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B632" w14:textId="0000E3BE" w:rsidR="00B637BB" w:rsidRDefault="00B637BB" w:rsidP="00B637BB">
      <w:pPr>
        <w:pStyle w:val="Heading1"/>
      </w:pPr>
      <w:r>
        <w:t>1NC</w:t>
      </w:r>
    </w:p>
    <w:p w14:paraId="706458A1" w14:textId="77777777" w:rsidR="00B637BB" w:rsidRDefault="00B637BB" w:rsidP="00B637BB">
      <w:pPr>
        <w:pStyle w:val="Heading3"/>
      </w:pPr>
      <w:r>
        <w:lastRenderedPageBreak/>
        <w:t>Off</w:t>
      </w:r>
    </w:p>
    <w:p w14:paraId="54A908BB" w14:textId="77777777" w:rsidR="00B637BB" w:rsidRPr="006C0AC3" w:rsidRDefault="00B637BB" w:rsidP="00B637BB">
      <w:pPr>
        <w:pStyle w:val="Heading4"/>
      </w:pPr>
      <w:r w:rsidRPr="006C0AC3">
        <w:rPr>
          <w:u w:val="single"/>
        </w:rPr>
        <w:t>Topicality</w:t>
      </w:r>
      <w:r>
        <w:t>.</w:t>
      </w:r>
    </w:p>
    <w:p w14:paraId="73C0CB84" w14:textId="77777777" w:rsidR="00B637BB" w:rsidRPr="000A5FCB" w:rsidRDefault="00B637BB" w:rsidP="00B637BB">
      <w:pPr>
        <w:pStyle w:val="Heading4"/>
      </w:pPr>
      <w:r>
        <w:t xml:space="preserve">Topicality should </w:t>
      </w:r>
      <w:r w:rsidRPr="00882E08">
        <w:rPr>
          <w:u w:val="single"/>
        </w:rPr>
        <w:t>rejoin</w:t>
      </w:r>
      <w:r>
        <w:t xml:space="preserve"> the aff. The aff </w:t>
      </w:r>
      <w:r w:rsidRPr="000A5FCB">
        <w:rPr>
          <w:u w:val="single"/>
        </w:rPr>
        <w:t>isn’t topical</w:t>
      </w:r>
      <w:r>
        <w:t>:</w:t>
      </w:r>
    </w:p>
    <w:p w14:paraId="464C8223" w14:textId="77777777" w:rsidR="00B637BB" w:rsidRPr="00CD2EC0" w:rsidRDefault="00B637BB" w:rsidP="00B637BB">
      <w:pPr>
        <w:pStyle w:val="Heading4"/>
        <w:rPr>
          <w:rFonts w:cs="Calibri"/>
        </w:rPr>
      </w:pPr>
      <w:r>
        <w:rPr>
          <w:rFonts w:cs="Calibri"/>
        </w:rPr>
        <w:t xml:space="preserve">‘Resolved’ entails </w:t>
      </w:r>
      <w:r w:rsidRPr="000A5FCB">
        <w:rPr>
          <w:rFonts w:cs="Calibri"/>
          <w:u w:val="single"/>
        </w:rPr>
        <w:t>legal action</w:t>
      </w:r>
      <w:r>
        <w:rPr>
          <w:rFonts w:cs="Calibri"/>
        </w:rPr>
        <w:t>.</w:t>
      </w:r>
    </w:p>
    <w:p w14:paraId="002943DF" w14:textId="77777777" w:rsidR="00B637BB" w:rsidRPr="00CD2EC0" w:rsidRDefault="00B637BB" w:rsidP="00B637BB">
      <w:pPr>
        <w:rPr>
          <w:sz w:val="18"/>
          <w:szCs w:val="18"/>
        </w:rPr>
      </w:pPr>
      <w:r w:rsidRPr="008D14A7">
        <w:rPr>
          <w:rStyle w:val="Style13ptBold"/>
        </w:rPr>
        <w:t>Words and Phrases 64</w:t>
      </w:r>
      <w:r w:rsidRPr="00CD2EC0">
        <w:rPr>
          <w:sz w:val="18"/>
          <w:szCs w:val="18"/>
        </w:rPr>
        <w:t xml:space="preserve">. Permanent Edition. </w:t>
      </w:r>
    </w:p>
    <w:p w14:paraId="4A1D7C9B" w14:textId="77777777" w:rsidR="00B637BB" w:rsidRPr="00CD2EC0" w:rsidRDefault="00B637BB" w:rsidP="00B637BB">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684221CC" w14:textId="77777777" w:rsidR="00B637BB" w:rsidRDefault="00B637BB" w:rsidP="00B637BB">
      <w:pPr>
        <w:pStyle w:val="Heading4"/>
      </w:pPr>
      <w:r>
        <w:t>‘</w:t>
      </w:r>
      <w:r w:rsidRPr="00F66083">
        <w:t>United States federal government</w:t>
      </w:r>
      <w:r>
        <w:t>’</w:t>
      </w:r>
      <w:r w:rsidRPr="00F66083">
        <w:t xml:space="preserve"> </w:t>
      </w:r>
      <w:r>
        <w:t>requires</w:t>
      </w:r>
      <w:r w:rsidRPr="00F66083">
        <w:t xml:space="preserve"> the </w:t>
      </w:r>
      <w:r w:rsidRPr="000A5FCB">
        <w:rPr>
          <w:u w:val="single"/>
        </w:rPr>
        <w:t>three branches</w:t>
      </w:r>
      <w:r>
        <w:t xml:space="preserve">. </w:t>
      </w:r>
    </w:p>
    <w:p w14:paraId="4C176F04" w14:textId="77777777" w:rsidR="00B637BB" w:rsidRPr="00F66083" w:rsidRDefault="00B637BB" w:rsidP="00B637BB">
      <w:r w:rsidRPr="008D14A7">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3A0AD979" w14:textId="77777777" w:rsidR="00B637BB" w:rsidRPr="00F66083" w:rsidRDefault="00B637BB" w:rsidP="00B637BB">
      <w:pPr>
        <w:rPr>
          <w:sz w:val="16"/>
        </w:rPr>
      </w:pPr>
      <w:r w:rsidRPr="00F66083">
        <w:rPr>
          <w:sz w:val="16"/>
        </w:rPr>
        <w:t xml:space="preserve">1. Political and organisational structure of government </w:t>
      </w:r>
    </w:p>
    <w:p w14:paraId="4D45DBCF" w14:textId="77777777" w:rsidR="00B637BB" w:rsidRPr="00F66083" w:rsidRDefault="00B637BB" w:rsidP="00B637BB">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0C0E80C6" w14:textId="77777777" w:rsidR="00B637BB" w:rsidRPr="008D2AC6" w:rsidRDefault="00B637BB" w:rsidP="00B637BB">
      <w:pPr>
        <w:pStyle w:val="Heading4"/>
      </w:pPr>
      <w:r>
        <w:t>‘</w:t>
      </w:r>
      <w:r w:rsidRPr="008D2AC6">
        <w:t>Should</w:t>
      </w:r>
      <w:r>
        <w:t>’</w:t>
      </w:r>
      <w:r w:rsidRPr="008D2AC6">
        <w:t xml:space="preserve"> </w:t>
      </w:r>
      <w:r>
        <w:t>requires</w:t>
      </w:r>
      <w:r w:rsidRPr="008D2AC6">
        <w:t xml:space="preserve"> </w:t>
      </w:r>
      <w:r w:rsidRPr="0069705C">
        <w:rPr>
          <w:u w:val="single"/>
        </w:rPr>
        <w:t>mandatory</w:t>
      </w:r>
      <w:r>
        <w:t xml:space="preserve"> action.</w:t>
      </w:r>
    </w:p>
    <w:p w14:paraId="236EE6FA" w14:textId="77777777" w:rsidR="00B637BB" w:rsidRPr="008D2AC6" w:rsidRDefault="00B637BB" w:rsidP="00B637BB">
      <w:r w:rsidRPr="008D14A7">
        <w:rPr>
          <w:rStyle w:val="Style13ptBold"/>
        </w:rPr>
        <w:t>Court of Appeals of Arizona</w:t>
      </w:r>
      <w:r w:rsidRPr="008D2AC6">
        <w:t xml:space="preserve">, Division 1, Department D. </w:t>
      </w:r>
      <w:r w:rsidRPr="008D14A7">
        <w:rPr>
          <w:rStyle w:val="Style13ptBold"/>
        </w:rPr>
        <w:t>02</w:t>
      </w:r>
      <w:r w:rsidRPr="008D2AC6">
        <w:t>. IN RE: the Marriage of Vanessa A. McNUTT, Petitioner-Appellee, v. Shane M. McNUTT, Respondent-Appellant. No. 1 CA-CV 01-0255. Decided: June 27, 2002 https://caselaw.findlaw.com/az-court-of-appeals/1315322.html</w:t>
      </w:r>
    </w:p>
    <w:p w14:paraId="709FBD63" w14:textId="77777777" w:rsidR="00B637BB" w:rsidRPr="000A5FCB" w:rsidRDefault="00B637BB" w:rsidP="00B637BB">
      <w:pPr>
        <w:rPr>
          <w:sz w:val="16"/>
        </w:rPr>
      </w:pPr>
      <w:r w:rsidRPr="0048256C">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B31847D" w14:textId="77777777" w:rsidR="00B637BB" w:rsidRDefault="00B637BB" w:rsidP="00B637BB">
      <w:pPr>
        <w:pStyle w:val="Heading4"/>
      </w:pPr>
      <w:r>
        <w:t xml:space="preserve">‘Strengthening’ must increase </w:t>
      </w:r>
      <w:r w:rsidRPr="001139BF">
        <w:rPr>
          <w:u w:val="single"/>
        </w:rPr>
        <w:t>regulatory effectiveness</w:t>
      </w:r>
      <w:r>
        <w:t>.</w:t>
      </w:r>
    </w:p>
    <w:p w14:paraId="75B47D1C" w14:textId="77777777" w:rsidR="00B637BB" w:rsidRPr="00001F6E" w:rsidRDefault="00B637BB" w:rsidP="00B637BB">
      <w:r w:rsidRPr="008D14A7">
        <w:rPr>
          <w:rStyle w:val="Style13ptBold"/>
        </w:rPr>
        <w:t>Cambridge 24</w:t>
      </w:r>
      <w:r w:rsidRPr="008D14A7">
        <w:t>.</w:t>
      </w:r>
      <w:r>
        <w:rPr>
          <w:rStyle w:val="Style13ptBold"/>
        </w:rPr>
        <w:t xml:space="preserve"> </w:t>
      </w:r>
      <w:r w:rsidRPr="00001F6E">
        <w:t>Cambridge Dictionary; 2024; “strengthen,”</w:t>
      </w:r>
      <w:r>
        <w:t xml:space="preserve"> </w:t>
      </w:r>
      <w:r w:rsidRPr="00126C98">
        <w:t>https://dictionary.cambridge.org/dictionary/english/strengthen</w:t>
      </w:r>
    </w:p>
    <w:p w14:paraId="283082E0" w14:textId="77777777" w:rsidR="00B637BB" w:rsidRPr="00001F6E" w:rsidRDefault="00B637BB" w:rsidP="00B637BB">
      <w:pPr>
        <w:rPr>
          <w:sz w:val="16"/>
        </w:rPr>
      </w:pPr>
      <w:r w:rsidRPr="00001F6E">
        <w:rPr>
          <w:sz w:val="16"/>
        </w:rPr>
        <w:t>strengthen | BUSINESS ENGLISH</w:t>
      </w:r>
    </w:p>
    <w:p w14:paraId="68198DD6" w14:textId="77777777" w:rsidR="00B637BB" w:rsidRPr="00893979" w:rsidRDefault="00B637BB" w:rsidP="00B637BB">
      <w:pPr>
        <w:rPr>
          <w:rStyle w:val="StyleUnderline"/>
        </w:rPr>
      </w:pPr>
      <w:r w:rsidRPr="00893979">
        <w:rPr>
          <w:rStyle w:val="StyleUnderline"/>
        </w:rPr>
        <w:t>strengthen</w:t>
      </w:r>
    </w:p>
    <w:p w14:paraId="37632901" w14:textId="77777777" w:rsidR="00B637BB" w:rsidRPr="00001F6E" w:rsidRDefault="00B637BB" w:rsidP="00B637BB">
      <w:pPr>
        <w:rPr>
          <w:sz w:val="16"/>
        </w:rPr>
      </w:pPr>
      <w:r w:rsidRPr="00001F6E">
        <w:rPr>
          <w:sz w:val="16"/>
        </w:rPr>
        <w:t>verb</w:t>
      </w:r>
    </w:p>
    <w:p w14:paraId="7228D22B" w14:textId="77777777" w:rsidR="00B637BB" w:rsidRPr="00001F6E" w:rsidRDefault="00B637BB" w:rsidP="00B637BB">
      <w:pPr>
        <w:rPr>
          <w:sz w:val="16"/>
        </w:rPr>
      </w:pPr>
      <w:r w:rsidRPr="00001F6E">
        <w:rPr>
          <w:sz w:val="16"/>
        </w:rPr>
        <w:t>[ T ]</w:t>
      </w:r>
    </w:p>
    <w:p w14:paraId="2313AE6A" w14:textId="77777777" w:rsidR="00B637BB" w:rsidRPr="00001F6E" w:rsidRDefault="00B637BB" w:rsidP="00B637BB">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516D679" w14:textId="77777777" w:rsidR="00B637BB" w:rsidRPr="00001F6E" w:rsidRDefault="00B637BB" w:rsidP="00B637BB">
      <w:pPr>
        <w:rPr>
          <w:sz w:val="16"/>
        </w:rPr>
      </w:pPr>
      <w:r w:rsidRPr="00001F6E">
        <w:rPr>
          <w:sz w:val="16"/>
        </w:rPr>
        <w:t>A discussion paper aiming to strengthen the EU's competition regime has been circulated amongst commissioners.</w:t>
      </w:r>
    </w:p>
    <w:p w14:paraId="182EC21E" w14:textId="77777777" w:rsidR="00B637BB" w:rsidRPr="00001F6E" w:rsidRDefault="00B637BB" w:rsidP="00B637BB">
      <w:pPr>
        <w:rPr>
          <w:sz w:val="16"/>
        </w:rPr>
      </w:pPr>
      <w:r w:rsidRPr="00001F6E">
        <w:rPr>
          <w:sz w:val="16"/>
        </w:rPr>
        <w:lastRenderedPageBreak/>
        <w:t>Research and development expenses amounted to €76m in the first six months, reflecting the company's desire to further strengthen its technological leadership.</w:t>
      </w:r>
    </w:p>
    <w:p w14:paraId="54D9AA6D" w14:textId="77777777" w:rsidR="00B637BB" w:rsidRPr="00001F6E" w:rsidRDefault="00B637BB" w:rsidP="00B637BB">
      <w:pPr>
        <w:rPr>
          <w:sz w:val="16"/>
        </w:rPr>
      </w:pPr>
      <w:r w:rsidRPr="00001F6E">
        <w:rPr>
          <w:sz w:val="16"/>
        </w:rPr>
        <w:t>Recent efforts have been made to strengthen the role of outside directors.</w:t>
      </w:r>
    </w:p>
    <w:p w14:paraId="3D6BF3E9" w14:textId="77777777" w:rsidR="00B637BB" w:rsidRPr="00001F6E" w:rsidRDefault="00B637BB" w:rsidP="00B637BB">
      <w:pPr>
        <w:rPr>
          <w:sz w:val="16"/>
        </w:rPr>
      </w:pPr>
      <w:r w:rsidRPr="00001F6E">
        <w:rPr>
          <w:sz w:val="16"/>
        </w:rPr>
        <w:t>strengthen your position/performance/control Mobile operators need to strengthen their control over revenue and profit.</w:t>
      </w:r>
    </w:p>
    <w:p w14:paraId="71790317" w14:textId="77777777" w:rsidR="00B637BB" w:rsidRDefault="00B637BB" w:rsidP="00B637BB">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4A787434" w14:textId="77777777" w:rsidR="00B637BB" w:rsidRPr="00345B45" w:rsidRDefault="00B637BB" w:rsidP="00B637BB">
      <w:pPr>
        <w:pStyle w:val="Heading4"/>
      </w:pPr>
      <w:r>
        <w:t xml:space="preserve">In the context of ‘bargaining rights’, that entails legal </w:t>
      </w:r>
      <w:r w:rsidRPr="00E025AF">
        <w:rPr>
          <w:u w:val="single"/>
        </w:rPr>
        <w:t>enforcement</w:t>
      </w:r>
      <w:r>
        <w:t>.</w:t>
      </w:r>
    </w:p>
    <w:p w14:paraId="0A0EC97C" w14:textId="77777777" w:rsidR="00B637BB" w:rsidRDefault="00B637BB" w:rsidP="00B637BB">
      <w:r>
        <w:t xml:space="preserve">US </w:t>
      </w:r>
      <w:r w:rsidRPr="008D14A7">
        <w:rPr>
          <w:rStyle w:val="Style13ptBold"/>
        </w:rPr>
        <w:t>Code 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74543E4F" w14:textId="77777777" w:rsidR="00B637BB" w:rsidRPr="00345B45" w:rsidRDefault="00B637BB" w:rsidP="00B637BB">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5EE7599A" w14:textId="77777777" w:rsidR="00B637BB" w:rsidRPr="00345B45" w:rsidRDefault="00B637BB" w:rsidP="00B637BB">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6C65615A" w14:textId="77777777" w:rsidR="00B637BB" w:rsidRPr="00345B45" w:rsidRDefault="00B637BB" w:rsidP="00B637BB">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854B5EE" w14:textId="77777777" w:rsidR="00B637BB" w:rsidRPr="00345B45" w:rsidRDefault="00B637BB" w:rsidP="00B637BB">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4D42515" w14:textId="77777777" w:rsidR="00B637BB" w:rsidRDefault="00B637BB" w:rsidP="00B637BB">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4BF06EA" w14:textId="77777777" w:rsidR="00B637BB" w:rsidRDefault="00B637BB" w:rsidP="00B637BB">
      <w:pPr>
        <w:pStyle w:val="Heading3"/>
      </w:pPr>
      <w:r>
        <w:lastRenderedPageBreak/>
        <w:t>Off</w:t>
      </w:r>
    </w:p>
    <w:p w14:paraId="0F791CE6" w14:textId="77777777" w:rsidR="00B637BB" w:rsidRPr="002D417C" w:rsidRDefault="00B637BB" w:rsidP="00B637BB">
      <w:pPr>
        <w:pStyle w:val="Heading4"/>
      </w:pPr>
      <w:r w:rsidRPr="002D417C">
        <w:rPr>
          <w:u w:val="single"/>
        </w:rPr>
        <w:t>Automation DA</w:t>
      </w:r>
      <w:r>
        <w:t>.</w:t>
      </w:r>
    </w:p>
    <w:p w14:paraId="34565E86" w14:textId="77777777" w:rsidR="00B637BB" w:rsidRDefault="00B637BB" w:rsidP="00B637BB">
      <w:pPr>
        <w:pStyle w:val="Heading4"/>
      </w:pPr>
      <w:r>
        <w:t xml:space="preserve">Automation is </w:t>
      </w:r>
      <w:r w:rsidRPr="007F46A0">
        <w:rPr>
          <w:u w:val="single"/>
        </w:rPr>
        <w:t>coming</w:t>
      </w:r>
      <w:r>
        <w:t xml:space="preserve"> now, but </w:t>
      </w:r>
      <w:r w:rsidRPr="007F46A0">
        <w:rPr>
          <w:u w:val="single"/>
        </w:rPr>
        <w:t>unions</w:t>
      </w:r>
      <w:r>
        <w:t xml:space="preserve"> wrecks it---that ensures Chinese leadership.</w:t>
      </w:r>
    </w:p>
    <w:p w14:paraId="707512A5" w14:textId="77777777" w:rsidR="00B637BB" w:rsidRPr="006F6A06" w:rsidRDefault="00B637BB" w:rsidP="00B637BB">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56592738" w14:textId="77777777" w:rsidR="00B637BB" w:rsidRPr="00756A4A" w:rsidRDefault="00B637BB" w:rsidP="00B637BB">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756A4A">
        <w:rPr>
          <w:rStyle w:val="Emphasis"/>
        </w:rPr>
        <w:t>automation</w:t>
      </w:r>
      <w:r w:rsidRPr="00756A4A">
        <w:rPr>
          <w:rStyle w:val="StyleUnderline"/>
        </w:rPr>
        <w:t xml:space="preserve"> as a </w:t>
      </w:r>
      <w:r w:rsidRPr="00756A4A">
        <w:rPr>
          <w:rStyle w:val="Emphasis"/>
        </w:rPr>
        <w:t>human rights violation</w:t>
      </w:r>
      <w:r w:rsidRPr="00756A4A">
        <w:rPr>
          <w:sz w:val="16"/>
        </w:rPr>
        <w:t>. Displacing workers with technology is seen as cruel and unusual punishment, a plot by selfish capitalists to enrich themselves at the expense of the victimized masses.</w:t>
      </w:r>
    </w:p>
    <w:p w14:paraId="3542831C" w14:textId="77777777" w:rsidR="00B637BB" w:rsidRPr="006B5A7C" w:rsidRDefault="00B637BB" w:rsidP="00B637BB">
      <w:pPr>
        <w:rPr>
          <w:sz w:val="16"/>
        </w:rPr>
      </w:pPr>
      <w:r w:rsidRPr="00756A4A">
        <w:rPr>
          <w:rStyle w:val="StyleUnderline"/>
        </w:rPr>
        <w:t>This</w:t>
      </w:r>
      <w:r w:rsidRPr="00756A4A">
        <w:rPr>
          <w:sz w:val="16"/>
        </w:rPr>
        <w:t xml:space="preserve"> soft, self-centered, and socialistic </w:t>
      </w:r>
      <w:r w:rsidRPr="00756A4A">
        <w:rPr>
          <w:rStyle w:val="Emphasis"/>
        </w:rPr>
        <w:t>narrative</w:t>
      </w:r>
      <w:r w:rsidRPr="00756A4A">
        <w:rPr>
          <w:rStyle w:val="StyleUnderline"/>
        </w:rPr>
        <w:t xml:space="preserve"> is an </w:t>
      </w:r>
      <w:r w:rsidRPr="00756A4A">
        <w:rPr>
          <w:rStyle w:val="Emphasis"/>
        </w:rPr>
        <w:t>anchor</w:t>
      </w:r>
      <w:r w:rsidRPr="00756A4A">
        <w:rPr>
          <w:rStyle w:val="StyleUnderline"/>
        </w:rPr>
        <w:t xml:space="preserve"> weighing down U.S. </w:t>
      </w:r>
      <w:r w:rsidRPr="00756A4A">
        <w:rPr>
          <w:rStyle w:val="Emphasis"/>
        </w:rPr>
        <w:t>economic growth</w:t>
      </w:r>
      <w:r w:rsidRPr="00756A4A">
        <w:rPr>
          <w:rStyle w:val="StyleUnderline"/>
        </w:rPr>
        <w:t xml:space="preserve"> and </w:t>
      </w:r>
      <w:r w:rsidRPr="00756A4A">
        <w:rPr>
          <w:rStyle w:val="Emphasis"/>
        </w:rPr>
        <w:t>global competitiveness</w:t>
      </w:r>
      <w:r w:rsidRPr="006B5A7C">
        <w:rPr>
          <w:sz w:val="16"/>
        </w:rPr>
        <w:t>.</w:t>
      </w:r>
    </w:p>
    <w:p w14:paraId="53AC9500" w14:textId="77777777" w:rsidR="00B637BB" w:rsidRPr="00756A4A" w:rsidRDefault="00B637BB" w:rsidP="00B637BB">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w:t>
      </w:r>
      <w:r w:rsidRPr="00756A4A">
        <w:rPr>
          <w:rStyle w:val="StyleUnderline"/>
        </w:rPr>
        <w:t xml:space="preserve">part to demand </w:t>
      </w:r>
      <w:r w:rsidRPr="00756A4A">
        <w:rPr>
          <w:rStyle w:val="Emphasis"/>
        </w:rPr>
        <w:t>protection</w:t>
      </w:r>
      <w:r w:rsidRPr="00756A4A">
        <w:rPr>
          <w:rStyle w:val="StyleUnderline"/>
        </w:rPr>
        <w:t xml:space="preserve"> from </w:t>
      </w:r>
      <w:r w:rsidRPr="00756A4A">
        <w:rPr>
          <w:rStyle w:val="Emphasis"/>
        </w:rPr>
        <w:t>AI</w:t>
      </w:r>
      <w:r w:rsidRPr="00756A4A">
        <w:rPr>
          <w:rStyle w:val="StyleUnderline"/>
        </w:rPr>
        <w:t xml:space="preserve"> doing some of their </w:t>
      </w:r>
      <w:r w:rsidRPr="00756A4A">
        <w:rPr>
          <w:rStyle w:val="Emphasis"/>
        </w:rPr>
        <w:t>work</w:t>
      </w:r>
      <w:r w:rsidRPr="00756A4A">
        <w:rPr>
          <w:rStyle w:val="StyleUnderline"/>
        </w:rPr>
        <w:t xml:space="preserve">. </w:t>
      </w:r>
      <w:r w:rsidRPr="00756A4A">
        <w:rPr>
          <w:rStyle w:val="Emphasis"/>
          <w:highlight w:val="cyan"/>
        </w:rPr>
        <w:t>Dockworkers</w:t>
      </w:r>
      <w:r w:rsidRPr="00756A4A">
        <w:rPr>
          <w:rStyle w:val="StyleUnderline"/>
        </w:rPr>
        <w:t xml:space="preserve">, too, are waging a </w:t>
      </w:r>
      <w:r w:rsidRPr="00756A4A">
        <w:rPr>
          <w:rStyle w:val="Emphasis"/>
          <w:highlight w:val="cyan"/>
        </w:rPr>
        <w:t>battle against automation</w:t>
      </w:r>
      <w:r w:rsidRPr="00756A4A">
        <w:rPr>
          <w:sz w:val="16"/>
        </w:rPr>
        <w:t>.</w:t>
      </w:r>
    </w:p>
    <w:p w14:paraId="1EDCF3F3" w14:textId="77777777" w:rsidR="00B637BB" w:rsidRPr="006B5A7C" w:rsidRDefault="00B637BB" w:rsidP="00B637BB">
      <w:pPr>
        <w:rPr>
          <w:sz w:val="16"/>
        </w:rPr>
      </w:pPr>
      <w:r w:rsidRPr="00756A4A">
        <w:rPr>
          <w:sz w:val="16"/>
        </w:rPr>
        <w:t>Even many economists now flirt with neo-Luddism. Paul Krugman, who once wrote that productivity is “almost everything,” recently argued, “We need to protect human workers” from AI automation. Nobel laureate and MIT economist Daron Acemoglu wants</w:t>
      </w:r>
      <w:r w:rsidRPr="006B5A7C">
        <w:rPr>
          <w:sz w:val="16"/>
        </w:rPr>
        <w:t xml:space="preserve"> the government to tax automation. And two economists writing for the National Bureau of Economic Research even propose that government policy should cut the already anemic rate of automation in half.</w:t>
      </w:r>
    </w:p>
    <w:p w14:paraId="1D8767AD" w14:textId="77777777" w:rsidR="00B637BB" w:rsidRPr="006B5A7C" w:rsidRDefault="00B637BB" w:rsidP="00B637BB">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6EA12CBD" w14:textId="77777777" w:rsidR="00B637BB" w:rsidRPr="006B5A7C" w:rsidRDefault="00B637BB" w:rsidP="00B637BB">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383E4725" w14:textId="77777777" w:rsidR="00B637BB" w:rsidRPr="006B5A7C" w:rsidRDefault="00B637BB" w:rsidP="00B637BB">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483C3347" w14:textId="77777777" w:rsidR="00B637BB" w:rsidRPr="006B5A7C" w:rsidRDefault="00B637BB" w:rsidP="00B637BB">
      <w:pPr>
        <w:rPr>
          <w:sz w:val="16"/>
        </w:rPr>
      </w:pPr>
      <w:r w:rsidRPr="006B5A7C">
        <w:rPr>
          <w:sz w:val="16"/>
        </w:rPr>
        <w:t xml:space="preserve">But let’s be clear: </w:t>
      </w:r>
      <w:r w:rsidRPr="00EA28EA">
        <w:rPr>
          <w:rStyle w:val="StyleUnderline"/>
        </w:rPr>
        <w:t xml:space="preserve">While </w:t>
      </w:r>
      <w:r w:rsidRPr="00756A4A">
        <w:rPr>
          <w:rStyle w:val="StyleUnderline"/>
        </w:rPr>
        <w:t xml:space="preserve">some </w:t>
      </w:r>
      <w:r w:rsidRPr="00756A4A">
        <w:rPr>
          <w:rStyle w:val="Emphasis"/>
        </w:rPr>
        <w:t>workers</w:t>
      </w:r>
      <w:r w:rsidRPr="00756A4A">
        <w:rPr>
          <w:rStyle w:val="StyleUnderline"/>
        </w:rPr>
        <w:t xml:space="preserve"> may get hurt by </w:t>
      </w:r>
      <w:r w:rsidRPr="00756A4A">
        <w:rPr>
          <w:rStyle w:val="Emphasis"/>
        </w:rPr>
        <w:t>automation</w:t>
      </w:r>
      <w:r w:rsidRPr="00756A4A">
        <w:rPr>
          <w:rStyle w:val="StyleUnderline"/>
        </w:rPr>
        <w:t xml:space="preserve">, all </w:t>
      </w:r>
      <w:r w:rsidRPr="00756A4A">
        <w:rPr>
          <w:rStyle w:val="Emphasis"/>
        </w:rPr>
        <w:t>consumers</w:t>
      </w:r>
      <w:r w:rsidRPr="00756A4A">
        <w:rPr>
          <w:rStyle w:val="StyleUnderline"/>
        </w:rPr>
        <w:t xml:space="preserve"> of the </w:t>
      </w:r>
      <w:r w:rsidRPr="00756A4A">
        <w:rPr>
          <w:rStyle w:val="Emphasis"/>
        </w:rPr>
        <w:t>organization</w:t>
      </w:r>
      <w:r w:rsidRPr="00756A4A">
        <w:rPr>
          <w:rStyle w:val="StyleUnderline"/>
        </w:rPr>
        <w:t xml:space="preserve"> benefit through </w:t>
      </w:r>
      <w:r w:rsidRPr="00756A4A">
        <w:rPr>
          <w:rStyle w:val="Emphasis"/>
        </w:rPr>
        <w:t>lower prices</w:t>
      </w:r>
      <w:r w:rsidRPr="00756A4A">
        <w:rPr>
          <w:rStyle w:val="StyleUnderline"/>
        </w:rPr>
        <w:t xml:space="preserve"> and </w:t>
      </w:r>
      <w:r w:rsidRPr="00756A4A">
        <w:rPr>
          <w:rStyle w:val="Emphasis"/>
        </w:rPr>
        <w:t>improved products</w:t>
      </w:r>
      <w:r w:rsidRPr="00756A4A">
        <w:rPr>
          <w:sz w:val="16"/>
        </w:rPr>
        <w:t>. But apparently</w:t>
      </w:r>
      <w:r w:rsidRPr="006B5A7C">
        <w:rPr>
          <w:sz w:val="16"/>
        </w:rPr>
        <w:t>—nope, that is not enough. No one is allowed to be hurt, ever.</w:t>
      </w:r>
    </w:p>
    <w:p w14:paraId="488806A8" w14:textId="77777777" w:rsidR="00B637BB" w:rsidRPr="006B5A7C" w:rsidRDefault="00B637BB" w:rsidP="00B637BB">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25742909" w14:textId="77777777" w:rsidR="00B637BB" w:rsidRPr="006B5A7C" w:rsidRDefault="00B637BB" w:rsidP="00B637BB">
      <w:pPr>
        <w:rPr>
          <w:sz w:val="16"/>
        </w:rPr>
      </w:pPr>
      <w:r w:rsidRPr="006B5A7C">
        <w:rPr>
          <w:sz w:val="16"/>
        </w:rPr>
        <w:t>So, what changed?</w:t>
      </w:r>
    </w:p>
    <w:p w14:paraId="7456F51D" w14:textId="77777777" w:rsidR="00B637BB" w:rsidRPr="006B5A7C" w:rsidRDefault="00B637BB" w:rsidP="00B637BB">
      <w:pPr>
        <w:rPr>
          <w:sz w:val="16"/>
        </w:rPr>
      </w:pPr>
      <w:r w:rsidRPr="00756A4A">
        <w:rPr>
          <w:sz w:val="16"/>
        </w:rPr>
        <w:t xml:space="preserve">Some argue that this time is different—that the rate of automation is too high and the pain being inflicted is too great. However, </w:t>
      </w:r>
      <w:r w:rsidRPr="00756A4A">
        <w:rPr>
          <w:rStyle w:val="Emphasis"/>
        </w:rPr>
        <w:t>job losses</w:t>
      </w:r>
      <w:r w:rsidRPr="00756A4A">
        <w:rPr>
          <w:rStyle w:val="StyleUnderline"/>
        </w:rPr>
        <w:t xml:space="preserve"> due to </w:t>
      </w:r>
      <w:r w:rsidRPr="00756A4A">
        <w:rPr>
          <w:rStyle w:val="Emphasis"/>
        </w:rPr>
        <w:t>downsizing</w:t>
      </w:r>
      <w:r w:rsidRPr="00756A4A">
        <w:rPr>
          <w:rStyle w:val="StyleUnderline"/>
        </w:rPr>
        <w:t xml:space="preserve"> or </w:t>
      </w:r>
      <w:r w:rsidRPr="00756A4A">
        <w:rPr>
          <w:rStyle w:val="Emphasis"/>
        </w:rPr>
        <w:t>closures</w:t>
      </w:r>
      <w:r w:rsidRPr="00756A4A">
        <w:rPr>
          <w:rStyle w:val="StyleUnderline"/>
        </w:rPr>
        <w:t xml:space="preserve"> are at their </w:t>
      </w:r>
      <w:r w:rsidRPr="00756A4A">
        <w:rPr>
          <w:rStyle w:val="Emphasis"/>
        </w:rPr>
        <w:t>lowest level since 1995</w:t>
      </w:r>
      <w:r w:rsidRPr="00756A4A">
        <w:rPr>
          <w:rStyle w:val="StyleUnderline"/>
        </w:rPr>
        <w:t xml:space="preserve">. Historical </w:t>
      </w:r>
      <w:r w:rsidRPr="00756A4A">
        <w:rPr>
          <w:rStyle w:val="Emphasis"/>
        </w:rPr>
        <w:t>data</w:t>
      </w:r>
      <w:r w:rsidRPr="00756A4A">
        <w:rPr>
          <w:rStyle w:val="StyleUnderline"/>
        </w:rPr>
        <w:t xml:space="preserve"> shows that </w:t>
      </w:r>
      <w:r w:rsidRPr="00756A4A">
        <w:rPr>
          <w:rStyle w:val="Emphasis"/>
        </w:rPr>
        <w:t xml:space="preserve">rates of </w:t>
      </w:r>
      <w:r w:rsidRPr="00756A4A">
        <w:rPr>
          <w:rStyle w:val="Emphasis"/>
        </w:rPr>
        <w:lastRenderedPageBreak/>
        <w:t>job loss</w:t>
      </w:r>
      <w:r w:rsidRPr="00756A4A">
        <w:rPr>
          <w:rStyle w:val="StyleUnderline"/>
        </w:rPr>
        <w:t xml:space="preserve"> due to </w:t>
      </w:r>
      <w:r w:rsidRPr="00756A4A">
        <w:rPr>
          <w:rStyle w:val="Emphasis"/>
        </w:rPr>
        <w:t>automation</w:t>
      </w:r>
      <w:r w:rsidRPr="00756A4A">
        <w:rPr>
          <w:rStyle w:val="StyleUnderline"/>
        </w:rPr>
        <w:t xml:space="preserve"> were </w:t>
      </w:r>
      <w:r w:rsidRPr="00756A4A">
        <w:rPr>
          <w:rStyle w:val="Emphasis"/>
        </w:rPr>
        <w:t>significantly higher</w:t>
      </w:r>
      <w:r w:rsidRPr="00756A4A">
        <w:rPr>
          <w:rStyle w:val="StyleUnderline"/>
        </w:rPr>
        <w:t xml:space="preserve"> in the </w:t>
      </w:r>
      <w:r w:rsidRPr="00756A4A">
        <w:rPr>
          <w:rStyle w:val="Emphasis"/>
        </w:rPr>
        <w:t>late 19th</w:t>
      </w:r>
      <w:r w:rsidRPr="00756A4A">
        <w:rPr>
          <w:rStyle w:val="StyleUnderline"/>
        </w:rPr>
        <w:t xml:space="preserve"> and </w:t>
      </w:r>
      <w:r w:rsidRPr="00756A4A">
        <w:rPr>
          <w:rStyle w:val="Emphasis"/>
        </w:rPr>
        <w:t>early 20th</w:t>
      </w:r>
      <w:r w:rsidRPr="00756A4A">
        <w:rPr>
          <w:rStyle w:val="StyleUnderline"/>
        </w:rPr>
        <w:t xml:space="preserve"> centuries</w:t>
      </w:r>
      <w:r w:rsidRPr="00756A4A">
        <w:rPr>
          <w:sz w:val="16"/>
        </w:rPr>
        <w:t>, and Americans widely supported technological advancement, such as automation, during that time.</w:t>
      </w:r>
    </w:p>
    <w:p w14:paraId="4706583D" w14:textId="77777777" w:rsidR="00B637BB" w:rsidRPr="00756A4A" w:rsidRDefault="00B637BB" w:rsidP="00B637BB">
      <w:pPr>
        <w:rPr>
          <w:sz w:val="16"/>
        </w:rPr>
      </w:pPr>
      <w:r w:rsidRPr="006B5A7C">
        <w:rPr>
          <w:rStyle w:val="StyleUnderline"/>
        </w:rPr>
        <w:t>Others claim</w:t>
      </w:r>
      <w:r w:rsidRPr="006B5A7C">
        <w:rPr>
          <w:sz w:val="16"/>
        </w:rPr>
        <w:t xml:space="preserve"> that </w:t>
      </w:r>
      <w:r w:rsidRPr="00756A4A">
        <w:rPr>
          <w:rStyle w:val="StyleUnderline"/>
        </w:rPr>
        <w:t xml:space="preserve">workers no longer </w:t>
      </w:r>
      <w:r w:rsidRPr="00756A4A">
        <w:rPr>
          <w:rStyle w:val="Emphasis"/>
        </w:rPr>
        <w:t>benefit</w:t>
      </w:r>
      <w:r w:rsidRPr="00756A4A">
        <w:rPr>
          <w:rStyle w:val="StyleUnderline"/>
        </w:rPr>
        <w:t xml:space="preserve"> from </w:t>
      </w:r>
      <w:r w:rsidRPr="00756A4A">
        <w:rPr>
          <w:rStyle w:val="Emphasis"/>
        </w:rPr>
        <w:t>automation-induced productivity gains</w:t>
      </w:r>
      <w:r w:rsidRPr="00756A4A">
        <w:rPr>
          <w:sz w:val="16"/>
        </w:rPr>
        <w:t xml:space="preserve">. But as we showed in Technology Fears and Scapegoats, </w:t>
      </w:r>
      <w:r w:rsidRPr="00756A4A">
        <w:rPr>
          <w:rStyle w:val="Emphasis"/>
        </w:rPr>
        <w:t>government data</w:t>
      </w:r>
      <w:r w:rsidRPr="00756A4A">
        <w:rPr>
          <w:rStyle w:val="StyleUnderline"/>
        </w:rPr>
        <w:t xml:space="preserve"> does not support that </w:t>
      </w:r>
      <w:r w:rsidRPr="00756A4A">
        <w:rPr>
          <w:rStyle w:val="Emphasis"/>
        </w:rPr>
        <w:t>argument</w:t>
      </w:r>
      <w:r w:rsidRPr="00756A4A">
        <w:rPr>
          <w:sz w:val="16"/>
        </w:rPr>
        <w:t>.</w:t>
      </w:r>
    </w:p>
    <w:p w14:paraId="5973FBFE" w14:textId="77777777" w:rsidR="00B637BB" w:rsidRPr="006B5A7C" w:rsidRDefault="00B637BB" w:rsidP="00B637BB">
      <w:pPr>
        <w:rPr>
          <w:sz w:val="16"/>
        </w:rPr>
      </w:pPr>
      <w:r w:rsidRPr="00756A4A">
        <w:rPr>
          <w:sz w:val="16"/>
        </w:rPr>
        <w:t>In reality, I believe the calls to “destroy the machines” reflect a broader transformation of American culture and values—from honoring risk-taking and tenacity to prioritizing comfort and codling. The new</w:t>
      </w:r>
      <w:r w:rsidRPr="006B5A7C">
        <w:rPr>
          <w:sz w:val="16"/>
        </w:rPr>
        <w:t xml:space="preserve"> societal ethic is that a good society is a painless one.</w:t>
      </w:r>
    </w:p>
    <w:p w14:paraId="51972553" w14:textId="77777777" w:rsidR="00B637BB" w:rsidRPr="006B5A7C" w:rsidRDefault="00B637BB" w:rsidP="00B637BB">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2E7FCA21" w14:textId="77777777" w:rsidR="00B637BB" w:rsidRPr="006B5A7C" w:rsidRDefault="00B637BB" w:rsidP="00B637BB">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777A19D2" w14:textId="77777777" w:rsidR="00B637BB" w:rsidRPr="00756A4A" w:rsidRDefault="00B637BB" w:rsidP="00B637BB">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w:t>
      </w:r>
      <w:r w:rsidRPr="00756A4A">
        <w:rPr>
          <w:rStyle w:val="StyleUnderline"/>
        </w:rPr>
        <w:t xml:space="preserve">that those laid off typically found </w:t>
      </w:r>
      <w:r w:rsidRPr="00756A4A">
        <w:rPr>
          <w:rStyle w:val="Emphasis"/>
        </w:rPr>
        <w:t>new employment</w:t>
      </w:r>
      <w:r w:rsidRPr="00756A4A">
        <w:rPr>
          <w:sz w:val="16"/>
        </w:rPr>
        <w:t>. Indeed</w:t>
      </w:r>
      <w:r w:rsidRPr="006B5A7C">
        <w:rPr>
          <w:sz w:val="16"/>
        </w:rPr>
        <w:t xml:space="preserve">,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t>
      </w:r>
      <w:r w:rsidRPr="00756A4A">
        <w:rPr>
          <w:rStyle w:val="StyleUnderline"/>
        </w:rPr>
        <w:t xml:space="preserve">without leading to </w:t>
      </w:r>
      <w:r w:rsidRPr="00756A4A">
        <w:rPr>
          <w:rStyle w:val="Emphasis"/>
        </w:rPr>
        <w:t>increased long-term unemployment</w:t>
      </w:r>
      <w:r w:rsidRPr="00756A4A">
        <w:rPr>
          <w:sz w:val="16"/>
        </w:rPr>
        <w:t>.</w:t>
      </w:r>
    </w:p>
    <w:p w14:paraId="223D7238" w14:textId="77777777" w:rsidR="00B637BB" w:rsidRPr="006B5A7C" w:rsidRDefault="00B637BB" w:rsidP="00B637BB">
      <w:pPr>
        <w:rPr>
          <w:sz w:val="16"/>
        </w:rPr>
      </w:pPr>
      <w:r w:rsidRPr="00756A4A">
        <w:rPr>
          <w:sz w:val="16"/>
        </w:rPr>
        <w:t>So, call me heartless, but nothing would make me happier than seeing 50 percent of American jobs</w:t>
      </w:r>
      <w:r w:rsidRPr="006B5A7C">
        <w:rPr>
          <w:sz w:val="16"/>
        </w:rPr>
        <w:t xml:space="preserve"> automated over the next decade or so. That kind of transformation would double living standards for my (and everyone else’s) children.</w:t>
      </w:r>
    </w:p>
    <w:p w14:paraId="2A539B99" w14:textId="77777777" w:rsidR="00B637BB" w:rsidRPr="00756A4A" w:rsidRDefault="00B637BB" w:rsidP="00B637BB">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756A4A">
        <w:rPr>
          <w:rStyle w:val="Emphasis"/>
        </w:rPr>
        <w:t>relative terms</w:t>
      </w:r>
      <w:r w:rsidRPr="00756A4A">
        <w:rPr>
          <w:sz w:val="16"/>
        </w:rPr>
        <w:t>. Automation and displacement equal progress.</w:t>
      </w:r>
    </w:p>
    <w:p w14:paraId="6484FA79" w14:textId="77777777" w:rsidR="00B637BB" w:rsidRPr="00756A4A" w:rsidRDefault="00B637BB" w:rsidP="00B637BB">
      <w:pPr>
        <w:rPr>
          <w:sz w:val="16"/>
        </w:rPr>
      </w:pPr>
      <w:r w:rsidRPr="00756A4A">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5C89CF25" w14:textId="77777777" w:rsidR="00B637BB" w:rsidRPr="00756A4A" w:rsidRDefault="00B637BB" w:rsidP="00B637BB">
      <w:pPr>
        <w:rPr>
          <w:sz w:val="16"/>
        </w:rPr>
      </w:pPr>
      <w:r w:rsidRPr="00756A4A">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756A4A">
        <w:rPr>
          <w:rStyle w:val="Emphasis"/>
        </w:rPr>
        <w:t>creative destruction</w:t>
      </w:r>
      <w:r w:rsidRPr="00756A4A">
        <w:rPr>
          <w:rStyle w:val="StyleUnderline"/>
        </w:rPr>
        <w:t xml:space="preserve"> becomes </w:t>
      </w:r>
      <w:r w:rsidRPr="00756A4A">
        <w:rPr>
          <w:rStyle w:val="Emphasis"/>
        </w:rPr>
        <w:t>unethical</w:t>
      </w:r>
      <w:r w:rsidRPr="00756A4A">
        <w:rPr>
          <w:sz w:val="16"/>
        </w:rPr>
        <w:t xml:space="preserve">—and </w:t>
      </w:r>
      <w:r w:rsidRPr="00756A4A">
        <w:rPr>
          <w:rStyle w:val="StyleUnderline"/>
        </w:rPr>
        <w:t xml:space="preserve">growth </w:t>
      </w:r>
      <w:r w:rsidRPr="00756A4A">
        <w:rPr>
          <w:rStyle w:val="Emphasis"/>
        </w:rPr>
        <w:t>extremely difficult</w:t>
      </w:r>
      <w:r w:rsidRPr="00756A4A">
        <w:rPr>
          <w:sz w:val="16"/>
        </w:rPr>
        <w:t>.</w:t>
      </w:r>
    </w:p>
    <w:p w14:paraId="2DDC9A74" w14:textId="77777777" w:rsidR="00B637BB" w:rsidRPr="00756A4A" w:rsidRDefault="00B637BB" w:rsidP="00B637BB">
      <w:pPr>
        <w:rPr>
          <w:sz w:val="16"/>
        </w:rPr>
      </w:pPr>
      <w:r w:rsidRPr="00756A4A">
        <w:rPr>
          <w:sz w:val="16"/>
        </w:rPr>
        <w:t>This ethical shift distorts how we define the public interest. In their growing anti-capitalist animus, both the progressive left and the populist right equate public interest with the interests of workers. For example, the Center for American Progress</w:t>
      </w:r>
      <w:r w:rsidRPr="006B5A7C">
        <w:rPr>
          <w:sz w:val="16"/>
        </w:rPr>
        <w:t xml:space="preserve"> recently </w:t>
      </w:r>
      <w:r w:rsidRPr="00756A4A">
        <w:rPr>
          <w:sz w:val="16"/>
        </w:rPr>
        <w:t xml:space="preserve">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756A4A">
        <w:rPr>
          <w:rStyle w:val="Emphasis"/>
        </w:rPr>
        <w:t>privileging</w:t>
      </w:r>
      <w:r w:rsidRPr="00756A4A">
        <w:rPr>
          <w:rStyle w:val="StyleUnderline"/>
        </w:rPr>
        <w:t xml:space="preserve"> one </w:t>
      </w:r>
      <w:r w:rsidRPr="00756A4A">
        <w:rPr>
          <w:rStyle w:val="Emphasis"/>
        </w:rPr>
        <w:t>group</w:t>
      </w:r>
      <w:r w:rsidRPr="00756A4A">
        <w:rPr>
          <w:rStyle w:val="StyleUnderline"/>
        </w:rPr>
        <w:t xml:space="preserve"> above all of us is a </w:t>
      </w:r>
      <w:r w:rsidRPr="00756A4A">
        <w:rPr>
          <w:rStyle w:val="Emphasis"/>
        </w:rPr>
        <w:t>recipe</w:t>
      </w:r>
      <w:r w:rsidRPr="00756A4A">
        <w:rPr>
          <w:rStyle w:val="StyleUnderline"/>
        </w:rPr>
        <w:t xml:space="preserve"> for </w:t>
      </w:r>
      <w:r w:rsidRPr="00756A4A">
        <w:rPr>
          <w:rStyle w:val="Emphasis"/>
        </w:rPr>
        <w:t>stagnation</w:t>
      </w:r>
      <w:r w:rsidRPr="00756A4A">
        <w:rPr>
          <w:sz w:val="16"/>
        </w:rPr>
        <w:t>.</w:t>
      </w:r>
    </w:p>
    <w:p w14:paraId="031E3015" w14:textId="77777777" w:rsidR="00B637BB" w:rsidRPr="00756A4A" w:rsidRDefault="00B637BB" w:rsidP="00B637BB">
      <w:pPr>
        <w:rPr>
          <w:sz w:val="16"/>
        </w:rPr>
      </w:pPr>
      <w:r w:rsidRPr="00756A4A">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3827443C" w14:textId="77777777" w:rsidR="00B637BB" w:rsidRPr="006B5A7C" w:rsidRDefault="00B637BB" w:rsidP="00B637BB">
      <w:pPr>
        <w:rPr>
          <w:sz w:val="16"/>
        </w:rPr>
      </w:pPr>
      <w:r w:rsidRPr="00756A4A">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55718AE3" w14:textId="77777777" w:rsidR="00B637BB" w:rsidRPr="006B5A7C" w:rsidRDefault="00B637BB" w:rsidP="00B637BB">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7FEA162E" w14:textId="77777777" w:rsidR="00B637BB" w:rsidRPr="006B5A7C" w:rsidRDefault="00B637BB" w:rsidP="00B637BB">
      <w:pPr>
        <w:rPr>
          <w:sz w:val="16"/>
        </w:rPr>
      </w:pPr>
      <w:r w:rsidRPr="006B5A7C">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5261DC3E" w14:textId="77777777" w:rsidR="00B637BB" w:rsidRPr="006B5A7C" w:rsidRDefault="00B637BB" w:rsidP="00B637BB">
      <w:pPr>
        <w:rPr>
          <w:sz w:val="16"/>
        </w:rPr>
      </w:pPr>
      <w:r w:rsidRPr="006B5A7C">
        <w:rPr>
          <w:sz w:val="16"/>
        </w:rPr>
        <w:lastRenderedPageBreak/>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0F4B2831" w14:textId="77777777" w:rsidR="00B637BB" w:rsidRPr="006B5A7C" w:rsidRDefault="00B637BB" w:rsidP="00B637BB">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5151A855" w14:textId="77777777" w:rsidR="00B637BB" w:rsidRDefault="00B637BB" w:rsidP="00B637BB">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44B39820" w14:textId="77777777" w:rsidR="00B637BB" w:rsidRDefault="00B637BB" w:rsidP="00B637BB">
      <w:pPr>
        <w:rPr>
          <w:sz w:val="16"/>
        </w:rPr>
      </w:pPr>
    </w:p>
    <w:p w14:paraId="38DFD5E6" w14:textId="77777777" w:rsidR="00B637BB" w:rsidRDefault="00B637BB" w:rsidP="00B637BB">
      <w:pPr>
        <w:pStyle w:val="Heading4"/>
      </w:pPr>
      <w:r>
        <w:t xml:space="preserve">CCP-led order causes </w:t>
      </w:r>
      <w:r w:rsidRPr="00E06822">
        <w:rPr>
          <w:u w:val="single"/>
        </w:rPr>
        <w:t>extinction</w:t>
      </w:r>
      <w:r>
        <w:t>.</w:t>
      </w:r>
    </w:p>
    <w:p w14:paraId="7E1D9CF6" w14:textId="77777777" w:rsidR="00B637BB" w:rsidRDefault="00B637BB" w:rsidP="00B637BB">
      <w:r>
        <w:t xml:space="preserve">Jean-Pierre </w:t>
      </w:r>
      <w:r w:rsidRPr="008D14A7">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11B835A" w14:textId="77777777" w:rsidR="00B637BB" w:rsidRPr="002D417C" w:rsidRDefault="00B637BB" w:rsidP="00B637BB">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2D417C">
        <w:rPr>
          <w:rStyle w:val="Boxes"/>
        </w:rPr>
        <w:t>not Chinese society</w:t>
      </w:r>
      <w:r w:rsidRPr="002D417C">
        <w:rPr>
          <w:rStyle w:val="AAAUNDERLINEKEYBOARD"/>
        </w:rPr>
        <w:t xml:space="preserve"> that presents</w:t>
      </w:r>
      <w:r w:rsidRPr="002D417C">
        <w:rPr>
          <w:sz w:val="16"/>
        </w:rPr>
        <w:t xml:space="preserve"> the </w:t>
      </w:r>
      <w:r w:rsidRPr="002D417C">
        <w:rPr>
          <w:rStyle w:val="AAAUNDERLINEKEYBOARD"/>
        </w:rPr>
        <w:t>main challenge for the planet</w:t>
      </w:r>
      <w:r w:rsidRPr="002D417C">
        <w:rPr>
          <w:sz w:val="16"/>
        </w:rPr>
        <w:t xml:space="preserve"> today. </w:t>
      </w:r>
    </w:p>
    <w:p w14:paraId="278AE272" w14:textId="77777777" w:rsidR="00B637BB" w:rsidRPr="00756A4A" w:rsidRDefault="00B637BB" w:rsidP="00B637BB">
      <w:pPr>
        <w:rPr>
          <w:sz w:val="16"/>
        </w:rPr>
      </w:pPr>
      <w:r w:rsidRPr="002D417C">
        <w:rPr>
          <w:sz w:val="16"/>
        </w:rPr>
        <w:t>Pierre-Antoine Donnet analyzes</w:t>
      </w:r>
      <w:r w:rsidRPr="0071134E">
        <w:rPr>
          <w:sz w:val="16"/>
        </w:rPr>
        <w:t xml:space="preserve">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2D417C">
        <w:rPr>
          <w:rStyle w:val="AAAUNDERLINEKEYBOARD"/>
        </w:rPr>
        <w:t xml:space="preserve">set up </w:t>
      </w:r>
      <w:r w:rsidRPr="002D417C">
        <w:rPr>
          <w:rStyle w:val="Boxes"/>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w:t>
      </w:r>
      <w:r w:rsidRPr="00756A4A">
        <w:rPr>
          <w:sz w:val="16"/>
        </w:rPr>
        <w:t xml:space="preserve">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756A4A">
        <w:rPr>
          <w:rStyle w:val="Boxes"/>
        </w:rPr>
        <w:t>China</w:t>
      </w:r>
      <w:r w:rsidRPr="00756A4A">
        <w:rPr>
          <w:sz w:val="16"/>
        </w:rPr>
        <w:t xml:space="preserve"> is number one because it is now the second- largest economic and military power in the world. It </w:t>
      </w:r>
      <w:r w:rsidRPr="00756A4A">
        <w:rPr>
          <w:rStyle w:val="AAAUNDERLINEKEYBOARD"/>
        </w:rPr>
        <w:t xml:space="preserve">is likely to </w:t>
      </w:r>
      <w:r w:rsidRPr="00756A4A">
        <w:rPr>
          <w:rStyle w:val="Boxes"/>
        </w:rPr>
        <w:t>surpass</w:t>
      </w:r>
      <w:r w:rsidRPr="00756A4A">
        <w:rPr>
          <w:rStyle w:val="AAAUNDERLINEKEYBOARD"/>
        </w:rPr>
        <w:t xml:space="preserve"> the </w:t>
      </w:r>
      <w:r w:rsidRPr="00756A4A">
        <w:rPr>
          <w:rStyle w:val="Boxes"/>
        </w:rPr>
        <w:t>U</w:t>
      </w:r>
      <w:r w:rsidRPr="00756A4A">
        <w:rPr>
          <w:sz w:val="16"/>
        </w:rPr>
        <w:t xml:space="preserve">nited </w:t>
      </w:r>
      <w:r w:rsidRPr="00756A4A">
        <w:rPr>
          <w:rStyle w:val="Boxes"/>
        </w:rPr>
        <w:t>S</w:t>
      </w:r>
      <w:r w:rsidRPr="00756A4A">
        <w:rPr>
          <w:sz w:val="16"/>
        </w:rPr>
        <w:t xml:space="preserve">tates </w:t>
      </w:r>
      <w:r w:rsidRPr="00756A4A">
        <w:rPr>
          <w:rStyle w:val="AAAUNDERLINEKEYBOARD"/>
        </w:rPr>
        <w:t>in</w:t>
      </w:r>
      <w:r w:rsidRPr="00756A4A">
        <w:rPr>
          <w:sz w:val="16"/>
        </w:rPr>
        <w:t xml:space="preserve"> terms of gross domestic product (</w:t>
      </w:r>
      <w:r w:rsidRPr="00756A4A">
        <w:rPr>
          <w:rStyle w:val="Boxes"/>
        </w:rPr>
        <w:t>GDP</w:t>
      </w:r>
      <w:r w:rsidRPr="00756A4A">
        <w:rPr>
          <w:sz w:val="16"/>
        </w:rPr>
        <w:t xml:space="preserve">) before the end of this decade. And </w:t>
      </w:r>
      <w:r w:rsidRPr="00756A4A">
        <w:rPr>
          <w:rStyle w:val="Boxes"/>
        </w:rPr>
        <w:t>every day</w:t>
      </w:r>
      <w:r w:rsidRPr="00756A4A">
        <w:rPr>
          <w:rStyle w:val="AAAUNDERLINEKEYBOARD"/>
        </w:rPr>
        <w:t xml:space="preserve">, it is in a </w:t>
      </w:r>
      <w:r w:rsidRPr="00756A4A">
        <w:rPr>
          <w:rStyle w:val="Boxes"/>
        </w:rPr>
        <w:t>better position</w:t>
      </w:r>
      <w:r w:rsidRPr="00756A4A">
        <w:rPr>
          <w:rStyle w:val="AAAUNDERLINEKEYBOARD"/>
        </w:rPr>
        <w:t xml:space="preserve"> to challenge the </w:t>
      </w:r>
      <w:r w:rsidRPr="00756A4A">
        <w:rPr>
          <w:rStyle w:val="Boxes"/>
        </w:rPr>
        <w:t>U</w:t>
      </w:r>
      <w:r w:rsidRPr="00756A4A">
        <w:rPr>
          <w:sz w:val="16"/>
        </w:rPr>
        <w:t xml:space="preserve">nited </w:t>
      </w:r>
      <w:r w:rsidRPr="00756A4A">
        <w:rPr>
          <w:rStyle w:val="Boxes"/>
        </w:rPr>
        <w:t>S</w:t>
      </w:r>
      <w:r w:rsidRPr="00756A4A">
        <w:rPr>
          <w:sz w:val="16"/>
        </w:rPr>
        <w:t xml:space="preserve">tates and its allies in its region, especially </w:t>
      </w:r>
      <w:r w:rsidRPr="00756A4A">
        <w:rPr>
          <w:rStyle w:val="AAAUNDERLINEKEYBOARD"/>
        </w:rPr>
        <w:t>in</w:t>
      </w:r>
      <w:r w:rsidRPr="00756A4A">
        <w:rPr>
          <w:sz w:val="16"/>
        </w:rPr>
        <w:t xml:space="preserve"> the </w:t>
      </w:r>
      <w:r w:rsidRPr="00756A4A">
        <w:rPr>
          <w:rStyle w:val="AAAUNDERLINEKEYBOARD"/>
        </w:rPr>
        <w:t>Taiwan</w:t>
      </w:r>
      <w:r w:rsidRPr="00756A4A">
        <w:rPr>
          <w:sz w:val="16"/>
        </w:rPr>
        <w:t xml:space="preserve"> Strait </w:t>
      </w:r>
      <w:r w:rsidRPr="00756A4A">
        <w:rPr>
          <w:rStyle w:val="AAAUNDERLINEKEYBOARD"/>
        </w:rPr>
        <w:t>and</w:t>
      </w:r>
      <w:r w:rsidRPr="00756A4A">
        <w:rPr>
          <w:sz w:val="16"/>
        </w:rPr>
        <w:t xml:space="preserve"> the </w:t>
      </w:r>
      <w:r w:rsidRPr="00756A4A">
        <w:rPr>
          <w:rStyle w:val="Boxes"/>
        </w:rPr>
        <w:t>S</w:t>
      </w:r>
      <w:r w:rsidRPr="00756A4A">
        <w:rPr>
          <w:sz w:val="16"/>
        </w:rPr>
        <w:t xml:space="preserve">outh </w:t>
      </w:r>
      <w:r w:rsidRPr="00756A4A">
        <w:rPr>
          <w:rStyle w:val="Boxes"/>
        </w:rPr>
        <w:t>C</w:t>
      </w:r>
      <w:r w:rsidRPr="00756A4A">
        <w:rPr>
          <w:sz w:val="16"/>
        </w:rPr>
        <w:t xml:space="preserve">hina </w:t>
      </w:r>
      <w:r w:rsidRPr="00756A4A">
        <w:rPr>
          <w:rStyle w:val="Boxes"/>
        </w:rPr>
        <w:t>S</w:t>
      </w:r>
      <w:r w:rsidRPr="00756A4A">
        <w:rPr>
          <w:sz w:val="16"/>
        </w:rPr>
        <w:t xml:space="preserve">ea. What might the future of our democracies be </w:t>
      </w:r>
      <w:r w:rsidRPr="00756A4A">
        <w:rPr>
          <w:rStyle w:val="AAAUNDERLINEKEYBOARD"/>
        </w:rPr>
        <w:t>if American leadership</w:t>
      </w:r>
      <w:r w:rsidRPr="00756A4A">
        <w:rPr>
          <w:sz w:val="16"/>
        </w:rPr>
        <w:t xml:space="preserve"> were to </w:t>
      </w:r>
      <w:r w:rsidRPr="00756A4A">
        <w:rPr>
          <w:rStyle w:val="Boxes"/>
        </w:rPr>
        <w:t>give way</w:t>
      </w:r>
      <w:r w:rsidRPr="00756A4A">
        <w:rPr>
          <w:rStyle w:val="AAAUNDERLINEKEYBOARD"/>
        </w:rPr>
        <w:t xml:space="preserve"> to </w:t>
      </w:r>
      <w:r w:rsidRPr="00756A4A">
        <w:rPr>
          <w:rStyle w:val="Boxes"/>
        </w:rPr>
        <w:t>Chinese leadership</w:t>
      </w:r>
      <w:r w:rsidRPr="00756A4A">
        <w:rPr>
          <w:rStyle w:val="AAAUNDERLINEKEYBOARD"/>
        </w:rPr>
        <w:t>? Democracy would</w:t>
      </w:r>
      <w:r w:rsidRPr="00756A4A">
        <w:rPr>
          <w:sz w:val="16"/>
        </w:rPr>
        <w:t xml:space="preserve"> inevitably </w:t>
      </w:r>
      <w:r w:rsidRPr="00756A4A">
        <w:rPr>
          <w:rStyle w:val="AAAUNDERLINEKEYBOARD"/>
        </w:rPr>
        <w:t>be in</w:t>
      </w:r>
      <w:r w:rsidRPr="00756A4A">
        <w:rPr>
          <w:sz w:val="16"/>
        </w:rPr>
        <w:t xml:space="preserve"> a </w:t>
      </w:r>
      <w:r w:rsidRPr="00756A4A">
        <w:rPr>
          <w:rStyle w:val="Boxes"/>
        </w:rPr>
        <w:t>weaker position</w:t>
      </w:r>
      <w:r w:rsidRPr="00756A4A">
        <w:rPr>
          <w:sz w:val="16"/>
        </w:rPr>
        <w:t xml:space="preserve">; our values would be more clearly at risk. </w:t>
      </w:r>
    </w:p>
    <w:p w14:paraId="161E0596" w14:textId="77777777" w:rsidR="00B637BB" w:rsidRPr="0071134E" w:rsidRDefault="00B637BB" w:rsidP="00B637BB">
      <w:pPr>
        <w:rPr>
          <w:sz w:val="16"/>
        </w:rPr>
      </w:pPr>
      <w:r w:rsidRPr="00756A4A">
        <w:rPr>
          <w:sz w:val="16"/>
        </w:rPr>
        <w:t>Those in the West who believed that our policies of engagement and "soft trade" would acculturate the People's Republic of China to democracy were quite mistaken. Pierre-Antoine Donnet is kind enough to quote</w:t>
      </w:r>
      <w:r w:rsidRPr="0071134E">
        <w:rPr>
          <w:sz w:val="16"/>
        </w:rPr>
        <w:t xml:space="preserve"> from my book (2018). Sadly, three years after its publication, it </w:t>
      </w:r>
      <w:r w:rsidRPr="0071134E">
        <w:rPr>
          <w:sz w:val="16"/>
        </w:rPr>
        <w:lastRenderedPageBreak/>
        <w:t xml:space="preserve">is clear that my pessimistic conclusions remain valid. Moreover, as the author of China: The Super Predator clearly shows, the Beijing </w:t>
      </w:r>
      <w:r w:rsidRPr="00DF5340">
        <w:rPr>
          <w:sz w:val="16"/>
        </w:rPr>
        <w:t xml:space="preserve">government no longer only criticizes what it calls "Western democracy" to protect its survival, that is, the Communist Party's dictatorship over Chinese society. </w:t>
      </w:r>
      <w:r w:rsidRPr="00DF5340">
        <w:rPr>
          <w:rStyle w:val="AAAUNDERLINEKEYBOARD"/>
        </w:rPr>
        <w:t>Its economic strength</w:t>
      </w:r>
      <w:r w:rsidRPr="00DF5340">
        <w:rPr>
          <w:sz w:val="16"/>
        </w:rPr>
        <w:t xml:space="preserve"> now </w:t>
      </w:r>
      <w:r w:rsidRPr="00DF5340">
        <w:rPr>
          <w:rStyle w:val="AAAUNDERLINEKEYBOARD"/>
        </w:rPr>
        <w:t>allows it to advance</w:t>
      </w:r>
      <w:r w:rsidRPr="00DF5340">
        <w:rPr>
          <w:sz w:val="16"/>
        </w:rPr>
        <w:t xml:space="preserve"> its </w:t>
      </w:r>
      <w:r w:rsidRPr="00DF5340">
        <w:rPr>
          <w:rStyle w:val="Boxes"/>
        </w:rPr>
        <w:t>pawns</w:t>
      </w:r>
      <w:r w:rsidRPr="00DF5340">
        <w:rPr>
          <w:rStyle w:val="AAAUNDERLINEKEYBOARD"/>
        </w:rPr>
        <w:t xml:space="preserve"> and to try to </w:t>
      </w:r>
      <w:r w:rsidRPr="00DF5340">
        <w:rPr>
          <w:rStyle w:val="Boxes"/>
        </w:rPr>
        <w:t>modify</w:t>
      </w:r>
      <w:r w:rsidRPr="00DF5340">
        <w:rPr>
          <w:rStyle w:val="AAAUNDERLINEKEYBOARD"/>
        </w:rPr>
        <w:t xml:space="preserve"> the </w:t>
      </w:r>
      <w:r w:rsidRPr="00DF5340">
        <w:rPr>
          <w:rStyle w:val="Boxes"/>
        </w:rPr>
        <w:t>balance of power</w:t>
      </w:r>
      <w:r w:rsidRPr="00DF5340">
        <w:rPr>
          <w:sz w:val="16"/>
        </w:rPr>
        <w:t xml:space="preserve"> between socialism and capitalism </w:t>
      </w:r>
      <w:r w:rsidRPr="00DF5340">
        <w:rPr>
          <w:rStyle w:val="AAAUNDERLINEKEYBOARD"/>
        </w:rPr>
        <w:t>in its favor, between its</w:t>
      </w:r>
      <w:r w:rsidRPr="00DF5340">
        <w:rPr>
          <w:sz w:val="16"/>
        </w:rPr>
        <w:t xml:space="preserve"> highly </w:t>
      </w:r>
      <w:r w:rsidRPr="00DF5340">
        <w:rPr>
          <w:rStyle w:val="Boxes"/>
        </w:rPr>
        <w:t>authoritarian system</w:t>
      </w:r>
      <w:r w:rsidRPr="00DF5340">
        <w:rPr>
          <w:rStyle w:val="AAAUNDERLINEKEYBOARD"/>
        </w:rPr>
        <w:t xml:space="preserve"> and our </w:t>
      </w:r>
      <w:r w:rsidRPr="00DF5340">
        <w:rPr>
          <w:rStyle w:val="Boxes"/>
        </w:rPr>
        <w:t>democracies</w:t>
      </w:r>
      <w:r w:rsidRPr="00DF5340">
        <w:rPr>
          <w:sz w:val="16"/>
        </w:rPr>
        <w:t>. While denying accusations that it seeks to export its "model</w:t>
      </w:r>
      <w:r w:rsidRPr="0071134E">
        <w:rPr>
          <w:sz w:val="16"/>
        </w:rPr>
        <w:t xml:space="preserve">,"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8C8FAA0" w14:textId="77777777" w:rsidR="00B637BB" w:rsidRPr="0071134E" w:rsidRDefault="00B637BB" w:rsidP="00B637BB">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1438944" w14:textId="77777777" w:rsidR="00B637BB" w:rsidRPr="0071134E" w:rsidRDefault="00B637BB" w:rsidP="00B637BB">
      <w:pPr>
        <w:rPr>
          <w:sz w:val="16"/>
        </w:rPr>
      </w:pPr>
      <w:r w:rsidRPr="00756A4A">
        <w:rPr>
          <w:rStyle w:val="AAAUNDERLINEKEYBOARD"/>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w:t>
      </w:r>
      <w:r w:rsidRPr="00DF5340">
        <w:rPr>
          <w:rStyle w:val="AAAUNDERLINEKEYBOARD"/>
        </w:rPr>
        <w:t>costs</w:t>
      </w:r>
      <w:r w:rsidRPr="00DF5340">
        <w:rPr>
          <w:sz w:val="16"/>
        </w:rPr>
        <w:t xml:space="preserve">; to </w:t>
      </w:r>
      <w:r w:rsidRPr="00DF5340">
        <w:rPr>
          <w:rStyle w:val="AAAUNDERLINEKEYBOARD"/>
        </w:rPr>
        <w:t>take control of</w:t>
      </w:r>
      <w:r w:rsidRPr="00DF5340">
        <w:rPr>
          <w:sz w:val="16"/>
        </w:rPr>
        <w:t xml:space="preserve"> the </w:t>
      </w:r>
      <w:r w:rsidRPr="00DF5340">
        <w:rPr>
          <w:rStyle w:val="Boxes"/>
        </w:rPr>
        <w:t>maritime domain</w:t>
      </w:r>
      <w:r w:rsidRPr="00DF5340">
        <w:rPr>
          <w:sz w:val="16"/>
        </w:rPr>
        <w:t xml:space="preserve"> it claims as well as all the resources there; to </w:t>
      </w:r>
      <w:r w:rsidRPr="00DF5340">
        <w:rPr>
          <w:rStyle w:val="AAAUNDERLINEKEYBOARD"/>
        </w:rPr>
        <w:t xml:space="preserve">impose its </w:t>
      </w:r>
      <w:r w:rsidRPr="00DF5340">
        <w:rPr>
          <w:rStyle w:val="Boxes"/>
        </w:rPr>
        <w:t>own international standards</w:t>
      </w:r>
      <w:r w:rsidRPr="00DF5340">
        <w:rPr>
          <w:sz w:val="16"/>
        </w:rPr>
        <w:t xml:space="preserve">; and to reorganize the world economy so that the West is no longer its center but rather the Chinese economy itself. In this way, only </w:t>
      </w:r>
      <w:r w:rsidRPr="00DF5340">
        <w:rPr>
          <w:rStyle w:val="AAAUNDERLINEKEYBOARD"/>
        </w:rPr>
        <w:t>the People's Republic can</w:t>
      </w:r>
      <w:r w:rsidRPr="00DF5340">
        <w:rPr>
          <w:sz w:val="16"/>
        </w:rPr>
        <w:t>, in the eyes of the Chin</w:t>
      </w:r>
      <w:r w:rsidRPr="0071134E">
        <w:rPr>
          <w:sz w:val="16"/>
        </w:rPr>
        <w:t xml:space="preserve">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DF5340">
        <w:rPr>
          <w:rStyle w:val="AAAUNDERLINEKEYBOARD"/>
        </w:rPr>
        <w:t>the</w:t>
      </w:r>
      <w:r w:rsidRPr="00DF5340">
        <w:rPr>
          <w:sz w:val="16"/>
        </w:rPr>
        <w:t xml:space="preserve"> Belt and Road Initiative </w:t>
      </w:r>
      <w:r w:rsidRPr="00DF5340">
        <w:rPr>
          <w:rStyle w:val="AAAUNDERLINEKEYBOARD"/>
        </w:rPr>
        <w:t>(</w:t>
      </w:r>
      <w:r w:rsidRPr="00DF5340">
        <w:rPr>
          <w:rStyle w:val="Boxes"/>
        </w:rPr>
        <w:t>BRI</w:t>
      </w:r>
      <w:r w:rsidRPr="00DF5340">
        <w:rPr>
          <w:rStyle w:val="AAAUNDERLINEKEYBOARD"/>
        </w:rPr>
        <w:t xml:space="preserve">) pursues </w:t>
      </w:r>
      <w:r w:rsidRPr="00DF5340">
        <w:rPr>
          <w:rStyle w:val="Boxes"/>
        </w:rPr>
        <w:t>economic objectives</w:t>
      </w:r>
      <w:r w:rsidRPr="00DF5340">
        <w:rPr>
          <w:sz w:val="16"/>
        </w:rPr>
        <w:t xml:space="preserve">: the internationalization of large Chinese groups, </w:t>
      </w:r>
      <w:r w:rsidRPr="00756A4A">
        <w:rPr>
          <w:sz w:val="16"/>
        </w:rPr>
        <w:t xml:space="preserve">the conquest of new markets, the securing of supplies of raw materials. But </w:t>
      </w:r>
      <w:r w:rsidRPr="00756A4A">
        <w:rPr>
          <w:rStyle w:val="AAAUNDERLINEKEYBOARD"/>
        </w:rPr>
        <w:t>by multiplying</w:t>
      </w:r>
      <w:r w:rsidRPr="00756A4A">
        <w:rPr>
          <w:sz w:val="16"/>
        </w:rPr>
        <w:t xml:space="preserve"> the </w:t>
      </w:r>
      <w:r w:rsidRPr="00756A4A">
        <w:rPr>
          <w:rStyle w:val="AAAUNDERLINEKEYBOARD"/>
        </w:rPr>
        <w:t xml:space="preserve">links of </w:t>
      </w:r>
      <w:r w:rsidRPr="00756A4A">
        <w:rPr>
          <w:rStyle w:val="Boxes"/>
        </w:rPr>
        <w:t>economic</w:t>
      </w:r>
      <w:r w:rsidRPr="00756A4A">
        <w:rPr>
          <w:sz w:val="16"/>
        </w:rPr>
        <w:t xml:space="preserve"> and financial </w:t>
      </w:r>
      <w:r w:rsidRPr="00756A4A">
        <w:rPr>
          <w:rStyle w:val="AAAUNDERLINEKEYBOARD"/>
        </w:rPr>
        <w:t>dependence between an ever- increasing number of countries</w:t>
      </w:r>
      <w:r w:rsidRPr="00756A4A">
        <w:rPr>
          <w:sz w:val="16"/>
        </w:rPr>
        <w:t xml:space="preserve"> in the South, </w:t>
      </w:r>
      <w:r w:rsidRPr="00756A4A">
        <w:rPr>
          <w:rStyle w:val="AAAUNDERLINEKEYBOARD"/>
        </w:rPr>
        <w:t>China has set up</w:t>
      </w:r>
      <w:r w:rsidRPr="00756A4A">
        <w:rPr>
          <w:sz w:val="16"/>
        </w:rPr>
        <w:t xml:space="preserve"> new asymmetrical and, so to speak, </w:t>
      </w:r>
      <w:r w:rsidRPr="00756A4A">
        <w:rPr>
          <w:rStyle w:val="Boxes"/>
        </w:rPr>
        <w:t>dependent relations</w:t>
      </w:r>
      <w:r w:rsidRPr="00756A4A">
        <w:rPr>
          <w:rStyle w:val="AAAUNDERLINEKEYBOARD"/>
        </w:rPr>
        <w:t>, constituting a</w:t>
      </w:r>
      <w:r w:rsidRPr="00756A4A">
        <w:rPr>
          <w:sz w:val="16"/>
        </w:rPr>
        <w:t xml:space="preserve"> new </w:t>
      </w:r>
      <w:r w:rsidRPr="00756A4A">
        <w:rPr>
          <w:rStyle w:val="AAAUNDERLINEKEYBOARD"/>
        </w:rPr>
        <w:t xml:space="preserve">form of </w:t>
      </w:r>
      <w:r w:rsidRPr="00756A4A">
        <w:rPr>
          <w:rStyle w:val="Boxes"/>
        </w:rPr>
        <w:t>hegemony</w:t>
      </w:r>
      <w:r w:rsidRPr="00756A4A">
        <w:rPr>
          <w:sz w:val="16"/>
        </w:rPr>
        <w:t xml:space="preserve">. The large number of </w:t>
      </w:r>
      <w:r w:rsidRPr="00756A4A">
        <w:rPr>
          <w:rStyle w:val="AAAUNDERLINEKEYBOARD"/>
        </w:rPr>
        <w:t>states that have supported</w:t>
      </w:r>
      <w:r w:rsidRPr="00756A4A">
        <w:rPr>
          <w:sz w:val="16"/>
        </w:rPr>
        <w:t xml:space="preserve"> the </w:t>
      </w:r>
      <w:r w:rsidRPr="00756A4A">
        <w:rPr>
          <w:rStyle w:val="AAAUNDERLINEKEYBOARD"/>
        </w:rPr>
        <w:t>Chinese government's policy in</w:t>
      </w:r>
      <w:r w:rsidRPr="00756A4A">
        <w:rPr>
          <w:sz w:val="16"/>
        </w:rPr>
        <w:t xml:space="preserve"> Xinjiang or </w:t>
      </w:r>
      <w:r w:rsidRPr="00756A4A">
        <w:rPr>
          <w:rStyle w:val="AAAUNDERLINEKEYBOARD"/>
        </w:rPr>
        <w:t>Hong Kong</w:t>
      </w:r>
      <w:r w:rsidRPr="00756A4A">
        <w:rPr>
          <w:sz w:val="16"/>
        </w:rPr>
        <w:t xml:space="preserve"> in recent years at the insistence of the Chinese </w:t>
      </w:r>
      <w:r w:rsidRPr="00756A4A">
        <w:rPr>
          <w:rStyle w:val="AAAUNDERLINEKEYBOARD"/>
        </w:rPr>
        <w:t xml:space="preserve">attests to this </w:t>
      </w:r>
      <w:r w:rsidRPr="00756A4A">
        <w:rPr>
          <w:rStyle w:val="Boxes"/>
        </w:rPr>
        <w:t>rise in power</w:t>
      </w:r>
      <w:r w:rsidRPr="00756A4A">
        <w:rPr>
          <w:sz w:val="16"/>
        </w:rPr>
        <w:t xml:space="preserve">. Does this mean that these </w:t>
      </w:r>
      <w:r w:rsidRPr="00756A4A">
        <w:rPr>
          <w:rStyle w:val="AAAUNDERLINEKEYBOARD"/>
        </w:rPr>
        <w:t>countries</w:t>
      </w:r>
      <w:r w:rsidRPr="00756A4A">
        <w:rPr>
          <w:sz w:val="16"/>
        </w:rPr>
        <w:t xml:space="preserve"> "love China"? No, of course not; it simply means that they </w:t>
      </w:r>
      <w:r w:rsidRPr="00756A4A">
        <w:rPr>
          <w:rStyle w:val="AAAUNDERLINEKEYBOARD"/>
        </w:rPr>
        <w:t xml:space="preserve">are </w:t>
      </w:r>
      <w:r w:rsidRPr="00756A4A">
        <w:rPr>
          <w:rStyle w:val="Boxes"/>
        </w:rPr>
        <w:t>indebted to China</w:t>
      </w:r>
      <w:r w:rsidRPr="00756A4A">
        <w:rPr>
          <w:sz w:val="16"/>
        </w:rPr>
        <w:t xml:space="preserve"> and that the Chinese regime is keeping them on a leash.</w:t>
      </w:r>
      <w:r w:rsidRPr="0071134E">
        <w:rPr>
          <w:sz w:val="16"/>
        </w:rPr>
        <w:t xml:space="preserve"> </w:t>
      </w:r>
    </w:p>
    <w:p w14:paraId="46F5D7EF" w14:textId="77777777" w:rsidR="00B637BB" w:rsidRDefault="00B637BB" w:rsidP="00B637BB">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 xml:space="preserve">quickly turn </w:t>
      </w:r>
      <w:r w:rsidRPr="00B94171">
        <w:rPr>
          <w:rStyle w:val="Boxes"/>
          <w:highlight w:val="cyan"/>
        </w:rPr>
        <w:lastRenderedPageBreak/>
        <w:t>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069CAC2" w14:textId="77777777" w:rsidR="00B637BB" w:rsidRDefault="00B637BB" w:rsidP="00B637BB">
      <w:pPr>
        <w:pStyle w:val="Heading3"/>
      </w:pPr>
      <w:r>
        <w:lastRenderedPageBreak/>
        <w:t>Off</w:t>
      </w:r>
    </w:p>
    <w:p w14:paraId="559453A2" w14:textId="77777777" w:rsidR="00B637BB" w:rsidRPr="00701246" w:rsidRDefault="00B637BB" w:rsidP="00B637BB">
      <w:pPr>
        <w:pStyle w:val="Heading4"/>
      </w:pPr>
      <w:r>
        <w:t>Cap K.</w:t>
      </w:r>
    </w:p>
    <w:p w14:paraId="365961EB" w14:textId="77777777" w:rsidR="00B637BB" w:rsidRDefault="00B637BB" w:rsidP="00B637BB">
      <w:pPr>
        <w:pStyle w:val="Heading4"/>
      </w:pPr>
      <w:r>
        <w:t xml:space="preserve">The very concept of perpetual precarity is </w:t>
      </w:r>
      <w:r w:rsidRPr="00585E8C">
        <w:rPr>
          <w:u w:val="single"/>
        </w:rPr>
        <w:t>depoliticizing</w:t>
      </w:r>
      <w:r>
        <w:t xml:space="preserve">. We should recognize the </w:t>
      </w:r>
      <w:r w:rsidRPr="000A3566">
        <w:rPr>
          <w:u w:val="single"/>
        </w:rPr>
        <w:t>incoherence</w:t>
      </w:r>
      <w:r>
        <w:t xml:space="preserve"> of modern capitalism and expose those </w:t>
      </w:r>
      <w:r w:rsidRPr="000A3566">
        <w:rPr>
          <w:u w:val="single"/>
        </w:rPr>
        <w:t>contradictions</w:t>
      </w:r>
      <w:r>
        <w:t xml:space="preserve"> through statist demands. </w:t>
      </w:r>
    </w:p>
    <w:p w14:paraId="1E0E35B6" w14:textId="77777777" w:rsidR="00B637BB" w:rsidRPr="00E570C2" w:rsidRDefault="00B637BB" w:rsidP="00B637BB">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22F4995" w14:textId="77777777" w:rsidR="00B637BB" w:rsidRDefault="00B637BB" w:rsidP="00B637BB">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past and present</w:t>
      </w:r>
      <w:r w:rsidRPr="005918BD">
        <w:rPr>
          <w:rStyle w:val="StyleUnderline"/>
        </w:rPr>
        <w:t xml:space="preserve">, and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243D79">
        <w:rPr>
          <w:rStyle w:val="StyleUnderline"/>
          <w:highlight w:val="cyan"/>
        </w:rPr>
        <w:t>Rather</w:t>
      </w:r>
      <w:r w:rsidRPr="005918BD">
        <w:rPr>
          <w:rStyle w:val="StyleUnderline"/>
        </w:rPr>
        <w:t xml:space="preserve"> </w:t>
      </w:r>
      <w:r w:rsidRPr="00243D79">
        <w:rPr>
          <w:rStyle w:val="StyleUnderline"/>
          <w:highlight w:val="cyan"/>
        </w:rPr>
        <w:t>than</w:t>
      </w:r>
      <w:r w:rsidRPr="005918BD">
        <w:rPr>
          <w:rStyle w:val="StyleUnderline"/>
        </w:rPr>
        <w:t xml:space="preserve"> examining or </w:t>
      </w:r>
      <w:r w:rsidRPr="00243D79">
        <w:rPr>
          <w:rStyle w:val="StyleUnderline"/>
          <w:highlight w:val="cyan"/>
        </w:rPr>
        <w:t>explaining distinctions and</w:t>
      </w:r>
      <w:r w:rsidRPr="005918BD">
        <w:rPr>
          <w:rStyle w:val="StyleUnderline"/>
        </w:rPr>
        <w:t xml:space="preserve"> </w:t>
      </w:r>
      <w:r w:rsidRPr="00243D79">
        <w:rPr>
          <w:rStyle w:val="Emphasis"/>
          <w:highlight w:val="cyan"/>
        </w:rPr>
        <w:t>change</w:t>
      </w:r>
      <w:r w:rsidRPr="005918BD">
        <w:rPr>
          <w:rStyle w:val="StyleUnderline"/>
        </w:rPr>
        <w:t xml:space="preserve">, the </w:t>
      </w:r>
      <w:r w:rsidRPr="00243D79">
        <w:rPr>
          <w:rStyle w:val="StyleUnderline"/>
          <w:highlight w:val="cyan"/>
        </w:rPr>
        <w:t>substantive intent</w:t>
      </w:r>
      <w:r w:rsidRPr="005918BD">
        <w:rPr>
          <w:rStyle w:val="StyleUnderline"/>
        </w:rPr>
        <w:t xml:space="preserve"> of this approach </w:t>
      </w:r>
      <w:r w:rsidRPr="00243D79">
        <w:rPr>
          <w:rStyle w:val="StyleUnderline"/>
          <w:highlight w:val="cyan"/>
        </w:rPr>
        <w:t>is</w:t>
      </w:r>
      <w:r w:rsidRPr="005918BD">
        <w:rPr>
          <w:rStyle w:val="StyleUnderline"/>
        </w:rPr>
        <w:t xml:space="preserve"> more to </w:t>
      </w:r>
      <w:r w:rsidRPr="00243D79">
        <w:rPr>
          <w:rStyle w:val="Emphasis"/>
          <w:highlight w:val="cyan"/>
        </w:rPr>
        <w:t>deny they exist</w:t>
      </w:r>
      <w:r w:rsidRPr="005918BD">
        <w:rPr>
          <w:rStyle w:val="StyleUnderline"/>
        </w:rPr>
        <w:t xml:space="preserve"> or explain them away</w:t>
      </w:r>
      <w:r>
        <w:t>.</w:t>
      </w:r>
    </w:p>
    <w:p w14:paraId="0B269107" w14:textId="77777777" w:rsidR="00B637BB" w:rsidRPr="00A961DD" w:rsidRDefault="00B637BB" w:rsidP="00B637BB">
      <w:r w:rsidRPr="00A961DD">
        <w:t>The black liberation struggle/freedom movement framework originated in a naïve interpretive whiggishness, as a rhetorically more assertive revision of the approach that grounded the academic study of black political thought at its beginnings in the postwar decades. The field took shape in the heyday of consensualism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61968059" w14:textId="77777777" w:rsidR="00B637BB" w:rsidRPr="00A961DD" w:rsidRDefault="00B637BB" w:rsidP="00B637BB">
      <w:r w:rsidRPr="00A961DD">
        <w:t xml:space="preserve">interests and aspirations of politicians and ministers, workers and businessmen, parents and teachers would no longer be expressed by way of the normal, if messy, institutional channels through which </w:t>
      </w:r>
      <w:r w:rsidRPr="00A961DD">
        <w:lastRenderedPageBreak/>
        <w:t>Americans settled their conflicts and competition. Instead they would be mediated through the good offices of “Negro leaders.”151</w:t>
      </w:r>
    </w:p>
    <w:p w14:paraId="65C6C91F" w14:textId="77777777" w:rsidR="00B637BB" w:rsidRPr="00A961DD" w:rsidRDefault="00B637BB" w:rsidP="00B637BB">
      <w:r w:rsidRPr="00A961DD">
        <w:t>That is a perspective on black politics that excludes the possibility of politics among black people.</w:t>
      </w:r>
    </w:p>
    <w:p w14:paraId="161E8E98" w14:textId="77777777" w:rsidR="00B637BB" w:rsidRPr="00A961DD" w:rsidRDefault="00B637BB" w:rsidP="00B637BB">
      <w:r w:rsidRPr="00A961DD">
        <w:t>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The black liberation struggle/freedom movement framework gained traction in the insurgent mood associated with the Black Power movement and the radical political tendencies it spawned, which also were invested in racial teleology and in theorizing black Americans as a singular political entity.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2D511903" w14:textId="77777777" w:rsidR="00B637BB" w:rsidRPr="00A961DD" w:rsidRDefault="00B637BB" w:rsidP="00B637BB">
      <w:r w:rsidRPr="00A961DD">
        <w:t>The complex political dynamics that have ensued from the 1965 Voting Rights Act should have exposed the inadequacy of both teleological accounts of black political history and the presumption of a unitary black political aspiration or metaaspiration. Instead, ideological mystification has triumphed over actual experience in both academic and popular discussion of black politics. Trends in black studies elaborated a domain of ersatz politics that enabled turning away from complexities of contemporary life that do not fit easily with the field’s race-reductionist orientation. As African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1B395FFC" w14:textId="77777777" w:rsidR="00B637BB" w:rsidRDefault="00B637BB" w:rsidP="00B637BB">
      <w:r>
        <w:t>By the end of the 1980s a turn to a discourse of cultural studies inflected with postmodernist theoretical sensibility promised to harmonize intellectual and political concerns and solidify academic standing.154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of the universe of the political, to the extent of defining even scholarly practice in itself as a political intervention.</w:t>
      </w:r>
    </w:p>
    <w:p w14:paraId="0323FC80" w14:textId="77777777" w:rsidR="00B637BB" w:rsidRPr="00E541F6" w:rsidRDefault="00B637BB" w:rsidP="00B637BB">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966ADA">
        <w:rPr>
          <w:rStyle w:val="StyleUnderline"/>
          <w:highlight w:val="cyan"/>
        </w:rPr>
        <w:t>because it assigns</w:t>
      </w:r>
      <w:r w:rsidRPr="005918BD">
        <w:rPr>
          <w:rStyle w:val="StyleUnderline"/>
        </w:rPr>
        <w:t xml:space="preserve"> </w:t>
      </w:r>
      <w:r w:rsidRPr="00966ADA">
        <w:rPr>
          <w:rStyle w:val="Emphasis"/>
          <w:highlight w:val="cyan"/>
        </w:rPr>
        <w:t>definitive political agency</w:t>
      </w:r>
      <w:r w:rsidRPr="005918BD">
        <w:rPr>
          <w:rStyle w:val="StyleUnderline"/>
        </w:rPr>
        <w:t xml:space="preserve"> </w:t>
      </w:r>
      <w:r w:rsidRPr="00966ADA">
        <w:rPr>
          <w:rStyle w:val="StyleUnderline"/>
          <w:highlight w:val="cyan"/>
        </w:rPr>
        <w:t>to</w:t>
      </w:r>
      <w:r w:rsidRPr="00966ADA">
        <w:rPr>
          <w:rStyle w:val="StyleUnderline"/>
        </w:rPr>
        <w:t xml:space="preserve"> </w:t>
      </w:r>
      <w:r w:rsidRPr="00966ADA">
        <w:rPr>
          <w:rStyle w:val="Emphasis"/>
          <w:highlight w:val="cyan"/>
        </w:rPr>
        <w:t>suppressed populations</w:t>
      </w:r>
      <w:r>
        <w:t xml:space="preserve"> held to express themselves through indirect, ostensibly apolitical </w:t>
      </w:r>
      <w:r>
        <w:lastRenderedPageBreak/>
        <w:t xml:space="preserve">and ultimately Aesopian means, </w:t>
      </w:r>
      <w:r w:rsidRPr="005918BD">
        <w:rPr>
          <w:rStyle w:val="StyleUnderline"/>
        </w:rPr>
        <w:t xml:space="preserve">this politics conveniently requires the mediation of expert interpreters to </w:t>
      </w:r>
      <w:r w:rsidRPr="00966ADA">
        <w:rPr>
          <w:rStyle w:val="StyleUnderline"/>
        </w:rPr>
        <w:t>render</w:t>
      </w:r>
      <w:r w:rsidRPr="005918BD">
        <w:rPr>
          <w:rStyle w:val="StyleUnderline"/>
        </w:rPr>
        <w:t xml:space="preserve"> its “</w:t>
      </w:r>
      <w:r w:rsidRPr="00966ADA">
        <w:rPr>
          <w:rStyle w:val="Emphasis"/>
        </w:rPr>
        <w:t>hidden transcripts</w:t>
      </w:r>
      <w:r w:rsidRPr="005918BD">
        <w:rPr>
          <w:rStyle w:val="StyleUnderline"/>
        </w:rPr>
        <w:t xml:space="preserve">” </w:t>
      </w:r>
      <w:r w:rsidRPr="00966ADA">
        <w:rPr>
          <w:rStyle w:val="StyleUnderline"/>
        </w:rPr>
        <w:t>publicly recognizable</w:t>
      </w:r>
      <w:r w:rsidRPr="005918BD">
        <w:rPr>
          <w:rStyle w:val="StyleUnderline"/>
        </w:rPr>
        <w:t xml:space="preserve"> as political expression</w:t>
      </w:r>
      <w:r>
        <w:t>.156</w:t>
      </w:r>
    </w:p>
    <w:p w14:paraId="169A6596" w14:textId="77777777" w:rsidR="00B637BB" w:rsidRPr="000C7105" w:rsidRDefault="00B637BB" w:rsidP="00B637BB">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3C37EFFB" w14:textId="77777777" w:rsidR="00B637BB" w:rsidRPr="000C7105" w:rsidRDefault="00B637BB" w:rsidP="00B637BB">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48FE3B69" w14:textId="77777777" w:rsidR="00B637BB" w:rsidRPr="000C7105" w:rsidRDefault="00B637BB" w:rsidP="00B637BB">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5C3A1312" w14:textId="77777777" w:rsidR="00B637BB" w:rsidRPr="000C7105" w:rsidRDefault="00B637BB" w:rsidP="00B637BB">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AFA70E8" w14:textId="77777777" w:rsidR="00B637BB" w:rsidRPr="000C7105" w:rsidRDefault="00B637BB" w:rsidP="00B637BB">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34CA462E" w14:textId="77777777" w:rsidR="00B637BB" w:rsidRPr="000C7105" w:rsidRDefault="00B637BB" w:rsidP="00B637BB">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4EF31AA4" w14:textId="77777777" w:rsidR="00B637BB" w:rsidRPr="000C7105" w:rsidRDefault="00B637BB" w:rsidP="00B637BB">
      <w:r w:rsidRPr="000C7105">
        <w:t>Joining Klein in the laser-like but lonely focus on the capitalist DNA driving extinction is the journalist, George Monbiot. He writes that:</w:t>
      </w:r>
    </w:p>
    <w:p w14:paraId="5F51EDCD" w14:textId="77777777" w:rsidR="00B637BB" w:rsidRPr="000C7105" w:rsidRDefault="00B637BB" w:rsidP="00B637BB">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651CC4B6" w14:textId="77777777" w:rsidR="00B637BB" w:rsidRPr="000C7105" w:rsidRDefault="00B637BB" w:rsidP="00B637BB">
      <w:pPr>
        <w:rPr>
          <w:szCs w:val="16"/>
        </w:rPr>
      </w:pPr>
      <w:r w:rsidRPr="000C7105">
        <w:rPr>
          <w:szCs w:val="16"/>
        </w:rPr>
        <w:t xml:space="preserve">Monbiot is not joking when he says our most important task is to “turn this the other way round.” While this sounds daunting, imagining systemic change in the global capitalist economy has become essential </w:t>
      </w:r>
      <w:r w:rsidRPr="000C7105">
        <w:rPr>
          <w:szCs w:val="16"/>
        </w:rPr>
        <w:lastRenderedPageBreak/>
        <w:t>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BB361E5" w14:textId="77777777" w:rsidR="00B637BB" w:rsidRPr="000C7105" w:rsidRDefault="00B637BB" w:rsidP="00B637BB">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4BBF579F" w14:textId="77777777" w:rsidR="00B637BB" w:rsidRPr="000C7105" w:rsidRDefault="00B637BB" w:rsidP="00B637BB">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69148E7" w14:textId="77777777" w:rsidR="00B637BB" w:rsidRPr="000C7105" w:rsidRDefault="00B637BB" w:rsidP="00B637BB">
      <w:r w:rsidRPr="000C7105">
        <w:t>Crossing the Threshold: Humanity Confronts Its Final Stage</w:t>
      </w:r>
    </w:p>
    <w:p w14:paraId="0EA68D1A" w14:textId="77777777" w:rsidR="00B637BB" w:rsidRPr="000C7105" w:rsidRDefault="00B637BB" w:rsidP="00B637BB">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67FE75A" w14:textId="77777777" w:rsidR="00B637BB" w:rsidRPr="000C7105" w:rsidRDefault="00B637BB" w:rsidP="00B637BB">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3DB376C" w14:textId="77777777" w:rsidR="00B637BB" w:rsidRPr="000C7105" w:rsidRDefault="00B637BB" w:rsidP="00B637BB">
      <w:r w:rsidRPr="000C7105">
        <w:t>It was not understood at the time but a second and no less critical new era was beginning at the same time. A new geological epoch, by now, called the Anthropocene–an epoch defined by extreme human impact on the environment.</w:t>
      </w:r>
    </w:p>
    <w:p w14:paraId="5BE9E7E6" w14:textId="77777777" w:rsidR="00B637BB" w:rsidRPr="000C7105" w:rsidRDefault="00B637BB" w:rsidP="00B637BB">
      <w:r w:rsidRPr="000C7105">
        <w:t>The Anthropocene and the nuclear age coincide, a dual threat to the perpetuation of organized human life. Both threats are severe and imminent. It’s widely recognized that we have entered the period of the sixth mass extinction.4</w:t>
      </w:r>
    </w:p>
    <w:p w14:paraId="37724F34" w14:textId="77777777" w:rsidR="00B637BB" w:rsidRPr="000C7105" w:rsidRDefault="00B637BB" w:rsidP="00B637BB">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w:t>
      </w:r>
      <w:r w:rsidRPr="000C7105">
        <w:lastRenderedPageBreak/>
        <w:t xml:space="preserve">The historical benefits of capitalism have not disappeared, but their relative value has declined compared to the costs and risks – ultimately of extinction. </w:t>
      </w:r>
    </w:p>
    <w:p w14:paraId="37553FE7" w14:textId="77777777" w:rsidR="00B637BB" w:rsidRPr="000C7105" w:rsidRDefault="00B637BB" w:rsidP="00B637BB">
      <w:r w:rsidRPr="000C7105">
        <w:t>The Triangle of Extinction: Mad Money</w:t>
      </w:r>
    </w:p>
    <w:p w14:paraId="5C815BBB" w14:textId="77777777" w:rsidR="00B637BB" w:rsidRPr="000C7105" w:rsidRDefault="00B637BB" w:rsidP="00B637BB">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9A8F477" w14:textId="77777777" w:rsidR="00B637BB" w:rsidRPr="000C7105" w:rsidRDefault="00B637BB" w:rsidP="00B637BB">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1B769C7" w14:textId="77777777" w:rsidR="00B637BB" w:rsidRPr="000C7105" w:rsidRDefault="00B637BB" w:rsidP="00B637BB">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4461A406" w14:textId="77777777" w:rsidR="00B637BB" w:rsidRPr="000C7105" w:rsidRDefault="00B637BB" w:rsidP="00B637BB">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0DE64E0" w14:textId="77777777" w:rsidR="00B637BB" w:rsidRPr="000C7105" w:rsidRDefault="00B637BB" w:rsidP="00B637BB">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ED0D864" w14:textId="77777777" w:rsidR="00B637BB" w:rsidRPr="000C7105" w:rsidRDefault="00B637BB" w:rsidP="00B637BB">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w:t>
      </w:r>
      <w:r w:rsidRPr="000C7105">
        <w:lastRenderedPageBreak/>
        <w:t>around each corner of the second diagram also name other risks that may escalate into either existential risks or radically re- duce the quality of life and pose civilizational risks.</w:t>
      </w:r>
    </w:p>
    <w:p w14:paraId="4D0A4746" w14:textId="77777777" w:rsidR="00B637BB" w:rsidRPr="000C7105" w:rsidRDefault="00B637BB" w:rsidP="00B637BB">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E5D2531" w14:textId="77777777" w:rsidR="00B637BB" w:rsidRPr="000C7105" w:rsidRDefault="00B637BB" w:rsidP="00B637BB">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76689DB1" w14:textId="77777777" w:rsidR="00B637BB" w:rsidRDefault="00B637BB" w:rsidP="00B637BB">
      <w:pPr>
        <w:pStyle w:val="Heading4"/>
      </w:pPr>
      <w:r>
        <w:t xml:space="preserve">The alternative is </w:t>
      </w:r>
      <w:r w:rsidRPr="00FD0C31">
        <w:rPr>
          <w:u w:val="single"/>
        </w:rPr>
        <w:t>affirmative instrumentality</w:t>
      </w:r>
      <w:r>
        <w:t>.</w:t>
      </w:r>
    </w:p>
    <w:p w14:paraId="267687CA" w14:textId="77777777" w:rsidR="00B637BB" w:rsidRPr="009635B9" w:rsidRDefault="00B637BB" w:rsidP="00B637BB">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2C4406DB" w14:textId="77777777" w:rsidR="00B637BB" w:rsidRPr="00BE5B15" w:rsidRDefault="00B637BB" w:rsidP="00B637BB">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48C7DB6C" w14:textId="77777777" w:rsidR="00B637BB" w:rsidRPr="00BE5B15" w:rsidRDefault="00B637BB" w:rsidP="00B637BB">
      <w:r w:rsidRPr="00BE5B15">
        <w:t>&lt;&lt;TEXT CONDENSED NONE OMITTED&gt;&gt;</w:t>
      </w:r>
    </w:p>
    <w:p w14:paraId="36398C3C" w14:textId="77777777" w:rsidR="00B637BB" w:rsidRPr="00BE5B15" w:rsidRDefault="00B637BB" w:rsidP="00B637BB">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w:t>
      </w:r>
      <w:r w:rsidRPr="00BE5B15">
        <w:rPr>
          <w:sz w:val="8"/>
          <w:szCs w:val="8"/>
        </w:rPr>
        <w:lastRenderedPageBreak/>
        <w:t>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58C5B702" w14:textId="77777777" w:rsidR="00B637BB" w:rsidRPr="00BE5B15" w:rsidRDefault="00B637BB" w:rsidP="00B637BB">
      <w:pPr>
        <w:rPr>
          <w:szCs w:val="16"/>
        </w:rPr>
      </w:pPr>
      <w:r w:rsidRPr="00BE5B15">
        <w:rPr>
          <w:szCs w:val="16"/>
        </w:rPr>
        <w:t>&lt;&lt;PARAGRAPH BREAKS CONTINUE&gt;&gt;</w:t>
      </w:r>
    </w:p>
    <w:p w14:paraId="340AA011" w14:textId="77777777" w:rsidR="00B637BB" w:rsidRPr="00BE5B15" w:rsidRDefault="00B637BB" w:rsidP="00B637BB">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16AB8BF0" w14:textId="77777777" w:rsidR="00B637BB" w:rsidRPr="00BE5B15" w:rsidRDefault="00B637BB" w:rsidP="00B637BB">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4E242EE8" w14:textId="77777777" w:rsidR="00B637BB" w:rsidRPr="00BE5B15" w:rsidRDefault="00B637BB" w:rsidP="00B637BB">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7B34E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BE5B15">
        <w:t>.</w:t>
      </w:r>
    </w:p>
    <w:p w14:paraId="5D286760" w14:textId="77777777" w:rsidR="00B637BB" w:rsidRPr="00BE5B15" w:rsidRDefault="00B637BB" w:rsidP="00B637BB">
      <w:r w:rsidRPr="00BE5B15">
        <w:t>Practical Action</w:t>
      </w:r>
    </w:p>
    <w:p w14:paraId="7212B9B2" w14:textId="77777777" w:rsidR="00B637BB" w:rsidRPr="00BE5B15" w:rsidRDefault="00B637BB" w:rsidP="00B637BB">
      <w:r w:rsidRPr="00BE5B15">
        <w:lastRenderedPageBreak/>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536ACA1D" w14:textId="77777777" w:rsidR="00B637BB" w:rsidRPr="00BE5B15" w:rsidRDefault="00B637BB" w:rsidP="00B637BB">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42D89C51" w14:textId="77777777" w:rsidR="00B637BB" w:rsidRPr="00BE5B15" w:rsidRDefault="00B637BB" w:rsidP="00B637BB">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0AF1AAD8" w14:textId="77777777" w:rsidR="00B637BB" w:rsidRPr="00BE5B15" w:rsidRDefault="00B637BB" w:rsidP="00B637BB">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7433C4A8" w14:textId="77777777" w:rsidR="00B637BB" w:rsidRPr="00BE5B15" w:rsidRDefault="00B637BB" w:rsidP="00B637BB">
      <w:r w:rsidRPr="00BE5B15">
        <w:rPr>
          <w:rStyle w:val="StyleUnderline"/>
        </w:rPr>
        <w:lastRenderedPageBreak/>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010C56F9" w14:textId="77777777" w:rsidR="00B637BB" w:rsidRPr="00BE5B15" w:rsidRDefault="00B637BB" w:rsidP="00B637BB">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51713E30" w14:textId="77777777" w:rsidR="00B637BB" w:rsidRDefault="00B637BB" w:rsidP="00B637BB">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006B85F8" w14:textId="77777777" w:rsidR="00B637BB" w:rsidRPr="001556E3" w:rsidRDefault="00B637BB" w:rsidP="00B637BB"/>
    <w:p w14:paraId="37FF2175" w14:textId="77777777" w:rsidR="00B637BB" w:rsidRPr="007F2944" w:rsidRDefault="00B637BB" w:rsidP="00B637BB">
      <w:pPr>
        <w:rPr>
          <w:sz w:val="16"/>
        </w:rPr>
      </w:pPr>
    </w:p>
    <w:p w14:paraId="51B35F58" w14:textId="77777777" w:rsidR="00B637BB" w:rsidRDefault="00B637BB" w:rsidP="00B637BB">
      <w:pPr>
        <w:pStyle w:val="Heading2"/>
      </w:pPr>
      <w:r>
        <w:lastRenderedPageBreak/>
        <w:t>Case</w:t>
      </w:r>
    </w:p>
    <w:p w14:paraId="695D901A" w14:textId="77777777" w:rsidR="00B637BB" w:rsidRDefault="00B637BB" w:rsidP="00B637BB">
      <w:pPr>
        <w:pStyle w:val="Heading3"/>
      </w:pPr>
      <w:r>
        <w:lastRenderedPageBreak/>
        <w:t>Presumption---1NC</w:t>
      </w:r>
    </w:p>
    <w:p w14:paraId="4EBD7C90" w14:textId="77777777" w:rsidR="00B637BB" w:rsidRPr="006C1D28" w:rsidRDefault="00B637BB" w:rsidP="00B637BB">
      <w:pPr>
        <w:pStyle w:val="Heading4"/>
        <w:rPr>
          <w:rFonts w:asciiTheme="minorHAnsi" w:hAnsiTheme="minorHAnsi" w:cstheme="minorHAnsi"/>
        </w:rPr>
      </w:pPr>
      <w:r>
        <w:t xml:space="preserve">b) </w:t>
      </w:r>
      <w:r>
        <w:rPr>
          <w:rFonts w:asciiTheme="minorHAnsi" w:hAnsiTheme="minorHAnsi" w:cstheme="minorHAnsi"/>
        </w:rPr>
        <w:t xml:space="preserve">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566090EE" w14:textId="77777777" w:rsidR="00B637BB" w:rsidRPr="0060671E" w:rsidRDefault="00B637BB" w:rsidP="00B637BB">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51A4D486" w14:textId="77777777" w:rsidR="00B637BB" w:rsidRPr="007053FD" w:rsidRDefault="00B637BB" w:rsidP="00B637BB">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3B79FF42" w14:textId="77777777" w:rsidR="00B637BB" w:rsidRPr="006C1D28" w:rsidRDefault="00B637BB" w:rsidP="00B637BB">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52425401" w14:textId="77777777" w:rsidR="00B637BB" w:rsidRPr="006C1D28" w:rsidRDefault="00B637BB" w:rsidP="00B637BB">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59D79B6" w14:textId="77777777" w:rsidR="00B637BB" w:rsidRPr="006C1D28" w:rsidRDefault="00B637BB" w:rsidP="00B637BB">
      <w:pPr>
        <w:rPr>
          <w:sz w:val="16"/>
        </w:rPr>
      </w:pPr>
      <w:r w:rsidRPr="006C1D28">
        <w:rPr>
          <w:sz w:val="16"/>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w:t>
      </w:r>
      <w:r w:rsidRPr="006C1D28">
        <w:rPr>
          <w:sz w:val="16"/>
        </w:rPr>
        <w:lastRenderedPageBreak/>
        <w:t>to make these possibilities explicit. In the ecosystem of revolutionary vocations, the scholar is imagined as a medley of prophet and strategist, herald of the possible and presager of action.</w:t>
      </w:r>
    </w:p>
    <w:p w14:paraId="155322AC" w14:textId="77777777" w:rsidR="00B637BB" w:rsidRPr="006C1D28" w:rsidRDefault="00B637BB" w:rsidP="00B637BB">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3165D503" w14:textId="77777777" w:rsidR="00B637BB" w:rsidRPr="008E421F" w:rsidRDefault="00B637BB" w:rsidP="00B637BB">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2AA9943B" w14:textId="77777777" w:rsidR="00B637BB" w:rsidRPr="006C1D28" w:rsidRDefault="00B637BB" w:rsidP="00B637BB">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6A8617E" w14:textId="77777777" w:rsidR="00B637BB" w:rsidRPr="006C1D28" w:rsidRDefault="00B637BB" w:rsidP="00B637BB">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44B0F23E" w14:textId="77777777" w:rsidR="00B637BB" w:rsidRPr="006C1D28" w:rsidRDefault="00B637BB" w:rsidP="00B637BB">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534A1BB3" w14:textId="77777777" w:rsidR="00B637BB" w:rsidRPr="006C1D28" w:rsidRDefault="00B637BB" w:rsidP="00B637BB">
      <w:pPr>
        <w:rPr>
          <w:sz w:val="16"/>
        </w:rPr>
      </w:pPr>
      <w:r w:rsidRPr="006C1D28">
        <w:rPr>
          <w:sz w:val="16"/>
        </w:rPr>
        <w:t xml:space="preserve">But I don’t. </w:t>
      </w:r>
    </w:p>
    <w:p w14:paraId="5D15806F" w14:textId="77777777" w:rsidR="00B637BB" w:rsidRPr="006C1D28" w:rsidRDefault="00B637BB" w:rsidP="00B637BB">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1CED1D6F" w14:textId="77777777" w:rsidR="00B637BB" w:rsidRPr="006C1D28" w:rsidRDefault="00B637BB" w:rsidP="00B637BB">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w:t>
      </w:r>
      <w:r w:rsidRPr="006C1D28">
        <w:rPr>
          <w:sz w:val="16"/>
        </w:rPr>
        <w:lastRenderedPageBreak/>
        <w:t xml:space="preserve">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4F8EEF82" w14:textId="77777777" w:rsidR="00B637BB" w:rsidRPr="006C1D28" w:rsidRDefault="00B637BB" w:rsidP="00B637BB">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3987334E" w14:textId="77777777" w:rsidR="00B637BB" w:rsidRPr="006C1D28" w:rsidRDefault="00B637BB" w:rsidP="00B637BB">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12C81274" w14:textId="77777777" w:rsidR="00B637BB" w:rsidRDefault="00B637BB" w:rsidP="00B637BB">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20789AD3" w14:textId="77777777" w:rsidR="00B637BB" w:rsidRPr="001556E3" w:rsidRDefault="00B637BB" w:rsidP="00B637BB"/>
    <w:p w14:paraId="4DD84A59" w14:textId="77777777" w:rsidR="00B637BB" w:rsidRDefault="00B637BB" w:rsidP="00B637BB">
      <w:pPr>
        <w:pStyle w:val="Heading3"/>
      </w:pPr>
      <w:r>
        <w:lastRenderedPageBreak/>
        <w:t>AT: Lepp---1NC</w:t>
      </w:r>
    </w:p>
    <w:p w14:paraId="7DA90CEC" w14:textId="77777777" w:rsidR="00B637BB" w:rsidRDefault="00B637BB" w:rsidP="00B637BB">
      <w:pPr>
        <w:pStyle w:val="Heading4"/>
      </w:pPr>
      <w:r>
        <w:t xml:space="preserve">2. </w:t>
      </w:r>
      <w:r w:rsidRPr="0033269A">
        <w:t xml:space="preserve">The reading of the Lepp evidence is wrong. </w:t>
      </w:r>
      <w:r>
        <w:t xml:space="preserve">His argument is that we should read queerness’ unboundedness through the limited constraints of a topical engagement with the resolution—their aff’s rejection of the resolution is a double turn with itself, violently normalizing, and a reason they should lose on presumption. </w:t>
      </w:r>
      <w:r w:rsidRPr="0033269A">
        <w:t xml:space="preserve">He </w:t>
      </w:r>
      <w:r>
        <w:t xml:space="preserve">also </w:t>
      </w:r>
      <w:r w:rsidRPr="0033269A">
        <w:t xml:space="preserve">explicitly concludes in that article that we should still read topical affs and strongly believes in fairness. </w:t>
      </w:r>
    </w:p>
    <w:p w14:paraId="5961BCB5" w14:textId="77777777" w:rsidR="00B637BB" w:rsidRPr="009F1BDA" w:rsidRDefault="00B637BB" w:rsidP="00B637BB">
      <w:pPr>
        <w:rPr>
          <w:rStyle w:val="StyleUnderline"/>
        </w:rPr>
      </w:pPr>
      <w:r w:rsidRPr="009A6261">
        <w:rPr>
          <w:rStyle w:val="Style13ptBold"/>
        </w:rPr>
        <w:t>Lepp 25</w:t>
      </w:r>
      <w:r w:rsidRPr="009A6261">
        <w:t xml:space="preserve"> (Nicholas Lepp (2025)</w:t>
      </w:r>
      <w:r>
        <w:t>, assistant coach at Montgomery Bell Academy,</w:t>
      </w:r>
      <w:r w:rsidRPr="009A6261">
        <w:t xml:space="preserve"> Toward a queering of debate, Argumentation and Advocacy, 61:1, 84-100, DOI: 10.1080/10511431.2024.2365518) taryn</w:t>
      </w:r>
    </w:p>
    <w:p w14:paraId="15915914" w14:textId="77777777" w:rsidR="00B637BB" w:rsidRPr="0033269A" w:rsidRDefault="00B637BB" w:rsidP="00B637BB">
      <w:pPr>
        <w:rPr>
          <w:rStyle w:val="StyleUnderline"/>
        </w:rPr>
      </w:pPr>
      <w:r w:rsidRPr="0033269A">
        <w:rPr>
          <w:sz w:val="16"/>
        </w:rPr>
        <w:t xml:space="preserve">Queering debate </w:t>
      </w:r>
      <w:r w:rsidRPr="0033269A">
        <w:rPr>
          <w:rStyle w:val="StyleUnderline"/>
          <w:highlight w:val="cyan"/>
        </w:rPr>
        <w:t>As anyone familiar with</w:t>
      </w:r>
      <w:r w:rsidRPr="0033269A">
        <w:rPr>
          <w:sz w:val="16"/>
        </w:rPr>
        <w:t xml:space="preserve"> college </w:t>
      </w:r>
      <w:r w:rsidRPr="0033269A">
        <w:rPr>
          <w:rStyle w:val="StyleUnderline"/>
          <w:highlight w:val="cyan"/>
        </w:rPr>
        <w:t>policy debate is</w:t>
      </w:r>
      <w:r w:rsidRPr="0033269A">
        <w:rPr>
          <w:rStyle w:val="StyleUnderline"/>
        </w:rPr>
        <w:t xml:space="preserve"> no doubt already </w:t>
      </w:r>
      <w:r w:rsidRPr="0033269A">
        <w:rPr>
          <w:rStyle w:val="StyleUnderline"/>
          <w:highlight w:val="cyan"/>
        </w:rPr>
        <w:t>aware, attempts to challenge debate’s constraints have a rich history</w:t>
      </w:r>
      <w:r w:rsidRPr="0033269A">
        <w:rPr>
          <w:rStyle w:val="StyleUnderline"/>
        </w:rPr>
        <w:t xml:space="preserve"> ranging from the introduction of the kritik</w:t>
      </w:r>
      <w:r w:rsidRPr="0033269A">
        <w:rPr>
          <w:sz w:val="16"/>
        </w:rPr>
        <w:t xml:space="preserve"> (Bennett 1996; Solt 1993) </w:t>
      </w:r>
      <w:r w:rsidRPr="0033269A">
        <w:rPr>
          <w:rStyle w:val="StyleUnderline"/>
        </w:rPr>
        <w:t>to the University of Louisville Malcolm X Debate Society</w:t>
      </w:r>
      <w:r w:rsidRPr="0033269A">
        <w:rPr>
          <w:sz w:val="16"/>
        </w:rPr>
        <w:t xml:space="preserve"> (Larsen 2023; Reid-Brinkley 2019) </w:t>
      </w:r>
      <w:r w:rsidRPr="0033269A">
        <w:rPr>
          <w:rStyle w:val="StyleUnderline"/>
        </w:rPr>
        <w:t>and broader conversations about what models of kritik debating may encompass</w:t>
      </w:r>
      <w:r w:rsidRPr="0033269A">
        <w:rPr>
          <w:sz w:val="16"/>
        </w:rPr>
        <w:t xml:space="preserve"> (Athanasopoulos and Sugino 2023; Smith 2020). Teams from schools such as Rutgers University, Towson University, the University of Iowa, and the University of Oklahoma have all challenged each of the constraints and norms that have limited debate and debaters with varying degrees of success. Students from these and other institutions have disrupted limitations imposed by speech time, speaking order, and mutually preferred judging; they have also questioned what it means to affirm or negate a topic, how we may interpret and understand each year’s resolution, and what could or should constitute evidence. In many ways, these efforts to disrupt debate’s constraints operate as queer challenges to debate’s normativity, and have had many important educational and communal benefits for debaters, coaches, and scholars. Thus, with these more kritikal forms of debate, we may find an answer to the question “what does it mean to queer debate” by redefining debate as taking a less limited form. </w:t>
      </w:r>
      <w:r w:rsidRPr="0033269A">
        <w:rPr>
          <w:rStyle w:val="StyleUnderline"/>
          <w:highlight w:val="cyan"/>
        </w:rPr>
        <w:t>Without maligning these</w:t>
      </w:r>
      <w:r w:rsidRPr="0033269A">
        <w:rPr>
          <w:rStyle w:val="StyleUnderline"/>
        </w:rPr>
        <w:t xml:space="preserve"> creative and educational alternative </w:t>
      </w:r>
      <w:r w:rsidRPr="0033269A">
        <w:rPr>
          <w:rStyle w:val="StyleUnderline"/>
          <w:highlight w:val="cyan"/>
        </w:rPr>
        <w:t>understandings</w:t>
      </w:r>
      <w:r w:rsidRPr="0033269A">
        <w:rPr>
          <w:rStyle w:val="StyleUnderline"/>
        </w:rPr>
        <w:t xml:space="preserve"> of the activity, </w:t>
      </w:r>
      <w:r w:rsidRPr="0033269A">
        <w:rPr>
          <w:rStyle w:val="StyleUnderline"/>
          <w:highlight w:val="cyan"/>
        </w:rPr>
        <w:t xml:space="preserve">I want to </w:t>
      </w:r>
      <w:r w:rsidRPr="0033269A">
        <w:rPr>
          <w:rStyle w:val="StyleUnderline"/>
        </w:rPr>
        <w:t xml:space="preserve">approach the aforementioned question from a position that is more askew, irregular, and indeterminate by </w:t>
      </w:r>
      <w:r w:rsidRPr="0033269A">
        <w:rPr>
          <w:rStyle w:val="Emphasis"/>
          <w:highlight w:val="cyan"/>
        </w:rPr>
        <w:t>resist</w:t>
      </w:r>
      <w:r w:rsidRPr="0033269A">
        <w:rPr>
          <w:rStyle w:val="Emphasis"/>
        </w:rPr>
        <w:t xml:space="preserve">ing </w:t>
      </w:r>
      <w:r w:rsidRPr="0033269A">
        <w:rPr>
          <w:rStyle w:val="Emphasis"/>
          <w:highlight w:val="cyan"/>
        </w:rPr>
        <w:t>the impulse to reinterpret debate as outside its constituent limits and norms</w:t>
      </w:r>
      <w:r w:rsidRPr="0033269A">
        <w:rPr>
          <w:sz w:val="16"/>
        </w:rPr>
        <w:t xml:space="preserve">. My aim with taking this position is not to suggest that the limits of debate are not or should not be questioned; nor is it to sidestep the various benefits that a limited form of traditional policy debate produces for our students (Freeley and Steinberg 2008; Galloway 2007) as </w:t>
      </w:r>
      <w:r w:rsidRPr="0033269A">
        <w:rPr>
          <w:rStyle w:val="Emphasis"/>
          <w:highlight w:val="cyan"/>
        </w:rPr>
        <w:t>I find</w:t>
      </w:r>
      <w:r w:rsidRPr="0033269A">
        <w:rPr>
          <w:sz w:val="16"/>
        </w:rPr>
        <w:t xml:space="preserve"> both kritikal and </w:t>
      </w:r>
      <w:r w:rsidRPr="0033269A">
        <w:rPr>
          <w:rStyle w:val="Emphasis"/>
          <w:highlight w:val="cyan"/>
        </w:rPr>
        <w:t>traditional policy approaches</w:t>
      </w:r>
      <w:r w:rsidRPr="0033269A">
        <w:rPr>
          <w:rStyle w:val="Emphasis"/>
        </w:rPr>
        <w:t xml:space="preserve"> to each year’s topic </w:t>
      </w:r>
      <w:r w:rsidRPr="0033269A">
        <w:rPr>
          <w:rStyle w:val="Emphasis"/>
          <w:highlight w:val="cyan"/>
        </w:rPr>
        <w:t>important and educational</w:t>
      </w:r>
      <w:r w:rsidRPr="0033269A">
        <w:rPr>
          <w:sz w:val="16"/>
        </w:rPr>
        <w:t xml:space="preserve">. Rather, I hope to mine the productive liminal space between kritikal and more traditional policy debate as a way to further investigate what debates about debate may produce. </w:t>
      </w:r>
      <w:r w:rsidRPr="0033269A">
        <w:rPr>
          <w:rStyle w:val="StyleUnderline"/>
          <w:highlight w:val="cyan"/>
        </w:rPr>
        <w:t>My goal</w:t>
      </w:r>
      <w:r w:rsidRPr="0033269A">
        <w:rPr>
          <w:rStyle w:val="StyleUnderline"/>
        </w:rPr>
        <w:t xml:space="preserve"> here </w:t>
      </w:r>
      <w:r w:rsidRPr="0033269A">
        <w:rPr>
          <w:rStyle w:val="StyleUnderline"/>
          <w:highlight w:val="cyan"/>
        </w:rPr>
        <w:t xml:space="preserve">is to </w:t>
      </w:r>
      <w:r w:rsidRPr="0033269A">
        <w:rPr>
          <w:rStyle w:val="Emphasis"/>
          <w:highlight w:val="cyan"/>
        </w:rPr>
        <w:t>tarry within</w:t>
      </w:r>
      <w:r w:rsidRPr="0033269A">
        <w:rPr>
          <w:rStyle w:val="StyleUnderline"/>
          <w:highlight w:val="cyan"/>
        </w:rPr>
        <w:t xml:space="preserve"> the </w:t>
      </w:r>
      <w:r w:rsidRPr="0033269A">
        <w:rPr>
          <w:rStyle w:val="Emphasis"/>
          <w:highlight w:val="cyan"/>
        </w:rPr>
        <w:t>incommensurability</w:t>
      </w:r>
      <w:r w:rsidRPr="0033269A">
        <w:rPr>
          <w:rStyle w:val="StyleUnderline"/>
          <w:highlight w:val="cyan"/>
        </w:rPr>
        <w:t xml:space="preserve"> generated by an </w:t>
      </w:r>
      <w:r w:rsidRPr="0033269A">
        <w:rPr>
          <w:rStyle w:val="Emphasis"/>
          <w:highlight w:val="cyan"/>
        </w:rPr>
        <w:t>unbounded understanding of queerness</w:t>
      </w:r>
      <w:r w:rsidRPr="0033269A">
        <w:rPr>
          <w:rStyle w:val="StyleUnderline"/>
          <w:highlight w:val="cyan"/>
        </w:rPr>
        <w:t xml:space="preserve"> and a </w:t>
      </w:r>
      <w:r w:rsidRPr="0033269A">
        <w:rPr>
          <w:rStyle w:val="Emphasis"/>
          <w:highlight w:val="cyan"/>
        </w:rPr>
        <w:t>bounded understanding of debate</w:t>
      </w:r>
      <w:r w:rsidRPr="0033269A">
        <w:rPr>
          <w:rStyle w:val="StyleUnderline"/>
        </w:rPr>
        <w:t xml:space="preserve"> as a way of pushing forward ongoing conversations about debate’s potentiality</w:t>
      </w:r>
      <w:r w:rsidRPr="0033269A">
        <w:rPr>
          <w:sz w:val="16"/>
        </w:rPr>
        <w:t xml:space="preserve">. Thus, </w:t>
      </w:r>
      <w:r w:rsidRPr="0033269A">
        <w:rPr>
          <w:rStyle w:val="Emphasis"/>
          <w:highlight w:val="cyan"/>
        </w:rPr>
        <w:t>rather</w:t>
      </w:r>
      <w:r w:rsidRPr="0033269A">
        <w:rPr>
          <w:rStyle w:val="StyleUnderline"/>
          <w:highlight w:val="cyan"/>
        </w:rPr>
        <w:t xml:space="preserve"> than resolve the</w:t>
      </w:r>
      <w:r w:rsidRPr="0033269A">
        <w:rPr>
          <w:rStyle w:val="StyleUnderline"/>
        </w:rPr>
        <w:t xml:space="preserve"> internal </w:t>
      </w:r>
      <w:r w:rsidRPr="0033269A">
        <w:rPr>
          <w:rStyle w:val="StyleUnderline"/>
          <w:highlight w:val="cyan"/>
        </w:rPr>
        <w:t>contradiction</w:t>
      </w:r>
      <w:r w:rsidRPr="0033269A">
        <w:rPr>
          <w:rStyle w:val="StyleUnderline"/>
        </w:rPr>
        <w:t xml:space="preserve"> between a limitless understanding of queerness and a limited understanding of debate, </w:t>
      </w:r>
      <w:r w:rsidRPr="0033269A">
        <w:rPr>
          <w:rStyle w:val="Emphasis"/>
        </w:rPr>
        <w:t xml:space="preserve">I </w:t>
      </w:r>
      <w:r w:rsidRPr="0033269A">
        <w:rPr>
          <w:rStyle w:val="Emphasis"/>
          <w:highlight w:val="cyan"/>
        </w:rPr>
        <w:t>sit with the impossibility</w:t>
      </w:r>
      <w:r w:rsidRPr="0033269A">
        <w:rPr>
          <w:rStyle w:val="Emphasis"/>
        </w:rPr>
        <w:t xml:space="preserve"> created </w:t>
      </w:r>
      <w:r w:rsidRPr="0033269A">
        <w:rPr>
          <w:rStyle w:val="Emphasis"/>
          <w:highlight w:val="cyan"/>
        </w:rPr>
        <w:t>by forwarding both together</w:t>
      </w:r>
      <w:r w:rsidRPr="0033269A">
        <w:rPr>
          <w:sz w:val="16"/>
        </w:rPr>
        <w:t xml:space="preserve">. </w:t>
      </w:r>
      <w:r w:rsidRPr="0033269A">
        <w:rPr>
          <w:rStyle w:val="StyleUnderline"/>
        </w:rPr>
        <w:t>I think within the irresolvable contradiction produced</w:t>
      </w:r>
      <w:r w:rsidRPr="0033269A">
        <w:rPr>
          <w:sz w:val="16"/>
        </w:rPr>
        <w:t xml:space="preserve"> by the question “what might it mean to queer debate?” </w:t>
      </w:r>
      <w:r w:rsidRPr="0033269A">
        <w:rPr>
          <w:rStyle w:val="StyleUnderline"/>
        </w:rPr>
        <w:t xml:space="preserve">because I believe that </w:t>
      </w:r>
      <w:r w:rsidRPr="0033269A">
        <w:rPr>
          <w:rStyle w:val="StyleUnderline"/>
          <w:highlight w:val="cyan"/>
        </w:rPr>
        <w:t xml:space="preserve">attempting to resolve this contradiction </w:t>
      </w:r>
      <w:r w:rsidRPr="0033269A">
        <w:rPr>
          <w:rStyle w:val="Emphasis"/>
          <w:highlight w:val="cyan"/>
        </w:rPr>
        <w:t>misses out</w:t>
      </w:r>
      <w:r w:rsidRPr="0033269A">
        <w:rPr>
          <w:rStyle w:val="StyleUnderline"/>
          <w:highlight w:val="cyan"/>
        </w:rPr>
        <w:t xml:space="preserve"> on</w:t>
      </w:r>
      <w:r w:rsidRPr="0033269A">
        <w:rPr>
          <w:rStyle w:val="StyleUnderline"/>
        </w:rPr>
        <w:t xml:space="preserve"> much of </w:t>
      </w:r>
      <w:r w:rsidRPr="0033269A">
        <w:rPr>
          <w:rStyle w:val="StyleUnderline"/>
          <w:highlight w:val="cyan"/>
        </w:rPr>
        <w:t>the important messiness of</w:t>
      </w:r>
      <w:r w:rsidRPr="0033269A">
        <w:rPr>
          <w:rStyle w:val="StyleUnderline"/>
        </w:rPr>
        <w:t xml:space="preserve"> both </w:t>
      </w:r>
      <w:r w:rsidRPr="0033269A">
        <w:rPr>
          <w:rStyle w:val="StyleUnderline"/>
          <w:highlight w:val="cyan"/>
        </w:rPr>
        <w:t>queer</w:t>
      </w:r>
      <w:r w:rsidRPr="0033269A">
        <w:rPr>
          <w:rStyle w:val="StyleUnderline"/>
        </w:rPr>
        <w:t xml:space="preserve"> and debate.</w:t>
      </w:r>
      <w:r w:rsidRPr="0033269A">
        <w:rPr>
          <w:sz w:val="16"/>
        </w:rPr>
        <w:t xml:space="preserve"> One of the significant features of both queer and debate is that there is no real “solution” or “right answer” to either; both are constantly changing, evolving, and adapting depending on the surrounding political, social, and historical contexts in which they take place. O’Rourke and Collings (2004) tell us that queer “is always messy, excessive, overspilling historical and corporeal boundaries;" what makes “queer” queer, then, is exactly the fact that it is an irresolvable and complicated term. Indeed, queer’s near limitlessness is exactly what has given it so much theoretical and critical potential over the past thirty years, and this limitlessness is a huge part of what theoretically and practically distinguishes queer, queer politics, and queer theory from other related and important fields of inquiry.2 Additionally, much like queer, </w:t>
      </w:r>
      <w:r w:rsidRPr="0033269A">
        <w:rPr>
          <w:rStyle w:val="StyleUnderline"/>
        </w:rPr>
        <w:t>debate is</w:t>
      </w:r>
      <w:r w:rsidRPr="0033269A">
        <w:rPr>
          <w:sz w:val="16"/>
        </w:rPr>
        <w:t xml:space="preserve"> also “</w:t>
      </w:r>
      <w:r w:rsidRPr="0033269A">
        <w:rPr>
          <w:rStyle w:val="StyleUnderline"/>
        </w:rPr>
        <w:t>messy, excessive</w:t>
      </w:r>
      <w:r w:rsidRPr="0033269A">
        <w:rPr>
          <w:sz w:val="16"/>
        </w:rPr>
        <w:t xml:space="preserve">, overspilling historical and corporeal boundaries.” </w:t>
      </w:r>
      <w:r w:rsidRPr="0033269A">
        <w:rPr>
          <w:rStyle w:val="StyleUnderline"/>
        </w:rPr>
        <w:t xml:space="preserve">Debaters are asked to engage in debates about incredibly complicated topics which have no clear or definitive solution; </w:t>
      </w:r>
      <w:r w:rsidRPr="0033269A">
        <w:rPr>
          <w:rStyle w:val="StyleUnderline"/>
          <w:highlight w:val="cyan"/>
        </w:rPr>
        <w:t>debate resolutions</w:t>
      </w:r>
      <w:r w:rsidRPr="0033269A">
        <w:rPr>
          <w:rStyle w:val="StyleUnderline"/>
        </w:rPr>
        <w:t xml:space="preserve"> and controversy areas, in fact, </w:t>
      </w:r>
      <w:r w:rsidRPr="0033269A">
        <w:rPr>
          <w:rStyle w:val="StyleUnderline"/>
          <w:highlight w:val="cyan"/>
        </w:rPr>
        <w:t>are</w:t>
      </w:r>
      <w:r w:rsidRPr="0033269A">
        <w:rPr>
          <w:rStyle w:val="StyleUnderline"/>
        </w:rPr>
        <w:t xml:space="preserve"> often </w:t>
      </w:r>
      <w:r w:rsidRPr="0033269A">
        <w:rPr>
          <w:rStyle w:val="StyleUnderline"/>
          <w:highlight w:val="cyan"/>
        </w:rPr>
        <w:t xml:space="preserve">chosen because they </w:t>
      </w:r>
      <w:r w:rsidRPr="0033269A">
        <w:rPr>
          <w:rStyle w:val="Emphasis"/>
          <w:highlight w:val="cyan"/>
        </w:rPr>
        <w:t>have no one</w:t>
      </w:r>
      <w:r w:rsidRPr="0033269A">
        <w:rPr>
          <w:rStyle w:val="Emphasis"/>
        </w:rPr>
        <w:t xml:space="preserve"> obvious </w:t>
      </w:r>
      <w:r w:rsidRPr="0033269A">
        <w:rPr>
          <w:rStyle w:val="Emphasis"/>
          <w:highlight w:val="cyan"/>
        </w:rPr>
        <w:t>answer</w:t>
      </w:r>
      <w:r w:rsidRPr="0033269A">
        <w:rPr>
          <w:rStyle w:val="StyleUnderline"/>
        </w:rPr>
        <w:t xml:space="preserve"> or solution. Furthermore, the messiness of debate topics is </w:t>
      </w:r>
      <w:r w:rsidRPr="0033269A">
        <w:rPr>
          <w:rStyle w:val="Emphasis"/>
          <w:highlight w:val="cyan"/>
        </w:rPr>
        <w:t xml:space="preserve">why we </w:t>
      </w:r>
      <w:r w:rsidRPr="0033269A">
        <w:rPr>
          <w:rStyle w:val="Emphasis"/>
          <w:highlight w:val="cyan"/>
        </w:rPr>
        <w:lastRenderedPageBreak/>
        <w:t>have our students engage in switch-side debate</w:t>
      </w:r>
      <w:r w:rsidRPr="0033269A">
        <w:rPr>
          <w:rStyle w:val="StyleUnderline"/>
        </w:rPr>
        <w:t xml:space="preserve"> as a way </w:t>
      </w:r>
      <w:r w:rsidRPr="0033269A">
        <w:rPr>
          <w:rStyle w:val="StyleUnderline"/>
          <w:highlight w:val="cyan"/>
        </w:rPr>
        <w:t xml:space="preserve">to </w:t>
      </w:r>
      <w:r w:rsidRPr="0033269A">
        <w:rPr>
          <w:rStyle w:val="Emphasis"/>
          <w:highlight w:val="cyan"/>
        </w:rPr>
        <w:t>avoid dogmatism</w:t>
      </w:r>
      <w:r w:rsidRPr="0033269A">
        <w:rPr>
          <w:rStyle w:val="Emphasis"/>
        </w:rPr>
        <w:t xml:space="preserve"> and absolutist ideological beliefs</w:t>
      </w:r>
      <w:r w:rsidRPr="0033269A">
        <w:rPr>
          <w:rStyle w:val="StyleUnderline"/>
        </w:rPr>
        <w:t xml:space="preserve">. We recognize that, </w:t>
      </w:r>
      <w:r w:rsidRPr="0033269A">
        <w:rPr>
          <w:rStyle w:val="StyleUnderline"/>
          <w:highlight w:val="cyan"/>
        </w:rPr>
        <w:t xml:space="preserve">because these subjects are so complex, our students </w:t>
      </w:r>
      <w:r w:rsidRPr="0033269A">
        <w:rPr>
          <w:rStyle w:val="Emphasis"/>
          <w:highlight w:val="cyan"/>
        </w:rPr>
        <w:t>should learn about both sides of the resolution</w:t>
      </w:r>
      <w:r w:rsidRPr="0033269A">
        <w:rPr>
          <w:rStyle w:val="Emphasis"/>
        </w:rPr>
        <w:t xml:space="preserve"> and chosen controversy</w:t>
      </w:r>
      <w:r w:rsidRPr="0033269A">
        <w:rPr>
          <w:rStyle w:val="StyleUnderline"/>
        </w:rPr>
        <w:t xml:space="preserve"> </w:t>
      </w:r>
      <w:r w:rsidRPr="0033269A">
        <w:rPr>
          <w:sz w:val="16"/>
        </w:rPr>
        <w:t xml:space="preserve">(English et  al. 2007; Muir 1993; Young 2011). The negative reading multiple conditional advocacies is also evidence of the messiness of debate, as that conceptual strategy suggests that there is a plethora of possible ways to approach the topic which should all be investigated. </w:t>
      </w:r>
      <w:r w:rsidRPr="0033269A">
        <w:rPr>
          <w:rStyle w:val="StyleUnderline"/>
          <w:highlight w:val="cyan"/>
        </w:rPr>
        <w:t>Declaring debate</w:t>
      </w:r>
      <w:r w:rsidRPr="0033269A">
        <w:rPr>
          <w:rStyle w:val="StyleUnderline"/>
        </w:rPr>
        <w:t xml:space="preserve"> an </w:t>
      </w:r>
      <w:r w:rsidRPr="0033269A">
        <w:rPr>
          <w:rStyle w:val="StyleUnderline"/>
          <w:highlight w:val="cyan"/>
        </w:rPr>
        <w:t>unbounded</w:t>
      </w:r>
      <w:r w:rsidRPr="0033269A">
        <w:rPr>
          <w:rStyle w:val="StyleUnderline"/>
        </w:rPr>
        <w:t xml:space="preserve"> activity </w:t>
      </w:r>
      <w:r w:rsidRPr="0033269A">
        <w:rPr>
          <w:rStyle w:val="StyleUnderline"/>
          <w:highlight w:val="cyan"/>
        </w:rPr>
        <w:t xml:space="preserve">would </w:t>
      </w:r>
      <w:r w:rsidRPr="0033269A">
        <w:rPr>
          <w:rStyle w:val="Emphasis"/>
          <w:highlight w:val="cyan"/>
        </w:rPr>
        <w:t>once and for all resolve debates about debate</w:t>
      </w:r>
      <w:r w:rsidRPr="0033269A">
        <w:rPr>
          <w:sz w:val="16"/>
        </w:rPr>
        <w:t xml:space="preserve"> because our students would be given the exact parameters of each debate they engage in and therefore sidestep the incommensurability that I find so productive within the irresolvability of queer and debate. So</w:t>
      </w:r>
      <w:r w:rsidRPr="0033269A">
        <w:rPr>
          <w:rStyle w:val="StyleUnderline"/>
        </w:rPr>
        <w:t xml:space="preserve">, </w:t>
      </w:r>
      <w:r w:rsidRPr="0033269A">
        <w:rPr>
          <w:rStyle w:val="StyleUnderline"/>
          <w:highlight w:val="cyan"/>
        </w:rPr>
        <w:t>what might we do instead</w:t>
      </w:r>
      <w:r w:rsidRPr="0033269A">
        <w:rPr>
          <w:sz w:val="16"/>
        </w:rPr>
        <w:t xml:space="preserve"> of trying to resolve the contradiction between queer, which is unlimited, and debate, which is limited, in the question “what might it mean to queer debate?” How could we possibly answer this question without attempting to think our way out of the contradiction, recharacterize either queer or debate, and sidestep the important benefits of one or both of these topics? My answer is that there is no answer; the position I am taking is that there is no position to be taken. To provide an answer or a position would be to try to overcome the obstacle that is this question’s insurmountability. Instead, </w:t>
      </w:r>
      <w:r w:rsidRPr="0033269A">
        <w:rPr>
          <w:rStyle w:val="StyleUnderline"/>
        </w:rPr>
        <w:t xml:space="preserve">the investigation into this inquiry is </w:t>
      </w:r>
      <w:r w:rsidRPr="0033269A">
        <w:rPr>
          <w:rStyle w:val="Emphasis"/>
        </w:rPr>
        <w:t>stuck</w:t>
      </w:r>
      <w:r w:rsidRPr="0033269A">
        <w:rPr>
          <w:sz w:val="16"/>
        </w:rPr>
        <w:t xml:space="preserve">, trapped by the irresolvable problem presented by the question itself. </w:t>
      </w:r>
      <w:r w:rsidRPr="0033269A">
        <w:rPr>
          <w:rStyle w:val="StyleUnderline"/>
          <w:highlight w:val="cyan"/>
        </w:rPr>
        <w:t>There can be no actual solution</w:t>
      </w:r>
      <w:r w:rsidRPr="0033269A">
        <w:rPr>
          <w:sz w:val="16"/>
        </w:rPr>
        <w:t xml:space="preserve"> to the question at hand </w:t>
      </w:r>
      <w:r w:rsidRPr="0033269A">
        <w:rPr>
          <w:rStyle w:val="StyleUnderline"/>
        </w:rPr>
        <w:t xml:space="preserve">and, </w:t>
      </w:r>
      <w:r w:rsidRPr="0033269A">
        <w:rPr>
          <w:rStyle w:val="StyleUnderline"/>
          <w:highlight w:val="cyan"/>
        </w:rPr>
        <w:t>instead</w:t>
      </w:r>
      <w:r w:rsidRPr="0033269A">
        <w:rPr>
          <w:sz w:val="16"/>
        </w:rPr>
        <w:t xml:space="preserve"> of trying to find a solution, </w:t>
      </w:r>
      <w:r w:rsidRPr="0033269A">
        <w:rPr>
          <w:rStyle w:val="StyleUnderline"/>
          <w:highlight w:val="cyan"/>
        </w:rPr>
        <w:t>my suggestion is that</w:t>
      </w:r>
      <w:r w:rsidRPr="0033269A">
        <w:rPr>
          <w:sz w:val="16"/>
        </w:rPr>
        <w:t xml:space="preserve">, to play off Rand’s (2013, 128) writing on queerness, </w:t>
      </w:r>
      <w:r w:rsidRPr="0033269A">
        <w:rPr>
          <w:rStyle w:val="StyleUnderline"/>
          <w:highlight w:val="cyan"/>
        </w:rPr>
        <w:t>we revel in the “</w:t>
      </w:r>
      <w:r w:rsidRPr="0033269A">
        <w:rPr>
          <w:rStyle w:val="Emphasis"/>
        </w:rPr>
        <w:t xml:space="preserve">perpetual </w:t>
      </w:r>
      <w:r w:rsidRPr="0033269A">
        <w:rPr>
          <w:rStyle w:val="Emphasis"/>
          <w:highlight w:val="cyan"/>
        </w:rPr>
        <w:t>undecidability</w:t>
      </w:r>
      <w:r w:rsidRPr="0033269A">
        <w:rPr>
          <w:rStyle w:val="StyleUnderline"/>
          <w:highlight w:val="cyan"/>
        </w:rPr>
        <w:t>” of the question itself.</w:t>
      </w:r>
    </w:p>
    <w:p w14:paraId="04130845" w14:textId="77777777" w:rsidR="00B637BB" w:rsidRPr="00A1260B" w:rsidRDefault="00B637BB" w:rsidP="00B637BB"/>
    <w:p w14:paraId="6930F4CA" w14:textId="77777777" w:rsidR="00B637BB" w:rsidRPr="00A1260B" w:rsidRDefault="00B637BB" w:rsidP="00B637BB"/>
    <w:p w14:paraId="162BCC4B" w14:textId="77777777" w:rsidR="00B637BB" w:rsidRDefault="00B637BB" w:rsidP="00B637BB">
      <w:pPr>
        <w:rPr>
          <w:sz w:val="16"/>
        </w:rPr>
      </w:pPr>
    </w:p>
    <w:p w14:paraId="294903BB" w14:textId="77777777" w:rsidR="00B637BB" w:rsidRDefault="00B637BB" w:rsidP="00B637BB">
      <w:pPr>
        <w:pStyle w:val="Heading3"/>
      </w:pPr>
      <w:r>
        <w:lastRenderedPageBreak/>
        <w:t>AT: Discipline/Norms K---1NC</w:t>
      </w:r>
    </w:p>
    <w:p w14:paraId="7120F665" w14:textId="77777777" w:rsidR="00B637BB" w:rsidRDefault="00B637BB" w:rsidP="00B637BB">
      <w:pPr>
        <w:pStyle w:val="Heading4"/>
      </w:pPr>
      <w:r>
        <w:t xml:space="preserve">3. Reject their critique of norms---they misunderstand them as restrictive and exclusive instead of a diverse and differentiated way to express relationality. This leads to self-defeating politics because the oppositional frame is what produces the problematic in the first place. </w:t>
      </w:r>
    </w:p>
    <w:p w14:paraId="18997C40" w14:textId="77777777" w:rsidR="00B637BB" w:rsidRPr="00FA6B46" w:rsidRDefault="00B637BB" w:rsidP="00B637BB">
      <w:r w:rsidRPr="00FA6B46">
        <w:rPr>
          <w:rStyle w:val="Style13ptBold"/>
        </w:rPr>
        <w:t>Wiegman 15</w:t>
      </w:r>
      <w:r w:rsidRPr="000A3238">
        <w:t xml:space="preserve"> </w:t>
      </w:r>
      <w:r w:rsidRPr="00FA6B46">
        <w:t>and Wilson, Duke and Emory women studies professors, 2015</w:t>
      </w:r>
      <w:r>
        <w:t xml:space="preserve"> </w:t>
      </w:r>
      <w:r w:rsidRPr="00FA6B46">
        <w:t>(Robyn and Elizabeth, “Introduction: Antinormativity’s Queer Conventions”, differences a journal of feminist cultural studies, 26.1, Duke Press)</w:t>
      </w:r>
    </w:p>
    <w:p w14:paraId="53406AF5" w14:textId="77777777" w:rsidR="00B637BB" w:rsidRDefault="00B637BB" w:rsidP="00B637BB">
      <w:pPr>
        <w:rPr>
          <w:rStyle w:val="StyleUnderline"/>
        </w:rPr>
      </w:pPr>
      <w:r w:rsidRPr="00D943E1">
        <w:rPr>
          <w:sz w:val="14"/>
        </w:rPr>
        <w:t xml:space="preserve">Lauren Berlant and Michael Warner’s widely influential 1998 essay “Sex in Public” is perhaps the fullest early engagement with this question, and it points instructively to the difficulties that queer theory faces in negotiating norms and normativity. Berlant and Warner advocate for “the radical aspirations of queer culture building” (548) that would reimagine sexuality apart from the monolithic regimes of “normal life” (556); they aim to discern what constitutes “a normal metaculture” and the various practices that constitute normalization (557). Their goal, as they state at the outset, is to explore and promote the way that “[q]ueer social practices like sex and theory try to unsettle the garbled but powerful norms supporting […] the hierarchies of property and propriety that </w:t>
      </w:r>
      <w:r w:rsidRPr="000A3238">
        <w:rPr>
          <w:rStyle w:val="StyleUnderline"/>
        </w:rPr>
        <w:t>we will describe as heteronormative” (548). By arguing that normativity and sexuality form a readily identifiable modality (“heteronormativity”), and by arguing that such heteronormativity cramps, diminishes, or sedates sex, Berlant and Warner find themselves (how could they not?) taking a stand “against heteronormativity” and “against the processes of normalization” (</w:t>
      </w:r>
      <w:r w:rsidRPr="00D943E1">
        <w:rPr>
          <w:sz w:val="14"/>
        </w:rPr>
        <w:t xml:space="preserve">557). We see a number of difficulties here. </w:t>
      </w:r>
      <w:r w:rsidRPr="000A3238">
        <w:rPr>
          <w:rStyle w:val="StyleUnderline"/>
        </w:rPr>
        <w:t>By arguing that the goal of queer culture building is to “unsettle” norms, Berlant and Warner pass too quickly over the already “garbled” nature of those norm</w:t>
      </w:r>
      <w:r w:rsidRPr="00D943E1">
        <w:rPr>
          <w:sz w:val="14"/>
        </w:rPr>
        <w:t xml:space="preserve">s. </w:t>
      </w:r>
      <w:r w:rsidRPr="000A3238">
        <w:rPr>
          <w:rStyle w:val="StyleUnderline"/>
        </w:rPr>
        <w:t>This gives too much to queer critique and too little to the entangled character of norms, making queer critique look like the decisive agent of political action in relation to norms</w:t>
      </w:r>
      <w:r w:rsidRPr="00D943E1">
        <w:rPr>
          <w:sz w:val="14"/>
        </w:rPr>
        <w:t xml:space="preserve">. Moreover, Berlant and Warner place “garbled” and “powerful” in an antagonistic relation: they name norms “garbled but powerful” rather than, say, garbled and powerful. </w:t>
      </w:r>
      <w:r w:rsidRPr="000A3238">
        <w:rPr>
          <w:rStyle w:val="StyleUnderline"/>
        </w:rPr>
        <w:t>This oppositional framing suggests that the power of norms comes from something other than their twisted character—as if the power of norms is inherently and always straig</w:t>
      </w:r>
      <w:r w:rsidRPr="00D943E1">
        <w:rPr>
          <w:sz w:val="14"/>
        </w:rPr>
        <w:t>ht. Having so configured hetero-norms as domineering social practices, their desire to stand against those norms becomes politically and critically irresistible</w:t>
      </w:r>
      <w:r w:rsidRPr="000A3238">
        <w:rPr>
          <w:rStyle w:val="StyleUnderline"/>
        </w:rPr>
        <w:t xml:space="preserve">. </w:t>
      </w:r>
      <w:r w:rsidRPr="00FE5A89">
        <w:rPr>
          <w:rStyle w:val="StyleUnderline"/>
          <w:highlight w:val="cyan"/>
        </w:rPr>
        <w:t>Queer theory emerges</w:t>
      </w:r>
      <w:r w:rsidRPr="000A3238">
        <w:rPr>
          <w:rStyle w:val="StyleUnderline"/>
        </w:rPr>
        <w:t xml:space="preserve"> from this scene in the form we know it today: </w:t>
      </w:r>
      <w:r w:rsidRPr="000A3238">
        <w:rPr>
          <w:rStyle w:val="Emphasis"/>
        </w:rPr>
        <w:t xml:space="preserve">intuitively </w:t>
      </w:r>
      <w:r w:rsidRPr="00FE5A89">
        <w:rPr>
          <w:rStyle w:val="Emphasis"/>
          <w:highlight w:val="cyan"/>
        </w:rPr>
        <w:t>oppositional and antinormative</w:t>
      </w:r>
      <w:r w:rsidRPr="000A3238">
        <w:rPr>
          <w:rStyle w:val="Emphasis"/>
        </w:rPr>
        <w:t>.</w:t>
      </w:r>
      <w:r w:rsidRPr="00D943E1">
        <w:rPr>
          <w:sz w:val="14"/>
        </w:rPr>
        <w:t xml:space="preserve"> The antinormative imperative implicit in the designation heteronormativity points to a serious methodological quandary for the field. While “</w:t>
      </w:r>
      <w:r w:rsidRPr="000A3238">
        <w:rPr>
          <w:rStyle w:val="StyleUnderline"/>
        </w:rPr>
        <w:t>queer</w:t>
      </w:r>
      <w:r w:rsidRPr="00D943E1">
        <w:rPr>
          <w:sz w:val="14"/>
        </w:rPr>
        <w:t xml:space="preserve">” has etymological connections to movements that transverse and twist (Tendencies xii), its </w:t>
      </w:r>
      <w:r w:rsidRPr="000A3238">
        <w:rPr>
          <w:rStyle w:val="StyleUnderline"/>
        </w:rPr>
        <w:t xml:space="preserve">most frequent deployment has been in the service of defiance and reprimand. </w:t>
      </w:r>
      <w:r w:rsidRPr="00D943E1">
        <w:rPr>
          <w:sz w:val="14"/>
        </w:rPr>
        <w:t xml:space="preserve">The allure of moving against appears to have had greater critical currency than the more intimate and complicit gesture of moving athwart. Before the advent of queer theory, Foucault had already identified the political and conceptual appeal of such oppositional stances. One of the first questions for his reader in volume 1 of The History of Sexuality is, “Why do we say, with so much passion and so much resentment against our most recent past, against our present, and against ourselves, that we are repressed?” (History 8–9). </w:t>
      </w:r>
      <w:r w:rsidRPr="000A3238">
        <w:rPr>
          <w:rStyle w:val="StyleUnderline"/>
        </w:rPr>
        <w:t>If much of the queer critical interest in this question has been in relation to the problematic of repression, we would like to draw attention to the methodological stance that Foucault also queries here. He mentions this stance three times: “against” … “against” … “against.” Every post-Foucaultian queer theorist understands that the claim that sexuality has been repressed is caught in spirals of power-knowledge-pleasure that make such a claim an enactment of norms</w:t>
      </w:r>
      <w:r w:rsidRPr="00D943E1">
        <w:rPr>
          <w:sz w:val="14"/>
        </w:rPr>
        <w:t xml:space="preserve"> (rather than a transgression of them). </w:t>
      </w:r>
      <w:r w:rsidRPr="00FE5A89">
        <w:rPr>
          <w:rStyle w:val="Emphasis"/>
          <w:highlight w:val="cyan"/>
        </w:rPr>
        <w:t>There has been much less attention paid</w:t>
      </w:r>
      <w:r w:rsidRPr="000A3238">
        <w:rPr>
          <w:rStyle w:val="Emphasis"/>
        </w:rPr>
        <w:t xml:space="preserve">, however, </w:t>
      </w:r>
      <w:r w:rsidRPr="00FE5A89">
        <w:rPr>
          <w:rStyle w:val="Emphasis"/>
          <w:highlight w:val="cyan"/>
        </w:rPr>
        <w:t>to the way in which an oppositional posture underwrites the repressive hypothesis</w:t>
      </w:r>
      <w:r w:rsidRPr="00D943E1">
        <w:rPr>
          <w:sz w:val="14"/>
        </w:rPr>
        <w:t xml:space="preserve">. Even as it allies itself with Foucault, </w:t>
      </w:r>
      <w:r w:rsidRPr="000A3238">
        <w:rPr>
          <w:rStyle w:val="StyleUnderline"/>
        </w:rPr>
        <w:t>queer theory has maintained an attachment to the politics of oppositionality</w:t>
      </w:r>
      <w:r w:rsidRPr="00D943E1">
        <w:rPr>
          <w:sz w:val="14"/>
        </w:rPr>
        <w:t xml:space="preserve"> (against, against, against) </w:t>
      </w:r>
      <w:r w:rsidRPr="000A3238">
        <w:rPr>
          <w:rStyle w:val="StyleUnderline"/>
        </w:rPr>
        <w:t>that form the infrastructure of the repressive hypothesis</w:t>
      </w:r>
      <w:r w:rsidRPr="00D943E1">
        <w:rPr>
          <w:sz w:val="14"/>
        </w:rPr>
        <w:t xml:space="preserve">. </w:t>
      </w:r>
      <w:r w:rsidRPr="000A3238">
        <w:rPr>
          <w:rStyle w:val="StyleUnderline"/>
        </w:rPr>
        <w:t>Here, we offer one reading of norms that seeks to bring a methodology other than antinormativity, counternormativity, or nonnormativity into focus</w:t>
      </w:r>
      <w:r w:rsidRPr="00D943E1">
        <w:rPr>
          <w:sz w:val="14"/>
        </w:rPr>
        <w:t xml:space="preserve">. We return to the idea of a norm, especially as it can be found in the work of Foucault and his commentators, in order to revivify what is galvanizing (indeed, what is queer) about its operations. </w:t>
      </w:r>
      <w:r w:rsidRPr="000A3238">
        <w:rPr>
          <w:rStyle w:val="Emphasis"/>
        </w:rPr>
        <w:t xml:space="preserve">We dispute two of the most widely touted characteristics of a norm: that it is restrictive and that it excludes. </w:t>
      </w:r>
      <w:r w:rsidRPr="000A3238">
        <w:rPr>
          <w:rStyle w:val="StyleUnderline"/>
        </w:rPr>
        <w:t xml:space="preserve">We question the political common sense that claims that norms ostracize, or that some of us are more intimate with their operations than others, or that “normative” is </w:t>
      </w:r>
      <w:r w:rsidRPr="000A3238">
        <w:rPr>
          <w:rStyle w:val="StyleUnderline"/>
        </w:rPr>
        <w:lastRenderedPageBreak/>
        <w:t>a synonym for what is constricting or controlling or tyrannica</w:t>
      </w:r>
      <w:r w:rsidRPr="00D943E1">
        <w:rPr>
          <w:sz w:val="14"/>
        </w:rPr>
        <w:t xml:space="preserve">l. This cluster of presumptions (or some part thereof) can be found in scholars widely divergent in terms of their queer theoretical ambitions: [The] social order achieves normativity by suppressing intersections of race, class, gender and sexuality. (Ferguson 83) Consider, for example […] those of us outside the heterosexual norm. (Edelman 89) </w:t>
      </w:r>
      <w:r w:rsidRPr="003F3919">
        <w:rPr>
          <w:rStyle w:val="StyleUnderline"/>
        </w:rPr>
        <w:t>[H]eterosexual romance [is] nothing more than the violent enforcement of normative forms of sociality and sexuality. (Halberstam, Queer Art 77)</w:t>
      </w:r>
      <w:r>
        <w:rPr>
          <w:rStyle w:val="StyleUnderline"/>
        </w:rPr>
        <w:t xml:space="preserve"> </w:t>
      </w:r>
      <w:r w:rsidRPr="00D943E1">
        <w:rPr>
          <w:sz w:val="14"/>
        </w:rPr>
        <w:t xml:space="preserve">It is […] for very good reasons that queer theory has been defined not only as anti-heteronormative, but as anti-normative […] [T]he norm is regulative. (Ahmed 426) Don’t work toward, or depend on the model of, […] a singular, normative outcome. (Sedgwick, Weather 159–60) </w:t>
      </w:r>
      <w:r w:rsidRPr="003F3919">
        <w:rPr>
          <w:rStyle w:val="StyleUnderline"/>
        </w:rPr>
        <w:t>If these theorists share little else, what they do share is a conviction that norms are conceptually and politically limiting. For these theorists, norms have a readily identifiable outside, are univocally on the side of privilege and conventionality, and should be avoided</w:t>
      </w:r>
      <w:r w:rsidRPr="00D943E1">
        <w:rPr>
          <w:sz w:val="14"/>
        </w:rPr>
        <w:t xml:space="preserve">. Berlant states the binding effects of this antinormativity concisely in her joint project with Edelman: “[O]ur commonalities are in our fundamental belief that normativity is an attempt to drown out the subject’s constitution by and attachment to varieties of being undone” (Sex 6). It is this commonplace set of beliefs that we wish to put in doubt. If, as we argue below, a norm is a more capacious event than one might suspect from touring queer theory, another issue arises: what critical and political work is being done by antinormativity? Our hypothesis is this: </w:t>
      </w:r>
      <w:r w:rsidRPr="00FE5A89">
        <w:rPr>
          <w:rStyle w:val="StyleUnderline"/>
          <w:highlight w:val="cyan"/>
        </w:rPr>
        <w:t>antinormative stances</w:t>
      </w:r>
      <w:r w:rsidRPr="003F3919">
        <w:rPr>
          <w:rStyle w:val="StyleUnderline"/>
        </w:rPr>
        <w:t xml:space="preserve"> project stability and immobility onto normativity.</w:t>
      </w:r>
      <w:r w:rsidRPr="00D943E1">
        <w:rPr>
          <w:sz w:val="14"/>
        </w:rPr>
        <w:t xml:space="preserve"> </w:t>
      </w:r>
      <w:r w:rsidRPr="003F3919">
        <w:rPr>
          <w:rStyle w:val="Emphasis"/>
        </w:rPr>
        <w:t xml:space="preserve">In so doing, they </w:t>
      </w:r>
      <w:r w:rsidRPr="00FE5A89">
        <w:rPr>
          <w:rStyle w:val="Emphasis"/>
          <w:highlight w:val="cyan"/>
        </w:rPr>
        <w:t>generate</w:t>
      </w:r>
      <w:r w:rsidRPr="003F3919">
        <w:rPr>
          <w:rStyle w:val="Emphasis"/>
        </w:rPr>
        <w:t xml:space="preserve"> much of the </w:t>
      </w:r>
      <w:r w:rsidRPr="00FE5A89">
        <w:rPr>
          <w:rStyle w:val="Emphasis"/>
          <w:highlight w:val="cyan"/>
        </w:rPr>
        <w:t>political tyranny they claim belongs</w:t>
      </w:r>
      <w:r w:rsidRPr="00D943E1">
        <w:rPr>
          <w:sz w:val="14"/>
        </w:rPr>
        <w:t xml:space="preserve"> (over there) </w:t>
      </w:r>
      <w:r w:rsidRPr="003F3919">
        <w:rPr>
          <w:rStyle w:val="Emphasis"/>
        </w:rPr>
        <w:t xml:space="preserve">to </w:t>
      </w:r>
      <w:r w:rsidRPr="00FE5A89">
        <w:rPr>
          <w:rStyle w:val="Emphasis"/>
          <w:highlight w:val="cyan"/>
        </w:rPr>
        <w:t>regimes of normativity</w:t>
      </w:r>
      <w:r w:rsidRPr="00D943E1">
        <w:rPr>
          <w:sz w:val="14"/>
        </w:rPr>
        <w:t xml:space="preserve">. </w:t>
      </w:r>
      <w:r w:rsidRPr="003F3919">
        <w:rPr>
          <w:rStyle w:val="StyleUnderline"/>
        </w:rPr>
        <w:t xml:space="preserve">For </w:t>
      </w:r>
      <w:r w:rsidRPr="00FE5A89">
        <w:rPr>
          <w:rStyle w:val="StyleUnderline"/>
          <w:highlight w:val="cyan"/>
        </w:rPr>
        <w:t>in taking a stand</w:t>
      </w:r>
      <w:r w:rsidRPr="003F3919">
        <w:rPr>
          <w:rStyle w:val="StyleUnderline"/>
        </w:rPr>
        <w:t xml:space="preserve"> against normativity, </w:t>
      </w:r>
      <w:r w:rsidRPr="00FE5A89">
        <w:rPr>
          <w:rStyle w:val="StyleUnderline"/>
          <w:highlight w:val="cyan"/>
        </w:rPr>
        <w:t>antinormative analyses</w:t>
      </w:r>
      <w:r w:rsidRPr="003F3919">
        <w:rPr>
          <w:rStyle w:val="StyleUnderline"/>
        </w:rPr>
        <w:t xml:space="preserve"> must </w:t>
      </w:r>
      <w:r w:rsidRPr="00FE5A89">
        <w:rPr>
          <w:rStyle w:val="StyleUnderline"/>
          <w:highlight w:val="cyan"/>
        </w:rPr>
        <w:t>reduce the intricate dynamics of norms to a set of rules and coercions</w:t>
      </w:r>
      <w:r w:rsidRPr="00FE5A89">
        <w:rPr>
          <w:sz w:val="14"/>
          <w:highlight w:val="cyan"/>
        </w:rPr>
        <w:t xml:space="preserve"> </w:t>
      </w:r>
      <w:r w:rsidRPr="00FE5A89">
        <w:rPr>
          <w:rStyle w:val="StyleUnderline"/>
          <w:highlight w:val="cyan"/>
        </w:rPr>
        <w:t>that everyone ought,</w:t>
      </w:r>
      <w:r w:rsidRPr="003F3919">
        <w:rPr>
          <w:rStyle w:val="StyleUnderline"/>
        </w:rPr>
        <w:t xml:space="preserve"> rightly, to </w:t>
      </w:r>
      <w:r w:rsidRPr="00FE5A89">
        <w:rPr>
          <w:rStyle w:val="StyleUnderline"/>
          <w:highlight w:val="cyan"/>
        </w:rPr>
        <w:t>contest</w:t>
      </w:r>
      <w:r w:rsidRPr="00D943E1">
        <w:rPr>
          <w:sz w:val="14"/>
        </w:rPr>
        <w:t xml:space="preserve">. Even a critic as hesitant about dyadic formulations of power as Sedgwick finds resources in the axiomatic quality of antinormative pronouncements, as her juxtaposition “singular, normative,” and the adjacent imperative (“don’t”) exemplifies. </w:t>
      </w:r>
      <w:r w:rsidRPr="003F3919">
        <w:rPr>
          <w:rStyle w:val="StyleUnderline"/>
        </w:rPr>
        <w:t>Whether ensconced as a central feature of analysis or formulated in an aside,</w:t>
      </w:r>
      <w:r w:rsidRPr="00D943E1">
        <w:rPr>
          <w:sz w:val="14"/>
        </w:rPr>
        <w:t xml:space="preserve"> </w:t>
      </w:r>
      <w:r w:rsidRPr="00FE5A89">
        <w:rPr>
          <w:rStyle w:val="Emphasis"/>
          <w:highlight w:val="cyan"/>
        </w:rPr>
        <w:t>antinormativity is no less decisive in establishing what counts as queer analysis</w:t>
      </w:r>
      <w:r w:rsidRPr="00D943E1">
        <w:rPr>
          <w:sz w:val="14"/>
        </w:rPr>
        <w:t xml:space="preserve">. Perhaps one of the most intriguing places where this dynamic can be found is in Edelman’s No Future. Edelman begins by figuring his political and conceptual opposition to the Child in paradoxical terms. He outlines “the impossible project of a queer oppositionality that would oppose itself to the structural determinants of politics as such, which is also to say, that would oppose itself to the logic of opposition” (4). Moreover, Edelman has been clear in subsequent discussion with Halberstam and in his work with Berlant that queer (or sexuality as understood in a Lacanian register) is not in an oppositional relation to the social order. Queer is not, for Edelman, antisocial. Rather, queer is the structural negativity that makes sociality and subjectivity possible.10 The subtlety of this position is rigorously sustained throughout No Future, except when he anticipates—in a footnote—the opposition that this book might (indeed, did) engender. At that moment, obligatory norms and an unironic stance against them take the stage: “There are many types of resistance for which, in writing a book like this, it is best to be prepared. One will be the defiantly ‘political’ rejection of what some will read as an ‘apolitical’ formalism, an insufficiently ‘historicized’ intervention in the materiality of politics as we know it. That such versions of politics and history represent the compulsory norm this book is challenging will not, of course, prevent those espousing them from asserting their ‘radical’ bona fides” (157n19). Edelman’s intensification of norms as “compulsory” (and his challenge to their imperious demands) introduces antinormativity into a text that otherwise carefully frames politics in much more intricate terms. In particular, this footnote seems to imagine that the threat of normativity comes from outside Edelman’s own text. Yet, Edelman and his opponents share an investment in the constrictive and alien nature of norms; they are—fleetingly—comrades in relation to the logics of antinormativity. A collapse, at this moment, between Edelman and his adversaries should be unsurprising; by the logic of his own argument, negativity will ruin the comfort of easy differences among us. One name for this ruined political scene (where the logic of oppositionality has become impossibly twisted; where differences between us and them cannot be sustained) is normativity. There is something about the pull of antinormativity (and, no doubt, the power of an aside or a footnote) that means that even the most rigorous queer theoretical reading can find itself sponsoring a politics of oppositionality. Indeed, in the very same paragraphs where they argue for the structural rather than oppositional nature of queer/negativity, Edelman and Berlant also say that they “seek to affirm negativity’s central role in any antinormative politics” (xii). </w:t>
      </w:r>
      <w:r w:rsidRPr="003F3919">
        <w:rPr>
          <w:rStyle w:val="StyleUnderline"/>
        </w:rPr>
        <w:t xml:space="preserve">Honing in on these normative and antinormative commitments, we wish to engage the dispersed, consociating nature of normativity rather than try to banish it under the name of antinormativity. </w:t>
      </w:r>
      <w:r w:rsidRPr="00FE5A89">
        <w:rPr>
          <w:rStyle w:val="StyleUnderline"/>
          <w:highlight w:val="cyan"/>
        </w:rPr>
        <w:t>The difficulty</w:t>
      </w:r>
      <w:r w:rsidRPr="003F3919">
        <w:rPr>
          <w:rStyle w:val="StyleUnderline"/>
        </w:rPr>
        <w:t xml:space="preserve">, as we see it, </w:t>
      </w:r>
      <w:r w:rsidRPr="00FE5A89">
        <w:rPr>
          <w:rStyle w:val="StyleUnderline"/>
          <w:highlight w:val="cyan"/>
        </w:rPr>
        <w:t>is</w:t>
      </w:r>
      <w:r w:rsidRPr="003F3919">
        <w:rPr>
          <w:rStyle w:val="StyleUnderline"/>
        </w:rPr>
        <w:t xml:space="preserve"> that </w:t>
      </w:r>
      <w:r w:rsidRPr="00FE5A89">
        <w:rPr>
          <w:rStyle w:val="StyleUnderline"/>
          <w:highlight w:val="cyan"/>
        </w:rPr>
        <w:t>antinormative</w:t>
      </w:r>
      <w:r w:rsidRPr="003F3919">
        <w:rPr>
          <w:rStyle w:val="StyleUnderline"/>
        </w:rPr>
        <w:t xml:space="preserve"> </w:t>
      </w:r>
      <w:r w:rsidRPr="00FE5A89">
        <w:rPr>
          <w:rStyle w:val="StyleUnderline"/>
          <w:highlight w:val="cyan"/>
        </w:rPr>
        <w:t>arguments</w:t>
      </w:r>
      <w:r w:rsidRPr="003F3919">
        <w:rPr>
          <w:rStyle w:val="StyleUnderline"/>
        </w:rPr>
        <w:t>—entrenched or en passant—</w:t>
      </w:r>
      <w:r w:rsidRPr="00FE5A89">
        <w:rPr>
          <w:rStyle w:val="Emphasis"/>
          <w:highlight w:val="cyan"/>
        </w:rPr>
        <w:t>tend to immobilize the activity of norms</w:t>
      </w:r>
      <w:r w:rsidRPr="003F3919">
        <w:rPr>
          <w:rStyle w:val="Emphasis"/>
        </w:rPr>
        <w:t xml:space="preserve">. </w:t>
      </w:r>
      <w:r w:rsidRPr="00FE5A89">
        <w:rPr>
          <w:rStyle w:val="Emphasis"/>
          <w:highlight w:val="cyan"/>
        </w:rPr>
        <w:t>By transmogrifying norms into rules and imperatives, antinormative stances dislodge a politics of motility and relationality</w:t>
      </w:r>
      <w:r w:rsidRPr="003F3919">
        <w:rPr>
          <w:rStyle w:val="Emphasis"/>
        </w:rPr>
        <w:t xml:space="preserve"> in favor of a politics of insubordination</w:t>
      </w:r>
      <w:r w:rsidRPr="00D943E1">
        <w:rPr>
          <w:sz w:val="14"/>
        </w:rPr>
        <w:t xml:space="preserve">. Importantly, </w:t>
      </w:r>
      <w:r w:rsidRPr="003F3919">
        <w:rPr>
          <w:rStyle w:val="StyleUnderline"/>
        </w:rPr>
        <w:t>these lifeless norms</w:t>
      </w:r>
      <w:r w:rsidRPr="00D943E1">
        <w:rPr>
          <w:sz w:val="14"/>
        </w:rPr>
        <w:t xml:space="preserve"> (e.g., heteronormativity) </w:t>
      </w:r>
      <w:r w:rsidRPr="003F3919">
        <w:rPr>
          <w:rStyle w:val="StyleUnderline"/>
        </w:rPr>
        <w:t>don’t stand prior to our antinormative analyses</w:t>
      </w:r>
      <w:r w:rsidRPr="00D943E1">
        <w:rPr>
          <w:sz w:val="14"/>
        </w:rPr>
        <w:t xml:space="preserve">, </w:t>
      </w:r>
      <w:r w:rsidRPr="003F3919">
        <w:rPr>
          <w:rStyle w:val="StyleUnderline"/>
        </w:rPr>
        <w:t>awaiting diagnosis; rather, they are one of our own inventio</w:t>
      </w:r>
      <w:r w:rsidRPr="00D943E1">
        <w:rPr>
          <w:sz w:val="14"/>
        </w:rPr>
        <w:t xml:space="preserve">ns. </w:t>
      </w:r>
      <w:r w:rsidRPr="00FE5A89">
        <w:rPr>
          <w:rStyle w:val="Emphasis"/>
          <w:highlight w:val="cyan"/>
        </w:rPr>
        <w:t>These norms</w:t>
      </w:r>
      <w:r w:rsidRPr="003F3919">
        <w:rPr>
          <w:rStyle w:val="Emphasis"/>
        </w:rPr>
        <w:t xml:space="preserve"> birthed by queer antinormativity </w:t>
      </w:r>
      <w:r w:rsidRPr="00FE5A89">
        <w:rPr>
          <w:rStyle w:val="Emphasis"/>
          <w:highlight w:val="cyan"/>
        </w:rPr>
        <w:t>are</w:t>
      </w:r>
      <w:r w:rsidRPr="003F3919">
        <w:rPr>
          <w:rStyle w:val="Emphasis"/>
        </w:rPr>
        <w:t xml:space="preserve"> often </w:t>
      </w:r>
      <w:r w:rsidRPr="00FE5A89">
        <w:rPr>
          <w:rStyle w:val="Emphasis"/>
          <w:highlight w:val="cyan"/>
        </w:rPr>
        <w:t>deployed</w:t>
      </w:r>
      <w:r w:rsidRPr="003F3919">
        <w:rPr>
          <w:rStyle w:val="Emphasis"/>
        </w:rPr>
        <w:t xml:space="preserve"> in the service of the good; in </w:t>
      </w:r>
      <w:r w:rsidRPr="00FE5A89">
        <w:rPr>
          <w:rStyle w:val="Emphasis"/>
          <w:highlight w:val="cyan"/>
        </w:rPr>
        <w:t>standing</w:t>
      </w:r>
      <w:r w:rsidRPr="003F3919">
        <w:rPr>
          <w:rStyle w:val="Emphasis"/>
        </w:rPr>
        <w:t xml:space="preserve"> </w:t>
      </w:r>
      <w:r w:rsidRPr="00FE5A89">
        <w:rPr>
          <w:rStyle w:val="Emphasis"/>
          <w:highlight w:val="cyan"/>
        </w:rPr>
        <w:t>against</w:t>
      </w:r>
      <w:r w:rsidRPr="003F3919">
        <w:rPr>
          <w:rStyle w:val="Emphasis"/>
        </w:rPr>
        <w:t xml:space="preserve"> the </w:t>
      </w:r>
      <w:r w:rsidRPr="00FE5A89">
        <w:rPr>
          <w:rStyle w:val="Emphasis"/>
          <w:highlight w:val="cyan"/>
        </w:rPr>
        <w:t>injustices</w:t>
      </w:r>
      <w:r w:rsidRPr="003F3919">
        <w:rPr>
          <w:rStyle w:val="Emphasis"/>
        </w:rPr>
        <w:t xml:space="preserve"> they spawn, we imagine that new worlds are built, exclusions are curbed, injuries are repaired, and diversity is bled of conflict, compromise, or ill feeling. At these moments, it seems to us, our analytic and political capacities have been significantly diminished</w:t>
      </w:r>
      <w:r w:rsidRPr="00D943E1">
        <w:rPr>
          <w:sz w:val="14"/>
        </w:rPr>
        <w:t xml:space="preserve">. Our next question, then, is whether queer theorists can return, with some curiosity, to the logic of norms. Initially, the prospects for such a return seem slim. The word norm, as the OED reminds us, has an etymological connection to the Latin norma: this is the T-square instrument used by carpenters and masons to measure right angles or by draftsmen to draw them (see also Canguilhem 370). In this sense, a norm is a name for a rule; or more specifically the rule, the rule of an inflexible and imperious decree: “The norm,” François Ewald notes, “had a long career as a synonym for the rule” (“Norms” 139). However, by the beginning of the nineteenth century, Ewald contends (following Foucault), a norm no longer acts as a rule in this sense. Rather, “it comes to designate both a particular variety of rules and a way of producing them and, perhaps most significantly of all, a principle </w:t>
      </w:r>
      <w:r w:rsidRPr="00D943E1">
        <w:rPr>
          <w:sz w:val="14"/>
        </w:rPr>
        <w:lastRenderedPageBreak/>
        <w:t xml:space="preserve">of valorization. </w:t>
      </w:r>
      <w:r w:rsidRPr="003F3919">
        <w:rPr>
          <w:rStyle w:val="StyleUnderline"/>
        </w:rPr>
        <w:t>Of course, the norm still refers to a standard measure that allows us to distinguish what is in conformity with the rule from what is not, but this distinction is no longer directly linked to the notion of rectitude. Its essential reference is no longer to the square but to the averag</w:t>
      </w:r>
      <w:r w:rsidRPr="00D943E1">
        <w:rPr>
          <w:sz w:val="14"/>
        </w:rPr>
        <w:t xml:space="preserve">e” (“Norms” 140). </w:t>
      </w:r>
      <w:r w:rsidRPr="003F3919">
        <w:rPr>
          <w:rStyle w:val="StyleUnderline"/>
        </w:rPr>
        <w:t>This historical shift transforms a norm from being a juridical constraint to being a set of measurements, comparisons, adjudications, and regulations</w:t>
      </w:r>
      <w:r w:rsidRPr="00D943E1">
        <w:rPr>
          <w:sz w:val="14"/>
        </w:rPr>
        <w:t xml:space="preserve">: “[T]he law operates more and more as a norm” (Foucault 144). Whether or not we concur with the historical claim here (a before and after for norms), and whether or not we concur that the T-square is a simple measure of straightness, the normative formation that Foucault and Ewald point to is instructive. </w:t>
      </w:r>
      <w:r w:rsidRPr="003F3919">
        <w:rPr>
          <w:rStyle w:val="StyleUnderline"/>
        </w:rPr>
        <w:t>The norm is a dispersed calculation (an average) that enquires into every corner of the world. That is, the measurements, comparisons, adjudications, and regulations that generate the average man do so not in relation to a compulsory, uniform standard, but through an expansive relationality among and within individuals</w:t>
      </w:r>
      <w:r w:rsidRPr="00D943E1">
        <w:rPr>
          <w:sz w:val="14"/>
        </w:rPr>
        <w:t xml:space="preserve">, across and within groups: “[W]herever there is life there are norms” (Canguilhem 351). </w:t>
      </w:r>
      <w:r w:rsidRPr="003F3919">
        <w:rPr>
          <w:rStyle w:val="StyleUnderline"/>
        </w:rPr>
        <w:t>To put this in the lingua franca of statistics: an average is the measurement of every member of a set, not just some favored members of a set</w:t>
      </w:r>
      <w:r w:rsidRPr="00D943E1">
        <w:rPr>
          <w:sz w:val="14"/>
        </w:rPr>
        <w:t xml:space="preserve">. Each of us knows this any time we calculate an average: we add up every member of our group and then divide that total by the number of items in that group. Here we are referring to an average as the mean. The average might also operate as the median (the middle data point in an ordered set) or as the mode (the most frequent data point in the set). Kinsey’s study of sexual behavior in women, for example, uses medians more often than it uses means. In each case, however, the same principle applies: averages are synecdochal measures of the entire group. </w:t>
      </w:r>
      <w:r w:rsidRPr="003F3919">
        <w:rPr>
          <w:rStyle w:val="StyleUnderline"/>
        </w:rPr>
        <w:t>Averages don’t exclude anyone; on the contrary, their power as statistical tools relies on the method of counting or ordering everyone in the group</w:t>
      </w:r>
      <w:r w:rsidRPr="00D943E1">
        <w:rPr>
          <w:sz w:val="14"/>
        </w:rPr>
        <w:t xml:space="preserve">. For example, Kinsey says that he uses median measures because they are “unaffected by the frequencies of activity of the extreme individuals in any sample”; and this might seem like the classic exclusionary gesture of an average (49). There is no way to know who stands at the middle point of a data set, however, without also counting the so-called outliers. </w:t>
      </w:r>
      <w:r w:rsidRPr="003F3919">
        <w:rPr>
          <w:rStyle w:val="StyleUnderline"/>
        </w:rPr>
        <w:t>One might argue that they are counted in order to be excluded, but it seems both more accurate and more politically engaging to argue that the so-called outlier is contained in the very heart of the median</w:t>
      </w:r>
      <w:r w:rsidRPr="00D943E1">
        <w:rPr>
          <w:sz w:val="14"/>
        </w:rPr>
        <w:t>: “[T</w:t>
      </w:r>
      <w:r w:rsidRPr="003F3919">
        <w:rPr>
          <w:rStyle w:val="StyleUnderline"/>
        </w:rPr>
        <w:t>]he idea of the average depends on deviation; normalcy can be articulated as such only if it has outliers” (</w:t>
      </w:r>
      <w:r w:rsidRPr="00D943E1">
        <w:rPr>
          <w:sz w:val="14"/>
        </w:rPr>
        <w:t xml:space="preserve">Halley 121).11 </w:t>
      </w:r>
      <w:r w:rsidRPr="003F3919">
        <w:rPr>
          <w:rStyle w:val="StyleUnderline"/>
        </w:rPr>
        <w:t>That is, the center calls on and is constituted by the periphery, making the spatial, conceptual, and evaluative distance between center and periphery something of a nonsense.12</w:t>
      </w:r>
      <w:r>
        <w:rPr>
          <w:rStyle w:val="StyleUnderline"/>
        </w:rPr>
        <w:t xml:space="preserve"> </w:t>
      </w:r>
      <w:r w:rsidRPr="003F3919">
        <w:rPr>
          <w:rStyle w:val="Emphasis"/>
        </w:rPr>
        <w:t>So a norm,</w:t>
      </w:r>
      <w:r w:rsidRPr="00D943E1">
        <w:rPr>
          <w:sz w:val="14"/>
        </w:rPr>
        <w:t xml:space="preserve"> as a system of averaging, </w:t>
      </w:r>
      <w:r w:rsidRPr="003F3919">
        <w:rPr>
          <w:rStyle w:val="Emphasis"/>
        </w:rPr>
        <w:t>is not invested in singularity</w:t>
      </w:r>
      <w:r w:rsidRPr="00D943E1">
        <w:rPr>
          <w:sz w:val="14"/>
        </w:rPr>
        <w:t xml:space="preserve">. </w:t>
      </w:r>
      <w:r w:rsidRPr="003F3919">
        <w:rPr>
          <w:rStyle w:val="Emphasis"/>
        </w:rPr>
        <w:t>Nor is a norm a demand that each of us bend to a common point</w:t>
      </w:r>
      <w:r w:rsidRPr="00D943E1">
        <w:rPr>
          <w:sz w:val="14"/>
        </w:rPr>
        <w:t>: “[</w:t>
      </w:r>
      <w:r w:rsidRPr="003F3919">
        <w:rPr>
          <w:rStyle w:val="StyleUnderline"/>
        </w:rPr>
        <w:t>A] norm is not an imperative to do something under pain of juridical sanctions</w:t>
      </w:r>
      <w:r w:rsidRPr="00D943E1">
        <w:rPr>
          <w:sz w:val="14"/>
        </w:rPr>
        <w:t xml:space="preserve">” (Canguilhem 370). </w:t>
      </w:r>
      <w:r w:rsidRPr="003F3919">
        <w:rPr>
          <w:rStyle w:val="StyleUnderline"/>
        </w:rPr>
        <w:t xml:space="preserve">To be measured in relation to an average is to be compared not to a singularity, </w:t>
      </w:r>
      <w:r w:rsidRPr="003F3919">
        <w:rPr>
          <w:rStyle w:val="Emphasis"/>
        </w:rPr>
        <w:t>but rather to be associated with (and therefore dispersed across) the group as a whole</w:t>
      </w:r>
      <w:r w:rsidRPr="00D943E1">
        <w:rPr>
          <w:sz w:val="14"/>
        </w:rPr>
        <w:t xml:space="preserve">. Ewald says this concisely: a norm is “the means through which the disciplinary society communicates with itself” (“Norms” 141). </w:t>
      </w:r>
      <w:r w:rsidRPr="003F3919">
        <w:rPr>
          <w:rStyle w:val="StyleUnderline"/>
        </w:rPr>
        <w:t>A norm is a wide-ranging, ever moving appraisal of the structure of a set; and this operation generates each of us in our particularity.</w:t>
      </w:r>
      <w:r w:rsidRPr="00D943E1">
        <w:rPr>
          <w:sz w:val="14"/>
        </w:rPr>
        <w:t xml:space="preserve"> Facebook’s expansive list of fifty-something gender designations, for example, is not a contestation of a norm; it is simply one more wrinkle in the fabric of gender normativity: [T</w:t>
      </w:r>
      <w:r w:rsidRPr="003F3919">
        <w:rPr>
          <w:rStyle w:val="StyleUnderline"/>
        </w:rPr>
        <w:t>]he norm invites each one of us to imagine ourselves as different from the others, forcing the individual to turn back upon his or her own particular case, his or her individuality and irreducible particularity. More precisely, the norm affirms the equality of individuals just as surely as it makes apparent the infinite differences among them</w:t>
      </w:r>
      <w:r w:rsidRPr="00D943E1">
        <w:rPr>
          <w:sz w:val="14"/>
        </w:rPr>
        <w:t xml:space="preserve">. The reality of normative equality is that we are all comparable; </w:t>
      </w:r>
      <w:r w:rsidRPr="003F3919">
        <w:rPr>
          <w:rStyle w:val="Emphasis"/>
        </w:rPr>
        <w:t>the norm is most effective in its affirmation of differences, discrepancies, and disparities</w:t>
      </w:r>
      <w:r w:rsidRPr="00D943E1">
        <w:rPr>
          <w:sz w:val="14"/>
        </w:rPr>
        <w:t xml:space="preserve">. The norm is not totalitarian but individualizing; it allows individuals to make claims on the basis of their individuality and permits them to lead their own particular lives. However, despite the strength of various individual claims, no one of them can escape the common standard. </w:t>
      </w:r>
      <w:r w:rsidRPr="003F3919">
        <w:rPr>
          <w:rStyle w:val="StyleUnderline"/>
        </w:rPr>
        <w:t>The norm is not the totality of a group forcing constraints on individuals; rather it is a unit of measurement, a pure relationship without any other supports. (Ewald, “Norms” 154)</w:t>
      </w:r>
      <w:r>
        <w:rPr>
          <w:rStyle w:val="StyleUnderline"/>
        </w:rPr>
        <w:t xml:space="preserve"> </w:t>
      </w:r>
      <w:r w:rsidRPr="00D943E1">
        <w:rPr>
          <w:sz w:val="14"/>
        </w:rPr>
        <w:t xml:space="preserve">In this sense, it is not clear what antinormativity would be. Not because, in a paranoid sense, the norm is voracious (or it requires enormous efforts of imagination or insubordination to reorder the workings of a norm), but rather because </w:t>
      </w:r>
      <w:r w:rsidRPr="003F3919">
        <w:rPr>
          <w:rStyle w:val="Emphasis"/>
        </w:rPr>
        <w:t>the norm is already generating the conditions of differentiation that antinormativity so urgently seeks.13</w:t>
      </w:r>
      <w:r>
        <w:rPr>
          <w:rStyle w:val="Emphasis"/>
        </w:rPr>
        <w:t xml:space="preserve"> </w:t>
      </w:r>
      <w:r w:rsidRPr="00D943E1">
        <w:rPr>
          <w:sz w:val="14"/>
        </w:rPr>
        <w:t xml:space="preserve">Returning to one of our earlier examples, we can see that the character of norms is hard to discern and sometimes all but impossible to firmly grasp. Berlant and Warner are cognizant of the operations of the norm (“not the imposition of an alien will, but a distribution around a statistically imagined norm”) (557). Yet in leaning on Biddy Martin’s defense of “the average people that we also are” (123), they tag this averageness “heteronormative” (557). </w:t>
      </w:r>
      <w:r w:rsidRPr="003F3919">
        <w:rPr>
          <w:rStyle w:val="StyleUnderline"/>
        </w:rPr>
        <w:t>What heteronormative means in this context appears to be a system that measures “deviance from the mass” (</w:t>
      </w:r>
      <w:r w:rsidRPr="00D943E1">
        <w:rPr>
          <w:sz w:val="14"/>
        </w:rPr>
        <w:t xml:space="preserve">557). </w:t>
      </w:r>
      <w:r w:rsidRPr="003F3919">
        <w:rPr>
          <w:rStyle w:val="StyleUnderline"/>
        </w:rPr>
        <w:t xml:space="preserve">That is, heteronormative describes the process of measuring how far any </w:t>
      </w:r>
      <w:r w:rsidRPr="003F3919">
        <w:rPr>
          <w:rStyle w:val="StyleUnderline"/>
        </w:rPr>
        <w:lastRenderedPageBreak/>
        <w:t>of us might wander from an imagined point of heterosexual rectitud</w:t>
      </w:r>
      <w:r w:rsidRPr="00D943E1">
        <w:rPr>
          <w:sz w:val="14"/>
        </w:rPr>
        <w:t xml:space="preserve">e. Berlant and Warner figure heteronormativity spatially: a central corpus of averageness orbited by ever stranger and ever more dispersed satellites of sexual deviance. </w:t>
      </w:r>
      <w:r w:rsidRPr="003F3919">
        <w:rPr>
          <w:rStyle w:val="StyleUnderline"/>
        </w:rPr>
        <w:t>A norm, thus imagined, figures statistical distribution more or less in oppositional terms: centers versus peripheries, normals versus deviants, proper versus Other</w:t>
      </w:r>
      <w:r w:rsidRPr="00D943E1">
        <w:rPr>
          <w:sz w:val="14"/>
        </w:rPr>
        <w:t xml:space="preserve"> Victorians, the charmed circle versus the outer limits (Rubin). </w:t>
      </w:r>
      <w:r w:rsidRPr="003F3919">
        <w:rPr>
          <w:rStyle w:val="Emphasis"/>
        </w:rPr>
        <w:t>What we are suggesting here is that the operations of a norm are more extensive sport than this, both more comprehensive and more differentiated. In a word, a norm is systemic.14 If we want to call some of these systems heteronormative, we must keep in mind that what is “hetero” about them is not their insistence of the rule of two (man and woman; normal and abnormal), but their barely containable, ever mobile hetero-geneity.</w:t>
      </w:r>
      <w:r>
        <w:rPr>
          <w:rStyle w:val="Emphasis"/>
        </w:rPr>
        <w:t xml:space="preserve"> </w:t>
      </w:r>
      <w:r w:rsidRPr="003F3919">
        <w:rPr>
          <w:rStyle w:val="Emphasis"/>
        </w:rPr>
        <w:t xml:space="preserve">The bifurcation of the workings of a norm into center and periphery is the conceptual miscalculation that underwrites the seeming good sense of antinormativity. </w:t>
      </w:r>
      <w:r w:rsidRPr="003F3919">
        <w:rPr>
          <w:rStyle w:val="StyleUnderline"/>
        </w:rPr>
        <w:t>In imagining the norm as a device that divides the world into centers and peripheries, antinormativity misses what is most engaging about a norm: that in collating the world, it gathers up everything</w:t>
      </w:r>
      <w:r w:rsidRPr="00D943E1">
        <w:rPr>
          <w:sz w:val="14"/>
        </w:rPr>
        <w:t xml:space="preserve">. It transverses networks of differentiation; it values everything; it plays. In this vein, Pierre Macherey notes that </w:t>
      </w:r>
      <w:r w:rsidRPr="003F3919">
        <w:rPr>
          <w:rStyle w:val="StyleUnderline"/>
        </w:rPr>
        <w:t>a norm is not “a relationship of succession, linking together separate terms, pars extra partes, following the model of a mechanistic determination”;</w:t>
      </w:r>
      <w:r w:rsidRPr="00D943E1">
        <w:rPr>
          <w:sz w:val="14"/>
        </w:rPr>
        <w:t xml:space="preserve"> </w:t>
      </w:r>
      <w:r w:rsidRPr="003F3919">
        <w:rPr>
          <w:rStyle w:val="StyleUnderline"/>
        </w:rPr>
        <w:t>rather, it is “the simultaneity, the coincidence, the reciprocal presence to one another of all the elements it unites</w:t>
      </w:r>
      <w:r w:rsidRPr="00D943E1">
        <w:rPr>
          <w:sz w:val="14"/>
        </w:rPr>
        <w:t xml:space="preserve"> […] </w:t>
      </w:r>
      <w:r w:rsidRPr="003F3919">
        <w:rPr>
          <w:rStyle w:val="Emphasis"/>
        </w:rPr>
        <w:t>[T]here is no norm in itself</w:t>
      </w:r>
      <w:r w:rsidRPr="00D943E1">
        <w:rPr>
          <w:sz w:val="14"/>
        </w:rPr>
        <w:t>” (186). B</w:t>
      </w:r>
      <w:r w:rsidRPr="003F3919">
        <w:rPr>
          <w:rStyle w:val="StyleUnderline"/>
        </w:rPr>
        <w:t>y this reading, normativity is a structure of proliferations: some of these normative proliferations duplicate already existing terms, some twist those terms or minimize or amplify or warp them</w:t>
      </w:r>
      <w:r w:rsidRPr="00D943E1">
        <w:rPr>
          <w:sz w:val="14"/>
        </w:rPr>
        <w:t xml:space="preserve">. </w:t>
      </w:r>
      <w:r w:rsidRPr="003F3919">
        <w:rPr>
          <w:rStyle w:val="StyleUnderline"/>
        </w:rPr>
        <w:t>None of them definitively breaks with the systematicity that they are; nor are they events that are predetermined and therefore knowable in advance</w:t>
      </w:r>
      <w:r w:rsidRPr="00D943E1">
        <w:rPr>
          <w:sz w:val="14"/>
        </w:rPr>
        <w:t xml:space="preserve">. To think statistically again: norms are stochastic. </w:t>
      </w:r>
      <w:r w:rsidRPr="00FE5A89">
        <w:rPr>
          <w:rStyle w:val="Emphasis"/>
          <w:highlight w:val="cyan"/>
        </w:rPr>
        <w:t>Norms generate not sovereignties</w:t>
      </w:r>
      <w:r w:rsidRPr="003F3919">
        <w:rPr>
          <w:rStyle w:val="Emphasis"/>
        </w:rPr>
        <w:t>, but overdetermined relationalities</w:t>
      </w:r>
      <w:r w:rsidRPr="00D943E1">
        <w:rPr>
          <w:sz w:val="14"/>
        </w:rPr>
        <w:t xml:space="preserve">. </w:t>
      </w:r>
      <w:r w:rsidRPr="003F3919">
        <w:rPr>
          <w:rStyle w:val="Emphasis"/>
        </w:rPr>
        <w:t xml:space="preserve">So, </w:t>
      </w:r>
      <w:r w:rsidRPr="00FE5A89">
        <w:rPr>
          <w:rStyle w:val="Emphasis"/>
          <w:highlight w:val="cyan"/>
        </w:rPr>
        <w:t>to stand against one part of a normative system would be to stand, comically, against oneself</w:t>
      </w:r>
      <w:r w:rsidRPr="00D943E1">
        <w:rPr>
          <w:sz w:val="14"/>
        </w:rPr>
        <w:t xml:space="preserve">. In the strict Foucaultian sense of normative as engendering, </w:t>
      </w:r>
      <w:r w:rsidRPr="00FE5A89">
        <w:rPr>
          <w:rStyle w:val="Emphasis"/>
          <w:highlight w:val="cyan"/>
        </w:rPr>
        <w:t>there is no place from which to take an oppositional stance and no locale that would constitute an exclusion</w:t>
      </w:r>
      <w:r w:rsidRPr="00D943E1">
        <w:rPr>
          <w:sz w:val="14"/>
        </w:rPr>
        <w:t>: “</w:t>
      </w:r>
      <w:r w:rsidRPr="003F3919">
        <w:rPr>
          <w:rStyle w:val="StyleUnderline"/>
        </w:rPr>
        <w:t>The norm, or normative space, knows no outside</w:t>
      </w:r>
      <w:r w:rsidRPr="00D943E1">
        <w:rPr>
          <w:sz w:val="14"/>
        </w:rPr>
        <w:t xml:space="preserve">. </w:t>
      </w:r>
      <w:r w:rsidRPr="003F3919">
        <w:rPr>
          <w:rStyle w:val="StyleUnderline"/>
        </w:rPr>
        <w:t>The norm integrates anything which might attempt to go beyond it—nothing, nobody, whatever difference it might display, can actually ever claim to be exterior</w:t>
      </w:r>
      <w:r w:rsidRPr="003F3919">
        <w:rPr>
          <w:rStyle w:val="Emphasis"/>
        </w:rPr>
        <w:t>, or claim to possess an otherness which would actually make it other”</w:t>
      </w:r>
      <w:r w:rsidRPr="00D943E1">
        <w:rPr>
          <w:sz w:val="14"/>
        </w:rPr>
        <w:t xml:space="preserve"> (Ewald, “A Power” 173). </w:t>
      </w:r>
      <w:r w:rsidRPr="003F3919">
        <w:rPr>
          <w:rStyle w:val="StyleUnderline"/>
        </w:rPr>
        <w:t>It is this rich field of dependencies, differentiations, clashes, and engenderings that queer antinormative arguments misunderstand.</w:t>
      </w:r>
      <w:r w:rsidRPr="00D943E1">
        <w:rPr>
          <w:sz w:val="14"/>
        </w:rPr>
        <w:t xml:space="preserve"> </w:t>
      </w:r>
      <w:r w:rsidRPr="003F3919">
        <w:rPr>
          <w:rStyle w:val="Emphasis"/>
        </w:rPr>
        <w:t>And this misunderstanding has distinct consequences: it asphyxiates the relationality that is at the heart of normativity. Antinormativity is antinormative, then, in a way that it presumably does not intend: it turns systemic play</w:t>
      </w:r>
      <w:r w:rsidRPr="00D943E1">
        <w:rPr>
          <w:sz w:val="14"/>
        </w:rPr>
        <w:t xml:space="preserve"> (differentiations, comparisons, valuations, attenuations, skirmishes) </w:t>
      </w:r>
      <w:r w:rsidRPr="003F3919">
        <w:rPr>
          <w:rStyle w:val="Emphasis"/>
        </w:rPr>
        <w:t>into unforgiving rules and regulations and so converts the complexity of moving athwart into the much more anodyne notion of moving against</w:t>
      </w:r>
      <w:r w:rsidRPr="00D943E1">
        <w:rPr>
          <w:sz w:val="14"/>
        </w:rPr>
        <w:t xml:space="preserve">. </w:t>
      </w:r>
      <w:r w:rsidRPr="003F3919">
        <w:rPr>
          <w:rStyle w:val="Emphasis"/>
        </w:rPr>
        <w:t>In ways the field has yet to address, queer antinormativity generates and protects the very propriety it claims to despis</w:t>
      </w:r>
      <w:r w:rsidRPr="00D943E1">
        <w:rPr>
          <w:sz w:val="14"/>
        </w:rPr>
        <w:t xml:space="preserve">e. </w:t>
      </w:r>
      <w:r w:rsidRPr="003F3919">
        <w:rPr>
          <w:rStyle w:val="StyleUnderline"/>
        </w:rPr>
        <w:t>To channel the energies of queer inquiry otherwise, we hope to promote scholarship that not only rethinks the meaning of norms, normalization, and the normal but that imagines other ways to approach the politics of queer criticism altogether.</w:t>
      </w:r>
    </w:p>
    <w:p w14:paraId="69540C52" w14:textId="77777777" w:rsidR="00B637BB" w:rsidRPr="0048256C" w:rsidRDefault="00B637BB" w:rsidP="00B637BB"/>
    <w:p w14:paraId="5869A564" w14:textId="77777777" w:rsidR="00B637BB" w:rsidRDefault="00B637BB" w:rsidP="00B637BB">
      <w:pPr>
        <w:pStyle w:val="Heading3"/>
      </w:pPr>
      <w:r>
        <w:lastRenderedPageBreak/>
        <w:t>AT: Transness---Flux of Constant Labor---1NC</w:t>
      </w:r>
    </w:p>
    <w:p w14:paraId="67FAD3FA" w14:textId="77777777" w:rsidR="00B637BB" w:rsidRPr="00F92A55" w:rsidRDefault="00B637BB" w:rsidP="00B637BB">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F92A55">
        <w:rPr>
          <w:rFonts w:eastAsiaTheme="majorEastAsia" w:cstheme="majorBidi"/>
          <w:b/>
          <w:iCs/>
          <w:sz w:val="26"/>
        </w:rPr>
        <w:t xml:space="preserve">Their theory is </w:t>
      </w:r>
      <w:r w:rsidRPr="00F92A55">
        <w:rPr>
          <w:rFonts w:eastAsiaTheme="majorEastAsia" w:cstheme="majorBidi"/>
          <w:b/>
          <w:iCs/>
          <w:sz w:val="26"/>
          <w:u w:val="single"/>
        </w:rPr>
        <w:t>totalizing</w:t>
      </w:r>
      <w:r w:rsidRPr="00F92A55">
        <w:rPr>
          <w:rFonts w:eastAsiaTheme="majorEastAsia" w:cstheme="majorBidi"/>
          <w:b/>
          <w:iCs/>
          <w:sz w:val="26"/>
        </w:rPr>
        <w:t xml:space="preserve">. </w:t>
      </w:r>
      <w:r>
        <w:rPr>
          <w:rFonts w:eastAsiaTheme="majorEastAsia" w:cstheme="majorBidi"/>
          <w:b/>
          <w:iCs/>
          <w:sz w:val="26"/>
        </w:rPr>
        <w:t xml:space="preserve">The state of constant labor is </w:t>
      </w:r>
      <w:r w:rsidRPr="00E73EAF">
        <w:rPr>
          <w:rFonts w:eastAsiaTheme="majorEastAsia" w:cstheme="majorBidi"/>
          <w:b/>
          <w:iCs/>
          <w:sz w:val="26"/>
          <w:u w:val="single"/>
        </w:rPr>
        <w:t>malleable</w:t>
      </w:r>
      <w:r>
        <w:rPr>
          <w:rFonts w:eastAsiaTheme="majorEastAsia" w:cstheme="majorBidi"/>
          <w:b/>
          <w:iCs/>
          <w:sz w:val="26"/>
        </w:rPr>
        <w:t xml:space="preserve">, and modifiable by </w:t>
      </w:r>
      <w:r w:rsidRPr="00E73EAF">
        <w:rPr>
          <w:rFonts w:eastAsiaTheme="majorEastAsia" w:cstheme="majorBidi"/>
          <w:b/>
          <w:iCs/>
          <w:sz w:val="26"/>
          <w:u w:val="single"/>
        </w:rPr>
        <w:t>contingent</w:t>
      </w:r>
      <w:r>
        <w:rPr>
          <w:rFonts w:eastAsiaTheme="majorEastAsia" w:cstheme="majorBidi"/>
          <w:b/>
          <w:iCs/>
          <w:sz w:val="26"/>
        </w:rPr>
        <w:t xml:space="preserve"> action. </w:t>
      </w:r>
    </w:p>
    <w:p w14:paraId="1CA3182E" w14:textId="77777777" w:rsidR="00B637BB" w:rsidRPr="00F92A55" w:rsidRDefault="00B637BB" w:rsidP="00B637BB">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37E367F1" w14:textId="77777777" w:rsidR="00B637BB" w:rsidRPr="00F92A55" w:rsidRDefault="00B637BB" w:rsidP="00B637BB">
      <w:pPr>
        <w:rPr>
          <w:sz w:val="16"/>
        </w:rPr>
      </w:pPr>
      <w:r w:rsidRPr="00F92A55">
        <w:rPr>
          <w:sz w:val="16"/>
        </w:rPr>
        <w:t>Transgender Theory Between Assimilation and Radical Refusal</w:t>
      </w:r>
    </w:p>
    <w:p w14:paraId="2A174A1D" w14:textId="77777777" w:rsidR="00B637BB" w:rsidRPr="00F92A55" w:rsidRDefault="00B637BB" w:rsidP="00B637BB">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5A8311E6" w14:textId="77777777" w:rsidR="00B637BB" w:rsidRPr="00F92A55" w:rsidRDefault="00B637BB" w:rsidP="00B637BB">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71529CD0" w14:textId="77777777" w:rsidR="00B637BB" w:rsidRPr="00F92A55" w:rsidRDefault="00B637BB" w:rsidP="00B637BB">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0956C5DC" w14:textId="77777777" w:rsidR="00B637BB" w:rsidRPr="00F92A55" w:rsidRDefault="00B637BB" w:rsidP="00B637BB">
      <w:pPr>
        <w:ind w:left="720"/>
        <w:rPr>
          <w:sz w:val="16"/>
        </w:rPr>
      </w:pPr>
    </w:p>
    <w:p w14:paraId="60F14AC8" w14:textId="77777777" w:rsidR="00B637BB" w:rsidRPr="00E06282" w:rsidRDefault="00B637BB" w:rsidP="00B637BB">
      <w:pPr>
        <w:keepNext/>
        <w:keepLines/>
        <w:spacing w:before="40" w:after="0"/>
        <w:outlineLvl w:val="3"/>
        <w:rPr>
          <w:rFonts w:eastAsiaTheme="majorEastAsia" w:cstheme="majorBidi"/>
          <w:b/>
          <w:iCs/>
          <w:sz w:val="26"/>
          <w:u w:val="single"/>
        </w:rPr>
      </w:pPr>
      <w:r>
        <w:rPr>
          <w:rFonts w:eastAsiaTheme="majorEastAsia" w:cstheme="majorBidi"/>
          <w:b/>
          <w:iCs/>
          <w:sz w:val="26"/>
        </w:rPr>
        <w:t xml:space="preserve">5. The </w:t>
      </w:r>
      <w:r w:rsidRPr="00E06282">
        <w:rPr>
          <w:rFonts w:eastAsiaTheme="majorEastAsia" w:cstheme="majorBidi"/>
          <w:b/>
          <w:iCs/>
          <w:sz w:val="26"/>
          <w:u w:val="single"/>
        </w:rPr>
        <w:t>state</w:t>
      </w:r>
      <w:r>
        <w:rPr>
          <w:rFonts w:eastAsiaTheme="majorEastAsia" w:cstheme="majorBidi"/>
          <w:b/>
          <w:iCs/>
          <w:sz w:val="26"/>
        </w:rPr>
        <w:t xml:space="preserve"> of labor for </w:t>
      </w:r>
      <w:r w:rsidRPr="00E06282">
        <w:rPr>
          <w:rFonts w:eastAsiaTheme="majorEastAsia" w:cstheme="majorBidi"/>
          <w:b/>
          <w:iCs/>
          <w:sz w:val="26"/>
          <w:u w:val="single"/>
        </w:rPr>
        <w:t>transness</w:t>
      </w:r>
      <w:r>
        <w:rPr>
          <w:rFonts w:eastAsiaTheme="majorEastAsia" w:cstheme="majorBidi"/>
          <w:b/>
          <w:iCs/>
          <w:sz w:val="26"/>
        </w:rPr>
        <w:t xml:space="preserve"> is not a reason to reject the law as a </w:t>
      </w:r>
      <w:r w:rsidRPr="00E06282">
        <w:rPr>
          <w:rFonts w:eastAsiaTheme="majorEastAsia" w:cstheme="majorBidi"/>
          <w:b/>
          <w:iCs/>
          <w:sz w:val="26"/>
          <w:u w:val="single"/>
        </w:rPr>
        <w:t>remedy</w:t>
      </w:r>
      <w:r>
        <w:rPr>
          <w:rFonts w:eastAsiaTheme="majorEastAsia" w:cstheme="majorBidi"/>
          <w:b/>
          <w:iCs/>
          <w:sz w:val="26"/>
        </w:rPr>
        <w:t>.</w:t>
      </w:r>
    </w:p>
    <w:p w14:paraId="23CECDE6" w14:textId="77777777" w:rsidR="00B637BB" w:rsidRPr="00F92A55" w:rsidRDefault="00B637BB" w:rsidP="00B637BB">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4FBDB1F7" w14:textId="77777777" w:rsidR="00B637BB" w:rsidRPr="00F92A55" w:rsidRDefault="00B637BB" w:rsidP="00B637BB">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w:t>
      </w:r>
      <w:r w:rsidRPr="00F92A55">
        <w:rPr>
          <w:sz w:val="16"/>
        </w:rPr>
        <w:lastRenderedPageBreak/>
        <w:t xml:space="preserve">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3B614086" w14:textId="77777777" w:rsidR="00B637BB" w:rsidRPr="009F71EF" w:rsidRDefault="00B637BB" w:rsidP="00B637BB">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1CF52ED2" w14:textId="77777777" w:rsidR="00B637BB" w:rsidRPr="00E73EAF" w:rsidRDefault="00B637BB" w:rsidP="00B637BB"/>
    <w:p w14:paraId="0511F57A" w14:textId="77777777" w:rsidR="00B637BB" w:rsidRPr="008C3054" w:rsidRDefault="00B637BB" w:rsidP="00B637BB">
      <w:pPr>
        <w:pStyle w:val="Heading4"/>
        <w:rPr>
          <w:rStyle w:val="Style13ptBold"/>
          <w:b/>
          <w:bCs w:val="0"/>
        </w:rPr>
      </w:pPr>
      <w:r>
        <w:rPr>
          <w:rStyle w:val="Style13ptBold"/>
          <w:b/>
        </w:rPr>
        <w:t xml:space="preserve">6. </w:t>
      </w:r>
      <w:r w:rsidRPr="008C3054">
        <w:rPr>
          <w:rStyle w:val="Style13ptBold"/>
          <w:b/>
        </w:rPr>
        <w:t xml:space="preserve">There are contingent gains to be made in trans politics that are necessary to prevent right-wing crackdowns and avoid the pitfalls of legal reform, but particularity and attention to institutional design are key. </w:t>
      </w:r>
    </w:p>
    <w:p w14:paraId="1D02EBDD" w14:textId="77777777" w:rsidR="00B637BB" w:rsidRPr="00924AB0" w:rsidRDefault="00B637BB" w:rsidP="00B637BB">
      <w:r w:rsidRPr="005E4264">
        <w:rPr>
          <w:rStyle w:val="Style13ptBold"/>
        </w:rPr>
        <w:t xml:space="preserve">Yeros </w:t>
      </w:r>
      <w:r>
        <w:rPr>
          <w:rStyle w:val="Style13ptBold"/>
        </w:rPr>
        <w:t xml:space="preserve">and </w:t>
      </w:r>
      <w:r w:rsidRPr="005E4264">
        <w:rPr>
          <w:rStyle w:val="Style13ptBold"/>
        </w:rPr>
        <w:t>Chiesi 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141F4D03" w14:textId="77777777" w:rsidR="00B637BB" w:rsidRPr="00924AB0" w:rsidRDefault="00B637BB" w:rsidP="00B637BB">
      <w:pPr>
        <w:rPr>
          <w:sz w:val="16"/>
        </w:rPr>
      </w:pPr>
      <w:r w:rsidRPr="00924AB0">
        <w:rPr>
          <w:sz w:val="16"/>
        </w:rPr>
        <w:t xml:space="preserve">We propose that </w:t>
      </w:r>
      <w:r w:rsidRPr="007038E6">
        <w:rPr>
          <w:rStyle w:val="Emphasis"/>
          <w:highlight w:val="cyan"/>
        </w:rPr>
        <w:t>MSH’s</w:t>
      </w:r>
      <w:r w:rsidRPr="007038E6">
        <w:rPr>
          <w:sz w:val="16"/>
          <w:highlight w:val="cyan"/>
        </w:rPr>
        <w:t xml:space="preserve"> </w:t>
      </w:r>
      <w:r w:rsidRPr="007038E6">
        <w:rPr>
          <w:rStyle w:val="StyleUnderline"/>
          <w:highlight w:val="cyan"/>
        </w:rPr>
        <w:t>work</w:t>
      </w:r>
      <w:r w:rsidRPr="00924AB0">
        <w:rPr>
          <w:rStyle w:val="StyleUnderline"/>
        </w:rPr>
        <w:t xml:space="preserve"> in Memphis </w:t>
      </w:r>
      <w:r w:rsidRPr="007038E6">
        <w:rPr>
          <w:rStyle w:val="StyleUnderline"/>
          <w:highlight w:val="cyan"/>
        </w:rPr>
        <w:t>has</w:t>
      </w:r>
      <w:r w:rsidRPr="00924AB0">
        <w:rPr>
          <w:rStyle w:val="StyleUnderline"/>
        </w:rPr>
        <w:t xml:space="preserve"> the </w:t>
      </w:r>
      <w:r w:rsidRPr="007038E6">
        <w:rPr>
          <w:rStyle w:val="StyleUnderline"/>
          <w:highlight w:val="cyan"/>
        </w:rPr>
        <w:t>characteristics of</w:t>
      </w:r>
      <w:r w:rsidRPr="00924AB0">
        <w:rPr>
          <w:sz w:val="16"/>
        </w:rPr>
        <w:t xml:space="preserve"> what we call </w:t>
      </w:r>
      <w:r w:rsidRPr="00924AB0">
        <w:rPr>
          <w:rStyle w:val="Emphasis"/>
        </w:rPr>
        <w:t xml:space="preserve">trans </w:t>
      </w:r>
      <w:r w:rsidRPr="007038E6">
        <w:rPr>
          <w:rStyle w:val="Emphasis"/>
          <w:highlight w:val="cya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7038E6">
        <w:rPr>
          <w:rStyle w:val="StyleUnderline"/>
          <w:highlight w:val="cyan"/>
        </w:rPr>
        <w:t>creating</w:t>
      </w:r>
      <w:r w:rsidRPr="007038E6">
        <w:rPr>
          <w:sz w:val="16"/>
          <w:highlight w:val="cyan"/>
        </w:rPr>
        <w:t xml:space="preserve"> </w:t>
      </w:r>
      <w:r w:rsidRPr="007038E6">
        <w:rPr>
          <w:rStyle w:val="Emphasis"/>
          <w:highlight w:val="cyan"/>
        </w:rPr>
        <w:t>space</w:t>
      </w:r>
      <w:r w:rsidRPr="007038E6">
        <w:rPr>
          <w:sz w:val="16"/>
          <w:highlight w:val="cyan"/>
        </w:rPr>
        <w:t xml:space="preserve"> </w:t>
      </w:r>
      <w:r w:rsidRPr="007038E6">
        <w:rPr>
          <w:rStyle w:val="StyleUnderline"/>
          <w:highlight w:val="cyan"/>
        </w:rPr>
        <w:t>for</w:t>
      </w:r>
      <w:r w:rsidRPr="00924AB0">
        <w:rPr>
          <w:sz w:val="16"/>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w:t>
      </w:r>
      <w:r w:rsidRPr="00D8609B">
        <w:rPr>
          <w:rStyle w:val="StyleUnderline"/>
          <w:highlight w:val="cyan"/>
        </w:rPr>
        <w:t>TGNC</w:t>
      </w:r>
      <w:r w:rsidRPr="00D8609B">
        <w:rPr>
          <w:rStyle w:val="StyleUnderline"/>
        </w:rPr>
        <w:t xml:space="preserve"> </w:t>
      </w:r>
      <w:r w:rsidRPr="00D8609B">
        <w:rPr>
          <w:rStyle w:val="Emphasis"/>
          <w:highlight w:val="cyan"/>
        </w:rPr>
        <w:t>embodiments</w:t>
      </w:r>
      <w:r w:rsidRPr="00D8609B">
        <w:rPr>
          <w:rStyle w:val="StyleUnderline"/>
        </w:rPr>
        <w:t>, neighborhood, municipal, and state politics that operate across spatial scales</w:t>
      </w:r>
      <w:r w:rsidRPr="00924AB0">
        <w:rPr>
          <w:sz w:val="16"/>
        </w:rPr>
        <w:t xml:space="preserve">.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D8609B">
        <w:rPr>
          <w:rStyle w:val="StyleUnderline"/>
          <w:highlight w:val="cyan"/>
        </w:rPr>
        <w:t>inform</w:t>
      </w:r>
      <w:r w:rsidRPr="00924AB0">
        <w:rPr>
          <w:rStyle w:val="StyleUnderline"/>
        </w:rPr>
        <w:t xml:space="preserve">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 </w:t>
      </w:r>
    </w:p>
    <w:p w14:paraId="0FDA29C2" w14:textId="77777777" w:rsidR="00B637BB" w:rsidRPr="00924AB0" w:rsidRDefault="00B637BB" w:rsidP="00B637BB">
      <w:pPr>
        <w:rPr>
          <w:sz w:val="16"/>
        </w:rPr>
      </w:pPr>
      <w:r w:rsidRPr="00924AB0">
        <w:rPr>
          <w:sz w:val="16"/>
        </w:rPr>
        <w:t xml:space="preserve">First, </w:t>
      </w:r>
      <w:r w:rsidRPr="00924AB0">
        <w:rPr>
          <w:rStyle w:val="StyleUnderline"/>
        </w:rPr>
        <w:t>in our case study</w:t>
      </w:r>
      <w:r w:rsidRPr="00924AB0">
        <w:rPr>
          <w:sz w:val="16"/>
        </w:rPr>
        <w:t xml:space="preserve">, </w:t>
      </w:r>
      <w:r w:rsidRPr="007038E6">
        <w:rPr>
          <w:rStyle w:val="Emphasis"/>
          <w:highlight w:val="cyan"/>
        </w:rPr>
        <w:t>home ownership</w:t>
      </w:r>
      <w:r w:rsidRPr="007038E6">
        <w:rPr>
          <w:sz w:val="16"/>
          <w:highlight w:val="cyan"/>
        </w:rPr>
        <w:t xml:space="preserve"> </w:t>
      </w:r>
      <w:r w:rsidRPr="007038E6">
        <w:rPr>
          <w:rStyle w:val="StyleUnderline"/>
          <w:highlight w:val="cyan"/>
        </w:rPr>
        <w:t>emerged as the</w:t>
      </w:r>
      <w:r w:rsidRPr="00924AB0">
        <w:rPr>
          <w:rStyle w:val="StyleUnderline"/>
        </w:rPr>
        <w:t xml:space="preserve"> main</w:t>
      </w:r>
      <w:r w:rsidRPr="00924AB0">
        <w:rPr>
          <w:sz w:val="16"/>
        </w:rPr>
        <w:t xml:space="preserve"> </w:t>
      </w:r>
      <w:r w:rsidRPr="007038E6">
        <w:rPr>
          <w:rStyle w:val="Emphasis"/>
          <w:highlight w:val="cyan"/>
        </w:rPr>
        <w:t>building bl</w:t>
      </w:r>
      <w:r w:rsidRPr="00D8609B">
        <w:rPr>
          <w:rStyle w:val="Emphasis"/>
          <w:highlight w:val="cyan"/>
        </w:rPr>
        <w:t>ock</w:t>
      </w:r>
      <w:r w:rsidRPr="00D8609B">
        <w:rPr>
          <w:sz w:val="16"/>
          <w:highlight w:val="cyan"/>
        </w:rPr>
        <w:t xml:space="preserve"> </w:t>
      </w:r>
      <w:r w:rsidRPr="00D8609B">
        <w:rPr>
          <w:rStyle w:val="StyleUnderline"/>
          <w:highlight w:val="cyan"/>
        </w:rPr>
        <w:t xml:space="preserve">of black </w:t>
      </w:r>
      <w:r w:rsidRPr="00D8609B">
        <w:rPr>
          <w:rStyle w:val="Emphasis"/>
          <w:highlight w:val="cyan"/>
        </w:rPr>
        <w:t>TGNC</w:t>
      </w:r>
      <w:r w:rsidRPr="00D8609B">
        <w:rPr>
          <w:rStyle w:val="StyleUnderline"/>
          <w:highlight w:val="cyan"/>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w:t>
      </w:r>
      <w:r w:rsidRPr="00924AB0">
        <w:rPr>
          <w:sz w:val="16"/>
        </w:rPr>
        <w:lastRenderedPageBreak/>
        <w:t xml:space="preserve">meaning of domesticity in mainstream post-war U.S. culture. Yet, even though they reference this building type, the </w:t>
      </w:r>
      <w:r w:rsidRPr="007038E6">
        <w:rPr>
          <w:rStyle w:val="Emphasis"/>
          <w:highlight w:val="cya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7038E6">
        <w:rPr>
          <w:rStyle w:val="StyleUnderline"/>
          <w:highlight w:val="cyan"/>
        </w:rPr>
        <w:t>subvert</w:t>
      </w:r>
      <w:r w:rsidRPr="00924AB0">
        <w:rPr>
          <w:rStyle w:val="StyleUnderline"/>
        </w:rPr>
        <w:t>ing the meaning of its</w:t>
      </w:r>
      <w:r w:rsidRPr="00924AB0">
        <w:rPr>
          <w:sz w:val="16"/>
        </w:rPr>
        <w:t xml:space="preserve"> original </w:t>
      </w:r>
      <w:r w:rsidRPr="007038E6">
        <w:rPr>
          <w:rStyle w:val="Emphasis"/>
          <w:highlight w:val="cyan"/>
        </w:rPr>
        <w:t>hetero-normative symbolism</w:t>
      </w:r>
      <w:r w:rsidRPr="00924AB0">
        <w:rPr>
          <w:sz w:val="16"/>
        </w:rPr>
        <w:t xml:space="preserve">. </w:t>
      </w:r>
    </w:p>
    <w:p w14:paraId="3F80BDC2" w14:textId="77777777" w:rsidR="00B637BB" w:rsidRPr="00924AB0" w:rsidRDefault="00B637BB" w:rsidP="00B637BB">
      <w:pPr>
        <w:rPr>
          <w:sz w:val="16"/>
        </w:rPr>
      </w:pP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7038E6">
        <w:rPr>
          <w:rStyle w:val="Emphasis"/>
          <w:highlight w:val="cyan"/>
        </w:rPr>
        <w:t>MSH</w:t>
      </w:r>
      <w:r w:rsidRPr="007038E6">
        <w:rPr>
          <w:sz w:val="16"/>
          <w:highlight w:val="cyan"/>
        </w:rPr>
        <w:t xml:space="preserve"> </w:t>
      </w:r>
      <w:r w:rsidRPr="007038E6">
        <w:rPr>
          <w:rStyle w:val="StyleUnderline"/>
          <w:highlight w:val="cyan"/>
        </w:rPr>
        <w:t xml:space="preserve">does not </w:t>
      </w:r>
      <w:r w:rsidRPr="007038E6">
        <w:rPr>
          <w:rStyle w:val="Emphasis"/>
          <w:highlight w:val="cyan"/>
        </w:rPr>
        <w:t>center</w:t>
      </w:r>
      <w:r w:rsidRPr="00924AB0">
        <w:rPr>
          <w:rStyle w:val="StyleUnderline"/>
        </w:rPr>
        <w:t xml:space="preserve"> on the gender and sexual </w:t>
      </w:r>
      <w:r w:rsidRPr="007038E6">
        <w:rPr>
          <w:rStyle w:val="Emphasis"/>
          <w:highlight w:val="cyan"/>
        </w:rPr>
        <w:t>identities</w:t>
      </w:r>
      <w:r w:rsidRPr="00924AB0">
        <w:rPr>
          <w:sz w:val="16"/>
        </w:rPr>
        <w:t xml:space="preserve"> </w:t>
      </w:r>
      <w:r w:rsidRPr="007038E6">
        <w:rPr>
          <w:rStyle w:val="StyleUnderline"/>
          <w:highlight w:val="cyan"/>
        </w:rPr>
        <w:t>of</w:t>
      </w:r>
      <w:r w:rsidRPr="00924AB0">
        <w:rPr>
          <w:rStyle w:val="StyleUnderline"/>
        </w:rPr>
        <w:t xml:space="preserve"> the homes’ </w:t>
      </w:r>
      <w:r w:rsidRPr="007038E6">
        <w:rPr>
          <w:rStyle w:val="Emphasis"/>
          <w:highlight w:val="cya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7038E6">
        <w:rPr>
          <w:rStyle w:val="StyleUnderline"/>
          <w:highlight w:val="cyan"/>
        </w:rPr>
        <w:t>they are</w:t>
      </w:r>
      <w:r w:rsidRPr="00924AB0">
        <w:rPr>
          <w:sz w:val="16"/>
        </w:rPr>
        <w:t xml:space="preserve"> the </w:t>
      </w:r>
      <w:r w:rsidRPr="007038E6">
        <w:rPr>
          <w:rStyle w:val="Emphasis"/>
          <w:highlight w:val="cyan"/>
        </w:rPr>
        <w:t>primary sites</w:t>
      </w:r>
      <w:r w:rsidRPr="007038E6">
        <w:rPr>
          <w:sz w:val="16"/>
          <w:highlight w:val="cyan"/>
        </w:rPr>
        <w:t xml:space="preserve"> </w:t>
      </w:r>
      <w:r w:rsidRPr="007038E6">
        <w:rPr>
          <w:rStyle w:val="StyleUnderline"/>
          <w:highlight w:val="cyan"/>
        </w:rPr>
        <w:t xml:space="preserve">for </w:t>
      </w:r>
      <w:r w:rsidRPr="007038E6">
        <w:rPr>
          <w:rStyle w:val="Emphasis"/>
          <w:highlight w:val="cyan"/>
        </w:rPr>
        <w:t>black</w:t>
      </w:r>
      <w:r w:rsidRPr="00924AB0">
        <w:rPr>
          <w:rStyle w:val="Emphasis"/>
        </w:rPr>
        <w:t xml:space="preserve"> TGNC</w:t>
      </w:r>
      <w:r w:rsidRPr="00924AB0">
        <w:rPr>
          <w:rStyle w:val="StyleUnderline"/>
        </w:rPr>
        <w:t xml:space="preserve"> </w:t>
      </w:r>
      <w:r w:rsidRPr="007038E6">
        <w:rPr>
          <w:rStyle w:val="StyleUnderline"/>
          <w:highlight w:val="cyan"/>
        </w:rPr>
        <w:t>community</w:t>
      </w:r>
      <w:r w:rsidRPr="007038E6">
        <w:rPr>
          <w:sz w:val="16"/>
          <w:highlight w:val="cyan"/>
        </w:rPr>
        <w:t xml:space="preserve"> </w:t>
      </w:r>
      <w:r w:rsidRPr="007038E6">
        <w:rPr>
          <w:rStyle w:val="Emphasis"/>
          <w:highlight w:val="cyan"/>
        </w:rPr>
        <w:t>empowerment</w:t>
      </w:r>
      <w:r w:rsidRPr="00924AB0">
        <w:rPr>
          <w:sz w:val="16"/>
        </w:rPr>
        <w:t xml:space="preserve">. </w:t>
      </w:r>
    </w:p>
    <w:p w14:paraId="48FCA3DA" w14:textId="77777777" w:rsidR="00B637BB" w:rsidRPr="00924AB0" w:rsidRDefault="00B637BB" w:rsidP="00B637BB">
      <w:pPr>
        <w:rPr>
          <w:sz w:val="16"/>
        </w:rPr>
      </w:pPr>
      <w:r w:rsidRPr="00924AB0">
        <w:rPr>
          <w:sz w:val="16"/>
        </w:rPr>
        <w:t xml:space="preserve">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 </w:t>
      </w:r>
    </w:p>
    <w:p w14:paraId="1F26BD03" w14:textId="77777777" w:rsidR="00B637BB" w:rsidRPr="00924AB0" w:rsidRDefault="00B637BB" w:rsidP="00B637BB">
      <w:pPr>
        <w:rPr>
          <w:sz w:val="16"/>
        </w:rPr>
      </w:pPr>
      <w:r w:rsidRPr="00924AB0">
        <w:rPr>
          <w:sz w:val="16"/>
        </w:rPr>
        <w:t xml:space="preserve">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 </w:t>
      </w:r>
    </w:p>
    <w:p w14:paraId="2C2DD543" w14:textId="77777777" w:rsidR="00B637BB" w:rsidRPr="00924AB0" w:rsidRDefault="00B637BB" w:rsidP="00B637BB">
      <w:pPr>
        <w:rPr>
          <w:sz w:val="16"/>
        </w:rPr>
      </w:pPr>
      <w:r w:rsidRPr="00924AB0">
        <w:rPr>
          <w:sz w:val="16"/>
        </w:rPr>
        <w:t xml:space="preserve">5. Conclusions </w:t>
      </w:r>
    </w:p>
    <w:p w14:paraId="755B3584" w14:textId="77777777" w:rsidR="00B637BB" w:rsidRPr="00924AB0" w:rsidRDefault="00B637BB" w:rsidP="00B637BB">
      <w:pPr>
        <w:rPr>
          <w:sz w:val="16"/>
        </w:rPr>
      </w:pPr>
      <w:r w:rsidRPr="00924AB0">
        <w:rPr>
          <w:sz w:val="16"/>
        </w:rPr>
        <w:t xml:space="preserve">In this paper, </w:t>
      </w:r>
      <w:r w:rsidRPr="007038E6">
        <w:rPr>
          <w:rStyle w:val="StyleUnderline"/>
          <w:highlight w:val="cyan"/>
        </w:rPr>
        <w:t>we argued</w:t>
      </w:r>
      <w:r w:rsidRPr="00924AB0">
        <w:rPr>
          <w:rStyle w:val="StyleUnderline"/>
        </w:rPr>
        <w:t xml:space="preserve"> that </w:t>
      </w:r>
      <w:r w:rsidRPr="007038E6">
        <w:rPr>
          <w:rStyle w:val="StyleUnderline"/>
          <w:highlight w:val="cyan"/>
        </w:rPr>
        <w:t>a new form of</w:t>
      </w:r>
      <w:r w:rsidRPr="00924AB0">
        <w:rPr>
          <w:sz w:val="16"/>
        </w:rPr>
        <w:t xml:space="preserve"> LGBTQ+ </w:t>
      </w:r>
      <w:r w:rsidRPr="007038E6">
        <w:rPr>
          <w:rStyle w:val="Emphasis"/>
          <w:highlight w:val="cyan"/>
        </w:rPr>
        <w:t>placemaking</w:t>
      </w:r>
      <w:r w:rsidRPr="00924AB0">
        <w:rPr>
          <w:sz w:val="16"/>
        </w:rPr>
        <w:t xml:space="preserve"> </w:t>
      </w:r>
      <w:r w:rsidRPr="00924AB0">
        <w:rPr>
          <w:rStyle w:val="StyleUnderline"/>
        </w:rPr>
        <w:t xml:space="preserve">with generalizable attributes </w:t>
      </w:r>
      <w:r w:rsidRPr="007038E6">
        <w:rPr>
          <w:rStyle w:val="StyleUnderline"/>
          <w:highlight w:val="cyan"/>
        </w:rPr>
        <w:t>has emerged</w:t>
      </w:r>
      <w:r w:rsidRPr="00924AB0">
        <w:rPr>
          <w:sz w:val="16"/>
        </w:rPr>
        <w:t xml:space="preserve"> during the past five years. </w:t>
      </w:r>
      <w:r w:rsidRPr="00924AB0">
        <w:rPr>
          <w:rStyle w:val="StyleUnderline"/>
        </w:rPr>
        <w:t xml:space="preserve">We described this as </w:t>
      </w:r>
      <w:r w:rsidRPr="007038E6">
        <w:rPr>
          <w:rStyle w:val="Emphasis"/>
          <w:highlight w:val="cyan"/>
        </w:rPr>
        <w:t>trans territorialization</w:t>
      </w:r>
      <w:r w:rsidRPr="00924AB0">
        <w:rPr>
          <w:sz w:val="16"/>
        </w:rPr>
        <w:t xml:space="preserve"> </w:t>
      </w:r>
      <w:r w:rsidRPr="00924AB0">
        <w:rPr>
          <w:rStyle w:val="StyleUnderline"/>
        </w:rPr>
        <w:t xml:space="preserve">and traced its </w:t>
      </w:r>
      <w:r w:rsidRPr="007038E6">
        <w:rPr>
          <w:rStyle w:val="StyleUnderline"/>
          <w:highlight w:val="cyan"/>
        </w:rPr>
        <w:t>emergence in</w:t>
      </w:r>
      <w:r w:rsidRPr="00924AB0">
        <w:rPr>
          <w:rStyle w:val="StyleUnderline"/>
        </w:rPr>
        <w:t xml:space="preserve"> localized </w:t>
      </w:r>
      <w:r w:rsidRPr="007038E6">
        <w:rPr>
          <w:rStyle w:val="StyleUnderline"/>
          <w:highlight w:val="cyan"/>
        </w:rPr>
        <w:t>efforts</w:t>
      </w:r>
      <w:r w:rsidRPr="00924AB0">
        <w:rPr>
          <w:sz w:val="16"/>
        </w:rPr>
        <w:t xml:space="preserve"> primarily </w:t>
      </w:r>
      <w:r w:rsidRPr="007038E6">
        <w:rPr>
          <w:rStyle w:val="StyleUnderline"/>
          <w:highlight w:val="cyan"/>
        </w:rPr>
        <w:t>by</w:t>
      </w:r>
      <w:r w:rsidRPr="007038E6">
        <w:rPr>
          <w:sz w:val="16"/>
          <w:highlight w:val="cyan"/>
        </w:rPr>
        <w:t xml:space="preserve"> </w:t>
      </w:r>
      <w:r w:rsidRPr="007038E6">
        <w:rPr>
          <w:rStyle w:val="Emphasis"/>
          <w:highlight w:val="cyan"/>
        </w:rPr>
        <w:t>TGNC</w:t>
      </w:r>
      <w:r w:rsidRPr="007038E6">
        <w:rPr>
          <w:sz w:val="16"/>
          <w:highlight w:val="cyan"/>
        </w:rPr>
        <w:t xml:space="preserve"> </w:t>
      </w:r>
      <w:r w:rsidRPr="007038E6">
        <w:rPr>
          <w:rStyle w:val="StyleUnderline"/>
          <w:highlight w:val="cyan"/>
        </w:rPr>
        <w:t xml:space="preserve">people of color to resist </w:t>
      </w:r>
      <w:r w:rsidRPr="007038E6">
        <w:rPr>
          <w:rStyle w:val="Emphasis"/>
          <w:highlight w:val="cya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p>
    <w:p w14:paraId="47210269" w14:textId="77777777" w:rsidR="00B637BB" w:rsidRPr="00924AB0" w:rsidRDefault="00B637BB" w:rsidP="00B637BB">
      <w:pPr>
        <w:rPr>
          <w:rStyle w:val="StyleUnderline"/>
        </w:rPr>
      </w:pPr>
      <w:r w:rsidRPr="00924AB0">
        <w:rPr>
          <w:rStyle w:val="StyleUnderline"/>
        </w:rPr>
        <w:t>Trans</w:t>
      </w:r>
      <w:r w:rsidRPr="00924AB0">
        <w:rPr>
          <w:sz w:val="16"/>
        </w:rPr>
        <w:t xml:space="preserve"> </w:t>
      </w:r>
      <w:r w:rsidRPr="007038E6">
        <w:rPr>
          <w:rStyle w:val="Emphasis"/>
          <w:highlight w:val="cyan"/>
        </w:rPr>
        <w:t>territorialization</w:t>
      </w:r>
      <w:r w:rsidRPr="007038E6">
        <w:rPr>
          <w:sz w:val="16"/>
          <w:highlight w:val="cyan"/>
        </w:rPr>
        <w:t xml:space="preserve"> </w:t>
      </w:r>
      <w:r w:rsidRPr="007038E6">
        <w:rPr>
          <w:rStyle w:val="StyleUnderline"/>
          <w:highlight w:val="cyan"/>
        </w:rPr>
        <w:t>responds to a</w:t>
      </w:r>
      <w:r w:rsidRPr="00924AB0">
        <w:rPr>
          <w:rStyle w:val="StyleUnderline"/>
        </w:rPr>
        <w:t xml:space="preserve"> different </w:t>
      </w:r>
      <w:r w:rsidRPr="007038E6">
        <w:rPr>
          <w:rStyle w:val="Emphasis"/>
          <w:highlight w:val="cyan"/>
        </w:rPr>
        <w:t>historical mom</w:t>
      </w:r>
      <w:r w:rsidRPr="007038E6">
        <w:rPr>
          <w:rStyle w:val="StyleUnderline"/>
          <w:highlight w:val="cyan"/>
        </w:rPr>
        <w:t>ent</w:t>
      </w:r>
      <w:r w:rsidRPr="007038E6">
        <w:rPr>
          <w:sz w:val="16"/>
          <w:highlight w:val="cyan"/>
        </w:rPr>
        <w:t xml:space="preserve">, </w:t>
      </w:r>
      <w:r w:rsidRPr="007038E6">
        <w:rPr>
          <w:rStyle w:val="StyleUnderline"/>
          <w:highlight w:val="cyan"/>
        </w:rPr>
        <w:t>characterized by</w:t>
      </w:r>
      <w:r w:rsidRPr="00924AB0">
        <w:rPr>
          <w:rStyle w:val="StyleUnderline"/>
        </w:rPr>
        <w:t xml:space="preserve"> the </w:t>
      </w:r>
      <w:r w:rsidRPr="007038E6">
        <w:rPr>
          <w:rStyle w:val="Emphasis"/>
          <w:highlight w:val="cyan"/>
        </w:rPr>
        <w:t>precedent</w:t>
      </w:r>
      <w:r w:rsidRPr="007038E6">
        <w:rPr>
          <w:rStyle w:val="StyleUnderline"/>
          <w:highlight w:val="cyan"/>
        </w:rPr>
        <w:t xml:space="preserve"> of </w:t>
      </w:r>
      <w:r w:rsidRPr="007038E6">
        <w:rPr>
          <w:rStyle w:val="Emphasis"/>
          <w:highlight w:val="cyan"/>
        </w:rPr>
        <w:t>legal protections</w:t>
      </w:r>
      <w:r w:rsidRPr="00924AB0">
        <w:rPr>
          <w:sz w:val="16"/>
        </w:rPr>
        <w:t xml:space="preserve"> </w:t>
      </w:r>
      <w:r w:rsidRPr="00924AB0">
        <w:rPr>
          <w:rStyle w:val="StyleUnderline"/>
        </w:rPr>
        <w:t xml:space="preserve">of LGBTQ+ rights, </w:t>
      </w:r>
      <w:r w:rsidRPr="007038E6">
        <w:rPr>
          <w:rStyle w:val="StyleUnderline"/>
          <w:highlight w:val="cyan"/>
        </w:rPr>
        <w:t>but also</w:t>
      </w:r>
      <w:r w:rsidRPr="00924AB0">
        <w:rPr>
          <w:rStyle w:val="StyleUnderline"/>
        </w:rPr>
        <w:t xml:space="preserve"> the </w:t>
      </w:r>
      <w:r w:rsidRPr="007038E6">
        <w:rPr>
          <w:rStyle w:val="Emphasis"/>
          <w:highlight w:val="cyan"/>
        </w:rPr>
        <w:t>knowledge</w:t>
      </w:r>
      <w:r w:rsidRPr="00924AB0">
        <w:rPr>
          <w:rStyle w:val="StyleUnderline"/>
        </w:rPr>
        <w:t xml:space="preserve"> that </w:t>
      </w:r>
      <w:r w:rsidRPr="007038E6">
        <w:rPr>
          <w:rStyle w:val="StyleUnderline"/>
          <w:highlight w:val="cyan"/>
        </w:rPr>
        <w:t xml:space="preserve">these </w:t>
      </w:r>
      <w:r w:rsidRPr="007038E6">
        <w:rPr>
          <w:rStyle w:val="Emphasis"/>
          <w:highlight w:val="cyan"/>
        </w:rPr>
        <w:t>rights</w:t>
      </w:r>
      <w:r w:rsidRPr="007038E6">
        <w:rPr>
          <w:sz w:val="16"/>
          <w:highlight w:val="cyan"/>
        </w:rPr>
        <w:t>,</w:t>
      </w:r>
      <w:r w:rsidRPr="00924AB0">
        <w:rPr>
          <w:sz w:val="16"/>
        </w:rPr>
        <w:t xml:space="preserve"> </w:t>
      </w:r>
      <w:r w:rsidRPr="00924AB0">
        <w:rPr>
          <w:rStyle w:val="StyleUnderline"/>
        </w:rPr>
        <w:t xml:space="preserve">which </w:t>
      </w:r>
      <w:r w:rsidRPr="007038E6">
        <w:rPr>
          <w:rStyle w:val="StyleUnderline"/>
          <w:highlight w:val="cyan"/>
        </w:rPr>
        <w:t>are</w:t>
      </w:r>
      <w:r w:rsidRPr="00924AB0">
        <w:rPr>
          <w:rStyle w:val="StyleUnderline"/>
        </w:rPr>
        <w:t xml:space="preserve"> increasingly </w:t>
      </w:r>
      <w:r w:rsidRPr="007038E6">
        <w:rPr>
          <w:rStyle w:val="Emphasis"/>
          <w:highlight w:val="cyan"/>
        </w:rPr>
        <w:lastRenderedPageBreak/>
        <w:t>under threat</w:t>
      </w:r>
      <w:r w:rsidRPr="007038E6">
        <w:rPr>
          <w:rStyle w:val="StyleUnderline"/>
          <w:highlight w:val="cyan"/>
        </w:rPr>
        <w:t xml:space="preserve"> by the</w:t>
      </w:r>
      <w:r w:rsidRPr="00924AB0">
        <w:rPr>
          <w:rStyle w:val="StyleUnderline"/>
        </w:rPr>
        <w:t xml:space="preserve"> </w:t>
      </w:r>
      <w:r w:rsidRPr="007038E6">
        <w:rPr>
          <w:rStyle w:val="Emphasis"/>
          <w:highlight w:val="cyan"/>
        </w:rPr>
        <w:t>conservative</w:t>
      </w:r>
      <w:r w:rsidRPr="00924AB0">
        <w:rPr>
          <w:rStyle w:val="StyleUnderline"/>
        </w:rPr>
        <w:t xml:space="preserve"> turn in U.S. </w:t>
      </w:r>
      <w:r w:rsidRPr="007038E6">
        <w:rPr>
          <w:rStyle w:val="StyleUnderline"/>
          <w:highlight w:val="cyan"/>
        </w:rPr>
        <w:t xml:space="preserve">politics, are especially </w:t>
      </w:r>
      <w:r w:rsidRPr="007038E6">
        <w:rPr>
          <w:rStyle w:val="Emphasis"/>
          <w:highlight w:val="cyan"/>
        </w:rPr>
        <w:t>fragile</w:t>
      </w:r>
      <w:r w:rsidRPr="00924AB0">
        <w:rPr>
          <w:sz w:val="16"/>
        </w:rPr>
        <w:t xml:space="preserve"> </w:t>
      </w:r>
      <w:r w:rsidRPr="00924AB0">
        <w:rPr>
          <w:rStyle w:val="StyleUnderline"/>
        </w:rPr>
        <w:t>in Southern states</w:t>
      </w:r>
      <w:r w:rsidRPr="00924AB0">
        <w:rPr>
          <w:sz w:val="16"/>
        </w:rPr>
        <w:t xml:space="preserve">. Moreover, </w:t>
      </w:r>
      <w:r w:rsidRPr="007038E6">
        <w:rPr>
          <w:rStyle w:val="StyleUnderline"/>
          <w:highlight w:val="cyan"/>
        </w:rPr>
        <w:t>this</w:t>
      </w:r>
      <w:r w:rsidRPr="007038E6">
        <w:rPr>
          <w:sz w:val="16"/>
          <w:highlight w:val="cyan"/>
        </w:rPr>
        <w:t xml:space="preserve"> </w:t>
      </w:r>
      <w:r w:rsidRPr="007038E6">
        <w:rPr>
          <w:rStyle w:val="Emphasis"/>
        </w:rPr>
        <w:t>historical moment</w:t>
      </w:r>
      <w:r w:rsidRPr="007038E6">
        <w:rPr>
          <w:sz w:val="16"/>
        </w:rPr>
        <w:t xml:space="preserve"> </w:t>
      </w:r>
      <w:r w:rsidRPr="007038E6">
        <w:rPr>
          <w:rStyle w:val="StyleUnderline"/>
          <w:highlight w:val="cyan"/>
        </w:rPr>
        <w:t xml:space="preserve">is characterized by </w:t>
      </w:r>
      <w:r w:rsidRPr="007038E6">
        <w:rPr>
          <w:rStyle w:val="Emphasis"/>
          <w:highlight w:val="cyan"/>
        </w:rPr>
        <w:t>housing precarity</w:t>
      </w:r>
      <w:r w:rsidRPr="00924AB0">
        <w:rPr>
          <w:sz w:val="16"/>
        </w:rPr>
        <w:t xml:space="preserve"> across U.S. cities and rising economic inequality. The case study discussed in this paper offers insights into how </w:t>
      </w:r>
      <w:r w:rsidRPr="007038E6">
        <w:rPr>
          <w:rStyle w:val="Emphasis"/>
          <w:highlight w:val="cyan"/>
        </w:rPr>
        <w:t>TGNC</w:t>
      </w:r>
      <w:r w:rsidRPr="00924AB0">
        <w:rPr>
          <w:sz w:val="16"/>
        </w:rPr>
        <w:t xml:space="preserve"> </w:t>
      </w:r>
      <w:r w:rsidRPr="007038E6">
        <w:rPr>
          <w:rStyle w:val="StyleUnderline"/>
          <w:highlight w:val="cyan"/>
        </w:rPr>
        <w:t>people of color</w:t>
      </w:r>
      <w:r w:rsidRPr="00924AB0">
        <w:rPr>
          <w:sz w:val="16"/>
        </w:rPr>
        <w:t xml:space="preserve">, </w:t>
      </w:r>
      <w:r w:rsidRPr="00924AB0">
        <w:rPr>
          <w:rStyle w:val="StyleUnderline"/>
        </w:rPr>
        <w:t xml:space="preserve">who </w:t>
      </w:r>
      <w:r w:rsidRPr="007038E6">
        <w:rPr>
          <w:rStyle w:val="StyleUnderline"/>
          <w:highlight w:val="cyan"/>
        </w:rPr>
        <w:t xml:space="preserve">are </w:t>
      </w:r>
      <w:r w:rsidRPr="007038E6">
        <w:rPr>
          <w:rStyle w:val="Emphasis"/>
          <w:highlight w:val="cyan"/>
        </w:rPr>
        <w:t>most vulnerable</w:t>
      </w:r>
      <w:r w:rsidRPr="00924AB0">
        <w:rPr>
          <w:sz w:val="16"/>
        </w:rPr>
        <w:t xml:space="preserve"> to these conditions, appropriate space and build individual and collective empowerment within existing neighborhoods, transforming them in the process. The MSH </w:t>
      </w:r>
      <w:r w:rsidRPr="007038E6">
        <w:rPr>
          <w:rStyle w:val="StyleUnderline"/>
          <w:highlight w:val="cyan"/>
        </w:rPr>
        <w:t>programs</w:t>
      </w:r>
      <w:r w:rsidRPr="00924AB0">
        <w:rPr>
          <w:sz w:val="16"/>
        </w:rPr>
        <w:t xml:space="preserve"> </w:t>
      </w:r>
      <w:r w:rsidRPr="00924AB0">
        <w:rPr>
          <w:rStyle w:val="StyleUnderline"/>
        </w:rPr>
        <w:t xml:space="preserve">we analyzed </w:t>
      </w:r>
      <w:r w:rsidRPr="007038E6">
        <w:rPr>
          <w:rStyle w:val="StyleUnderline"/>
          <w:highlight w:val="cyan"/>
        </w:rPr>
        <w:t>are still being</w:t>
      </w:r>
      <w:r w:rsidRPr="00924AB0">
        <w:rPr>
          <w:rStyle w:val="StyleUnderline"/>
        </w:rPr>
        <w:t xml:space="preserve"> </w:t>
      </w:r>
      <w:r w:rsidRPr="00924AB0">
        <w:rPr>
          <w:rStyle w:val="Emphasis"/>
        </w:rPr>
        <w:t xml:space="preserve">actively </w:t>
      </w:r>
      <w:r w:rsidRPr="007038E6">
        <w:rPr>
          <w:rStyle w:val="Emphasis"/>
          <w:highlight w:val="cyan"/>
        </w:rPr>
        <w:t>developed</w:t>
      </w:r>
      <w:r w:rsidRPr="00924AB0">
        <w:rPr>
          <w:sz w:val="16"/>
        </w:rPr>
        <w:t xml:space="preserve"> and their attributes are debated, responding to needs that arise from everyday habitation. We anticipate that </w:t>
      </w:r>
      <w:r w:rsidRPr="007038E6">
        <w:rPr>
          <w:rStyle w:val="StyleUnderline"/>
          <w:highlight w:val="cyan"/>
        </w:rPr>
        <w:t>future work</w:t>
      </w:r>
      <w:r w:rsidRPr="00924AB0">
        <w:rPr>
          <w:rStyle w:val="StyleUnderline"/>
        </w:rPr>
        <w:t xml:space="preserve"> in this area </w:t>
      </w:r>
      <w:r w:rsidRPr="007038E6">
        <w:rPr>
          <w:rStyle w:val="StyleUnderline"/>
          <w:highlight w:val="cyan"/>
        </w:rPr>
        <w:t xml:space="preserve">will further </w:t>
      </w:r>
      <w:r w:rsidRPr="007038E6">
        <w:rPr>
          <w:rStyle w:val="Emphasis"/>
          <w:highlight w:val="cyan"/>
        </w:rPr>
        <w:t>illuminate</w:t>
      </w:r>
      <w:r w:rsidRPr="00924AB0">
        <w:rPr>
          <w:sz w:val="16"/>
        </w:rPr>
        <w:t xml:space="preserve"> </w:t>
      </w:r>
      <w:r w:rsidRPr="00924AB0">
        <w:rPr>
          <w:rStyle w:val="StyleUnderline"/>
        </w:rPr>
        <w:t xml:space="preserve">the kinds of spaces that emerge from these debates along with their manifold </w:t>
      </w:r>
      <w:r w:rsidRPr="007038E6">
        <w:rPr>
          <w:rStyle w:val="StyleUnderline"/>
          <w:highlight w:val="cyan"/>
        </w:rPr>
        <w:t>entanglements with</w:t>
      </w:r>
      <w:r w:rsidRPr="00924AB0">
        <w:rPr>
          <w:rStyle w:val="StyleUnderline"/>
        </w:rPr>
        <w:t xml:space="preserve"> the histories and </w:t>
      </w:r>
      <w:r w:rsidRPr="007038E6">
        <w:rPr>
          <w:rStyle w:val="StyleUnderline"/>
          <w:highlight w:val="cyan"/>
        </w:rPr>
        <w:t>lived realities of racism</w:t>
      </w:r>
      <w:r w:rsidRPr="00924AB0">
        <w:rPr>
          <w:rStyle w:val="StyleUnderline"/>
        </w:rPr>
        <w:t xml:space="preserve">, transphobia, </w:t>
      </w:r>
      <w:r w:rsidRPr="007038E6">
        <w:rPr>
          <w:rStyle w:val="StyleUnderline"/>
          <w:highlight w:val="cyan"/>
        </w:rPr>
        <w:t>and class</w:t>
      </w:r>
      <w:r w:rsidRPr="00924AB0">
        <w:rPr>
          <w:rStyle w:val="StyleUnderline"/>
        </w:rPr>
        <w:t xml:space="preserve"> disenfranchisement.</w:t>
      </w:r>
    </w:p>
    <w:p w14:paraId="586660EB" w14:textId="77777777" w:rsidR="00B637BB" w:rsidRPr="008C3054" w:rsidRDefault="00B637BB" w:rsidP="00B637BB"/>
    <w:p w14:paraId="6AA0EAFD" w14:textId="77777777" w:rsidR="00B637BB" w:rsidRDefault="00B637BB" w:rsidP="00B637BB">
      <w:pPr>
        <w:pStyle w:val="Heading3"/>
      </w:pPr>
      <w:r>
        <w:lastRenderedPageBreak/>
        <w:t>AT: Fiat Bad---1NC</w:t>
      </w:r>
    </w:p>
    <w:p w14:paraId="3A63E106" w14:textId="77777777" w:rsidR="00B637BB" w:rsidRPr="009873B2" w:rsidRDefault="00B637BB" w:rsidP="00B637BB">
      <w:pPr>
        <w:pStyle w:val="Heading4"/>
      </w:pPr>
      <w:r>
        <w:t xml:space="preserve">7. Imagining </w:t>
      </w:r>
      <w:r>
        <w:rPr>
          <w:u w:val="single"/>
        </w:rPr>
        <w:t>labor protections</w:t>
      </w:r>
      <w:r>
        <w:t xml:space="preserve"> is empowering and explicitly </w:t>
      </w:r>
      <w:r>
        <w:rPr>
          <w:u w:val="single"/>
        </w:rPr>
        <w:t>not</w:t>
      </w:r>
      <w:r>
        <w:t xml:space="preserve"> an endorsement of oppressive structures.</w:t>
      </w:r>
    </w:p>
    <w:p w14:paraId="24BC7959" w14:textId="77777777" w:rsidR="00B637BB" w:rsidRPr="005425AB" w:rsidRDefault="00B637BB" w:rsidP="00B637BB">
      <w:r>
        <w:t xml:space="preserve">Ruth </w:t>
      </w:r>
      <w:r w:rsidRPr="008D14A7">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6D8820D3" w14:textId="77777777" w:rsidR="00B637BB" w:rsidRPr="0048256C" w:rsidRDefault="00B637BB" w:rsidP="00B637BB">
      <w:pPr>
        <w:rPr>
          <w:sz w:val="16"/>
        </w:rPr>
      </w:pPr>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48256C">
        <w:rPr>
          <w:sz w:val="16"/>
        </w:rPr>
        <w:t xml:space="preserve">, there appears to be something of a fashion lately for utopian thinking. At Harvard Law School, the Clean Slate Project </w:t>
      </w:r>
      <w:r w:rsidRPr="005425AB">
        <w:rPr>
          <w:rStyle w:val="StyleUnderline"/>
          <w:highlight w:val="cyan"/>
        </w:rPr>
        <w:t>proposes a</w:t>
      </w:r>
      <w:r w:rsidRPr="0048256C">
        <w:rPr>
          <w:sz w:val="16"/>
        </w:rPr>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48256C">
        <w:rPr>
          <w:sz w:val="16"/>
        </w:rPr>
        <w:t xml:space="preserve"> that is </w:t>
      </w:r>
      <w:r w:rsidRPr="005425AB">
        <w:rPr>
          <w:rStyle w:val="StyleUnderline"/>
          <w:highlight w:val="cyan"/>
        </w:rPr>
        <w:t xml:space="preserve">capable of </w:t>
      </w:r>
      <w:r w:rsidRPr="005425AB">
        <w:rPr>
          <w:rStyle w:val="Emphasis"/>
          <w:highlight w:val="cyan"/>
        </w:rPr>
        <w:t>empowering</w:t>
      </w:r>
      <w:r w:rsidRPr="0048256C">
        <w:rPr>
          <w:sz w:val="16"/>
        </w:rPr>
        <w:t xml:space="preserve"> all </w:t>
      </w:r>
      <w:r w:rsidRPr="005425AB">
        <w:rPr>
          <w:rStyle w:val="StyleUnderline"/>
          <w:highlight w:val="cyan"/>
        </w:rPr>
        <w:t>workers</w:t>
      </w:r>
      <w:r w:rsidRPr="0048256C">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48256C">
        <w:rPr>
          <w:sz w:val="16"/>
        </w:rPr>
        <w:t xml:space="preserve"> sets of </w:t>
      </w:r>
      <w:r w:rsidRPr="005425AB">
        <w:rPr>
          <w:rStyle w:val="StyleUnderline"/>
          <w:highlight w:val="cyan"/>
        </w:rPr>
        <w:t>reforms’ that</w:t>
      </w:r>
      <w:r w:rsidRPr="0048256C">
        <w:rPr>
          <w:sz w:val="16"/>
        </w:rPr>
        <w:t xml:space="preserve"> would ‘</w:t>
      </w:r>
      <w:r w:rsidRPr="005425AB">
        <w:rPr>
          <w:rStyle w:val="Emphasis"/>
          <w:highlight w:val="cyan"/>
        </w:rPr>
        <w:t>extend</w:t>
      </w:r>
      <w:r w:rsidRPr="005425AB">
        <w:rPr>
          <w:rStyle w:val="StyleUnderline"/>
          <w:highlight w:val="cyan"/>
        </w:rPr>
        <w:t xml:space="preserve"> democratic</w:t>
      </w:r>
      <w:r w:rsidRPr="0048256C">
        <w:rPr>
          <w:sz w:val="16"/>
        </w:rPr>
        <w:t xml:space="preserve"> norms and </w:t>
      </w:r>
      <w:r w:rsidRPr="005425AB">
        <w:rPr>
          <w:rStyle w:val="StyleUnderline"/>
          <w:highlight w:val="cyan"/>
        </w:rPr>
        <w:t>practices</w:t>
      </w:r>
      <w:r w:rsidRPr="0048256C">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48256C">
        <w:rPr>
          <w:sz w:val="16"/>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48256C">
        <w:rPr>
          <w:sz w:val="16"/>
        </w:rPr>
        <w:t xml:space="preserve"> ‘the world of </w:t>
      </w:r>
      <w:r w:rsidRPr="005425AB">
        <w:rPr>
          <w:rStyle w:val="StyleUnderline"/>
        </w:rPr>
        <w:t xml:space="preserve">work for </w:t>
      </w:r>
      <w:r w:rsidRPr="00337BFA">
        <w:rPr>
          <w:rStyle w:val="Emphasis"/>
        </w:rPr>
        <w:t>millions</w:t>
      </w:r>
      <w:r w:rsidRPr="0048256C">
        <w:rPr>
          <w:sz w:val="16"/>
        </w:rPr>
        <w:t xml:space="preserve"> of people, reduce inequality, and build a strong, resilient, future-proofed economy’.4 Like Rogers and the Clean Slate team, the Manifesto </w:t>
      </w:r>
      <w:r w:rsidRPr="005425AB">
        <w:rPr>
          <w:rStyle w:val="StyleUnderline"/>
        </w:rPr>
        <w:t>authors aim</w:t>
      </w:r>
      <w:r w:rsidRPr="0048256C">
        <w:rPr>
          <w:sz w:val="16"/>
        </w:rPr>
        <w:t xml:space="preserve"> not only </w:t>
      </w:r>
      <w:r w:rsidRPr="005425AB">
        <w:rPr>
          <w:rStyle w:val="StyleUnderline"/>
        </w:rPr>
        <w:t>to</w:t>
      </w:r>
      <w:r w:rsidRPr="0048256C">
        <w:rPr>
          <w:sz w:val="16"/>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48256C">
        <w:rPr>
          <w:sz w:val="16"/>
        </w:rPr>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48256C">
        <w:rPr>
          <w:sz w:val="16"/>
        </w:rPr>
        <w:t>.</w:t>
      </w:r>
    </w:p>
    <w:p w14:paraId="1A602229" w14:textId="77777777" w:rsidR="00B637BB" w:rsidRPr="0048256C" w:rsidRDefault="00B637BB" w:rsidP="00B637BB">
      <w:pPr>
        <w:rPr>
          <w:sz w:val="16"/>
        </w:rPr>
      </w:pPr>
      <w:r w:rsidRPr="0048256C">
        <w:rPr>
          <w:sz w:val="16"/>
        </w:rPr>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48256C">
        <w:rPr>
          <w:sz w:val="16"/>
        </w:rPr>
        <w:t xml:space="preserve"> explicitly conceived of </w:t>
      </w:r>
      <w:r w:rsidRPr="00337BFA">
        <w:rPr>
          <w:rStyle w:val="StyleUnderline"/>
          <w:highlight w:val="cyan"/>
        </w:rPr>
        <w:t>a</w:t>
      </w:r>
      <w:r w:rsidRPr="0048256C">
        <w:rPr>
          <w:sz w:val="16"/>
        </w:rPr>
        <w:t xml:space="preserve">s </w:t>
      </w:r>
      <w:r w:rsidRPr="00337BFA">
        <w:rPr>
          <w:rStyle w:val="Emphasis"/>
          <w:highlight w:val="cyan"/>
        </w:rPr>
        <w:t>method</w:t>
      </w:r>
      <w:r w:rsidRPr="0048256C">
        <w:rPr>
          <w:sz w:val="16"/>
        </w:rPr>
        <w:t xml:space="preserve">. The assembled authors are invited to imagine </w:t>
      </w:r>
      <w:r w:rsidRPr="00337BFA">
        <w:rPr>
          <w:rStyle w:val="StyleUnderline"/>
          <w:highlight w:val="cyan"/>
        </w:rPr>
        <w:t>utopias</w:t>
      </w:r>
      <w:r w:rsidRPr="0048256C">
        <w:rPr>
          <w:sz w:val="16"/>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48256C">
        <w:rPr>
          <w:sz w:val="16"/>
        </w:rPr>
        <w:t xml:space="preserve"> current socioeconomic and environmental challenges and </w:t>
      </w:r>
      <w:r w:rsidRPr="00337BFA">
        <w:rPr>
          <w:rStyle w:val="Emphasis"/>
          <w:highlight w:val="cyan"/>
        </w:rPr>
        <w:t>crises</w:t>
      </w:r>
      <w:r w:rsidRPr="005425AB">
        <w:rPr>
          <w:rStyle w:val="StyleUnderline"/>
        </w:rPr>
        <w:t>; utopias</w:t>
      </w:r>
      <w:r w:rsidRPr="0048256C">
        <w:rPr>
          <w:sz w:val="16"/>
        </w:rPr>
        <w:t xml:space="preserve"> that </w:t>
      </w:r>
      <w:r w:rsidRPr="005425AB">
        <w:rPr>
          <w:rStyle w:val="StyleUnderline"/>
        </w:rPr>
        <w:t>offer</w:t>
      </w:r>
      <w:r w:rsidRPr="0048256C">
        <w:rPr>
          <w:sz w:val="16"/>
        </w:rPr>
        <w:t xml:space="preserve"> readers ‘ideas about how </w:t>
      </w:r>
      <w:r w:rsidRPr="005425AB">
        <w:rPr>
          <w:rStyle w:val="StyleUnderline"/>
        </w:rPr>
        <w:t xml:space="preserve">a </w:t>
      </w:r>
      <w:r w:rsidRPr="005425AB">
        <w:rPr>
          <w:rStyle w:val="Emphasis"/>
        </w:rPr>
        <w:t>future</w:t>
      </w:r>
      <w:r w:rsidRPr="0048256C">
        <w:rPr>
          <w:sz w:val="16"/>
        </w:rPr>
        <w:t xml:space="preserve"> world of work </w:t>
      </w:r>
      <w:r w:rsidRPr="005425AB">
        <w:rPr>
          <w:rStyle w:val="StyleUnderline"/>
        </w:rPr>
        <w:t>that is more</w:t>
      </w:r>
      <w:r w:rsidRPr="0048256C">
        <w:rPr>
          <w:sz w:val="16"/>
        </w:rPr>
        <w:t xml:space="preserve"> human-centered and </w:t>
      </w:r>
      <w:r w:rsidRPr="005425AB">
        <w:rPr>
          <w:rStyle w:val="Emphasis"/>
        </w:rPr>
        <w:t>green</w:t>
      </w:r>
      <w:r w:rsidRPr="0048256C">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50B3AC2" w14:textId="77777777" w:rsidR="00B637BB" w:rsidRPr="0048256C" w:rsidRDefault="00B637BB" w:rsidP="00B637BB">
      <w:pPr>
        <w:rPr>
          <w:sz w:val="16"/>
        </w:rPr>
      </w:pPr>
      <w:r w:rsidRPr="0048256C">
        <w:rPr>
          <w:sz w:val="16"/>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48256C">
        <w:rPr>
          <w:sz w:val="16"/>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48256C">
        <w:rPr>
          <w:sz w:val="16"/>
        </w:rPr>
        <w:t xml:space="preserve">—its current popularity is perhaps unsurprising. In imagining utopias, </w:t>
      </w:r>
      <w:r w:rsidRPr="00337BFA">
        <w:rPr>
          <w:rStyle w:val="StyleUnderline"/>
          <w:highlight w:val="cyan"/>
        </w:rPr>
        <w:t>scholars</w:t>
      </w:r>
      <w:r w:rsidRPr="0048256C">
        <w:rPr>
          <w:sz w:val="16"/>
        </w:rPr>
        <w:t xml:space="preserve"> can </w:t>
      </w:r>
      <w:r w:rsidRPr="008F5324">
        <w:rPr>
          <w:rStyle w:val="Emphasis"/>
          <w:highlight w:val="cyan"/>
        </w:rPr>
        <w:t>untether</w:t>
      </w:r>
      <w:r w:rsidRPr="0048256C">
        <w:rPr>
          <w:sz w:val="16"/>
        </w:rPr>
        <w:t xml:space="preserve"> themselves </w:t>
      </w:r>
      <w:r w:rsidRPr="008F5324">
        <w:rPr>
          <w:rStyle w:val="StyleUnderline"/>
          <w:highlight w:val="cyan"/>
        </w:rPr>
        <w:t>from the</w:t>
      </w:r>
      <w:r w:rsidRPr="0048256C">
        <w:rPr>
          <w:sz w:val="16"/>
        </w:rPr>
        <w:t xml:space="preserve"> detail and even the broader </w:t>
      </w:r>
      <w:r w:rsidRPr="008F5324">
        <w:rPr>
          <w:rStyle w:val="Emphasis"/>
          <w:highlight w:val="cyan"/>
        </w:rPr>
        <w:t>structures</w:t>
      </w:r>
      <w:r w:rsidRPr="0048256C">
        <w:rPr>
          <w:sz w:val="16"/>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48256C">
        <w:rPr>
          <w:sz w:val="16"/>
        </w:rPr>
        <w:t xml:space="preserve"> simply </w:t>
      </w:r>
      <w:r w:rsidRPr="00337BFA">
        <w:rPr>
          <w:rStyle w:val="Emphasis"/>
          <w:highlight w:val="cyan"/>
        </w:rPr>
        <w:t>sidestep</w:t>
      </w:r>
      <w:r w:rsidRPr="00337BFA">
        <w:rPr>
          <w:rStyle w:val="StyleUnderline"/>
          <w:highlight w:val="cyan"/>
        </w:rPr>
        <w:t xml:space="preserve"> the</w:t>
      </w:r>
      <w:r w:rsidRPr="0048256C">
        <w:rPr>
          <w:sz w:val="16"/>
        </w:rPr>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48256C">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48256C">
        <w:rPr>
          <w:sz w:val="16"/>
        </w:rPr>
        <w:t xml:space="preserve"> new </w:t>
      </w:r>
      <w:r w:rsidRPr="00337BFA">
        <w:rPr>
          <w:rStyle w:val="StyleUnderline"/>
          <w:highlight w:val="cyan"/>
        </w:rPr>
        <w:t>century</w:t>
      </w:r>
      <w:r w:rsidRPr="0048256C">
        <w:rPr>
          <w:sz w:val="16"/>
        </w:rPr>
        <w:t xml:space="preserve"> have </w:t>
      </w:r>
      <w:r w:rsidRPr="00337BFA">
        <w:rPr>
          <w:rStyle w:val="StyleUnderline"/>
          <w:highlight w:val="cyan"/>
        </w:rPr>
        <w:t>witnessed</w:t>
      </w:r>
      <w:r w:rsidRPr="0048256C">
        <w:rPr>
          <w:sz w:val="16"/>
        </w:rPr>
        <w:t xml:space="preserve"> a global financial </w:t>
      </w:r>
      <w:r w:rsidRPr="00337BFA">
        <w:rPr>
          <w:rStyle w:val="StyleUnderline"/>
          <w:highlight w:val="cyan"/>
        </w:rPr>
        <w:t>a</w:t>
      </w:r>
      <w:r w:rsidRPr="005425AB">
        <w:rPr>
          <w:rStyle w:val="StyleUnderline"/>
        </w:rPr>
        <w:t>n</w:t>
      </w:r>
      <w:r w:rsidRPr="0048256C">
        <w:rPr>
          <w:sz w:val="16"/>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48256C">
        <w:rPr>
          <w:sz w:val="16"/>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48256C">
        <w:rPr>
          <w:sz w:val="16"/>
        </w:rPr>
        <w:t xml:space="preserve"> sea-levels and air </w:t>
      </w:r>
      <w:r w:rsidRPr="00337BFA">
        <w:rPr>
          <w:rStyle w:val="Emphasis"/>
          <w:highlight w:val="cyan"/>
        </w:rPr>
        <w:t>temperatures</w:t>
      </w:r>
      <w:r w:rsidRPr="005425AB">
        <w:rPr>
          <w:rStyle w:val="StyleUnderline"/>
        </w:rPr>
        <w:t>, rising</w:t>
      </w:r>
      <w:r w:rsidRPr="0048256C">
        <w:rPr>
          <w:sz w:val="16"/>
        </w:rPr>
        <w:t xml:space="preserve"> economic </w:t>
      </w:r>
      <w:r w:rsidRPr="00337BFA">
        <w:rPr>
          <w:rStyle w:val="Emphasis"/>
          <w:highlight w:val="cyan"/>
        </w:rPr>
        <w:t>inequalities</w:t>
      </w:r>
      <w:r w:rsidRPr="0048256C">
        <w:rPr>
          <w:sz w:val="16"/>
        </w:rPr>
        <w:t xml:space="preserve"> within and between nation-states, </w:t>
      </w:r>
      <w:r w:rsidRPr="00337BFA">
        <w:rPr>
          <w:rStyle w:val="StyleUnderline"/>
          <w:highlight w:val="cyan"/>
        </w:rPr>
        <w:t>and the</w:t>
      </w:r>
      <w:r w:rsidRPr="0048256C">
        <w:rPr>
          <w:sz w:val="16"/>
        </w:rPr>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48256C">
        <w:rPr>
          <w:sz w:val="16"/>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48256C">
        <w:rPr>
          <w:sz w:val="16"/>
        </w:rPr>
        <w:t xml:space="preserve"> such monumental </w:t>
      </w:r>
      <w:r w:rsidRPr="006A5214">
        <w:rPr>
          <w:rStyle w:val="StyleUnderline"/>
        </w:rPr>
        <w:t>challenges</w:t>
      </w:r>
      <w:r w:rsidRPr="0048256C">
        <w:rPr>
          <w:sz w:val="16"/>
        </w:rPr>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48256C">
        <w:rPr>
          <w:sz w:val="16"/>
        </w:rPr>
        <w:t xml:space="preserve"> not only desirable but perhaps even </w:t>
      </w:r>
      <w:r w:rsidRPr="00337BFA">
        <w:rPr>
          <w:rStyle w:val="Emphasis"/>
          <w:highlight w:val="cyan"/>
        </w:rPr>
        <w:t>possible</w:t>
      </w:r>
      <w:r w:rsidRPr="0048256C">
        <w:rPr>
          <w:sz w:val="16"/>
        </w:rPr>
        <w:t>.</w:t>
      </w:r>
    </w:p>
    <w:p w14:paraId="4ADA29B3" w14:textId="77777777" w:rsidR="00B637BB" w:rsidRPr="00A06809" w:rsidRDefault="00B637BB" w:rsidP="00B637BB"/>
    <w:p w14:paraId="2E7E9038" w14:textId="77777777" w:rsidR="00B637BB" w:rsidRDefault="00B637BB" w:rsidP="00B637BB">
      <w:pPr>
        <w:rPr>
          <w:sz w:val="16"/>
          <w:szCs w:val="16"/>
        </w:rPr>
      </w:pPr>
    </w:p>
    <w:p w14:paraId="486F862A" w14:textId="77777777" w:rsidR="00B637BB" w:rsidRPr="00A1260B" w:rsidRDefault="00B637BB" w:rsidP="00B637BB"/>
    <w:p w14:paraId="797AE095" w14:textId="77777777" w:rsidR="00B637BB" w:rsidRPr="00613729" w:rsidRDefault="00B637BB" w:rsidP="00B637BB">
      <w:pPr>
        <w:rPr>
          <w:sz w:val="16"/>
        </w:rPr>
      </w:pPr>
    </w:p>
    <w:p w14:paraId="14FDF08A" w14:textId="4E0B02B0" w:rsidR="00B637BB" w:rsidRDefault="00B637BB" w:rsidP="00B637BB">
      <w:pPr>
        <w:pStyle w:val="Heading1"/>
      </w:pPr>
      <w:r>
        <w:lastRenderedPageBreak/>
        <w:t>1NR</w:t>
      </w:r>
    </w:p>
    <w:p w14:paraId="554B3C9F" w14:textId="77777777" w:rsidR="00B637BB" w:rsidRPr="000863C2" w:rsidRDefault="00B637BB" w:rsidP="00B637BB">
      <w:pPr>
        <w:pStyle w:val="Heading2"/>
      </w:pPr>
      <w:r>
        <w:lastRenderedPageBreak/>
        <w:t>Criticism</w:t>
      </w:r>
    </w:p>
    <w:p w14:paraId="194600DF" w14:textId="77777777" w:rsidR="00B637BB" w:rsidRPr="00BA0F0A" w:rsidRDefault="00B637BB" w:rsidP="00B637BB">
      <w:pPr>
        <w:pStyle w:val="Heading4"/>
        <w:rPr>
          <w:rFonts w:cs="Calibri"/>
        </w:rPr>
      </w:pPr>
      <w:r w:rsidRPr="00BA0F0A">
        <w:rPr>
          <w:rFonts w:cs="Calibri"/>
        </w:rPr>
        <w:t xml:space="preserve">Cap </w:t>
      </w:r>
      <w:r w:rsidRPr="00BA0F0A">
        <w:rPr>
          <w:rFonts w:cs="Calibri"/>
          <w:u w:val="single"/>
        </w:rPr>
        <w:t>turns</w:t>
      </w:r>
      <w:r w:rsidRPr="00BA0F0A">
        <w:rPr>
          <w:rFonts w:cs="Calibri"/>
        </w:rPr>
        <w:t xml:space="preserve"> case---precapitalist societies accepted gender fluidity---</w:t>
      </w:r>
      <w:r>
        <w:rPr>
          <w:rFonts w:cs="Calibri"/>
        </w:rPr>
        <w:t>transphobia</w:t>
      </w:r>
      <w:r w:rsidRPr="00BA0F0A">
        <w:rPr>
          <w:rFonts w:cs="Calibri"/>
        </w:rPr>
        <w:t xml:space="preserve"> is a bourgeois ideology to </w:t>
      </w:r>
      <w:r w:rsidRPr="00BA0F0A">
        <w:rPr>
          <w:rFonts w:cs="Calibri"/>
          <w:u w:val="single"/>
        </w:rPr>
        <w:t>divide</w:t>
      </w:r>
      <w:r w:rsidRPr="00BA0F0A">
        <w:rPr>
          <w:rFonts w:cs="Calibri"/>
        </w:rPr>
        <w:t xml:space="preserve"> working class people thru the order of the cis-het middle class.</w:t>
      </w:r>
    </w:p>
    <w:p w14:paraId="2D9C242F" w14:textId="77777777" w:rsidR="00B637BB" w:rsidRPr="00BA0F0A" w:rsidRDefault="00B637BB" w:rsidP="00B637BB">
      <w:r w:rsidRPr="00BA0F0A">
        <w:rPr>
          <w:rStyle w:val="Style13ptBold"/>
        </w:rPr>
        <w:t>Wolf 9</w:t>
      </w:r>
      <w:r w:rsidRPr="00BA0F0A">
        <w:t xml:space="preserve"> </w:t>
      </w:r>
      <w:r w:rsidRPr="00275FE5">
        <w:rPr>
          <w:sz w:val="14"/>
          <w:szCs w:val="14"/>
        </w:rPr>
        <w:t xml:space="preserve">– Associate editor of the International Socialist Review, on the executive committee of the National Equality March, and writer for the Nation, MRZine, Counterpunch, Dissident Voice, and Socialist Worker [Sherry, </w:t>
      </w:r>
      <w:r w:rsidRPr="00BA0F0A">
        <w:rPr>
          <w:i/>
          <w:sz w:val="16"/>
          <w:szCs w:val="16"/>
        </w:rPr>
        <w:t>Sexuality and Socialism: History, Politics, and Theory of LGBT Liberation</w:t>
      </w:r>
      <w:r w:rsidRPr="00275FE5">
        <w:rPr>
          <w:sz w:val="14"/>
          <w:szCs w:val="14"/>
        </w:rPr>
        <w:t>, Haymarket Books, pp. 19-24]</w:t>
      </w:r>
      <w:r w:rsidRPr="00BA0F0A">
        <w:t xml:space="preserve"> </w:t>
      </w:r>
    </w:p>
    <w:p w14:paraId="5A24E941" w14:textId="77777777" w:rsidR="00B637BB" w:rsidRPr="00275FE5" w:rsidRDefault="00B637BB" w:rsidP="00B637BB">
      <w:pPr>
        <w:rPr>
          <w:sz w:val="14"/>
          <w:szCs w:val="20"/>
        </w:rPr>
      </w:pPr>
      <w:r w:rsidRPr="00275FE5">
        <w:rPr>
          <w:sz w:val="14"/>
          <w:szCs w:val="20"/>
        </w:rPr>
        <w:t xml:space="preserve">The </w:t>
      </w:r>
      <w:r w:rsidRPr="00BA0F0A">
        <w:rPr>
          <w:rStyle w:val="StyleUnderline"/>
          <w:highlight w:val="cyan"/>
        </w:rPr>
        <w:t>oppression of</w:t>
      </w:r>
      <w:r w:rsidRPr="00275FE5">
        <w:rPr>
          <w:sz w:val="14"/>
          <w:szCs w:val="20"/>
        </w:rPr>
        <w:t xml:space="preserve"> lesbian, gay, bisexual, and transgender (</w:t>
      </w:r>
      <w:r w:rsidRPr="00BA0F0A">
        <w:rPr>
          <w:rStyle w:val="StyleUnderline"/>
          <w:highlight w:val="cyan"/>
        </w:rPr>
        <w:t>LGBT</w:t>
      </w:r>
      <w:r w:rsidRPr="00275FE5">
        <w:rPr>
          <w:sz w:val="14"/>
          <w:szCs w:val="20"/>
        </w:rPr>
        <w:t xml:space="preserve">) </w:t>
      </w:r>
      <w:r w:rsidRPr="00BA0F0A">
        <w:rPr>
          <w:rStyle w:val="StyleUnderline"/>
          <w:highlight w:val="cyan"/>
        </w:rPr>
        <w:t xml:space="preserve">people </w:t>
      </w:r>
      <w:r w:rsidRPr="00BA0F0A">
        <w:rPr>
          <w:rStyle w:val="Emphasis"/>
          <w:highlight w:val="cyan"/>
        </w:rPr>
        <w:t>hasn’t always existed</w:t>
      </w:r>
      <w:r w:rsidRPr="00275FE5">
        <w:rPr>
          <w:sz w:val="14"/>
          <w:szCs w:val="20"/>
        </w:rPr>
        <w:t xml:space="preserve">, and neither have LGBT people as a distinct sector of the population. The </w:t>
      </w:r>
      <w:r w:rsidRPr="00BA0F0A">
        <w:rPr>
          <w:rStyle w:val="StyleUnderline"/>
        </w:rPr>
        <w:t>oppression of all sexual minorities is one of modern capitalism’s myriad contradictions</w:t>
      </w:r>
      <w:r w:rsidRPr="00275FE5">
        <w:rPr>
          <w:sz w:val="14"/>
          <w:szCs w:val="20"/>
        </w:rPr>
        <w:t xml:space="preserve">. </w:t>
      </w:r>
      <w:r w:rsidRPr="00BA0F0A">
        <w:rPr>
          <w:rStyle w:val="Emphasis"/>
          <w:highlight w:val="cyan"/>
        </w:rPr>
        <w:t>Capitalism</w:t>
      </w:r>
      <w:r w:rsidRPr="00275FE5">
        <w:rPr>
          <w:sz w:val="14"/>
          <w:szCs w:val="20"/>
        </w:rPr>
        <w:t xml:space="preserve"> creates the material conditions for men and women to lead autonomous sexual lives, yet it simultaneously </w:t>
      </w:r>
      <w:r w:rsidRPr="00BA0F0A">
        <w:rPr>
          <w:rStyle w:val="StyleUnderline"/>
          <w:highlight w:val="cyan"/>
        </w:rPr>
        <w:t xml:space="preserve">seeks to </w:t>
      </w:r>
      <w:r w:rsidRPr="00BA0F0A">
        <w:rPr>
          <w:rStyle w:val="Emphasis"/>
          <w:highlight w:val="cyan"/>
        </w:rPr>
        <w:t xml:space="preserve">impose </w:t>
      </w:r>
      <w:r w:rsidRPr="00BA0F0A">
        <w:rPr>
          <w:rStyle w:val="Emphasis"/>
        </w:rPr>
        <w:t xml:space="preserve">heterosexual </w:t>
      </w:r>
      <w:r w:rsidRPr="00BA0F0A">
        <w:rPr>
          <w:rStyle w:val="Emphasis"/>
          <w:highlight w:val="cyan"/>
        </w:rPr>
        <w:t>norms</w:t>
      </w:r>
      <w:r w:rsidRPr="00BA0F0A">
        <w:rPr>
          <w:rStyle w:val="StyleUnderline"/>
        </w:rPr>
        <w:t xml:space="preserve"> on society </w:t>
      </w:r>
      <w:r w:rsidRPr="00BA0F0A">
        <w:rPr>
          <w:rStyle w:val="StyleUnderline"/>
          <w:highlight w:val="cyan"/>
        </w:rPr>
        <w:t>to secure</w:t>
      </w:r>
      <w:r w:rsidRPr="00BA0F0A">
        <w:rPr>
          <w:rStyle w:val="StyleUnderline"/>
        </w:rPr>
        <w:t xml:space="preserve"> the maintenance of </w:t>
      </w:r>
      <w:r w:rsidRPr="00BA0F0A">
        <w:rPr>
          <w:rStyle w:val="StyleUnderline"/>
          <w:highlight w:val="cyan"/>
        </w:rPr>
        <w:t>the economic</w:t>
      </w:r>
      <w:r w:rsidRPr="00BA0F0A">
        <w:rPr>
          <w:rStyle w:val="StyleUnderline"/>
        </w:rPr>
        <w:t xml:space="preserve"> social </w:t>
      </w:r>
      <w:r w:rsidRPr="00BA0F0A">
        <w:rPr>
          <w:rStyle w:val="StyleUnderline"/>
          <w:highlight w:val="cyan"/>
        </w:rPr>
        <w:t>and sexual order</w:t>
      </w:r>
      <w:r w:rsidRPr="00275FE5">
        <w:rPr>
          <w:sz w:val="14"/>
          <w:szCs w:val="20"/>
        </w:rPr>
        <w:t xml:space="preserve">. </w:t>
      </w:r>
      <w:r w:rsidRPr="00BA0F0A">
        <w:rPr>
          <w:sz w:val="12"/>
        </w:rPr>
        <w:t>¶</w:t>
      </w:r>
      <w:r w:rsidRPr="00275FE5">
        <w:rPr>
          <w:sz w:val="14"/>
          <w:szCs w:val="20"/>
        </w:rPr>
        <w:t xml:space="preserve"> Famous lesbians such as Melissa Etheridge pack concert venues and out comedian Ellen DeGeneres hosts an Emmy Award-winning syndicated talk show, while homophobic laws defend discrimination on the job and in marriage. LGBT people such as Matthew Shepard are brutally beaten to death by bigots, while public opinion has radically shifted in favor of LGBT civil rights.1 This apparently contradictory state of affairs in the United States can be explained. </w:t>
      </w:r>
      <w:r w:rsidRPr="00BA0F0A">
        <w:rPr>
          <w:sz w:val="12"/>
        </w:rPr>
        <w:t>¶</w:t>
      </w:r>
      <w:r w:rsidRPr="00275FE5">
        <w:rPr>
          <w:sz w:val="14"/>
          <w:szCs w:val="20"/>
        </w:rPr>
        <w:t xml:space="preserve"> </w:t>
      </w:r>
      <w:r w:rsidRPr="00BA0F0A">
        <w:rPr>
          <w:rStyle w:val="StyleUnderline"/>
        </w:rPr>
        <w:t>LGBT oppression</w:t>
      </w:r>
      <w:r w:rsidRPr="00275FE5">
        <w:rPr>
          <w:sz w:val="14"/>
          <w:szCs w:val="20"/>
        </w:rPr>
        <w:t xml:space="preserve">, like women’s oppression, </w:t>
      </w:r>
      <w:r w:rsidRPr="00BA0F0A">
        <w:rPr>
          <w:rStyle w:val="StyleUnderline"/>
        </w:rPr>
        <w:t>is tied to the</w:t>
      </w:r>
      <w:r w:rsidRPr="00275FE5">
        <w:rPr>
          <w:sz w:val="14"/>
          <w:szCs w:val="20"/>
        </w:rPr>
        <w:t xml:space="preserve"> centrality of the </w:t>
      </w:r>
      <w:r w:rsidRPr="00BA0F0A">
        <w:rPr>
          <w:rStyle w:val="StyleUnderline"/>
        </w:rPr>
        <w:t>nuclear family as one of capitalism’s means to</w:t>
      </w:r>
      <w:r w:rsidRPr="00275FE5">
        <w:rPr>
          <w:sz w:val="14"/>
          <w:szCs w:val="20"/>
        </w:rPr>
        <w:t xml:space="preserve"> both </w:t>
      </w:r>
      <w:r w:rsidRPr="00BA0F0A">
        <w:rPr>
          <w:rStyle w:val="StyleUnderline"/>
        </w:rPr>
        <w:t>inculcate gender norms and outsource care for</w:t>
      </w:r>
      <w:r w:rsidRPr="00275FE5">
        <w:rPr>
          <w:sz w:val="14"/>
          <w:szCs w:val="20"/>
        </w:rPr>
        <w:t xml:space="preserve"> the current and future generations of </w:t>
      </w:r>
      <w:r w:rsidRPr="00BA0F0A">
        <w:rPr>
          <w:rStyle w:val="StyleUnderline"/>
        </w:rPr>
        <w:t>workers at little cost to the state</w:t>
      </w:r>
      <w:r w:rsidRPr="00275FE5">
        <w:rPr>
          <w:sz w:val="14"/>
          <w:szCs w:val="20"/>
        </w:rPr>
        <w:t xml:space="preserve">, as explained in detail below. In addition, the </w:t>
      </w:r>
      <w:r w:rsidRPr="00BA0F0A">
        <w:rPr>
          <w:rStyle w:val="StyleUnderline"/>
          <w:highlight w:val="cyan"/>
        </w:rPr>
        <w:t>oppression of LGBT</w:t>
      </w:r>
      <w:r w:rsidRPr="00BA0F0A">
        <w:rPr>
          <w:rStyle w:val="StyleUnderline"/>
        </w:rPr>
        <w:t xml:space="preserve"> people under capitalism</w:t>
      </w:r>
      <w:r w:rsidRPr="00275FE5">
        <w:rPr>
          <w:sz w:val="14"/>
          <w:szCs w:val="20"/>
        </w:rPr>
        <w:t xml:space="preserve">, like racism and sexism, </w:t>
      </w:r>
      <w:r w:rsidRPr="00BA0F0A">
        <w:rPr>
          <w:rStyle w:val="StyleUnderline"/>
          <w:highlight w:val="cyan"/>
        </w:rPr>
        <w:t xml:space="preserve">serves to </w:t>
      </w:r>
      <w:r w:rsidRPr="00BA0F0A">
        <w:rPr>
          <w:rStyle w:val="Emphasis"/>
          <w:highlight w:val="cyan"/>
        </w:rPr>
        <w:t>divide working-class people</w:t>
      </w:r>
      <w:r w:rsidRPr="00BA0F0A">
        <w:rPr>
          <w:rStyle w:val="StyleUnderline"/>
        </w:rPr>
        <w:t xml:space="preserve"> from one another, especially </w:t>
      </w:r>
      <w:r w:rsidRPr="00BA0F0A">
        <w:rPr>
          <w:rStyle w:val="StyleUnderline"/>
          <w:highlight w:val="cyan"/>
        </w:rPr>
        <w:t>in</w:t>
      </w:r>
      <w:r w:rsidRPr="00BA0F0A">
        <w:rPr>
          <w:rStyle w:val="StyleUnderline"/>
        </w:rPr>
        <w:t xml:space="preserve"> their </w:t>
      </w:r>
      <w:r w:rsidRPr="00BA0F0A">
        <w:rPr>
          <w:rStyle w:val="StyleUnderline"/>
          <w:highlight w:val="cyan"/>
        </w:rPr>
        <w:t xml:space="preserve">battles for economic </w:t>
      </w:r>
      <w:r w:rsidRPr="00BA0F0A">
        <w:rPr>
          <w:rStyle w:val="StyleUnderline"/>
        </w:rPr>
        <w:t xml:space="preserve">and social </w:t>
      </w:r>
      <w:r w:rsidRPr="00BA0F0A">
        <w:rPr>
          <w:rStyle w:val="StyleUnderline"/>
          <w:highlight w:val="cyan"/>
        </w:rPr>
        <w:t>justice</w:t>
      </w:r>
      <w:r w:rsidRPr="00275FE5">
        <w:rPr>
          <w:sz w:val="14"/>
          <w:szCs w:val="20"/>
        </w:rPr>
        <w:t xml:space="preserve">. </w:t>
      </w:r>
      <w:r w:rsidRPr="00BA0F0A">
        <w:rPr>
          <w:rStyle w:val="StyleUnderline"/>
          <w:highlight w:val="cyan"/>
        </w:rPr>
        <w:t xml:space="preserve">While capitalist society attempts to pigeonhole people into </w:t>
      </w:r>
      <w:r w:rsidRPr="00BA0F0A">
        <w:rPr>
          <w:rStyle w:val="StyleUnderline"/>
        </w:rPr>
        <w:t xml:space="preserve">certain </w:t>
      </w:r>
      <w:r w:rsidRPr="00BA0F0A">
        <w:rPr>
          <w:rStyle w:val="StyleUnderline"/>
          <w:highlight w:val="cyan"/>
        </w:rPr>
        <w:t>gender roles</w:t>
      </w:r>
      <w:r w:rsidRPr="00BA0F0A">
        <w:rPr>
          <w:rStyle w:val="StyleUnderline"/>
        </w:rPr>
        <w:t xml:space="preserve"> and sexual behaviors, </w:t>
      </w:r>
      <w:r w:rsidRPr="00BA0F0A">
        <w:rPr>
          <w:rStyle w:val="StyleUnderline"/>
          <w:highlight w:val="cyan"/>
        </w:rPr>
        <w:t xml:space="preserve">socialists </w:t>
      </w:r>
      <w:r w:rsidRPr="00BA0F0A">
        <w:rPr>
          <w:rStyle w:val="Emphasis"/>
          <w:highlight w:val="cyan"/>
        </w:rPr>
        <w:t>reject these limitations</w:t>
      </w:r>
      <w:r w:rsidRPr="00275FE5">
        <w:rPr>
          <w:sz w:val="14"/>
          <w:szCs w:val="20"/>
        </w:rPr>
        <w:t xml:space="preserve">. </w:t>
      </w:r>
      <w:r w:rsidRPr="00BA0F0A">
        <w:rPr>
          <w:rStyle w:val="StyleUnderline"/>
        </w:rPr>
        <w:t xml:space="preserve">Instead, </w:t>
      </w:r>
      <w:r w:rsidRPr="00BA0F0A">
        <w:rPr>
          <w:rStyle w:val="StyleUnderline"/>
          <w:highlight w:val="cyan"/>
        </w:rPr>
        <w:t>socialists fight for</w:t>
      </w:r>
      <w:r w:rsidRPr="00BA0F0A">
        <w:rPr>
          <w:rStyle w:val="StyleUnderline"/>
        </w:rPr>
        <w:t xml:space="preserve"> a world in which sexuality is a purely personal matter, without legal or material restrictions</w:t>
      </w:r>
      <w:r w:rsidRPr="00275FE5">
        <w:rPr>
          <w:sz w:val="14"/>
          <w:szCs w:val="20"/>
        </w:rPr>
        <w:t xml:space="preserve"> of any sort. </w:t>
      </w:r>
      <w:r w:rsidRPr="00BA0F0A">
        <w:rPr>
          <w:rStyle w:val="StyleUnderline"/>
        </w:rPr>
        <w:t xml:space="preserve">The right of </w:t>
      </w:r>
      <w:r w:rsidRPr="00BA0F0A">
        <w:rPr>
          <w:rStyle w:val="StyleUnderline"/>
          <w:highlight w:val="cyan"/>
        </w:rPr>
        <w:t>self-determination</w:t>
      </w:r>
      <w:r w:rsidRPr="00BA0F0A">
        <w:rPr>
          <w:rStyle w:val="StyleUnderline"/>
        </w:rPr>
        <w:t xml:space="preserve"> for individuals</w:t>
      </w:r>
      <w:r w:rsidRPr="00275FE5">
        <w:rPr>
          <w:sz w:val="14"/>
          <w:szCs w:val="20"/>
        </w:rPr>
        <w:t xml:space="preserve"> that socialists uphold </w:t>
      </w:r>
      <w:r w:rsidRPr="00BA0F0A">
        <w:rPr>
          <w:rStyle w:val="StyleUnderline"/>
        </w:rPr>
        <w:t>must include individuals’ freedom to choose</w:t>
      </w:r>
      <w:r w:rsidRPr="00275FE5">
        <w:rPr>
          <w:sz w:val="14"/>
          <w:szCs w:val="20"/>
        </w:rPr>
        <w:t xml:space="preserve"> their own </w:t>
      </w:r>
      <w:r w:rsidRPr="00BA0F0A">
        <w:rPr>
          <w:rStyle w:val="StyleUnderline"/>
        </w:rPr>
        <w:t>sexual behavior, appearance, and erotic preferences</w:t>
      </w:r>
      <w:r w:rsidRPr="00275FE5">
        <w:rPr>
          <w:sz w:val="14"/>
          <w:szCs w:val="20"/>
        </w:rPr>
        <w:t xml:space="preserve">. </w:t>
      </w:r>
      <w:r w:rsidRPr="00BA0F0A">
        <w:rPr>
          <w:sz w:val="12"/>
        </w:rPr>
        <w:t>¶</w:t>
      </w:r>
      <w:r w:rsidRPr="00275FE5">
        <w:rPr>
          <w:sz w:val="14"/>
          <w:szCs w:val="20"/>
        </w:rPr>
        <w:t xml:space="preserve"> Sexuality, like many other behaviors, is a fluid – not fixed – phenomenon. Homosexuality exists along a continuum. The modern expression of this can be found among the millions of men and women who identify as LGBT – often identifying themselves differently at different times in their lives. There are not two kinds of people in this world, gay and straight. As far as biologists can tell, there is only one human race with a multiplicity of sexual possibilities that can either be frustrated or liberated, depending on the way human society is organized.</w:t>
      </w:r>
      <w:r w:rsidRPr="00BA0F0A">
        <w:rPr>
          <w:sz w:val="12"/>
        </w:rPr>
        <w:t>¶</w:t>
      </w:r>
      <w:r w:rsidRPr="00275FE5">
        <w:rPr>
          <w:sz w:val="14"/>
          <w:szCs w:val="20"/>
        </w:rPr>
        <w:t xml:space="preserve"> Reams of historical evidence confirm that what we define today as homosexual behavior has existed for at least thousands of years, and it is logical to assume that homosexual acts have been occurring for as long as human beings have walked the Earth. But it took the Industrial Revolution of the late nineteenth century to create the potential for vast numbers of ordinary people to live outside the nuclear family, allowing for modern gay, lesbian, and bisexual identities to be born. Not until the late twentieth century did some gender-variant people begin to identify themselves as transgender, though people who have defined modern Western concepts of gender-appropriate behavior have existed throughout history in many different cultures. </w:t>
      </w:r>
      <w:r w:rsidRPr="00BA0F0A">
        <w:rPr>
          <w:rStyle w:val="StyleUnderline"/>
        </w:rPr>
        <w:t>The systematic oppression of LGBT people</w:t>
      </w:r>
      <w:r w:rsidRPr="00275FE5">
        <w:rPr>
          <w:sz w:val="14"/>
          <w:szCs w:val="20"/>
        </w:rPr>
        <w:t xml:space="preserve"> as it is experienced in most contemporary Western societies, therefore, </w:t>
      </w:r>
      <w:r w:rsidRPr="00BA0F0A">
        <w:rPr>
          <w:rStyle w:val="StyleUnderline"/>
        </w:rPr>
        <w:t>is</w:t>
      </w:r>
      <w:r w:rsidRPr="00275FE5">
        <w:rPr>
          <w:sz w:val="14"/>
          <w:szCs w:val="20"/>
        </w:rPr>
        <w:t xml:space="preserve"> also </w:t>
      </w:r>
      <w:r w:rsidRPr="00BA0F0A">
        <w:rPr>
          <w:rStyle w:val="StyleUnderline"/>
        </w:rPr>
        <w:t>a</w:t>
      </w:r>
      <w:r w:rsidRPr="00275FE5">
        <w:rPr>
          <w:sz w:val="14"/>
          <w:szCs w:val="20"/>
        </w:rPr>
        <w:t xml:space="preserve"> fairly </w:t>
      </w:r>
      <w:r w:rsidRPr="00BA0F0A">
        <w:rPr>
          <w:rStyle w:val="StyleUnderline"/>
        </w:rPr>
        <w:t>recent phenomenon</w:t>
      </w:r>
      <w:r w:rsidRPr="00275FE5">
        <w:rPr>
          <w:sz w:val="14"/>
          <w:szCs w:val="20"/>
        </w:rPr>
        <w:t xml:space="preserve"> in human history. This is not to argue, however, that prior to capitalisms humans existed in a sexual paradise free of repression or restrictions of any kind. Rather, legal prohibition and social taboos from antiquity through the precapitalist era existed in many cultures on the basis of sex acts, often denouncing no-procreative sex, without the condemnation or even the conception of sexual identity as an intrinsic or salient aspect of a person’s being. </w:t>
      </w:r>
      <w:r w:rsidRPr="00BA0F0A">
        <w:rPr>
          <w:sz w:val="12"/>
        </w:rPr>
        <w:t>¶</w:t>
      </w:r>
      <w:r w:rsidRPr="00275FE5">
        <w:rPr>
          <w:sz w:val="14"/>
          <w:szCs w:val="20"/>
        </w:rPr>
        <w:t xml:space="preserve"> Contemporary industrial societies created the possibility for men and women to identify themselves and live as gays and lesbians, argues the collection </w:t>
      </w:r>
      <w:r w:rsidRPr="00BA0F0A">
        <w:rPr>
          <w:i/>
          <w:sz w:val="16"/>
        </w:rPr>
        <w:t>Hidden from History</w:t>
      </w:r>
      <w:r w:rsidRPr="00275FE5">
        <w:rPr>
          <w:sz w:val="14"/>
          <w:szCs w:val="20"/>
        </w:rPr>
        <w:t xml:space="preserve">. </w:t>
      </w:r>
      <w:r w:rsidRPr="00BA0F0A">
        <w:rPr>
          <w:sz w:val="12"/>
        </w:rPr>
        <w:t>¶</w:t>
      </w:r>
      <w:r w:rsidRPr="00275FE5">
        <w:rPr>
          <w:sz w:val="14"/>
          <w:szCs w:val="20"/>
        </w:rPr>
        <w:t xml:space="preserve"> What we call “homosexuality” (in the sense of the distinguishing traits of “homosexuals”), for example, was not considered a unified set of acts, much less a set of qualities defining particular persons, in precapitalist societies… Heterosexuals and homosexuals are involved in social “roles” and attitudes which pertain to a particular society, modern capitalism.2 </w:t>
      </w:r>
      <w:r w:rsidRPr="00BA0F0A">
        <w:rPr>
          <w:sz w:val="12"/>
        </w:rPr>
        <w:t>¶</w:t>
      </w:r>
      <w:r w:rsidRPr="00275FE5">
        <w:rPr>
          <w:sz w:val="14"/>
          <w:szCs w:val="20"/>
        </w:rPr>
        <w:t xml:space="preserve"> It was capitalism, in fact, that gave rise to modern individuality and the conditions for people to have intimate lives based on personal desire, a historic break from the power of the feudal church and community that once arranged marriages. Under capitalism, a person’s labor is converted into an individually owned commodity that is bought and sold on the market. Individuals are thrust into completion with each other for work, housing, education, etc., and individual citizens of states are counted in a census and register to vote, or, if they have the means, own property. All of these features of capitalist society established individuality in ways unthinkable under earlier systems like feudalism, creating the potential for a flourishing of sexual autonomy as well. As Karl Marx put it, “In this society of free completion, the individual appears detached from the natural bonds, etc., which in earlier historical periods make him the accessory of a definite and limited human conglomerate.”3 </w:t>
      </w:r>
      <w:r w:rsidRPr="00BA0F0A">
        <w:rPr>
          <w:sz w:val="12"/>
        </w:rPr>
        <w:t>¶</w:t>
      </w:r>
      <w:r w:rsidRPr="00275FE5">
        <w:rPr>
          <w:sz w:val="14"/>
          <w:szCs w:val="20"/>
        </w:rPr>
        <w:t xml:space="preserve"> </w:t>
      </w:r>
      <w:r w:rsidRPr="00D87262">
        <w:rPr>
          <w:rStyle w:val="StyleUnderline"/>
        </w:rPr>
        <w:t>Historical evidence suggests that homosexual behavior was successfully integrated in many precapitalist cultures</w:t>
      </w:r>
      <w:r w:rsidRPr="00D87262">
        <w:rPr>
          <w:sz w:val="14"/>
          <w:szCs w:val="20"/>
        </w:rPr>
        <w:t xml:space="preserve">. The most famous example is </w:t>
      </w:r>
      <w:r w:rsidRPr="00D87262">
        <w:rPr>
          <w:rStyle w:val="StyleUnderline"/>
        </w:rPr>
        <w:t>ancient Greece, where sexual relations between older men and teenage boys were heralded as one of the highest forms of love</w:t>
      </w:r>
      <w:r w:rsidRPr="00D87262">
        <w:rPr>
          <w:sz w:val="14"/>
          <w:szCs w:val="20"/>
        </w:rPr>
        <w:t>. These relationships, however, were encouraged between wealthier, older, and powerful “betters” and their subordinates who were younger, poorer, or conquered. For the early Greeks and Romans, status and power between lovers were central</w:t>
      </w:r>
      <w:r w:rsidRPr="00275FE5">
        <w:rPr>
          <w:sz w:val="14"/>
          <w:szCs w:val="20"/>
        </w:rPr>
        <w:t xml:space="preserve"> to their conception of same-sex relations and they held starkly different views of those who played the penetrative role in sex and those who were penetrated. Plutarch, the Greek-born historian of the first century explained, “We class those who enjoy the passive part as belonging to the lowest depth of vice </w:t>
      </w:r>
      <w:r w:rsidRPr="00275FE5">
        <w:rPr>
          <w:sz w:val="14"/>
          <w:szCs w:val="20"/>
        </w:rPr>
        <w:lastRenderedPageBreak/>
        <w:t xml:space="preserve">and allow them not the least degree of confidence or respect of friendship.”4 </w:t>
      </w:r>
      <w:r w:rsidRPr="00BA0F0A">
        <w:rPr>
          <w:sz w:val="12"/>
        </w:rPr>
        <w:t>¶</w:t>
      </w:r>
      <w:r w:rsidRPr="00275FE5">
        <w:rPr>
          <w:sz w:val="14"/>
          <w:szCs w:val="20"/>
        </w:rPr>
        <w:t xml:space="preserve"> Many </w:t>
      </w:r>
      <w:r w:rsidRPr="00BA0F0A">
        <w:rPr>
          <w:rStyle w:val="StyleUnderline"/>
        </w:rPr>
        <w:t xml:space="preserve">American Indian </w:t>
      </w:r>
      <w:r w:rsidRPr="00BA0F0A">
        <w:rPr>
          <w:rStyle w:val="StyleUnderline"/>
          <w:highlight w:val="cyan"/>
        </w:rPr>
        <w:t>tribes embraced trans</w:t>
      </w:r>
      <w:r w:rsidRPr="00D87262">
        <w:rPr>
          <w:sz w:val="14"/>
          <w:szCs w:val="14"/>
        </w:rPr>
        <w:t xml:space="preserve">vestite </w:t>
      </w:r>
      <w:r w:rsidRPr="00BA0F0A">
        <w:rPr>
          <w:rStyle w:val="StyleUnderline"/>
        </w:rPr>
        <w:t xml:space="preserve">men and women, known as </w:t>
      </w:r>
      <w:r w:rsidRPr="00BA0F0A">
        <w:rPr>
          <w:rStyle w:val="StyleUnderline"/>
          <w:highlight w:val="cyan"/>
        </w:rPr>
        <w:t>berdaches</w:t>
      </w:r>
      <w:r w:rsidRPr="00BA0F0A">
        <w:rPr>
          <w:rStyle w:val="StyleUnderline"/>
        </w:rPr>
        <w:t>, who adopted the gender roles of the “opposite” sex</w:t>
      </w:r>
      <w:r w:rsidRPr="00275FE5">
        <w:rPr>
          <w:sz w:val="14"/>
          <w:szCs w:val="20"/>
        </w:rPr>
        <w:t xml:space="preserve"> and are sometimes referred to today as “two-spirited” people. </w:t>
      </w:r>
      <w:r w:rsidRPr="00BA0F0A">
        <w:rPr>
          <w:rStyle w:val="StyleUnderline"/>
          <w:highlight w:val="cyan"/>
        </w:rPr>
        <w:t xml:space="preserve">A </w:t>
      </w:r>
      <w:r w:rsidRPr="00BA0F0A">
        <w:rPr>
          <w:rStyle w:val="Emphasis"/>
          <w:highlight w:val="cyan"/>
        </w:rPr>
        <w:t>multiplicity</w:t>
      </w:r>
      <w:r w:rsidRPr="00BA0F0A">
        <w:rPr>
          <w:rStyle w:val="StyleUnderline"/>
          <w:highlight w:val="cyan"/>
        </w:rPr>
        <w:t xml:space="preserve"> of sexual and gender arrangements existed</w:t>
      </w:r>
      <w:r w:rsidRPr="00275FE5">
        <w:rPr>
          <w:sz w:val="14"/>
          <w:szCs w:val="20"/>
        </w:rPr>
        <w:t xml:space="preserve"> from tribe to tribe, according to anthropologists. Some male berdaches had sex exclusively with other men, though not other berdaches, while some remained celibate, had partners of both sexes, or had exclusively heterosexual sex.5 Gender variance, not sexual preference, defined the berdache, and rather than deriding them for thei gender nonconformity, </w:t>
      </w:r>
      <w:r w:rsidRPr="00BA0F0A">
        <w:rPr>
          <w:rStyle w:val="StyleUnderline"/>
        </w:rPr>
        <w:t>American Indian tribes saw berdaches as valuable members of their society</w:t>
      </w:r>
      <w:r w:rsidRPr="00275FE5">
        <w:rPr>
          <w:sz w:val="14"/>
          <w:szCs w:val="20"/>
        </w:rPr>
        <w:t xml:space="preserve">. One Crow elder explains: “We don’t waste people the way white society does. Every person has their gift.”6 </w:t>
      </w:r>
      <w:r w:rsidRPr="00BA0F0A">
        <w:rPr>
          <w:sz w:val="12"/>
        </w:rPr>
        <w:t>¶</w:t>
      </w:r>
      <w:r w:rsidRPr="00275FE5">
        <w:rPr>
          <w:sz w:val="14"/>
          <w:szCs w:val="20"/>
        </w:rPr>
        <w:t xml:space="preserve"> Even </w:t>
      </w:r>
      <w:r w:rsidRPr="00BA0F0A">
        <w:rPr>
          <w:rStyle w:val="StyleUnderline"/>
        </w:rPr>
        <w:t>the Roman Catholic Church, until the twelfth century, celebrated love between men.</w:t>
      </w:r>
      <w:r w:rsidRPr="00275FE5">
        <w:rPr>
          <w:sz w:val="14"/>
          <w:szCs w:val="20"/>
        </w:rPr>
        <w:t xml:space="preserve"> When it ended priestly marriage and enforced chastity, homosexuality was prohibited as well.7 However, in these societies, it was </w:t>
      </w:r>
      <w:r w:rsidRPr="00BA0F0A">
        <w:rPr>
          <w:rStyle w:val="StyleUnderline"/>
        </w:rPr>
        <w:t>homosexual actions</w:t>
      </w:r>
      <w:r w:rsidRPr="00275FE5">
        <w:rPr>
          <w:sz w:val="14"/>
          <w:szCs w:val="20"/>
        </w:rPr>
        <w:t xml:space="preserve"> that </w:t>
      </w:r>
      <w:r w:rsidRPr="00BA0F0A">
        <w:rPr>
          <w:rStyle w:val="StyleUnderline"/>
        </w:rPr>
        <w:t>were tolerated, lauded, or pilloried</w:t>
      </w:r>
      <w:r w:rsidRPr="00275FE5">
        <w:rPr>
          <w:sz w:val="14"/>
          <w:szCs w:val="20"/>
        </w:rPr>
        <w:t xml:space="preserve">, not an identifiable category of people. Economic and social conditions had not yet developed in ways that allowed for large numbers of people to acknowledge, express, or explore same-sex desire as a central feature of their lives or their identities. </w:t>
      </w:r>
      <w:r w:rsidRPr="00BA0F0A">
        <w:rPr>
          <w:sz w:val="12"/>
        </w:rPr>
        <w:t>¶</w:t>
      </w:r>
      <w:r w:rsidRPr="00275FE5">
        <w:rPr>
          <w:sz w:val="14"/>
          <w:szCs w:val="20"/>
        </w:rPr>
        <w:t xml:space="preserve"> The French philosopher Michel Foucault challenged modern society’s attempts to superimpose its sexual outlook on the ancients. He argues: </w:t>
      </w:r>
      <w:r w:rsidRPr="00BA0F0A">
        <w:rPr>
          <w:sz w:val="12"/>
        </w:rPr>
        <w:t>¶</w:t>
      </w:r>
      <w:r w:rsidRPr="00275FE5">
        <w:rPr>
          <w:sz w:val="14"/>
          <w:szCs w:val="20"/>
        </w:rPr>
        <w:t xml:space="preserve"> The Greeks did not see love for one’s own sex and love for the other sex as opposites, as two exclusive choices, two radically different types of behavior…. Where the Greeks bisexual then? Yes, if we mean by this that a Greek [free man] could, simultaneously or in turn be enamored by a boy or a girl…. But if we wish to turn our attention to the way in which they conceived of this dual practice, we need to take note of the fact that they did not recognize two kinds of “desire”…. Their way of thinking, what made it possible to desire a man or a woman was simply the appetite that nature had implanted in man’s heart for “beautiful” human beings, whatever their sex.8 </w:t>
      </w:r>
      <w:r w:rsidRPr="00BA0F0A">
        <w:rPr>
          <w:sz w:val="12"/>
        </w:rPr>
        <w:t>¶</w:t>
      </w:r>
      <w:r w:rsidRPr="00275FE5">
        <w:rPr>
          <w:sz w:val="14"/>
          <w:szCs w:val="20"/>
        </w:rPr>
        <w:t xml:space="preserve"> Whereas previous class societies prohibited certain sex acts, </w:t>
      </w:r>
      <w:r w:rsidRPr="00BA0F0A">
        <w:rPr>
          <w:rStyle w:val="StyleUnderline"/>
          <w:highlight w:val="cyan"/>
        </w:rPr>
        <w:t>the</w:t>
      </w:r>
      <w:r w:rsidRPr="00BA0F0A">
        <w:rPr>
          <w:rStyle w:val="StyleUnderline"/>
        </w:rPr>
        <w:t xml:space="preserve"> </w:t>
      </w:r>
      <w:r w:rsidRPr="00BA0F0A">
        <w:rPr>
          <w:rStyle w:val="Emphasis"/>
        </w:rPr>
        <w:t xml:space="preserve">rising </w:t>
      </w:r>
      <w:r w:rsidRPr="00BA0F0A">
        <w:rPr>
          <w:rStyle w:val="Emphasis"/>
          <w:highlight w:val="cyan"/>
        </w:rPr>
        <w:t>capitalist state</w:t>
      </w:r>
      <w:r w:rsidRPr="00275FE5">
        <w:rPr>
          <w:sz w:val="14"/>
          <w:szCs w:val="20"/>
        </w:rPr>
        <w:t xml:space="preserve"> and its defenders in the fields of medicine, law, and academia </w:t>
      </w:r>
      <w:r w:rsidRPr="00BA0F0A">
        <w:rPr>
          <w:rStyle w:val="StyleUnderline"/>
          <w:highlight w:val="cyan"/>
        </w:rPr>
        <w:t xml:space="preserve">stepped in to </w:t>
      </w:r>
      <w:r w:rsidRPr="00BA0F0A">
        <w:rPr>
          <w:rStyle w:val="Emphasis"/>
          <w:highlight w:val="cyan"/>
        </w:rPr>
        <w:t>define and control human sexuality</w:t>
      </w:r>
      <w:r w:rsidRPr="00BA0F0A">
        <w:rPr>
          <w:rStyle w:val="StyleUnderline"/>
          <w:highlight w:val="cyan"/>
        </w:rPr>
        <w:t xml:space="preserve"> </w:t>
      </w:r>
      <w:r w:rsidRPr="00BA0F0A">
        <w:rPr>
          <w:rStyle w:val="StyleUnderline"/>
        </w:rPr>
        <w:t>in ways previously unimagined</w:t>
      </w:r>
      <w:r w:rsidRPr="00275FE5">
        <w:rPr>
          <w:sz w:val="14"/>
          <w:szCs w:val="20"/>
        </w:rPr>
        <w:t xml:space="preserve">. </w:t>
      </w:r>
      <w:r w:rsidRPr="00BA0F0A">
        <w:rPr>
          <w:rStyle w:val="StyleUnderline"/>
          <w:highlight w:val="cyan"/>
        </w:rPr>
        <w:t>These</w:t>
      </w:r>
      <w:r w:rsidRPr="00BA0F0A">
        <w:rPr>
          <w:rStyle w:val="StyleUnderline"/>
        </w:rPr>
        <w:t xml:space="preserve"> nineteenth-century professionals – almost entirely </w:t>
      </w:r>
      <w:r w:rsidRPr="00BA0F0A">
        <w:rPr>
          <w:rStyle w:val="StyleUnderline"/>
          <w:highlight w:val="cyan"/>
        </w:rPr>
        <w:t>white men</w:t>
      </w:r>
      <w:r w:rsidRPr="00BA0F0A">
        <w:rPr>
          <w:rStyle w:val="StyleUnderline"/>
        </w:rPr>
        <w:t xml:space="preserve"> – </w:t>
      </w:r>
      <w:r w:rsidRPr="00BA0F0A">
        <w:rPr>
          <w:rStyle w:val="StyleUnderline"/>
          <w:highlight w:val="cyan"/>
        </w:rPr>
        <w:t>reflected</w:t>
      </w:r>
      <w:r w:rsidRPr="00BA0F0A">
        <w:rPr>
          <w:rStyle w:val="StyleUnderline"/>
        </w:rPr>
        <w:t xml:space="preserve"> the</w:t>
      </w:r>
      <w:r w:rsidRPr="00275FE5">
        <w:rPr>
          <w:sz w:val="14"/>
          <w:szCs w:val="20"/>
        </w:rPr>
        <w:t xml:space="preserve"> interests and </w:t>
      </w:r>
      <w:r w:rsidRPr="00BA0F0A">
        <w:rPr>
          <w:rStyle w:val="StyleUnderline"/>
          <w:highlight w:val="cyan"/>
        </w:rPr>
        <w:t>prejudices of the</w:t>
      </w:r>
      <w:r w:rsidRPr="00BA0F0A">
        <w:rPr>
          <w:rStyle w:val="StyleUnderline"/>
        </w:rPr>
        <w:t xml:space="preserve"> rising </w:t>
      </w:r>
      <w:r w:rsidRPr="00BA0F0A">
        <w:rPr>
          <w:rStyle w:val="StyleUnderline"/>
          <w:highlight w:val="cyan"/>
        </w:rPr>
        <w:t>middle class</w:t>
      </w:r>
      <w:r w:rsidRPr="00275FE5">
        <w:rPr>
          <w:sz w:val="14"/>
          <w:szCs w:val="20"/>
        </w:rPr>
        <w:t xml:space="preserve">. </w:t>
      </w:r>
      <w:r w:rsidRPr="00BA0F0A">
        <w:rPr>
          <w:rStyle w:val="StyleUnderline"/>
        </w:rPr>
        <w:t xml:space="preserve">With economic growth and development </w:t>
      </w:r>
      <w:r w:rsidRPr="00275FE5">
        <w:rPr>
          <w:sz w:val="14"/>
          <w:szCs w:val="20"/>
        </w:rPr>
        <w:t xml:space="preserve">the need for higher levels of education for more kinds of jobs, which extended adolescence and removed teenagers from many occupations, thus reducing social interaction between unrelated adults and children. Medical professionals aiming to legitimize their field pathologized masturbation, while legislators encouraged age-of-consent laws and pressed for higher minimum ages for marriage. Homosexual relations between adults and “innocent minors” were outlawed and juveniles were rendered asexual.9 No less a figure than Sigmund Freud, the father of modern psychiatry at the turn of the twentieth century, theorized and popularized </w:t>
      </w:r>
      <w:r w:rsidRPr="00BA0F0A">
        <w:rPr>
          <w:rStyle w:val="StyleUnderline"/>
        </w:rPr>
        <w:t>the “problem of homosexuality”</w:t>
      </w:r>
      <w:r w:rsidRPr="00275FE5">
        <w:rPr>
          <w:sz w:val="14"/>
          <w:szCs w:val="20"/>
        </w:rPr>
        <w:t xml:space="preserve"> while </w:t>
      </w:r>
      <w:r w:rsidRPr="00BA0F0A">
        <w:rPr>
          <w:rStyle w:val="StyleUnderline"/>
        </w:rPr>
        <w:t>transforming heterosexuality into “the norm we all know without ever thinking much about it.”</w:t>
      </w:r>
      <w:r w:rsidRPr="00275FE5">
        <w:rPr>
          <w:sz w:val="14"/>
          <w:szCs w:val="20"/>
        </w:rPr>
        <w:t>10</w:t>
      </w:r>
    </w:p>
    <w:p w14:paraId="551535B5" w14:textId="77777777" w:rsidR="00B637BB" w:rsidRPr="00BF3114" w:rsidRDefault="00B637BB" w:rsidP="00B637BB"/>
    <w:p w14:paraId="29BA4B74" w14:textId="77777777" w:rsidR="00B637BB" w:rsidRPr="005D388F" w:rsidRDefault="00B637BB" w:rsidP="00B637BB"/>
    <w:p w14:paraId="6A5B5A3E" w14:textId="77777777" w:rsidR="005D388F" w:rsidRPr="005D388F" w:rsidRDefault="005D388F" w:rsidP="00B637BB">
      <w:pPr>
        <w:pStyle w:val="Heading3"/>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6FC3" w14:textId="77777777" w:rsidR="00B45FE8" w:rsidRDefault="00B45FE8" w:rsidP="00066D2C">
      <w:pPr>
        <w:spacing w:after="0" w:line="240" w:lineRule="auto"/>
      </w:pPr>
      <w:r>
        <w:separator/>
      </w:r>
    </w:p>
  </w:endnote>
  <w:endnote w:type="continuationSeparator" w:id="0">
    <w:p w14:paraId="05D4B6F0" w14:textId="77777777" w:rsidR="00B45FE8" w:rsidRDefault="00B45F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A64B" w14:textId="77777777" w:rsidR="00B45FE8" w:rsidRDefault="00B45FE8" w:rsidP="00066D2C">
      <w:pPr>
        <w:spacing w:after="0" w:line="240" w:lineRule="auto"/>
      </w:pPr>
      <w:r>
        <w:separator/>
      </w:r>
    </w:p>
  </w:footnote>
  <w:footnote w:type="continuationSeparator" w:id="0">
    <w:p w14:paraId="727C43A1" w14:textId="77777777" w:rsidR="00B45FE8" w:rsidRDefault="00B45F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4B6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14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90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4B62"/>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1EC9"/>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FE8"/>
    <w:rsid w:val="00B53DB3"/>
    <w:rsid w:val="00B637B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01812"/>
  <w15:chartTrackingRefBased/>
  <w15:docId w15:val="{3D31AE53-C3DB-D246-97FC-F7DC3E09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37BB"/>
    <w:rPr>
      <w:rFonts w:ascii="Calibri" w:hAnsi="Calibri" w:cs="Calibri"/>
    </w:rPr>
  </w:style>
  <w:style w:type="paragraph" w:styleId="Heading1">
    <w:name w:val="heading 1"/>
    <w:aliases w:val="Pocket"/>
    <w:basedOn w:val="Normal"/>
    <w:next w:val="Normal"/>
    <w:link w:val="Heading1Char"/>
    <w:qFormat/>
    <w:rsid w:val="00554B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4B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554B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554B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4B6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4B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B62"/>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554B6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4B62"/>
    <w:rPr>
      <w:color w:val="auto"/>
      <w:u w:val="none"/>
    </w:rPr>
  </w:style>
  <w:style w:type="character" w:customStyle="1" w:styleId="Heading1Char">
    <w:name w:val="Heading 1 Char"/>
    <w:aliases w:val="Pocket Char"/>
    <w:basedOn w:val="DefaultParagraphFont"/>
    <w:link w:val="Heading1"/>
    <w:rsid w:val="00554B6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4B6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554B6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554B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4B62"/>
    <w:rPr>
      <w:b/>
      <w:bCs/>
      <w:sz w:val="26"/>
      <w:u w:val="none"/>
    </w:rPr>
  </w:style>
  <w:style w:type="character" w:customStyle="1" w:styleId="StyleUnderline">
    <w:name w:val="Style Underline"/>
    <w:aliases w:val="Underline,Style Bold Underline,Intense Emphasis1111,Bold Cite Char,Citation Char Char Char,Heading 3 Char Char1 Char,Bo,B,9.5 pt,Heading 3 Char Char Char1,no Char,Heading 3 Char1 Char Char Char,Intense Emphasis1,apple-style-span + 6 pt,c"/>
    <w:basedOn w:val="DefaultParagraphFont"/>
    <w:uiPriority w:val="7"/>
    <w:qFormat/>
    <w:rsid w:val="00554B62"/>
    <w:rPr>
      <w:b w:val="0"/>
      <w:sz w:val="22"/>
      <w:u w:val="single"/>
    </w:rPr>
  </w:style>
  <w:style w:type="character" w:styleId="Strong">
    <w:name w:val="Strong"/>
    <w:basedOn w:val="DefaultParagraphFont"/>
    <w:uiPriority w:val="22"/>
    <w:qFormat/>
    <w:rsid w:val="00554B62"/>
    <w:rPr>
      <w:b/>
      <w:bCs/>
    </w:rPr>
  </w:style>
  <w:style w:type="character" w:styleId="BookTitle">
    <w:name w:val="Book Title"/>
    <w:basedOn w:val="DefaultParagraphFont"/>
    <w:uiPriority w:val="33"/>
    <w:qFormat/>
    <w:rsid w:val="00554B62"/>
    <w:rPr>
      <w:b/>
      <w:bCs/>
      <w:i/>
      <w:iCs/>
      <w:spacing w:val="5"/>
    </w:rPr>
  </w:style>
  <w:style w:type="character" w:customStyle="1" w:styleId="Heading5Char">
    <w:name w:val="Heading 5 Char"/>
    <w:basedOn w:val="DefaultParagraphFont"/>
    <w:link w:val="Heading5"/>
    <w:uiPriority w:val="9"/>
    <w:semiHidden/>
    <w:rsid w:val="00554B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4B62"/>
  </w:style>
  <w:style w:type="paragraph" w:styleId="Header">
    <w:name w:val="header"/>
    <w:basedOn w:val="Normal"/>
    <w:link w:val="HeaderChar"/>
    <w:uiPriority w:val="99"/>
    <w:semiHidden/>
    <w:rsid w:val="00554B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4B62"/>
    <w:rPr>
      <w:rFonts w:ascii="Calibri" w:hAnsi="Calibri" w:cs="Calibri"/>
    </w:rPr>
  </w:style>
  <w:style w:type="paragraph" w:styleId="Footer">
    <w:name w:val="footer"/>
    <w:basedOn w:val="Normal"/>
    <w:link w:val="FooterChar"/>
    <w:uiPriority w:val="99"/>
    <w:semiHidden/>
    <w:rsid w:val="00554B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4B62"/>
    <w:rPr>
      <w:rFonts w:ascii="Calibri" w:hAnsi="Calibri" w:cs="Calibri"/>
    </w:rPr>
  </w:style>
  <w:style w:type="paragraph" w:styleId="BodyText">
    <w:name w:val="Body Text"/>
    <w:basedOn w:val="Normal"/>
    <w:link w:val="BodyTextChar"/>
    <w:uiPriority w:val="99"/>
    <w:semiHidden/>
    <w:unhideWhenUsed/>
    <w:rsid w:val="00554B62"/>
    <w:pPr>
      <w:spacing w:after="120"/>
    </w:pPr>
  </w:style>
  <w:style w:type="character" w:customStyle="1" w:styleId="BodyTextChar">
    <w:name w:val="Body Text Char"/>
    <w:basedOn w:val="DefaultParagraphFont"/>
    <w:link w:val="BodyText"/>
    <w:uiPriority w:val="99"/>
    <w:semiHidden/>
    <w:rsid w:val="00554B62"/>
    <w:rPr>
      <w:rFonts w:ascii="Calibri" w:hAnsi="Calibri" w:cs="Calibri"/>
    </w:rPr>
  </w:style>
  <w:style w:type="paragraph" w:styleId="NoSpacing">
    <w:name w:val="No Spacing"/>
    <w:link w:val="NoSpacingChar"/>
    <w:uiPriority w:val="99"/>
    <w:unhideWhenUsed/>
    <w:qFormat/>
    <w:rsid w:val="00554B6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54B62"/>
    <w:rPr>
      <w:rFonts w:ascii="Calibri" w:hAnsi="Calibri" w:cs="Calibri"/>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
    <w:basedOn w:val="DefaultParagraphFont"/>
    <w:uiPriority w:val="99"/>
    <w:unhideWhenUsed/>
    <w:rsid w:val="00554B62"/>
    <w:rPr>
      <w:color w:val="0563C1" w:themeColor="hyperlink"/>
      <w:u w:val="single"/>
    </w:rPr>
  </w:style>
  <w:style w:type="character" w:styleId="UnresolvedMention">
    <w:name w:val="Unresolved Mention"/>
    <w:basedOn w:val="DefaultParagraphFont"/>
    <w:uiPriority w:val="99"/>
    <w:semiHidden/>
    <w:unhideWhenUsed/>
    <w:rsid w:val="00554B62"/>
    <w:rPr>
      <w:color w:val="605E5C"/>
      <w:shd w:val="clear" w:color="auto" w:fill="E1DFDD"/>
    </w:rPr>
  </w:style>
  <w:style w:type="paragraph" w:customStyle="1" w:styleId="Analytic">
    <w:name w:val="!!_Analytic"/>
    <w:basedOn w:val="Normal"/>
    <w:link w:val="AnalyticChar"/>
    <w:autoRedefine/>
    <w:qFormat/>
    <w:rsid w:val="00554B62"/>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554B62"/>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B637BB"/>
    <w:rPr>
      <w:color w:val="404040" w:themeColor="text1" w:themeTint="BF"/>
    </w:rPr>
  </w:style>
  <w:style w:type="character" w:customStyle="1" w:styleId="AnalyticChar0">
    <w:name w:val="Analytic Char"/>
    <w:link w:val="Analytic0"/>
    <w:rsid w:val="00B637BB"/>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B637BB"/>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637BB"/>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B637B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B637BB"/>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B637BB"/>
    <w:rPr>
      <w:b w:val="0"/>
      <w:sz w:val="22"/>
      <w:u w:val="single"/>
    </w:rPr>
  </w:style>
  <w:style w:type="character" w:customStyle="1" w:styleId="Boxes">
    <w:name w:val="Boxes"/>
    <w:basedOn w:val="Emphasis"/>
    <w:qFormat/>
    <w:rsid w:val="00B637B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637BB"/>
    <w:pPr>
      <w:spacing w:after="0" w:line="240" w:lineRule="auto"/>
    </w:pPr>
    <w:rPr>
      <w:u w:val="single"/>
    </w:rPr>
  </w:style>
  <w:style w:type="paragraph" w:styleId="Title">
    <w:name w:val="Title"/>
    <w:basedOn w:val="Normal"/>
    <w:next w:val="Normal"/>
    <w:link w:val="TitleChar"/>
    <w:uiPriority w:val="7"/>
    <w:qFormat/>
    <w:rsid w:val="00B637BB"/>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B637BB"/>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37</Pages>
  <Words>19655</Words>
  <Characters>112037</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3</cp:revision>
  <dcterms:created xsi:type="dcterms:W3CDTF">2025-09-27T21:12:00Z</dcterms:created>
  <dcterms:modified xsi:type="dcterms:W3CDTF">2025-09-27T21:13:00Z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