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4FD14" w14:textId="3D5C6E09" w:rsidR="007D1C9E" w:rsidRDefault="007D1C9E" w:rsidP="007D1C9E">
      <w:pPr>
        <w:pStyle w:val="Heading1"/>
      </w:pPr>
      <w:r>
        <w:t>Texas R</w:t>
      </w:r>
      <w:r w:rsidR="003D5DC9">
        <w:t>2</w:t>
      </w:r>
      <w:r>
        <w:t>---</w:t>
      </w:r>
      <w:r>
        <w:t>Neg Card Doc</w:t>
      </w:r>
    </w:p>
    <w:p w14:paraId="3D7209E0" w14:textId="70C86968" w:rsidR="007D1C9E" w:rsidRDefault="007D1C9E" w:rsidP="007D1C9E">
      <w:pPr>
        <w:pStyle w:val="Heading1"/>
      </w:pPr>
      <w:r>
        <w:lastRenderedPageBreak/>
        <w:t>1NC</w:t>
      </w:r>
    </w:p>
    <w:p w14:paraId="0C1DD0A5" w14:textId="6992BD38" w:rsidR="007D1C9E" w:rsidRDefault="007D1C9E" w:rsidP="007D1C9E">
      <w:pPr>
        <w:pStyle w:val="Heading2"/>
      </w:pPr>
      <w:r>
        <w:t>OFF</w:t>
      </w:r>
    </w:p>
    <w:p w14:paraId="6ED9FE77" w14:textId="77777777" w:rsidR="007D1C9E" w:rsidRDefault="007D1C9E" w:rsidP="007D1C9E">
      <w:pPr>
        <w:pStyle w:val="Heading3"/>
      </w:pPr>
      <w:r>
        <w:lastRenderedPageBreak/>
        <w:t>OFF---1NC</w:t>
      </w:r>
    </w:p>
    <w:p w14:paraId="3C0401BC" w14:textId="77777777" w:rsidR="007D1C9E" w:rsidRPr="00932972" w:rsidRDefault="007D1C9E" w:rsidP="007D1C9E">
      <w:pPr>
        <w:pStyle w:val="Heading4"/>
        <w:rPr>
          <w:rFonts w:cs="Calibri"/>
        </w:rPr>
      </w:pPr>
      <w:r w:rsidRPr="00932972">
        <w:rPr>
          <w:rFonts w:cs="Calibri"/>
        </w:rPr>
        <w:t xml:space="preserve">Failure to envision and politically prioritize </w:t>
      </w:r>
      <w:r w:rsidRPr="00932972">
        <w:rPr>
          <w:rFonts w:cs="Calibri"/>
          <w:u w:val="single"/>
        </w:rPr>
        <w:t>prison abolition</w:t>
      </w:r>
      <w:r w:rsidRPr="00932972">
        <w:rPr>
          <w:rFonts w:cs="Calibri"/>
        </w:rPr>
        <w:t xml:space="preserve"> is a rhetorical strategy that normalizes the brutalities of the prison industrial complex and US nation-building projects.  Pursuit of </w:t>
      </w:r>
      <w:r w:rsidRPr="00932972">
        <w:rPr>
          <w:rFonts w:cs="Calibri"/>
          <w:u w:val="single"/>
        </w:rPr>
        <w:t>short-term winnable victories</w:t>
      </w:r>
      <w:r w:rsidRPr="00932972">
        <w:rPr>
          <w:rFonts w:cs="Calibri"/>
        </w:rPr>
        <w:t xml:space="preserve"> prevents a scholar activist framework that understands that prisons can and must be confronted with abolition. </w:t>
      </w:r>
    </w:p>
    <w:p w14:paraId="00C34F5C" w14:textId="77777777" w:rsidR="007D1C9E" w:rsidRPr="00932972" w:rsidRDefault="007D1C9E" w:rsidP="007D1C9E">
      <w:r w:rsidRPr="00932972">
        <w:t xml:space="preserve">Dr. Dylan </w:t>
      </w:r>
      <w:r w:rsidRPr="00932972">
        <w:rPr>
          <w:rStyle w:val="Style13ptBold"/>
        </w:rPr>
        <w:t>Rodríguez 10</w:t>
      </w:r>
      <w:r w:rsidRPr="00932972">
        <w:t xml:space="preserve">. Professor and Chair of Ethnic Studies at UC Riverside “The Terms of Engagement: Warfare, White Locality, and Abolition,” </w:t>
      </w:r>
      <w:r w:rsidRPr="00932972">
        <w:rPr>
          <w:u w:val="single"/>
        </w:rPr>
        <w:t>Critical Sociology</w:t>
      </w:r>
      <w:r w:rsidRPr="00932972">
        <w:t xml:space="preserve"> 36(1) pg. 151-173</w:t>
      </w:r>
    </w:p>
    <w:p w14:paraId="5FC82987" w14:textId="77777777" w:rsidR="007D1C9E" w:rsidRPr="00932972" w:rsidRDefault="007D1C9E" w:rsidP="007D1C9E">
      <w:pPr>
        <w:rPr>
          <w:sz w:val="16"/>
        </w:rPr>
      </w:pPr>
      <w:r w:rsidRPr="00932972">
        <w:rPr>
          <w:sz w:val="16"/>
        </w:rPr>
        <w:t xml:space="preserve">It is in this context that </w:t>
      </w:r>
      <w:r w:rsidRPr="00900D01">
        <w:rPr>
          <w:rStyle w:val="Emphasis"/>
        </w:rPr>
        <w:t>we</w:t>
      </w:r>
      <w:r w:rsidRPr="00932972">
        <w:rPr>
          <w:sz w:val="16"/>
        </w:rPr>
        <w:t xml:space="preserve"> can </w:t>
      </w:r>
      <w:r w:rsidRPr="00900D01">
        <w:rPr>
          <w:rStyle w:val="Emphasis"/>
        </w:rPr>
        <w:t xml:space="preserve">urgently assume the political burden of </w:t>
      </w:r>
      <w:r w:rsidRPr="00932972">
        <w:rPr>
          <w:rStyle w:val="Emphasis"/>
        </w:rPr>
        <w:t>critically assessing</w:t>
      </w:r>
      <w:r w:rsidRPr="00932972">
        <w:rPr>
          <w:sz w:val="12"/>
          <w:u w:val="single"/>
        </w:rPr>
        <w:t xml:space="preserve"> </w:t>
      </w:r>
      <w:r w:rsidRPr="00900D01">
        <w:rPr>
          <w:rStyle w:val="Emphasis"/>
        </w:rPr>
        <w:t xml:space="preserve">the work of </w:t>
      </w:r>
      <w:r w:rsidRPr="00932972">
        <w:rPr>
          <w:sz w:val="16"/>
        </w:rPr>
        <w:t>progressive USA-based community</w:t>
      </w:r>
      <w:r w:rsidRPr="00932972">
        <w:t xml:space="preserve"> </w:t>
      </w:r>
      <w:r w:rsidRPr="00932972">
        <w:rPr>
          <w:sz w:val="16"/>
        </w:rPr>
        <w:t xml:space="preserve">and non-profit organizations, </w:t>
      </w:r>
      <w:r w:rsidRPr="00932972">
        <w:rPr>
          <w:rStyle w:val="Emphasis"/>
          <w:highlight w:val="cyan"/>
        </w:rPr>
        <w:t>grass roots movements</w:t>
      </w:r>
      <w:r w:rsidRPr="00932972">
        <w:rPr>
          <w:sz w:val="16"/>
        </w:rPr>
        <w:t xml:space="preserve">, and issue-based campaigns: that is, </w:t>
      </w:r>
      <w:r w:rsidRPr="00900D01">
        <w:rPr>
          <w:rStyle w:val="Emphasis"/>
        </w:rPr>
        <w:t>if</w:t>
      </w:r>
      <w:r w:rsidRPr="00932972">
        <w:rPr>
          <w:sz w:val="16"/>
        </w:rPr>
        <w:t xml:space="preserve"> critical scholars, progressive and </w:t>
      </w:r>
      <w:r w:rsidRPr="00900D01">
        <w:rPr>
          <w:rStyle w:val="Emphasis"/>
        </w:rPr>
        <w:t>radical</w:t>
      </w:r>
      <w:r w:rsidRPr="00932972">
        <w:rPr>
          <w:sz w:val="12"/>
          <w:u w:val="single"/>
        </w:rPr>
        <w:t xml:space="preserve"> </w:t>
      </w:r>
      <w:r w:rsidRPr="00900D01">
        <w:rPr>
          <w:rStyle w:val="Emphasis"/>
        </w:rPr>
        <w:t>scholar activists</w:t>
      </w:r>
      <w:r w:rsidRPr="00932972">
        <w:rPr>
          <w:sz w:val="16"/>
        </w:rPr>
        <w:t xml:space="preserve">, and antiviolence movements </w:t>
      </w:r>
      <w:r w:rsidRPr="00900D01">
        <w:rPr>
          <w:rStyle w:val="Emphasis"/>
        </w:rPr>
        <w:t>are to take the state’s own language of</w:t>
      </w:r>
      <w:r w:rsidRPr="00932972">
        <w:rPr>
          <w:sz w:val="12"/>
          <w:u w:val="single"/>
        </w:rPr>
        <w:t xml:space="preserve"> </w:t>
      </w:r>
      <w:r w:rsidRPr="00900D01">
        <w:rPr>
          <w:rStyle w:val="Emphasis"/>
        </w:rPr>
        <w:t>domestic warfare seriously</w:t>
      </w:r>
      <w:r w:rsidRPr="00932972">
        <w:rPr>
          <w:sz w:val="16"/>
          <w:szCs w:val="16"/>
        </w:rPr>
        <w:t>, what are they to make of the political, ideological, institutional, and financial relationships that progressive movements, campaigns, and organizations are creating in (uneasy) alliance with the state’s vast architectures of war? Under wh</w:t>
      </w:r>
      <w:r w:rsidRPr="00932972">
        <w:rPr>
          <w:sz w:val="16"/>
        </w:rPr>
        <w:t>at conditions and sets of assumptions are progressive activists, organizers, and scholars able to so militantly oppose the proliferation of American state violence in other parts of the world, while tolerating the everyday and nearby state violence of US policing, criminal law, and low-intensity genocide?</w:t>
      </w:r>
    </w:p>
    <w:p w14:paraId="1CEE0739" w14:textId="77777777" w:rsidR="007D1C9E" w:rsidRPr="00932972" w:rsidRDefault="007D1C9E" w:rsidP="007D1C9E">
      <w:pPr>
        <w:rPr>
          <w:sz w:val="16"/>
        </w:rPr>
      </w:pPr>
      <w:r w:rsidRPr="00900D01">
        <w:rPr>
          <w:rStyle w:val="Emphasis"/>
        </w:rPr>
        <w:t xml:space="preserve">I am suggesting the necessity of a critical examination </w:t>
      </w:r>
      <w:r w:rsidRPr="00900D01">
        <w:rPr>
          <w:rStyle w:val="Emphasis"/>
          <w:highlight w:val="cyan"/>
        </w:rPr>
        <w:t>of the</w:t>
      </w:r>
      <w:r w:rsidRPr="00932972">
        <w:rPr>
          <w:sz w:val="16"/>
        </w:rPr>
        <w:t xml:space="preserve"> political and institutional logics that structure the </w:t>
      </w:r>
      <w:r w:rsidRPr="00900D01">
        <w:rPr>
          <w:rStyle w:val="Emphasis"/>
        </w:rPr>
        <w:t xml:space="preserve">US </w:t>
      </w:r>
      <w:r w:rsidRPr="00900D01">
        <w:rPr>
          <w:rStyle w:val="Emphasis"/>
          <w:highlight w:val="cyan"/>
        </w:rPr>
        <w:t>progressive left</w:t>
      </w:r>
      <w:r w:rsidRPr="00932972">
        <w:rPr>
          <w:sz w:val="16"/>
        </w:rPr>
        <w:t xml:space="preserve">, and particularly the ‘establishment’ left that is tethered (for better and worse) to what many activists and scholars have begun calling the US non-profit industrial complex (NPIC). I have defined the NPIC elsewhere as the set of symbiotic relationships that link political and financial technologies of state and owning class social control with surveillance over public political discourse, including and especially emergent progressive and leftist social movements (Smith 2007: 8). This definition is most focused on the industrialized incorporation, accelerated since the 1970s, of pro-state liberal and progressive campaigns and movements into a spectrum of government-proctored non-profit organizations (Rodríguez 2007: 21). It is in the context of the formation of the NPIC as a political power structure that </w:t>
      </w:r>
      <w:r w:rsidRPr="00900D01">
        <w:rPr>
          <w:rStyle w:val="Emphasis"/>
        </w:rPr>
        <w:t>I wish to address a</w:t>
      </w:r>
      <w:r w:rsidRPr="00932972">
        <w:rPr>
          <w:sz w:val="12"/>
          <w:u w:val="single"/>
        </w:rPr>
        <w:t xml:space="preserve"> </w:t>
      </w:r>
      <w:r w:rsidRPr="00900D01">
        <w:rPr>
          <w:rStyle w:val="Emphasis"/>
        </w:rPr>
        <w:t>peculiar and disturbing politics of assumption that often structures, disciplines, and</w:t>
      </w:r>
      <w:r w:rsidRPr="00932972">
        <w:rPr>
          <w:sz w:val="12"/>
          <w:u w:val="single"/>
        </w:rPr>
        <w:t xml:space="preserve"> </w:t>
      </w:r>
      <w:r w:rsidRPr="00900D01">
        <w:rPr>
          <w:rStyle w:val="Emphasis"/>
        </w:rPr>
        <w:t>actively shapes the work of</w:t>
      </w:r>
      <w:r w:rsidRPr="00932972">
        <w:rPr>
          <w:sz w:val="16"/>
        </w:rPr>
        <w:t xml:space="preserve"> even </w:t>
      </w:r>
      <w:r w:rsidRPr="00900D01">
        <w:rPr>
          <w:rStyle w:val="Emphasis"/>
        </w:rPr>
        <w:t>the most progressive movements</w:t>
      </w:r>
      <w:r w:rsidRPr="00932972">
        <w:rPr>
          <w:sz w:val="16"/>
        </w:rPr>
        <w:t xml:space="preserve"> and organizations within the US establishment left: that is, </w:t>
      </w:r>
      <w:r w:rsidRPr="00900D01">
        <w:rPr>
          <w:rStyle w:val="Emphasis"/>
        </w:rPr>
        <w:t xml:space="preserve">the left’s willingness to </w:t>
      </w:r>
      <w:r w:rsidRPr="00932972">
        <w:rPr>
          <w:rStyle w:val="Emphasis"/>
        </w:rPr>
        <w:t>fundamentally tolerate</w:t>
      </w:r>
      <w:r w:rsidRPr="00932972">
        <w:rPr>
          <w:sz w:val="16"/>
        </w:rPr>
        <w:t xml:space="preserve"> – </w:t>
      </w:r>
      <w:r w:rsidRPr="00900D01">
        <w:rPr>
          <w:rStyle w:val="Emphasis"/>
        </w:rPr>
        <w:t xml:space="preserve">and accompanying </w:t>
      </w:r>
      <w:r w:rsidRPr="00932972">
        <w:rPr>
          <w:rStyle w:val="Emphasis"/>
          <w:highlight w:val="cyan"/>
        </w:rPr>
        <w:t>unwillingness to abolish</w:t>
      </w:r>
      <w:r w:rsidRPr="00932972">
        <w:rPr>
          <w:sz w:val="16"/>
        </w:rPr>
        <w:t xml:space="preserve"> – </w:t>
      </w:r>
      <w:r w:rsidRPr="00900D01">
        <w:rPr>
          <w:rStyle w:val="Emphasis"/>
        </w:rPr>
        <w:t xml:space="preserve">the </w:t>
      </w:r>
      <w:r w:rsidRPr="00900D01">
        <w:rPr>
          <w:rStyle w:val="Emphasis"/>
          <w:highlight w:val="cyan"/>
        </w:rPr>
        <w:t xml:space="preserve">institutionalized </w:t>
      </w:r>
      <w:r w:rsidRPr="00932972">
        <w:rPr>
          <w:rStyle w:val="Emphasis"/>
          <w:highlight w:val="cyan"/>
        </w:rPr>
        <w:t>dehumanization</w:t>
      </w:r>
      <w:r w:rsidRPr="00900D01">
        <w:rPr>
          <w:rStyle w:val="Emphasis"/>
          <w:highlight w:val="cyan"/>
        </w:rPr>
        <w:t xml:space="preserve"> of the</w:t>
      </w:r>
      <w:r w:rsidRPr="00932972">
        <w:rPr>
          <w:sz w:val="16"/>
        </w:rPr>
        <w:t xml:space="preserve"> contemporary </w:t>
      </w:r>
      <w:r w:rsidRPr="00932972">
        <w:rPr>
          <w:rStyle w:val="Underline"/>
        </w:rPr>
        <w:t>policing</w:t>
      </w:r>
      <w:r w:rsidRPr="00932972">
        <w:rPr>
          <w:sz w:val="16"/>
        </w:rPr>
        <w:t xml:space="preserve"> and </w:t>
      </w:r>
      <w:r w:rsidRPr="00932972">
        <w:rPr>
          <w:rStyle w:val="Emphasis"/>
        </w:rPr>
        <w:t xml:space="preserve">imprisonment </w:t>
      </w:r>
      <w:r w:rsidRPr="00932972">
        <w:rPr>
          <w:rStyle w:val="Emphasis"/>
          <w:highlight w:val="cyan"/>
        </w:rPr>
        <w:t>apparatus</w:t>
      </w:r>
      <w:r w:rsidRPr="00932972">
        <w:rPr>
          <w:sz w:val="16"/>
        </w:rPr>
        <w:t xml:space="preserve"> (an apparatus that should be distinguished from the formal institutionalities of the ‘criminal justice’ system) in its most localized, unremarkable, and hence ‘normal’ manifestations within the domestic ‘homeland’ of the Homeland Security state.</w:t>
      </w:r>
    </w:p>
    <w:p w14:paraId="7297D937" w14:textId="77777777" w:rsidR="007D1C9E" w:rsidRPr="00932972" w:rsidRDefault="007D1C9E" w:rsidP="007D1C9E">
      <w:pPr>
        <w:rPr>
          <w:sz w:val="16"/>
          <w:szCs w:val="16"/>
        </w:rPr>
      </w:pPr>
      <w:r w:rsidRPr="00932972">
        <w:rPr>
          <w:sz w:val="16"/>
          <w:szCs w:val="16"/>
        </w:rPr>
        <w:t>By way of brief example, the early 21st century renaissance of ‘Immigrant Rights’ activism in the USA has frequently reasserted the mystified novelties of the ‘post-9/11’ Homeland Security racist state. While an intensified critical focus on the criminalization and imprisonment of brown migrants does enable a particularized critique of the US racist state, it has at times nonetheless produced a troublesome political insistence that</w:t>
      </w:r>
    </w:p>
    <w:p w14:paraId="46750612" w14:textId="77777777" w:rsidR="007D1C9E" w:rsidRPr="00932972" w:rsidRDefault="007D1C9E" w:rsidP="007D1C9E">
      <w:pPr>
        <w:rPr>
          <w:sz w:val="16"/>
          <w:szCs w:val="16"/>
        </w:rPr>
      </w:pPr>
      <w:r w:rsidRPr="00932972">
        <w:rPr>
          <w:sz w:val="16"/>
          <w:szCs w:val="16"/>
        </w:rPr>
        <w:t>1) the objective sociopolitical crisis refracted in US racist criminalization has substantially changed in form, and is significantly anchored to</w:t>
      </w:r>
    </w:p>
    <w:p w14:paraId="1276BA62" w14:textId="77777777" w:rsidR="007D1C9E" w:rsidRPr="00932972" w:rsidRDefault="007D1C9E" w:rsidP="007D1C9E">
      <w:pPr>
        <w:rPr>
          <w:sz w:val="16"/>
          <w:szCs w:val="16"/>
        </w:rPr>
      </w:pPr>
      <w:r w:rsidRPr="00932972">
        <w:rPr>
          <w:sz w:val="16"/>
          <w:szCs w:val="16"/>
        </w:rPr>
        <w:t>2) a qualitative  shift in the logic of US state racism itself (Nguyen 2005). 4</w:t>
      </w:r>
    </w:p>
    <w:p w14:paraId="6FD8ECE8" w14:textId="77777777" w:rsidR="007D1C9E" w:rsidRPr="00932972" w:rsidRDefault="007D1C9E" w:rsidP="007D1C9E">
      <w:pPr>
        <w:rPr>
          <w:sz w:val="16"/>
          <w:szCs w:val="16"/>
        </w:rPr>
      </w:pPr>
      <w:r w:rsidRPr="00932972">
        <w:rPr>
          <w:sz w:val="16"/>
          <w:szCs w:val="16"/>
        </w:rPr>
        <w:t xml:space="preserve">Thus, the political rubric and analytical category of ‘(anti-) immigrant’ criminalization, detention, policing has become both a critically necessary and theoretically troubling discursive terrain. On the one hand, the racist criminalization and domestic pursuit of (assumptively) brown migrants and/or racially coded ‘alien/undocumented’ bodies is a classical technology of the US white supremacist state. In this sense, a situated historical examination of how this racist statecraft articulates particularly and peculiarly to our political moment is clearly crucial to understanding, effectively resisting, and radically critiquing the specific edifices of US state violence in their most common institutional terms: Homeland Security, border policing, wars on (immigrant) gangs, and ‘illegal immigrant’ control. On the other hand, the rubric of ‘immigrant rights’ – to the extent that it focuses largely on (non-black and non-indigenous) racial criminalizations of Mexican, Latino/a and Middle Eastern border crossers – runs the risk of reconstituting the fetishized political category and vexed rhetoric of an alleged ‘post-9/11’ (racial) era. As I have elaborated more extensively elsewhere (Rodríguez 2008) this political-discursive structure suggests, and sometimes explicitly asserts, the emergence of multiple ‘new’ forms of racist state violence in the context of a ‘War on Terror’, and often relies on an exceptionalist, ahistorical narration of </w:t>
      </w:r>
      <w:r w:rsidRPr="00932972">
        <w:rPr>
          <w:sz w:val="16"/>
          <w:szCs w:val="16"/>
        </w:rPr>
        <w:lastRenderedPageBreak/>
        <w:t>anti-immigrant civil and state violence in order to distinguish immigrant criminalization/detention from other, more politically normalized forms of institutionalized racist dehumanization. This myopic analytical approach displaces – and pragmatically obstructs – the difficult praxis of conceptualizing immigrant criminalization within the organic logic of the totality of US white supremacist state violence, as addressed in the incisive work of such scholar activists as Davíd Manuel Hernandez (2008), Martha Escobar (2008), and others.</w:t>
      </w:r>
    </w:p>
    <w:p w14:paraId="70058008" w14:textId="77777777" w:rsidR="007D1C9E" w:rsidRPr="00932972" w:rsidRDefault="007D1C9E" w:rsidP="007D1C9E">
      <w:pPr>
        <w:rPr>
          <w:sz w:val="16"/>
        </w:rPr>
      </w:pPr>
      <w:r w:rsidRPr="00932972">
        <w:rPr>
          <w:sz w:val="16"/>
        </w:rPr>
        <w:t xml:space="preserve">Thus, </w:t>
      </w:r>
      <w:r w:rsidRPr="00900D01">
        <w:rPr>
          <w:rStyle w:val="Emphasis"/>
        </w:rPr>
        <w:t xml:space="preserve">behind the </w:t>
      </w:r>
      <w:r w:rsidRPr="00932972">
        <w:rPr>
          <w:sz w:val="16"/>
        </w:rPr>
        <w:t>din of</w:t>
      </w:r>
      <w:r w:rsidRPr="00900D01">
        <w:rPr>
          <w:rStyle w:val="Emphasis"/>
        </w:rPr>
        <w:t xml:space="preserve"> progressive</w:t>
      </w:r>
      <w:r w:rsidRPr="00932972">
        <w:rPr>
          <w:sz w:val="16"/>
        </w:rPr>
        <w:t xml:space="preserve"> and liberal </w:t>
      </w:r>
      <w:r w:rsidRPr="00932972">
        <w:rPr>
          <w:rStyle w:val="Emphasis"/>
          <w:highlight w:val="cyan"/>
        </w:rPr>
        <w:t>reformist struggles</w:t>
      </w:r>
      <w:r w:rsidRPr="00932972">
        <w:rPr>
          <w:sz w:val="16"/>
        </w:rPr>
        <w:t xml:space="preserve"> over public policy, civil liberties, and law, and beneath the infrequent mobilizations of activity to defend against the next onslaught of racist, classist, ageist, and misogynist criminalization, </w:t>
      </w:r>
      <w:r w:rsidRPr="00900D01">
        <w:rPr>
          <w:rStyle w:val="Emphasis"/>
        </w:rPr>
        <w:t>there is</w:t>
      </w:r>
      <w:r w:rsidRPr="00932972">
        <w:rPr>
          <w:sz w:val="16"/>
        </w:rPr>
        <w:t xml:space="preserve"> </w:t>
      </w:r>
      <w:r w:rsidRPr="00932972">
        <w:rPr>
          <w:rStyle w:val="Emphasis"/>
        </w:rPr>
        <w:t>an unspoken</w:t>
      </w:r>
      <w:r w:rsidRPr="00932972">
        <w:rPr>
          <w:rStyle w:val="Emphasis"/>
          <w:sz w:val="12"/>
        </w:rPr>
        <w:t xml:space="preserve"> </w:t>
      </w:r>
      <w:r w:rsidRPr="00932972">
        <w:rPr>
          <w:rStyle w:val="Emphasis"/>
        </w:rPr>
        <w:t>politics of assumption</w:t>
      </w:r>
      <w:r w:rsidRPr="00932972">
        <w:rPr>
          <w:sz w:val="16"/>
        </w:rPr>
        <w:t xml:space="preserve"> </w:t>
      </w:r>
      <w:r w:rsidRPr="00900D01">
        <w:rPr>
          <w:rStyle w:val="Emphasis"/>
          <w:highlight w:val="cyan"/>
        </w:rPr>
        <w:t>that takes for granted</w:t>
      </w:r>
      <w:r w:rsidRPr="00900D01">
        <w:rPr>
          <w:rStyle w:val="Emphasis"/>
        </w:rPr>
        <w:t xml:space="preserve"> the mystified </w:t>
      </w:r>
      <w:r w:rsidRPr="00932972">
        <w:rPr>
          <w:rStyle w:val="Emphasis"/>
          <w:highlight w:val="cyan"/>
        </w:rPr>
        <w:t xml:space="preserve">permanence </w:t>
      </w:r>
      <w:r w:rsidRPr="00932972">
        <w:rPr>
          <w:rStyle w:val="Emphasis"/>
        </w:rPr>
        <w:t>of domestic warfare</w:t>
      </w:r>
      <w:r w:rsidRPr="00932972">
        <w:rPr>
          <w:sz w:val="16"/>
        </w:rPr>
        <w:t xml:space="preserve"> </w:t>
      </w:r>
      <w:r w:rsidRPr="00900D01">
        <w:rPr>
          <w:rStyle w:val="Emphasis"/>
        </w:rPr>
        <w:t xml:space="preserve">as a </w:t>
      </w:r>
      <w:r w:rsidRPr="00932972">
        <w:rPr>
          <w:rStyle w:val="Emphasis"/>
        </w:rPr>
        <w:t>constant production of targeted and massive suffering</w:t>
      </w:r>
      <w:r w:rsidRPr="00932972">
        <w:rPr>
          <w:sz w:val="16"/>
        </w:rPr>
        <w:t xml:space="preserve">, </w:t>
      </w:r>
      <w:r w:rsidRPr="00900D01">
        <w:rPr>
          <w:rStyle w:val="Emphasis"/>
        </w:rPr>
        <w:t>guided by the logic of normalized</w:t>
      </w:r>
      <w:r w:rsidRPr="00932972">
        <w:rPr>
          <w:sz w:val="12"/>
          <w:u w:val="single"/>
        </w:rPr>
        <w:t xml:space="preserve"> </w:t>
      </w:r>
      <w:r w:rsidRPr="00900D01">
        <w:rPr>
          <w:rStyle w:val="Emphasis"/>
        </w:rPr>
        <w:t>and mundane black, brown, and indigenous subjection to the expediencies and essential</w:t>
      </w:r>
      <w:r w:rsidRPr="00932972">
        <w:rPr>
          <w:sz w:val="12"/>
          <w:u w:val="single"/>
        </w:rPr>
        <w:t xml:space="preserve"> </w:t>
      </w:r>
      <w:r w:rsidRPr="00900D01">
        <w:rPr>
          <w:rStyle w:val="Emphasis"/>
        </w:rPr>
        <w:t>violence</w:t>
      </w:r>
      <w:r w:rsidRPr="00932972">
        <w:rPr>
          <w:sz w:val="16"/>
        </w:rPr>
        <w:t xml:space="preserve"> </w:t>
      </w:r>
      <w:r w:rsidRPr="00900D01">
        <w:rPr>
          <w:rStyle w:val="Emphasis"/>
        </w:rPr>
        <w:t>of the American (global) nation-building project.</w:t>
      </w:r>
      <w:r w:rsidRPr="00932972">
        <w:rPr>
          <w:sz w:val="16"/>
        </w:rPr>
        <w:t xml:space="preserve"> To put it differently: </w:t>
      </w:r>
      <w:r w:rsidRPr="00900D01">
        <w:rPr>
          <w:rStyle w:val="Emphasis"/>
        </w:rPr>
        <w:t>despite</w:t>
      </w:r>
      <w:r w:rsidRPr="00932972">
        <w:rPr>
          <w:sz w:val="12"/>
          <w:u w:val="single"/>
        </w:rPr>
        <w:t xml:space="preserve"> </w:t>
      </w:r>
      <w:r w:rsidRPr="00900D01">
        <w:rPr>
          <w:rStyle w:val="Emphasis"/>
        </w:rPr>
        <w:t>the unprecedented forms of imprisonment</w:t>
      </w:r>
      <w:r w:rsidRPr="00932972">
        <w:rPr>
          <w:sz w:val="16"/>
        </w:rPr>
        <w:t xml:space="preserve">, social and political repression, and violent policing that compose the mosaic of our historical time, </w:t>
      </w:r>
      <w:r w:rsidRPr="00900D01">
        <w:rPr>
          <w:rStyle w:val="Emphasis"/>
          <w:highlight w:val="cyan"/>
        </w:rPr>
        <w:t>the</w:t>
      </w:r>
      <w:r w:rsidRPr="00932972">
        <w:rPr>
          <w:sz w:val="16"/>
        </w:rPr>
        <w:t xml:space="preserve"> establishment </w:t>
      </w:r>
      <w:r w:rsidRPr="00900D01">
        <w:rPr>
          <w:rStyle w:val="Emphasis"/>
          <w:highlight w:val="cyan"/>
        </w:rPr>
        <w:t>left</w:t>
      </w:r>
      <w:r w:rsidRPr="00932972">
        <w:rPr>
          <w:sz w:val="16"/>
        </w:rPr>
        <w:t xml:space="preserve"> (within and perhaps beyond the USA) </w:t>
      </w:r>
      <w:r w:rsidRPr="00900D01">
        <w:rPr>
          <w:rStyle w:val="Emphasis"/>
        </w:rPr>
        <w:t xml:space="preserve">really </w:t>
      </w:r>
      <w:r w:rsidRPr="00932972">
        <w:rPr>
          <w:rStyle w:val="Emphasis"/>
          <w:highlight w:val="cyan"/>
        </w:rPr>
        <w:t>does not care to envision,</w:t>
      </w:r>
      <w:r w:rsidRPr="00932972">
        <w:rPr>
          <w:rStyle w:val="Emphasis"/>
        </w:rPr>
        <w:t xml:space="preserve"> much less politically prioritize</w:t>
      </w:r>
      <w:r w:rsidRPr="00900D01">
        <w:rPr>
          <w:rStyle w:val="Emphasis"/>
        </w:rPr>
        <w:t>, the</w:t>
      </w:r>
      <w:r w:rsidRPr="00932972">
        <w:rPr>
          <w:sz w:val="12"/>
          <w:u w:val="single"/>
        </w:rPr>
        <w:t xml:space="preserve"> </w:t>
      </w:r>
      <w:r w:rsidRPr="00900D01">
        <w:rPr>
          <w:rStyle w:val="Emphasis"/>
          <w:highlight w:val="cyan"/>
        </w:rPr>
        <w:t xml:space="preserve">abolition </w:t>
      </w:r>
      <w:r w:rsidRPr="00900D01">
        <w:rPr>
          <w:rStyle w:val="Emphasis"/>
        </w:rPr>
        <w:t>of US domestic warfare</w:t>
      </w:r>
      <w:r w:rsidRPr="00932972">
        <w:rPr>
          <w:sz w:val="16"/>
        </w:rPr>
        <w:t xml:space="preserve"> </w:t>
      </w:r>
      <w:r w:rsidRPr="00900D01">
        <w:rPr>
          <w:rStyle w:val="Emphasis"/>
        </w:rPr>
        <w:t>and its structuring white supremacist social logic as its most urgent task of the present and future</w:t>
      </w:r>
      <w:r w:rsidRPr="00932972">
        <w:rPr>
          <w:sz w:val="16"/>
        </w:rPr>
        <w:t xml:space="preserve">. </w:t>
      </w:r>
      <w:r w:rsidRPr="00900D01">
        <w:rPr>
          <w:rStyle w:val="Emphasis"/>
        </w:rPr>
        <w:t>The</w:t>
      </w:r>
      <w:r w:rsidRPr="00932972">
        <w:rPr>
          <w:sz w:val="16"/>
        </w:rPr>
        <w:t xml:space="preserve"> non-profit and NGO </w:t>
      </w:r>
      <w:r w:rsidRPr="00900D01">
        <w:rPr>
          <w:rStyle w:val="Emphasis"/>
        </w:rPr>
        <w:t>left</w:t>
      </w:r>
      <w:r w:rsidRPr="00932972">
        <w:rPr>
          <w:sz w:val="16"/>
        </w:rPr>
        <w:t xml:space="preserve">, in particular, </w:t>
      </w:r>
      <w:r w:rsidRPr="00900D01">
        <w:rPr>
          <w:rStyle w:val="Emphasis"/>
        </w:rPr>
        <w:t>seems content</w:t>
      </w:r>
      <w:r w:rsidRPr="00932972">
        <w:rPr>
          <w:sz w:val="12"/>
          <w:u w:val="single"/>
        </w:rPr>
        <w:t xml:space="preserve"> </w:t>
      </w:r>
      <w:r w:rsidRPr="00900D01">
        <w:rPr>
          <w:rStyle w:val="Emphasis"/>
        </w:rPr>
        <w:t>to engage in desperate</w:t>
      </w:r>
      <w:r w:rsidRPr="00932972">
        <w:rPr>
          <w:sz w:val="16"/>
        </w:rPr>
        <w:t xml:space="preserve"> (and usually well-intentioned) </w:t>
      </w:r>
      <w:r w:rsidRPr="00900D01">
        <w:rPr>
          <w:rStyle w:val="Emphasis"/>
          <w:highlight w:val="cyan"/>
        </w:rPr>
        <w:t xml:space="preserve">attempts to </w:t>
      </w:r>
      <w:r w:rsidRPr="00932972">
        <w:rPr>
          <w:rStyle w:val="Emphasis"/>
          <w:highlight w:val="cyan"/>
        </w:rPr>
        <w:t>manage the casualties</w:t>
      </w:r>
      <w:r w:rsidRPr="00932972">
        <w:rPr>
          <w:sz w:val="16"/>
        </w:rPr>
        <w:t xml:space="preserve"> of domestic warfare, </w:t>
      </w:r>
      <w:r w:rsidRPr="00932972">
        <w:rPr>
          <w:rStyle w:val="Emphasis"/>
          <w:highlight w:val="cyan"/>
        </w:rPr>
        <w:t xml:space="preserve">foregoing </w:t>
      </w:r>
      <w:r w:rsidRPr="00932972">
        <w:rPr>
          <w:rStyle w:val="Emphasis"/>
        </w:rPr>
        <w:t xml:space="preserve">the urgency of </w:t>
      </w:r>
      <w:r w:rsidRPr="00932972">
        <w:rPr>
          <w:rStyle w:val="Emphasis"/>
          <w:highlight w:val="cyan"/>
        </w:rPr>
        <w:t>an abolitionist praxis</w:t>
      </w:r>
      <w:r w:rsidRPr="00900D01">
        <w:rPr>
          <w:rStyle w:val="Emphasis"/>
        </w:rPr>
        <w:t xml:space="preserve"> that </w:t>
      </w:r>
      <w:r w:rsidRPr="00932972">
        <w:rPr>
          <w:rStyle w:val="Emphasis"/>
        </w:rPr>
        <w:t>openly</w:t>
      </w:r>
      <w:r w:rsidRPr="00900D01">
        <w:rPr>
          <w:rStyle w:val="Emphasis"/>
        </w:rPr>
        <w:t>, critically,</w:t>
      </w:r>
      <w:r w:rsidRPr="00932972">
        <w:rPr>
          <w:sz w:val="12"/>
          <w:u w:val="single"/>
        </w:rPr>
        <w:t xml:space="preserve"> </w:t>
      </w:r>
      <w:r w:rsidRPr="00932972">
        <w:rPr>
          <w:rStyle w:val="Emphasis"/>
        </w:rPr>
        <w:t>and radically addresses</w:t>
      </w:r>
      <w:r w:rsidRPr="00900D01">
        <w:rPr>
          <w:rStyle w:val="Emphasis"/>
        </w:rPr>
        <w:t xml:space="preserve"> the moral, cultural, and political premises of these wars</w:t>
      </w:r>
      <w:r w:rsidRPr="00932972">
        <w:rPr>
          <w:sz w:val="16"/>
        </w:rPr>
        <w:t>.</w:t>
      </w:r>
    </w:p>
    <w:p w14:paraId="1E0DA792" w14:textId="77777777" w:rsidR="007D1C9E" w:rsidRPr="00932972" w:rsidRDefault="007D1C9E" w:rsidP="007D1C9E">
      <w:pPr>
        <w:rPr>
          <w:sz w:val="16"/>
        </w:rPr>
      </w:pPr>
      <w:r w:rsidRPr="00932972">
        <w:rPr>
          <w:sz w:val="16"/>
        </w:rPr>
        <w:t xml:space="preserve">In so many ways, the US progressive/left establishment is filling the void created by what Ruth Wilson Gilmore has called the violent ‘abandonments’ of the state, which forfeits and im plodes its own social welfare capacities (which were already insufficient at best) while transforming and (productively) ex ploding its domestic warmaking functionalities – which Gilmore (2007b: 44–5) says are guided by a ‘frightening willingness to engage in human sacrifice’. Yet, at the same time that the state has been openly galvanizing itself to declare and wage violent struggle against strategically targeted local populations, </w:t>
      </w:r>
      <w:r w:rsidRPr="00900D01">
        <w:rPr>
          <w:rStyle w:val="Emphasis"/>
          <w:highlight w:val="cyan"/>
        </w:rPr>
        <w:t>the</w:t>
      </w:r>
      <w:r w:rsidRPr="00932972">
        <w:rPr>
          <w:sz w:val="16"/>
        </w:rPr>
        <w:t xml:space="preserve"> establishment </w:t>
      </w:r>
      <w:r w:rsidRPr="00900D01">
        <w:rPr>
          <w:rStyle w:val="Emphasis"/>
          <w:highlight w:val="cyan"/>
        </w:rPr>
        <w:t xml:space="preserve">left remains </w:t>
      </w:r>
      <w:r w:rsidRPr="00932972">
        <w:rPr>
          <w:rStyle w:val="Emphasis"/>
        </w:rPr>
        <w:t xml:space="preserve">relatively </w:t>
      </w:r>
      <w:r w:rsidRPr="00932972">
        <w:rPr>
          <w:rStyle w:val="Emphasis"/>
          <w:highlight w:val="cyan"/>
        </w:rPr>
        <w:t>unwilling</w:t>
      </w:r>
      <w:r w:rsidRPr="00932972">
        <w:rPr>
          <w:rStyle w:val="Emphasis"/>
        </w:rPr>
        <w:t xml:space="preserve"> and therefore institutionally unable</w:t>
      </w:r>
      <w:r w:rsidRPr="00900D01">
        <w:rPr>
          <w:rStyle w:val="Emphasis"/>
        </w:rPr>
        <w:t xml:space="preserve"> </w:t>
      </w:r>
      <w:r w:rsidRPr="00900D01">
        <w:rPr>
          <w:rStyle w:val="Emphasis"/>
          <w:highlight w:val="cyan"/>
        </w:rPr>
        <w:t>to address</w:t>
      </w:r>
      <w:r w:rsidRPr="00932972">
        <w:rPr>
          <w:sz w:val="12"/>
          <w:u w:val="single"/>
        </w:rPr>
        <w:t xml:space="preserve"> </w:t>
      </w:r>
      <w:r w:rsidRPr="00900D01">
        <w:rPr>
          <w:rStyle w:val="Emphasis"/>
        </w:rPr>
        <w:t>the questions of social survival, grass roots mobilization, radical social justice, and social</w:t>
      </w:r>
      <w:r w:rsidRPr="00932972">
        <w:rPr>
          <w:sz w:val="12"/>
        </w:rPr>
        <w:t xml:space="preserve"> </w:t>
      </w:r>
      <w:r w:rsidRPr="00900D01">
        <w:rPr>
          <w:rStyle w:val="Emphasis"/>
        </w:rPr>
        <w:t xml:space="preserve">transformation on the </w:t>
      </w:r>
      <w:r w:rsidRPr="00900D01">
        <w:rPr>
          <w:rStyle w:val="Emphasis"/>
          <w:highlight w:val="cyan"/>
        </w:rPr>
        <w:t xml:space="preserve">concrete </w:t>
      </w:r>
      <w:r w:rsidRPr="00900D01">
        <w:rPr>
          <w:rStyle w:val="Emphasis"/>
        </w:rPr>
        <w:t xml:space="preserve">and everyday </w:t>
      </w:r>
      <w:r w:rsidRPr="00900D01">
        <w:rPr>
          <w:rStyle w:val="Emphasis"/>
          <w:highlight w:val="cyan"/>
        </w:rPr>
        <w:t xml:space="preserve">terms </w:t>
      </w:r>
      <w:r w:rsidRPr="00900D01">
        <w:rPr>
          <w:rStyle w:val="Emphasis"/>
        </w:rPr>
        <w:t>of the very domestic war(s) that the</w:t>
      </w:r>
      <w:r w:rsidRPr="00932972">
        <w:rPr>
          <w:sz w:val="12"/>
        </w:rPr>
        <w:t xml:space="preserve"> </w:t>
      </w:r>
      <w:r w:rsidRPr="00900D01">
        <w:rPr>
          <w:rStyle w:val="Emphasis"/>
        </w:rPr>
        <w:t>state has so openly and repeatedly declared</w:t>
      </w:r>
      <w:r w:rsidRPr="00932972">
        <w:rPr>
          <w:sz w:val="16"/>
        </w:rPr>
        <w:t xml:space="preserve"> as the premises of its own coherence. Given that domestic warfare composes both the common narrative language and concrete material production of the state, the question remains as to why the establishment left has not understood this statecraft as the state of emergency that the condition so openly, institutionally encompasses (war!). Perhaps it is because critical intellectuals, scholar activists, and progressive organizers are underestimating the skill and reach of the state as a pedagogical (teaching) apparatus, that they have generally undertheorized how the state so skillfully generates (and often politically accommodates) sanctioned spaces of political contradiction that engulf ‘dissent’ and counter-state, antiracist, and antiviolence organizing. Italian political prisoner Antonio Gramsci’s thoughts on the formation of the contemporary pedagogical state are instructive here:</w:t>
      </w:r>
    </w:p>
    <w:p w14:paraId="0CE25ED7" w14:textId="77777777" w:rsidR="007D1C9E" w:rsidRPr="00932972" w:rsidRDefault="007D1C9E" w:rsidP="007D1C9E">
      <w:pPr>
        <w:rPr>
          <w:sz w:val="16"/>
          <w:szCs w:val="16"/>
        </w:rPr>
      </w:pPr>
      <w:r w:rsidRPr="00932972">
        <w:rPr>
          <w:sz w:val="16"/>
          <w:szCs w:val="16"/>
        </w:rPr>
        <w:t>The State does have and request consent, but it also ‘educates’ this consent, by means of the political and syndical associations; these, however, are private organisms, left to the private initiative of the ruling class. (Gramsci 1995: 259).</w:t>
      </w:r>
    </w:p>
    <w:p w14:paraId="635D0691" w14:textId="77777777" w:rsidR="007D1C9E" w:rsidRPr="00932972" w:rsidRDefault="007D1C9E" w:rsidP="007D1C9E">
      <w:pPr>
        <w:rPr>
          <w:sz w:val="16"/>
          <w:szCs w:val="16"/>
        </w:rPr>
      </w:pPr>
      <w:r w:rsidRPr="00932972">
        <w:rPr>
          <w:sz w:val="16"/>
          <w:szCs w:val="16"/>
        </w:rPr>
        <w:t>Although Gramsci was writing in the 1920s, he had already identified the institutional symbiosis that would eventually produce the non-profit industrial complex. The historical record of the last three decades shows that liberal foundations such as the Ford, Mellon, Rockefeller, Soros and other financial entities have become politically central to ‘the private initiative of the ruling class’ and have in fact funded a breath-taking number of organizations, grass roots campaigns, and progressive political interests. The questions I wish to insert here, however, are whether the financially enabling gestures of foundations also</w:t>
      </w:r>
    </w:p>
    <w:p w14:paraId="02D1C5D1" w14:textId="77777777" w:rsidR="007D1C9E" w:rsidRPr="00932972" w:rsidRDefault="007D1C9E" w:rsidP="007D1C9E">
      <w:pPr>
        <w:rPr>
          <w:sz w:val="16"/>
          <w:szCs w:val="16"/>
        </w:rPr>
      </w:pPr>
      <w:r w:rsidRPr="00932972">
        <w:rPr>
          <w:sz w:val="16"/>
          <w:szCs w:val="16"/>
        </w:rPr>
        <w:t>1) exert a politically disciplinary or repressive force on contemporary social movements and community-based organizations, while</w:t>
      </w:r>
    </w:p>
    <w:p w14:paraId="449E8DEF" w14:textId="77777777" w:rsidR="007D1C9E" w:rsidRPr="00932972" w:rsidRDefault="007D1C9E" w:rsidP="007D1C9E">
      <w:pPr>
        <w:rPr>
          <w:sz w:val="16"/>
          <w:szCs w:val="16"/>
        </w:rPr>
      </w:pPr>
      <w:r w:rsidRPr="00932972">
        <w:rPr>
          <w:sz w:val="16"/>
          <w:szCs w:val="16"/>
        </w:rPr>
        <w:t>2) nurturing an ideological and structural allegiance to the state that preempts a more creative, radical, abolitionist politics.</w:t>
      </w:r>
    </w:p>
    <w:p w14:paraId="11B7EDB6" w14:textId="77777777" w:rsidR="007D1C9E" w:rsidRPr="00932972" w:rsidRDefault="007D1C9E" w:rsidP="007D1C9E">
      <w:pPr>
        <w:rPr>
          <w:sz w:val="16"/>
          <w:szCs w:val="16"/>
        </w:rPr>
      </w:pPr>
      <w:r w:rsidRPr="00932972">
        <w:rPr>
          <w:sz w:val="16"/>
          <w:szCs w:val="16"/>
        </w:rPr>
        <w:t xml:space="preserve">Several social movement scholars have argued that the ‘channeling mechanisms’ of the non-profit industrial complex ‘may now far outweigh the effect of direct social control by states in explaining the … orthodox tactics, and moderate goals of much collective action in modern America’ (McCarthy et al. 1991: 48). The non-profit apparatus and its symbiotic relationship to the state amount to </w:t>
      </w:r>
      <w:r w:rsidRPr="00932972">
        <w:rPr>
          <w:sz w:val="16"/>
          <w:szCs w:val="16"/>
        </w:rPr>
        <w:lastRenderedPageBreak/>
        <w:t>a sophisticated technology of political repression and social control, accompanying and facilitating the ideological and institutional mobilizations of a domestic war waging state. Avowedly progressive, radical, leftist, and even some misnamed ‘revolutionary’ groups find it opportune to assimilate into this state-sanctioned organizational paradigm, as it simultaneously allows them to establish a relatively stable financial and operational infrastructure while avoiding the transience, messiness, and possible legal complication of working under decentralized, informal, or even ‘underground’ auspices. Thus, the aforementioned authors suggest that the emergence of the state-proctored non-profit industry ‘suggests an historical movement away from direct, cruder forms [of state repression], toward more subtle forms of state social control of social movements’ (McCarthy et al. 1991).</w:t>
      </w:r>
    </w:p>
    <w:p w14:paraId="5827081A" w14:textId="77777777" w:rsidR="007D1C9E" w:rsidRPr="00932972" w:rsidRDefault="007D1C9E" w:rsidP="007D1C9E">
      <w:pPr>
        <w:rPr>
          <w:sz w:val="16"/>
        </w:rPr>
      </w:pPr>
      <w:r w:rsidRPr="00900D01">
        <w:rPr>
          <w:rStyle w:val="Emphasis"/>
        </w:rPr>
        <w:t xml:space="preserve">The regularity with which </w:t>
      </w:r>
      <w:r w:rsidRPr="00900D01">
        <w:rPr>
          <w:rStyle w:val="Emphasis"/>
          <w:highlight w:val="cyan"/>
        </w:rPr>
        <w:t>progressive organizations</w:t>
      </w:r>
      <w:r w:rsidRPr="00932972">
        <w:rPr>
          <w:sz w:val="16"/>
          <w:highlight w:val="cyan"/>
        </w:rPr>
        <w:t xml:space="preserve"> </w:t>
      </w:r>
      <w:r w:rsidRPr="00932972">
        <w:rPr>
          <w:rStyle w:val="Emphasis"/>
          <w:highlight w:val="cyan"/>
        </w:rPr>
        <w:t>immediately forfeit</w:t>
      </w:r>
      <w:r w:rsidRPr="00932972">
        <w:rPr>
          <w:sz w:val="16"/>
        </w:rPr>
        <w:t xml:space="preserve"> the crucial political and conceptual possibilities of </w:t>
      </w:r>
      <w:r w:rsidRPr="00932972">
        <w:rPr>
          <w:rStyle w:val="Emphasis"/>
          <w:highlight w:val="cyan"/>
        </w:rPr>
        <w:t>abolishing</w:t>
      </w:r>
      <w:r w:rsidRPr="00900D01">
        <w:rPr>
          <w:rStyle w:val="Emphasis"/>
          <w:highlight w:val="cyan"/>
        </w:rPr>
        <w:t xml:space="preserve"> </w:t>
      </w:r>
      <w:r w:rsidRPr="00900D01">
        <w:rPr>
          <w:rStyle w:val="Emphasis"/>
        </w:rPr>
        <w:t xml:space="preserve">domestic warfare </w:t>
      </w:r>
      <w:r w:rsidRPr="00932972">
        <w:rPr>
          <w:rStyle w:val="Emphasis"/>
          <w:highlight w:val="cyan"/>
        </w:rPr>
        <w:t xml:space="preserve">is a direct reflection </w:t>
      </w:r>
      <w:r w:rsidRPr="00932972">
        <w:rPr>
          <w:rStyle w:val="Emphasis"/>
        </w:rPr>
        <w:t xml:space="preserve">of the extent to which domestic war has been fashioned into </w:t>
      </w:r>
      <w:r w:rsidRPr="00932972">
        <w:rPr>
          <w:rStyle w:val="Emphasis"/>
          <w:highlight w:val="cyan"/>
        </w:rPr>
        <w:t>the everyday, ‘normal’</w:t>
      </w:r>
      <w:r w:rsidRPr="00932972">
        <w:rPr>
          <w:sz w:val="16"/>
          <w:szCs w:val="16"/>
        </w:rPr>
        <w:t xml:space="preserve"> reality</w:t>
      </w:r>
      <w:r w:rsidRPr="00932972">
        <w:rPr>
          <w:sz w:val="12"/>
          <w:u w:val="single"/>
        </w:rPr>
        <w:t xml:space="preserve"> </w:t>
      </w:r>
      <w:r w:rsidRPr="00932972">
        <w:rPr>
          <w:sz w:val="16"/>
        </w:rPr>
        <w:t>of the state. By extension, the non-profit industrial complex, which is fundamentally guided by the logic of being state-sanctioned (and often state-funded), also reflects this common reality: the operative assumptions of domestic warfare are taken for granted because they form and inform the popular consensus.</w:t>
      </w:r>
    </w:p>
    <w:p w14:paraId="6C6EB4FE" w14:textId="77777777" w:rsidR="007D1C9E" w:rsidRPr="00932972" w:rsidRDefault="007D1C9E" w:rsidP="007D1C9E">
      <w:pPr>
        <w:rPr>
          <w:sz w:val="16"/>
        </w:rPr>
      </w:pPr>
      <w:r w:rsidRPr="00900D01">
        <w:rPr>
          <w:rStyle w:val="Emphasis"/>
        </w:rPr>
        <w:t xml:space="preserve">Our historical moment suggests the </w:t>
      </w:r>
      <w:r w:rsidRPr="00900D01">
        <w:rPr>
          <w:rStyle w:val="Emphasis"/>
          <w:highlight w:val="cyan"/>
        </w:rPr>
        <w:t>need for</w:t>
      </w:r>
      <w:r w:rsidRPr="00900D01">
        <w:rPr>
          <w:rStyle w:val="Emphasis"/>
        </w:rPr>
        <w:t xml:space="preserve"> a </w:t>
      </w:r>
      <w:r w:rsidRPr="00932972">
        <w:rPr>
          <w:sz w:val="16"/>
          <w:szCs w:val="16"/>
        </w:rPr>
        <w:t xml:space="preserve">principled </w:t>
      </w:r>
      <w:r w:rsidRPr="00932972">
        <w:rPr>
          <w:rStyle w:val="Emphasis"/>
        </w:rPr>
        <w:t xml:space="preserve">political </w:t>
      </w:r>
      <w:r w:rsidRPr="00932972">
        <w:rPr>
          <w:rStyle w:val="Emphasis"/>
          <w:highlight w:val="cyan"/>
        </w:rPr>
        <w:t>rupturing</w:t>
      </w:r>
      <w:r w:rsidRPr="00900D01">
        <w:rPr>
          <w:rStyle w:val="Emphasis"/>
          <w:highlight w:val="cyan"/>
        </w:rPr>
        <w:t xml:space="preserve"> of</w:t>
      </w:r>
      <w:r w:rsidRPr="00900D01">
        <w:rPr>
          <w:rStyle w:val="Emphasis"/>
        </w:rPr>
        <w:t xml:space="preserve"> existing</w:t>
      </w:r>
      <w:r w:rsidRPr="00932972">
        <w:rPr>
          <w:sz w:val="12"/>
        </w:rPr>
        <w:t xml:space="preserve"> </w:t>
      </w:r>
      <w:r w:rsidRPr="00932972">
        <w:rPr>
          <w:sz w:val="16"/>
          <w:szCs w:val="16"/>
        </w:rPr>
        <w:t>techniques and</w:t>
      </w:r>
      <w:r w:rsidRPr="00900D01">
        <w:rPr>
          <w:rStyle w:val="Emphasis"/>
        </w:rPr>
        <w:t xml:space="preserve"> </w:t>
      </w:r>
      <w:r w:rsidRPr="00900D01">
        <w:rPr>
          <w:rStyle w:val="Emphasis"/>
          <w:highlight w:val="cyan"/>
        </w:rPr>
        <w:t>strategies that</w:t>
      </w:r>
      <w:r w:rsidRPr="00900D01">
        <w:rPr>
          <w:rStyle w:val="Emphasis"/>
        </w:rPr>
        <w:t xml:space="preserve"> fetishize and </w:t>
      </w:r>
      <w:r w:rsidRPr="00932972">
        <w:rPr>
          <w:rStyle w:val="Emphasis"/>
          <w:highlight w:val="cyan"/>
        </w:rPr>
        <w:t>fixate</w:t>
      </w:r>
      <w:r w:rsidRPr="00900D01">
        <w:rPr>
          <w:rStyle w:val="Emphasis"/>
          <w:highlight w:val="cyan"/>
        </w:rPr>
        <w:t xml:space="preserve"> on</w:t>
      </w:r>
      <w:r w:rsidRPr="00932972">
        <w:rPr>
          <w:sz w:val="16"/>
        </w:rPr>
        <w:t xml:space="preserve"> the </w:t>
      </w:r>
      <w:r w:rsidRPr="00932972">
        <w:rPr>
          <w:rStyle w:val="Emphasis"/>
          <w:sz w:val="32"/>
          <w:szCs w:val="32"/>
          <w:highlight w:val="cyan"/>
        </w:rPr>
        <w:t>negotiation</w:t>
      </w:r>
      <w:r w:rsidRPr="00932972">
        <w:rPr>
          <w:sz w:val="16"/>
        </w:rPr>
        <w:t xml:space="preserve">, massaging, and </w:t>
      </w:r>
      <w:r w:rsidRPr="00932972">
        <w:rPr>
          <w:rStyle w:val="Emphasis"/>
          <w:sz w:val="28"/>
          <w:szCs w:val="28"/>
          <w:highlight w:val="cyan"/>
        </w:rPr>
        <w:t>management</w:t>
      </w:r>
      <w:r w:rsidRPr="00932972">
        <w:rPr>
          <w:sz w:val="15"/>
          <w:szCs w:val="28"/>
          <w:u w:val="single"/>
        </w:rPr>
        <w:t xml:space="preserve"> </w:t>
      </w:r>
      <w:r w:rsidRPr="00932972">
        <w:rPr>
          <w:sz w:val="16"/>
          <w:szCs w:val="16"/>
        </w:rPr>
        <w:t>of the worst outcomes</w:t>
      </w:r>
      <w:r w:rsidRPr="00900D01">
        <w:rPr>
          <w:rStyle w:val="Emphasis"/>
        </w:rPr>
        <w:t xml:space="preserve"> of domestic warfare.</w:t>
      </w:r>
      <w:r w:rsidRPr="00932972">
        <w:rPr>
          <w:sz w:val="16"/>
        </w:rPr>
        <w:t xml:space="preserve"> </w:t>
      </w:r>
      <w:r w:rsidRPr="00932972">
        <w:rPr>
          <w:sz w:val="16"/>
          <w:szCs w:val="16"/>
        </w:rPr>
        <w:t>One political move long overdue is toward grass roots pedagogies of radical dis-identification with the state, in the trajectory of an anti-nationalism or anti-patriotism, that reorients a progressive identification with the creative possibilities of insurgency</w:t>
      </w:r>
      <w:r w:rsidRPr="00932972">
        <w:rPr>
          <w:sz w:val="16"/>
        </w:rPr>
        <w:t xml:space="preserve"> (this is to consider ‘insurgency’ as a politics that pushes beyond the defensive maneuvering of ‘resistance’). </w:t>
      </w:r>
      <w:r w:rsidRPr="00900D01">
        <w:rPr>
          <w:rStyle w:val="Emphasis"/>
        </w:rPr>
        <w:t>While</w:t>
      </w:r>
      <w:r w:rsidRPr="00932972">
        <w:rPr>
          <w:sz w:val="16"/>
        </w:rPr>
        <w:t xml:space="preserve"> there are rare </w:t>
      </w:r>
      <w:r w:rsidRPr="00900D01">
        <w:rPr>
          <w:rStyle w:val="Emphasis"/>
        </w:rPr>
        <w:t>groups in existence that offer this kind of nourishing political space</w:t>
      </w:r>
      <w:r w:rsidRPr="00932972">
        <w:rPr>
          <w:sz w:val="16"/>
        </w:rPr>
        <w:t xml:space="preserve"> (from the L.A.-based Youth Justice Coalition to the national organization INCITE! Women of Color Against Violence), </w:t>
      </w:r>
      <w:r w:rsidRPr="00900D01">
        <w:rPr>
          <w:rStyle w:val="Emphasis"/>
        </w:rPr>
        <w:t>they are</w:t>
      </w:r>
      <w:r w:rsidRPr="00932972">
        <w:rPr>
          <w:sz w:val="16"/>
        </w:rPr>
        <w:t xml:space="preserve"> often </w:t>
      </w:r>
      <w:r w:rsidRPr="00900D01">
        <w:rPr>
          <w:rStyle w:val="Emphasis"/>
        </w:rPr>
        <w:t xml:space="preserve">forced to </w:t>
      </w:r>
      <w:r w:rsidRPr="00932972">
        <w:rPr>
          <w:rStyle w:val="Emphasis"/>
          <w:highlight w:val="cyan"/>
        </w:rPr>
        <w:t xml:space="preserve">expend </w:t>
      </w:r>
      <w:r w:rsidRPr="00932972">
        <w:rPr>
          <w:rStyle w:val="Emphasis"/>
          <w:sz w:val="28"/>
          <w:szCs w:val="28"/>
          <w:highlight w:val="cyan"/>
        </w:rPr>
        <w:t>far too much energy</w:t>
      </w:r>
      <w:r w:rsidRPr="00932972">
        <w:rPr>
          <w:b/>
          <w:sz w:val="28"/>
          <w:szCs w:val="28"/>
          <w:u w:val="single"/>
        </w:rPr>
        <w:t xml:space="preserve"> </w:t>
      </w:r>
      <w:r w:rsidRPr="00900D01">
        <w:rPr>
          <w:rStyle w:val="Emphasis"/>
        </w:rPr>
        <w:t>challenging both</w:t>
      </w:r>
      <w:r w:rsidRPr="00932972">
        <w:t xml:space="preserve"> </w:t>
      </w:r>
      <w:r w:rsidRPr="00900D01">
        <w:rPr>
          <w:rStyle w:val="Emphasis"/>
        </w:rPr>
        <w:t xml:space="preserve">the </w:t>
      </w:r>
      <w:r w:rsidRPr="00932972">
        <w:rPr>
          <w:rStyle w:val="Emphasis"/>
        </w:rPr>
        <w:t>parochialisms</w:t>
      </w:r>
      <w:r w:rsidRPr="00932972">
        <w:rPr>
          <w:sz w:val="16"/>
        </w:rPr>
        <w:t xml:space="preserve"> of the hegemonic non-profit apparatus </w:t>
      </w:r>
      <w:r w:rsidRPr="00900D01">
        <w:rPr>
          <w:rStyle w:val="Emphasis"/>
        </w:rPr>
        <w:t>and</w:t>
      </w:r>
      <w:r w:rsidRPr="00932972">
        <w:rPr>
          <w:sz w:val="16"/>
        </w:rPr>
        <w:t xml:space="preserve"> the sometimes </w:t>
      </w:r>
      <w:r w:rsidRPr="00932972">
        <w:rPr>
          <w:rStyle w:val="Emphasis"/>
        </w:rPr>
        <w:t>narrow politics</w:t>
      </w:r>
      <w:r w:rsidRPr="00900D01">
        <w:rPr>
          <w:rStyle w:val="Emphasis"/>
        </w:rPr>
        <w:t xml:space="preserve"> of the progressive US left</w:t>
      </w:r>
      <w:r w:rsidRPr="00932972">
        <w:rPr>
          <w:sz w:val="16"/>
        </w:rPr>
        <w:t>.</w:t>
      </w:r>
    </w:p>
    <w:p w14:paraId="6E227586" w14:textId="77777777" w:rsidR="007D1C9E" w:rsidRPr="00932972" w:rsidRDefault="007D1C9E" w:rsidP="007D1C9E">
      <w:pPr>
        <w:rPr>
          <w:sz w:val="16"/>
          <w:szCs w:val="16"/>
        </w:rPr>
      </w:pPr>
      <w:r w:rsidRPr="00932972">
        <w:rPr>
          <w:sz w:val="16"/>
          <w:szCs w:val="16"/>
        </w:rPr>
        <w:t>Conclusion: Abolition and Radical Political Vision</w:t>
      </w:r>
    </w:p>
    <w:p w14:paraId="3B037C42" w14:textId="77777777" w:rsidR="007D1C9E" w:rsidRPr="00932972" w:rsidRDefault="007D1C9E" w:rsidP="007D1C9E">
      <w:pPr>
        <w:rPr>
          <w:sz w:val="16"/>
        </w:rPr>
      </w:pPr>
      <w:r w:rsidRPr="00900D01">
        <w:rPr>
          <w:rStyle w:val="Emphasis"/>
        </w:rPr>
        <w:t xml:space="preserve">The </w:t>
      </w:r>
      <w:r w:rsidRPr="00900D01">
        <w:rPr>
          <w:rStyle w:val="Emphasis"/>
          <w:highlight w:val="cyan"/>
        </w:rPr>
        <w:t xml:space="preserve">abolition </w:t>
      </w:r>
      <w:r w:rsidRPr="00900D01">
        <w:rPr>
          <w:rStyle w:val="Emphasis"/>
        </w:rPr>
        <w:t>of domestic warfare</w:t>
      </w:r>
      <w:r w:rsidRPr="00932972">
        <w:rPr>
          <w:sz w:val="16"/>
        </w:rPr>
        <w:t xml:space="preserve">, not unlike precedent (and ongoing) struggles to abolish colonialism, slavery, and programmatic genocide, necessitates a rigorous theoretical and pragmatic approach to a counter- and anti-state radicalism that attempts to fracture the foundations of the existing US social form. This political shift </w:t>
      </w:r>
      <w:r w:rsidRPr="00900D01">
        <w:rPr>
          <w:rStyle w:val="Emphasis"/>
          <w:highlight w:val="cyan"/>
        </w:rPr>
        <w:t xml:space="preserve">requires a </w:t>
      </w:r>
      <w:r w:rsidRPr="00932972">
        <w:rPr>
          <w:rStyle w:val="Emphasis"/>
          <w:sz w:val="32"/>
          <w:szCs w:val="32"/>
          <w:highlight w:val="cyan"/>
        </w:rPr>
        <w:t>sustained labor</w:t>
      </w:r>
      <w:r w:rsidRPr="00932972">
        <w:rPr>
          <w:rStyle w:val="Emphasis"/>
          <w:sz w:val="16"/>
          <w:szCs w:val="32"/>
          <w:highlight w:val="cyan"/>
        </w:rPr>
        <w:t xml:space="preserve"> </w:t>
      </w:r>
      <w:r w:rsidRPr="00932972">
        <w:rPr>
          <w:rStyle w:val="Emphasis"/>
          <w:sz w:val="32"/>
          <w:szCs w:val="32"/>
          <w:highlight w:val="cyan"/>
        </w:rPr>
        <w:t>of radical vision</w:t>
      </w:r>
      <w:r w:rsidRPr="00932972">
        <w:rPr>
          <w:sz w:val="16"/>
        </w:rPr>
        <w:t xml:space="preserve">, </w:t>
      </w:r>
      <w:r w:rsidRPr="00932972">
        <w:rPr>
          <w:sz w:val="16"/>
          <w:szCs w:val="16"/>
        </w:rPr>
        <w:t>and in the most crucial ways is actually anchored to ‘progressive’ notions of life, freedom, community, and collective/personal security (including safety from racist policing/criminalization and themost localized brutalities of n</w:t>
      </w:r>
      <w:r w:rsidRPr="00932972">
        <w:rPr>
          <w:sz w:val="16"/>
        </w:rPr>
        <w:t xml:space="preserve">eoliberal or global capitalism). Not long from now, </w:t>
      </w:r>
      <w:r w:rsidRPr="00900D01">
        <w:rPr>
          <w:rStyle w:val="Emphasis"/>
        </w:rPr>
        <w:t>generations will emerge</w:t>
      </w:r>
      <w:r w:rsidRPr="00932972">
        <w:rPr>
          <w:sz w:val="16"/>
        </w:rPr>
        <w:t xml:space="preserve"> from the organic accumulation of rage, suffering, social alienation, </w:t>
      </w:r>
      <w:r w:rsidRPr="00900D01">
        <w:rPr>
          <w:rStyle w:val="Emphasis"/>
        </w:rPr>
        <w:t xml:space="preserve">and </w:t>
      </w:r>
      <w:r w:rsidRPr="00932972">
        <w:rPr>
          <w:sz w:val="16"/>
        </w:rPr>
        <w:t xml:space="preserve">(we hope) politically principled rebellion against this living apocalypse </w:t>
      </w:r>
      <w:r w:rsidRPr="00900D01">
        <w:rPr>
          <w:rStyle w:val="Emphasis"/>
        </w:rPr>
        <w:t>and pose to us some rudimentary questions of radical accountability</w:t>
      </w:r>
      <w:r w:rsidRPr="00932972">
        <w:rPr>
          <w:sz w:val="16"/>
        </w:rPr>
        <w:t xml:space="preserve">: </w:t>
      </w:r>
      <w:r w:rsidRPr="00900D01">
        <w:rPr>
          <w:rStyle w:val="Emphasis"/>
        </w:rPr>
        <w:t xml:space="preserve">How were we able to </w:t>
      </w:r>
      <w:r w:rsidRPr="00932972">
        <w:rPr>
          <w:rStyle w:val="Emphasis"/>
        </w:rPr>
        <w:t>accommodate</w:t>
      </w:r>
      <w:r w:rsidRPr="00900D01">
        <w:rPr>
          <w:rStyle w:val="Emphasis"/>
        </w:rPr>
        <w:t>, and</w:t>
      </w:r>
      <w:r w:rsidRPr="00932972">
        <w:rPr>
          <w:sz w:val="16"/>
        </w:rPr>
        <w:t xml:space="preserve"> even </w:t>
      </w:r>
      <w:r w:rsidRPr="00932972">
        <w:rPr>
          <w:rStyle w:val="Emphasis"/>
        </w:rPr>
        <w:t>culturally and politically normalize</w:t>
      </w:r>
      <w:r w:rsidRPr="00900D01">
        <w:rPr>
          <w:rStyle w:val="Emphasis"/>
        </w:rPr>
        <w:t xml:space="preserve"> the</w:t>
      </w:r>
      <w:r w:rsidRPr="00932972">
        <w:rPr>
          <w:sz w:val="12"/>
          <w:u w:val="single"/>
        </w:rPr>
        <w:t xml:space="preserve"> </w:t>
      </w:r>
      <w:r w:rsidRPr="00900D01">
        <w:rPr>
          <w:rStyle w:val="Emphasis"/>
        </w:rPr>
        <w:t>strategic, explicit, and openly racist technologies of state violence that effectively socially</w:t>
      </w:r>
      <w:r w:rsidRPr="00932972">
        <w:rPr>
          <w:sz w:val="12"/>
          <w:u w:val="single"/>
        </w:rPr>
        <w:t xml:space="preserve"> </w:t>
      </w:r>
      <w:r w:rsidRPr="00900D01">
        <w:rPr>
          <w:rStyle w:val="Emphasis"/>
        </w:rPr>
        <w:t>neutralized and frequently liquidated entire nearby populations of our people, given that</w:t>
      </w:r>
      <w:r w:rsidRPr="00932972">
        <w:rPr>
          <w:sz w:val="12"/>
          <w:u w:val="single"/>
        </w:rPr>
        <w:t xml:space="preserve"> </w:t>
      </w:r>
      <w:r w:rsidRPr="00900D01">
        <w:rPr>
          <w:rStyle w:val="Emphasis"/>
        </w:rPr>
        <w:t>ours are the very same populations that have historically struggled to survive and overthrow</w:t>
      </w:r>
      <w:r w:rsidRPr="00932972">
        <w:rPr>
          <w:sz w:val="12"/>
          <w:u w:val="single"/>
        </w:rPr>
        <w:t xml:space="preserve"> </w:t>
      </w:r>
      <w:r w:rsidRPr="00900D01">
        <w:rPr>
          <w:rStyle w:val="Emphasis"/>
        </w:rPr>
        <w:t>such ‘classical’ structures of dominance as colonialism, frontier conquest, racial slavery, and other genocides?</w:t>
      </w:r>
      <w:r w:rsidRPr="00932972">
        <w:rPr>
          <w:sz w:val="16"/>
        </w:rPr>
        <w:t xml:space="preserve"> In a somewhat more intimate sense, </w:t>
      </w:r>
      <w:r w:rsidRPr="00932972">
        <w:rPr>
          <w:rStyle w:val="Emphasis"/>
        </w:rPr>
        <w:t>how could we live with</w:t>
      </w:r>
      <w:r w:rsidRPr="00932972">
        <w:rPr>
          <w:rStyle w:val="Emphasis"/>
          <w:sz w:val="12"/>
        </w:rPr>
        <w:t xml:space="preserve"> </w:t>
      </w:r>
      <w:r w:rsidRPr="00932972">
        <w:rPr>
          <w:rStyle w:val="Emphasis"/>
        </w:rPr>
        <w:t>ourselves</w:t>
      </w:r>
      <w:r w:rsidRPr="00900D01">
        <w:rPr>
          <w:rStyle w:val="Emphasis"/>
        </w:rPr>
        <w:t xml:space="preserve"> in this domestic state of emergency</w:t>
      </w:r>
      <w:r w:rsidRPr="00932972">
        <w:rPr>
          <w:sz w:val="16"/>
        </w:rPr>
        <w:t xml:space="preserve">, </w:t>
      </w:r>
      <w:r w:rsidRPr="00900D01">
        <w:rPr>
          <w:rStyle w:val="Emphasis"/>
        </w:rPr>
        <w:t xml:space="preserve">and why did </w:t>
      </w:r>
      <w:r w:rsidRPr="00900D01">
        <w:rPr>
          <w:rStyle w:val="Emphasis"/>
          <w:highlight w:val="cyan"/>
        </w:rPr>
        <w:t>we</w:t>
      </w:r>
      <w:r w:rsidRPr="00932972">
        <w:rPr>
          <w:sz w:val="16"/>
        </w:rPr>
        <w:t xml:space="preserve"> seem to generally </w:t>
      </w:r>
      <w:r w:rsidRPr="00932972">
        <w:rPr>
          <w:rStyle w:val="Emphasis"/>
          <w:highlight w:val="cyan"/>
        </w:rPr>
        <w:t>forfeit</w:t>
      </w:r>
      <w:r w:rsidRPr="00932972">
        <w:rPr>
          <w:sz w:val="12"/>
        </w:rPr>
        <w:t xml:space="preserve"> </w:t>
      </w:r>
      <w:r w:rsidRPr="00900D01">
        <w:rPr>
          <w:rStyle w:val="Emphasis"/>
          <w:highlight w:val="cyan"/>
        </w:rPr>
        <w:t>the</w:t>
      </w:r>
      <w:r w:rsidRPr="00900D01">
        <w:rPr>
          <w:rStyle w:val="Emphasis"/>
        </w:rPr>
        <w:t xml:space="preserve"> creative </w:t>
      </w:r>
      <w:r w:rsidRPr="00900D01">
        <w:rPr>
          <w:rStyle w:val="Emphasis"/>
          <w:highlight w:val="cyan"/>
        </w:rPr>
        <w:t xml:space="preserve">possibilities of </w:t>
      </w:r>
      <w:r w:rsidRPr="00932972">
        <w:rPr>
          <w:rStyle w:val="Emphasis"/>
          <w:highlight w:val="cyan"/>
        </w:rPr>
        <w:t>radically challenging</w:t>
      </w:r>
      <w:r w:rsidRPr="00900D01">
        <w:rPr>
          <w:rStyle w:val="Emphasis"/>
        </w:rPr>
        <w:t>, dislodging, and transforming the ideological</w:t>
      </w:r>
      <w:r w:rsidRPr="00932972">
        <w:rPr>
          <w:sz w:val="12"/>
          <w:u w:val="single"/>
        </w:rPr>
        <w:t xml:space="preserve"> </w:t>
      </w:r>
      <w:r w:rsidRPr="00900D01">
        <w:rPr>
          <w:rStyle w:val="Emphasis"/>
        </w:rPr>
        <w:t>and institutional premises of this condition</w:t>
      </w:r>
      <w:r w:rsidRPr="00932972">
        <w:rPr>
          <w:sz w:val="16"/>
        </w:rPr>
        <w:t xml:space="preserve"> of domestic warfare </w:t>
      </w:r>
      <w:r w:rsidRPr="00900D01">
        <w:rPr>
          <w:rStyle w:val="Emphasis"/>
          <w:highlight w:val="cyan"/>
        </w:rPr>
        <w:t xml:space="preserve">in favor of </w:t>
      </w:r>
      <w:r w:rsidRPr="00932972">
        <w:rPr>
          <w:rStyle w:val="Emphasis"/>
          <w:sz w:val="32"/>
          <w:szCs w:val="32"/>
          <w:highlight w:val="cyan"/>
        </w:rPr>
        <w:t>short-term,</w:t>
      </w:r>
      <w:r w:rsidRPr="00932972">
        <w:rPr>
          <w:rStyle w:val="Emphasis"/>
          <w:sz w:val="16"/>
          <w:szCs w:val="32"/>
          <w:highlight w:val="cyan"/>
        </w:rPr>
        <w:t xml:space="preserve"> </w:t>
      </w:r>
      <w:r w:rsidRPr="00932972">
        <w:rPr>
          <w:rStyle w:val="Emphasis"/>
          <w:sz w:val="32"/>
          <w:szCs w:val="32"/>
          <w:highlight w:val="cyan"/>
        </w:rPr>
        <w:t>‘winnable’ policy reforms</w:t>
      </w:r>
      <w:r w:rsidRPr="00932972">
        <w:rPr>
          <w:sz w:val="16"/>
          <w:highlight w:val="cyan"/>
        </w:rPr>
        <w:t>? (</w:t>
      </w:r>
      <w:r w:rsidRPr="00932972">
        <w:rPr>
          <w:sz w:val="16"/>
        </w:rPr>
        <w:t xml:space="preserve">For example, why did we choose to formulate and tolerate a ‘progressive’ </w:t>
      </w:r>
      <w:r w:rsidRPr="00932972">
        <w:rPr>
          <w:sz w:val="16"/>
        </w:rPr>
        <w:lastRenderedPageBreak/>
        <w:t xml:space="preserve">political language that reinforced dominant racist notions of ‘criminality’ in the process of trying to discredit the legal basis of ‘Three Strikes’ law?) </w:t>
      </w:r>
      <w:r w:rsidRPr="00932972">
        <w:rPr>
          <w:sz w:val="16"/>
          <w:szCs w:val="16"/>
        </w:rPr>
        <w:t>What were the fundamental concerns of our progressive organizations and movements during this time, and were they willing to comprehend and galvanize an effective, or even viable opposition to the white supremacist state’s terms of engagement (that is, warfare)? This radical accountability reflects</w:t>
      </w:r>
      <w:r w:rsidRPr="00932972">
        <w:rPr>
          <w:sz w:val="16"/>
        </w:rPr>
        <w:t xml:space="preserve"> a variation on anticolonial liberation theorist Frantz Fanon’s memorable statement to his own peers, comrades, and nemeses:</w:t>
      </w:r>
    </w:p>
    <w:p w14:paraId="0FC2BD15" w14:textId="77777777" w:rsidR="007D1C9E" w:rsidRPr="00932972" w:rsidRDefault="007D1C9E" w:rsidP="007D1C9E">
      <w:pPr>
        <w:rPr>
          <w:sz w:val="16"/>
          <w:szCs w:val="16"/>
        </w:rPr>
      </w:pPr>
      <w:r w:rsidRPr="00932972">
        <w:rPr>
          <w:sz w:val="16"/>
          <w:szCs w:val="16"/>
        </w:rPr>
        <w:t>Each generation must discover its mission, fulfill it or betray it, in relative opacity. In the underdeveloped countries preceding generations have simultaneously resisted the insidious agenda of colonialism and paved the way for the emergence of the current struggles. Now that we are in the heat of combat, we must shed the habit of decrying the efforts of our forefathers or feigning incomprehension at their silence or passiveness. (Fanon 2004 [1963]: 146)</w:t>
      </w:r>
    </w:p>
    <w:p w14:paraId="3CDC7E95" w14:textId="77777777" w:rsidR="007D1C9E" w:rsidRPr="00932972" w:rsidRDefault="007D1C9E" w:rsidP="007D1C9E">
      <w:pPr>
        <w:rPr>
          <w:sz w:val="16"/>
          <w:szCs w:val="16"/>
        </w:rPr>
      </w:pPr>
      <w:r w:rsidRPr="00932972">
        <w:rPr>
          <w:sz w:val="16"/>
          <w:szCs w:val="16"/>
        </w:rPr>
        <w:t xml:space="preserve">Lest we fall victim to a certain political nostalgia that is often induced by such illuminating Fanonist exhortations, </w:t>
      </w:r>
      <w:r w:rsidRPr="00900D01">
        <w:rPr>
          <w:rStyle w:val="Emphasis"/>
        </w:rPr>
        <w:t xml:space="preserve">we </w:t>
      </w:r>
      <w:r w:rsidRPr="00932972">
        <w:rPr>
          <w:rStyle w:val="Emphasis"/>
        </w:rPr>
        <w:t>ought to clarify the premises of the social ‘mission’</w:t>
      </w:r>
      <w:r w:rsidRPr="00900D01">
        <w:rPr>
          <w:rStyle w:val="Emphasis"/>
        </w:rPr>
        <w:t xml:space="preserve"> </w:t>
      </w:r>
      <w:r w:rsidRPr="00932972">
        <w:rPr>
          <w:sz w:val="16"/>
          <w:szCs w:val="16"/>
        </w:rPr>
        <w:t>that our generation of USA-based progressive organizing has undertaken.</w:t>
      </w:r>
    </w:p>
    <w:p w14:paraId="71F0FD8E" w14:textId="77777777" w:rsidR="007D1C9E" w:rsidRPr="00932972" w:rsidRDefault="007D1C9E" w:rsidP="007D1C9E">
      <w:pPr>
        <w:rPr>
          <w:sz w:val="16"/>
          <w:szCs w:val="16"/>
        </w:rPr>
      </w:pPr>
      <w:r w:rsidRPr="00932972">
        <w:rPr>
          <w:sz w:val="16"/>
          <w:szCs w:val="16"/>
        </w:rPr>
        <w:t xml:space="preserve">In the vicinity of the constantly retrenching social welfare apparatuses of the US state, much of the most urgent and immediate work of community-based organizing has revolved around service provision. Importantly, this pragmatic focus also builds a certain progressive ethic of voluntarism that constructs the model activist as a variation on older liberal notions of the ‘good citizen’. Following Fanon, </w:t>
      </w:r>
      <w:r w:rsidRPr="00900D01">
        <w:rPr>
          <w:rStyle w:val="Emphasis"/>
        </w:rPr>
        <w:t>the question is whether and how this mission ought to be fulfilled or betrayed</w:t>
      </w:r>
      <w:r w:rsidRPr="00932972">
        <w:rPr>
          <w:sz w:val="16"/>
          <w:szCs w:val="16"/>
        </w:rPr>
        <w:t>. To respond to</w:t>
      </w:r>
      <w:r w:rsidRPr="00900D01">
        <w:rPr>
          <w:rStyle w:val="Emphasis"/>
        </w:rPr>
        <w:t xml:space="preserve"> this political problem requires an analysis</w:t>
      </w:r>
      <w:r w:rsidRPr="00932972">
        <w:rPr>
          <w:sz w:val="16"/>
          <w:szCs w:val="16"/>
        </w:rPr>
        <w:t xml:space="preserve"> and conceptualization of ‘the state’ </w:t>
      </w:r>
      <w:r w:rsidRPr="00900D01">
        <w:rPr>
          <w:rStyle w:val="Emphasis"/>
        </w:rPr>
        <w:t xml:space="preserve">that is far more complex </w:t>
      </w:r>
      <w:r w:rsidRPr="00932972">
        <w:rPr>
          <w:sz w:val="16"/>
          <w:szCs w:val="16"/>
        </w:rPr>
        <w:t>and laborious</w:t>
      </w:r>
      <w:r w:rsidRPr="00900D01">
        <w:rPr>
          <w:rStyle w:val="Emphasis"/>
        </w:rPr>
        <w:t xml:space="preserve"> than we usually allow in our</w:t>
      </w:r>
      <w:r w:rsidRPr="00932972">
        <w:rPr>
          <w:sz w:val="16"/>
          <w:szCs w:val="16"/>
        </w:rPr>
        <w:t xml:space="preserve"> ordinary </w:t>
      </w:r>
      <w:r w:rsidRPr="00900D01">
        <w:rPr>
          <w:rStyle w:val="Emphasis"/>
        </w:rPr>
        <w:t>rush of obligations to build campaigns</w:t>
      </w:r>
      <w:r w:rsidRPr="00932972">
        <w:rPr>
          <w:sz w:val="16"/>
          <w:szCs w:val="16"/>
        </w:rPr>
        <w:t>, organize communities, and write grant proposals.</w:t>
      </w:r>
      <w:r w:rsidRPr="00900D01">
        <w:rPr>
          <w:rStyle w:val="Emphasis"/>
        </w:rPr>
        <w:t xml:space="preserve"> We require</w:t>
      </w:r>
      <w:r w:rsidRPr="00932972">
        <w:rPr>
          <w:sz w:val="16"/>
          <w:szCs w:val="16"/>
        </w:rPr>
        <w:t>, in other words</w:t>
      </w:r>
      <w:r w:rsidRPr="00932972">
        <w:t xml:space="preserve">, </w:t>
      </w:r>
      <w:r w:rsidRPr="00900D01">
        <w:rPr>
          <w:rStyle w:val="Emphasis"/>
        </w:rPr>
        <w:t xml:space="preserve">a </w:t>
      </w:r>
      <w:r w:rsidRPr="00932972">
        <w:rPr>
          <w:rStyle w:val="Emphasis"/>
        </w:rPr>
        <w:t>scholarly activist framework</w:t>
      </w:r>
      <w:r w:rsidRPr="00900D01">
        <w:rPr>
          <w:rStyle w:val="Emphasis"/>
        </w:rPr>
        <w:t xml:space="preserve"> to understand that the state </w:t>
      </w:r>
      <w:r w:rsidRPr="00932972">
        <w:rPr>
          <w:rStyle w:val="Emphasis"/>
        </w:rPr>
        <w:t>can and must be radically confronted</w:t>
      </w:r>
      <w:r w:rsidRPr="00932972">
        <w:rPr>
          <w:sz w:val="16"/>
          <w:szCs w:val="16"/>
        </w:rPr>
        <w:t xml:space="preserve"> on multiple fronts </w:t>
      </w:r>
      <w:r w:rsidRPr="00932972">
        <w:rPr>
          <w:rStyle w:val="Emphasis"/>
        </w:rPr>
        <w:t>by an abolitionist social theory</w:t>
      </w:r>
      <w:r w:rsidRPr="00932972">
        <w:rPr>
          <w:sz w:val="16"/>
          <w:szCs w:val="16"/>
        </w:rPr>
        <w:t>.</w:t>
      </w:r>
    </w:p>
    <w:p w14:paraId="453C3236" w14:textId="77777777" w:rsidR="007D1C9E" w:rsidRPr="00932972" w:rsidRDefault="007D1C9E" w:rsidP="007D1C9E">
      <w:pPr>
        <w:rPr>
          <w:sz w:val="16"/>
        </w:rPr>
      </w:pPr>
      <w:r w:rsidRPr="00932972">
        <w:rPr>
          <w:sz w:val="16"/>
        </w:rPr>
        <w:t xml:space="preserve">Effectively contradicting, decentering, and transforming the popular consensus (for example, destabilizing assertive assumptions common to progressive movements and organizations such as ‘we have to control/get rid of gangs,’ ‘we need prisons,’ or ‘we want better police’) is, in this context, dangerously difficult work. Although the truth of the matter is that the establishment US left, in ways both spoken and presumed, may actually agree with the political, moral, and ideological premises of domestic warfare. Leaders as well as rank-and-file members in avowedly </w:t>
      </w:r>
      <w:r w:rsidRPr="00900D01">
        <w:rPr>
          <w:rStyle w:val="Emphasis"/>
          <w:highlight w:val="cyan"/>
        </w:rPr>
        <w:t>progressive[s]</w:t>
      </w:r>
      <w:r w:rsidRPr="00932972">
        <w:rPr>
          <w:sz w:val="16"/>
        </w:rPr>
        <w:t xml:space="preserve"> organizations can and </w:t>
      </w:r>
      <w:r w:rsidRPr="00900D01">
        <w:rPr>
          <w:rStyle w:val="Emphasis"/>
        </w:rPr>
        <w:t xml:space="preserve">must reflect on how they might actually be </w:t>
      </w:r>
      <w:r w:rsidRPr="00932972">
        <w:rPr>
          <w:rStyle w:val="Emphasis"/>
          <w:sz w:val="28"/>
          <w:szCs w:val="28"/>
          <w:highlight w:val="cyan"/>
        </w:rPr>
        <w:t xml:space="preserve">supporting </w:t>
      </w:r>
      <w:r w:rsidRPr="00932972">
        <w:rPr>
          <w:rStyle w:val="Emphasis"/>
          <w:highlight w:val="cyan"/>
        </w:rPr>
        <w:t xml:space="preserve">and </w:t>
      </w:r>
      <w:r w:rsidRPr="00932972">
        <w:rPr>
          <w:rStyle w:val="Emphasis"/>
          <w:sz w:val="28"/>
          <w:szCs w:val="28"/>
          <w:highlight w:val="cyan"/>
        </w:rPr>
        <w:t xml:space="preserve">reproducing </w:t>
      </w:r>
      <w:r w:rsidRPr="00932972">
        <w:rPr>
          <w:rStyle w:val="Emphasis"/>
        </w:rPr>
        <w:t xml:space="preserve">existing forms of </w:t>
      </w:r>
      <w:r w:rsidRPr="00932972">
        <w:rPr>
          <w:rStyle w:val="Emphasis"/>
          <w:highlight w:val="cyan"/>
        </w:rPr>
        <w:t xml:space="preserve">racism, </w:t>
      </w:r>
      <w:r w:rsidRPr="00932972">
        <w:rPr>
          <w:rStyle w:val="Emphasis"/>
        </w:rPr>
        <w:t xml:space="preserve">white supremacy, </w:t>
      </w:r>
      <w:r w:rsidRPr="00932972">
        <w:rPr>
          <w:rStyle w:val="Emphasis"/>
          <w:highlight w:val="cyan"/>
        </w:rPr>
        <w:t>state violence</w:t>
      </w:r>
      <w:r w:rsidRPr="00932972">
        <w:rPr>
          <w:rStyle w:val="Emphasis"/>
        </w:rPr>
        <w:t>, and domestic warfare</w:t>
      </w:r>
      <w:r w:rsidRPr="00900D01">
        <w:rPr>
          <w:rStyle w:val="Emphasis"/>
        </w:rPr>
        <w:t xml:space="preserve"> in the process of </w:t>
      </w:r>
      <w:r w:rsidRPr="00900D01">
        <w:rPr>
          <w:rStyle w:val="Emphasis"/>
          <w:highlight w:val="cyan"/>
        </w:rPr>
        <w:t>throwing</w:t>
      </w:r>
      <w:r w:rsidRPr="00932972">
        <w:rPr>
          <w:sz w:val="12"/>
          <w:highlight w:val="cyan"/>
          <w:u w:val="single"/>
        </w:rPr>
        <w:t xml:space="preserve"> </w:t>
      </w:r>
      <w:r w:rsidRPr="00900D01">
        <w:rPr>
          <w:rStyle w:val="Emphasis"/>
        </w:rPr>
        <w:t xml:space="preserve">their </w:t>
      </w:r>
      <w:r w:rsidRPr="00900D01">
        <w:rPr>
          <w:rStyle w:val="Emphasis"/>
          <w:highlight w:val="cyan"/>
        </w:rPr>
        <w:t>resources behind</w:t>
      </w:r>
      <w:r w:rsidRPr="00932972">
        <w:rPr>
          <w:sz w:val="16"/>
        </w:rPr>
        <w:t xml:space="preserve"> </w:t>
      </w:r>
      <w:r w:rsidRPr="00900D01">
        <w:rPr>
          <w:rStyle w:val="Emphasis"/>
        </w:rPr>
        <w:t>what they perceive as ‘</w:t>
      </w:r>
      <w:r w:rsidRPr="00932972">
        <w:rPr>
          <w:rStyle w:val="Emphasis"/>
          <w:sz w:val="28"/>
          <w:szCs w:val="28"/>
          <w:highlight w:val="cyan"/>
        </w:rPr>
        <w:t>winnable victories</w:t>
      </w:r>
      <w:r w:rsidRPr="00932972">
        <w:rPr>
          <w:b/>
          <w:sz w:val="28"/>
          <w:szCs w:val="28"/>
          <w:highlight w:val="cyan"/>
          <w:u w:val="single"/>
        </w:rPr>
        <w:t>’</w:t>
      </w:r>
      <w:r w:rsidRPr="00932972">
        <w:rPr>
          <w:sz w:val="16"/>
        </w:rPr>
        <w:t>, in the lexicon of venerable community organizer Saul Alinsky.</w:t>
      </w:r>
    </w:p>
    <w:p w14:paraId="315F2499" w14:textId="77777777" w:rsidR="007D1C9E" w:rsidRPr="00932972" w:rsidRDefault="007D1C9E" w:rsidP="007D1C9E">
      <w:pPr>
        <w:rPr>
          <w:sz w:val="16"/>
        </w:rPr>
      </w:pPr>
      <w:r w:rsidRPr="00932972">
        <w:rPr>
          <w:sz w:val="16"/>
        </w:rPr>
        <w:t xml:space="preserve">Arguably, </w:t>
      </w:r>
      <w:r w:rsidRPr="00900D01">
        <w:rPr>
          <w:rStyle w:val="Emphasis"/>
        </w:rPr>
        <w:t xml:space="preserve">it is precisely the creative and pragmatic work of </w:t>
      </w:r>
      <w:r w:rsidRPr="00932972">
        <w:rPr>
          <w:sz w:val="16"/>
          <w:szCs w:val="16"/>
        </w:rPr>
        <w:t>political fantasy/political vision/</w:t>
      </w:r>
      <w:r w:rsidRPr="00932972">
        <w:rPr>
          <w:rStyle w:val="Emphasis"/>
        </w:rPr>
        <w:t>political imagination</w:t>
      </w:r>
      <w:r w:rsidRPr="00900D01">
        <w:rPr>
          <w:rStyle w:val="Emphasis"/>
        </w:rPr>
        <w:t xml:space="preserve"> that is the </w:t>
      </w:r>
      <w:r w:rsidRPr="00932972">
        <w:rPr>
          <w:rStyle w:val="Emphasis"/>
        </w:rPr>
        <w:t>most underdeveloped</w:t>
      </w:r>
      <w:r w:rsidRPr="00900D01">
        <w:rPr>
          <w:rStyle w:val="Emphasis"/>
        </w:rPr>
        <w:t xml:space="preserve"> dimension of the</w:t>
      </w:r>
      <w:r w:rsidRPr="00932972">
        <w:rPr>
          <w:sz w:val="16"/>
        </w:rPr>
        <w:t xml:space="preserve"> US establishment </w:t>
      </w:r>
      <w:r w:rsidRPr="00900D01">
        <w:rPr>
          <w:rStyle w:val="Emphasis"/>
        </w:rPr>
        <w:t>left’s organizational modus operandi and public discourse</w:t>
      </w:r>
      <w:r w:rsidRPr="00932972">
        <w:rPr>
          <w:sz w:val="16"/>
        </w:rPr>
        <w:t xml:space="preserve">. While a full discussion is best left for sustained collective discussion, </w:t>
      </w:r>
      <w:r w:rsidRPr="00900D01">
        <w:rPr>
          <w:rStyle w:val="Emphasis"/>
        </w:rPr>
        <w:t>we might consider the</w:t>
      </w:r>
      <w:r w:rsidRPr="00932972">
        <w:rPr>
          <w:sz w:val="16"/>
        </w:rPr>
        <w:t xml:space="preserve"> </w:t>
      </w:r>
      <w:r w:rsidRPr="00900D01">
        <w:rPr>
          <w:rStyle w:val="Emphasis"/>
        </w:rPr>
        <w:t>post</w:t>
      </w:r>
      <w:r w:rsidRPr="00932972">
        <w:rPr>
          <w:sz w:val="16"/>
        </w:rPr>
        <w:t>-19</w:t>
      </w:r>
      <w:r w:rsidRPr="00900D01">
        <w:rPr>
          <w:rStyle w:val="Emphasis"/>
        </w:rPr>
        <w:t>60s</w:t>
      </w:r>
      <w:r w:rsidRPr="00932972">
        <w:rPr>
          <w:sz w:val="16"/>
        </w:rPr>
        <w:t xml:space="preserve"> </w:t>
      </w:r>
      <w:r w:rsidRPr="00900D01">
        <w:rPr>
          <w:rStyle w:val="Emphasis"/>
        </w:rPr>
        <w:t>history of</w:t>
      </w:r>
      <w:r w:rsidRPr="00932972">
        <w:rPr>
          <w:sz w:val="16"/>
        </w:rPr>
        <w:t xml:space="preserve"> the reactionary, neoconservative, and </w:t>
      </w:r>
      <w:r w:rsidRPr="00932972">
        <w:rPr>
          <w:rStyle w:val="Emphasis"/>
        </w:rPr>
        <w:t>Christian fundamentalist</w:t>
      </w:r>
      <w:r w:rsidRPr="00932972">
        <w:rPr>
          <w:sz w:val="16"/>
        </w:rPr>
        <w:t xml:space="preserve"> US right, </w:t>
      </w:r>
      <w:r w:rsidRPr="00900D01">
        <w:rPr>
          <w:rStyle w:val="Emphasis"/>
        </w:rPr>
        <w:t>which has fully and</w:t>
      </w:r>
      <w:r w:rsidRPr="00932972">
        <w:rPr>
          <w:sz w:val="12"/>
          <w:u w:val="single"/>
        </w:rPr>
        <w:t xml:space="preserve"> </w:t>
      </w:r>
      <w:r w:rsidRPr="00900D01">
        <w:rPr>
          <w:rStyle w:val="Emphasis"/>
        </w:rPr>
        <w:t xml:space="preserve">eagerly engaged in these political labors of </w:t>
      </w:r>
      <w:r w:rsidRPr="00932972">
        <w:rPr>
          <w:rStyle w:val="Emphasis"/>
        </w:rPr>
        <w:t>fantasy/vision/imagination</w:t>
      </w:r>
      <w:r w:rsidRPr="00900D01">
        <w:rPr>
          <w:rStyle w:val="Emphasis"/>
        </w:rPr>
        <w:t>, and has seen the</w:t>
      </w:r>
      <w:r w:rsidRPr="00932972">
        <w:rPr>
          <w:sz w:val="12"/>
          <w:u w:val="single"/>
        </w:rPr>
        <w:t xml:space="preserve"> </w:t>
      </w:r>
      <w:r w:rsidRPr="00900D01">
        <w:rPr>
          <w:rStyle w:val="Emphasis"/>
        </w:rPr>
        <w:t>desires of their wildest dreams met or exceeded in their struggles for political and cultural</w:t>
      </w:r>
      <w:r w:rsidRPr="00932972">
        <w:rPr>
          <w:sz w:val="12"/>
          <w:u w:val="single"/>
        </w:rPr>
        <w:t xml:space="preserve"> </w:t>
      </w:r>
      <w:r w:rsidRPr="00900D01">
        <w:rPr>
          <w:rStyle w:val="Emphasis"/>
        </w:rPr>
        <w:t>hegemony</w:t>
      </w:r>
      <w:r w:rsidRPr="00932972">
        <w:rPr>
          <w:sz w:val="16"/>
        </w:rPr>
        <w:t xml:space="preserve">. </w:t>
      </w:r>
      <w:r w:rsidRPr="00900D01">
        <w:rPr>
          <w:rStyle w:val="Emphasis"/>
        </w:rPr>
        <w:t>It might be useful to begin by thinking of ourselves as existing in a relationship</w:t>
      </w:r>
      <w:r w:rsidRPr="00932972">
        <w:rPr>
          <w:sz w:val="12"/>
        </w:rPr>
        <w:t xml:space="preserve"> </w:t>
      </w:r>
      <w:r w:rsidRPr="00900D01">
        <w:rPr>
          <w:rStyle w:val="Emphasis"/>
        </w:rPr>
        <w:t>of deep historical obligation to</w:t>
      </w:r>
      <w:r w:rsidRPr="00932972">
        <w:rPr>
          <w:sz w:val="16"/>
        </w:rPr>
        <w:t xml:space="preserve"> the long and recent, faraway and nearby historical legacies of </w:t>
      </w:r>
      <w:r w:rsidRPr="00932972">
        <w:rPr>
          <w:rStyle w:val="Emphasis"/>
          <w:highlight w:val="cyan"/>
        </w:rPr>
        <w:t>radical</w:t>
      </w:r>
      <w:r w:rsidRPr="00900D01">
        <w:rPr>
          <w:rStyle w:val="Emphasis"/>
        </w:rPr>
        <w:t xml:space="preserve">, revolutionary, and liberationist </w:t>
      </w:r>
      <w:r w:rsidRPr="00900D01">
        <w:rPr>
          <w:rStyle w:val="Emphasis"/>
          <w:highlight w:val="cyan"/>
        </w:rPr>
        <w:t>struggles</w:t>
      </w:r>
      <w:r w:rsidRPr="00900D01">
        <w:rPr>
          <w:rStyle w:val="Emphasis"/>
        </w:rPr>
        <w:t xml:space="preserve"> that </w:t>
      </w:r>
      <w:r w:rsidRPr="00900D01">
        <w:rPr>
          <w:rStyle w:val="Emphasis"/>
          <w:highlight w:val="cyan"/>
        </w:rPr>
        <w:t xml:space="preserve">have </w:t>
      </w:r>
      <w:r w:rsidRPr="00900D01">
        <w:rPr>
          <w:rStyle w:val="Emphasis"/>
        </w:rPr>
        <w:t xml:space="preserve">made the </w:t>
      </w:r>
      <w:r w:rsidRPr="00900D01">
        <w:rPr>
          <w:rStyle w:val="Emphasis"/>
          <w:highlight w:val="cyan"/>
        </w:rPr>
        <w:t>abolition of oppressive</w:t>
      </w:r>
      <w:r w:rsidRPr="00932972">
        <w:rPr>
          <w:sz w:val="12"/>
          <w:highlight w:val="cyan"/>
          <w:u w:val="single"/>
        </w:rPr>
        <w:t xml:space="preserve"> </w:t>
      </w:r>
      <w:r w:rsidRPr="00900D01">
        <w:rPr>
          <w:rStyle w:val="Emphasis"/>
          <w:highlight w:val="cyan"/>
        </w:rPr>
        <w:t>violence their most immediate and fundamental political desire</w:t>
      </w:r>
      <w:r w:rsidRPr="00932972">
        <w:rPr>
          <w:sz w:val="16"/>
          <w:highlight w:val="cyan"/>
        </w:rPr>
        <w:t>.</w:t>
      </w:r>
      <w:r w:rsidRPr="00932972">
        <w:rPr>
          <w:sz w:val="16"/>
        </w:rPr>
        <w:t xml:space="preserve"> Pg. 165-170</w:t>
      </w:r>
    </w:p>
    <w:p w14:paraId="2A0BD966" w14:textId="77777777" w:rsidR="007D1C9E" w:rsidRDefault="007D1C9E" w:rsidP="007D1C9E">
      <w:pPr>
        <w:pStyle w:val="Heading3"/>
      </w:pPr>
      <w:r>
        <w:lastRenderedPageBreak/>
        <w:t>OFF---1NC</w:t>
      </w:r>
    </w:p>
    <w:p w14:paraId="239FF366" w14:textId="77777777" w:rsidR="007D1C9E" w:rsidRPr="00932972" w:rsidRDefault="007D1C9E" w:rsidP="007D1C9E">
      <w:pPr>
        <w:pStyle w:val="Heading4"/>
        <w:rPr>
          <w:rFonts w:cs="Calibri"/>
          <w:u w:val="single"/>
        </w:rPr>
      </w:pPr>
      <w:r w:rsidRPr="00932972">
        <w:rPr>
          <w:rFonts w:cs="Calibri"/>
        </w:rPr>
        <w:t xml:space="preserve">“Worker” requires an </w:t>
      </w:r>
      <w:r w:rsidRPr="00932972">
        <w:rPr>
          <w:rFonts w:cs="Calibri"/>
          <w:u w:val="single"/>
        </w:rPr>
        <w:t>employment relationship</w:t>
      </w:r>
      <w:r w:rsidRPr="00932972">
        <w:rPr>
          <w:rFonts w:cs="Calibri"/>
        </w:rPr>
        <w:t>.</w:t>
      </w:r>
    </w:p>
    <w:p w14:paraId="4A49659F" w14:textId="77777777" w:rsidR="007D1C9E" w:rsidRPr="00932972" w:rsidRDefault="007D1C9E" w:rsidP="007D1C9E">
      <w:r w:rsidRPr="00932972">
        <w:rPr>
          <w:rStyle w:val="Style13ptBold"/>
        </w:rPr>
        <w:t>US District Court 07</w:t>
      </w:r>
      <w:r w:rsidRPr="00932972">
        <w:t>. United States District Court, W.D. Washington, at Tacoma. Cook v. Ocean Gold Seafoods, Inc., No. C06-5562FDB, 2007 WL 4190410, at *1 (W.D. Wash. Nov. 21, 2007), rev'd and remanded, 334 F. App'x 812 (9th Cir. 2009). WestLaw</w:t>
      </w:r>
    </w:p>
    <w:p w14:paraId="7CCC6F3B" w14:textId="77777777" w:rsidR="007D1C9E" w:rsidRPr="00932972" w:rsidRDefault="007D1C9E" w:rsidP="007D1C9E">
      <w:pPr>
        <w:rPr>
          <w:sz w:val="16"/>
        </w:rPr>
      </w:pPr>
      <w:r w:rsidRPr="00932972">
        <w:rPr>
          <w:rStyle w:val="Underline"/>
          <w:highlight w:val="cyan"/>
        </w:rPr>
        <w:t>The IIA defines</w:t>
      </w:r>
      <w:r w:rsidRPr="00932972">
        <w:rPr>
          <w:sz w:val="16"/>
        </w:rPr>
        <w:t xml:space="preserve"> “employer” and “</w:t>
      </w:r>
      <w:r w:rsidRPr="00932972">
        <w:rPr>
          <w:rStyle w:val="Underline"/>
          <w:highlight w:val="cyan"/>
        </w:rPr>
        <w:t>worker</w:t>
      </w:r>
      <w:r w:rsidRPr="00932972">
        <w:rPr>
          <w:sz w:val="16"/>
        </w:rPr>
        <w:t xml:space="preserve">” </w:t>
      </w:r>
      <w:r w:rsidRPr="00932972">
        <w:rPr>
          <w:rStyle w:val="Underline"/>
        </w:rPr>
        <w:t>and includes standards for determining</w:t>
      </w:r>
      <w:r w:rsidRPr="00932972">
        <w:rPr>
          <w:sz w:val="16"/>
        </w:rPr>
        <w:t xml:space="preserve"> </w:t>
      </w:r>
      <w:r w:rsidRPr="00932972">
        <w:rPr>
          <w:rStyle w:val="Underline"/>
        </w:rPr>
        <w:t>whether independent contractors should be treated as</w:t>
      </w:r>
      <w:r w:rsidRPr="00932972">
        <w:rPr>
          <w:sz w:val="16"/>
        </w:rPr>
        <w:t xml:space="preserve"> “employers” or “workers.” RCW 51.08.070 and RCW 51.08.180. A “worker” is defined as follows in pertinent part at 51.08.180:</w:t>
      </w:r>
    </w:p>
    <w:p w14:paraId="49D42EE8" w14:textId="77777777" w:rsidR="007D1C9E" w:rsidRPr="00932972" w:rsidRDefault="007D1C9E" w:rsidP="007D1C9E">
      <w:pPr>
        <w:pStyle w:val="ListParagraph"/>
        <w:numPr>
          <w:ilvl w:val="0"/>
          <w:numId w:val="15"/>
        </w:numPr>
        <w:rPr>
          <w:sz w:val="16"/>
        </w:rPr>
      </w:pPr>
      <w:r w:rsidRPr="00932972">
        <w:rPr>
          <w:sz w:val="16"/>
        </w:rPr>
        <w:t>“</w:t>
      </w:r>
      <w:r w:rsidRPr="00932972">
        <w:rPr>
          <w:rStyle w:val="Underline"/>
        </w:rPr>
        <w:t xml:space="preserve">Worker” means </w:t>
      </w:r>
      <w:r w:rsidRPr="00932972">
        <w:rPr>
          <w:rStyle w:val="Underline"/>
          <w:highlight w:val="cyan"/>
        </w:rPr>
        <w:t xml:space="preserve">every </w:t>
      </w:r>
      <w:r w:rsidRPr="00932972">
        <w:rPr>
          <w:rStyle w:val="Emphasis"/>
          <w:highlight w:val="cyan"/>
        </w:rPr>
        <w:t>person</w:t>
      </w:r>
      <w:r w:rsidRPr="00932972">
        <w:rPr>
          <w:rStyle w:val="Underline"/>
        </w:rPr>
        <w:t xml:space="preserve"> in this state who is </w:t>
      </w:r>
      <w:r w:rsidRPr="00932972">
        <w:rPr>
          <w:rStyle w:val="Underline"/>
          <w:highlight w:val="cyan"/>
        </w:rPr>
        <w:t xml:space="preserve">engaged in the </w:t>
      </w:r>
      <w:r w:rsidRPr="00932972">
        <w:rPr>
          <w:rStyle w:val="Emphasis"/>
          <w:highlight w:val="cyan"/>
        </w:rPr>
        <w:t>employment</w:t>
      </w:r>
      <w:r w:rsidRPr="00932972">
        <w:rPr>
          <w:rStyle w:val="Underline"/>
          <w:highlight w:val="cyan"/>
        </w:rPr>
        <w:t xml:space="preserve"> of an </w:t>
      </w:r>
      <w:r w:rsidRPr="00932972">
        <w:rPr>
          <w:rStyle w:val="Emphasis"/>
          <w:highlight w:val="cyan"/>
        </w:rPr>
        <w:t>employer</w:t>
      </w:r>
      <w:r w:rsidRPr="00932972">
        <w:rPr>
          <w:rStyle w:val="Underline"/>
        </w:rPr>
        <w:t xml:space="preserve"> </w:t>
      </w:r>
      <w:r w:rsidRPr="00932972">
        <w:rPr>
          <w:sz w:val="16"/>
        </w:rPr>
        <w:t xml:space="preserve">under this title, </w:t>
      </w:r>
      <w:r w:rsidRPr="00932972">
        <w:rPr>
          <w:rStyle w:val="Underline"/>
        </w:rPr>
        <w:t>whether by way of manual labor or otherwise in the course of his or her employment</w:t>
      </w:r>
      <w:r w:rsidRPr="00932972">
        <w:rPr>
          <w:sz w:val="16"/>
        </w:rPr>
        <w:t xml:space="preserve">; </w:t>
      </w:r>
      <w:r w:rsidRPr="00932972">
        <w:rPr>
          <w:rStyle w:val="Underline"/>
          <w:highlight w:val="cyan"/>
        </w:rPr>
        <w:t>also every person in this state who is engaged in</w:t>
      </w:r>
      <w:r w:rsidRPr="00932972">
        <w:rPr>
          <w:rStyle w:val="Underline"/>
        </w:rPr>
        <w:t xml:space="preserve"> the </w:t>
      </w:r>
      <w:r w:rsidRPr="00932972">
        <w:rPr>
          <w:rStyle w:val="Underline"/>
          <w:highlight w:val="cyan"/>
        </w:rPr>
        <w:t>employment of</w:t>
      </w:r>
      <w:r w:rsidRPr="00932972">
        <w:rPr>
          <w:rStyle w:val="Underline"/>
        </w:rPr>
        <w:t xml:space="preserve"> or who is working under an </w:t>
      </w:r>
      <w:r w:rsidRPr="00932972">
        <w:rPr>
          <w:rStyle w:val="Underline"/>
          <w:highlight w:val="cyan"/>
        </w:rPr>
        <w:t>independent contract</w:t>
      </w:r>
      <w:r w:rsidRPr="00932972">
        <w:rPr>
          <w:sz w:val="16"/>
        </w:rPr>
        <w:t>, the essence of which is his or her personal labor for an employer under this title, whether by way of manual labor or otherwise,....</w:t>
      </w:r>
    </w:p>
    <w:p w14:paraId="6C185983" w14:textId="77777777" w:rsidR="007D1C9E" w:rsidRPr="00932972" w:rsidRDefault="007D1C9E" w:rsidP="007D1C9E">
      <w:pPr>
        <w:pStyle w:val="Heading4"/>
        <w:rPr>
          <w:rFonts w:cs="Calibri"/>
        </w:rPr>
      </w:pPr>
      <w:r w:rsidRPr="00932972">
        <w:rPr>
          <w:rFonts w:cs="Calibri"/>
        </w:rPr>
        <w:t xml:space="preserve">That </w:t>
      </w:r>
      <w:r w:rsidRPr="00932972">
        <w:rPr>
          <w:rFonts w:cs="Calibri"/>
          <w:u w:val="single"/>
        </w:rPr>
        <w:t>excludes</w:t>
      </w:r>
      <w:r w:rsidRPr="00932972">
        <w:rPr>
          <w:rFonts w:cs="Calibri"/>
        </w:rPr>
        <w:t xml:space="preserve"> prisoners. They are </w:t>
      </w:r>
      <w:r w:rsidRPr="00932972">
        <w:rPr>
          <w:rFonts w:cs="Calibri"/>
          <w:u w:val="single"/>
        </w:rPr>
        <w:t>not employees</w:t>
      </w:r>
      <w:r w:rsidRPr="00932972">
        <w:rPr>
          <w:rFonts w:cs="Calibri"/>
        </w:rPr>
        <w:t xml:space="preserve"> and the </w:t>
      </w:r>
      <w:r w:rsidRPr="00932972">
        <w:rPr>
          <w:rFonts w:cs="Calibri"/>
          <w:u w:val="single"/>
        </w:rPr>
        <w:t>state</w:t>
      </w:r>
      <w:r w:rsidRPr="00932972">
        <w:rPr>
          <w:rFonts w:cs="Calibri"/>
        </w:rPr>
        <w:t xml:space="preserve"> is not an employer. </w:t>
      </w:r>
    </w:p>
    <w:p w14:paraId="7D2EF19E" w14:textId="77777777" w:rsidR="007D1C9E" w:rsidRPr="00932972" w:rsidRDefault="007D1C9E" w:rsidP="007D1C9E">
      <w:r w:rsidRPr="00932972">
        <w:t xml:space="preserve">Douglas W. </w:t>
      </w:r>
      <w:r w:rsidRPr="00932972">
        <w:rPr>
          <w:rStyle w:val="Style13ptBold"/>
        </w:rPr>
        <w:t>Kmiec 88</w:t>
      </w:r>
      <w:r w:rsidRPr="00932972">
        <w:t>. Acting Assistant Attorney General; Office of Legal Counsel.  “Whether a Federal Prisoner Worker is an “Employee” Within the Meaning of Certain Federal Statutes” https://www.justice.gov/file/151016/dl?inline=.</w:t>
      </w:r>
    </w:p>
    <w:p w14:paraId="0CF84458" w14:textId="77777777" w:rsidR="007D1C9E" w:rsidRPr="00932972" w:rsidRDefault="007D1C9E" w:rsidP="007D1C9E">
      <w:pPr>
        <w:rPr>
          <w:sz w:val="16"/>
        </w:rPr>
      </w:pPr>
      <w:r w:rsidRPr="00932972">
        <w:rPr>
          <w:rStyle w:val="Underline"/>
        </w:rPr>
        <w:t xml:space="preserve">Section 3 of </w:t>
      </w:r>
      <w:r w:rsidRPr="00932972">
        <w:rPr>
          <w:rStyle w:val="Underline"/>
          <w:highlight w:val="cyan"/>
        </w:rPr>
        <w:t>OSHA</w:t>
      </w:r>
      <w:r w:rsidRPr="00932972">
        <w:rPr>
          <w:sz w:val="16"/>
        </w:rPr>
        <w:t xml:space="preserve">, 29 U.S.C. § 652, </w:t>
      </w:r>
      <w:r w:rsidRPr="00932972">
        <w:rPr>
          <w:rStyle w:val="Underline"/>
        </w:rPr>
        <w:t>sets forth definitions applicable to</w:t>
      </w:r>
      <w:r w:rsidRPr="00932972">
        <w:rPr>
          <w:sz w:val="16"/>
        </w:rPr>
        <w:t xml:space="preserve"> chapter 15 of title 29 of the </w:t>
      </w:r>
      <w:r w:rsidRPr="00932972">
        <w:rPr>
          <w:rStyle w:val="Underline"/>
        </w:rPr>
        <w:t>U</w:t>
      </w:r>
      <w:r w:rsidRPr="00932972">
        <w:rPr>
          <w:sz w:val="16"/>
        </w:rPr>
        <w:t xml:space="preserve">nited </w:t>
      </w:r>
      <w:r w:rsidRPr="00932972">
        <w:rPr>
          <w:rStyle w:val="Underline"/>
        </w:rPr>
        <w:t>S</w:t>
      </w:r>
      <w:r w:rsidRPr="00932972">
        <w:rPr>
          <w:sz w:val="16"/>
        </w:rPr>
        <w:t xml:space="preserve">tates Code. </w:t>
      </w:r>
      <w:r w:rsidRPr="00932972">
        <w:rPr>
          <w:rStyle w:val="Underline"/>
        </w:rPr>
        <w:t xml:space="preserve">Section 3(5) </w:t>
      </w:r>
      <w:r w:rsidRPr="00932972">
        <w:rPr>
          <w:rStyle w:val="Underline"/>
          <w:highlight w:val="cyan"/>
        </w:rPr>
        <w:t>defines an “</w:t>
      </w:r>
      <w:r w:rsidRPr="00932972">
        <w:rPr>
          <w:rStyle w:val="Emphasis"/>
          <w:highlight w:val="cyan"/>
        </w:rPr>
        <w:t>employer</w:t>
      </w:r>
      <w:r w:rsidRPr="00932972">
        <w:rPr>
          <w:rStyle w:val="Underline"/>
          <w:highlight w:val="cyan"/>
        </w:rPr>
        <w:t xml:space="preserve">” as “a </w:t>
      </w:r>
      <w:r w:rsidRPr="00932972">
        <w:rPr>
          <w:rStyle w:val="Emphasis"/>
          <w:highlight w:val="cyan"/>
        </w:rPr>
        <w:t>person</w:t>
      </w:r>
      <w:r w:rsidRPr="00932972">
        <w:rPr>
          <w:sz w:val="16"/>
          <w:highlight w:val="cyan"/>
        </w:rPr>
        <w:t xml:space="preserve"> </w:t>
      </w:r>
      <w:r w:rsidRPr="00932972">
        <w:rPr>
          <w:rStyle w:val="Underline"/>
          <w:highlight w:val="cyan"/>
        </w:rPr>
        <w:t>engaged in</w:t>
      </w:r>
      <w:r w:rsidRPr="00932972">
        <w:rPr>
          <w:rStyle w:val="Underline"/>
        </w:rPr>
        <w:t xml:space="preserve"> a business affecting </w:t>
      </w:r>
      <w:r w:rsidRPr="00932972">
        <w:rPr>
          <w:rStyle w:val="Underline"/>
          <w:highlight w:val="cyan"/>
        </w:rPr>
        <w:t>commerce</w:t>
      </w:r>
      <w:r w:rsidRPr="00932972">
        <w:rPr>
          <w:rStyle w:val="Underline"/>
        </w:rPr>
        <w:t xml:space="preserve"> </w:t>
      </w:r>
      <w:r w:rsidRPr="00932972">
        <w:rPr>
          <w:rStyle w:val="Underline"/>
          <w:highlight w:val="cyan"/>
        </w:rPr>
        <w:t xml:space="preserve">who has </w:t>
      </w:r>
      <w:r w:rsidRPr="00932972">
        <w:rPr>
          <w:rStyle w:val="Emphasis"/>
          <w:highlight w:val="cyan"/>
        </w:rPr>
        <w:t>employees</w:t>
      </w:r>
      <w:r w:rsidRPr="00932972">
        <w:rPr>
          <w:sz w:val="16"/>
        </w:rPr>
        <w:t xml:space="preserve">, </w:t>
      </w:r>
      <w:r w:rsidRPr="00932972">
        <w:rPr>
          <w:rStyle w:val="Underline"/>
          <w:highlight w:val="cyan"/>
        </w:rPr>
        <w:t xml:space="preserve">but does not include the </w:t>
      </w:r>
      <w:r w:rsidRPr="00932972">
        <w:rPr>
          <w:rStyle w:val="Emphasis"/>
          <w:highlight w:val="cyan"/>
        </w:rPr>
        <w:t>U</w:t>
      </w:r>
      <w:r w:rsidRPr="00932972">
        <w:rPr>
          <w:sz w:val="16"/>
        </w:rPr>
        <w:t xml:space="preserve">nited </w:t>
      </w:r>
      <w:r w:rsidRPr="00932972">
        <w:rPr>
          <w:rStyle w:val="Emphasis"/>
          <w:highlight w:val="cyan"/>
        </w:rPr>
        <w:t>S</w:t>
      </w:r>
      <w:r w:rsidRPr="00932972">
        <w:rPr>
          <w:sz w:val="16"/>
        </w:rPr>
        <w:t xml:space="preserve">tates </w:t>
      </w:r>
      <w:r w:rsidRPr="00932972">
        <w:rPr>
          <w:rStyle w:val="Underline"/>
          <w:highlight w:val="cyan"/>
        </w:rPr>
        <w:t xml:space="preserve">or any </w:t>
      </w:r>
      <w:r w:rsidRPr="00932972">
        <w:rPr>
          <w:rStyle w:val="Emphasis"/>
          <w:highlight w:val="cyan"/>
        </w:rPr>
        <w:t>State</w:t>
      </w:r>
      <w:r w:rsidRPr="00932972">
        <w:rPr>
          <w:rStyle w:val="Underline"/>
        </w:rPr>
        <w:t xml:space="preserve"> </w:t>
      </w:r>
      <w:r w:rsidRPr="00932972">
        <w:rPr>
          <w:rStyle w:val="Underline"/>
          <w:highlight w:val="cyan"/>
        </w:rPr>
        <w:t>or</w:t>
      </w:r>
      <w:r w:rsidRPr="00932972">
        <w:rPr>
          <w:rStyle w:val="Underline"/>
        </w:rPr>
        <w:t xml:space="preserve"> </w:t>
      </w:r>
      <w:r w:rsidRPr="00932972">
        <w:rPr>
          <w:rStyle w:val="Emphasis"/>
        </w:rPr>
        <w:t xml:space="preserve">political </w:t>
      </w:r>
      <w:r w:rsidRPr="00932972">
        <w:rPr>
          <w:rStyle w:val="Emphasis"/>
          <w:highlight w:val="cyan"/>
        </w:rPr>
        <w:t>subdivision of a State</w:t>
      </w:r>
      <w:r w:rsidRPr="00932972">
        <w:rPr>
          <w:sz w:val="16"/>
        </w:rPr>
        <w:t xml:space="preserve">.” Section 3(6) states that an “employee” is “an employee of an employer who is employed in a business of his employer which affects commerce.” The latter definition plainly comports with the understanding that </w:t>
      </w:r>
      <w:r w:rsidRPr="00932972">
        <w:rPr>
          <w:rStyle w:val="Underline"/>
          <w:highlight w:val="cyan"/>
        </w:rPr>
        <w:t>an “</w:t>
      </w:r>
      <w:r w:rsidRPr="00932972">
        <w:rPr>
          <w:rStyle w:val="Emphasis"/>
          <w:highlight w:val="cyan"/>
        </w:rPr>
        <w:t>employee</w:t>
      </w:r>
      <w:r w:rsidRPr="00932972">
        <w:rPr>
          <w:rStyle w:val="Underline"/>
        </w:rPr>
        <w:t xml:space="preserve">” </w:t>
      </w:r>
      <w:r w:rsidRPr="00932972">
        <w:rPr>
          <w:rStyle w:val="Underline"/>
          <w:highlight w:val="cyan"/>
        </w:rPr>
        <w:t xml:space="preserve">is “[a] </w:t>
      </w:r>
      <w:r w:rsidRPr="00932972">
        <w:rPr>
          <w:rStyle w:val="Emphasis"/>
          <w:highlight w:val="cyan"/>
        </w:rPr>
        <w:t>person</w:t>
      </w:r>
      <w:r w:rsidRPr="00932972">
        <w:rPr>
          <w:rStyle w:val="Underline"/>
        </w:rPr>
        <w:t xml:space="preserve"> </w:t>
      </w:r>
      <w:r w:rsidRPr="00932972">
        <w:rPr>
          <w:rStyle w:val="Underline"/>
          <w:highlight w:val="cyan"/>
        </w:rPr>
        <w:t>in</w:t>
      </w:r>
      <w:r w:rsidRPr="00932972">
        <w:rPr>
          <w:rStyle w:val="Underline"/>
        </w:rPr>
        <w:t xml:space="preserve"> the </w:t>
      </w:r>
      <w:r w:rsidRPr="00932972">
        <w:rPr>
          <w:rStyle w:val="Emphasis"/>
        </w:rPr>
        <w:t>service</w:t>
      </w:r>
      <w:r w:rsidRPr="00932972">
        <w:rPr>
          <w:rStyle w:val="Underline"/>
        </w:rPr>
        <w:t xml:space="preserve"> </w:t>
      </w:r>
      <w:r w:rsidRPr="00932972">
        <w:rPr>
          <w:rStyle w:val="Underline"/>
          <w:highlight w:val="cyan"/>
        </w:rPr>
        <w:t>of</w:t>
      </w:r>
      <w:r w:rsidRPr="00932972">
        <w:rPr>
          <w:sz w:val="16"/>
        </w:rPr>
        <w:t xml:space="preserve"> </w:t>
      </w:r>
      <w:r w:rsidRPr="00932972">
        <w:rPr>
          <w:rStyle w:val="Underline"/>
        </w:rPr>
        <w:t xml:space="preserve">another </w:t>
      </w:r>
      <w:r w:rsidRPr="00932972">
        <w:rPr>
          <w:rStyle w:val="Underline"/>
          <w:highlight w:val="cyan"/>
        </w:rPr>
        <w:t>a</w:t>
      </w:r>
      <w:r w:rsidRPr="00932972">
        <w:rPr>
          <w:rStyle w:val="Underline"/>
        </w:rPr>
        <w:t xml:space="preserve"> </w:t>
      </w:r>
      <w:r w:rsidRPr="00932972">
        <w:rPr>
          <w:rStyle w:val="Emphasis"/>
        </w:rPr>
        <w:t xml:space="preserve">non-government </w:t>
      </w:r>
      <w:r w:rsidRPr="00932972">
        <w:rPr>
          <w:rStyle w:val="Emphasis"/>
          <w:highlight w:val="cyan"/>
        </w:rPr>
        <w:t>employer</w:t>
      </w:r>
      <w:r w:rsidRPr="00932972">
        <w:rPr>
          <w:rStyle w:val="Underline"/>
        </w:rPr>
        <w:t xml:space="preserve"> under any </w:t>
      </w:r>
      <w:r w:rsidRPr="00932972">
        <w:rPr>
          <w:rStyle w:val="Emphasis"/>
        </w:rPr>
        <w:t>contract</w:t>
      </w:r>
      <w:r w:rsidRPr="00932972">
        <w:rPr>
          <w:rStyle w:val="Underline"/>
        </w:rPr>
        <w:t xml:space="preserve"> of hire, </w:t>
      </w:r>
      <w:r w:rsidRPr="00932972">
        <w:rPr>
          <w:rStyle w:val="Emphasis"/>
        </w:rPr>
        <w:t>express</w:t>
      </w:r>
      <w:r w:rsidRPr="00932972">
        <w:rPr>
          <w:rStyle w:val="Underline"/>
        </w:rPr>
        <w:t xml:space="preserve"> or </w:t>
      </w:r>
      <w:r w:rsidRPr="00932972">
        <w:rPr>
          <w:rStyle w:val="Emphasis"/>
        </w:rPr>
        <w:t>implied</w:t>
      </w:r>
      <w:r w:rsidRPr="00932972">
        <w:rPr>
          <w:rStyle w:val="Underline"/>
        </w:rPr>
        <w:t xml:space="preserve">, </w:t>
      </w:r>
      <w:r w:rsidRPr="00932972">
        <w:rPr>
          <w:rStyle w:val="Emphasis"/>
        </w:rPr>
        <w:t>oral</w:t>
      </w:r>
      <w:r w:rsidRPr="00932972">
        <w:rPr>
          <w:rStyle w:val="Underline"/>
        </w:rPr>
        <w:t xml:space="preserve"> or </w:t>
      </w:r>
      <w:r w:rsidRPr="00932972">
        <w:rPr>
          <w:rStyle w:val="Emphasis"/>
        </w:rPr>
        <w:t>written</w:t>
      </w:r>
      <w:r w:rsidRPr="00932972">
        <w:rPr>
          <w:rStyle w:val="Underline"/>
        </w:rPr>
        <w:t>.</w:t>
      </w:r>
      <w:r w:rsidRPr="00932972">
        <w:rPr>
          <w:sz w:val="16"/>
        </w:rPr>
        <w:t>” Black’s Law Dictionary at 471.</w:t>
      </w:r>
    </w:p>
    <w:p w14:paraId="2B62A6E2" w14:textId="77777777" w:rsidR="007D1C9E" w:rsidRPr="00932972" w:rsidRDefault="007D1C9E" w:rsidP="007D1C9E">
      <w:pPr>
        <w:rPr>
          <w:rStyle w:val="Underline"/>
        </w:rPr>
      </w:pPr>
      <w:r w:rsidRPr="00932972">
        <w:rPr>
          <w:sz w:val="16"/>
        </w:rPr>
        <w:t xml:space="preserve">In contrast, </w:t>
      </w:r>
      <w:r w:rsidRPr="00932972">
        <w:rPr>
          <w:rStyle w:val="Emphasis"/>
          <w:highlight w:val="cyan"/>
        </w:rPr>
        <w:t>federal prisoners</w:t>
      </w:r>
      <w:r w:rsidRPr="00932972">
        <w:rPr>
          <w:rStyle w:val="Underline"/>
        </w:rPr>
        <w:t xml:space="preserve"> </w:t>
      </w:r>
      <w:r w:rsidRPr="00932972">
        <w:rPr>
          <w:rStyle w:val="Emphasis"/>
          <w:sz w:val="28"/>
          <w:szCs w:val="32"/>
          <w:highlight w:val="cyan"/>
        </w:rPr>
        <w:t>clearly are not</w:t>
      </w:r>
      <w:r w:rsidRPr="00932972">
        <w:rPr>
          <w:rStyle w:val="Underline"/>
          <w:sz w:val="28"/>
          <w:szCs w:val="32"/>
          <w:highlight w:val="cyan"/>
        </w:rPr>
        <w:t xml:space="preserve"> </w:t>
      </w:r>
      <w:r w:rsidRPr="00932972">
        <w:rPr>
          <w:rStyle w:val="Emphasis"/>
          <w:highlight w:val="cyan"/>
        </w:rPr>
        <w:t>parties</w:t>
      </w:r>
      <w:r w:rsidRPr="00932972">
        <w:rPr>
          <w:rStyle w:val="Underline"/>
        </w:rPr>
        <w:t xml:space="preserve"> </w:t>
      </w:r>
      <w:r w:rsidRPr="00932972">
        <w:rPr>
          <w:rStyle w:val="Underline"/>
          <w:highlight w:val="cyan"/>
        </w:rPr>
        <w:t xml:space="preserve">to a </w:t>
      </w:r>
      <w:r w:rsidRPr="00932972">
        <w:rPr>
          <w:rStyle w:val="Emphasis"/>
          <w:highlight w:val="cyan"/>
        </w:rPr>
        <w:t>contractually</w:t>
      </w:r>
      <w:r w:rsidRPr="00932972">
        <w:rPr>
          <w:rStyle w:val="Underline"/>
          <w:highlight w:val="cyan"/>
        </w:rPr>
        <w:t xml:space="preserve"> based</w:t>
      </w:r>
      <w:r w:rsidRPr="00932972">
        <w:rPr>
          <w:rStyle w:val="Underline"/>
        </w:rPr>
        <w:t xml:space="preserve"> </w:t>
      </w:r>
      <w:r w:rsidRPr="00932972">
        <w:rPr>
          <w:rStyle w:val="Emphasis"/>
          <w:highlight w:val="cyan"/>
        </w:rPr>
        <w:t>employer-employee</w:t>
      </w:r>
      <w:r w:rsidRPr="00932972">
        <w:rPr>
          <w:rStyle w:val="Underline"/>
        </w:rPr>
        <w:t xml:space="preserve"> relationship as </w:t>
      </w:r>
      <w:r w:rsidRPr="00932972">
        <w:rPr>
          <w:rStyle w:val="Emphasis"/>
        </w:rPr>
        <w:t>contemplated</w:t>
      </w:r>
      <w:r w:rsidRPr="00932972">
        <w:rPr>
          <w:rStyle w:val="Underline"/>
        </w:rPr>
        <w:t xml:space="preserve"> </w:t>
      </w:r>
      <w:r w:rsidRPr="00932972">
        <w:rPr>
          <w:rStyle w:val="Underline"/>
          <w:highlight w:val="cyan"/>
        </w:rPr>
        <w:t xml:space="preserve">in </w:t>
      </w:r>
      <w:r w:rsidRPr="00932972">
        <w:rPr>
          <w:rStyle w:val="Emphasis"/>
          <w:highlight w:val="cyan"/>
        </w:rPr>
        <w:t>TSCA</w:t>
      </w:r>
      <w:r w:rsidRPr="00932972">
        <w:rPr>
          <w:rStyle w:val="Underline"/>
          <w:highlight w:val="cyan"/>
        </w:rPr>
        <w:t xml:space="preserve">, the </w:t>
      </w:r>
      <w:r w:rsidRPr="00932972">
        <w:rPr>
          <w:rStyle w:val="Emphasis"/>
          <w:highlight w:val="cyan"/>
        </w:rPr>
        <w:t>CAAA</w:t>
      </w:r>
      <w:r w:rsidRPr="00932972">
        <w:rPr>
          <w:rStyle w:val="Underline"/>
          <w:highlight w:val="cyan"/>
        </w:rPr>
        <w:t xml:space="preserve">, or </w:t>
      </w:r>
      <w:r w:rsidRPr="00932972">
        <w:rPr>
          <w:rStyle w:val="Emphasis"/>
          <w:highlight w:val="cyan"/>
        </w:rPr>
        <w:t>OSHA</w:t>
      </w:r>
      <w:r w:rsidRPr="00932972">
        <w:rPr>
          <w:rStyle w:val="Underline"/>
          <w:highlight w:val="cyan"/>
        </w:rPr>
        <w:t>.</w:t>
      </w:r>
      <w:r w:rsidRPr="00932972">
        <w:rPr>
          <w:sz w:val="16"/>
        </w:rPr>
        <w:t xml:space="preserve"> </w:t>
      </w:r>
      <w:r w:rsidRPr="00932972">
        <w:rPr>
          <w:rStyle w:val="Underline"/>
          <w:highlight w:val="cyan"/>
        </w:rPr>
        <w:t>A federal prisoner is</w:t>
      </w:r>
      <w:r w:rsidRPr="00932972">
        <w:rPr>
          <w:sz w:val="16"/>
        </w:rPr>
        <w:t xml:space="preserve"> “committed, for such term of imprisonment as the sentencing court may direct, </w:t>
      </w:r>
      <w:r w:rsidRPr="00932972">
        <w:rPr>
          <w:rStyle w:val="Underline"/>
        </w:rPr>
        <w:t xml:space="preserve">to the </w:t>
      </w:r>
      <w:r w:rsidRPr="00932972">
        <w:rPr>
          <w:rStyle w:val="Underline"/>
          <w:highlight w:val="cyan"/>
        </w:rPr>
        <w:t>custody</w:t>
      </w:r>
      <w:r w:rsidRPr="00932972">
        <w:rPr>
          <w:rStyle w:val="Underline"/>
        </w:rPr>
        <w:t xml:space="preserve"> </w:t>
      </w:r>
      <w:r w:rsidRPr="00932972">
        <w:rPr>
          <w:rStyle w:val="Underline"/>
          <w:highlight w:val="cyan"/>
        </w:rPr>
        <w:t>of the</w:t>
      </w:r>
      <w:r w:rsidRPr="00932972">
        <w:rPr>
          <w:rStyle w:val="Underline"/>
        </w:rPr>
        <w:t xml:space="preserve"> </w:t>
      </w:r>
      <w:r w:rsidRPr="00932972">
        <w:rPr>
          <w:rStyle w:val="Underline"/>
          <w:highlight w:val="cyan"/>
        </w:rPr>
        <w:t>Attorney General</w:t>
      </w:r>
      <w:r w:rsidRPr="00932972">
        <w:rPr>
          <w:rStyle w:val="Underline"/>
        </w:rPr>
        <w:t xml:space="preserve"> of the </w:t>
      </w:r>
      <w:r w:rsidRPr="00932972">
        <w:rPr>
          <w:rStyle w:val="Emphasis"/>
        </w:rPr>
        <w:t>U</w:t>
      </w:r>
      <w:r w:rsidRPr="00932972">
        <w:rPr>
          <w:rStyle w:val="Underline"/>
        </w:rPr>
        <w:t xml:space="preserve">nited </w:t>
      </w:r>
      <w:r w:rsidRPr="00932972">
        <w:rPr>
          <w:rStyle w:val="Emphasis"/>
        </w:rPr>
        <w:t>S</w:t>
      </w:r>
      <w:r w:rsidRPr="00932972">
        <w:rPr>
          <w:rStyle w:val="Underline"/>
        </w:rPr>
        <w:t>tates</w:t>
      </w:r>
      <w:r w:rsidRPr="00932972">
        <w:rPr>
          <w:sz w:val="16"/>
        </w:rPr>
        <w:t xml:space="preserve">, </w:t>
      </w:r>
      <w:r w:rsidRPr="00932972">
        <w:rPr>
          <w:rStyle w:val="Underline"/>
        </w:rPr>
        <w:t>who</w:t>
      </w:r>
      <w:r w:rsidRPr="00932972">
        <w:rPr>
          <w:sz w:val="16"/>
        </w:rPr>
        <w:t xml:space="preserve"> </w:t>
      </w:r>
      <w:r w:rsidRPr="00932972">
        <w:rPr>
          <w:rStyle w:val="Underline"/>
        </w:rPr>
        <w:t xml:space="preserve">shall designate the place of </w:t>
      </w:r>
      <w:r w:rsidRPr="00932972">
        <w:rPr>
          <w:rStyle w:val="Emphasis"/>
        </w:rPr>
        <w:t>confinement</w:t>
      </w:r>
      <w:r w:rsidRPr="00932972">
        <w:rPr>
          <w:rStyle w:val="Underline"/>
        </w:rPr>
        <w:t xml:space="preserve"> where the </w:t>
      </w:r>
      <w:r w:rsidRPr="00932972">
        <w:rPr>
          <w:rStyle w:val="Emphasis"/>
        </w:rPr>
        <w:t>sentence shall be served</w:t>
      </w:r>
      <w:r w:rsidRPr="00932972">
        <w:rPr>
          <w:sz w:val="16"/>
        </w:rPr>
        <w:t xml:space="preserve">.” 18 U.S.C. § 4082(a). </w:t>
      </w:r>
      <w:r w:rsidRPr="00932972">
        <w:rPr>
          <w:rStyle w:val="Underline"/>
        </w:rPr>
        <w:t>Thus, since a federal prisoner is, by definition, “[o]ne who is deprived of his liberty</w:t>
      </w:r>
      <w:r w:rsidRPr="00932972">
        <w:rPr>
          <w:sz w:val="16"/>
        </w:rPr>
        <w:t xml:space="preserve">," Black’s Law Dictionary at 1075 (emphasis added), </w:t>
      </w:r>
      <w:r w:rsidRPr="00932972">
        <w:rPr>
          <w:rStyle w:val="Underline"/>
          <w:highlight w:val="cyan"/>
        </w:rPr>
        <w:t>he cannot</w:t>
      </w:r>
      <w:r w:rsidRPr="00932972">
        <w:rPr>
          <w:rStyle w:val="Underline"/>
        </w:rPr>
        <w:t xml:space="preserve"> freely </w:t>
      </w:r>
      <w:r w:rsidRPr="00932972">
        <w:rPr>
          <w:rStyle w:val="Emphasis"/>
          <w:highlight w:val="cyan"/>
        </w:rPr>
        <w:t>enter</w:t>
      </w:r>
      <w:r w:rsidRPr="00932972">
        <w:rPr>
          <w:rStyle w:val="Underline"/>
          <w:highlight w:val="cyan"/>
        </w:rPr>
        <w:t xml:space="preserve"> into</w:t>
      </w:r>
      <w:r w:rsidRPr="00932972">
        <w:rPr>
          <w:rStyle w:val="Underline"/>
        </w:rPr>
        <w:t xml:space="preserve"> a </w:t>
      </w:r>
      <w:r w:rsidRPr="00932972">
        <w:rPr>
          <w:rStyle w:val="Emphasis"/>
        </w:rPr>
        <w:t>contract</w:t>
      </w:r>
      <w:r w:rsidRPr="00932972">
        <w:rPr>
          <w:rStyle w:val="Underline"/>
        </w:rPr>
        <w:t xml:space="preserve"> of </w:t>
      </w:r>
      <w:r w:rsidRPr="00932972">
        <w:rPr>
          <w:rStyle w:val="Emphasis"/>
          <w:highlight w:val="cyan"/>
        </w:rPr>
        <w:t>employment</w:t>
      </w:r>
      <w:r w:rsidRPr="00932972">
        <w:rPr>
          <w:rStyle w:val="Underline"/>
        </w:rPr>
        <w:t>.</w:t>
      </w:r>
    </w:p>
    <w:p w14:paraId="02A8E773" w14:textId="77777777" w:rsidR="007D1C9E" w:rsidRPr="00932972" w:rsidRDefault="007D1C9E" w:rsidP="007D1C9E">
      <w:pPr>
        <w:rPr>
          <w:sz w:val="16"/>
        </w:rPr>
      </w:pPr>
      <w:r w:rsidRPr="00932972">
        <w:rPr>
          <w:rStyle w:val="Underline"/>
        </w:rPr>
        <w:t>That federal prisoners are legally incapable of entering into “</w:t>
      </w:r>
      <w:r w:rsidRPr="00932972">
        <w:rPr>
          <w:rStyle w:val="Emphasis"/>
        </w:rPr>
        <w:t>any contract of</w:t>
      </w:r>
      <w:r w:rsidRPr="00932972">
        <w:rPr>
          <w:rStyle w:val="Underline"/>
        </w:rPr>
        <w:t xml:space="preserve"> hire” is </w:t>
      </w:r>
      <w:r w:rsidRPr="00932972">
        <w:rPr>
          <w:rStyle w:val="Emphasis"/>
        </w:rPr>
        <w:t>underscored</w:t>
      </w:r>
      <w:r w:rsidRPr="00932972">
        <w:rPr>
          <w:rStyle w:val="Underline"/>
        </w:rPr>
        <w:t xml:space="preserve"> by the fact that the </w:t>
      </w:r>
      <w:r w:rsidRPr="00932972">
        <w:rPr>
          <w:rStyle w:val="Emphasis"/>
          <w:highlight w:val="cyan"/>
        </w:rPr>
        <w:t>work</w:t>
      </w:r>
      <w:r w:rsidRPr="00932972">
        <w:rPr>
          <w:rStyle w:val="Underline"/>
        </w:rPr>
        <w:t xml:space="preserve"> they perform </w:t>
      </w:r>
      <w:r w:rsidRPr="00932972">
        <w:rPr>
          <w:rStyle w:val="Underline"/>
          <w:highlight w:val="cyan"/>
        </w:rPr>
        <w:t xml:space="preserve">involves </w:t>
      </w:r>
      <w:r w:rsidRPr="00932972">
        <w:rPr>
          <w:rStyle w:val="Emphasis"/>
          <w:highlight w:val="cyan"/>
        </w:rPr>
        <w:t>involuntary servitude</w:t>
      </w:r>
      <w:r w:rsidRPr="00932972">
        <w:rPr>
          <w:sz w:val="16"/>
        </w:rPr>
        <w:t>. See Emory v. United States, 2 Cl. Ct. 579, 580 (rejecting federal prisoner’s claim that his being required to work amounts to unconstitutional “slave labor,” since “the thirteenth amendment, in abolishing slavery and involuntary servitude, specifically adds the phrase ‘except as a punishment for crime whereof the party shall have been duly convicted,’ which covers the plaintiff[] [prisoner’s] situation”), aff’d, 727 F.2d 1119 (Fed. Cir. 1983).</w:t>
      </w:r>
    </w:p>
    <w:p w14:paraId="24C3D4DC" w14:textId="77777777" w:rsidR="007D1C9E" w:rsidRPr="008D4061" w:rsidRDefault="007D1C9E" w:rsidP="007D1C9E">
      <w:pPr>
        <w:pStyle w:val="Heading4"/>
        <w:rPr>
          <w:rFonts w:cs="Calibri"/>
        </w:rPr>
      </w:pPr>
      <w:r w:rsidRPr="00932972">
        <w:rPr>
          <w:rFonts w:cs="Calibri"/>
        </w:rPr>
        <w:t>Vote neg</w:t>
      </w:r>
      <w:r>
        <w:rPr>
          <w:rFonts w:cs="Calibri"/>
        </w:rPr>
        <w:t xml:space="preserve"> for </w:t>
      </w:r>
      <w:r>
        <w:rPr>
          <w:rFonts w:cs="Calibri"/>
          <w:u w:val="single"/>
        </w:rPr>
        <w:t>limits</w:t>
      </w:r>
      <w:r>
        <w:rPr>
          <w:rFonts w:cs="Calibri"/>
        </w:rPr>
        <w:t xml:space="preserve"> and </w:t>
      </w:r>
      <w:r>
        <w:rPr>
          <w:rFonts w:cs="Calibri"/>
          <w:u w:val="single"/>
        </w:rPr>
        <w:t>ground</w:t>
      </w:r>
      <w:r>
        <w:rPr>
          <w:rFonts w:cs="Calibri"/>
        </w:rPr>
        <w:t xml:space="preserve">. They explode the topic to </w:t>
      </w:r>
      <w:r>
        <w:rPr>
          <w:rFonts w:cs="Calibri"/>
          <w:u w:val="single"/>
        </w:rPr>
        <w:t>anyone</w:t>
      </w:r>
      <w:r>
        <w:rPr>
          <w:rFonts w:cs="Calibri"/>
        </w:rPr>
        <w:t xml:space="preserve"> who “does work,” which </w:t>
      </w:r>
      <w:r>
        <w:rPr>
          <w:rFonts w:cs="Calibri"/>
          <w:u w:val="single"/>
        </w:rPr>
        <w:t>destroys</w:t>
      </w:r>
      <w:r>
        <w:rPr>
          <w:rFonts w:cs="Calibri"/>
        </w:rPr>
        <w:t xml:space="preserve"> clash and eliminates the employer-employee frame in the </w:t>
      </w:r>
      <w:r>
        <w:rPr>
          <w:rFonts w:cs="Calibri"/>
          <w:u w:val="single"/>
        </w:rPr>
        <w:t>private sector</w:t>
      </w:r>
      <w:r>
        <w:rPr>
          <w:rFonts w:cs="Calibri"/>
        </w:rPr>
        <w:t xml:space="preserve"> key to DA’s.</w:t>
      </w:r>
    </w:p>
    <w:p w14:paraId="07C9CA9A" w14:textId="77777777" w:rsidR="007D1C9E" w:rsidRDefault="007D1C9E" w:rsidP="007D1C9E">
      <w:pPr>
        <w:pStyle w:val="Heading3"/>
      </w:pPr>
      <w:r>
        <w:lastRenderedPageBreak/>
        <w:t>OFF---1NC</w:t>
      </w:r>
    </w:p>
    <w:p w14:paraId="636E35C8" w14:textId="77777777" w:rsidR="007D1C9E" w:rsidRDefault="007D1C9E" w:rsidP="007D1C9E">
      <w:pPr>
        <w:pStyle w:val="Heading4"/>
      </w:pPr>
      <w:r>
        <w:t xml:space="preserve">The fifty united states and relevant territories should </w:t>
      </w:r>
      <w:r w:rsidRPr="00793EEB">
        <w:t>substantially strengthen collective bargaining rights for correctional populations in the United States</w:t>
      </w:r>
      <w:r>
        <w:t>.</w:t>
      </w:r>
    </w:p>
    <w:p w14:paraId="16123092" w14:textId="77777777" w:rsidR="007D1C9E" w:rsidRPr="00094A59" w:rsidRDefault="007D1C9E" w:rsidP="007D1C9E"/>
    <w:p w14:paraId="52DE0EA1" w14:textId="77777777" w:rsidR="007D1C9E" w:rsidRPr="00EE52B3" w:rsidRDefault="007D1C9E" w:rsidP="007D1C9E">
      <w:pPr>
        <w:pStyle w:val="Heading4"/>
      </w:pPr>
      <w:r>
        <w:t xml:space="preserve">States </w:t>
      </w:r>
      <w:r>
        <w:rPr>
          <w:u w:val="single"/>
        </w:rPr>
        <w:t>solve</w:t>
      </w:r>
      <w:r>
        <w:t xml:space="preserve"> and </w:t>
      </w:r>
      <w:r>
        <w:rPr>
          <w:u w:val="single"/>
        </w:rPr>
        <w:t>avoid politics</w:t>
      </w:r>
      <w:r>
        <w:t xml:space="preserve">. </w:t>
      </w:r>
    </w:p>
    <w:p w14:paraId="2BE41C2B" w14:textId="77777777" w:rsidR="007D1C9E" w:rsidRPr="00372C25" w:rsidRDefault="007D1C9E" w:rsidP="007D1C9E">
      <w:r w:rsidRPr="00372C25">
        <w:t xml:space="preserve">Irene </w:t>
      </w:r>
      <w:r w:rsidRPr="00372C25">
        <w:rPr>
          <w:rStyle w:val="Style13ptBold"/>
        </w:rPr>
        <w:t>Spezzamonte 25</w:t>
      </w:r>
      <w:r w:rsidRPr="00372C25">
        <w:t xml:space="preserve">. </w:t>
      </w:r>
      <w:r>
        <w:t xml:space="preserve">Reporter covering Employment Law. </w:t>
      </w:r>
      <w:r w:rsidRPr="00372C25">
        <w:t xml:space="preserve">"Key Question In Inmates' Wage Fight: Are They Employees?." </w:t>
      </w:r>
      <w:r>
        <w:t>Law360</w:t>
      </w:r>
      <w:r w:rsidRPr="00372C25">
        <w:t>. 5-8-2025. https://www.law360.com/articles/2337750</w:t>
      </w:r>
    </w:p>
    <w:p w14:paraId="691963C0" w14:textId="77777777" w:rsidR="007D1C9E" w:rsidRPr="00372C25" w:rsidRDefault="007D1C9E" w:rsidP="007D1C9E">
      <w:pPr>
        <w:rPr>
          <w:sz w:val="16"/>
        </w:rPr>
      </w:pPr>
      <w:r w:rsidRPr="00372C25">
        <w:rPr>
          <w:sz w:val="16"/>
        </w:rPr>
        <w:t>Addressing the Problem</w:t>
      </w:r>
    </w:p>
    <w:p w14:paraId="0E14BD8E" w14:textId="77777777" w:rsidR="007D1C9E" w:rsidRPr="00372C25" w:rsidRDefault="007D1C9E" w:rsidP="007D1C9E">
      <w:pPr>
        <w:rPr>
          <w:sz w:val="16"/>
        </w:rPr>
      </w:pPr>
      <w:r w:rsidRPr="00EE52B3">
        <w:rPr>
          <w:rStyle w:val="Underline"/>
          <w:highlight w:val="cyan"/>
        </w:rPr>
        <w:t>As more</w:t>
      </w:r>
      <w:r w:rsidRPr="006F3641">
        <w:rPr>
          <w:rStyle w:val="Underline"/>
        </w:rPr>
        <w:t xml:space="preserve"> and more </w:t>
      </w:r>
      <w:r w:rsidRPr="00EE52B3">
        <w:rPr>
          <w:rStyle w:val="Underline"/>
          <w:highlight w:val="cyan"/>
        </w:rPr>
        <w:t>courts hand down decisions</w:t>
      </w:r>
      <w:r w:rsidRPr="006F3641">
        <w:rPr>
          <w:rStyle w:val="Underline"/>
        </w:rPr>
        <w:t xml:space="preserve">, </w:t>
      </w:r>
      <w:r w:rsidRPr="00EE52B3">
        <w:rPr>
          <w:rStyle w:val="Emphasis"/>
          <w:highlight w:val="cyan"/>
        </w:rPr>
        <w:t>states could be in charge of</w:t>
      </w:r>
      <w:r w:rsidRPr="006F3641">
        <w:rPr>
          <w:rStyle w:val="Emphasis"/>
        </w:rPr>
        <w:t xml:space="preserve"> </w:t>
      </w:r>
      <w:r w:rsidRPr="00EE52B3">
        <w:rPr>
          <w:rStyle w:val="Emphasis"/>
          <w:highlight w:val="cyan"/>
        </w:rPr>
        <w:t>making the standards clearer</w:t>
      </w:r>
      <w:r w:rsidRPr="00372C25">
        <w:rPr>
          <w:sz w:val="16"/>
        </w:rPr>
        <w:t>, Hoffman said.</w:t>
      </w:r>
    </w:p>
    <w:p w14:paraId="4CB8AD47" w14:textId="77777777" w:rsidR="007D1C9E" w:rsidRDefault="007D1C9E" w:rsidP="007D1C9E">
      <w:pPr>
        <w:rPr>
          <w:rStyle w:val="Underline"/>
        </w:rPr>
      </w:pPr>
      <w:r w:rsidRPr="00372C25">
        <w:rPr>
          <w:sz w:val="16"/>
        </w:rPr>
        <w:t>“</w:t>
      </w:r>
      <w:r w:rsidRPr="006F3641">
        <w:rPr>
          <w:rStyle w:val="Underline"/>
        </w:rPr>
        <w:t xml:space="preserve">These </w:t>
      </w:r>
      <w:r w:rsidRPr="00EE52B3">
        <w:rPr>
          <w:rStyle w:val="Underline"/>
          <w:highlight w:val="cyan"/>
        </w:rPr>
        <w:t xml:space="preserve">issues need to be </w:t>
      </w:r>
      <w:r w:rsidRPr="00EE52B3">
        <w:rPr>
          <w:rStyle w:val="Emphasis"/>
          <w:highlight w:val="cyan"/>
        </w:rPr>
        <w:t>addressed</w:t>
      </w:r>
      <w:r w:rsidRPr="006F3641">
        <w:rPr>
          <w:rStyle w:val="Underline"/>
        </w:rPr>
        <w:t xml:space="preserve"> </w:t>
      </w:r>
      <w:r w:rsidRPr="00EE52B3">
        <w:rPr>
          <w:rStyle w:val="Underline"/>
          <w:highlight w:val="cyan"/>
        </w:rPr>
        <w:t xml:space="preserve">at the </w:t>
      </w:r>
      <w:r w:rsidRPr="00EE52B3">
        <w:rPr>
          <w:rStyle w:val="Emphasis"/>
          <w:highlight w:val="cyan"/>
        </w:rPr>
        <w:t>state level</w:t>
      </w:r>
      <w:r w:rsidRPr="006F3641">
        <w:rPr>
          <w:rStyle w:val="Underline"/>
        </w:rPr>
        <w:t xml:space="preserve">, </w:t>
      </w:r>
      <w:r w:rsidRPr="00EE52B3">
        <w:rPr>
          <w:rStyle w:val="Underline"/>
          <w:highlight w:val="cyan"/>
        </w:rPr>
        <w:t>because we can expect</w:t>
      </w:r>
      <w:r w:rsidRPr="006F3641">
        <w:rPr>
          <w:rStyle w:val="Underline"/>
        </w:rPr>
        <w:t xml:space="preserve"> </w:t>
      </w:r>
      <w:r w:rsidRPr="00EE52B3">
        <w:rPr>
          <w:rStyle w:val="Emphasis"/>
          <w:highlight w:val="cyan"/>
        </w:rPr>
        <w:t>nothing out</w:t>
      </w:r>
      <w:r w:rsidRPr="006F3641">
        <w:rPr>
          <w:rStyle w:val="Underline"/>
        </w:rPr>
        <w:t xml:space="preserve"> of the </w:t>
      </w:r>
      <w:r w:rsidRPr="006F3641">
        <w:rPr>
          <w:rStyle w:val="Emphasis"/>
        </w:rPr>
        <w:t>federal government</w:t>
      </w:r>
      <w:r w:rsidRPr="006F3641">
        <w:rPr>
          <w:rStyle w:val="Underline"/>
        </w:rPr>
        <w:t xml:space="preserve"> or </w:t>
      </w:r>
      <w:r w:rsidRPr="00EE52B3">
        <w:rPr>
          <w:rStyle w:val="Emphasis"/>
          <w:highlight w:val="cyan"/>
        </w:rPr>
        <w:t>Congress</w:t>
      </w:r>
      <w:r w:rsidRPr="006F3641">
        <w:rPr>
          <w:rStyle w:val="Underline"/>
        </w:rPr>
        <w:t xml:space="preserve"> </w:t>
      </w:r>
      <w:r w:rsidRPr="00EE52B3">
        <w:rPr>
          <w:rStyle w:val="Underline"/>
          <w:highlight w:val="cyan"/>
        </w:rPr>
        <w:t>on this issu</w:t>
      </w:r>
      <w:r w:rsidRPr="006F3641">
        <w:rPr>
          <w:rStyle w:val="Underline"/>
        </w:rPr>
        <w:t>e</w:t>
      </w:r>
      <w:r w:rsidRPr="00372C25">
        <w:rPr>
          <w:sz w:val="16"/>
        </w:rPr>
        <w:t>,” Hoffman said. “</w:t>
      </w:r>
      <w:r w:rsidRPr="006F3641">
        <w:rPr>
          <w:rStyle w:val="Underline"/>
        </w:rPr>
        <w:t xml:space="preserve">So </w:t>
      </w:r>
      <w:r w:rsidRPr="00EE52B3">
        <w:rPr>
          <w:rStyle w:val="Underline"/>
          <w:highlight w:val="cyan"/>
        </w:rPr>
        <w:t>states</w:t>
      </w:r>
      <w:r w:rsidRPr="006F3641">
        <w:rPr>
          <w:rStyle w:val="Underline"/>
        </w:rPr>
        <w:t xml:space="preserve"> need to be </w:t>
      </w:r>
      <w:r w:rsidRPr="00372C25">
        <w:rPr>
          <w:rStyle w:val="Emphasis"/>
        </w:rPr>
        <w:t>looking</w:t>
      </w:r>
      <w:r w:rsidRPr="006F3641">
        <w:rPr>
          <w:rStyle w:val="Underline"/>
        </w:rPr>
        <w:t xml:space="preserve"> at these issues because they </w:t>
      </w:r>
      <w:r w:rsidRPr="00EE52B3">
        <w:rPr>
          <w:rStyle w:val="Emphasis"/>
          <w:sz w:val="28"/>
          <w:szCs w:val="32"/>
          <w:highlight w:val="cyan"/>
        </w:rPr>
        <w:t>can regulate prison</w:t>
      </w:r>
      <w:r w:rsidRPr="00372C25">
        <w:rPr>
          <w:rStyle w:val="Emphasis"/>
          <w:sz w:val="28"/>
          <w:szCs w:val="32"/>
        </w:rPr>
        <w:t xml:space="preserve"> </w:t>
      </w:r>
      <w:r w:rsidRPr="00EE52B3">
        <w:rPr>
          <w:rStyle w:val="Emphasis"/>
          <w:sz w:val="28"/>
          <w:szCs w:val="32"/>
          <w:highlight w:val="cyan"/>
        </w:rPr>
        <w:t>labor</w:t>
      </w:r>
      <w:r w:rsidRPr="00372C25">
        <w:rPr>
          <w:rStyle w:val="Underline"/>
          <w:sz w:val="28"/>
          <w:szCs w:val="32"/>
        </w:rPr>
        <w:t xml:space="preserve"> </w:t>
      </w:r>
      <w:r w:rsidRPr="00EE52B3">
        <w:rPr>
          <w:rStyle w:val="Underline"/>
          <w:highlight w:val="cyan"/>
        </w:rPr>
        <w:t>through</w:t>
      </w:r>
      <w:r w:rsidRPr="006F3641">
        <w:rPr>
          <w:rStyle w:val="Underline"/>
        </w:rPr>
        <w:t xml:space="preserve"> their </w:t>
      </w:r>
      <w:r w:rsidRPr="006F3641">
        <w:rPr>
          <w:rStyle w:val="Emphasis"/>
        </w:rPr>
        <w:t>minimum wage</w:t>
      </w:r>
      <w:r w:rsidRPr="006F3641">
        <w:rPr>
          <w:rStyle w:val="Underline"/>
        </w:rPr>
        <w:t xml:space="preserve">, </w:t>
      </w:r>
      <w:r w:rsidRPr="00EE52B3">
        <w:rPr>
          <w:rStyle w:val="Emphasis"/>
          <w:highlight w:val="cyan"/>
        </w:rPr>
        <w:t>state minimum wage provisions</w:t>
      </w:r>
      <w:r w:rsidRPr="006F3641">
        <w:rPr>
          <w:rStyle w:val="Underline"/>
        </w:rPr>
        <w:t>.”</w:t>
      </w:r>
    </w:p>
    <w:p w14:paraId="63DC5B93" w14:textId="77777777" w:rsidR="007D1C9E" w:rsidRDefault="007D1C9E" w:rsidP="007D1C9E">
      <w:pPr>
        <w:pStyle w:val="Heading3"/>
      </w:pPr>
      <w:r>
        <w:lastRenderedPageBreak/>
        <w:t>OFF---1NC</w:t>
      </w:r>
    </w:p>
    <w:p w14:paraId="17B20DFE" w14:textId="77777777" w:rsidR="007D1C9E" w:rsidRDefault="007D1C9E" w:rsidP="007D1C9E">
      <w:pPr>
        <w:pStyle w:val="Heading4"/>
      </w:pPr>
      <w:r>
        <w:t xml:space="preserve">The Supreme Court will rule against </w:t>
      </w:r>
      <w:r w:rsidRPr="00A85FB1">
        <w:rPr>
          <w:u w:val="single"/>
        </w:rPr>
        <w:t>tariffs</w:t>
      </w:r>
      <w:r>
        <w:t xml:space="preserve">. </w:t>
      </w:r>
      <w:r w:rsidRPr="00D615DC">
        <w:rPr>
          <w:u w:val="single"/>
        </w:rPr>
        <w:t>Roberts</w:t>
      </w:r>
      <w:r>
        <w:t xml:space="preserve"> and </w:t>
      </w:r>
      <w:r w:rsidRPr="00D615DC">
        <w:rPr>
          <w:u w:val="single"/>
        </w:rPr>
        <w:t>Barrett</w:t>
      </w:r>
      <w:r>
        <w:t xml:space="preserve"> will side with Democrats.</w:t>
      </w:r>
    </w:p>
    <w:p w14:paraId="24CF78DB" w14:textId="77777777" w:rsidR="007D1C9E" w:rsidRDefault="007D1C9E" w:rsidP="007D1C9E">
      <w:r>
        <w:t xml:space="preserve">Jason </w:t>
      </w:r>
      <w:r w:rsidRPr="008E4B0A">
        <w:rPr>
          <w:rStyle w:val="Style13ptBold"/>
        </w:rPr>
        <w:t>Ma 25</w:t>
      </w:r>
      <w:r>
        <w:t>. W</w:t>
      </w:r>
      <w:r w:rsidRPr="00F07E30">
        <w:t>eekend editor at Fortune</w:t>
      </w:r>
      <w:r>
        <w:t>, MA from University of Southern California. “</w:t>
      </w:r>
      <w:r w:rsidRPr="007255E0">
        <w:t>Trade and legal experts see up to 80% odds that the Supreme Court will rule against Trump’s global tariffs</w:t>
      </w:r>
      <w:r>
        <w:t xml:space="preserve">.” 10-04-2025. </w:t>
      </w:r>
      <w:r w:rsidRPr="007255E0">
        <w:t>https://fortune.com/2025/10/04/trump-tariffs-ieepa-reciprocal-duties-supreme-court-ruling/</w:t>
      </w:r>
      <w:r>
        <w:t>.</w:t>
      </w:r>
    </w:p>
    <w:p w14:paraId="465C2A26" w14:textId="77777777" w:rsidR="007D1C9E" w:rsidRPr="00A85FB1" w:rsidRDefault="007D1C9E" w:rsidP="007D1C9E">
      <w:pPr>
        <w:rPr>
          <w:sz w:val="16"/>
        </w:rPr>
      </w:pPr>
      <w:r w:rsidRPr="00A85FB1">
        <w:rPr>
          <w:sz w:val="16"/>
        </w:rPr>
        <w:t>The bank hosted a conference in London last month, and in a note on Monday it summarized highlights from a session on Trump’s trade policies.</w:t>
      </w:r>
    </w:p>
    <w:p w14:paraId="58C9BD4F" w14:textId="77777777" w:rsidR="007D1C9E" w:rsidRPr="00A85FB1" w:rsidRDefault="007D1C9E" w:rsidP="007D1C9E">
      <w:pPr>
        <w:rPr>
          <w:sz w:val="16"/>
        </w:rPr>
      </w:pPr>
      <w:r w:rsidRPr="00E02BA4">
        <w:rPr>
          <w:rStyle w:val="Underline"/>
          <w:highlight w:val="cyan"/>
        </w:rPr>
        <w:t>Trade</w:t>
      </w:r>
      <w:r w:rsidRPr="00A85FB1">
        <w:rPr>
          <w:sz w:val="16"/>
        </w:rPr>
        <w:t xml:space="preserve"> and </w:t>
      </w:r>
      <w:r w:rsidRPr="00E02BA4">
        <w:rPr>
          <w:rStyle w:val="Underline"/>
          <w:highlight w:val="cyan"/>
        </w:rPr>
        <w:t xml:space="preserve">legal </w:t>
      </w:r>
      <w:r w:rsidRPr="00E02BA4">
        <w:rPr>
          <w:rStyle w:val="Emphasis"/>
          <w:highlight w:val="cyan"/>
        </w:rPr>
        <w:t>experts</w:t>
      </w:r>
      <w:r w:rsidRPr="00E02BA4">
        <w:rPr>
          <w:rStyle w:val="Underline"/>
          <w:highlight w:val="cyan"/>
        </w:rPr>
        <w:t xml:space="preserve"> said</w:t>
      </w:r>
      <w:r w:rsidRPr="00A85FB1">
        <w:rPr>
          <w:sz w:val="16"/>
        </w:rPr>
        <w:t xml:space="preserve"> the </w:t>
      </w:r>
      <w:r w:rsidRPr="00E02BA4">
        <w:rPr>
          <w:rStyle w:val="Underline"/>
          <w:highlight w:val="cyan"/>
        </w:rPr>
        <w:t>odds</w:t>
      </w:r>
      <w:r w:rsidRPr="00A85FB1">
        <w:rPr>
          <w:sz w:val="16"/>
        </w:rPr>
        <w:t xml:space="preserve"> that the </w:t>
      </w:r>
      <w:r w:rsidRPr="009E7090">
        <w:rPr>
          <w:rStyle w:val="Underline"/>
        </w:rPr>
        <w:t xml:space="preserve">high court will </w:t>
      </w:r>
      <w:r w:rsidRPr="00E02BA4">
        <w:rPr>
          <w:rStyle w:val="Emphasis"/>
          <w:highlight w:val="cyan"/>
        </w:rPr>
        <w:t>rule</w:t>
      </w:r>
      <w:r w:rsidRPr="00E02BA4">
        <w:rPr>
          <w:rStyle w:val="Underline"/>
          <w:highlight w:val="cyan"/>
        </w:rPr>
        <w:t xml:space="preserve"> against</w:t>
      </w:r>
      <w:r w:rsidRPr="00A85FB1">
        <w:rPr>
          <w:sz w:val="16"/>
        </w:rPr>
        <w:t xml:space="preserve"> the </w:t>
      </w:r>
      <w:r w:rsidRPr="00E02BA4">
        <w:rPr>
          <w:rStyle w:val="Underline"/>
          <w:highlight w:val="cyan"/>
        </w:rPr>
        <w:t>Trump</w:t>
      </w:r>
      <w:r w:rsidRPr="00A85FB1">
        <w:rPr>
          <w:sz w:val="16"/>
        </w:rPr>
        <w:t xml:space="preserve"> administration </w:t>
      </w:r>
      <w:r w:rsidRPr="00E02BA4">
        <w:rPr>
          <w:rStyle w:val="Underline"/>
          <w:highlight w:val="cyan"/>
        </w:rPr>
        <w:t xml:space="preserve">are </w:t>
      </w:r>
      <w:r w:rsidRPr="00E02BA4">
        <w:rPr>
          <w:rStyle w:val="Emphasis"/>
          <w:highlight w:val="cyan"/>
        </w:rPr>
        <w:t>70%-80%</w:t>
      </w:r>
      <w:r w:rsidRPr="00A85FB1">
        <w:rPr>
          <w:sz w:val="16"/>
        </w:rPr>
        <w:t xml:space="preserve"> and expect a decision </w:t>
      </w:r>
      <w:r w:rsidRPr="009E7090">
        <w:rPr>
          <w:rStyle w:val="Underline"/>
        </w:rPr>
        <w:t>by the end of the year</w:t>
      </w:r>
      <w:r w:rsidRPr="00A85FB1">
        <w:rPr>
          <w:sz w:val="16"/>
        </w:rPr>
        <w:t>, according to the note, which added that the justices may not follow traditional ideological divides.</w:t>
      </w:r>
    </w:p>
    <w:p w14:paraId="4E7060CE" w14:textId="77777777" w:rsidR="007D1C9E" w:rsidRPr="00A85FB1" w:rsidRDefault="007D1C9E" w:rsidP="007D1C9E">
      <w:pPr>
        <w:rPr>
          <w:sz w:val="16"/>
        </w:rPr>
      </w:pPr>
      <w:r w:rsidRPr="00A85FB1">
        <w:rPr>
          <w:sz w:val="16"/>
        </w:rPr>
        <w:t xml:space="preserve">“While the sitting three liberal justices are expected to oppose IEEPA tariffs, Chief Justice </w:t>
      </w:r>
      <w:r w:rsidRPr="00E02BA4">
        <w:rPr>
          <w:rStyle w:val="Emphasis"/>
          <w:highlight w:val="cyan"/>
        </w:rPr>
        <w:t>Roberts</w:t>
      </w:r>
      <w:r w:rsidRPr="00E02BA4">
        <w:rPr>
          <w:rStyle w:val="Underline"/>
          <w:highlight w:val="cyan"/>
        </w:rPr>
        <w:t xml:space="preserve"> and</w:t>
      </w:r>
      <w:r w:rsidRPr="00A85FB1">
        <w:rPr>
          <w:sz w:val="16"/>
        </w:rPr>
        <w:t xml:space="preserve"> Justice </w:t>
      </w:r>
      <w:r w:rsidRPr="00E02BA4">
        <w:rPr>
          <w:rStyle w:val="Emphasis"/>
          <w:highlight w:val="cyan"/>
        </w:rPr>
        <w:t>Barrett</w:t>
      </w:r>
      <w:r w:rsidRPr="00A85FB1">
        <w:rPr>
          <w:sz w:val="16"/>
        </w:rPr>
        <w:t xml:space="preserve">—both with pro-business leanings—may </w:t>
      </w:r>
      <w:r w:rsidRPr="00A85FB1">
        <w:rPr>
          <w:rStyle w:val="Underline"/>
        </w:rPr>
        <w:t xml:space="preserve">also </w:t>
      </w:r>
      <w:r w:rsidRPr="00E02BA4">
        <w:rPr>
          <w:rStyle w:val="Underline"/>
          <w:highlight w:val="cyan"/>
        </w:rPr>
        <w:t>side against</w:t>
      </w:r>
      <w:r w:rsidRPr="00A85FB1">
        <w:rPr>
          <w:sz w:val="16"/>
        </w:rPr>
        <w:t>,” it said. “</w:t>
      </w:r>
      <w:r w:rsidRPr="00E02BA4">
        <w:rPr>
          <w:rStyle w:val="Underline"/>
          <w:highlight w:val="cyan"/>
        </w:rPr>
        <w:t>Kavanaugh</w:t>
      </w:r>
      <w:r w:rsidRPr="00A85FB1">
        <w:rPr>
          <w:rStyle w:val="Underline"/>
        </w:rPr>
        <w:t xml:space="preserve"> is considered</w:t>
      </w:r>
      <w:r w:rsidRPr="00A85FB1">
        <w:rPr>
          <w:sz w:val="16"/>
        </w:rPr>
        <w:t xml:space="preserve"> the swing vote and has </w:t>
      </w:r>
      <w:r w:rsidRPr="00E02BA4">
        <w:rPr>
          <w:rStyle w:val="Underline"/>
          <w:highlight w:val="cyan"/>
        </w:rPr>
        <w:t>voted</w:t>
      </w:r>
      <w:r w:rsidRPr="00A85FB1">
        <w:rPr>
          <w:sz w:val="16"/>
        </w:rPr>
        <w:t xml:space="preserve"> with the </w:t>
      </w:r>
      <w:r w:rsidRPr="00A85FB1">
        <w:rPr>
          <w:rStyle w:val="Underline"/>
        </w:rPr>
        <w:t xml:space="preserve">majority </w:t>
      </w:r>
      <w:r w:rsidRPr="00E02BA4">
        <w:rPr>
          <w:rStyle w:val="Emphasis"/>
          <w:highlight w:val="cyan"/>
        </w:rPr>
        <w:t>90%</w:t>
      </w:r>
      <w:r w:rsidRPr="00E02BA4">
        <w:rPr>
          <w:rStyle w:val="Underline"/>
          <w:highlight w:val="cyan"/>
        </w:rPr>
        <w:t xml:space="preserve"> of the time</w:t>
      </w:r>
      <w:r w:rsidRPr="00A85FB1">
        <w:rPr>
          <w:sz w:val="16"/>
        </w:rPr>
        <w:t xml:space="preserve">. Legal experts point out that none of </w:t>
      </w:r>
      <w:r w:rsidRPr="00A85FB1">
        <w:rPr>
          <w:rStyle w:val="Underline"/>
        </w:rPr>
        <w:t>Trump’s three appointed</w:t>
      </w:r>
      <w:r w:rsidRPr="00A85FB1">
        <w:rPr>
          <w:sz w:val="16"/>
        </w:rPr>
        <w:t xml:space="preserve"> justices </w:t>
      </w:r>
      <w:r w:rsidRPr="00E02BA4">
        <w:rPr>
          <w:rStyle w:val="Underline"/>
          <w:highlight w:val="cyan"/>
        </w:rPr>
        <w:t>is</w:t>
      </w:r>
      <w:r w:rsidRPr="00A85FB1">
        <w:rPr>
          <w:rStyle w:val="Underline"/>
        </w:rPr>
        <w:t xml:space="preserve"> </w:t>
      </w:r>
      <w:r w:rsidRPr="00A85FB1">
        <w:rPr>
          <w:rStyle w:val="Emphasis"/>
        </w:rPr>
        <w:t>distinctively</w:t>
      </w:r>
      <w:r w:rsidRPr="00A85FB1">
        <w:rPr>
          <w:rStyle w:val="Underline"/>
        </w:rPr>
        <w:t xml:space="preserve"> ‘</w:t>
      </w:r>
      <w:r w:rsidRPr="00E02BA4">
        <w:rPr>
          <w:rStyle w:val="Underline"/>
          <w:highlight w:val="cyan"/>
        </w:rPr>
        <w:t>Trumpy</w:t>
      </w:r>
      <w:r w:rsidRPr="00A85FB1">
        <w:rPr>
          <w:sz w:val="16"/>
        </w:rPr>
        <w:t>,’ and they have been less predictable than Republicans had hoped.”</w:t>
      </w:r>
    </w:p>
    <w:p w14:paraId="483EA843" w14:textId="77777777" w:rsidR="007D1C9E" w:rsidRPr="00A85FB1" w:rsidRDefault="007D1C9E" w:rsidP="007D1C9E">
      <w:pPr>
        <w:rPr>
          <w:sz w:val="16"/>
        </w:rPr>
      </w:pPr>
      <w:r w:rsidRPr="00A85FB1">
        <w:rPr>
          <w:rStyle w:val="Underline"/>
        </w:rPr>
        <w:t xml:space="preserve">Trump </w:t>
      </w:r>
      <w:r w:rsidRPr="00E02BA4">
        <w:rPr>
          <w:rStyle w:val="Underline"/>
          <w:highlight w:val="cyan"/>
        </w:rPr>
        <w:t>cited IEEPA</w:t>
      </w:r>
      <w:r w:rsidRPr="00A85FB1">
        <w:rPr>
          <w:sz w:val="16"/>
        </w:rPr>
        <w:t xml:space="preserve"> when he </w:t>
      </w:r>
      <w:r w:rsidRPr="00A85FB1">
        <w:rPr>
          <w:rStyle w:val="Underline"/>
        </w:rPr>
        <w:t xml:space="preserve">imposed </w:t>
      </w:r>
      <w:r w:rsidRPr="00E02BA4">
        <w:rPr>
          <w:rStyle w:val="Underline"/>
          <w:highlight w:val="cyan"/>
        </w:rPr>
        <w:t xml:space="preserve">tariffs </w:t>
      </w:r>
      <w:r w:rsidRPr="00E02BA4">
        <w:rPr>
          <w:rStyle w:val="Emphasis"/>
          <w:highlight w:val="cyan"/>
        </w:rPr>
        <w:t>related</w:t>
      </w:r>
      <w:r w:rsidRPr="00E02BA4">
        <w:rPr>
          <w:rStyle w:val="Underline"/>
          <w:highlight w:val="cyan"/>
        </w:rPr>
        <w:t xml:space="preserve"> to</w:t>
      </w:r>
      <w:r w:rsidRPr="00A85FB1">
        <w:rPr>
          <w:sz w:val="16"/>
        </w:rPr>
        <w:t xml:space="preserve"> the fentanyl trade as well as his so-called reciprocal </w:t>
      </w:r>
      <w:r w:rsidRPr="00A85FB1">
        <w:rPr>
          <w:rStyle w:val="Underline"/>
        </w:rPr>
        <w:t xml:space="preserve">tariffs on U.S. </w:t>
      </w:r>
      <w:r w:rsidRPr="00E02BA4">
        <w:rPr>
          <w:rStyle w:val="Underline"/>
          <w:highlight w:val="cyan"/>
        </w:rPr>
        <w:t xml:space="preserve">trade </w:t>
      </w:r>
      <w:r w:rsidRPr="00E02BA4">
        <w:rPr>
          <w:rStyle w:val="Emphasis"/>
          <w:highlight w:val="cyan"/>
        </w:rPr>
        <w:t>partners</w:t>
      </w:r>
      <w:r w:rsidRPr="00A85FB1">
        <w:rPr>
          <w:sz w:val="16"/>
        </w:rPr>
        <w:t xml:space="preserve"> around the world. But since then, a federal district court, the Court of International Trade, and a federal appeals court have said the tariffs are unconstitutional.</w:t>
      </w:r>
    </w:p>
    <w:p w14:paraId="26C9DB9F" w14:textId="77777777" w:rsidR="007D1C9E" w:rsidRPr="00A85FB1" w:rsidRDefault="007D1C9E" w:rsidP="007D1C9E">
      <w:pPr>
        <w:rPr>
          <w:sz w:val="16"/>
        </w:rPr>
      </w:pPr>
      <w:r w:rsidRPr="00A85FB1">
        <w:rPr>
          <w:sz w:val="16"/>
        </w:rPr>
        <w:t>In the latest decision in August, the U.S. Court of Appeals for the Federal Circuit said its ruling won’t take effect until Oct. 14 to give the Trump administration time to appeal to the Supreme Court.</w:t>
      </w:r>
    </w:p>
    <w:p w14:paraId="28FB2EF7" w14:textId="77777777" w:rsidR="007D1C9E" w:rsidRPr="00A85FB1" w:rsidRDefault="007D1C9E" w:rsidP="007D1C9E">
      <w:pPr>
        <w:rPr>
          <w:sz w:val="16"/>
        </w:rPr>
      </w:pPr>
      <w:r w:rsidRPr="00A85FB1">
        <w:rPr>
          <w:sz w:val="16"/>
        </w:rPr>
        <w:t xml:space="preserve">The </w:t>
      </w:r>
      <w:r w:rsidRPr="00E02BA4">
        <w:rPr>
          <w:rStyle w:val="Underline"/>
          <w:highlight w:val="cyan"/>
        </w:rPr>
        <w:t xml:space="preserve">court </w:t>
      </w:r>
      <w:r w:rsidRPr="00E02BA4">
        <w:rPr>
          <w:rStyle w:val="Emphasis"/>
          <w:highlight w:val="cyan"/>
        </w:rPr>
        <w:t>rulings</w:t>
      </w:r>
      <w:r w:rsidRPr="00A85FB1">
        <w:rPr>
          <w:sz w:val="16"/>
        </w:rPr>
        <w:t xml:space="preserve"> represented </w:t>
      </w:r>
      <w:r w:rsidRPr="00A85FB1">
        <w:rPr>
          <w:rStyle w:val="Underline"/>
        </w:rPr>
        <w:t xml:space="preserve">severe </w:t>
      </w:r>
      <w:r w:rsidRPr="00E02BA4">
        <w:rPr>
          <w:rStyle w:val="Underline"/>
          <w:highlight w:val="cyan"/>
        </w:rPr>
        <w:t>blows to</w:t>
      </w:r>
      <w:r w:rsidRPr="00A85FB1">
        <w:rPr>
          <w:sz w:val="16"/>
        </w:rPr>
        <w:t xml:space="preserve"> Trump’s </w:t>
      </w:r>
      <w:r w:rsidRPr="00A85FB1">
        <w:rPr>
          <w:rStyle w:val="Underline"/>
        </w:rPr>
        <w:t xml:space="preserve">trade </w:t>
      </w:r>
      <w:r w:rsidRPr="00E02BA4">
        <w:rPr>
          <w:rStyle w:val="Underline"/>
          <w:highlight w:val="cyan"/>
        </w:rPr>
        <w:t>policy</w:t>
      </w:r>
      <w:r w:rsidRPr="00A85FB1">
        <w:rPr>
          <w:sz w:val="16"/>
        </w:rPr>
        <w:t xml:space="preserve"> as </w:t>
      </w:r>
      <w:r w:rsidRPr="00E02BA4">
        <w:rPr>
          <w:rStyle w:val="Underline"/>
          <w:highlight w:val="cyan"/>
        </w:rPr>
        <w:t xml:space="preserve">more than </w:t>
      </w:r>
      <w:r w:rsidRPr="00E02BA4">
        <w:rPr>
          <w:rStyle w:val="Emphasis"/>
          <w:highlight w:val="cyan"/>
        </w:rPr>
        <w:t>80%</w:t>
      </w:r>
      <w:r w:rsidRPr="00E02BA4">
        <w:rPr>
          <w:rStyle w:val="Underline"/>
          <w:highlight w:val="cyan"/>
        </w:rPr>
        <w:t xml:space="preserve"> of</w:t>
      </w:r>
      <w:r w:rsidRPr="00A85FB1">
        <w:rPr>
          <w:rStyle w:val="Underline"/>
        </w:rPr>
        <w:t xml:space="preserve"> the </w:t>
      </w:r>
      <w:r w:rsidRPr="00E02BA4">
        <w:rPr>
          <w:rStyle w:val="Underline"/>
          <w:highlight w:val="cyan"/>
        </w:rPr>
        <w:t>tariffs</w:t>
      </w:r>
      <w:r w:rsidRPr="00A85FB1">
        <w:rPr>
          <w:sz w:val="16"/>
        </w:rPr>
        <w:t xml:space="preserve"> he has announced so far in his second term were based on IEEPA.</w:t>
      </w:r>
    </w:p>
    <w:p w14:paraId="47458928" w14:textId="77777777" w:rsidR="007D1C9E" w:rsidRPr="00A85FB1" w:rsidRDefault="007D1C9E" w:rsidP="007D1C9E">
      <w:pPr>
        <w:rPr>
          <w:sz w:val="16"/>
        </w:rPr>
      </w:pPr>
      <w:r w:rsidRPr="00A85FB1">
        <w:rPr>
          <w:sz w:val="16"/>
        </w:rPr>
        <w:t xml:space="preserve">The </w:t>
      </w:r>
      <w:r w:rsidRPr="00A85FB1">
        <w:rPr>
          <w:rStyle w:val="Underline"/>
        </w:rPr>
        <w:t>reciprocal tariffs</w:t>
      </w:r>
      <w:r w:rsidRPr="00A85FB1">
        <w:rPr>
          <w:sz w:val="16"/>
        </w:rPr>
        <w:t xml:space="preserve"> also </w:t>
      </w:r>
      <w:r w:rsidRPr="00E02BA4">
        <w:rPr>
          <w:rStyle w:val="Underline"/>
          <w:highlight w:val="cyan"/>
        </w:rPr>
        <w:t xml:space="preserve">helped </w:t>
      </w:r>
      <w:r w:rsidRPr="00E02BA4">
        <w:rPr>
          <w:rStyle w:val="Emphasis"/>
          <w:highlight w:val="cyan"/>
        </w:rPr>
        <w:t>leverage</w:t>
      </w:r>
      <w:r w:rsidRPr="00A85FB1">
        <w:rPr>
          <w:sz w:val="16"/>
        </w:rPr>
        <w:t xml:space="preserve"> a series of </w:t>
      </w:r>
      <w:r w:rsidRPr="00A85FB1">
        <w:rPr>
          <w:rStyle w:val="Underline"/>
        </w:rPr>
        <w:t xml:space="preserve">trade </w:t>
      </w:r>
      <w:r w:rsidRPr="00E02BA4">
        <w:rPr>
          <w:rStyle w:val="Underline"/>
          <w:highlight w:val="cyan"/>
        </w:rPr>
        <w:t>deals</w:t>
      </w:r>
      <w:r w:rsidRPr="00A85FB1">
        <w:rPr>
          <w:sz w:val="16"/>
        </w:rPr>
        <w:t>. That includes an agreement with the European Union, which pledged to invest $600 billion in the U.S. and buy $750 billion worth of U.S. energy products, with “vast amounts” of American weapons in the mix. Similarly, the U.S.-Japan trade deal entails $550 billion in investments from Tokyo.</w:t>
      </w:r>
    </w:p>
    <w:p w14:paraId="51AB8BB0" w14:textId="77777777" w:rsidR="007D1C9E" w:rsidRPr="00A61224" w:rsidRDefault="007D1C9E" w:rsidP="007D1C9E">
      <w:pPr>
        <w:rPr>
          <w:sz w:val="16"/>
        </w:rPr>
      </w:pPr>
      <w:r w:rsidRPr="00A85FB1">
        <w:rPr>
          <w:sz w:val="16"/>
        </w:rPr>
        <w:t xml:space="preserve">While </w:t>
      </w:r>
      <w:r w:rsidRPr="00E02BA4">
        <w:rPr>
          <w:rStyle w:val="Underline"/>
          <w:highlight w:val="cyan"/>
        </w:rPr>
        <w:t>Trump’s</w:t>
      </w:r>
      <w:r w:rsidRPr="00A85FB1">
        <w:rPr>
          <w:rStyle w:val="Underline"/>
        </w:rPr>
        <w:t xml:space="preserve"> other tariffs</w:t>
      </w:r>
      <w:r w:rsidRPr="00A85FB1">
        <w:rPr>
          <w:sz w:val="16"/>
        </w:rPr>
        <w:t xml:space="preserve"> on various sectors like steel, aluminum and autos </w:t>
      </w:r>
      <w:r w:rsidRPr="00E02BA4">
        <w:rPr>
          <w:rStyle w:val="Underline"/>
          <w:highlight w:val="cyan"/>
        </w:rPr>
        <w:t xml:space="preserve">rely on a </w:t>
      </w:r>
      <w:r w:rsidRPr="00E02BA4">
        <w:rPr>
          <w:rStyle w:val="Emphasis"/>
          <w:highlight w:val="cyan"/>
        </w:rPr>
        <w:t>separate</w:t>
      </w:r>
      <w:r w:rsidRPr="00E02BA4">
        <w:rPr>
          <w:rStyle w:val="Underline"/>
          <w:highlight w:val="cyan"/>
        </w:rPr>
        <w:t xml:space="preserve"> law</w:t>
      </w:r>
      <w:r w:rsidRPr="00A85FB1">
        <w:rPr>
          <w:sz w:val="16"/>
        </w:rPr>
        <w:t xml:space="preserve"> and </w:t>
      </w:r>
      <w:r w:rsidRPr="00E02BA4">
        <w:rPr>
          <w:rStyle w:val="Underline"/>
          <w:highlight w:val="cyan"/>
        </w:rPr>
        <w:t>aren’t affected by</w:t>
      </w:r>
      <w:r w:rsidRPr="00A85FB1">
        <w:rPr>
          <w:sz w:val="16"/>
        </w:rPr>
        <w:t xml:space="preserve"> the </w:t>
      </w:r>
      <w:r w:rsidRPr="00A85FB1">
        <w:rPr>
          <w:rStyle w:val="Underline"/>
        </w:rPr>
        <w:t xml:space="preserve">court </w:t>
      </w:r>
      <w:r w:rsidRPr="00E02BA4">
        <w:rPr>
          <w:rStyle w:val="Emphasis"/>
          <w:highlight w:val="cyan"/>
        </w:rPr>
        <w:t>rulings</w:t>
      </w:r>
      <w:r w:rsidRPr="00A85FB1">
        <w:rPr>
          <w:sz w:val="16"/>
        </w:rPr>
        <w:t xml:space="preserve">, a final defeat at the Supreme Court would </w:t>
      </w:r>
      <w:r w:rsidRPr="00E02BA4">
        <w:rPr>
          <w:rStyle w:val="Underline"/>
          <w:highlight w:val="cyan"/>
        </w:rPr>
        <w:t>mean</w:t>
      </w:r>
      <w:r w:rsidRPr="00A85FB1">
        <w:rPr>
          <w:rStyle w:val="Underline"/>
        </w:rPr>
        <w:t xml:space="preserve"> the </w:t>
      </w:r>
      <w:r w:rsidRPr="00E02BA4">
        <w:rPr>
          <w:rStyle w:val="Underline"/>
          <w:highlight w:val="cyan"/>
        </w:rPr>
        <w:t>administration would have to</w:t>
      </w:r>
      <w:r w:rsidRPr="00A85FB1">
        <w:rPr>
          <w:rStyle w:val="Underline"/>
        </w:rPr>
        <w:t xml:space="preserve"> pay back a </w:t>
      </w:r>
      <w:r w:rsidRPr="00E02BA4">
        <w:rPr>
          <w:rStyle w:val="Emphasis"/>
          <w:highlight w:val="cyan"/>
        </w:rPr>
        <w:t>big chunk</w:t>
      </w:r>
      <w:r w:rsidRPr="00A85FB1">
        <w:rPr>
          <w:sz w:val="16"/>
        </w:rPr>
        <w:t xml:space="preserve"> of the $165 billion </w:t>
      </w:r>
      <w:r w:rsidRPr="00E02BA4">
        <w:rPr>
          <w:rStyle w:val="Underline"/>
          <w:highlight w:val="cyan"/>
        </w:rPr>
        <w:t xml:space="preserve">in tariff </w:t>
      </w:r>
      <w:r w:rsidRPr="00E02BA4">
        <w:rPr>
          <w:rStyle w:val="Emphasis"/>
          <w:highlight w:val="cyan"/>
        </w:rPr>
        <w:t>revenue</w:t>
      </w:r>
      <w:r w:rsidRPr="00A85FB1">
        <w:rPr>
          <w:sz w:val="16"/>
        </w:rPr>
        <w:t xml:space="preserve"> it </w:t>
      </w:r>
      <w:r w:rsidRPr="00A85FB1">
        <w:rPr>
          <w:rStyle w:val="Underline"/>
        </w:rPr>
        <w:t xml:space="preserve">collected </w:t>
      </w:r>
      <w:r w:rsidRPr="00E02BA4">
        <w:rPr>
          <w:rStyle w:val="Underline"/>
          <w:highlight w:val="cyan"/>
        </w:rPr>
        <w:t>in</w:t>
      </w:r>
      <w:r w:rsidRPr="00A85FB1">
        <w:rPr>
          <w:rStyle w:val="Underline"/>
        </w:rPr>
        <w:t xml:space="preserve"> the fiscal </w:t>
      </w:r>
      <w:r w:rsidRPr="00E02BA4">
        <w:rPr>
          <w:rStyle w:val="Underline"/>
          <w:highlight w:val="cyan"/>
        </w:rPr>
        <w:t xml:space="preserve">year through </w:t>
      </w:r>
      <w:r w:rsidRPr="00E02BA4">
        <w:rPr>
          <w:rStyle w:val="Emphasis"/>
          <w:highlight w:val="cyan"/>
        </w:rPr>
        <w:t>August</w:t>
      </w:r>
      <w:r w:rsidRPr="00A85FB1">
        <w:rPr>
          <w:sz w:val="16"/>
        </w:rPr>
        <w:t xml:space="preserve">. Trump’s overall tariff regime was expected to generate $300 billion-$400 billion on an annual basis, helping ease the bond market’s concerns about the U.S. budget deficit. </w:t>
      </w:r>
    </w:p>
    <w:p w14:paraId="3D1AB5B4" w14:textId="77777777" w:rsidR="007D1C9E" w:rsidRDefault="007D1C9E" w:rsidP="007D1C9E">
      <w:pPr>
        <w:pStyle w:val="Heading4"/>
      </w:pPr>
      <w:r>
        <w:t xml:space="preserve">Court PC is finite. Spending it over the </w:t>
      </w:r>
      <w:r w:rsidRPr="005D7202">
        <w:rPr>
          <w:u w:val="single"/>
        </w:rPr>
        <w:t>plan</w:t>
      </w:r>
      <w:r>
        <w:t xml:space="preserve"> drains </w:t>
      </w:r>
      <w:r w:rsidRPr="005D7202">
        <w:rPr>
          <w:u w:val="single"/>
        </w:rPr>
        <w:t>PC</w:t>
      </w:r>
      <w:r>
        <w:t xml:space="preserve"> on other rulings. Roberts will flip the court the next issue. </w:t>
      </w:r>
    </w:p>
    <w:p w14:paraId="44B9A144" w14:textId="77777777" w:rsidR="007D1C9E" w:rsidRDefault="007D1C9E" w:rsidP="007D1C9E">
      <w:r>
        <w:t xml:space="preserve">Alice </w:t>
      </w:r>
      <w:r w:rsidRPr="00E02BA4">
        <w:rPr>
          <w:rStyle w:val="Style13ptBold"/>
        </w:rPr>
        <w:t>Herman 20</w:t>
      </w:r>
      <w:r>
        <w:t xml:space="preserve">. Journalist covering politics and labor in the Midwest. She is a contributing reporter at the Guardian US. “How Amy Coney Barrett's Appointment Would Escalate the War on Workers”, </w:t>
      </w:r>
      <w:r w:rsidRPr="00102D9A">
        <w:t>https://inthesetimes.com/article/amy-coney-barrett-supreme-court-workers-labor-movement-union</w:t>
      </w:r>
      <w:r>
        <w:t xml:space="preserve">s </w:t>
      </w:r>
    </w:p>
    <w:p w14:paraId="206C969B" w14:textId="77777777" w:rsidR="007D1C9E" w:rsidRPr="00E02BA4" w:rsidRDefault="007D1C9E" w:rsidP="007D1C9E">
      <w:pPr>
        <w:rPr>
          <w:sz w:val="16"/>
        </w:rPr>
      </w:pPr>
      <w:r w:rsidRPr="00E02BA4">
        <w:rPr>
          <w:sz w:val="16"/>
        </w:rPr>
        <w:t xml:space="preserve">In These Times: Beyond </w:t>
      </w:r>
      <w:r w:rsidRPr="00CA6DA8">
        <w:rPr>
          <w:rStyle w:val="Emphasis"/>
          <w:highlight w:val="cyan"/>
        </w:rPr>
        <w:t>cases</w:t>
      </w:r>
      <w:r w:rsidRPr="00E02BA4">
        <w:rPr>
          <w:rStyle w:val="Underline"/>
          <w:highlight w:val="cyan"/>
        </w:rPr>
        <w:t xml:space="preserve"> that </w:t>
      </w:r>
      <w:r w:rsidRPr="00CA6DA8">
        <w:rPr>
          <w:rStyle w:val="Emphasis"/>
          <w:highlight w:val="cyan"/>
        </w:rPr>
        <w:t>deal</w:t>
      </w:r>
      <w:r w:rsidRPr="00E02BA4">
        <w:rPr>
          <w:rStyle w:val="Underline"/>
          <w:highlight w:val="cyan"/>
        </w:rPr>
        <w:t xml:space="preserve"> directly with</w:t>
      </w:r>
      <w:r w:rsidRPr="00DA4557">
        <w:rPr>
          <w:rStyle w:val="Underline"/>
        </w:rPr>
        <w:t xml:space="preserve"> the </w:t>
      </w:r>
      <w:r w:rsidRPr="00CA6DA8">
        <w:rPr>
          <w:rStyle w:val="Emphasis"/>
          <w:highlight w:val="cyan"/>
        </w:rPr>
        <w:t>NLRA</w:t>
      </w:r>
      <w:r w:rsidRPr="00E02BA4">
        <w:rPr>
          <w:sz w:val="16"/>
        </w:rPr>
        <w:t xml:space="preserve">, </w:t>
      </w:r>
      <w:r w:rsidRPr="00DA4557">
        <w:rPr>
          <w:rStyle w:val="Underline"/>
        </w:rPr>
        <w:t xml:space="preserve">what is the kind of litigation that </w:t>
      </w:r>
      <w:r w:rsidRPr="00F66943">
        <w:rPr>
          <w:rStyle w:val="Underline"/>
        </w:rPr>
        <w:t>could come before the</w:t>
      </w:r>
      <w:r w:rsidRPr="00DA4557">
        <w:rPr>
          <w:rStyle w:val="Underline"/>
        </w:rPr>
        <w:t xml:space="preserve"> Supreme </w:t>
      </w:r>
      <w:r w:rsidRPr="00F66943">
        <w:rPr>
          <w:rStyle w:val="Underline"/>
        </w:rPr>
        <w:t>Court</w:t>
      </w:r>
      <w:r w:rsidRPr="00E02BA4">
        <w:rPr>
          <w:sz w:val="16"/>
        </w:rPr>
        <w:t xml:space="preserve"> that would affect workers?</w:t>
      </w:r>
    </w:p>
    <w:p w14:paraId="00DA772D" w14:textId="77777777" w:rsidR="007D1C9E" w:rsidRPr="00E02BA4" w:rsidRDefault="007D1C9E" w:rsidP="007D1C9E">
      <w:pPr>
        <w:rPr>
          <w:sz w:val="16"/>
        </w:rPr>
      </w:pPr>
      <w:r w:rsidRPr="00E02BA4">
        <w:rPr>
          <w:sz w:val="16"/>
        </w:rPr>
        <w:lastRenderedPageBreak/>
        <w:t xml:space="preserve">James Gray Pope: </w:t>
      </w:r>
      <w:r w:rsidRPr="00F66943">
        <w:rPr>
          <w:rStyle w:val="Emphasis"/>
        </w:rPr>
        <w:t>I don’t think anything</w:t>
      </w:r>
      <w:r w:rsidRPr="00E02BA4">
        <w:rPr>
          <w:sz w:val="16"/>
        </w:rPr>
        <w:t xml:space="preserve">’s going to be so much different from the recent direction. It’s just that it’s going to be more intense and consistent. </w:t>
      </w:r>
      <w:r w:rsidRPr="00E02BA4">
        <w:rPr>
          <w:rStyle w:val="Underline"/>
          <w:highlight w:val="cyan"/>
        </w:rPr>
        <w:t xml:space="preserve">What’s </w:t>
      </w:r>
      <w:r w:rsidRPr="00CA6DA8">
        <w:rPr>
          <w:rStyle w:val="Emphasis"/>
          <w:highlight w:val="cyan"/>
        </w:rPr>
        <w:t>going</w:t>
      </w:r>
      <w:r w:rsidRPr="00E02BA4">
        <w:rPr>
          <w:rStyle w:val="Underline"/>
          <w:highlight w:val="cyan"/>
        </w:rPr>
        <w:t xml:space="preserve"> to be an </w:t>
      </w:r>
      <w:r w:rsidRPr="00CA6DA8">
        <w:rPr>
          <w:rStyle w:val="Emphasis"/>
          <w:highlight w:val="cyan"/>
        </w:rPr>
        <w:t>issue</w:t>
      </w:r>
      <w:r w:rsidRPr="00E02BA4">
        <w:rPr>
          <w:sz w:val="16"/>
        </w:rPr>
        <w:t xml:space="preserve"> here in terms of what the court does, I think, </w:t>
      </w:r>
      <w:r w:rsidRPr="00E02BA4">
        <w:rPr>
          <w:rStyle w:val="Underline"/>
          <w:highlight w:val="cyan"/>
        </w:rPr>
        <w:t>is</w:t>
      </w:r>
      <w:r w:rsidRPr="00DA4557">
        <w:rPr>
          <w:rStyle w:val="Underline"/>
        </w:rPr>
        <w:t xml:space="preserve"> the extent to which</w:t>
      </w:r>
      <w:r w:rsidRPr="00E02BA4">
        <w:rPr>
          <w:sz w:val="16"/>
        </w:rPr>
        <w:t xml:space="preserve"> Supreme Court Justice John </w:t>
      </w:r>
      <w:r w:rsidRPr="00CA6DA8">
        <w:rPr>
          <w:rStyle w:val="Emphasis"/>
          <w:highlight w:val="cyan"/>
        </w:rPr>
        <w:t>Roberts</w:t>
      </w:r>
      <w:r w:rsidRPr="00E02BA4">
        <w:rPr>
          <w:sz w:val="16"/>
        </w:rPr>
        <w:t xml:space="preserve">, </w:t>
      </w:r>
      <w:r w:rsidRPr="00E02BA4">
        <w:rPr>
          <w:rStyle w:val="Underline"/>
          <w:highlight w:val="cyan"/>
        </w:rPr>
        <w:t>who has</w:t>
      </w:r>
      <w:r w:rsidRPr="00E02BA4">
        <w:rPr>
          <w:sz w:val="16"/>
        </w:rPr>
        <w:t xml:space="preserve"> some sense of history and some </w:t>
      </w:r>
      <w:r w:rsidRPr="00E02BA4">
        <w:rPr>
          <w:rStyle w:val="Underline"/>
          <w:highlight w:val="cyan"/>
        </w:rPr>
        <w:t>concern</w:t>
      </w:r>
      <w:r w:rsidRPr="00DA4557">
        <w:rPr>
          <w:rStyle w:val="Underline"/>
        </w:rPr>
        <w:t xml:space="preserve"> </w:t>
      </w:r>
      <w:r w:rsidRPr="00E02BA4">
        <w:rPr>
          <w:rStyle w:val="Underline"/>
          <w:highlight w:val="cyan"/>
        </w:rPr>
        <w:t>about</w:t>
      </w:r>
      <w:r w:rsidRPr="00E02BA4">
        <w:rPr>
          <w:sz w:val="16"/>
        </w:rPr>
        <w:t xml:space="preserve"> what </w:t>
      </w:r>
      <w:r w:rsidRPr="00DA4557">
        <w:rPr>
          <w:rStyle w:val="Underline"/>
        </w:rPr>
        <w:t xml:space="preserve">the historical verdict on his chief </w:t>
      </w:r>
      <w:r w:rsidRPr="00E02BA4">
        <w:rPr>
          <w:rStyle w:val="Underline"/>
          <w:highlight w:val="cyan"/>
        </w:rPr>
        <w:t>justiceship</w:t>
      </w:r>
      <w:r w:rsidRPr="00E02BA4">
        <w:rPr>
          <w:sz w:val="16"/>
        </w:rPr>
        <w:t xml:space="preserve"> is going to be, </w:t>
      </w:r>
      <w:r w:rsidRPr="00DA4557">
        <w:rPr>
          <w:rStyle w:val="Emphasis"/>
        </w:rPr>
        <w:t xml:space="preserve">is going </w:t>
      </w:r>
      <w:r w:rsidRPr="00E02BA4">
        <w:rPr>
          <w:rStyle w:val="Emphasis"/>
          <w:highlight w:val="cyan"/>
        </w:rPr>
        <w:t>to constrain the court in the labor law</w:t>
      </w:r>
      <w:r w:rsidRPr="00DA4557">
        <w:rPr>
          <w:rStyle w:val="Emphasis"/>
        </w:rPr>
        <w:t xml:space="preserve"> </w:t>
      </w:r>
      <w:r w:rsidRPr="00E02BA4">
        <w:rPr>
          <w:rStyle w:val="Emphasis"/>
          <w:highlight w:val="cyan"/>
        </w:rPr>
        <w:t>area</w:t>
      </w:r>
      <w:r w:rsidRPr="00E02BA4">
        <w:rPr>
          <w:sz w:val="16"/>
        </w:rPr>
        <w:t xml:space="preserve">. I think </w:t>
      </w:r>
      <w:r w:rsidRPr="00DA4557">
        <w:rPr>
          <w:rStyle w:val="Underline"/>
        </w:rPr>
        <w:t>he understands the need to constrain the court</w:t>
      </w:r>
      <w:r w:rsidRPr="00E02BA4">
        <w:rPr>
          <w:sz w:val="16"/>
        </w:rPr>
        <w:t xml:space="preserve"> in the civil rights area, and even some of the other conservative justices have issued surprising pro-civil rights opinions. </w:t>
      </w:r>
    </w:p>
    <w:p w14:paraId="581ABC08" w14:textId="77777777" w:rsidR="007D1C9E" w:rsidRDefault="007D1C9E" w:rsidP="007D1C9E">
      <w:pPr>
        <w:rPr>
          <w:sz w:val="16"/>
        </w:rPr>
      </w:pPr>
      <w:r w:rsidRPr="00E02BA4">
        <w:rPr>
          <w:rStyle w:val="Underline"/>
          <w:highlight w:val="cyan"/>
        </w:rPr>
        <w:t>The Supreme Court is</w:t>
      </w:r>
      <w:r w:rsidRPr="00DA4557">
        <w:rPr>
          <w:rStyle w:val="Underline"/>
        </w:rPr>
        <w:t xml:space="preserve"> </w:t>
      </w:r>
      <w:r w:rsidRPr="00E02BA4">
        <w:rPr>
          <w:rStyle w:val="Underline"/>
          <w:highlight w:val="cyan"/>
        </w:rPr>
        <w:t>like</w:t>
      </w:r>
      <w:r w:rsidRPr="00DA4557">
        <w:rPr>
          <w:rStyle w:val="Underline"/>
        </w:rPr>
        <w:t xml:space="preserve"> </w:t>
      </w:r>
      <w:r w:rsidRPr="00E02BA4">
        <w:rPr>
          <w:rStyle w:val="Underline"/>
          <w:highlight w:val="cyan"/>
        </w:rPr>
        <w:t xml:space="preserve">any </w:t>
      </w:r>
      <w:r w:rsidRPr="00CA6DA8">
        <w:rPr>
          <w:rStyle w:val="Emphasis"/>
          <w:highlight w:val="cyan"/>
        </w:rPr>
        <w:t>political body</w:t>
      </w:r>
      <w:r w:rsidRPr="00E02BA4">
        <w:rPr>
          <w:sz w:val="16"/>
        </w:rPr>
        <w:t xml:space="preserve"> in the sense </w:t>
      </w:r>
      <w:r w:rsidRPr="00DA4557">
        <w:rPr>
          <w:rStyle w:val="Emphasis"/>
        </w:rPr>
        <w:t xml:space="preserve">that </w:t>
      </w:r>
      <w:r w:rsidRPr="00E02BA4">
        <w:rPr>
          <w:rStyle w:val="Emphasis"/>
          <w:highlight w:val="cyan"/>
        </w:rPr>
        <w:t>you spend p</w:t>
      </w:r>
      <w:r w:rsidRPr="00E02BA4">
        <w:rPr>
          <w:rStyle w:val="Underline"/>
        </w:rPr>
        <w:t xml:space="preserve">olitical </w:t>
      </w:r>
      <w:r w:rsidRPr="00E02BA4">
        <w:rPr>
          <w:rStyle w:val="Emphasis"/>
          <w:highlight w:val="cyan"/>
        </w:rPr>
        <w:t>c</w:t>
      </w:r>
      <w:r w:rsidRPr="00E02BA4">
        <w:rPr>
          <w:rStyle w:val="Underline"/>
        </w:rPr>
        <w:t>apital</w:t>
      </w:r>
      <w:r w:rsidRPr="00E02BA4">
        <w:rPr>
          <w:sz w:val="16"/>
        </w:rPr>
        <w:t xml:space="preserve">, and </w:t>
      </w:r>
      <w:r w:rsidRPr="00E02BA4">
        <w:rPr>
          <w:rStyle w:val="Emphasis"/>
          <w:highlight w:val="cyan"/>
        </w:rPr>
        <w:t>there’s an assessment</w:t>
      </w:r>
      <w:r w:rsidRPr="00E02BA4">
        <w:rPr>
          <w:sz w:val="16"/>
        </w:rPr>
        <w:t xml:space="preserve">: ​“Well, </w:t>
      </w:r>
      <w:r w:rsidRPr="00E02BA4">
        <w:rPr>
          <w:rStyle w:val="Emphasis"/>
          <w:highlight w:val="cyan"/>
        </w:rPr>
        <w:t xml:space="preserve">do we </w:t>
      </w:r>
      <w:r w:rsidRPr="00CA6DA8">
        <w:rPr>
          <w:rStyle w:val="Emphasis"/>
          <w:highlight w:val="cyan"/>
        </w:rPr>
        <w:t xml:space="preserve">want to spend our </w:t>
      </w:r>
      <w:r w:rsidRPr="00E02BA4">
        <w:rPr>
          <w:rStyle w:val="Emphasis"/>
          <w:highlight w:val="cyan"/>
        </w:rPr>
        <w:t>p</w:t>
      </w:r>
      <w:r w:rsidRPr="00E02BA4">
        <w:rPr>
          <w:rStyle w:val="Underline"/>
        </w:rPr>
        <w:t xml:space="preserve">olitical </w:t>
      </w:r>
      <w:r w:rsidRPr="00E02BA4">
        <w:rPr>
          <w:rStyle w:val="Emphasis"/>
          <w:highlight w:val="cyan"/>
        </w:rPr>
        <w:t>c</w:t>
      </w:r>
      <w:r w:rsidRPr="00E02BA4">
        <w:rPr>
          <w:rStyle w:val="Underline"/>
        </w:rPr>
        <w:t xml:space="preserve">apital </w:t>
      </w:r>
      <w:r w:rsidRPr="00E02BA4">
        <w:rPr>
          <w:rStyle w:val="Emphasis"/>
          <w:highlight w:val="cyan"/>
        </w:rPr>
        <w:t>on this issue</w:t>
      </w:r>
      <w:r w:rsidRPr="00E02BA4">
        <w:rPr>
          <w:sz w:val="16"/>
        </w:rPr>
        <w:t xml:space="preserve">? </w:t>
      </w:r>
      <w:r w:rsidRPr="00DA4557">
        <w:rPr>
          <w:rStyle w:val="Underline"/>
        </w:rPr>
        <w:t>Are we going to spend it on that issue</w:t>
      </w:r>
      <w:r w:rsidRPr="00E02BA4">
        <w:rPr>
          <w:sz w:val="16"/>
        </w:rPr>
        <w:t xml:space="preserve">?” And </w:t>
      </w:r>
      <w:r w:rsidRPr="00DA4557">
        <w:rPr>
          <w:rStyle w:val="Underline"/>
        </w:rPr>
        <w:t>that’s</w:t>
      </w:r>
      <w:r w:rsidRPr="00E02BA4">
        <w:rPr>
          <w:sz w:val="16"/>
        </w:rPr>
        <w:t xml:space="preserve"> going to be </w:t>
      </w:r>
      <w:r w:rsidRPr="00DA4557">
        <w:rPr>
          <w:rStyle w:val="Emphasis"/>
        </w:rPr>
        <w:t xml:space="preserve">the big question </w:t>
      </w:r>
      <w:r w:rsidRPr="00E02BA4">
        <w:rPr>
          <w:sz w:val="16"/>
        </w:rPr>
        <w:t xml:space="preserve">now that they’re going to have. If this nominee gets confirmed, conservatives are going to have a very strong majority. And they’re going to have the power to transform the law immensely. And so the question is, where are they going to put their energy? And </w:t>
      </w:r>
      <w:r w:rsidRPr="00E02BA4">
        <w:rPr>
          <w:rStyle w:val="Underline"/>
          <w:highlight w:val="cyan"/>
        </w:rPr>
        <w:t xml:space="preserve">my fear is </w:t>
      </w:r>
      <w:r w:rsidRPr="00E02BA4">
        <w:rPr>
          <w:rStyle w:val="Emphasis"/>
          <w:highlight w:val="cyan"/>
        </w:rPr>
        <w:t>not</w:t>
      </w:r>
      <w:r w:rsidRPr="00E02BA4">
        <w:rPr>
          <w:sz w:val="16"/>
        </w:rPr>
        <w:t xml:space="preserve"> so much for </w:t>
      </w:r>
      <w:r w:rsidRPr="00E02BA4">
        <w:rPr>
          <w:rStyle w:val="Emphasis"/>
          <w:highlight w:val="cyan"/>
        </w:rPr>
        <w:t>labor law</w:t>
      </w:r>
      <w:r w:rsidRPr="00E02BA4">
        <w:rPr>
          <w:sz w:val="16"/>
        </w:rPr>
        <w:t xml:space="preserve">, because labor laws are fundamentally weak anyway, but more in the area of voting rights and gerrymandering. </w:t>
      </w:r>
    </w:p>
    <w:p w14:paraId="14AC7213" w14:textId="77777777" w:rsidR="007D1C9E" w:rsidRPr="00D615DC" w:rsidRDefault="007D1C9E" w:rsidP="007D1C9E">
      <w:pPr>
        <w:pStyle w:val="Heading4"/>
        <w:rPr>
          <w:i/>
          <w:iCs w:val="0"/>
        </w:rPr>
      </w:pPr>
      <w:r>
        <w:t xml:space="preserve">That </w:t>
      </w:r>
      <w:r>
        <w:rPr>
          <w:u w:val="single"/>
        </w:rPr>
        <w:t>flips</w:t>
      </w:r>
      <w:r>
        <w:t xml:space="preserve"> the case. The Court needs PC to challenge Trump.  </w:t>
      </w:r>
    </w:p>
    <w:p w14:paraId="36A108D0" w14:textId="77777777" w:rsidR="007D1C9E" w:rsidRDefault="007D1C9E" w:rsidP="007D1C9E">
      <w:r w:rsidRPr="00A74549">
        <w:t xml:space="preserve">Marc L. </w:t>
      </w:r>
      <w:r w:rsidRPr="002F7208">
        <w:rPr>
          <w:rStyle w:val="Style13ptBold"/>
        </w:rPr>
        <w:t>Busch &amp;</w:t>
      </w:r>
      <w:r w:rsidRPr="00A74549">
        <w:t xml:space="preserve"> Jennifer </w:t>
      </w:r>
      <w:r w:rsidRPr="002F7208">
        <w:rPr>
          <w:rStyle w:val="Style13ptBold"/>
        </w:rPr>
        <w:t>Hillman</w:t>
      </w:r>
      <w:r>
        <w:rPr>
          <w:rStyle w:val="Style13ptBold"/>
        </w:rPr>
        <w:t xml:space="preserve"> 25</w:t>
      </w:r>
      <w:r>
        <w:t>.</w:t>
      </w:r>
      <w:r w:rsidRPr="00A74549">
        <w:t xml:space="preserve"> </w:t>
      </w:r>
      <w:r w:rsidRPr="00D615DC">
        <w:t>Karl F. Landegger Professor of International Business Diplomacy at the Walsh School of Foreign Service, Georgetown University. Jennifer Hillman is a professor from practice at the Georgetown University Law Center</w:t>
      </w:r>
      <w:r w:rsidRPr="00A74549">
        <w:t xml:space="preserve">. "Why two courts might see Trump’s tariffs the same way." </w:t>
      </w:r>
      <w:r>
        <w:t xml:space="preserve">The </w:t>
      </w:r>
      <w:r w:rsidRPr="00A74549">
        <w:t xml:space="preserve">Hill. 8-29-2025. </w:t>
      </w:r>
      <w:hyperlink r:id="rId5" w:history="1">
        <w:r w:rsidRPr="00CE2499">
          <w:rPr>
            <w:rStyle w:val="Hyperlink"/>
          </w:rPr>
          <w:t>https://thehill.com/opinion/judiciary/5475460-trump-tariffs-court-appeal/</w:t>
        </w:r>
      </w:hyperlink>
    </w:p>
    <w:p w14:paraId="5ADBD918" w14:textId="77777777" w:rsidR="007D1C9E" w:rsidRPr="002F7208" w:rsidRDefault="007D1C9E" w:rsidP="007D1C9E">
      <w:pPr>
        <w:rPr>
          <w:sz w:val="16"/>
        </w:rPr>
      </w:pPr>
      <w:r w:rsidRPr="002F7208">
        <w:rPr>
          <w:sz w:val="16"/>
        </w:rPr>
        <w:t xml:space="preserve">The Supreme Court is a different story. </w:t>
      </w:r>
      <w:r w:rsidRPr="000511D5">
        <w:rPr>
          <w:rStyle w:val="Underline"/>
        </w:rPr>
        <w:t xml:space="preserve">When </w:t>
      </w:r>
      <w:r w:rsidRPr="00E02BA4">
        <w:rPr>
          <w:rStyle w:val="Underline"/>
          <w:highlight w:val="cyan"/>
        </w:rPr>
        <w:t>the</w:t>
      </w:r>
      <w:r w:rsidRPr="002F7208">
        <w:rPr>
          <w:sz w:val="16"/>
        </w:rPr>
        <w:t xml:space="preserve"> act’s </w:t>
      </w:r>
      <w:r w:rsidRPr="00E02BA4">
        <w:rPr>
          <w:rStyle w:val="Underline"/>
          <w:highlight w:val="cyan"/>
        </w:rPr>
        <w:t>tariff case</w:t>
      </w:r>
      <w:r w:rsidRPr="000511D5">
        <w:rPr>
          <w:rStyle w:val="Underline"/>
        </w:rPr>
        <w:t>s get there</w:t>
      </w:r>
      <w:r w:rsidRPr="002F7208">
        <w:rPr>
          <w:sz w:val="16"/>
        </w:rPr>
        <w:t xml:space="preserve"> (and they almost certainly will) </w:t>
      </w:r>
      <w:r w:rsidRPr="002F7208">
        <w:rPr>
          <w:rStyle w:val="Underline"/>
        </w:rPr>
        <w:t xml:space="preserve">the </w:t>
      </w:r>
      <w:r w:rsidRPr="00D615DC">
        <w:rPr>
          <w:rStyle w:val="Emphasis"/>
        </w:rPr>
        <w:t>justices</w:t>
      </w:r>
      <w:r w:rsidRPr="002F7208">
        <w:rPr>
          <w:rStyle w:val="Underline"/>
        </w:rPr>
        <w:t xml:space="preserve"> will step back</w:t>
      </w:r>
      <w:r w:rsidRPr="002F7208">
        <w:rPr>
          <w:sz w:val="16"/>
        </w:rPr>
        <w:t xml:space="preserve">. </w:t>
      </w:r>
      <w:r w:rsidRPr="002F7208">
        <w:rPr>
          <w:rStyle w:val="Underline"/>
        </w:rPr>
        <w:t xml:space="preserve">This isn’t to say they </w:t>
      </w:r>
      <w:r w:rsidRPr="00E02BA4">
        <w:rPr>
          <w:rStyle w:val="Underline"/>
          <w:highlight w:val="cyan"/>
        </w:rPr>
        <w:t>will</w:t>
      </w:r>
      <w:r w:rsidRPr="002F7208">
        <w:rPr>
          <w:rStyle w:val="Underline"/>
        </w:rPr>
        <w:t xml:space="preserve"> </w:t>
      </w:r>
      <w:r w:rsidRPr="002F7208">
        <w:rPr>
          <w:rStyle w:val="Emphasis"/>
        </w:rPr>
        <w:t>ignore</w:t>
      </w:r>
      <w:r w:rsidRPr="002F7208">
        <w:rPr>
          <w:rStyle w:val="Underline"/>
        </w:rPr>
        <w:t xml:space="preserve"> </w:t>
      </w:r>
      <w:r w:rsidRPr="002F7208">
        <w:rPr>
          <w:rStyle w:val="Emphasis"/>
        </w:rPr>
        <w:t>statutory text</w:t>
      </w:r>
      <w:r w:rsidRPr="002F7208">
        <w:rPr>
          <w:sz w:val="16"/>
        </w:rPr>
        <w:t xml:space="preserve">, </w:t>
      </w:r>
      <w:r w:rsidRPr="002F7208">
        <w:rPr>
          <w:rStyle w:val="Underline"/>
        </w:rPr>
        <w:t xml:space="preserve">but </w:t>
      </w:r>
      <w:r w:rsidRPr="002F7208">
        <w:rPr>
          <w:rStyle w:val="Emphasis"/>
        </w:rPr>
        <w:t xml:space="preserve">their </w:t>
      </w:r>
      <w:r w:rsidRPr="00E02BA4">
        <w:rPr>
          <w:rStyle w:val="Emphasis"/>
          <w:highlight w:val="cyan"/>
        </w:rPr>
        <w:t>focus</w:t>
      </w:r>
      <w:r w:rsidRPr="002F7208">
        <w:rPr>
          <w:rStyle w:val="Underline"/>
        </w:rPr>
        <w:t xml:space="preserve"> will be </w:t>
      </w:r>
      <w:r w:rsidRPr="00E02BA4">
        <w:rPr>
          <w:rStyle w:val="Underline"/>
          <w:highlight w:val="cyan"/>
        </w:rPr>
        <w:t xml:space="preserve">on the </w:t>
      </w:r>
      <w:r w:rsidRPr="00E02BA4">
        <w:rPr>
          <w:rStyle w:val="Emphasis"/>
          <w:sz w:val="28"/>
          <w:szCs w:val="32"/>
          <w:highlight w:val="cyan"/>
        </w:rPr>
        <w:t>broader separation-of-powers stakes</w:t>
      </w:r>
      <w:r w:rsidRPr="002F7208">
        <w:rPr>
          <w:sz w:val="16"/>
        </w:rPr>
        <w:t xml:space="preserve">, starting with the Constitution’s grant of the power to raise tariffs to Congress, not the president. </w:t>
      </w:r>
    </w:p>
    <w:p w14:paraId="3F245D23" w14:textId="77777777" w:rsidR="007D1C9E" w:rsidRPr="002F7208" w:rsidRDefault="007D1C9E" w:rsidP="007D1C9E">
      <w:pPr>
        <w:rPr>
          <w:sz w:val="16"/>
        </w:rPr>
      </w:pPr>
      <w:r w:rsidRPr="002F7208">
        <w:rPr>
          <w:sz w:val="16"/>
        </w:rPr>
        <w:t xml:space="preserve">For the court’s conservative majority, the threshold question will be how much deference to give the president in matters of foreign affairs and national security. </w:t>
      </w:r>
    </w:p>
    <w:p w14:paraId="7115E55F" w14:textId="77777777" w:rsidR="007D1C9E" w:rsidRPr="002F7208" w:rsidRDefault="007D1C9E" w:rsidP="007D1C9E">
      <w:pPr>
        <w:rPr>
          <w:sz w:val="16"/>
        </w:rPr>
      </w:pPr>
      <w:r w:rsidRPr="002F7208">
        <w:rPr>
          <w:rStyle w:val="Underline"/>
        </w:rPr>
        <w:t xml:space="preserve">Historically, </w:t>
      </w:r>
      <w:r w:rsidRPr="00E02BA4">
        <w:rPr>
          <w:rStyle w:val="Underline"/>
          <w:highlight w:val="cyan"/>
        </w:rPr>
        <w:t>the court</w:t>
      </w:r>
      <w:r w:rsidRPr="002F7208">
        <w:rPr>
          <w:rStyle w:val="Underline"/>
        </w:rPr>
        <w:t xml:space="preserve"> has been </w:t>
      </w:r>
      <w:r w:rsidRPr="00E02BA4">
        <w:rPr>
          <w:rStyle w:val="Emphasis"/>
          <w:highlight w:val="cyan"/>
        </w:rPr>
        <w:t>reluctant</w:t>
      </w:r>
      <w:r w:rsidRPr="00E02BA4">
        <w:rPr>
          <w:rStyle w:val="Underline"/>
          <w:highlight w:val="cyan"/>
        </w:rPr>
        <w:t xml:space="preserve"> to</w:t>
      </w:r>
      <w:r w:rsidRPr="002F7208">
        <w:rPr>
          <w:rStyle w:val="Underline"/>
        </w:rPr>
        <w:t xml:space="preserve"> </w:t>
      </w:r>
      <w:r w:rsidRPr="00E02BA4">
        <w:rPr>
          <w:rStyle w:val="Emphasis"/>
          <w:highlight w:val="cyan"/>
        </w:rPr>
        <w:t>second-guess the executive</w:t>
      </w:r>
      <w:r w:rsidRPr="002F7208">
        <w:rPr>
          <w:rStyle w:val="Underline"/>
        </w:rPr>
        <w:t xml:space="preserve"> on these</w:t>
      </w:r>
      <w:r w:rsidRPr="002F7208">
        <w:rPr>
          <w:sz w:val="16"/>
        </w:rPr>
        <w:t xml:space="preserve"> </w:t>
      </w:r>
      <w:r w:rsidRPr="002F7208">
        <w:rPr>
          <w:rStyle w:val="Emphasis"/>
        </w:rPr>
        <w:t>grounds</w:t>
      </w:r>
      <w:r w:rsidRPr="002F7208">
        <w:rPr>
          <w:sz w:val="16"/>
        </w:rPr>
        <w:t>, especially when Congress has delegated authority in broad-brush terms, as it did in the International Emergency Economic Powers Act. But that deference has limits, and recent opinions have shown an appetite for policing the boundaries of congressional delegations, particularly when they threaten to swallow entire statutory regimes.</w:t>
      </w:r>
    </w:p>
    <w:p w14:paraId="700D6FA9" w14:textId="77777777" w:rsidR="007D1C9E" w:rsidRPr="002F7208" w:rsidRDefault="007D1C9E" w:rsidP="007D1C9E">
      <w:pPr>
        <w:rPr>
          <w:sz w:val="16"/>
        </w:rPr>
      </w:pPr>
      <w:r w:rsidRPr="002F7208">
        <w:rPr>
          <w:sz w:val="16"/>
        </w:rPr>
        <w:t xml:space="preserve">Another key difference: </w:t>
      </w:r>
      <w:r w:rsidRPr="002F7208">
        <w:rPr>
          <w:rStyle w:val="Underline"/>
        </w:rPr>
        <w:t xml:space="preserve">The Supreme Court will be </w:t>
      </w:r>
      <w:r w:rsidRPr="00E02BA4">
        <w:rPr>
          <w:rStyle w:val="Emphasis"/>
          <w:highlight w:val="cyan"/>
        </w:rPr>
        <w:t>thinking</w:t>
      </w:r>
      <w:r w:rsidRPr="002F7208">
        <w:rPr>
          <w:rStyle w:val="Underline"/>
        </w:rPr>
        <w:t xml:space="preserve"> </w:t>
      </w:r>
      <w:r w:rsidRPr="00E02BA4">
        <w:rPr>
          <w:rStyle w:val="Underline"/>
          <w:highlight w:val="cyan"/>
        </w:rPr>
        <w:t xml:space="preserve">about </w:t>
      </w:r>
      <w:r w:rsidRPr="00E02BA4">
        <w:rPr>
          <w:rStyle w:val="Emphasis"/>
          <w:highlight w:val="cyan"/>
        </w:rPr>
        <w:t>precedent</w:t>
      </w:r>
      <w:r w:rsidRPr="002F7208">
        <w:rPr>
          <w:sz w:val="16"/>
        </w:rPr>
        <w:t xml:space="preserve">. A ruling that blesses Trump’s use of the act for tariffs would not just rewrite trade law — it would expand the president’s emergency powers into new terrain, with no obvious limiting principle. Future presidents could invoke it to sidestep Congress on taxes, regulations, even domestic commerce, so long as they framed it as a foreign policy “emergency.” </w:t>
      </w:r>
    </w:p>
    <w:p w14:paraId="4E8193DD" w14:textId="77777777" w:rsidR="007D1C9E" w:rsidRPr="002F7208" w:rsidRDefault="007D1C9E" w:rsidP="007D1C9E">
      <w:pPr>
        <w:rPr>
          <w:sz w:val="16"/>
        </w:rPr>
      </w:pPr>
      <w:r w:rsidRPr="002F7208">
        <w:rPr>
          <w:sz w:val="16"/>
        </w:rPr>
        <w:t>That’s a slippery slope the justices may be unwilling to grease, especially given their recent skepticism about default deference to the executive branch.</w:t>
      </w:r>
    </w:p>
    <w:p w14:paraId="5C126DA9" w14:textId="77777777" w:rsidR="007D1C9E" w:rsidRDefault="007D1C9E" w:rsidP="007D1C9E">
      <w:pPr>
        <w:rPr>
          <w:rStyle w:val="Underline"/>
        </w:rPr>
      </w:pPr>
      <w:r w:rsidRPr="002F7208">
        <w:rPr>
          <w:rStyle w:val="Underline"/>
        </w:rPr>
        <w:t xml:space="preserve">The Supreme Court will also be more </w:t>
      </w:r>
      <w:r w:rsidRPr="00E02BA4">
        <w:rPr>
          <w:rStyle w:val="Emphasis"/>
          <w:highlight w:val="cyan"/>
        </w:rPr>
        <w:t>attuned</w:t>
      </w:r>
      <w:r w:rsidRPr="00E02BA4">
        <w:rPr>
          <w:rStyle w:val="Underline"/>
          <w:highlight w:val="cyan"/>
        </w:rPr>
        <w:t xml:space="preserve"> to the </w:t>
      </w:r>
      <w:r w:rsidRPr="00E02BA4">
        <w:rPr>
          <w:rStyle w:val="Emphasis"/>
          <w:highlight w:val="cyan"/>
        </w:rPr>
        <w:t>political fallout</w:t>
      </w:r>
      <w:r w:rsidRPr="002F7208">
        <w:rPr>
          <w:rStyle w:val="Underline"/>
        </w:rPr>
        <w:t xml:space="preserve">. </w:t>
      </w:r>
      <w:r w:rsidRPr="00E02BA4">
        <w:rPr>
          <w:rStyle w:val="Underline"/>
          <w:highlight w:val="cyan"/>
        </w:rPr>
        <w:t>Invalidating</w:t>
      </w:r>
      <w:r w:rsidRPr="002F7208">
        <w:rPr>
          <w:rStyle w:val="Underline"/>
        </w:rPr>
        <w:t xml:space="preserve"> the</w:t>
      </w:r>
      <w:r w:rsidRPr="002F7208">
        <w:rPr>
          <w:sz w:val="16"/>
        </w:rPr>
        <w:t xml:space="preserve"> </w:t>
      </w:r>
      <w:r w:rsidRPr="00E02BA4">
        <w:rPr>
          <w:rStyle w:val="Emphasis"/>
          <w:highlight w:val="cyan"/>
        </w:rPr>
        <w:t>tariffs</w:t>
      </w:r>
      <w:r w:rsidRPr="002F7208">
        <w:rPr>
          <w:rStyle w:val="Underline"/>
        </w:rPr>
        <w:t xml:space="preserve"> </w:t>
      </w:r>
      <w:r w:rsidRPr="00E02BA4">
        <w:rPr>
          <w:rStyle w:val="Emphasis"/>
          <w:highlight w:val="cyan"/>
        </w:rPr>
        <w:t>would</w:t>
      </w:r>
      <w:r w:rsidRPr="00E02BA4">
        <w:rPr>
          <w:rStyle w:val="Underline"/>
          <w:highlight w:val="cyan"/>
        </w:rPr>
        <w:t xml:space="preserve"> be a </w:t>
      </w:r>
      <w:r w:rsidRPr="00E02BA4">
        <w:rPr>
          <w:rStyle w:val="Emphasis"/>
          <w:sz w:val="24"/>
          <w:szCs w:val="28"/>
          <w:highlight w:val="cyan"/>
        </w:rPr>
        <w:t>high-profile rebuke</w:t>
      </w:r>
      <w:r w:rsidRPr="00E02BA4">
        <w:rPr>
          <w:rStyle w:val="Underline"/>
          <w:sz w:val="24"/>
          <w:szCs w:val="28"/>
          <w:highlight w:val="cyan"/>
        </w:rPr>
        <w:t xml:space="preserve"> </w:t>
      </w:r>
      <w:r w:rsidRPr="00E02BA4">
        <w:rPr>
          <w:rStyle w:val="Underline"/>
          <w:highlight w:val="cyan"/>
        </w:rPr>
        <w:t>to Trump’s</w:t>
      </w:r>
      <w:r w:rsidRPr="002F7208">
        <w:rPr>
          <w:rStyle w:val="Underline"/>
        </w:rPr>
        <w:t xml:space="preserve"> trade </w:t>
      </w:r>
      <w:r w:rsidRPr="00E02BA4">
        <w:rPr>
          <w:rStyle w:val="Underline"/>
          <w:highlight w:val="cyan"/>
        </w:rPr>
        <w:t>agenda</w:t>
      </w:r>
      <w:r w:rsidRPr="002F7208">
        <w:rPr>
          <w:sz w:val="16"/>
        </w:rPr>
        <w:t xml:space="preserve">. Upholding them could invite a wave of International Emergency Economic Powers Act-based policies far beyond trade. </w:t>
      </w:r>
      <w:r w:rsidRPr="002F7208">
        <w:rPr>
          <w:rStyle w:val="Underline"/>
        </w:rPr>
        <w:t xml:space="preserve">The justices know that whichever way they go, the decision will </w:t>
      </w:r>
      <w:r w:rsidRPr="00D615DC">
        <w:rPr>
          <w:rStyle w:val="Underline"/>
        </w:rPr>
        <w:t xml:space="preserve">become </w:t>
      </w:r>
      <w:r w:rsidRPr="00E02BA4">
        <w:rPr>
          <w:rStyle w:val="Underline"/>
          <w:highlight w:val="cyan"/>
        </w:rPr>
        <w:t xml:space="preserve">a </w:t>
      </w:r>
      <w:r w:rsidRPr="00E02BA4">
        <w:rPr>
          <w:rStyle w:val="Emphasis"/>
          <w:highlight w:val="cyan"/>
        </w:rPr>
        <w:t>touchstone</w:t>
      </w:r>
      <w:r w:rsidRPr="00E02BA4">
        <w:rPr>
          <w:rStyle w:val="Underline"/>
          <w:highlight w:val="cyan"/>
        </w:rPr>
        <w:t xml:space="preserve"> in</w:t>
      </w:r>
      <w:r w:rsidRPr="002F7208">
        <w:rPr>
          <w:rStyle w:val="Underline"/>
        </w:rPr>
        <w:t xml:space="preserve"> </w:t>
      </w:r>
      <w:r w:rsidRPr="00E02BA4">
        <w:rPr>
          <w:rStyle w:val="Emphasis"/>
          <w:highlight w:val="cyan"/>
        </w:rPr>
        <w:t>debates</w:t>
      </w:r>
      <w:r w:rsidRPr="00E02BA4">
        <w:rPr>
          <w:rStyle w:val="Underline"/>
          <w:highlight w:val="cyan"/>
        </w:rPr>
        <w:t xml:space="preserve"> about </w:t>
      </w:r>
      <w:r w:rsidRPr="00E02BA4">
        <w:rPr>
          <w:rStyle w:val="Emphasis"/>
          <w:highlight w:val="cyan"/>
        </w:rPr>
        <w:t>executive power</w:t>
      </w:r>
      <w:r w:rsidRPr="002F7208">
        <w:rPr>
          <w:rStyle w:val="Underline"/>
        </w:rPr>
        <w:t xml:space="preserve">. </w:t>
      </w:r>
    </w:p>
    <w:p w14:paraId="4A05C735" w14:textId="77777777" w:rsidR="007D1C9E" w:rsidRDefault="007D1C9E" w:rsidP="007D1C9E">
      <w:pPr>
        <w:rPr>
          <w:rStyle w:val="Underline"/>
        </w:rPr>
      </w:pPr>
      <w:r w:rsidRPr="002F7208">
        <w:rPr>
          <w:sz w:val="16"/>
        </w:rPr>
        <w:t xml:space="preserve">So </w:t>
      </w:r>
      <w:r w:rsidRPr="002F7208">
        <w:rPr>
          <w:rStyle w:val="Underline"/>
        </w:rPr>
        <w:t>expect</w:t>
      </w:r>
      <w:r w:rsidRPr="002F7208">
        <w:rPr>
          <w:sz w:val="16"/>
        </w:rPr>
        <w:t xml:space="preserve"> the Court of Appeals to treat this as a statutory case with clear rules and boundaries, and </w:t>
      </w:r>
      <w:r w:rsidRPr="002F7208">
        <w:rPr>
          <w:rStyle w:val="Underline"/>
        </w:rPr>
        <w:t xml:space="preserve">the Supreme Court to treat it as a </w:t>
      </w:r>
      <w:r w:rsidRPr="002F7208">
        <w:rPr>
          <w:rStyle w:val="Emphasis"/>
        </w:rPr>
        <w:t>constitutional case</w:t>
      </w:r>
      <w:r w:rsidRPr="002F7208">
        <w:rPr>
          <w:rStyle w:val="Underline"/>
        </w:rPr>
        <w:t xml:space="preserve"> with </w:t>
      </w:r>
      <w:r w:rsidRPr="000511D5">
        <w:rPr>
          <w:rStyle w:val="Emphasis"/>
        </w:rPr>
        <w:t>far-reaching</w:t>
      </w:r>
      <w:r w:rsidRPr="002F7208">
        <w:rPr>
          <w:rStyle w:val="Emphasis"/>
        </w:rPr>
        <w:t xml:space="preserve"> implications</w:t>
      </w:r>
      <w:r w:rsidRPr="002F7208">
        <w:rPr>
          <w:rStyle w:val="Underline"/>
        </w:rPr>
        <w:t xml:space="preserve">. </w:t>
      </w:r>
    </w:p>
    <w:p w14:paraId="5AB81BC9" w14:textId="77777777" w:rsidR="007D1C9E" w:rsidRPr="002F7208" w:rsidRDefault="007D1C9E" w:rsidP="007D1C9E">
      <w:pPr>
        <w:rPr>
          <w:sz w:val="16"/>
        </w:rPr>
      </w:pPr>
      <w:r w:rsidRPr="002F7208">
        <w:rPr>
          <w:sz w:val="16"/>
        </w:rPr>
        <w:lastRenderedPageBreak/>
        <w:t xml:space="preserve">One court will be asking, “What did Congress mean when it passed the International Emergency Economic Powers Act?” The other will be asking, “What happens to the balance of powers if we read the act this way, particularly given that the Constitution grants Congress, not the president, the power to impose tariffs?” </w:t>
      </w:r>
    </w:p>
    <w:p w14:paraId="640EDE8F" w14:textId="77777777" w:rsidR="007D1C9E" w:rsidRPr="002F7208" w:rsidRDefault="007D1C9E" w:rsidP="007D1C9E">
      <w:pPr>
        <w:rPr>
          <w:rStyle w:val="Underline"/>
        </w:rPr>
      </w:pPr>
      <w:r w:rsidRPr="002F7208">
        <w:rPr>
          <w:sz w:val="16"/>
        </w:rPr>
        <w:t xml:space="preserve">If history is any guide, the Court of Appeals is likely to strike down the tariffs, forcing the Supreme Court to decide whether to take the case up and make it stick. </w:t>
      </w:r>
      <w:r w:rsidRPr="002F7208">
        <w:rPr>
          <w:rStyle w:val="Underline"/>
        </w:rPr>
        <w:t xml:space="preserve">If it does — and it should — </w:t>
      </w:r>
      <w:r w:rsidRPr="00E02BA4">
        <w:rPr>
          <w:rStyle w:val="Underline"/>
          <w:highlight w:val="cyan"/>
        </w:rPr>
        <w:t>its ruling will be</w:t>
      </w:r>
      <w:r w:rsidRPr="002F7208">
        <w:rPr>
          <w:rStyle w:val="Underline"/>
        </w:rPr>
        <w:t xml:space="preserve"> less </w:t>
      </w:r>
      <w:r w:rsidRPr="00E02BA4">
        <w:rPr>
          <w:rStyle w:val="Underline"/>
          <w:highlight w:val="cyan"/>
        </w:rPr>
        <w:t>about</w:t>
      </w:r>
      <w:r w:rsidRPr="002F7208">
        <w:rPr>
          <w:rStyle w:val="Underline"/>
        </w:rPr>
        <w:t xml:space="preserve"> the </w:t>
      </w:r>
      <w:r w:rsidRPr="002F7208">
        <w:rPr>
          <w:rStyle w:val="Emphasis"/>
        </w:rPr>
        <w:t>fine print</w:t>
      </w:r>
      <w:r w:rsidRPr="002F7208">
        <w:rPr>
          <w:rStyle w:val="Underline"/>
        </w:rPr>
        <w:t xml:space="preserve"> of the act and more about </w:t>
      </w:r>
      <w:r w:rsidRPr="00E02BA4">
        <w:rPr>
          <w:rStyle w:val="Underline"/>
          <w:highlight w:val="cyan"/>
        </w:rPr>
        <w:t xml:space="preserve">the </w:t>
      </w:r>
      <w:r w:rsidRPr="00E02BA4">
        <w:rPr>
          <w:rStyle w:val="Emphasis"/>
          <w:highlight w:val="cyan"/>
        </w:rPr>
        <w:t>future of presidential power</w:t>
      </w:r>
      <w:r w:rsidRPr="00E02BA4">
        <w:rPr>
          <w:rStyle w:val="Underline"/>
          <w:highlight w:val="cyan"/>
        </w:rPr>
        <w:t>.</w:t>
      </w:r>
    </w:p>
    <w:p w14:paraId="297D0D69" w14:textId="77777777" w:rsidR="007D1C9E" w:rsidRPr="00E02BA4" w:rsidRDefault="007D1C9E" w:rsidP="007D1C9E">
      <w:pPr>
        <w:rPr>
          <w:sz w:val="16"/>
        </w:rPr>
      </w:pPr>
    </w:p>
    <w:p w14:paraId="3D78397B" w14:textId="77777777" w:rsidR="007D1C9E" w:rsidRPr="00D82E0A" w:rsidRDefault="007D1C9E" w:rsidP="007D1C9E">
      <w:pPr>
        <w:pStyle w:val="Heading4"/>
      </w:pPr>
      <w:r w:rsidRPr="00D82E0A">
        <w:rPr>
          <w:u w:val="single"/>
        </w:rPr>
        <w:t>Unrestrained</w:t>
      </w:r>
      <w:r>
        <w:t xml:space="preserve"> Trump tariffs cause extinction.</w:t>
      </w:r>
    </w:p>
    <w:p w14:paraId="4841F056" w14:textId="77777777" w:rsidR="007D1C9E" w:rsidRDefault="007D1C9E" w:rsidP="007D1C9E">
      <w:r>
        <w:t>Van</w:t>
      </w:r>
      <w:r w:rsidRPr="006F1D3F">
        <w:t xml:space="preserve"> </w:t>
      </w:r>
      <w:r>
        <w:rPr>
          <w:rStyle w:val="Style13ptBold"/>
        </w:rPr>
        <w:t>Jackson</w:t>
      </w:r>
      <w:r w:rsidRPr="006F1D3F">
        <w:rPr>
          <w:rStyle w:val="Style13ptBold"/>
        </w:rPr>
        <w:t xml:space="preserve"> </w:t>
      </w:r>
      <w:r>
        <w:rPr>
          <w:rStyle w:val="Style13ptBold"/>
        </w:rPr>
        <w:t>10/10</w:t>
      </w:r>
      <w:r w:rsidRPr="006F1D3F">
        <w:t xml:space="preserve">. </w:t>
      </w:r>
      <w:r w:rsidRPr="00630BD9">
        <w:t>Professor of International Relations at Victoria University of Wellington and a Senior Research Scholar at Security in Context</w:t>
      </w:r>
      <w:r w:rsidRPr="006F1D3F">
        <w:t>. "</w:t>
      </w:r>
      <w:r w:rsidRPr="00630BD9">
        <w:t>The China-US Economic Security Dilemma</w:t>
      </w:r>
      <w:r w:rsidRPr="006F1D3F">
        <w:t xml:space="preserve">." </w:t>
      </w:r>
      <w:r>
        <w:t>Un-Diplomatic</w:t>
      </w:r>
      <w:r w:rsidRPr="006F1D3F">
        <w:t xml:space="preserve">. </w:t>
      </w:r>
      <w:r>
        <w:t>10</w:t>
      </w:r>
      <w:r w:rsidRPr="006F1D3F">
        <w:t>/</w:t>
      </w:r>
      <w:r>
        <w:t>10</w:t>
      </w:r>
      <w:r w:rsidRPr="006F1D3F">
        <w:t>/</w:t>
      </w:r>
      <w:r>
        <w:t>2025</w:t>
      </w:r>
      <w:r w:rsidRPr="006F1D3F">
        <w:t xml:space="preserve">. </w:t>
      </w:r>
      <w:r w:rsidRPr="00630BD9">
        <w:t>https://www.un-diplomatic.com/p/the-china-us-economic-security-dilemma?</w:t>
      </w:r>
    </w:p>
    <w:p w14:paraId="24ADE61D" w14:textId="77777777" w:rsidR="007D1C9E" w:rsidRPr="00630BD9" w:rsidRDefault="007D1C9E" w:rsidP="007D1C9E">
      <w:pPr>
        <w:rPr>
          <w:sz w:val="16"/>
          <w:szCs w:val="16"/>
        </w:rPr>
      </w:pPr>
      <w:r w:rsidRPr="00630BD9">
        <w:rPr>
          <w:sz w:val="16"/>
          <w:szCs w:val="16"/>
        </w:rPr>
        <w:t>[[Begin Subtitle]</w:t>
      </w:r>
    </w:p>
    <w:p w14:paraId="3E61BC54" w14:textId="77777777" w:rsidR="007D1C9E" w:rsidRPr="00630BD9" w:rsidRDefault="007D1C9E" w:rsidP="007D1C9E">
      <w:pPr>
        <w:rPr>
          <w:rStyle w:val="Underline"/>
        </w:rPr>
      </w:pPr>
      <w:r w:rsidRPr="006D2226">
        <w:rPr>
          <w:rStyle w:val="Underline"/>
          <w:highlight w:val="cyan"/>
        </w:rPr>
        <w:t xml:space="preserve">It’s a </w:t>
      </w:r>
      <w:r w:rsidRPr="006D2226">
        <w:rPr>
          <w:rStyle w:val="Emphasis"/>
          <w:highlight w:val="cyan"/>
        </w:rPr>
        <w:t>nuc</w:t>
      </w:r>
      <w:r w:rsidRPr="00630BD9">
        <w:rPr>
          <w:rStyle w:val="Emphasis"/>
        </w:rPr>
        <w:t xml:space="preserve">lear </w:t>
      </w:r>
      <w:r w:rsidRPr="006D2226">
        <w:rPr>
          <w:rStyle w:val="Emphasis"/>
          <w:highlight w:val="cyan"/>
        </w:rPr>
        <w:t>war waiting to happen</w:t>
      </w:r>
      <w:r w:rsidRPr="00630BD9">
        <w:rPr>
          <w:rStyle w:val="Underline"/>
        </w:rPr>
        <w:t xml:space="preserve"> if rationality does not prevail</w:t>
      </w:r>
    </w:p>
    <w:p w14:paraId="4682BB88" w14:textId="77777777" w:rsidR="007D1C9E" w:rsidRPr="00630BD9" w:rsidRDefault="007D1C9E" w:rsidP="007D1C9E">
      <w:pPr>
        <w:rPr>
          <w:sz w:val="16"/>
          <w:szCs w:val="16"/>
        </w:rPr>
      </w:pPr>
      <w:r w:rsidRPr="00630BD9">
        <w:rPr>
          <w:sz w:val="16"/>
          <w:szCs w:val="16"/>
        </w:rPr>
        <w:t>[[End Subtitle]]</w:t>
      </w:r>
    </w:p>
    <w:p w14:paraId="20612228" w14:textId="77777777" w:rsidR="007D1C9E" w:rsidRPr="00630BD9" w:rsidRDefault="007D1C9E" w:rsidP="007D1C9E">
      <w:pPr>
        <w:rPr>
          <w:rStyle w:val="Underline"/>
        </w:rPr>
      </w:pPr>
      <w:r w:rsidRPr="00630BD9">
        <w:rPr>
          <w:rStyle w:val="Underline"/>
        </w:rPr>
        <w:t xml:space="preserve">The US stock market lost $1.65 trillion in value today on </w:t>
      </w:r>
      <w:r w:rsidRPr="006D2226">
        <w:rPr>
          <w:rStyle w:val="Underline"/>
          <w:highlight w:val="cyan"/>
        </w:rPr>
        <w:t xml:space="preserve">Trump’s </w:t>
      </w:r>
      <w:r w:rsidRPr="006D2226">
        <w:rPr>
          <w:rStyle w:val="Emphasis"/>
          <w:highlight w:val="cyan"/>
        </w:rPr>
        <w:t>coercive econ</w:t>
      </w:r>
      <w:r w:rsidRPr="00630BD9">
        <w:rPr>
          <w:rStyle w:val="Emphasis"/>
        </w:rPr>
        <w:t xml:space="preserve">omic </w:t>
      </w:r>
      <w:r w:rsidRPr="006D2226">
        <w:rPr>
          <w:rStyle w:val="Emphasis"/>
          <w:highlight w:val="cyan"/>
        </w:rPr>
        <w:t>measures</w:t>
      </w:r>
      <w:r w:rsidRPr="00630BD9">
        <w:rPr>
          <w:rStyle w:val="Underline"/>
        </w:rPr>
        <w:t xml:space="preserve"> against China</w:t>
      </w:r>
      <w:r w:rsidRPr="00630BD9">
        <w:rPr>
          <w:sz w:val="16"/>
          <w:szCs w:val="16"/>
        </w:rPr>
        <w:t xml:space="preserve">’s new export controls. </w:t>
      </w:r>
      <w:r w:rsidRPr="00630BD9">
        <w:rPr>
          <w:rStyle w:val="Underline"/>
        </w:rPr>
        <w:t xml:space="preserve">It will rebound, but that won’t matter if we </w:t>
      </w:r>
      <w:r w:rsidRPr="006D2226">
        <w:rPr>
          <w:rStyle w:val="Underline"/>
          <w:highlight w:val="cyan"/>
        </w:rPr>
        <w:t xml:space="preserve">end up with a </w:t>
      </w:r>
      <w:r w:rsidRPr="006D2226">
        <w:rPr>
          <w:rStyle w:val="Emphasis"/>
          <w:highlight w:val="cyan"/>
        </w:rPr>
        <w:t>Great Depression</w:t>
      </w:r>
      <w:r w:rsidRPr="006D2226">
        <w:rPr>
          <w:rStyle w:val="Underline"/>
          <w:highlight w:val="cyan"/>
        </w:rPr>
        <w:t xml:space="preserve"> or a </w:t>
      </w:r>
      <w:r w:rsidRPr="006D2226">
        <w:rPr>
          <w:rStyle w:val="Emphasis"/>
          <w:highlight w:val="cyan"/>
        </w:rPr>
        <w:t>shooting war</w:t>
      </w:r>
      <w:r w:rsidRPr="00630BD9">
        <w:rPr>
          <w:rStyle w:val="Underline"/>
        </w:rPr>
        <w:t xml:space="preserve"> between </w:t>
      </w:r>
      <w:r w:rsidRPr="00630BD9">
        <w:rPr>
          <w:rStyle w:val="Emphasis"/>
        </w:rPr>
        <w:t>great powers</w:t>
      </w:r>
      <w:r w:rsidRPr="00630BD9">
        <w:rPr>
          <w:rStyle w:val="Underline"/>
        </w:rPr>
        <w:t>.</w:t>
      </w:r>
    </w:p>
    <w:p w14:paraId="49681287" w14:textId="77777777" w:rsidR="007D1C9E" w:rsidRPr="00630BD9" w:rsidRDefault="007D1C9E" w:rsidP="007D1C9E">
      <w:pPr>
        <w:rPr>
          <w:sz w:val="16"/>
          <w:szCs w:val="16"/>
        </w:rPr>
      </w:pPr>
      <w:r w:rsidRPr="00630BD9">
        <w:rPr>
          <w:sz w:val="16"/>
          <w:szCs w:val="16"/>
        </w:rPr>
        <w:t>What’s Inside:</w:t>
      </w:r>
    </w:p>
    <w:p w14:paraId="389B8F26" w14:textId="77777777" w:rsidR="007D1C9E" w:rsidRPr="00630BD9" w:rsidRDefault="007D1C9E" w:rsidP="007D1C9E">
      <w:pPr>
        <w:pStyle w:val="ListParagraph"/>
        <w:numPr>
          <w:ilvl w:val="0"/>
          <w:numId w:val="16"/>
        </w:numPr>
        <w:rPr>
          <w:sz w:val="16"/>
          <w:szCs w:val="16"/>
        </w:rPr>
      </w:pPr>
      <w:r w:rsidRPr="00630BD9">
        <w:rPr>
          <w:sz w:val="16"/>
          <w:szCs w:val="16"/>
        </w:rPr>
        <w:t>Economic attrition strategies are for losers</w:t>
      </w:r>
    </w:p>
    <w:p w14:paraId="42CF70EF" w14:textId="77777777" w:rsidR="007D1C9E" w:rsidRPr="00630BD9" w:rsidRDefault="007D1C9E" w:rsidP="007D1C9E">
      <w:pPr>
        <w:pStyle w:val="ListParagraph"/>
        <w:numPr>
          <w:ilvl w:val="0"/>
          <w:numId w:val="16"/>
        </w:numPr>
        <w:rPr>
          <w:sz w:val="16"/>
          <w:szCs w:val="16"/>
        </w:rPr>
      </w:pPr>
      <w:r w:rsidRPr="00630BD9">
        <w:rPr>
          <w:sz w:val="16"/>
          <w:szCs w:val="16"/>
        </w:rPr>
        <w:t>The economic balance favors China</w:t>
      </w:r>
    </w:p>
    <w:p w14:paraId="2B2C4948" w14:textId="77777777" w:rsidR="007D1C9E" w:rsidRPr="00630BD9" w:rsidRDefault="007D1C9E" w:rsidP="007D1C9E">
      <w:pPr>
        <w:pStyle w:val="ListParagraph"/>
        <w:numPr>
          <w:ilvl w:val="0"/>
          <w:numId w:val="16"/>
        </w:numPr>
        <w:rPr>
          <w:sz w:val="16"/>
          <w:szCs w:val="16"/>
        </w:rPr>
      </w:pPr>
      <w:r w:rsidRPr="00630BD9">
        <w:rPr>
          <w:sz w:val="16"/>
          <w:szCs w:val="16"/>
        </w:rPr>
        <w:t>The makings of an economic security dilemma</w:t>
      </w:r>
    </w:p>
    <w:p w14:paraId="5D041B6F" w14:textId="77777777" w:rsidR="007D1C9E" w:rsidRPr="00630BD9" w:rsidRDefault="007D1C9E" w:rsidP="007D1C9E">
      <w:pPr>
        <w:rPr>
          <w:sz w:val="16"/>
          <w:szCs w:val="16"/>
        </w:rPr>
      </w:pPr>
      <w:r w:rsidRPr="00630BD9">
        <w:rPr>
          <w:sz w:val="16"/>
          <w:szCs w:val="16"/>
        </w:rPr>
        <w:t>ICYMI, Trump’s announced “retaliatory” tariffs:</w:t>
      </w:r>
    </w:p>
    <w:p w14:paraId="019D47B8" w14:textId="77777777" w:rsidR="007D1C9E" w:rsidRPr="00630BD9" w:rsidRDefault="007D1C9E" w:rsidP="007D1C9E">
      <w:pPr>
        <w:rPr>
          <w:sz w:val="10"/>
          <w:szCs w:val="16"/>
        </w:rPr>
      </w:pPr>
      <w:r w:rsidRPr="00630BD9">
        <w:rPr>
          <w:sz w:val="16"/>
          <w:szCs w:val="16"/>
        </w:rPr>
        <w:t>[[Figure Omitted]]</w:t>
      </w:r>
    </w:p>
    <w:p w14:paraId="09D521E2" w14:textId="77777777" w:rsidR="007D1C9E" w:rsidRPr="00630BD9" w:rsidRDefault="007D1C9E" w:rsidP="007D1C9E">
      <w:pPr>
        <w:rPr>
          <w:sz w:val="16"/>
        </w:rPr>
      </w:pPr>
      <w:r w:rsidRPr="00630BD9">
        <w:rPr>
          <w:rStyle w:val="Underline"/>
        </w:rPr>
        <w:t>Trump’s meltdown</w:t>
      </w:r>
      <w:r w:rsidRPr="00630BD9">
        <w:rPr>
          <w:sz w:val="16"/>
        </w:rPr>
        <w:t xml:space="preserve"> is a direct response to China’s announcement of key export controls:</w:t>
      </w:r>
    </w:p>
    <w:p w14:paraId="50818BE1" w14:textId="77777777" w:rsidR="007D1C9E" w:rsidRPr="00630BD9" w:rsidRDefault="007D1C9E" w:rsidP="007D1C9E">
      <w:pPr>
        <w:rPr>
          <w:sz w:val="10"/>
          <w:szCs w:val="16"/>
        </w:rPr>
      </w:pPr>
      <w:r w:rsidRPr="00630BD9">
        <w:rPr>
          <w:sz w:val="16"/>
          <w:szCs w:val="16"/>
        </w:rPr>
        <w:t>[[Figure Omitted]]</w:t>
      </w:r>
    </w:p>
    <w:p w14:paraId="14E02599" w14:textId="77777777" w:rsidR="007D1C9E" w:rsidRPr="00630BD9" w:rsidRDefault="007D1C9E" w:rsidP="007D1C9E">
      <w:pPr>
        <w:rPr>
          <w:sz w:val="16"/>
        </w:rPr>
      </w:pPr>
      <w:r w:rsidRPr="00630BD9">
        <w:rPr>
          <w:sz w:val="16"/>
        </w:rPr>
        <w:t>There are two massive issues here.</w:t>
      </w:r>
    </w:p>
    <w:p w14:paraId="760F1B32" w14:textId="77777777" w:rsidR="007D1C9E" w:rsidRPr="00630BD9" w:rsidRDefault="007D1C9E" w:rsidP="007D1C9E">
      <w:pPr>
        <w:rPr>
          <w:sz w:val="16"/>
        </w:rPr>
      </w:pPr>
      <w:r w:rsidRPr="00630BD9">
        <w:rPr>
          <w:sz w:val="16"/>
        </w:rPr>
        <w:t>Economic Attrition is for Losers</w:t>
      </w:r>
    </w:p>
    <w:p w14:paraId="3C934B58" w14:textId="77777777" w:rsidR="007D1C9E" w:rsidRPr="00630BD9" w:rsidRDefault="007D1C9E" w:rsidP="007D1C9E">
      <w:pPr>
        <w:rPr>
          <w:rStyle w:val="Underline"/>
        </w:rPr>
      </w:pPr>
      <w:r w:rsidRPr="00630BD9">
        <w:rPr>
          <w:sz w:val="16"/>
        </w:rPr>
        <w:t xml:space="preserve">One is that the US has </w:t>
      </w:r>
      <w:r w:rsidRPr="00630BD9">
        <w:rPr>
          <w:rStyle w:val="Underline"/>
        </w:rPr>
        <w:t xml:space="preserve">picked a battle of economic attrition that it </w:t>
      </w:r>
      <w:r w:rsidRPr="00630BD9">
        <w:rPr>
          <w:rStyle w:val="Emphasis"/>
        </w:rPr>
        <w:t>cannot win</w:t>
      </w:r>
      <w:r w:rsidRPr="00630BD9">
        <w:rPr>
          <w:rStyle w:val="Underline"/>
        </w:rPr>
        <w:t xml:space="preserve">. In a very real, material way, the balance of coercive economic power </w:t>
      </w:r>
      <w:r w:rsidRPr="00630BD9">
        <w:rPr>
          <w:rStyle w:val="Emphasis"/>
        </w:rPr>
        <w:t>simply favors China</w:t>
      </w:r>
      <w:r w:rsidRPr="00630BD9">
        <w:rPr>
          <w:rStyle w:val="Underline"/>
        </w:rPr>
        <w:t>.</w:t>
      </w:r>
    </w:p>
    <w:p w14:paraId="79BE444F" w14:textId="77777777" w:rsidR="007D1C9E" w:rsidRPr="00630BD9" w:rsidRDefault="007D1C9E" w:rsidP="007D1C9E">
      <w:pPr>
        <w:rPr>
          <w:sz w:val="16"/>
        </w:rPr>
      </w:pPr>
      <w:r w:rsidRPr="00630BD9">
        <w:rPr>
          <w:sz w:val="16"/>
        </w:rPr>
        <w:t>Last year, I complained that:</w:t>
      </w:r>
    </w:p>
    <w:p w14:paraId="134F86A2" w14:textId="77777777" w:rsidR="007D1C9E" w:rsidRPr="00630BD9" w:rsidRDefault="007D1C9E" w:rsidP="007D1C9E">
      <w:pPr>
        <w:ind w:left="720"/>
        <w:rPr>
          <w:sz w:val="16"/>
        </w:rPr>
      </w:pPr>
      <w:r w:rsidRPr="00630BD9">
        <w:rPr>
          <w:sz w:val="16"/>
        </w:rPr>
        <w:t>The US is pairing subsidies for EV manufacturing in the US with expanding tariffs and restrictions on Chinese production. This is problematic insofar as it heightens the forces of geopolitical rivalry, which is bad for the world, but it’s also bullheaded considering: 1) China controls crucial critical minerals that power the US focus on EV production, 2) it invites Chinese retaliation against the US that will be villainized as “competition” progresses to a new phase, and 3) only a Sino-US collaboration on green tech can reduce global carbon emissions on a timeline that matters.</w:t>
      </w:r>
    </w:p>
    <w:p w14:paraId="6CECB8F5" w14:textId="77777777" w:rsidR="007D1C9E" w:rsidRPr="00630BD9" w:rsidRDefault="007D1C9E" w:rsidP="007D1C9E">
      <w:pPr>
        <w:rPr>
          <w:rStyle w:val="Underline"/>
        </w:rPr>
      </w:pPr>
      <w:r w:rsidRPr="00630BD9">
        <w:rPr>
          <w:sz w:val="16"/>
        </w:rPr>
        <w:t xml:space="preserve">Since then, </w:t>
      </w:r>
      <w:r w:rsidRPr="00630BD9">
        <w:rPr>
          <w:rStyle w:val="Underline"/>
        </w:rPr>
        <w:t>Trump</w:t>
      </w:r>
      <w:r w:rsidRPr="00630BD9">
        <w:rPr>
          <w:sz w:val="16"/>
        </w:rPr>
        <w:t xml:space="preserve"> has rolled back Biden-era US subsidies for EVs, but he </w:t>
      </w:r>
      <w:r w:rsidRPr="00630BD9">
        <w:rPr>
          <w:rStyle w:val="Underline"/>
        </w:rPr>
        <w:t xml:space="preserve">has </w:t>
      </w:r>
      <w:r w:rsidRPr="00630BD9">
        <w:rPr>
          <w:rStyle w:val="Emphasis"/>
        </w:rPr>
        <w:t>expanded tariffs and restrictions</w:t>
      </w:r>
      <w:r w:rsidRPr="00630BD9">
        <w:rPr>
          <w:rStyle w:val="Underline"/>
        </w:rPr>
        <w:t xml:space="preserve"> on Chinese production. From Beijing’s perspective, the US has very clearly escalated—from an unfavorable position no less—and China has been calmly putting its response in place.</w:t>
      </w:r>
    </w:p>
    <w:p w14:paraId="5080937A" w14:textId="77777777" w:rsidR="007D1C9E" w:rsidRPr="00630BD9" w:rsidRDefault="007D1C9E" w:rsidP="007D1C9E">
      <w:pPr>
        <w:rPr>
          <w:sz w:val="16"/>
        </w:rPr>
      </w:pPr>
      <w:r w:rsidRPr="00630BD9">
        <w:rPr>
          <w:rStyle w:val="Underline"/>
        </w:rPr>
        <w:lastRenderedPageBreak/>
        <w:t xml:space="preserve">That’s a </w:t>
      </w:r>
      <w:r w:rsidRPr="00630BD9">
        <w:rPr>
          <w:rStyle w:val="Emphasis"/>
        </w:rPr>
        <w:t>problem</w:t>
      </w:r>
      <w:r w:rsidRPr="00630BD9">
        <w:rPr>
          <w:rStyle w:val="Underline"/>
        </w:rPr>
        <w:t xml:space="preserve"> for the US because</w:t>
      </w:r>
      <w:r w:rsidRPr="00630BD9">
        <w:rPr>
          <w:sz w:val="16"/>
        </w:rPr>
        <w:t xml:space="preserve">, as Kyle Chan reminded us earlier this year, </w:t>
      </w:r>
      <w:r w:rsidRPr="00630BD9">
        <w:rPr>
          <w:rStyle w:val="Underline"/>
        </w:rPr>
        <w:t>China</w:t>
      </w:r>
      <w:r w:rsidRPr="00630BD9">
        <w:rPr>
          <w:sz w:val="16"/>
        </w:rPr>
        <w:t>:</w:t>
      </w:r>
    </w:p>
    <w:p w14:paraId="6FA68E8D" w14:textId="77777777" w:rsidR="007D1C9E" w:rsidRPr="00630BD9" w:rsidRDefault="007D1C9E" w:rsidP="007D1C9E">
      <w:pPr>
        <w:ind w:left="720"/>
        <w:rPr>
          <w:sz w:val="16"/>
        </w:rPr>
      </w:pPr>
      <w:r w:rsidRPr="00630BD9">
        <w:rPr>
          <w:rStyle w:val="Emphasis"/>
        </w:rPr>
        <w:t>already leads global production</w:t>
      </w:r>
      <w:r w:rsidRPr="00630BD9">
        <w:rPr>
          <w:rStyle w:val="Underline"/>
        </w:rPr>
        <w:t xml:space="preserve"> in multiple industries</w:t>
      </w:r>
      <w:r w:rsidRPr="00630BD9">
        <w:rPr>
          <w:sz w:val="16"/>
        </w:rPr>
        <w:t xml:space="preserve"> — steel, aluminum, shipbuilding, batteries, solar power, electric vehicles, wind turbines, drones, 5G equipment, consumer electronics, active pharmaceutical ingredients and bullet trains.</w:t>
      </w:r>
    </w:p>
    <w:p w14:paraId="63B7B241" w14:textId="77777777" w:rsidR="007D1C9E" w:rsidRPr="00630BD9" w:rsidRDefault="007D1C9E" w:rsidP="007D1C9E">
      <w:pPr>
        <w:rPr>
          <w:sz w:val="16"/>
        </w:rPr>
      </w:pPr>
      <w:r w:rsidRPr="00630BD9">
        <w:rPr>
          <w:rStyle w:val="Underline"/>
        </w:rPr>
        <w:t xml:space="preserve">China </w:t>
      </w:r>
      <w:r w:rsidRPr="00630BD9">
        <w:rPr>
          <w:rStyle w:val="Emphasis"/>
        </w:rPr>
        <w:t>can also last longer</w:t>
      </w:r>
      <w:r w:rsidRPr="00630BD9">
        <w:rPr>
          <w:rStyle w:val="Underline"/>
        </w:rPr>
        <w:t xml:space="preserve"> without US chips than the US can last without Chinese rare earths (to say nothing of Chinese trade, investment, and Treasury holdings).</w:t>
      </w:r>
      <w:r w:rsidRPr="00630BD9">
        <w:rPr>
          <w:sz w:val="16"/>
        </w:rPr>
        <w:t xml:space="preserve"> China additionally has the electric vehicle (EV) market cornered, not just in terms of capacity or pricing but also at the root of it:</w:t>
      </w:r>
    </w:p>
    <w:p w14:paraId="193E4B32" w14:textId="77777777" w:rsidR="007D1C9E" w:rsidRPr="00630BD9" w:rsidRDefault="007D1C9E" w:rsidP="007D1C9E">
      <w:pPr>
        <w:rPr>
          <w:sz w:val="10"/>
          <w:szCs w:val="16"/>
        </w:rPr>
      </w:pPr>
      <w:r w:rsidRPr="00630BD9">
        <w:rPr>
          <w:sz w:val="16"/>
          <w:szCs w:val="16"/>
        </w:rPr>
        <w:t>[[Figure Omitted]]</w:t>
      </w:r>
    </w:p>
    <w:p w14:paraId="05D78001" w14:textId="77777777" w:rsidR="007D1C9E" w:rsidRPr="00630BD9" w:rsidRDefault="007D1C9E" w:rsidP="007D1C9E">
      <w:pPr>
        <w:rPr>
          <w:sz w:val="16"/>
        </w:rPr>
      </w:pPr>
      <w:r w:rsidRPr="00630BD9">
        <w:rPr>
          <w:sz w:val="16"/>
        </w:rPr>
        <w:t>China’s centrality to EV production is one of the reasons I’ve been so vocal about the US economy needing cooperation with China.</w:t>
      </w:r>
    </w:p>
    <w:p w14:paraId="37565ABD" w14:textId="77777777" w:rsidR="007D1C9E" w:rsidRPr="00630BD9" w:rsidRDefault="007D1C9E" w:rsidP="007D1C9E">
      <w:pPr>
        <w:rPr>
          <w:sz w:val="16"/>
        </w:rPr>
      </w:pPr>
      <w:r w:rsidRPr="00630BD9">
        <w:rPr>
          <w:sz w:val="16"/>
        </w:rPr>
        <w:t>And all of this ignores the laundry list of economic nightmares befalling the average American already, from food inflation to housing unaffordability to shortages of goods to reduced access to healthcare to growing unemployment. Most Americans are living through an economic recession and an economic AI bubble—and that’s pre-economic war with China!</w:t>
      </w:r>
    </w:p>
    <w:p w14:paraId="06E3DD3B" w14:textId="77777777" w:rsidR="007D1C9E" w:rsidRPr="00630BD9" w:rsidRDefault="007D1C9E" w:rsidP="007D1C9E">
      <w:pPr>
        <w:rPr>
          <w:sz w:val="16"/>
        </w:rPr>
      </w:pPr>
      <w:r w:rsidRPr="00630BD9">
        <w:rPr>
          <w:sz w:val="16"/>
        </w:rPr>
        <w:t>An Economic Security Dilemma</w:t>
      </w:r>
    </w:p>
    <w:p w14:paraId="6EAAC85E" w14:textId="77777777" w:rsidR="007D1C9E" w:rsidRPr="00630BD9" w:rsidRDefault="007D1C9E" w:rsidP="007D1C9E">
      <w:pPr>
        <w:rPr>
          <w:sz w:val="16"/>
        </w:rPr>
      </w:pPr>
      <w:r w:rsidRPr="00630BD9">
        <w:rPr>
          <w:sz w:val="16"/>
        </w:rPr>
        <w:t xml:space="preserve">Much of what </w:t>
      </w:r>
      <w:r w:rsidRPr="006D2226">
        <w:rPr>
          <w:rStyle w:val="Underline"/>
          <w:highlight w:val="cyan"/>
        </w:rPr>
        <w:t>Trump is</w:t>
      </w:r>
      <w:r w:rsidRPr="00630BD9">
        <w:rPr>
          <w:sz w:val="16"/>
        </w:rPr>
        <w:t xml:space="preserve"> saying in his announcement above—as ever—is deluded spin. But the point remains that he’s </w:t>
      </w:r>
      <w:r w:rsidRPr="006D2226">
        <w:rPr>
          <w:rStyle w:val="Underline"/>
          <w:highlight w:val="cyan"/>
        </w:rPr>
        <w:t xml:space="preserve">presenting himself as a </w:t>
      </w:r>
      <w:r w:rsidRPr="006D2226">
        <w:rPr>
          <w:rStyle w:val="Emphasis"/>
          <w:highlight w:val="cyan"/>
        </w:rPr>
        <w:t>victim</w:t>
      </w:r>
      <w:r w:rsidRPr="00630BD9">
        <w:rPr>
          <w:rStyle w:val="Underline"/>
        </w:rPr>
        <w:t xml:space="preserve"> of Chinese economic aggression in order </w:t>
      </w:r>
      <w:r w:rsidRPr="006D2226">
        <w:rPr>
          <w:rStyle w:val="Underline"/>
          <w:highlight w:val="cyan"/>
        </w:rPr>
        <w:t xml:space="preserve">to </w:t>
      </w:r>
      <w:r w:rsidRPr="006D2226">
        <w:rPr>
          <w:rStyle w:val="Emphasis"/>
          <w:highlight w:val="cyan"/>
        </w:rPr>
        <w:t>justify his own aggression</w:t>
      </w:r>
      <w:r w:rsidRPr="00630BD9">
        <w:rPr>
          <w:rStyle w:val="Underline"/>
        </w:rPr>
        <w:t xml:space="preserve"> in kind</w:t>
      </w:r>
      <w:r w:rsidRPr="00630BD9">
        <w:rPr>
          <w:sz w:val="16"/>
        </w:rPr>
        <w:t>.</w:t>
      </w:r>
    </w:p>
    <w:p w14:paraId="28D5B73C" w14:textId="77777777" w:rsidR="007D1C9E" w:rsidRPr="00630BD9" w:rsidRDefault="007D1C9E" w:rsidP="007D1C9E">
      <w:pPr>
        <w:rPr>
          <w:rStyle w:val="Emphasis"/>
        </w:rPr>
      </w:pPr>
      <w:r w:rsidRPr="00630BD9">
        <w:rPr>
          <w:rStyle w:val="Underline"/>
        </w:rPr>
        <w:t>Yet, China’s decision to impose export controls on rare earth minerals is</w:t>
      </w:r>
      <w:r w:rsidRPr="00630BD9">
        <w:rPr>
          <w:sz w:val="16"/>
        </w:rPr>
        <w:t xml:space="preserve"> literally </w:t>
      </w:r>
      <w:r w:rsidRPr="00630BD9">
        <w:rPr>
          <w:rStyle w:val="Underline"/>
        </w:rPr>
        <w:t xml:space="preserve">a </w:t>
      </w:r>
      <w:r w:rsidRPr="00630BD9">
        <w:rPr>
          <w:rStyle w:val="Emphasis"/>
        </w:rPr>
        <w:t>reciprocal chokepoint response</w:t>
      </w:r>
      <w:r w:rsidRPr="00630BD9">
        <w:rPr>
          <w:sz w:val="16"/>
        </w:rPr>
        <w:t xml:space="preserve"> to a series of US export controls targeting China since 2018. Most of what policy nerds call “great-power competition” is simply a regime of ratcheting economic containment directed at China. </w:t>
      </w:r>
      <w:r w:rsidRPr="006D2226">
        <w:rPr>
          <w:rStyle w:val="Underline"/>
          <w:highlight w:val="cyan"/>
        </w:rPr>
        <w:t xml:space="preserve">Only someone </w:t>
      </w:r>
      <w:r w:rsidRPr="006D2226">
        <w:rPr>
          <w:rStyle w:val="Emphasis"/>
          <w:highlight w:val="cyan"/>
        </w:rPr>
        <w:t>unmoored from rationality</w:t>
      </w:r>
      <w:r w:rsidRPr="006D2226">
        <w:rPr>
          <w:rStyle w:val="Underline"/>
          <w:highlight w:val="cyan"/>
        </w:rPr>
        <w:t xml:space="preserve"> would expect China </w:t>
      </w:r>
      <w:r w:rsidRPr="006D2226">
        <w:rPr>
          <w:rStyle w:val="Emphasis"/>
          <w:highlight w:val="cyan"/>
        </w:rPr>
        <w:t>not to retaliate</w:t>
      </w:r>
      <w:r w:rsidRPr="00630BD9">
        <w:rPr>
          <w:rStyle w:val="Emphasis"/>
        </w:rPr>
        <w:t>.</w:t>
      </w:r>
    </w:p>
    <w:p w14:paraId="29E340A8" w14:textId="77777777" w:rsidR="007D1C9E" w:rsidRPr="00630BD9" w:rsidRDefault="007D1C9E" w:rsidP="007D1C9E">
      <w:pPr>
        <w:rPr>
          <w:sz w:val="16"/>
        </w:rPr>
      </w:pPr>
      <w:r w:rsidRPr="00630BD9">
        <w:rPr>
          <w:sz w:val="16"/>
        </w:rPr>
        <w:t xml:space="preserve">And so </w:t>
      </w:r>
      <w:r w:rsidRPr="00630BD9">
        <w:rPr>
          <w:rStyle w:val="Underline"/>
        </w:rPr>
        <w:t xml:space="preserve">a </w:t>
      </w:r>
      <w:r w:rsidRPr="00630BD9">
        <w:rPr>
          <w:rStyle w:val="Emphasis"/>
        </w:rPr>
        <w:t>tit-for-tat</w:t>
      </w:r>
      <w:r w:rsidRPr="00630BD9">
        <w:rPr>
          <w:rStyle w:val="Underline"/>
        </w:rPr>
        <w:t xml:space="preserve"> is happening between China and the US, but each seems to think itself the defender</w:t>
      </w:r>
      <w:r w:rsidRPr="00630BD9">
        <w:rPr>
          <w:sz w:val="16"/>
        </w:rPr>
        <w:t>, not the aggressor:</w:t>
      </w:r>
    </w:p>
    <w:p w14:paraId="0E3427EE" w14:textId="77777777" w:rsidR="007D1C9E" w:rsidRPr="00630BD9" w:rsidRDefault="007D1C9E" w:rsidP="007D1C9E">
      <w:pPr>
        <w:rPr>
          <w:sz w:val="10"/>
          <w:szCs w:val="16"/>
        </w:rPr>
      </w:pPr>
      <w:r w:rsidRPr="00630BD9">
        <w:rPr>
          <w:sz w:val="16"/>
          <w:szCs w:val="16"/>
        </w:rPr>
        <w:t>[[Figure Omitted]]</w:t>
      </w:r>
    </w:p>
    <w:p w14:paraId="01EC8019" w14:textId="77777777" w:rsidR="007D1C9E" w:rsidRPr="00630BD9" w:rsidRDefault="007D1C9E" w:rsidP="007D1C9E">
      <w:pPr>
        <w:rPr>
          <w:sz w:val="10"/>
          <w:szCs w:val="16"/>
        </w:rPr>
      </w:pPr>
      <w:r w:rsidRPr="00630BD9">
        <w:rPr>
          <w:sz w:val="16"/>
          <w:szCs w:val="16"/>
        </w:rPr>
        <w:t>[[Figure Omitted]]</w:t>
      </w:r>
    </w:p>
    <w:p w14:paraId="68FB001E" w14:textId="77777777" w:rsidR="007D1C9E" w:rsidRPr="00630BD9" w:rsidRDefault="007D1C9E" w:rsidP="007D1C9E">
      <w:pPr>
        <w:rPr>
          <w:sz w:val="16"/>
        </w:rPr>
      </w:pPr>
      <w:r w:rsidRPr="00630BD9">
        <w:rPr>
          <w:sz w:val="16"/>
        </w:rPr>
        <w:t xml:space="preserve">My initial reaction was that </w:t>
      </w:r>
      <w:r w:rsidRPr="006D2226">
        <w:rPr>
          <w:rStyle w:val="Underline"/>
          <w:highlight w:val="cyan"/>
        </w:rPr>
        <w:t xml:space="preserve">when </w:t>
      </w:r>
      <w:r w:rsidRPr="00887221">
        <w:rPr>
          <w:rStyle w:val="Underline"/>
        </w:rPr>
        <w:t>a country’s</w:t>
      </w:r>
      <w:r w:rsidRPr="00630BD9">
        <w:rPr>
          <w:rStyle w:val="Underline"/>
        </w:rPr>
        <w:t xml:space="preserve"> </w:t>
      </w:r>
      <w:r w:rsidRPr="006D2226">
        <w:rPr>
          <w:rStyle w:val="Emphasis"/>
          <w:highlight w:val="cyan"/>
        </w:rPr>
        <w:t>statecraft</w:t>
      </w:r>
      <w:r w:rsidRPr="006D2226">
        <w:rPr>
          <w:rStyle w:val="Underline"/>
          <w:highlight w:val="cyan"/>
        </w:rPr>
        <w:t xml:space="preserve"> is </w:t>
      </w:r>
      <w:r w:rsidRPr="00887221">
        <w:rPr>
          <w:rStyle w:val="Underline"/>
        </w:rPr>
        <w:t>guided by</w:t>
      </w:r>
      <w:r w:rsidRPr="00630BD9">
        <w:rPr>
          <w:rStyle w:val="Underline"/>
        </w:rPr>
        <w:t xml:space="preserve"> a politics </w:t>
      </w:r>
      <w:r w:rsidRPr="006D2226">
        <w:rPr>
          <w:rStyle w:val="Emphasis"/>
          <w:highlight w:val="cyan"/>
        </w:rPr>
        <w:t>rooted in conspiracy theory</w:t>
      </w:r>
      <w:r w:rsidRPr="00630BD9">
        <w:rPr>
          <w:rStyle w:val="Underline"/>
        </w:rPr>
        <w:t xml:space="preserve">, </w:t>
      </w:r>
      <w:r w:rsidRPr="006D2226">
        <w:rPr>
          <w:rStyle w:val="Emphasis"/>
          <w:highlight w:val="cyan"/>
        </w:rPr>
        <w:t>only bad things</w:t>
      </w:r>
      <w:r w:rsidRPr="006D2226">
        <w:rPr>
          <w:rStyle w:val="Underline"/>
          <w:highlight w:val="cyan"/>
        </w:rPr>
        <w:t xml:space="preserve"> are </w:t>
      </w:r>
      <w:r w:rsidRPr="006D2226">
        <w:rPr>
          <w:rStyle w:val="Emphasis"/>
          <w:highlight w:val="cyan"/>
        </w:rPr>
        <w:t>possible</w:t>
      </w:r>
      <w:r w:rsidRPr="00630BD9">
        <w:rPr>
          <w:sz w:val="16"/>
        </w:rPr>
        <w:t>. That theme, incidentally, came up in a recent episode of The Bang-Bang Podcast, discussing Dr. Strangelove.</w:t>
      </w:r>
    </w:p>
    <w:p w14:paraId="00407238" w14:textId="77777777" w:rsidR="007D1C9E" w:rsidRPr="00630BD9" w:rsidRDefault="007D1C9E" w:rsidP="007D1C9E">
      <w:pPr>
        <w:rPr>
          <w:sz w:val="10"/>
          <w:szCs w:val="16"/>
        </w:rPr>
      </w:pPr>
      <w:r w:rsidRPr="00630BD9">
        <w:rPr>
          <w:sz w:val="16"/>
          <w:szCs w:val="16"/>
        </w:rPr>
        <w:t>[[Figure Omitted]]</w:t>
      </w:r>
    </w:p>
    <w:p w14:paraId="436A875D" w14:textId="77777777" w:rsidR="007D1C9E" w:rsidRPr="00630BD9" w:rsidRDefault="007D1C9E" w:rsidP="007D1C9E">
      <w:pPr>
        <w:rPr>
          <w:rStyle w:val="Underline"/>
        </w:rPr>
      </w:pPr>
      <w:r w:rsidRPr="00630BD9">
        <w:rPr>
          <w:sz w:val="16"/>
        </w:rPr>
        <w:t xml:space="preserve">But my second thought was that </w:t>
      </w:r>
      <w:r w:rsidRPr="006D2226">
        <w:rPr>
          <w:rStyle w:val="Underline"/>
          <w:highlight w:val="cyan"/>
        </w:rPr>
        <w:t>the tit-for-tat</w:t>
      </w:r>
      <w:r w:rsidRPr="00630BD9">
        <w:rPr>
          <w:rStyle w:val="Underline"/>
        </w:rPr>
        <w:t xml:space="preserve"> process that’s unfolding </w:t>
      </w:r>
      <w:r w:rsidRPr="006D2226">
        <w:rPr>
          <w:rStyle w:val="Underline"/>
          <w:highlight w:val="cyan"/>
        </w:rPr>
        <w:t>is</w:t>
      </w:r>
      <w:r w:rsidRPr="00630BD9">
        <w:rPr>
          <w:sz w:val="16"/>
        </w:rPr>
        <w:t xml:space="preserve"> pretty close to </w:t>
      </w:r>
      <w:r w:rsidRPr="006D2226">
        <w:rPr>
          <w:rStyle w:val="Underline"/>
          <w:highlight w:val="cyan"/>
        </w:rPr>
        <w:t xml:space="preserve">a </w:t>
      </w:r>
      <w:r w:rsidRPr="006D2226">
        <w:rPr>
          <w:rStyle w:val="Emphasis"/>
          <w:highlight w:val="cyan"/>
        </w:rPr>
        <w:t>classic “security dilemma”</w:t>
      </w:r>
      <w:r w:rsidRPr="00630BD9">
        <w:rPr>
          <w:rStyle w:val="Underline"/>
        </w:rPr>
        <w:t xml:space="preserve"> in international relations—neither side is necessarily seeking escalation, but each is perceiving the other as having escalated and </w:t>
      </w:r>
      <w:r w:rsidRPr="00630BD9">
        <w:rPr>
          <w:rStyle w:val="Emphasis"/>
        </w:rPr>
        <w:t>taking retaliatory measures</w:t>
      </w:r>
      <w:r w:rsidRPr="00630BD9">
        <w:rPr>
          <w:rStyle w:val="Underline"/>
        </w:rPr>
        <w:t xml:space="preserve"> accordingly.</w:t>
      </w:r>
    </w:p>
    <w:p w14:paraId="68D7DD64" w14:textId="77777777" w:rsidR="007D1C9E" w:rsidRPr="00630BD9" w:rsidRDefault="007D1C9E" w:rsidP="007D1C9E">
      <w:pPr>
        <w:rPr>
          <w:rStyle w:val="Emphasis"/>
        </w:rPr>
      </w:pPr>
      <w:r w:rsidRPr="00887221">
        <w:rPr>
          <w:rStyle w:val="Underline"/>
        </w:rPr>
        <w:t xml:space="preserve">The </w:t>
      </w:r>
      <w:r w:rsidRPr="00887221">
        <w:rPr>
          <w:rStyle w:val="Emphasis"/>
        </w:rPr>
        <w:t>tragedy</w:t>
      </w:r>
      <w:r w:rsidRPr="00887221">
        <w:rPr>
          <w:rStyle w:val="Underline"/>
        </w:rPr>
        <w:t xml:space="preserve"> of </w:t>
      </w:r>
      <w:r w:rsidRPr="006D2226">
        <w:rPr>
          <w:rStyle w:val="Underline"/>
          <w:highlight w:val="cyan"/>
        </w:rPr>
        <w:t>such a spiral</w:t>
      </w:r>
      <w:r w:rsidRPr="00630BD9">
        <w:rPr>
          <w:rStyle w:val="Underline"/>
        </w:rPr>
        <w:t xml:space="preserve"> is that it logically </w:t>
      </w:r>
      <w:r w:rsidRPr="006D2226">
        <w:rPr>
          <w:rStyle w:val="Underline"/>
          <w:highlight w:val="cyan"/>
        </w:rPr>
        <w:t xml:space="preserve">leads to </w:t>
      </w:r>
      <w:r w:rsidRPr="006D2226">
        <w:rPr>
          <w:rStyle w:val="Emphasis"/>
          <w:highlight w:val="cyan"/>
        </w:rPr>
        <w:t>real</w:t>
      </w:r>
      <w:r w:rsidRPr="00630BD9">
        <w:rPr>
          <w:rStyle w:val="Emphasis"/>
        </w:rPr>
        <w:t xml:space="preserve"> bang-bang </w:t>
      </w:r>
      <w:r w:rsidRPr="006D2226">
        <w:rPr>
          <w:rStyle w:val="Emphasis"/>
          <w:highlight w:val="cyan"/>
        </w:rPr>
        <w:t>conflict</w:t>
      </w:r>
      <w:r w:rsidRPr="00630BD9">
        <w:rPr>
          <w:rStyle w:val="Underline"/>
        </w:rPr>
        <w:t xml:space="preserve"> if it doesn’t find an </w:t>
      </w:r>
      <w:r w:rsidRPr="00630BD9">
        <w:rPr>
          <w:rStyle w:val="Emphasis"/>
        </w:rPr>
        <w:t>off-ramp</w:t>
      </w:r>
      <w:r w:rsidRPr="00630BD9">
        <w:rPr>
          <w:sz w:val="16"/>
        </w:rPr>
        <w:t xml:space="preserve">. And we know from the literature that the best way to manage a security dilemma if you find yourself in one is to employ carrots, not sticks. So </w:t>
      </w:r>
      <w:r w:rsidRPr="006D2226">
        <w:rPr>
          <w:rStyle w:val="Underline"/>
          <w:highlight w:val="cyan"/>
        </w:rPr>
        <w:t>this is a crisis</w:t>
      </w:r>
      <w:r w:rsidRPr="00630BD9">
        <w:rPr>
          <w:rStyle w:val="Underline"/>
        </w:rPr>
        <w:t>—</w:t>
      </w:r>
      <w:r w:rsidRPr="006D2226">
        <w:rPr>
          <w:rStyle w:val="Underline"/>
          <w:highlight w:val="cyan"/>
        </w:rPr>
        <w:t>the world</w:t>
      </w:r>
      <w:r w:rsidRPr="00630BD9">
        <w:rPr>
          <w:rStyle w:val="Underline"/>
        </w:rPr>
        <w:t xml:space="preserve"> economy </w:t>
      </w:r>
      <w:r w:rsidRPr="006D2226">
        <w:rPr>
          <w:rStyle w:val="Underline"/>
          <w:highlight w:val="cyan"/>
        </w:rPr>
        <w:t xml:space="preserve">is </w:t>
      </w:r>
      <w:r w:rsidRPr="006D2226">
        <w:rPr>
          <w:rStyle w:val="Emphasis"/>
          <w:highlight w:val="cyan"/>
        </w:rPr>
        <w:t>hostage</w:t>
      </w:r>
      <w:r w:rsidRPr="006D2226">
        <w:rPr>
          <w:rStyle w:val="Underline"/>
          <w:highlight w:val="cyan"/>
        </w:rPr>
        <w:t xml:space="preserve"> to a </w:t>
      </w:r>
      <w:r w:rsidRPr="006D2226">
        <w:rPr>
          <w:rStyle w:val="Emphasis"/>
          <w:highlight w:val="cyan"/>
        </w:rPr>
        <w:t>great-power duel</w:t>
      </w:r>
      <w:r w:rsidRPr="00630BD9">
        <w:rPr>
          <w:sz w:val="16"/>
        </w:rPr>
        <w:t xml:space="preserve"> at this point. </w:t>
      </w:r>
      <w:r w:rsidRPr="00887221">
        <w:rPr>
          <w:rStyle w:val="Underline"/>
        </w:rPr>
        <w:t>And if one</w:t>
      </w:r>
      <w:r w:rsidRPr="00630BD9">
        <w:rPr>
          <w:rStyle w:val="Underline"/>
        </w:rPr>
        <w:t xml:space="preserve"> </w:t>
      </w:r>
      <w:r w:rsidRPr="00630BD9">
        <w:rPr>
          <w:sz w:val="16"/>
        </w:rPr>
        <w:t xml:space="preserve">or both </w:t>
      </w:r>
      <w:r w:rsidRPr="00630BD9">
        <w:rPr>
          <w:rStyle w:val="Underline"/>
        </w:rPr>
        <w:t>side</w:t>
      </w:r>
      <w:r w:rsidRPr="00630BD9">
        <w:rPr>
          <w:sz w:val="16"/>
        </w:rPr>
        <w:t xml:space="preserve">s </w:t>
      </w:r>
      <w:r w:rsidRPr="00630BD9">
        <w:rPr>
          <w:rStyle w:val="Underline"/>
        </w:rPr>
        <w:t>does not resort to carrots</w:t>
      </w:r>
      <w:r w:rsidRPr="00630BD9">
        <w:rPr>
          <w:sz w:val="16"/>
        </w:rPr>
        <w:t xml:space="preserve">, well, </w:t>
      </w:r>
      <w:r w:rsidRPr="00630BD9">
        <w:rPr>
          <w:rStyle w:val="Emphasis"/>
        </w:rPr>
        <w:t>there is no exit.</w:t>
      </w:r>
    </w:p>
    <w:p w14:paraId="3C552F0D" w14:textId="77777777" w:rsidR="007D1C9E" w:rsidRPr="00A36334" w:rsidRDefault="007D1C9E" w:rsidP="007D1C9E">
      <w:pPr>
        <w:rPr>
          <w:u w:val="single"/>
        </w:rPr>
      </w:pPr>
      <w:r w:rsidRPr="00630BD9">
        <w:rPr>
          <w:sz w:val="16"/>
        </w:rPr>
        <w:t xml:space="preserve">Foreign policy wonks are trained to think about statecraft in abstracted terms that detach the power of the state from the people in whose name it acts. The </w:t>
      </w:r>
      <w:r w:rsidRPr="006D2226">
        <w:rPr>
          <w:rStyle w:val="Underline"/>
          <w:highlight w:val="cyan"/>
        </w:rPr>
        <w:t>Trump</w:t>
      </w:r>
      <w:r w:rsidRPr="00630BD9">
        <w:rPr>
          <w:sz w:val="16"/>
        </w:rPr>
        <w:t xml:space="preserve"> administration </w:t>
      </w:r>
      <w:r w:rsidRPr="00630BD9">
        <w:rPr>
          <w:rStyle w:val="Underline"/>
        </w:rPr>
        <w:t xml:space="preserve">is acting in ways that </w:t>
      </w:r>
      <w:r w:rsidRPr="006D2226">
        <w:rPr>
          <w:rStyle w:val="Emphasis"/>
          <w:highlight w:val="cyan"/>
        </w:rPr>
        <w:t>risk a global econ</w:t>
      </w:r>
      <w:r w:rsidRPr="00630BD9">
        <w:rPr>
          <w:rStyle w:val="Emphasis"/>
        </w:rPr>
        <w:t xml:space="preserve">omic </w:t>
      </w:r>
      <w:r w:rsidRPr="006D2226">
        <w:rPr>
          <w:rStyle w:val="Emphasis"/>
          <w:highlight w:val="cyan"/>
        </w:rPr>
        <w:t>meltdown</w:t>
      </w:r>
      <w:r w:rsidRPr="00630BD9">
        <w:rPr>
          <w:rStyle w:val="Underline"/>
        </w:rPr>
        <w:t xml:space="preserve">, </w:t>
      </w:r>
      <w:r w:rsidRPr="00630BD9">
        <w:rPr>
          <w:rStyle w:val="Underline"/>
        </w:rPr>
        <w:lastRenderedPageBreak/>
        <w:t xml:space="preserve">and it’s </w:t>
      </w:r>
      <w:r w:rsidRPr="00630BD9">
        <w:rPr>
          <w:rStyle w:val="Emphasis"/>
        </w:rPr>
        <w:t>only possible</w:t>
      </w:r>
      <w:r w:rsidRPr="00630BD9">
        <w:rPr>
          <w:rStyle w:val="Underline"/>
        </w:rPr>
        <w:t xml:space="preserve"> because its </w:t>
      </w:r>
      <w:r w:rsidRPr="00630BD9">
        <w:rPr>
          <w:rStyle w:val="Emphasis"/>
        </w:rPr>
        <w:t>economic brinkmanship</w:t>
      </w:r>
      <w:r w:rsidRPr="00630BD9">
        <w:rPr>
          <w:rStyle w:val="Underline"/>
        </w:rPr>
        <w:t xml:space="preserve"> is utterly detached from any concern for the American people; it in fact </w:t>
      </w:r>
      <w:r w:rsidRPr="00630BD9">
        <w:rPr>
          <w:rStyle w:val="Emphasis"/>
        </w:rPr>
        <w:t>holds them hostage</w:t>
      </w:r>
      <w:r w:rsidRPr="00630BD9">
        <w:rPr>
          <w:rStyle w:val="Underline"/>
        </w:rPr>
        <w:t>.</w:t>
      </w:r>
    </w:p>
    <w:p w14:paraId="2AFAEAE1" w14:textId="77777777" w:rsidR="007D1C9E" w:rsidRDefault="007D1C9E" w:rsidP="007D1C9E">
      <w:pPr>
        <w:pStyle w:val="Heading3"/>
      </w:pPr>
      <w:r>
        <w:lastRenderedPageBreak/>
        <w:t>OFF---1NC</w:t>
      </w:r>
    </w:p>
    <w:p w14:paraId="77117574" w14:textId="77777777" w:rsidR="007D1C9E" w:rsidRDefault="007D1C9E" w:rsidP="007D1C9E">
      <w:pPr>
        <w:pStyle w:val="Heading4"/>
        <w:rPr>
          <w:rFonts w:eastAsia="Times New Roman"/>
        </w:rPr>
      </w:pPr>
      <w:r w:rsidRPr="008C528C">
        <w:rPr>
          <w:rFonts w:eastAsia="Times New Roman"/>
        </w:rPr>
        <w:t>The United States Federal Government should:</w:t>
      </w:r>
      <w:r w:rsidRPr="008C528C">
        <w:rPr>
          <w:rFonts w:eastAsia="Times New Roman"/>
        </w:rPr>
        <w:br/>
        <w:t>-</w:t>
      </w:r>
      <w:r>
        <w:rPr>
          <w:rFonts w:eastAsia="Times New Roman"/>
        </w:rPr>
        <w:t xml:space="preserve"> </w:t>
      </w:r>
      <w:r w:rsidRPr="008C528C">
        <w:rPr>
          <w:rFonts w:eastAsia="Times New Roman"/>
        </w:rPr>
        <w:t>find the lack of employment, livable wage, maximum hours, overtime pay, recordkeeping, youth employment standards for correctional populations is unjust enrichment</w:t>
      </w:r>
      <w:r w:rsidRPr="008C528C">
        <w:rPr>
          <w:rFonts w:eastAsia="Times New Roman"/>
        </w:rPr>
        <w:br/>
        <w:t>-</w:t>
      </w:r>
      <w:r>
        <w:rPr>
          <w:rFonts w:eastAsia="Times New Roman"/>
        </w:rPr>
        <w:t xml:space="preserve"> </w:t>
      </w:r>
      <w:r w:rsidRPr="008C528C">
        <w:rPr>
          <w:rFonts w:eastAsia="Times New Roman"/>
        </w:rPr>
        <w:t>mandate minimum wage/OSHA parity and independent safety inspections for all carceral labor;</w:t>
      </w:r>
      <w:r w:rsidRPr="008C528C">
        <w:rPr>
          <w:rFonts w:eastAsia="Times New Roman"/>
        </w:rPr>
        <w:br/>
        <w:t>-</w:t>
      </w:r>
      <w:r>
        <w:rPr>
          <w:rFonts w:eastAsia="Times New Roman"/>
        </w:rPr>
        <w:t xml:space="preserve"> </w:t>
      </w:r>
      <w:r w:rsidRPr="008C528C">
        <w:rPr>
          <w:rFonts w:eastAsia="Times New Roman"/>
        </w:rPr>
        <w:t>bar federal procurement from entities using below-minimum-wage prison labor</w:t>
      </w:r>
      <w:r>
        <w:rPr>
          <w:rFonts w:eastAsia="Times New Roman"/>
        </w:rPr>
        <w:t>.</w:t>
      </w:r>
    </w:p>
    <w:p w14:paraId="73D3DA6C" w14:textId="77777777" w:rsidR="007D1C9E" w:rsidRPr="008C528C" w:rsidRDefault="007D1C9E" w:rsidP="007D1C9E"/>
    <w:p w14:paraId="216F6808" w14:textId="77777777" w:rsidR="007D1C9E" w:rsidRPr="00E019B6" w:rsidRDefault="007D1C9E" w:rsidP="007D1C9E">
      <w:pPr>
        <w:pStyle w:val="Heading4"/>
      </w:pPr>
      <w:r>
        <w:t xml:space="preserve">Instead of ensuring rights, unjust enrichment resolves the </w:t>
      </w:r>
      <w:r>
        <w:rPr>
          <w:u w:val="single"/>
        </w:rPr>
        <w:t>gain</w:t>
      </w:r>
      <w:r>
        <w:t xml:space="preserve"> for the employer. </w:t>
      </w:r>
    </w:p>
    <w:p w14:paraId="49F6CC0E" w14:textId="77777777" w:rsidR="007D1C9E" w:rsidRPr="000F305B" w:rsidRDefault="007D1C9E" w:rsidP="007D1C9E">
      <w:r>
        <w:t xml:space="preserve">Andrew </w:t>
      </w:r>
      <w:r w:rsidRPr="000F305B">
        <w:rPr>
          <w:rStyle w:val="Style13ptBold"/>
        </w:rPr>
        <w:t>Strom 25</w:t>
      </w:r>
      <w:r>
        <w:t>. adjunct professor at Brooklyn Law School. “</w:t>
      </w:r>
      <w:r w:rsidRPr="000F305B">
        <w:t>A Roadmap for More Effective NLRB Remedies</w:t>
      </w:r>
      <w:r>
        <w:t xml:space="preserve">”. </w:t>
      </w:r>
      <w:r w:rsidRPr="000F305B">
        <w:t>https://onlabor.org/trump-judge-offers-roadmap-for-more-effective-nlrb-remedies/</w:t>
      </w:r>
    </w:p>
    <w:p w14:paraId="1BFF0410" w14:textId="77777777" w:rsidR="007D1C9E" w:rsidRPr="000F305B" w:rsidRDefault="007D1C9E" w:rsidP="007D1C9E">
      <w:pPr>
        <w:rPr>
          <w:rStyle w:val="Emphasis"/>
        </w:rPr>
      </w:pPr>
      <w:r w:rsidRPr="00C321D8">
        <w:rPr>
          <w:rStyle w:val="Underline"/>
        </w:rPr>
        <w:t xml:space="preserve">The </w:t>
      </w:r>
      <w:r w:rsidRPr="009F600C">
        <w:rPr>
          <w:rStyle w:val="Underline"/>
          <w:highlight w:val="cyan"/>
        </w:rPr>
        <w:t>Ninth Circuit</w:t>
      </w:r>
      <w:r w:rsidRPr="000F305B">
        <w:rPr>
          <w:sz w:val="16"/>
        </w:rPr>
        <w:t xml:space="preserve"> recently </w:t>
      </w:r>
      <w:r w:rsidRPr="00C321D8">
        <w:rPr>
          <w:rStyle w:val="Underline"/>
        </w:rPr>
        <w:t>issued an opinion</w:t>
      </w:r>
      <w:r w:rsidRPr="000F305B">
        <w:rPr>
          <w:rStyle w:val="Underline"/>
        </w:rPr>
        <w:t xml:space="preserve"> that </w:t>
      </w:r>
      <w:r w:rsidRPr="00C321D8">
        <w:rPr>
          <w:rStyle w:val="Underline"/>
        </w:rPr>
        <w:t>addressed</w:t>
      </w:r>
      <w:r w:rsidRPr="000F305B">
        <w:rPr>
          <w:rStyle w:val="Underline"/>
        </w:rPr>
        <w:t xml:space="preserve"> the National Labor Relations Board’s decision in </w:t>
      </w:r>
      <w:r w:rsidRPr="009F600C">
        <w:rPr>
          <w:rStyle w:val="Underline"/>
          <w:highlight w:val="cyan"/>
        </w:rPr>
        <w:t>Thryv</w:t>
      </w:r>
      <w:r w:rsidRPr="000F305B">
        <w:rPr>
          <w:sz w:val="16"/>
        </w:rPr>
        <w:t xml:space="preserve"> Inc., </w:t>
      </w:r>
      <w:r w:rsidRPr="009F600C">
        <w:rPr>
          <w:rStyle w:val="Underline"/>
          <w:highlight w:val="cyan"/>
        </w:rPr>
        <w:t>regarding</w:t>
      </w:r>
      <w:r w:rsidRPr="000F305B">
        <w:rPr>
          <w:rStyle w:val="Underline"/>
        </w:rPr>
        <w:t xml:space="preserve"> the scope of </w:t>
      </w:r>
      <w:r w:rsidRPr="009F600C">
        <w:rPr>
          <w:rStyle w:val="Underline"/>
          <w:highlight w:val="cyan"/>
        </w:rPr>
        <w:t>remedies</w:t>
      </w:r>
      <w:r w:rsidRPr="000F305B">
        <w:rPr>
          <w:rStyle w:val="Underline"/>
        </w:rPr>
        <w:t xml:space="preserve"> available </w:t>
      </w:r>
      <w:r w:rsidRPr="009F600C">
        <w:rPr>
          <w:rStyle w:val="Underline"/>
          <w:highlight w:val="cyan"/>
        </w:rPr>
        <w:t>for</w:t>
      </w:r>
      <w:r w:rsidRPr="000F305B">
        <w:rPr>
          <w:rStyle w:val="Underline"/>
        </w:rPr>
        <w:t xml:space="preserve"> victims</w:t>
      </w:r>
      <w:r w:rsidRPr="000F305B">
        <w:rPr>
          <w:sz w:val="16"/>
        </w:rPr>
        <w:t xml:space="preserve"> of </w:t>
      </w:r>
      <w:r w:rsidRPr="00C321D8">
        <w:rPr>
          <w:rStyle w:val="Underline"/>
        </w:rPr>
        <w:t xml:space="preserve">unfair </w:t>
      </w:r>
      <w:r w:rsidRPr="009F600C">
        <w:rPr>
          <w:rStyle w:val="Underline"/>
          <w:highlight w:val="cyan"/>
        </w:rPr>
        <w:t>labor</w:t>
      </w:r>
      <w:r w:rsidRPr="00C321D8">
        <w:rPr>
          <w:rStyle w:val="Underline"/>
        </w:rPr>
        <w:t xml:space="preserve"> practices.</w:t>
      </w:r>
      <w:r w:rsidRPr="000F305B">
        <w:rPr>
          <w:sz w:val="16"/>
        </w:rPr>
        <w:t xml:space="preserve">  In Thryv, the Board held that in addition to backpay, workers should be able to recover for “direct or foreseeable pecuniary harms” that flow from losing their jobs.  In Int’l Union of Operating Engineers, Local 39 v. NLRB, a divided Ninth Circuit panel ruled that the Thryv remedies were within the Board’s authority.  Judge Patrick Bumatay, a Trump appointee dissented, arguing that </w:t>
      </w:r>
      <w:r w:rsidRPr="00C321D8">
        <w:rPr>
          <w:rStyle w:val="Underline"/>
        </w:rPr>
        <w:t xml:space="preserve">any </w:t>
      </w:r>
      <w:r w:rsidRPr="009F600C">
        <w:rPr>
          <w:rStyle w:val="Underline"/>
          <w:highlight w:val="cyan"/>
        </w:rPr>
        <w:t>remedy</w:t>
      </w:r>
      <w:r w:rsidRPr="000F305B">
        <w:rPr>
          <w:rStyle w:val="Underline"/>
        </w:rPr>
        <w:t xml:space="preserve"> must </w:t>
      </w:r>
      <w:r w:rsidRPr="009F600C">
        <w:rPr>
          <w:rStyle w:val="Underline"/>
          <w:highlight w:val="cyan"/>
        </w:rPr>
        <w:t>focus on</w:t>
      </w:r>
      <w:r w:rsidRPr="000F305B">
        <w:rPr>
          <w:rStyle w:val="Underline"/>
        </w:rPr>
        <w:t xml:space="preserve"> the </w:t>
      </w:r>
      <w:r w:rsidRPr="009F600C">
        <w:rPr>
          <w:rStyle w:val="Emphasis"/>
          <w:sz w:val="28"/>
          <w:szCs w:val="28"/>
          <w:highlight w:val="cyan"/>
        </w:rPr>
        <w:t>wrongdoer’s gain</w:t>
      </w:r>
      <w:r w:rsidRPr="00E019B6">
        <w:rPr>
          <w:rStyle w:val="Underline"/>
          <w:sz w:val="28"/>
          <w:szCs w:val="28"/>
        </w:rPr>
        <w:t xml:space="preserve"> </w:t>
      </w:r>
      <w:r w:rsidRPr="000F305B">
        <w:rPr>
          <w:rStyle w:val="Underline"/>
        </w:rPr>
        <w:t xml:space="preserve">or benefit </w:t>
      </w:r>
      <w:r w:rsidRPr="009F600C">
        <w:rPr>
          <w:rStyle w:val="Underline"/>
          <w:highlight w:val="cyan"/>
        </w:rPr>
        <w:t>rather than</w:t>
      </w:r>
      <w:r w:rsidRPr="000F305B">
        <w:rPr>
          <w:rStyle w:val="Underline"/>
        </w:rPr>
        <w:t xml:space="preserve"> the </w:t>
      </w:r>
      <w:r w:rsidRPr="009F600C">
        <w:rPr>
          <w:rStyle w:val="Emphasis"/>
          <w:sz w:val="28"/>
          <w:szCs w:val="28"/>
          <w:highlight w:val="cyan"/>
        </w:rPr>
        <w:t>harm to the victim</w:t>
      </w:r>
      <w:r w:rsidRPr="000F305B">
        <w:rPr>
          <w:rStyle w:val="Underline"/>
        </w:rPr>
        <w:t xml:space="preserve">.  Whether or not he’s correct on the law, his suggested approach could actually </w:t>
      </w:r>
      <w:r w:rsidRPr="009F600C">
        <w:rPr>
          <w:rStyle w:val="Emphasis"/>
          <w:highlight w:val="cyan"/>
        </w:rPr>
        <w:t>lead to stronger remedies</w:t>
      </w:r>
      <w:r w:rsidRPr="00E019B6">
        <w:t>.</w:t>
      </w:r>
    </w:p>
    <w:p w14:paraId="214B9E86" w14:textId="77777777" w:rsidR="007D1C9E" w:rsidRPr="000F305B" w:rsidRDefault="007D1C9E" w:rsidP="007D1C9E">
      <w:pPr>
        <w:rPr>
          <w:rStyle w:val="Underline"/>
        </w:rPr>
      </w:pPr>
      <w:r w:rsidRPr="000F305B">
        <w:rPr>
          <w:rStyle w:val="Underline"/>
        </w:rPr>
        <w:t>When workers are unemployed as a result of an employer’s violation of the National Labor Relations Act</w:t>
      </w:r>
      <w:r w:rsidRPr="000F305B">
        <w:rPr>
          <w:sz w:val="16"/>
        </w:rPr>
        <w:t xml:space="preserve"> (typically because the employer fired them, but the Operating Engineers case involved an unlawful lockout), </w:t>
      </w:r>
      <w:r w:rsidRPr="000F305B">
        <w:rPr>
          <w:rStyle w:val="Underline"/>
        </w:rPr>
        <w:t xml:space="preserve">the </w:t>
      </w:r>
      <w:r w:rsidRPr="00C321D8">
        <w:rPr>
          <w:rStyle w:val="Underline"/>
        </w:rPr>
        <w:t>Board’s</w:t>
      </w:r>
      <w:r w:rsidRPr="000F305B">
        <w:rPr>
          <w:rStyle w:val="Underline"/>
        </w:rPr>
        <w:t xml:space="preserve"> standard remedy has long been to award backpay, less any interim earnings, with additional deductions for any periods when the worker did not actively look for work</w:t>
      </w:r>
      <w:r w:rsidRPr="000F305B">
        <w:rPr>
          <w:sz w:val="16"/>
        </w:rPr>
        <w:t xml:space="preserve">.  This </w:t>
      </w:r>
      <w:r w:rsidRPr="009F600C">
        <w:rPr>
          <w:rStyle w:val="Underline"/>
          <w:highlight w:val="cyan"/>
        </w:rPr>
        <w:t>remedy</w:t>
      </w:r>
      <w:r w:rsidRPr="000F305B">
        <w:rPr>
          <w:sz w:val="16"/>
        </w:rPr>
        <w:t xml:space="preserve"> </w:t>
      </w:r>
      <w:r w:rsidRPr="009F600C">
        <w:rPr>
          <w:rStyle w:val="Emphasis"/>
          <w:highlight w:val="cyan"/>
        </w:rPr>
        <w:t>does not make workers whole</w:t>
      </w:r>
      <w:r w:rsidRPr="000F305B">
        <w:rPr>
          <w:rStyle w:val="Underline"/>
        </w:rPr>
        <w:t xml:space="preserve"> because when workers lose their paychecks, they predictably </w:t>
      </w:r>
      <w:r w:rsidRPr="009F600C">
        <w:rPr>
          <w:rStyle w:val="Underline"/>
          <w:highlight w:val="cyan"/>
        </w:rPr>
        <w:t>suffer</w:t>
      </w:r>
      <w:r w:rsidRPr="000F305B">
        <w:rPr>
          <w:rStyle w:val="Underline"/>
        </w:rPr>
        <w:t xml:space="preserve"> a range of </w:t>
      </w:r>
      <w:r w:rsidRPr="009F600C">
        <w:rPr>
          <w:rStyle w:val="Emphasis"/>
          <w:highlight w:val="cyan"/>
        </w:rPr>
        <w:t>additional</w:t>
      </w:r>
      <w:r w:rsidRPr="000F305B">
        <w:rPr>
          <w:rStyle w:val="Underline"/>
        </w:rPr>
        <w:t xml:space="preserve"> monetary </w:t>
      </w:r>
      <w:r w:rsidRPr="009F600C">
        <w:rPr>
          <w:rStyle w:val="Underline"/>
          <w:highlight w:val="cyan"/>
        </w:rPr>
        <w:t>losses</w:t>
      </w:r>
      <w:r w:rsidRPr="000F305B">
        <w:rPr>
          <w:sz w:val="16"/>
        </w:rPr>
        <w:t xml:space="preserve">.  These losses will vary from case to case, but they may include interest payments and late fees on credit cards, penalties for early withdrawals from retirement accounts, medical expenses that would have been covered by insurance, and moving expenses to find a less expensive home.  </w:t>
      </w:r>
      <w:r w:rsidRPr="000F305B">
        <w:rPr>
          <w:rStyle w:val="Underline"/>
        </w:rPr>
        <w:t>In Thryv</w:t>
      </w:r>
      <w:r w:rsidRPr="000F305B">
        <w:rPr>
          <w:sz w:val="16"/>
        </w:rPr>
        <w:t xml:space="preserve">, </w:t>
      </w:r>
      <w:r w:rsidRPr="000F305B">
        <w:rPr>
          <w:rStyle w:val="Underline"/>
        </w:rPr>
        <w:t>the Board finally agreed that workers should be able to recover the “direct and foreseeable pecuniary harms” they suffer when an employer illegally throws them out of work.</w:t>
      </w:r>
    </w:p>
    <w:p w14:paraId="6D0D43CF" w14:textId="77777777" w:rsidR="007D1C9E" w:rsidRPr="000F305B" w:rsidRDefault="007D1C9E" w:rsidP="007D1C9E">
      <w:pPr>
        <w:rPr>
          <w:sz w:val="16"/>
        </w:rPr>
      </w:pPr>
      <w:r w:rsidRPr="000F305B">
        <w:rPr>
          <w:sz w:val="16"/>
        </w:rPr>
        <w:t>The remedies that the Board authorized in Thryv are still far less than the remedies available in an employment discrimination case or in many other wrongful discharge cases.  Most notably, workers are not entitled to recover for pain and suffering, emotional distress, or harm to reputation.  In addition, the Board ruled that any questions about what counts as “direct and foreseeable pecuniary harms” will be deferred to the compliance stage, and it has yet to rule on whether any particular harms meet that test.  The Board has stated that it will not award damages for any harms that are “unquantifiable, speculative, or non-specific.”</w:t>
      </w:r>
    </w:p>
    <w:p w14:paraId="30EF40D4" w14:textId="77777777" w:rsidR="007D1C9E" w:rsidRPr="000F305B" w:rsidRDefault="007D1C9E" w:rsidP="007D1C9E">
      <w:pPr>
        <w:rPr>
          <w:sz w:val="16"/>
        </w:rPr>
      </w:pPr>
      <w:r w:rsidRPr="000F305B">
        <w:rPr>
          <w:sz w:val="16"/>
        </w:rPr>
        <w:t>In Operating Engineers, the Ninth Circuit majority held that the Thryv remedies are within the Board’s statutory authority because they are merely an attempt to remove or avoid the consequences of a violation and to restore the situation to that which would have occurred if not for the violation.  Judge Bumatay dissented, arguing that the Thryv remedies are barred by the Seventh Amendment.</w:t>
      </w:r>
    </w:p>
    <w:p w14:paraId="6596DCC1" w14:textId="77777777" w:rsidR="007D1C9E" w:rsidRPr="000F305B" w:rsidRDefault="007D1C9E" w:rsidP="007D1C9E">
      <w:pPr>
        <w:rPr>
          <w:sz w:val="16"/>
        </w:rPr>
      </w:pPr>
      <w:r w:rsidRPr="000F305B">
        <w:rPr>
          <w:sz w:val="16"/>
        </w:rPr>
        <w:t xml:space="preserve">Bumatay asserted that to avoid the need for a jury trial, any relief sought by </w:t>
      </w:r>
      <w:r w:rsidRPr="009F600C">
        <w:rPr>
          <w:rStyle w:val="Underline"/>
          <w:highlight w:val="cyan"/>
        </w:rPr>
        <w:t>the Board must be</w:t>
      </w:r>
      <w:r w:rsidRPr="000F305B">
        <w:rPr>
          <w:rStyle w:val="Underline"/>
        </w:rPr>
        <w:t xml:space="preserve"> “</w:t>
      </w:r>
      <w:r w:rsidRPr="009F600C">
        <w:rPr>
          <w:rStyle w:val="Emphasis"/>
          <w:sz w:val="32"/>
          <w:szCs w:val="32"/>
          <w:highlight w:val="cyan"/>
        </w:rPr>
        <w:t>equitable</w:t>
      </w:r>
      <w:r w:rsidRPr="000F305B">
        <w:rPr>
          <w:rStyle w:val="Underline"/>
        </w:rPr>
        <w:t xml:space="preserve">” </w:t>
      </w:r>
      <w:r w:rsidRPr="009F600C">
        <w:rPr>
          <w:rStyle w:val="Underline"/>
          <w:highlight w:val="cyan"/>
        </w:rPr>
        <w:t>rather than</w:t>
      </w:r>
      <w:r w:rsidRPr="000F305B">
        <w:rPr>
          <w:rStyle w:val="Underline"/>
        </w:rPr>
        <w:t xml:space="preserve"> “</w:t>
      </w:r>
      <w:r w:rsidRPr="009F600C">
        <w:rPr>
          <w:rStyle w:val="Emphasis"/>
          <w:sz w:val="32"/>
          <w:szCs w:val="32"/>
          <w:highlight w:val="cyan"/>
        </w:rPr>
        <w:t>legal</w:t>
      </w:r>
      <w:r w:rsidRPr="000F305B">
        <w:rPr>
          <w:rStyle w:val="Underline"/>
        </w:rPr>
        <w:t>,” as those terms were understood in the 18th century</w:t>
      </w:r>
      <w:r w:rsidRPr="000F305B">
        <w:rPr>
          <w:sz w:val="16"/>
        </w:rPr>
        <w:t>.  As he put it, “</w:t>
      </w:r>
      <w:r w:rsidRPr="00C321D8">
        <w:rPr>
          <w:rStyle w:val="Underline"/>
        </w:rPr>
        <w:t xml:space="preserve">equitable </w:t>
      </w:r>
      <w:r w:rsidRPr="009F600C">
        <w:rPr>
          <w:rStyle w:val="Underline"/>
          <w:highlight w:val="cyan"/>
        </w:rPr>
        <w:t>relief</w:t>
      </w:r>
      <w:r w:rsidRPr="00C321D8">
        <w:rPr>
          <w:rStyle w:val="Underline"/>
        </w:rPr>
        <w:t xml:space="preserve"> should </w:t>
      </w:r>
      <w:r w:rsidRPr="009F600C">
        <w:rPr>
          <w:rStyle w:val="Underline"/>
          <w:highlight w:val="cyan"/>
        </w:rPr>
        <w:t>ask</w:t>
      </w:r>
      <w:r w:rsidRPr="000F305B">
        <w:rPr>
          <w:rStyle w:val="Underline"/>
        </w:rPr>
        <w:t xml:space="preserve"> </w:t>
      </w:r>
      <w:r w:rsidRPr="00C321D8">
        <w:rPr>
          <w:rStyle w:val="Underline"/>
        </w:rPr>
        <w:t>only</w:t>
      </w:r>
      <w:r w:rsidRPr="000F305B">
        <w:rPr>
          <w:rStyle w:val="Underline"/>
        </w:rPr>
        <w:t xml:space="preserve"> </w:t>
      </w:r>
      <w:r w:rsidRPr="009F600C">
        <w:rPr>
          <w:rStyle w:val="Emphasis"/>
          <w:highlight w:val="cyan"/>
        </w:rPr>
        <w:t>what the employer</w:t>
      </w:r>
      <w:r w:rsidRPr="00C321D8">
        <w:rPr>
          <w:rStyle w:val="Emphasis"/>
        </w:rPr>
        <w:t xml:space="preserve"> has </w:t>
      </w:r>
      <w:r w:rsidRPr="009F600C">
        <w:rPr>
          <w:rStyle w:val="Emphasis"/>
          <w:highlight w:val="cyan"/>
        </w:rPr>
        <w:t>unjustly gained</w:t>
      </w:r>
      <w:r w:rsidRPr="009F600C">
        <w:rPr>
          <w:rStyle w:val="Underline"/>
          <w:highlight w:val="cyan"/>
        </w:rPr>
        <w:t>,” rather than</w:t>
      </w:r>
      <w:r w:rsidRPr="000F305B">
        <w:rPr>
          <w:rStyle w:val="Underline"/>
        </w:rPr>
        <w:t xml:space="preserve"> </w:t>
      </w:r>
      <w:r w:rsidRPr="000F305B">
        <w:rPr>
          <w:sz w:val="16"/>
        </w:rPr>
        <w:t xml:space="preserve">focusing on </w:t>
      </w:r>
      <w:r w:rsidRPr="009F600C">
        <w:rPr>
          <w:rStyle w:val="Emphasis"/>
          <w:highlight w:val="cyan"/>
        </w:rPr>
        <w:t xml:space="preserve">what the </w:t>
      </w:r>
      <w:r w:rsidRPr="009F600C">
        <w:rPr>
          <w:rStyle w:val="Emphasis"/>
          <w:highlight w:val="cyan"/>
        </w:rPr>
        <w:lastRenderedPageBreak/>
        <w:t>worker has lost</w:t>
      </w:r>
      <w:r w:rsidRPr="000F305B">
        <w:rPr>
          <w:sz w:val="16"/>
        </w:rPr>
        <w:t xml:space="preserve">.  I say, let’s take that and run with it.  We know that when employers make a decision to fire a union activist, or to engage in other illegal tactics to stop a union organizing drive or defeat an incumbent union, the employers are likely making at least an informal cost-benefit analysis.  The “union avoidance” industry wouldn’t be a multi-billion dollar enterprise if employers didn’t think they would profit by preventing their employees from organizing.  Of course </w:t>
      </w:r>
      <w:r w:rsidRPr="009F600C">
        <w:rPr>
          <w:rStyle w:val="Underline"/>
          <w:highlight w:val="cyan"/>
        </w:rPr>
        <w:t xml:space="preserve">employers are </w:t>
      </w:r>
      <w:r w:rsidRPr="009F600C">
        <w:rPr>
          <w:rStyle w:val="Emphasis"/>
          <w:highlight w:val="cyan"/>
        </w:rPr>
        <w:t>unjustly enriched</w:t>
      </w:r>
      <w:r w:rsidRPr="000F305B">
        <w:rPr>
          <w:rStyle w:val="Underline"/>
        </w:rPr>
        <w:t xml:space="preserve"> </w:t>
      </w:r>
      <w:r w:rsidRPr="00C321D8">
        <w:rPr>
          <w:rStyle w:val="Underline"/>
        </w:rPr>
        <w:t>when they engage in illegal anti</w:t>
      </w:r>
      <w:r w:rsidRPr="00C321D8">
        <w:rPr>
          <w:sz w:val="16"/>
        </w:rPr>
        <w:t>-</w:t>
      </w:r>
      <w:r w:rsidRPr="00C321D8">
        <w:rPr>
          <w:rStyle w:val="Underline"/>
        </w:rPr>
        <w:t>union</w:t>
      </w:r>
      <w:r w:rsidRPr="00C321D8">
        <w:rPr>
          <w:sz w:val="16"/>
        </w:rPr>
        <w:t xml:space="preserve"> </w:t>
      </w:r>
      <w:r w:rsidRPr="00C321D8">
        <w:rPr>
          <w:rStyle w:val="Underline"/>
        </w:rPr>
        <w:t>conduct</w:t>
      </w:r>
      <w:r w:rsidRPr="000F305B">
        <w:rPr>
          <w:sz w:val="16"/>
        </w:rPr>
        <w:t xml:space="preserve">.  And, </w:t>
      </w:r>
      <w:r w:rsidRPr="000F305B">
        <w:rPr>
          <w:rStyle w:val="Underline"/>
        </w:rPr>
        <w:t xml:space="preserve">the </w:t>
      </w:r>
      <w:r w:rsidRPr="009F600C">
        <w:rPr>
          <w:rStyle w:val="Emphasis"/>
          <w:highlight w:val="cyan"/>
        </w:rPr>
        <w:t>enrichment</w:t>
      </w:r>
      <w:r w:rsidRPr="000F305B">
        <w:rPr>
          <w:rStyle w:val="Underline"/>
        </w:rPr>
        <w:t xml:space="preserve"> likely </w:t>
      </w:r>
      <w:r w:rsidRPr="00C321D8">
        <w:rPr>
          <w:rStyle w:val="Underline"/>
        </w:rPr>
        <w:t xml:space="preserve">far </w:t>
      </w:r>
      <w:r w:rsidRPr="009F600C">
        <w:rPr>
          <w:rStyle w:val="Underline"/>
          <w:highlight w:val="cyan"/>
        </w:rPr>
        <w:t>exceeds</w:t>
      </w:r>
      <w:r w:rsidRPr="000F305B">
        <w:rPr>
          <w:sz w:val="16"/>
        </w:rPr>
        <w:t xml:space="preserve"> </w:t>
      </w:r>
      <w:r w:rsidRPr="000F305B">
        <w:rPr>
          <w:rStyle w:val="Underline"/>
        </w:rPr>
        <w:t xml:space="preserve">the </w:t>
      </w:r>
      <w:r w:rsidRPr="009F600C">
        <w:rPr>
          <w:rStyle w:val="Underline"/>
          <w:highlight w:val="cyan"/>
        </w:rPr>
        <w:t>harms suffered</w:t>
      </w:r>
      <w:r w:rsidRPr="000F305B">
        <w:rPr>
          <w:rStyle w:val="Underline"/>
        </w:rPr>
        <w:t xml:space="preserve"> by an individual union activist</w:t>
      </w:r>
      <w:r w:rsidRPr="000F305B">
        <w:rPr>
          <w:sz w:val="16"/>
        </w:rPr>
        <w:t xml:space="preserve"> </w:t>
      </w:r>
      <w:r w:rsidRPr="000F305B">
        <w:rPr>
          <w:rStyle w:val="Underline"/>
        </w:rPr>
        <w:t>who the employer fired in order to defeat the organizing drive</w:t>
      </w:r>
      <w:r w:rsidRPr="000F305B">
        <w:rPr>
          <w:sz w:val="16"/>
        </w:rPr>
        <w:t xml:space="preserve">.  Perhaps </w:t>
      </w:r>
      <w:r w:rsidRPr="000F305B">
        <w:rPr>
          <w:rStyle w:val="Underline"/>
        </w:rPr>
        <w:t xml:space="preserve">the best part of </w:t>
      </w:r>
      <w:r w:rsidRPr="009F600C">
        <w:rPr>
          <w:rStyle w:val="Underline"/>
          <w:highlight w:val="cyan"/>
        </w:rPr>
        <w:t>focusing on</w:t>
      </w:r>
      <w:r w:rsidRPr="00C321D8">
        <w:rPr>
          <w:rStyle w:val="Underline"/>
        </w:rPr>
        <w:t xml:space="preserve"> the </w:t>
      </w:r>
      <w:r w:rsidRPr="00C321D8">
        <w:rPr>
          <w:rStyle w:val="Emphasis"/>
        </w:rPr>
        <w:t>employer’s</w:t>
      </w:r>
      <w:r w:rsidRPr="000F305B">
        <w:rPr>
          <w:rStyle w:val="Underline"/>
        </w:rPr>
        <w:t xml:space="preserve"> unjust </w:t>
      </w:r>
      <w:r w:rsidRPr="009F600C">
        <w:rPr>
          <w:rStyle w:val="Underline"/>
          <w:highlight w:val="cyan"/>
        </w:rPr>
        <w:t>enrichment</w:t>
      </w:r>
      <w:r w:rsidRPr="000F305B">
        <w:rPr>
          <w:rStyle w:val="Underline"/>
        </w:rPr>
        <w:t xml:space="preserve"> is that it </w:t>
      </w:r>
      <w:r w:rsidRPr="009F600C">
        <w:rPr>
          <w:rStyle w:val="Underline"/>
          <w:highlight w:val="cyan"/>
        </w:rPr>
        <w:t>opens</w:t>
      </w:r>
      <w:r w:rsidRPr="00C321D8">
        <w:rPr>
          <w:rStyle w:val="Underline"/>
        </w:rPr>
        <w:t xml:space="preserve"> the door for </w:t>
      </w:r>
      <w:r w:rsidRPr="009F600C">
        <w:rPr>
          <w:rStyle w:val="Emphasis"/>
          <w:highlight w:val="cyan"/>
        </w:rPr>
        <w:t>substantial discovery</w:t>
      </w:r>
      <w:r w:rsidRPr="000F305B">
        <w:rPr>
          <w:rStyle w:val="Underline"/>
        </w:rPr>
        <w:t xml:space="preserve"> regarding the extent of any unjust enrichment</w:t>
      </w:r>
      <w:r w:rsidRPr="000F305B">
        <w:rPr>
          <w:sz w:val="16"/>
        </w:rPr>
        <w:t>.  So, if the employer had conducted some analysis about how much a union contract might eat into its profits, that should become a matter of public record.</w:t>
      </w:r>
    </w:p>
    <w:p w14:paraId="679FCCD9" w14:textId="77777777" w:rsidR="007D1C9E" w:rsidRDefault="007D1C9E" w:rsidP="007D1C9E">
      <w:pPr>
        <w:rPr>
          <w:rStyle w:val="Underline"/>
        </w:rPr>
      </w:pPr>
      <w:r w:rsidRPr="000F305B">
        <w:rPr>
          <w:sz w:val="16"/>
        </w:rPr>
        <w:t xml:space="preserve">I’m not suggesting that Bumatay is right about the Seventh Amendment.  But, I recognize that on a practical level, “right” just means whatever five Justices are willing to go along with.  So, </w:t>
      </w:r>
      <w:r w:rsidRPr="000F305B">
        <w:rPr>
          <w:rStyle w:val="Underline"/>
        </w:rPr>
        <w:t xml:space="preserve">if the turn back the clock crowd wants us to </w:t>
      </w:r>
      <w:r w:rsidRPr="009F600C">
        <w:rPr>
          <w:rStyle w:val="Underline"/>
          <w:highlight w:val="cyan"/>
        </w:rPr>
        <w:t xml:space="preserve">use unjust enrichment </w:t>
      </w:r>
      <w:r w:rsidRPr="009F600C">
        <w:rPr>
          <w:rStyle w:val="Emphasis"/>
          <w:highlight w:val="cyan"/>
        </w:rPr>
        <w:t>as the measure of damages</w:t>
      </w:r>
      <w:r w:rsidRPr="009F600C">
        <w:rPr>
          <w:rStyle w:val="Underline"/>
          <w:highlight w:val="cyan"/>
        </w:rPr>
        <w:t xml:space="preserve"> under the NLRA</w:t>
      </w:r>
      <w:r w:rsidRPr="000F305B">
        <w:rPr>
          <w:rStyle w:val="Underline"/>
        </w:rPr>
        <w:t>, I will gladly take it.</w:t>
      </w:r>
    </w:p>
    <w:p w14:paraId="7882A0E2" w14:textId="77777777" w:rsidR="007D1C9E" w:rsidRDefault="007D1C9E" w:rsidP="007D1C9E">
      <w:pPr>
        <w:pStyle w:val="Heading4"/>
      </w:pPr>
      <w:r>
        <w:t xml:space="preserve">Clarifying enrichment as an </w:t>
      </w:r>
      <w:r w:rsidRPr="00C4164C">
        <w:rPr>
          <w:u w:val="single"/>
        </w:rPr>
        <w:t>independent</w:t>
      </w:r>
      <w:r w:rsidRPr="00BE619D">
        <w:rPr>
          <w:u w:val="single"/>
        </w:rPr>
        <w:t xml:space="preserve"> source of obligation</w:t>
      </w:r>
      <w:r>
        <w:t xml:space="preserve"> is key to spillover---citation as </w:t>
      </w:r>
      <w:r w:rsidRPr="00204740">
        <w:rPr>
          <w:u w:val="single"/>
        </w:rPr>
        <w:t>mere remedy</w:t>
      </w:r>
      <w:r>
        <w:t xml:space="preserve"> limits the scope.  </w:t>
      </w:r>
    </w:p>
    <w:p w14:paraId="4662E833" w14:textId="77777777" w:rsidR="007D1C9E" w:rsidRPr="002023A0" w:rsidRDefault="007D1C9E" w:rsidP="007D1C9E">
      <w:r>
        <w:t xml:space="preserve">Lizzie </w:t>
      </w:r>
      <w:r w:rsidRPr="00215EE9">
        <w:rPr>
          <w:rStyle w:val="Style13ptBold"/>
        </w:rPr>
        <w:t>Bird 24</w:t>
      </w:r>
      <w:r>
        <w:t>. J.D., University of Colorado Law School, 2024. “Lexisnexis’s Contract with Ice as Unjust Enrichment.” https://lawreview.colorado.edu/wp-content/uploads/2024/05/13.-Bird.pdf</w:t>
      </w:r>
    </w:p>
    <w:p w14:paraId="5B72CE28" w14:textId="77777777" w:rsidR="007D1C9E" w:rsidRPr="00AC30A3" w:rsidRDefault="007D1C9E" w:rsidP="007D1C9E">
      <w:pPr>
        <w:rPr>
          <w:sz w:val="16"/>
        </w:rPr>
      </w:pPr>
      <w:r w:rsidRPr="00AC30A3">
        <w:rPr>
          <w:sz w:val="16"/>
        </w:rPr>
        <w:t>I. The Theory of Unjust Enrichment</w:t>
      </w:r>
    </w:p>
    <w:p w14:paraId="5E5BC85E" w14:textId="77777777" w:rsidR="007D1C9E" w:rsidRPr="00AC30A3" w:rsidRDefault="007D1C9E" w:rsidP="007D1C9E">
      <w:pPr>
        <w:rPr>
          <w:sz w:val="16"/>
        </w:rPr>
      </w:pPr>
      <w:r w:rsidRPr="00AC30A3">
        <w:rPr>
          <w:sz w:val="16"/>
        </w:rPr>
        <w:t xml:space="preserve">The basic principle of unjust enrichment is deceptively straightforward: “A person who is unjustly enriched at the expense of another is subject to liability in restitution.”[33] The theme for the basis of liability is that the plaintiff has done or given “something for nothing.”[34] Unjust enrichment has been defined as “any treatment of an unequal transfer of value that operates as a source of obligation separate from obligations arising from consent or wrongdoing.”[35] It is “a form of Aristotelian justice, which aims to maintain an equilibrium of goods among members of society.”[36] Although unjust enrichment developed as a common law source of obligation and an equitable principle, it was characterized predominantly as an action in equity after the fusion of “common law” and “equity” in U.S. courts.[37] As such, it came to occupy an “uncomfortable space in American jurisprudence” and became “unpopular and misunderstood in the United States, in contrast to the vibrant unjust enrichment scholarship in other countries.”[38] </w:t>
      </w:r>
      <w:r w:rsidRPr="00301F80">
        <w:rPr>
          <w:rStyle w:val="Underline"/>
        </w:rPr>
        <w:t>Although</w:t>
      </w:r>
      <w:r w:rsidRPr="00AC30A3">
        <w:rPr>
          <w:sz w:val="16"/>
        </w:rPr>
        <w:t xml:space="preserve"> the theory of </w:t>
      </w:r>
      <w:r w:rsidRPr="009F600C">
        <w:rPr>
          <w:rStyle w:val="Underline"/>
          <w:highlight w:val="cyan"/>
        </w:rPr>
        <w:t xml:space="preserve">unjust enrichment </w:t>
      </w:r>
      <w:r w:rsidRPr="00301F80">
        <w:rPr>
          <w:rStyle w:val="Underline"/>
        </w:rPr>
        <w:t>has a long history</w:t>
      </w:r>
      <w:r w:rsidRPr="00AC30A3">
        <w:rPr>
          <w:sz w:val="16"/>
        </w:rPr>
        <w:t xml:space="preserve">, two </w:t>
      </w:r>
      <w:r w:rsidRPr="002A1F71">
        <w:rPr>
          <w:rStyle w:val="Underline"/>
        </w:rPr>
        <w:t xml:space="preserve">issues have </w:t>
      </w:r>
      <w:r w:rsidRPr="009F600C">
        <w:rPr>
          <w:rStyle w:val="Underline"/>
          <w:highlight w:val="cyan"/>
        </w:rPr>
        <w:t>remain</w:t>
      </w:r>
      <w:r w:rsidRPr="00DF1E52">
        <w:rPr>
          <w:rStyle w:val="Underline"/>
        </w:rPr>
        <w:t xml:space="preserve"> </w:t>
      </w:r>
      <w:r w:rsidRPr="002A1F71">
        <w:rPr>
          <w:rStyle w:val="Underline"/>
        </w:rPr>
        <w:t xml:space="preserve">largely </w:t>
      </w:r>
      <w:r w:rsidRPr="009F600C">
        <w:rPr>
          <w:rStyle w:val="Emphasis"/>
          <w:highlight w:val="cyan"/>
        </w:rPr>
        <w:t>unresolved</w:t>
      </w:r>
      <w:r w:rsidRPr="00DF1E52">
        <w:rPr>
          <w:rStyle w:val="Emphasis"/>
        </w:rPr>
        <w:t xml:space="preserve"> </w:t>
      </w:r>
      <w:r w:rsidRPr="00FE3A5D">
        <w:rPr>
          <w:rStyle w:val="Emphasis"/>
        </w:rPr>
        <w:t>in U.S. jurisprudence</w:t>
      </w:r>
      <w:r w:rsidRPr="00AC30A3">
        <w:rPr>
          <w:sz w:val="16"/>
        </w:rPr>
        <w:t xml:space="preserve">: first, </w:t>
      </w:r>
      <w:r w:rsidRPr="002A1F71">
        <w:rPr>
          <w:rStyle w:val="Underline"/>
        </w:rPr>
        <w:t xml:space="preserve">whether unjust enrichment is an </w:t>
      </w:r>
      <w:r w:rsidRPr="002A1F71">
        <w:rPr>
          <w:rStyle w:val="Emphasis"/>
        </w:rPr>
        <w:t>independent source of obligation</w:t>
      </w:r>
      <w:r w:rsidRPr="00AC30A3">
        <w:rPr>
          <w:sz w:val="16"/>
        </w:rPr>
        <w:t>; and second, whether the doctrine should be understood as broad and equitable or narrow and technical.</w:t>
      </w:r>
    </w:p>
    <w:p w14:paraId="0222B750" w14:textId="77777777" w:rsidR="007D1C9E" w:rsidRPr="00AC30A3" w:rsidRDefault="007D1C9E" w:rsidP="007D1C9E">
      <w:pPr>
        <w:rPr>
          <w:sz w:val="16"/>
        </w:rPr>
      </w:pPr>
      <w:r w:rsidRPr="00DF1E52">
        <w:rPr>
          <w:sz w:val="16"/>
        </w:rPr>
        <w:t xml:space="preserve">A. </w:t>
      </w:r>
      <w:r w:rsidRPr="009F600C">
        <w:rPr>
          <w:rStyle w:val="Underline"/>
          <w:highlight w:val="cyan"/>
        </w:rPr>
        <w:t>Is Unjust Enrichment</w:t>
      </w:r>
      <w:r w:rsidRPr="00DF1E52">
        <w:rPr>
          <w:rStyle w:val="Underline"/>
        </w:rPr>
        <w:t xml:space="preserve"> an </w:t>
      </w:r>
      <w:r w:rsidRPr="009F600C">
        <w:rPr>
          <w:rStyle w:val="Emphasis"/>
          <w:highlight w:val="cyan"/>
        </w:rPr>
        <w:t>Independent</w:t>
      </w:r>
      <w:r w:rsidRPr="00DF1E52">
        <w:rPr>
          <w:rStyle w:val="Emphasis"/>
        </w:rPr>
        <w:t xml:space="preserve"> Source of Obligation</w:t>
      </w:r>
      <w:r w:rsidRPr="00DF1E52">
        <w:rPr>
          <w:sz w:val="16"/>
        </w:rPr>
        <w:t>?</w:t>
      </w:r>
    </w:p>
    <w:p w14:paraId="08DF2087" w14:textId="77777777" w:rsidR="007D1C9E" w:rsidRPr="00AC30A3" w:rsidRDefault="007D1C9E" w:rsidP="007D1C9E">
      <w:pPr>
        <w:rPr>
          <w:sz w:val="16"/>
        </w:rPr>
      </w:pPr>
      <w:r w:rsidRPr="00103A28">
        <w:rPr>
          <w:rStyle w:val="Underline"/>
        </w:rPr>
        <w:t>A central debate in</w:t>
      </w:r>
      <w:r w:rsidRPr="00AC30A3">
        <w:rPr>
          <w:sz w:val="16"/>
        </w:rPr>
        <w:t xml:space="preserve"> the development of the doctrine of </w:t>
      </w:r>
      <w:r w:rsidRPr="00103A28">
        <w:rPr>
          <w:rStyle w:val="Underline"/>
        </w:rPr>
        <w:t xml:space="preserve">unjust enrichment has been whether it is an </w:t>
      </w:r>
      <w:r w:rsidRPr="00103A28">
        <w:rPr>
          <w:rStyle w:val="Emphasis"/>
        </w:rPr>
        <w:t>independent source of obligation</w:t>
      </w:r>
      <w:r w:rsidRPr="00AC30A3">
        <w:rPr>
          <w:sz w:val="16"/>
        </w:rPr>
        <w:t xml:space="preserve">, separate from tort and contract, </w:t>
      </w:r>
      <w:r w:rsidRPr="009F600C">
        <w:rPr>
          <w:rStyle w:val="Underline"/>
          <w:highlight w:val="cyan"/>
        </w:rPr>
        <w:t xml:space="preserve">or </w:t>
      </w:r>
      <w:r w:rsidRPr="00103A28">
        <w:rPr>
          <w:rStyle w:val="Underline"/>
        </w:rPr>
        <w:t xml:space="preserve">whether it operates </w:t>
      </w:r>
      <w:r w:rsidRPr="009F600C">
        <w:rPr>
          <w:rStyle w:val="Emphasis"/>
          <w:highlight w:val="cyan"/>
        </w:rPr>
        <w:t>primarily</w:t>
      </w:r>
      <w:r w:rsidRPr="00DF1E52">
        <w:rPr>
          <w:rStyle w:val="Emphasis"/>
        </w:rPr>
        <w:t xml:space="preserve"> </w:t>
      </w:r>
      <w:r w:rsidRPr="00103A28">
        <w:rPr>
          <w:rStyle w:val="Emphasis"/>
        </w:rPr>
        <w:t xml:space="preserve">as </w:t>
      </w:r>
      <w:r w:rsidRPr="009F600C">
        <w:rPr>
          <w:rStyle w:val="Emphasis"/>
          <w:highlight w:val="cyan"/>
        </w:rPr>
        <w:t>a remedy</w:t>
      </w:r>
      <w:r w:rsidRPr="00AC30A3">
        <w:rPr>
          <w:sz w:val="16"/>
        </w:rPr>
        <w:t>. This question is unresolved in the intellectual history of the doctrine and in present day jurisprudence.</w:t>
      </w:r>
    </w:p>
    <w:p w14:paraId="72EF91D1" w14:textId="77777777" w:rsidR="007D1C9E" w:rsidRPr="00AC30A3" w:rsidRDefault="007D1C9E" w:rsidP="007D1C9E">
      <w:pPr>
        <w:rPr>
          <w:sz w:val="16"/>
        </w:rPr>
      </w:pPr>
      <w:r w:rsidRPr="00AC30A3">
        <w:rPr>
          <w:sz w:val="16"/>
        </w:rPr>
        <w:t xml:space="preserve">While </w:t>
      </w:r>
      <w:r w:rsidRPr="0004190C">
        <w:rPr>
          <w:rStyle w:val="Underline"/>
        </w:rPr>
        <w:t>some</w:t>
      </w:r>
      <w:r w:rsidRPr="00AC30A3">
        <w:rPr>
          <w:sz w:val="16"/>
        </w:rPr>
        <w:t xml:space="preserve"> scholars </w:t>
      </w:r>
      <w:r w:rsidRPr="0004190C">
        <w:rPr>
          <w:rStyle w:val="Underline"/>
        </w:rPr>
        <w:t>argue that unjust enrichment should be explained simply as</w:t>
      </w:r>
      <w:r w:rsidRPr="00AC30A3">
        <w:rPr>
          <w:sz w:val="16"/>
        </w:rPr>
        <w:t xml:space="preserve"> instances of restitutionary </w:t>
      </w:r>
      <w:r w:rsidRPr="0004190C">
        <w:rPr>
          <w:rStyle w:val="Emphasis"/>
        </w:rPr>
        <w:t>remedies</w:t>
      </w:r>
      <w:r w:rsidRPr="00AC30A3">
        <w:rPr>
          <w:sz w:val="16"/>
        </w:rPr>
        <w:t xml:space="preserve"> given to breaches of contract or torts, </w:t>
      </w:r>
      <w:r w:rsidRPr="0004190C">
        <w:rPr>
          <w:rStyle w:val="Underline"/>
        </w:rPr>
        <w:t>others defend the idea of unjust enrichment as an “</w:t>
      </w:r>
      <w:r w:rsidRPr="0004190C">
        <w:rPr>
          <w:rStyle w:val="Emphasis"/>
        </w:rPr>
        <w:t>alternative source of obligation</w:t>
      </w:r>
      <w:r w:rsidRPr="00AC30A3">
        <w:rPr>
          <w:sz w:val="16"/>
        </w:rPr>
        <w:t xml:space="preserve"> to contract and tort, rather than a subject identified by a restitutionary remedy.”[39] Judge Learned Hand explained that, </w:t>
      </w:r>
      <w:r w:rsidRPr="009F600C">
        <w:rPr>
          <w:rStyle w:val="Underline"/>
          <w:highlight w:val="cyan"/>
        </w:rPr>
        <w:t>in many cases</w:t>
      </w:r>
      <w:r w:rsidRPr="00AC30A3">
        <w:rPr>
          <w:sz w:val="16"/>
        </w:rPr>
        <w:t xml:space="preserve">, there is “no contract or tort that could plausibly explain the source of the obligation to make restitution.”[40] In these cases, </w:t>
      </w:r>
      <w:r w:rsidRPr="009F600C">
        <w:rPr>
          <w:rStyle w:val="Underline"/>
          <w:highlight w:val="cyan"/>
        </w:rPr>
        <w:t>there is no</w:t>
      </w:r>
      <w:r w:rsidRPr="00DF1E52">
        <w:rPr>
          <w:sz w:val="16"/>
        </w:rPr>
        <w:t xml:space="preserve"> </w:t>
      </w:r>
      <w:r w:rsidRPr="00AC30A3">
        <w:rPr>
          <w:sz w:val="16"/>
        </w:rPr>
        <w:t xml:space="preserve">breach of consensual obligation or </w:t>
      </w:r>
      <w:r w:rsidRPr="009F600C">
        <w:rPr>
          <w:rStyle w:val="Underline"/>
          <w:highlight w:val="cyan"/>
        </w:rPr>
        <w:t>wrongdoing</w:t>
      </w:r>
      <w:r w:rsidRPr="00C8604F">
        <w:rPr>
          <w:rStyle w:val="Underline"/>
        </w:rPr>
        <w:t>, but the defendant “simply holds what he has wrongfully, ex aequo et bono; that is the whole story.”[</w:t>
      </w:r>
      <w:r w:rsidRPr="00AC30A3">
        <w:rPr>
          <w:sz w:val="16"/>
        </w:rPr>
        <w:t xml:space="preserve">41] </w:t>
      </w:r>
      <w:r w:rsidRPr="00C8604F">
        <w:rPr>
          <w:rStyle w:val="Underline"/>
        </w:rPr>
        <w:t xml:space="preserve">English legal scholarship and </w:t>
      </w:r>
      <w:r w:rsidRPr="009F600C">
        <w:rPr>
          <w:rStyle w:val="Underline"/>
          <w:highlight w:val="cyan"/>
        </w:rPr>
        <w:t>courts</w:t>
      </w:r>
      <w:r w:rsidRPr="00C8604F">
        <w:rPr>
          <w:rStyle w:val="Underline"/>
        </w:rPr>
        <w:t xml:space="preserve"> have adopted this view</w:t>
      </w:r>
      <w:r w:rsidRPr="00AC30A3">
        <w:rPr>
          <w:sz w:val="16"/>
        </w:rPr>
        <w:t xml:space="preserve">, while </w:t>
      </w:r>
      <w:r w:rsidRPr="00DF1E52">
        <w:rPr>
          <w:rStyle w:val="Emphasis"/>
        </w:rPr>
        <w:t xml:space="preserve">U.S. jurisprudence </w:t>
      </w:r>
      <w:r w:rsidRPr="00C8604F">
        <w:rPr>
          <w:rStyle w:val="Emphasis"/>
        </w:rPr>
        <w:t xml:space="preserve">on the topic has </w:t>
      </w:r>
      <w:r w:rsidRPr="009F600C">
        <w:rPr>
          <w:rStyle w:val="Emphasis"/>
          <w:highlight w:val="cyan"/>
        </w:rPr>
        <w:t>remained unsettled</w:t>
      </w:r>
      <w:r w:rsidRPr="00AC30A3">
        <w:rPr>
          <w:sz w:val="16"/>
        </w:rPr>
        <w:t>.[42] This debate is evident in the naming of the doctrine as both “unjust enrichment,” the cause of action, and “restitution,” which more accurately refers to the remedy.[43] The use of the term “restitution” over “unjust enrichment”—which the American Law Institute has adopted in its Restatements—suggests that the doctrine is merely a remedy rather than an independent cause of action.</w:t>
      </w:r>
    </w:p>
    <w:p w14:paraId="6BB9E74A" w14:textId="77777777" w:rsidR="007D1C9E" w:rsidRPr="00AC30A3" w:rsidRDefault="007D1C9E" w:rsidP="007D1C9E">
      <w:pPr>
        <w:rPr>
          <w:sz w:val="16"/>
          <w:szCs w:val="10"/>
        </w:rPr>
      </w:pPr>
      <w:r w:rsidRPr="00AC30A3">
        <w:rPr>
          <w:sz w:val="16"/>
          <w:szCs w:val="10"/>
        </w:rPr>
        <w:lastRenderedPageBreak/>
        <w:t>Despite its choice of title, the American Law Institute recognized unjust enrichment as an independent basis of liability in the First Restatement of the Law of Restitution, published in 1937.[44] The Reporters explained that the unification of unjust enrichment under common law and equity “recognized the tripartite division of the law into contracts, torts and restitution.”[45] While some scholars argued that this represented an “invention of a new branch of the law,” it was readily accepted by the profession.[46] Yet, despite assertions that this would lead to a “golden age” of unjust enrichment, the field never came to occupy an equal place in law school curricula as contracts and torts and remained unpopular.[47] A Second Restatement was abandoned after debate regarding whether restitution was simply a remedy or a substantive doctrine creating sources of civil liability other than contract and tort.[48]</w:t>
      </w:r>
    </w:p>
    <w:p w14:paraId="55EAF3D9" w14:textId="77777777" w:rsidR="007D1C9E" w:rsidRPr="00AC30A3" w:rsidRDefault="007D1C9E" w:rsidP="007D1C9E">
      <w:pPr>
        <w:rPr>
          <w:sz w:val="16"/>
          <w:szCs w:val="10"/>
        </w:rPr>
      </w:pPr>
      <w:r w:rsidRPr="00AC30A3">
        <w:rPr>
          <w:sz w:val="16"/>
          <w:szCs w:val="10"/>
        </w:rPr>
        <w:t>The Third Restatement of the Law of Restitution, published in 2011, was hailed as having the potential to revive a field that had “long lain dormant in the United States.”[49] Writing in 2007, Professor James Rogers described the project of drafting the Third Restatement as “a Cinderella moment for the law of restitution.”[50] Yet the Restatement failed to resolve confusion surrounding the basic doctrinal boundaries of unjust enrichment.[51] The Third Restatement fails to offer a clear definition of what exactly unjust enrichment is, stating: “it is by no means obvious, as a theoretical matter, how ‘unjust enrichment’ should best be defined; whether it constitutes a rule of decision, a unifying theme, or something in between; or what role the principle would ideally play in our legal system.”[52] Instead, the Third Restatement is written on the assumption that “the law of restitution and unjust enrichment can be usefully described without insisting on answers to any of them.”[53]</w:t>
      </w:r>
    </w:p>
    <w:p w14:paraId="3199B050" w14:textId="77777777" w:rsidR="007D1C9E" w:rsidRPr="00AC30A3" w:rsidRDefault="007D1C9E" w:rsidP="007D1C9E">
      <w:pPr>
        <w:rPr>
          <w:sz w:val="16"/>
          <w:szCs w:val="10"/>
        </w:rPr>
      </w:pPr>
      <w:r w:rsidRPr="00AC30A3">
        <w:rPr>
          <w:sz w:val="16"/>
          <w:szCs w:val="10"/>
        </w:rPr>
        <w:t>The Third Restatement—which adds “Unjust Enrichment” to its title—appears to adopt, in part, the First Restatement’s view of unjust enrichment as an independent basis of liability separate from tort and contracts. Its authors describe the identification of unjust enrichment as an independent basis of liability as the “central achievement” of the First Restatement.[54] It defines the source of liability in unjust enrichment as “the receipt of a benefit whose retention without payment would result in the unjust enrichment of the defendant at the expense of the claimant.”[55] Some comments hint at the view of unjust enrichment as both separate from and analogous to torts: “Restitution is the law of nonconsensual and nonbargained benefits in the same way that torts is the law of nonconsensual and nonlicensed harms.”[56] And while “the law of torts identifies those circumstances in which a person is liable for injury inflicted, measuring liability by the extent of the harm; the law of restitution identifies those circumstances in which a person is liable for benefits received, measuring liability by the extent of the benefit.”[57] But other comments state that the determination of rightful versus wrongful conduct can only be made based on other law, suggesting that the principle of unjust enrichment plays no independent role.[58] The text itself appears to be neutral on the question of whether unjust enrichment is an independent cause of liability.[59] As such, the debate surrounding the fundamental question of whether unjust enrichment is an independent cause of liability remains unresolved.</w:t>
      </w:r>
    </w:p>
    <w:p w14:paraId="700DB6CA" w14:textId="77777777" w:rsidR="007D1C9E" w:rsidRPr="00AC30A3" w:rsidRDefault="007D1C9E" w:rsidP="007D1C9E">
      <w:pPr>
        <w:rPr>
          <w:sz w:val="16"/>
        </w:rPr>
      </w:pPr>
      <w:r w:rsidRPr="00AC30A3">
        <w:rPr>
          <w:sz w:val="16"/>
        </w:rPr>
        <w:t xml:space="preserve">This </w:t>
      </w:r>
      <w:r w:rsidRPr="009F600C">
        <w:rPr>
          <w:rStyle w:val="Underline"/>
          <w:highlight w:val="cyan"/>
        </w:rPr>
        <w:t>uncertainty</w:t>
      </w:r>
      <w:r w:rsidRPr="00DF1E52">
        <w:rPr>
          <w:rStyle w:val="Underline"/>
        </w:rPr>
        <w:t xml:space="preserve"> </w:t>
      </w:r>
      <w:r w:rsidRPr="002D08F8">
        <w:rPr>
          <w:rStyle w:val="Underline"/>
        </w:rPr>
        <w:t xml:space="preserve">has </w:t>
      </w:r>
      <w:r w:rsidRPr="009F600C">
        <w:rPr>
          <w:rStyle w:val="Underline"/>
          <w:highlight w:val="cyan"/>
        </w:rPr>
        <w:t>created a</w:t>
      </w:r>
      <w:r w:rsidRPr="00DF1E52">
        <w:rPr>
          <w:rStyle w:val="Underline"/>
        </w:rPr>
        <w:t xml:space="preserve"> </w:t>
      </w:r>
      <w:r w:rsidRPr="00DF1E52">
        <w:rPr>
          <w:rStyle w:val="Emphasis"/>
        </w:rPr>
        <w:t xml:space="preserve">threshold </w:t>
      </w:r>
      <w:r w:rsidRPr="009F600C">
        <w:rPr>
          <w:rStyle w:val="Emphasis"/>
          <w:highlight w:val="cyan"/>
        </w:rPr>
        <w:t>obstacle to</w:t>
      </w:r>
      <w:r w:rsidRPr="00DF1E52">
        <w:rPr>
          <w:rStyle w:val="Emphasis"/>
        </w:rPr>
        <w:t xml:space="preserve"> </w:t>
      </w:r>
      <w:r w:rsidRPr="002D08F8">
        <w:rPr>
          <w:rStyle w:val="Emphasis"/>
        </w:rPr>
        <w:t xml:space="preserve">bringing unjust enrichment </w:t>
      </w:r>
      <w:r w:rsidRPr="009F600C">
        <w:rPr>
          <w:rStyle w:val="Emphasis"/>
          <w:highlight w:val="cyan"/>
        </w:rPr>
        <w:t>claims</w:t>
      </w:r>
      <w:r w:rsidRPr="00DF1E52">
        <w:rPr>
          <w:rStyle w:val="Emphasis"/>
        </w:rPr>
        <w:t xml:space="preserve"> in federal</w:t>
      </w:r>
      <w:r w:rsidRPr="00DF1E52">
        <w:rPr>
          <w:sz w:val="16"/>
        </w:rPr>
        <w:t xml:space="preserve"> and state </w:t>
      </w:r>
      <w:r w:rsidRPr="00DF1E52">
        <w:rPr>
          <w:rStyle w:val="Emphasis"/>
        </w:rPr>
        <w:t>courts</w:t>
      </w:r>
      <w:r w:rsidRPr="00DF1E52">
        <w:rPr>
          <w:sz w:val="16"/>
        </w:rPr>
        <w:t>. An examination of California and Illinois caselaw illustrates the remarkable confusion surrounding the question of whether unjust enrichment can be an independent cause of liability.[60]</w:t>
      </w:r>
    </w:p>
    <w:p w14:paraId="592A5965" w14:textId="77777777" w:rsidR="007D1C9E" w:rsidRPr="00AC30A3" w:rsidRDefault="007D1C9E" w:rsidP="007D1C9E">
      <w:pPr>
        <w:rPr>
          <w:sz w:val="16"/>
          <w:szCs w:val="10"/>
        </w:rPr>
      </w:pPr>
      <w:r w:rsidRPr="00AC30A3">
        <w:rPr>
          <w:sz w:val="16"/>
          <w:szCs w:val="10"/>
        </w:rPr>
        <w:t>The past thirty years of unjust enrichment caselaw in California—where much data privacy litigation takes place—has been uncertain and inconsistent.[61] Despite a 1996 California Supreme Court decision that recognized a cause of action for unjust enrichment, subsequent lower court decisions refused to follow suit.[62] In Fraley v. Facebook, a California district court dismissed the plaintiffs’ claim for unjust enrichment, stating that “there is no such independent cause of action in California.”[63] The court repeated that assertion in Low v. LinkedIn, stating that “[u]njust enrichment is not a cause of action, just a restitution claim.”[64] However, in 2015, the California Supreme Court held that unjust enrichment is an independent cause of action, stating that unjust enrichment applies “even if no contract between the parties itself expresses or implies such a [restitutionary] duty,” and recognized a claim for unjust enrichment without any other theory of liability.[65] Quoting the Third Restatement, the court explained that the obligation of restitution arises “when the enrichment obtained lacks any adequate legal basis and thus ‘cannot conscientiously be retained.”[66] Most (but not all) California courts have since recognized unjust enrichment as an independent cause of action.[67]</w:t>
      </w:r>
    </w:p>
    <w:p w14:paraId="48B454D4" w14:textId="77777777" w:rsidR="007D1C9E" w:rsidRPr="00AC30A3" w:rsidRDefault="007D1C9E" w:rsidP="007D1C9E">
      <w:pPr>
        <w:rPr>
          <w:sz w:val="16"/>
          <w:szCs w:val="10"/>
        </w:rPr>
      </w:pPr>
      <w:r w:rsidRPr="00AC30A3">
        <w:rPr>
          <w:sz w:val="16"/>
          <w:szCs w:val="10"/>
        </w:rPr>
        <w:t>Caselaw in Illinois—where the Ramirez lawsuit was brought—illustrates a similar level of confusion and contradiction. A recent article analyzing the treatment of unjust enrichment claims in Illinois concluded that there is a “surprising degree of disagreement” among courts over this issue and described the law as being “effectively in shambles.”[68] Two Seventh Circuit decisions published in the same year came to opposite conclusions, with the latter failing to even acknowledge the former. In its January 2011 decision in Pirelli v. Walgreen, the Seventh Circuit perfunctorily stated that “[u]nder Illinois law, unjust enrichment is not a separate cause of action.”[69] In August 2011, the court came to the opposite conclusion in Cleary v. Philip Morris, stating: “it appears that the Illinois Supreme Court recognizes unjust enrichment as an independent cause of action.”[70] Judge Manion, writing for the majority, explained that the inconsistency in caselaw (despite failing to mention Pirelli) might have resulted because an unjust enrichment claim usually involves some improper conduct by the defendant, and that where improper conduct usually forms the basis of another claim in tort, contract, or statute, the unjust enrichment claim “will stand or fall with the related claim.”[71] But the court refrained from “resolv[ing] definitively whether Illinois law recognizes unjust enrichment as an independent cause of action” because the plaintiffs’ allegations in that case were insufficient to support the cause of action.[72]</w:t>
      </w:r>
    </w:p>
    <w:p w14:paraId="49271A63" w14:textId="77777777" w:rsidR="007D1C9E" w:rsidRPr="00AC30A3" w:rsidRDefault="007D1C9E" w:rsidP="007D1C9E">
      <w:pPr>
        <w:rPr>
          <w:sz w:val="16"/>
          <w:szCs w:val="10"/>
        </w:rPr>
      </w:pPr>
      <w:r w:rsidRPr="00AC30A3">
        <w:rPr>
          <w:sz w:val="16"/>
          <w:szCs w:val="10"/>
        </w:rPr>
        <w:t>In a more recent case, the Seventh Circuit cited Pirelli to perfunctorily conclude that unjust enrichment is not a separate cause of action and then remarkably also cited Cleary for the proposition that the request for relief based on unjust enrichment is “tied to the fate” of the statutory claim, taking the quote entirely out of context.[73] Scholars suggest advocating for clarity, recognizing that “[u]ntil the Illinois Supreme Court actually resolves the issue, there will be an uncomfortable degree of uncertainty.”[74]</w:t>
      </w:r>
    </w:p>
    <w:p w14:paraId="7C2C2BD7" w14:textId="77777777" w:rsidR="007D1C9E" w:rsidRPr="00AC30A3" w:rsidRDefault="007D1C9E" w:rsidP="007D1C9E">
      <w:pPr>
        <w:rPr>
          <w:rStyle w:val="Underline"/>
          <w:sz w:val="16"/>
          <w:u w:val="none"/>
        </w:rPr>
      </w:pPr>
      <w:r w:rsidRPr="00AC30A3">
        <w:rPr>
          <w:sz w:val="16"/>
        </w:rPr>
        <w:lastRenderedPageBreak/>
        <w:t xml:space="preserve">This </w:t>
      </w:r>
      <w:r w:rsidRPr="009F600C">
        <w:rPr>
          <w:rStyle w:val="Underline"/>
          <w:highlight w:val="cyan"/>
        </w:rPr>
        <w:t>unsettled doctrine</w:t>
      </w:r>
      <w:r w:rsidRPr="00DF1E52">
        <w:rPr>
          <w:sz w:val="16"/>
        </w:rPr>
        <w:t xml:space="preserve"> </w:t>
      </w:r>
      <w:r w:rsidRPr="00AC30A3">
        <w:rPr>
          <w:sz w:val="16"/>
        </w:rPr>
        <w:t xml:space="preserve">and associated caselaw </w:t>
      </w:r>
      <w:r w:rsidRPr="009F600C">
        <w:rPr>
          <w:rStyle w:val="Underline"/>
          <w:highlight w:val="cyan"/>
        </w:rPr>
        <w:t>surrounding</w:t>
      </w:r>
      <w:r w:rsidRPr="00DF1E52">
        <w:rPr>
          <w:sz w:val="16"/>
        </w:rPr>
        <w:t xml:space="preserve"> </w:t>
      </w:r>
      <w:r w:rsidRPr="00AC30A3">
        <w:rPr>
          <w:sz w:val="16"/>
        </w:rPr>
        <w:t xml:space="preserve">the question of </w:t>
      </w:r>
      <w:r w:rsidRPr="0001236D">
        <w:rPr>
          <w:rStyle w:val="Underline"/>
        </w:rPr>
        <w:t xml:space="preserve">whether unjust enrichment is an </w:t>
      </w:r>
      <w:r w:rsidRPr="009F600C">
        <w:rPr>
          <w:rStyle w:val="Emphasis"/>
          <w:sz w:val="28"/>
          <w:szCs w:val="28"/>
          <w:highlight w:val="cyan"/>
        </w:rPr>
        <w:t>independent cause</w:t>
      </w:r>
      <w:r w:rsidRPr="000F7976">
        <w:rPr>
          <w:rStyle w:val="Emphasis"/>
          <w:sz w:val="28"/>
          <w:szCs w:val="28"/>
        </w:rPr>
        <w:t xml:space="preserve"> of </w:t>
      </w:r>
      <w:r w:rsidRPr="00DF1E52">
        <w:rPr>
          <w:rStyle w:val="Emphasis"/>
          <w:sz w:val="28"/>
          <w:szCs w:val="28"/>
        </w:rPr>
        <w:t>liability</w:t>
      </w:r>
      <w:r w:rsidRPr="00DF1E52">
        <w:rPr>
          <w:rStyle w:val="Underline"/>
          <w:sz w:val="28"/>
          <w:szCs w:val="28"/>
        </w:rPr>
        <w:t xml:space="preserve"> </w:t>
      </w:r>
      <w:r w:rsidRPr="00DF1E52">
        <w:rPr>
          <w:rStyle w:val="Underline"/>
        </w:rPr>
        <w:t xml:space="preserve">presents a </w:t>
      </w:r>
      <w:r w:rsidRPr="009F600C">
        <w:rPr>
          <w:rStyle w:val="Underline"/>
          <w:highlight w:val="cyan"/>
        </w:rPr>
        <w:t>challenge</w:t>
      </w:r>
      <w:r w:rsidRPr="00DF1E52">
        <w:rPr>
          <w:rStyle w:val="Underline"/>
        </w:rPr>
        <w:t xml:space="preserve"> </w:t>
      </w:r>
      <w:r w:rsidRPr="0001236D">
        <w:rPr>
          <w:rStyle w:val="Underline"/>
        </w:rPr>
        <w:t xml:space="preserve">to </w:t>
      </w:r>
      <w:r w:rsidRPr="0001236D">
        <w:rPr>
          <w:rStyle w:val="Emphasis"/>
        </w:rPr>
        <w:t xml:space="preserve">litigating unjust enrichment </w:t>
      </w:r>
      <w:r w:rsidRPr="009F600C">
        <w:rPr>
          <w:rStyle w:val="Emphasis"/>
          <w:highlight w:val="cyan"/>
        </w:rPr>
        <w:t>claims</w:t>
      </w:r>
      <w:r w:rsidRPr="0001236D">
        <w:rPr>
          <w:rStyle w:val="Underline"/>
        </w:rPr>
        <w:t xml:space="preserve">. It </w:t>
      </w:r>
      <w:r w:rsidRPr="00DF1E52">
        <w:rPr>
          <w:rStyle w:val="Underline"/>
        </w:rPr>
        <w:t xml:space="preserve">also presents an </w:t>
      </w:r>
      <w:r w:rsidRPr="009F600C">
        <w:rPr>
          <w:rStyle w:val="Emphasis"/>
          <w:highlight w:val="cyan"/>
        </w:rPr>
        <w:t>opportunity</w:t>
      </w:r>
      <w:r w:rsidRPr="009F600C">
        <w:rPr>
          <w:rStyle w:val="Underline"/>
          <w:highlight w:val="cyan"/>
        </w:rPr>
        <w:t xml:space="preserve"> for</w:t>
      </w:r>
      <w:r w:rsidRPr="0001236D">
        <w:rPr>
          <w:rStyle w:val="Underline"/>
        </w:rPr>
        <w:t xml:space="preserve"> advocates </w:t>
      </w:r>
      <w:r w:rsidRPr="00DF1E52">
        <w:rPr>
          <w:rStyle w:val="Underline"/>
        </w:rPr>
        <w:t xml:space="preserve">to </w:t>
      </w:r>
      <w:r w:rsidRPr="00DF1E52">
        <w:rPr>
          <w:rStyle w:val="Emphasis"/>
        </w:rPr>
        <w:t xml:space="preserve">push </w:t>
      </w:r>
      <w:r w:rsidRPr="009F600C">
        <w:rPr>
          <w:rStyle w:val="Emphasis"/>
          <w:highlight w:val="cyan"/>
        </w:rPr>
        <w:t>courts to clarify</w:t>
      </w:r>
      <w:r w:rsidRPr="00DF1E52">
        <w:rPr>
          <w:rStyle w:val="Underline"/>
        </w:rPr>
        <w:t xml:space="preserve"> </w:t>
      </w:r>
      <w:r w:rsidRPr="0001236D">
        <w:rPr>
          <w:rStyle w:val="Underline"/>
        </w:rPr>
        <w:t xml:space="preserve">the issue </w:t>
      </w:r>
      <w:r w:rsidRPr="009F600C">
        <w:rPr>
          <w:rStyle w:val="Underline"/>
          <w:highlight w:val="cyan"/>
        </w:rPr>
        <w:t xml:space="preserve">and make sense of </w:t>
      </w:r>
      <w:r w:rsidRPr="007639EB">
        <w:rPr>
          <w:rStyle w:val="Emphasis"/>
          <w:sz w:val="36"/>
          <w:szCs w:val="36"/>
        </w:rPr>
        <w:t xml:space="preserve">muddled </w:t>
      </w:r>
      <w:r w:rsidRPr="009F600C">
        <w:rPr>
          <w:rStyle w:val="Emphasis"/>
          <w:sz w:val="36"/>
          <w:szCs w:val="36"/>
          <w:highlight w:val="cyan"/>
        </w:rPr>
        <w:t>precedent</w:t>
      </w:r>
      <w:r w:rsidRPr="00AC30A3">
        <w:rPr>
          <w:sz w:val="16"/>
        </w:rPr>
        <w:t>.</w:t>
      </w:r>
    </w:p>
    <w:p w14:paraId="459ADC2E" w14:textId="77777777" w:rsidR="007D1C9E" w:rsidRPr="007C0533" w:rsidRDefault="007D1C9E" w:rsidP="007D1C9E">
      <w:pPr>
        <w:pStyle w:val="Heading4"/>
      </w:pPr>
      <w:r>
        <w:t xml:space="preserve">That solves </w:t>
      </w:r>
      <w:r>
        <w:rPr>
          <w:u w:val="single"/>
        </w:rPr>
        <w:t>existential</w:t>
      </w:r>
      <w:r>
        <w:t xml:space="preserve"> climate change.</w:t>
      </w:r>
    </w:p>
    <w:p w14:paraId="60FD9AF7" w14:textId="77777777" w:rsidR="007D1C9E" w:rsidRDefault="007D1C9E" w:rsidP="007D1C9E">
      <w:r>
        <w:t xml:space="preserve">Maytal </w:t>
      </w:r>
      <w:r w:rsidRPr="00802DB2">
        <w:rPr>
          <w:rStyle w:val="Style13ptBold"/>
        </w:rPr>
        <w:t>Gilboa et al. 24</w:t>
      </w:r>
      <w:r>
        <w:t>. Maytal Gilboa, Associate Professor, Bar Ilan University Faculty of Law. Yotam Kaplan, Professor, Hebrew University Law School. Roee Sarel, Junior Professor of Private Law and Law &amp; Economics, Institute of Law &amp; Economics, University of Hamburg. “Climate Change as Unjust Enrichment.” https://www.law.georgetown.edu/georgetown-law-journal/wp-content/uploads/sites/26/2024/09/GilboaKaplanSarel_ClimateChangeUnjustEnrichment.pdf</w:t>
      </w:r>
    </w:p>
    <w:p w14:paraId="7C2ECFCA" w14:textId="77777777" w:rsidR="007D1C9E" w:rsidRPr="00333B89" w:rsidRDefault="007D1C9E" w:rsidP="007D1C9E">
      <w:pPr>
        <w:rPr>
          <w:rFonts w:eastAsia="Calibri"/>
          <w:sz w:val="16"/>
        </w:rPr>
      </w:pPr>
      <w:r w:rsidRPr="00333B89">
        <w:rPr>
          <w:rFonts w:eastAsia="Calibri"/>
          <w:sz w:val="16"/>
        </w:rPr>
        <w:t>I. THE CLIMATE CRISIS</w:t>
      </w:r>
    </w:p>
    <w:p w14:paraId="2AE68553" w14:textId="77777777" w:rsidR="007D1C9E" w:rsidRPr="00333B89" w:rsidRDefault="007D1C9E" w:rsidP="007D1C9E">
      <w:pPr>
        <w:rPr>
          <w:rFonts w:eastAsia="Calibri"/>
          <w:sz w:val="16"/>
        </w:rPr>
      </w:pPr>
      <w:r w:rsidRPr="00333B89">
        <w:rPr>
          <w:rFonts w:eastAsia="Calibri"/>
          <w:u w:val="single"/>
        </w:rPr>
        <w:t xml:space="preserve">There is </w:t>
      </w:r>
      <w:r w:rsidRPr="007C0533">
        <w:rPr>
          <w:rStyle w:val="Emphasis"/>
        </w:rPr>
        <w:t>broad scientific consensus</w:t>
      </w:r>
      <w:r w:rsidRPr="00333B89">
        <w:rPr>
          <w:rFonts w:eastAsia="Calibri"/>
          <w:sz w:val="16"/>
        </w:rPr>
        <w:t xml:space="preserve"> </w:t>
      </w:r>
      <w:r w:rsidRPr="00333B89">
        <w:rPr>
          <w:rFonts w:eastAsia="Calibri"/>
          <w:u w:val="single"/>
        </w:rPr>
        <w:t>that</w:t>
      </w:r>
      <w:r w:rsidRPr="00333B89">
        <w:rPr>
          <w:rFonts w:eastAsia="Calibri"/>
          <w:sz w:val="16"/>
        </w:rPr>
        <w:t xml:space="preserve"> </w:t>
      </w:r>
      <w:r w:rsidRPr="009F600C">
        <w:rPr>
          <w:rStyle w:val="Emphasis"/>
          <w:highlight w:val="cyan"/>
        </w:rPr>
        <w:t>climate</w:t>
      </w:r>
      <w:r w:rsidRPr="007C0533">
        <w:rPr>
          <w:rStyle w:val="Emphasis"/>
        </w:rPr>
        <w:t xml:space="preserve"> change</w:t>
      </w:r>
      <w:r w:rsidRPr="00333B89">
        <w:rPr>
          <w:rFonts w:eastAsia="Calibri"/>
          <w:sz w:val="16"/>
        </w:rPr>
        <w:t xml:space="preserve"> </w:t>
      </w:r>
      <w:r w:rsidRPr="009F600C">
        <w:rPr>
          <w:rFonts w:eastAsia="Calibri"/>
          <w:highlight w:val="cyan"/>
          <w:u w:val="single"/>
        </w:rPr>
        <w:t>has become</w:t>
      </w:r>
      <w:r w:rsidRPr="00333B89">
        <w:rPr>
          <w:rFonts w:eastAsia="Calibri"/>
          <w:u w:val="single"/>
        </w:rPr>
        <w:t xml:space="preserve"> the "</w:t>
      </w:r>
      <w:r w:rsidRPr="007C0533">
        <w:rPr>
          <w:rStyle w:val="Emphasis"/>
        </w:rPr>
        <w:t>defining issue of our time</w:t>
      </w:r>
      <w:r w:rsidRPr="00333B89">
        <w:rPr>
          <w:rFonts w:eastAsia="Calibri"/>
          <w:u w:val="single"/>
        </w:rPr>
        <w:t>,"</w:t>
      </w:r>
      <w:r w:rsidRPr="00333B89">
        <w:rPr>
          <w:rFonts w:eastAsia="Calibri"/>
          <w:sz w:val="16"/>
        </w:rPr>
        <w:t xml:space="preserve">39 </w:t>
      </w:r>
      <w:r w:rsidRPr="00333B89">
        <w:rPr>
          <w:rFonts w:eastAsia="Calibri"/>
          <w:u w:val="single"/>
        </w:rPr>
        <w:t>a "</w:t>
      </w:r>
      <w:r w:rsidRPr="007C0533">
        <w:rPr>
          <w:rStyle w:val="Emphasis"/>
        </w:rPr>
        <w:t>super wicked</w:t>
      </w:r>
      <w:r w:rsidRPr="00333B89">
        <w:rPr>
          <w:rFonts w:eastAsia="Calibri"/>
          <w:u w:val="single"/>
        </w:rPr>
        <w:t>"</w:t>
      </w:r>
      <w:r w:rsidRPr="00333B89">
        <w:rPr>
          <w:rFonts w:eastAsia="Calibri"/>
          <w:sz w:val="16"/>
        </w:rPr>
        <w:t xml:space="preserve"> issue,40 or a </w:t>
      </w:r>
      <w:r w:rsidRPr="007C0533">
        <w:rPr>
          <w:rStyle w:val="Emphasis"/>
        </w:rPr>
        <w:t xml:space="preserve">problem "from </w:t>
      </w:r>
      <w:r w:rsidRPr="009F600C">
        <w:rPr>
          <w:rStyle w:val="Emphasis"/>
          <w:highlight w:val="cyan"/>
        </w:rPr>
        <w:t>hell</w:t>
      </w:r>
      <w:r w:rsidRPr="007C0533">
        <w:rPr>
          <w:rStyle w:val="Emphasis"/>
        </w:rPr>
        <w:t>."</w:t>
      </w:r>
      <w:r w:rsidRPr="00333B89">
        <w:rPr>
          <w:rFonts w:eastAsia="Calibri"/>
          <w:sz w:val="16"/>
        </w:rPr>
        <w:t xml:space="preserve">41 [*1048] </w:t>
      </w:r>
      <w:r w:rsidRPr="007C0533">
        <w:rPr>
          <w:rStyle w:val="Emphasis"/>
        </w:rPr>
        <w:t>Decades</w:t>
      </w:r>
      <w:r w:rsidRPr="00333B89">
        <w:rPr>
          <w:rFonts w:eastAsia="Calibri"/>
          <w:sz w:val="16"/>
        </w:rPr>
        <w:t xml:space="preserve"> </w:t>
      </w:r>
      <w:r w:rsidRPr="00333B89">
        <w:rPr>
          <w:rFonts w:eastAsia="Calibri"/>
          <w:u w:val="single"/>
        </w:rPr>
        <w:t>of research have led to the</w:t>
      </w:r>
      <w:r w:rsidRPr="00333B89">
        <w:rPr>
          <w:rFonts w:eastAsia="Calibri"/>
          <w:sz w:val="16"/>
        </w:rPr>
        <w:t xml:space="preserve"> </w:t>
      </w:r>
      <w:r w:rsidRPr="007C0533">
        <w:rPr>
          <w:rStyle w:val="Emphasis"/>
        </w:rPr>
        <w:t>clear conclusion</w:t>
      </w:r>
      <w:r w:rsidRPr="00333B89">
        <w:rPr>
          <w:rFonts w:eastAsia="Calibri"/>
          <w:sz w:val="16"/>
        </w:rPr>
        <w:t xml:space="preserve"> </w:t>
      </w:r>
      <w:r w:rsidRPr="00333B89">
        <w:rPr>
          <w:rFonts w:eastAsia="Calibri"/>
          <w:u w:val="single"/>
        </w:rPr>
        <w:t>that</w:t>
      </w:r>
      <w:r w:rsidRPr="00333B89">
        <w:rPr>
          <w:rFonts w:eastAsia="Calibri"/>
          <w:sz w:val="16"/>
        </w:rPr>
        <w:t xml:space="preserve"> </w:t>
      </w:r>
      <w:r w:rsidRPr="009F600C">
        <w:rPr>
          <w:rStyle w:val="Emphasis"/>
          <w:highlight w:val="cyan"/>
        </w:rPr>
        <w:t>human activity</w:t>
      </w:r>
      <w:r w:rsidRPr="009F600C">
        <w:rPr>
          <w:rFonts w:eastAsia="Calibri"/>
          <w:sz w:val="16"/>
          <w:highlight w:val="cyan"/>
        </w:rPr>
        <w:t xml:space="preserve"> </w:t>
      </w:r>
      <w:r w:rsidRPr="009F600C">
        <w:rPr>
          <w:rFonts w:eastAsia="Calibri"/>
          <w:highlight w:val="cyan"/>
          <w:u w:val="single"/>
        </w:rPr>
        <w:t>is the</w:t>
      </w:r>
      <w:r w:rsidRPr="00333B89">
        <w:rPr>
          <w:rFonts w:eastAsia="Calibri"/>
          <w:sz w:val="16"/>
        </w:rPr>
        <w:t xml:space="preserve"> </w:t>
      </w:r>
      <w:r w:rsidRPr="007C0533">
        <w:rPr>
          <w:rStyle w:val="Emphasis"/>
        </w:rPr>
        <w:t xml:space="preserve">primary </w:t>
      </w:r>
      <w:r w:rsidRPr="009F600C">
        <w:rPr>
          <w:rStyle w:val="Emphasis"/>
          <w:highlight w:val="cyan"/>
        </w:rPr>
        <w:t>driver</w:t>
      </w:r>
      <w:r w:rsidRPr="00333B89">
        <w:rPr>
          <w:rFonts w:eastAsia="Calibri"/>
          <w:sz w:val="16"/>
        </w:rPr>
        <w:t xml:space="preserve"> of many of the effects of climate change around the world.42 </w:t>
      </w:r>
      <w:r w:rsidRPr="00333B89">
        <w:rPr>
          <w:rFonts w:eastAsia="Calibri"/>
          <w:u w:val="single"/>
        </w:rPr>
        <w:t>Climate change</w:t>
      </w:r>
      <w:r w:rsidRPr="00333B89">
        <w:rPr>
          <w:rFonts w:eastAsia="Calibri"/>
          <w:sz w:val="16"/>
        </w:rPr>
        <w:t xml:space="preserve"> substantially </w:t>
      </w:r>
      <w:r w:rsidRPr="009F600C">
        <w:rPr>
          <w:rFonts w:eastAsia="Calibri"/>
          <w:highlight w:val="cyan"/>
          <w:u w:val="single"/>
        </w:rPr>
        <w:t>disrupts</w:t>
      </w:r>
      <w:r w:rsidRPr="009F600C">
        <w:rPr>
          <w:rFonts w:eastAsia="Calibri"/>
          <w:sz w:val="16"/>
          <w:highlight w:val="cyan"/>
        </w:rPr>
        <w:t xml:space="preserve"> </w:t>
      </w:r>
      <w:r w:rsidRPr="009F600C">
        <w:rPr>
          <w:rStyle w:val="Emphasis"/>
          <w:highlight w:val="cyan"/>
        </w:rPr>
        <w:t>natural</w:t>
      </w:r>
      <w:r w:rsidRPr="007C0533">
        <w:rPr>
          <w:rStyle w:val="Emphasis"/>
        </w:rPr>
        <w:t xml:space="preserve"> systems</w:t>
      </w:r>
      <w:r w:rsidRPr="00333B89">
        <w:rPr>
          <w:rFonts w:eastAsia="Calibri"/>
          <w:sz w:val="16"/>
        </w:rPr>
        <w:t xml:space="preserve">,43 </w:t>
      </w:r>
      <w:r w:rsidRPr="00333B89">
        <w:rPr>
          <w:rFonts w:eastAsia="Calibri"/>
          <w:u w:val="single"/>
        </w:rPr>
        <w:t>which</w:t>
      </w:r>
      <w:r w:rsidRPr="00333B89">
        <w:rPr>
          <w:rFonts w:eastAsia="Calibri"/>
          <w:sz w:val="16"/>
        </w:rPr>
        <w:t xml:space="preserve">, in turn, inevitably </w:t>
      </w:r>
      <w:r w:rsidRPr="00333B89">
        <w:rPr>
          <w:rFonts w:eastAsia="Calibri"/>
          <w:u w:val="single"/>
        </w:rPr>
        <w:t>disrupts</w:t>
      </w:r>
      <w:r w:rsidRPr="00333B89">
        <w:rPr>
          <w:rFonts w:eastAsia="Calibri"/>
          <w:sz w:val="16"/>
        </w:rPr>
        <w:t xml:space="preserve"> </w:t>
      </w:r>
      <w:r w:rsidRPr="009F600C">
        <w:rPr>
          <w:rStyle w:val="Emphasis"/>
          <w:highlight w:val="cyan"/>
        </w:rPr>
        <w:t>social</w:t>
      </w:r>
      <w:r w:rsidRPr="009F600C">
        <w:rPr>
          <w:rFonts w:eastAsia="Calibri"/>
          <w:sz w:val="16"/>
          <w:highlight w:val="cyan"/>
        </w:rPr>
        <w:t xml:space="preserve"> </w:t>
      </w:r>
      <w:r w:rsidRPr="009F600C">
        <w:rPr>
          <w:rFonts w:eastAsia="Calibri"/>
          <w:highlight w:val="cyan"/>
          <w:u w:val="single"/>
        </w:rPr>
        <w:t>and</w:t>
      </w:r>
      <w:r w:rsidRPr="009F600C">
        <w:rPr>
          <w:rFonts w:eastAsia="Calibri"/>
          <w:sz w:val="16"/>
          <w:highlight w:val="cyan"/>
        </w:rPr>
        <w:t xml:space="preserve"> </w:t>
      </w:r>
      <w:r w:rsidRPr="009F600C">
        <w:rPr>
          <w:rStyle w:val="Emphasis"/>
          <w:highlight w:val="cyan"/>
        </w:rPr>
        <w:t>economic</w:t>
      </w:r>
      <w:r w:rsidRPr="009F600C">
        <w:rPr>
          <w:rFonts w:eastAsia="Calibri"/>
          <w:sz w:val="16"/>
          <w:highlight w:val="cyan"/>
        </w:rPr>
        <w:t xml:space="preserve"> </w:t>
      </w:r>
      <w:r w:rsidRPr="009F600C">
        <w:rPr>
          <w:rFonts w:eastAsia="Calibri"/>
          <w:highlight w:val="cyan"/>
          <w:u w:val="single"/>
        </w:rPr>
        <w:t>systems</w:t>
      </w:r>
      <w:r w:rsidRPr="00333B89">
        <w:rPr>
          <w:rFonts w:eastAsia="Calibri"/>
          <w:sz w:val="16"/>
        </w:rPr>
        <w:t xml:space="preserve">.44 </w:t>
      </w:r>
      <w:r w:rsidRPr="00333B89">
        <w:rPr>
          <w:rFonts w:eastAsia="Calibri"/>
          <w:u w:val="single"/>
        </w:rPr>
        <w:t>Among the damages</w:t>
      </w:r>
      <w:r w:rsidRPr="00333B89">
        <w:rPr>
          <w:rFonts w:eastAsia="Calibri"/>
          <w:sz w:val="16"/>
        </w:rPr>
        <w:t xml:space="preserve"> of climate change documented in scientific evidence </w:t>
      </w:r>
      <w:r w:rsidRPr="00333B89">
        <w:rPr>
          <w:rFonts w:eastAsia="Calibri"/>
          <w:u w:val="single"/>
        </w:rPr>
        <w:t>are shifts in</w:t>
      </w:r>
      <w:r w:rsidRPr="00333B89">
        <w:rPr>
          <w:rFonts w:eastAsia="Calibri"/>
          <w:sz w:val="16"/>
        </w:rPr>
        <w:t xml:space="preserve"> </w:t>
      </w:r>
      <w:r w:rsidRPr="007C0533">
        <w:rPr>
          <w:rStyle w:val="Emphasis"/>
        </w:rPr>
        <w:t>seasonal</w:t>
      </w:r>
      <w:r w:rsidRPr="00333B89">
        <w:rPr>
          <w:rFonts w:eastAsia="Calibri"/>
          <w:sz w:val="16"/>
        </w:rPr>
        <w:t xml:space="preserve"> </w:t>
      </w:r>
      <w:r w:rsidRPr="00333B89">
        <w:rPr>
          <w:rFonts w:eastAsia="Calibri"/>
          <w:u w:val="single"/>
        </w:rPr>
        <w:t>timing</w:t>
      </w:r>
      <w:r w:rsidRPr="00333B89">
        <w:rPr>
          <w:rFonts w:eastAsia="Calibri"/>
          <w:sz w:val="16"/>
        </w:rPr>
        <w:t xml:space="preserve">,45 </w:t>
      </w:r>
      <w:r w:rsidRPr="00333B89">
        <w:rPr>
          <w:rFonts w:eastAsia="Calibri"/>
          <w:u w:val="single"/>
        </w:rPr>
        <w:t>loss of</w:t>
      </w:r>
      <w:r w:rsidRPr="00333B89">
        <w:rPr>
          <w:rFonts w:eastAsia="Calibri"/>
          <w:sz w:val="16"/>
        </w:rPr>
        <w:t xml:space="preserve"> </w:t>
      </w:r>
      <w:r w:rsidRPr="009F600C">
        <w:rPr>
          <w:rStyle w:val="Emphasis"/>
          <w:highlight w:val="cyan"/>
        </w:rPr>
        <w:t>species</w:t>
      </w:r>
      <w:r w:rsidRPr="00333B89">
        <w:rPr>
          <w:rFonts w:eastAsia="Calibri"/>
          <w:sz w:val="16"/>
        </w:rPr>
        <w:t xml:space="preserve">,46 </w:t>
      </w:r>
      <w:r w:rsidRPr="00333B89">
        <w:rPr>
          <w:rFonts w:eastAsia="Calibri"/>
          <w:u w:val="single"/>
        </w:rPr>
        <w:t>severe crises in</w:t>
      </w:r>
      <w:r w:rsidRPr="00333B89">
        <w:rPr>
          <w:rFonts w:eastAsia="Calibri"/>
          <w:sz w:val="16"/>
        </w:rPr>
        <w:t xml:space="preserve"> </w:t>
      </w:r>
      <w:r w:rsidRPr="009F600C">
        <w:rPr>
          <w:rStyle w:val="Emphasis"/>
          <w:highlight w:val="cyan"/>
        </w:rPr>
        <w:t>food</w:t>
      </w:r>
      <w:r w:rsidRPr="00333B89">
        <w:rPr>
          <w:rFonts w:eastAsia="Calibri"/>
          <w:sz w:val="16"/>
        </w:rPr>
        <w:t xml:space="preserve"> supply </w:t>
      </w:r>
      <w:r w:rsidRPr="00333B89">
        <w:rPr>
          <w:rFonts w:eastAsia="Calibri"/>
          <w:u w:val="single"/>
        </w:rPr>
        <w:t>and</w:t>
      </w:r>
      <w:r w:rsidRPr="00333B89">
        <w:rPr>
          <w:rFonts w:eastAsia="Calibri"/>
          <w:sz w:val="16"/>
        </w:rPr>
        <w:t xml:space="preserve"> </w:t>
      </w:r>
      <w:r w:rsidRPr="009F600C">
        <w:rPr>
          <w:rStyle w:val="Emphasis"/>
          <w:highlight w:val="cyan"/>
        </w:rPr>
        <w:t>water</w:t>
      </w:r>
      <w:r w:rsidRPr="00333B89">
        <w:rPr>
          <w:rFonts w:eastAsia="Calibri"/>
          <w:sz w:val="16"/>
        </w:rPr>
        <w:t xml:space="preserve"> scarcity,47 </w:t>
      </w:r>
      <w:r w:rsidRPr="00333B89">
        <w:rPr>
          <w:rFonts w:eastAsia="Calibri"/>
          <w:u w:val="single"/>
        </w:rPr>
        <w:t>and more frequent</w:t>
      </w:r>
      <w:r w:rsidRPr="00333B89">
        <w:rPr>
          <w:rFonts w:eastAsia="Calibri"/>
          <w:sz w:val="16"/>
        </w:rPr>
        <w:t xml:space="preserve"> gastrointestinal </w:t>
      </w:r>
      <w:r w:rsidRPr="009F600C">
        <w:rPr>
          <w:rStyle w:val="Emphasis"/>
          <w:highlight w:val="cyan"/>
        </w:rPr>
        <w:t>infections</w:t>
      </w:r>
      <w:r w:rsidRPr="00333B89">
        <w:rPr>
          <w:rFonts w:eastAsia="Calibri"/>
          <w:sz w:val="16"/>
        </w:rPr>
        <w:t xml:space="preserve"> </w:t>
      </w:r>
      <w:r w:rsidRPr="00333B89">
        <w:rPr>
          <w:rFonts w:eastAsia="Calibri"/>
          <w:u w:val="single"/>
        </w:rPr>
        <w:t>due to higher</w:t>
      </w:r>
      <w:r w:rsidRPr="00333B89">
        <w:rPr>
          <w:rFonts w:eastAsia="Calibri"/>
          <w:sz w:val="16"/>
        </w:rPr>
        <w:t xml:space="preserve"> </w:t>
      </w:r>
      <w:r w:rsidRPr="007C0533">
        <w:rPr>
          <w:rStyle w:val="Emphasis"/>
        </w:rPr>
        <w:t>temperatures</w:t>
      </w:r>
      <w:r w:rsidRPr="00333B89">
        <w:rPr>
          <w:rFonts w:eastAsia="Calibri"/>
          <w:sz w:val="16"/>
        </w:rPr>
        <w:t xml:space="preserve"> </w:t>
      </w:r>
      <w:r w:rsidRPr="00333B89">
        <w:rPr>
          <w:rFonts w:eastAsia="Calibri"/>
          <w:u w:val="single"/>
        </w:rPr>
        <w:t>and increased</w:t>
      </w:r>
      <w:r w:rsidRPr="00333B89">
        <w:rPr>
          <w:rFonts w:eastAsia="Calibri"/>
          <w:sz w:val="16"/>
        </w:rPr>
        <w:t xml:space="preserve"> rain and </w:t>
      </w:r>
      <w:r w:rsidRPr="009F600C">
        <w:rPr>
          <w:rStyle w:val="Emphasis"/>
          <w:highlight w:val="cyan"/>
        </w:rPr>
        <w:t>flooding</w:t>
      </w:r>
      <w:r w:rsidRPr="00333B89">
        <w:rPr>
          <w:rFonts w:eastAsia="Calibri"/>
          <w:sz w:val="16"/>
        </w:rPr>
        <w:t xml:space="preserve">.48 The </w:t>
      </w:r>
      <w:r w:rsidRPr="007C0533">
        <w:rPr>
          <w:rStyle w:val="Emphasis"/>
        </w:rPr>
        <w:t>social</w:t>
      </w:r>
      <w:r w:rsidRPr="00333B89">
        <w:rPr>
          <w:rFonts w:eastAsia="Calibri"/>
          <w:sz w:val="16"/>
        </w:rPr>
        <w:t xml:space="preserve"> </w:t>
      </w:r>
      <w:r w:rsidRPr="00333B89">
        <w:rPr>
          <w:rFonts w:eastAsia="Calibri"/>
          <w:u w:val="single"/>
        </w:rPr>
        <w:t>harms</w:t>
      </w:r>
      <w:r w:rsidRPr="00333B89">
        <w:rPr>
          <w:rFonts w:eastAsia="Calibri"/>
          <w:sz w:val="16"/>
        </w:rPr>
        <w:t xml:space="preserve"> of the crisis </w:t>
      </w:r>
      <w:r w:rsidRPr="00333B89">
        <w:rPr>
          <w:rFonts w:eastAsia="Calibri"/>
          <w:u w:val="single"/>
        </w:rPr>
        <w:t>include increased risk of</w:t>
      </w:r>
      <w:r w:rsidRPr="00333B89">
        <w:rPr>
          <w:rFonts w:eastAsia="Calibri"/>
          <w:sz w:val="16"/>
        </w:rPr>
        <w:t xml:space="preserve"> </w:t>
      </w:r>
      <w:r w:rsidRPr="009F600C">
        <w:rPr>
          <w:rStyle w:val="Emphasis"/>
          <w:highlight w:val="cyan"/>
        </w:rPr>
        <w:t>displacement</w:t>
      </w:r>
      <w:r w:rsidRPr="00333B89">
        <w:rPr>
          <w:rFonts w:eastAsia="Calibri"/>
          <w:sz w:val="16"/>
        </w:rPr>
        <w:t xml:space="preserve"> </w:t>
      </w:r>
      <w:r w:rsidRPr="00333B89">
        <w:rPr>
          <w:rFonts w:eastAsia="Calibri"/>
          <w:u w:val="single"/>
        </w:rPr>
        <w:t>and involuntary</w:t>
      </w:r>
      <w:r w:rsidRPr="00333B89">
        <w:rPr>
          <w:rFonts w:eastAsia="Calibri"/>
          <w:sz w:val="16"/>
        </w:rPr>
        <w:t xml:space="preserve"> </w:t>
      </w:r>
      <w:r w:rsidRPr="007C0533">
        <w:rPr>
          <w:rStyle w:val="Emphasis"/>
        </w:rPr>
        <w:t>migration</w:t>
      </w:r>
      <w:r w:rsidRPr="00333B89">
        <w:rPr>
          <w:rFonts w:eastAsia="Calibri"/>
          <w:sz w:val="16"/>
        </w:rPr>
        <w:t xml:space="preserve">,49 [*1049] exacerbated </w:t>
      </w:r>
      <w:r w:rsidRPr="00333B89">
        <w:rPr>
          <w:rFonts w:eastAsia="Calibri"/>
          <w:u w:val="single"/>
        </w:rPr>
        <w:t>global</w:t>
      </w:r>
      <w:r w:rsidRPr="00333B89">
        <w:rPr>
          <w:rFonts w:eastAsia="Calibri"/>
          <w:sz w:val="16"/>
        </w:rPr>
        <w:t xml:space="preserve"> income </w:t>
      </w:r>
      <w:r w:rsidRPr="009F600C">
        <w:rPr>
          <w:rStyle w:val="Emphasis"/>
          <w:highlight w:val="cyan"/>
        </w:rPr>
        <w:t>inequality</w:t>
      </w:r>
      <w:r w:rsidRPr="00333B89">
        <w:rPr>
          <w:rFonts w:eastAsia="Calibri"/>
          <w:sz w:val="16"/>
        </w:rPr>
        <w:t xml:space="preserve">,50 </w:t>
      </w:r>
      <w:r w:rsidRPr="009F600C">
        <w:rPr>
          <w:rFonts w:eastAsia="Calibri"/>
          <w:highlight w:val="cyan"/>
          <w:u w:val="single"/>
        </w:rPr>
        <w:t>and</w:t>
      </w:r>
      <w:r w:rsidRPr="00333B89">
        <w:rPr>
          <w:rFonts w:eastAsia="Calibri"/>
          <w:sz w:val="16"/>
        </w:rPr>
        <w:t xml:space="preserve"> greater risk of </w:t>
      </w:r>
      <w:r w:rsidRPr="009F600C">
        <w:rPr>
          <w:rStyle w:val="Emphasis"/>
          <w:highlight w:val="cyan"/>
        </w:rPr>
        <w:t>violence</w:t>
      </w:r>
      <w:r w:rsidRPr="00333B89">
        <w:rPr>
          <w:rFonts w:eastAsia="Calibri"/>
          <w:sz w:val="16"/>
        </w:rPr>
        <w:t>.51</w:t>
      </w:r>
    </w:p>
    <w:p w14:paraId="68958E40" w14:textId="77777777" w:rsidR="007D1C9E" w:rsidRPr="00333B89" w:rsidRDefault="007D1C9E" w:rsidP="007D1C9E">
      <w:pPr>
        <w:rPr>
          <w:rFonts w:eastAsia="Calibri"/>
          <w:sz w:val="16"/>
        </w:rPr>
      </w:pPr>
      <w:r w:rsidRPr="00333B89">
        <w:rPr>
          <w:rFonts w:eastAsia="Calibri"/>
          <w:sz w:val="16"/>
        </w:rPr>
        <w:t xml:space="preserve">While some climate change harms are already taking place, many are estimated to occur far into the future with high probability.52 </w:t>
      </w:r>
      <w:r w:rsidRPr="00333B89">
        <w:rPr>
          <w:rFonts w:eastAsia="Calibri"/>
          <w:u w:val="single"/>
        </w:rPr>
        <w:t>The</w:t>
      </w:r>
      <w:r w:rsidRPr="00333B89">
        <w:rPr>
          <w:rFonts w:eastAsia="Calibri"/>
          <w:sz w:val="16"/>
        </w:rPr>
        <w:t xml:space="preserve"> 2022 Intergovernmental Panel on Climate Change (</w:t>
      </w:r>
      <w:r w:rsidRPr="007C0533">
        <w:rPr>
          <w:rStyle w:val="Emphasis"/>
        </w:rPr>
        <w:t>IPCC</w:t>
      </w:r>
      <w:r w:rsidRPr="00333B89">
        <w:rPr>
          <w:rFonts w:eastAsia="Calibri"/>
          <w:sz w:val="16"/>
        </w:rPr>
        <w:t xml:space="preserve">)53 report </w:t>
      </w:r>
      <w:r w:rsidRPr="00333B89">
        <w:rPr>
          <w:rFonts w:eastAsia="Calibri"/>
          <w:u w:val="single"/>
        </w:rPr>
        <w:t>predicts</w:t>
      </w:r>
      <w:r w:rsidRPr="00333B89">
        <w:rPr>
          <w:rFonts w:eastAsia="Calibri"/>
          <w:sz w:val="16"/>
        </w:rPr>
        <w:t xml:space="preserve"> </w:t>
      </w:r>
      <w:r w:rsidRPr="007C0533">
        <w:rPr>
          <w:rStyle w:val="Emphasis"/>
        </w:rPr>
        <w:t>high</w:t>
      </w:r>
      <w:r w:rsidRPr="00333B89">
        <w:rPr>
          <w:rFonts w:eastAsia="Calibri"/>
          <w:sz w:val="16"/>
        </w:rPr>
        <w:t xml:space="preserve"> levels of </w:t>
      </w:r>
      <w:r w:rsidRPr="007C0533">
        <w:rPr>
          <w:rStyle w:val="Emphasis"/>
        </w:rPr>
        <w:t>global warming</w:t>
      </w:r>
      <w:r w:rsidRPr="00333B89">
        <w:rPr>
          <w:rFonts w:eastAsia="Calibri"/>
          <w:sz w:val="16"/>
        </w:rPr>
        <w:t xml:space="preserve"> </w:t>
      </w:r>
      <w:r w:rsidRPr="00333B89">
        <w:rPr>
          <w:rFonts w:eastAsia="Calibri"/>
          <w:u w:val="single"/>
        </w:rPr>
        <w:t>by the end of the</w:t>
      </w:r>
      <w:r w:rsidRPr="00333B89">
        <w:rPr>
          <w:rFonts w:eastAsia="Calibri"/>
          <w:sz w:val="16"/>
        </w:rPr>
        <w:t xml:space="preserve"> twenty-first </w:t>
      </w:r>
      <w:r w:rsidRPr="00333B89">
        <w:rPr>
          <w:rFonts w:eastAsia="Calibri"/>
          <w:u w:val="single"/>
        </w:rPr>
        <w:t>century in certain scenarios</w:t>
      </w:r>
      <w:r w:rsidRPr="00333B89">
        <w:rPr>
          <w:rFonts w:eastAsia="Calibri"/>
          <w:sz w:val="16"/>
        </w:rPr>
        <w:t xml:space="preserve">.54 The following Sections describe three prominent, interconnected, future harms of climate change: temperature changes (and in particular climate heat waves), sea level rise, and marine-species extinction.55 The purpose of this Article is to call attention to a key, common theme: the fact that </w:t>
      </w:r>
      <w:r w:rsidRPr="00333B89">
        <w:rPr>
          <w:rFonts w:eastAsia="Calibri"/>
          <w:u w:val="single"/>
        </w:rPr>
        <w:t xml:space="preserve">the </w:t>
      </w:r>
      <w:r w:rsidRPr="009F600C">
        <w:rPr>
          <w:rFonts w:eastAsia="Calibri"/>
          <w:highlight w:val="cyan"/>
          <w:u w:val="single"/>
        </w:rPr>
        <w:t>harms</w:t>
      </w:r>
      <w:r w:rsidRPr="00333B89">
        <w:rPr>
          <w:rFonts w:eastAsia="Calibri"/>
          <w:sz w:val="16"/>
        </w:rPr>
        <w:t xml:space="preserve"> of climate change </w:t>
      </w:r>
      <w:r w:rsidRPr="009F600C">
        <w:rPr>
          <w:rFonts w:eastAsia="Calibri"/>
          <w:highlight w:val="cyan"/>
          <w:u w:val="single"/>
        </w:rPr>
        <w:t>are</w:t>
      </w:r>
      <w:r w:rsidRPr="009F600C">
        <w:rPr>
          <w:rFonts w:eastAsia="Calibri"/>
          <w:sz w:val="16"/>
          <w:highlight w:val="cyan"/>
        </w:rPr>
        <w:t xml:space="preserve"> </w:t>
      </w:r>
      <w:r w:rsidRPr="009F600C">
        <w:rPr>
          <w:rStyle w:val="Emphasis"/>
          <w:highlight w:val="cyan"/>
        </w:rPr>
        <w:t>dispersed</w:t>
      </w:r>
      <w:r w:rsidRPr="009F600C">
        <w:rPr>
          <w:rFonts w:eastAsia="Calibri"/>
          <w:highlight w:val="cyan"/>
          <w:u w:val="single"/>
        </w:rPr>
        <w:t>, difficult to</w:t>
      </w:r>
      <w:r w:rsidRPr="009F600C">
        <w:rPr>
          <w:rFonts w:eastAsia="Calibri"/>
          <w:sz w:val="16"/>
          <w:highlight w:val="cyan"/>
        </w:rPr>
        <w:t xml:space="preserve"> </w:t>
      </w:r>
      <w:r w:rsidRPr="009F600C">
        <w:rPr>
          <w:rStyle w:val="Emphasis"/>
          <w:highlight w:val="cyan"/>
        </w:rPr>
        <w:t>quantify</w:t>
      </w:r>
      <w:r w:rsidRPr="009F600C">
        <w:rPr>
          <w:rFonts w:eastAsia="Calibri"/>
          <w:sz w:val="16"/>
          <w:highlight w:val="cyan"/>
        </w:rPr>
        <w:t xml:space="preserve"> </w:t>
      </w:r>
      <w:r w:rsidRPr="009F600C">
        <w:rPr>
          <w:rFonts w:eastAsia="Calibri"/>
          <w:highlight w:val="cyan"/>
          <w:u w:val="single"/>
        </w:rPr>
        <w:t>and</w:t>
      </w:r>
      <w:r w:rsidRPr="009F600C">
        <w:rPr>
          <w:rFonts w:eastAsia="Calibri"/>
          <w:sz w:val="16"/>
          <w:highlight w:val="cyan"/>
        </w:rPr>
        <w:t xml:space="preserve"> </w:t>
      </w:r>
      <w:r w:rsidRPr="009F600C">
        <w:rPr>
          <w:rStyle w:val="Emphasis"/>
          <w:highlight w:val="cyan"/>
        </w:rPr>
        <w:t>attribute</w:t>
      </w:r>
      <w:r w:rsidRPr="00333B89">
        <w:rPr>
          <w:rFonts w:eastAsia="Calibri"/>
          <w:sz w:val="16"/>
        </w:rPr>
        <w:t xml:space="preserve"> </w:t>
      </w:r>
      <w:r w:rsidRPr="00333B89">
        <w:rPr>
          <w:rFonts w:eastAsia="Calibri"/>
          <w:u w:val="single"/>
        </w:rPr>
        <w:t>to</w:t>
      </w:r>
      <w:r w:rsidRPr="00333B89">
        <w:rPr>
          <w:rFonts w:eastAsia="Calibri"/>
          <w:sz w:val="16"/>
        </w:rPr>
        <w:t xml:space="preserve"> </w:t>
      </w:r>
      <w:r w:rsidRPr="007C0533">
        <w:rPr>
          <w:rStyle w:val="Emphasis"/>
        </w:rPr>
        <w:t>specific actors</w:t>
      </w:r>
      <w:r w:rsidRPr="00333B89">
        <w:rPr>
          <w:rFonts w:eastAsia="Calibri"/>
          <w:u w:val="single"/>
        </w:rPr>
        <w:t xml:space="preserve">, </w:t>
      </w:r>
      <w:r w:rsidRPr="009F600C">
        <w:rPr>
          <w:rFonts w:eastAsia="Calibri"/>
          <w:highlight w:val="cyan"/>
          <w:u w:val="single"/>
        </w:rPr>
        <w:t>and</w:t>
      </w:r>
      <w:r w:rsidRPr="00333B89">
        <w:rPr>
          <w:rFonts w:eastAsia="Calibri"/>
          <w:u w:val="single"/>
        </w:rPr>
        <w:t xml:space="preserve"> carry </w:t>
      </w:r>
      <w:r w:rsidRPr="007C0533">
        <w:rPr>
          <w:rStyle w:val="Emphasis"/>
        </w:rPr>
        <w:t>substantial effects</w:t>
      </w:r>
      <w:r w:rsidRPr="00333B89">
        <w:rPr>
          <w:rFonts w:eastAsia="Calibri"/>
          <w:sz w:val="16"/>
        </w:rPr>
        <w:t xml:space="preserve"> </w:t>
      </w:r>
      <w:r w:rsidRPr="00333B89">
        <w:rPr>
          <w:rFonts w:eastAsia="Calibri"/>
          <w:u w:val="single"/>
        </w:rPr>
        <w:t>mostly observable in the</w:t>
      </w:r>
      <w:r w:rsidRPr="00333B89">
        <w:rPr>
          <w:rFonts w:eastAsia="Calibri"/>
          <w:sz w:val="16"/>
        </w:rPr>
        <w:t xml:space="preserve"> </w:t>
      </w:r>
      <w:r w:rsidRPr="007C0533">
        <w:rPr>
          <w:rStyle w:val="Emphasis"/>
        </w:rPr>
        <w:t>medium-to-</w:t>
      </w:r>
      <w:r w:rsidRPr="009F600C">
        <w:rPr>
          <w:rStyle w:val="Emphasis"/>
          <w:highlight w:val="cyan"/>
        </w:rPr>
        <w:t>far future</w:t>
      </w:r>
      <w:r w:rsidRPr="00333B89">
        <w:rPr>
          <w:rFonts w:eastAsia="Calibri"/>
          <w:u w:val="single"/>
        </w:rPr>
        <w:t>. For all these reasons,</w:t>
      </w:r>
      <w:r w:rsidRPr="00333B89">
        <w:rPr>
          <w:rFonts w:eastAsia="Calibri"/>
          <w:sz w:val="16"/>
        </w:rPr>
        <w:t xml:space="preserve"> </w:t>
      </w:r>
      <w:r w:rsidRPr="007C0533">
        <w:rPr>
          <w:rStyle w:val="Emphasis"/>
        </w:rPr>
        <w:t>tort</w:t>
      </w:r>
      <w:r w:rsidRPr="00333B89">
        <w:rPr>
          <w:rFonts w:eastAsia="Calibri"/>
          <w:sz w:val="16"/>
        </w:rPr>
        <w:t xml:space="preserve"> law, </w:t>
      </w:r>
      <w:r w:rsidRPr="00333B89">
        <w:rPr>
          <w:rFonts w:eastAsia="Calibri"/>
          <w:u w:val="single"/>
        </w:rPr>
        <w:t xml:space="preserve">insisting on a </w:t>
      </w:r>
      <w:r w:rsidRPr="007C0533">
        <w:rPr>
          <w:rStyle w:val="Emphasis"/>
        </w:rPr>
        <w:t>clear showing</w:t>
      </w:r>
      <w:r w:rsidRPr="00333B89">
        <w:rPr>
          <w:rFonts w:eastAsia="Calibri"/>
          <w:sz w:val="16"/>
        </w:rPr>
        <w:t xml:space="preserve"> </w:t>
      </w:r>
      <w:r w:rsidRPr="00333B89">
        <w:rPr>
          <w:rFonts w:eastAsia="Calibri"/>
          <w:u w:val="single"/>
        </w:rPr>
        <w:t>of</w:t>
      </w:r>
      <w:r w:rsidRPr="00333B89">
        <w:rPr>
          <w:rFonts w:eastAsia="Calibri"/>
          <w:sz w:val="16"/>
        </w:rPr>
        <w:t xml:space="preserve"> </w:t>
      </w:r>
      <w:r w:rsidRPr="007C0533">
        <w:rPr>
          <w:rStyle w:val="Emphasis"/>
        </w:rPr>
        <w:t>specific harm</w:t>
      </w:r>
      <w:r w:rsidRPr="00333B89">
        <w:rPr>
          <w:rFonts w:eastAsia="Calibri"/>
          <w:u w:val="single"/>
        </w:rPr>
        <w:t>, is</w:t>
      </w:r>
      <w:r w:rsidRPr="00333B89">
        <w:rPr>
          <w:rFonts w:eastAsia="Calibri"/>
          <w:sz w:val="16"/>
        </w:rPr>
        <w:t xml:space="preserve"> largely </w:t>
      </w:r>
      <w:r w:rsidRPr="007C0533">
        <w:rPr>
          <w:rStyle w:val="Emphasis"/>
        </w:rPr>
        <w:t>ill-equipped</w:t>
      </w:r>
      <w:r w:rsidRPr="00333B89">
        <w:rPr>
          <w:rFonts w:eastAsia="Calibri"/>
          <w:sz w:val="16"/>
        </w:rPr>
        <w:t xml:space="preserve"> </w:t>
      </w:r>
      <w:r w:rsidRPr="00333B89">
        <w:rPr>
          <w:rFonts w:eastAsia="Calibri"/>
          <w:u w:val="single"/>
        </w:rPr>
        <w:t>to serve as a doctrinal framework for climate litigation. At the same time, the</w:t>
      </w:r>
      <w:r w:rsidRPr="00333B89">
        <w:rPr>
          <w:rFonts w:eastAsia="Calibri"/>
          <w:sz w:val="16"/>
        </w:rPr>
        <w:t xml:space="preserve"> </w:t>
      </w:r>
      <w:r w:rsidRPr="007C0533">
        <w:rPr>
          <w:rStyle w:val="Emphasis"/>
        </w:rPr>
        <w:t>perpetuation</w:t>
      </w:r>
      <w:r w:rsidRPr="00333B89">
        <w:rPr>
          <w:rFonts w:eastAsia="Calibri"/>
          <w:sz w:val="16"/>
        </w:rPr>
        <w:t xml:space="preserve"> </w:t>
      </w:r>
      <w:r w:rsidRPr="00333B89">
        <w:rPr>
          <w:rFonts w:eastAsia="Calibri"/>
          <w:u w:val="single"/>
        </w:rPr>
        <w:t>of the climate crisis is</w:t>
      </w:r>
      <w:r w:rsidRPr="00333B89">
        <w:rPr>
          <w:rFonts w:eastAsia="Calibri"/>
          <w:sz w:val="16"/>
        </w:rPr>
        <w:t xml:space="preserve"> </w:t>
      </w:r>
      <w:r w:rsidRPr="007C0533">
        <w:rPr>
          <w:rStyle w:val="Emphasis"/>
        </w:rPr>
        <w:t>immensely profitable</w:t>
      </w:r>
      <w:r w:rsidRPr="00333B89">
        <w:rPr>
          <w:rFonts w:eastAsia="Calibri"/>
          <w:sz w:val="16"/>
        </w:rPr>
        <w:t xml:space="preserve"> </w:t>
      </w:r>
      <w:r w:rsidRPr="00333B89">
        <w:rPr>
          <w:rFonts w:eastAsia="Calibri"/>
          <w:u w:val="single"/>
        </w:rPr>
        <w:t>for</w:t>
      </w:r>
      <w:r w:rsidRPr="00333B89">
        <w:rPr>
          <w:rFonts w:eastAsia="Calibri"/>
          <w:sz w:val="16"/>
        </w:rPr>
        <w:t xml:space="preserve"> </w:t>
      </w:r>
      <w:r w:rsidRPr="007C0533">
        <w:rPr>
          <w:rStyle w:val="Emphasis"/>
        </w:rPr>
        <w:t>strong commercial actors</w:t>
      </w:r>
      <w:r w:rsidRPr="00333B89">
        <w:rPr>
          <w:rFonts w:eastAsia="Calibri"/>
          <w:sz w:val="16"/>
        </w:rPr>
        <w:t>.56</w:t>
      </w:r>
    </w:p>
    <w:p w14:paraId="4C7F29EE" w14:textId="77777777" w:rsidR="007D1C9E" w:rsidRPr="00333B89" w:rsidRDefault="007D1C9E" w:rsidP="007D1C9E">
      <w:pPr>
        <w:rPr>
          <w:rFonts w:eastAsia="Calibri"/>
          <w:sz w:val="16"/>
        </w:rPr>
      </w:pPr>
      <w:r w:rsidRPr="00333B89">
        <w:rPr>
          <w:rFonts w:eastAsia="Calibri"/>
          <w:sz w:val="16"/>
        </w:rPr>
        <w:t>A. TEMPERATURE CHANGES</w:t>
      </w:r>
    </w:p>
    <w:p w14:paraId="457872E4" w14:textId="77777777" w:rsidR="007D1C9E" w:rsidRPr="00333B89" w:rsidRDefault="007D1C9E" w:rsidP="007D1C9E">
      <w:pPr>
        <w:rPr>
          <w:rFonts w:eastAsia="Calibri"/>
          <w:sz w:val="16"/>
        </w:rPr>
      </w:pPr>
      <w:r w:rsidRPr="00333B89">
        <w:rPr>
          <w:rFonts w:eastAsia="Calibri"/>
          <w:sz w:val="16"/>
        </w:rPr>
        <w:t xml:space="preserve">Recent </w:t>
      </w:r>
      <w:r w:rsidRPr="00333B89">
        <w:rPr>
          <w:rFonts w:eastAsia="Calibri"/>
          <w:u w:val="single"/>
        </w:rPr>
        <w:t>scientific assessments suggest that the global</w:t>
      </w:r>
      <w:r w:rsidRPr="00333B89">
        <w:rPr>
          <w:rFonts w:eastAsia="Calibri"/>
          <w:sz w:val="16"/>
        </w:rPr>
        <w:t xml:space="preserve"> </w:t>
      </w:r>
      <w:r w:rsidRPr="00333B89">
        <w:rPr>
          <w:rFonts w:eastAsia="Calibri"/>
          <w:u w:val="single"/>
        </w:rPr>
        <w:t>average</w:t>
      </w:r>
      <w:r w:rsidRPr="00333B89">
        <w:rPr>
          <w:rFonts w:eastAsia="Calibri"/>
          <w:sz w:val="16"/>
        </w:rPr>
        <w:t xml:space="preserve"> </w:t>
      </w:r>
      <w:r w:rsidRPr="007C0533">
        <w:rPr>
          <w:rStyle w:val="Emphasis"/>
        </w:rPr>
        <w:t>temperature</w:t>
      </w:r>
      <w:r w:rsidRPr="00333B89">
        <w:rPr>
          <w:rFonts w:eastAsia="Calibri"/>
          <w:sz w:val="16"/>
        </w:rPr>
        <w:t xml:space="preserve"> </w:t>
      </w:r>
      <w:r w:rsidRPr="007C0533">
        <w:rPr>
          <w:rStyle w:val="Emphasis"/>
        </w:rPr>
        <w:t>increased</w:t>
      </w:r>
      <w:r w:rsidRPr="00333B89">
        <w:rPr>
          <w:rFonts w:eastAsia="Calibri"/>
          <w:sz w:val="16"/>
        </w:rPr>
        <w:t xml:space="preserve"> by about 1.0°C from 1901 to 2016.57 </w:t>
      </w:r>
      <w:r w:rsidRPr="00333B89">
        <w:rPr>
          <w:rFonts w:eastAsia="Calibri"/>
          <w:u w:val="single"/>
        </w:rPr>
        <w:t>Evidence points to</w:t>
      </w:r>
      <w:r w:rsidRPr="00333B89">
        <w:rPr>
          <w:rFonts w:eastAsia="Calibri"/>
          <w:sz w:val="16"/>
        </w:rPr>
        <w:t xml:space="preserve"> human activity, [*1050] and in particular emission of greenhouse gases (</w:t>
      </w:r>
      <w:r w:rsidRPr="007C0533">
        <w:rPr>
          <w:rStyle w:val="Emphasis"/>
        </w:rPr>
        <w:t>GHGs</w:t>
      </w:r>
      <w:r w:rsidRPr="00333B89">
        <w:rPr>
          <w:rFonts w:eastAsia="Calibri"/>
          <w:sz w:val="16"/>
        </w:rPr>
        <w:t xml:space="preserve">), </w:t>
      </w:r>
      <w:r w:rsidRPr="00333B89">
        <w:rPr>
          <w:rFonts w:eastAsia="Calibri"/>
          <w:u w:val="single"/>
        </w:rPr>
        <w:t>as the</w:t>
      </w:r>
      <w:r w:rsidRPr="00333B89">
        <w:rPr>
          <w:rFonts w:eastAsia="Calibri"/>
          <w:sz w:val="16"/>
        </w:rPr>
        <w:t xml:space="preserve"> </w:t>
      </w:r>
      <w:r w:rsidRPr="007C0533">
        <w:rPr>
          <w:rStyle w:val="Emphasis"/>
        </w:rPr>
        <w:t>dominant cause</w:t>
      </w:r>
      <w:r w:rsidRPr="00333B89">
        <w:rPr>
          <w:rFonts w:eastAsia="Calibri"/>
          <w:sz w:val="16"/>
        </w:rPr>
        <w:t xml:space="preserve"> of global warming.58 Emission of carbon dioxide, methane, nitrous oxide, and fluorinated gases contribute to warming the atmosphere59 "by absorbing energy and slowing the rate at which the energy escapes to space."60 Carbon dioxide and methane released from thawing permafrost contribute to the warming of the atmosphere as well.61 The fossil fuel industry, responsible for the bulk of GHG emissions, is now more profitable than ever.62</w:t>
      </w:r>
    </w:p>
    <w:p w14:paraId="38DC7017" w14:textId="77777777" w:rsidR="007D1C9E" w:rsidRPr="00333B89" w:rsidRDefault="007D1C9E" w:rsidP="007D1C9E">
      <w:pPr>
        <w:rPr>
          <w:rFonts w:eastAsia="Calibri"/>
          <w:sz w:val="16"/>
        </w:rPr>
      </w:pPr>
      <w:r w:rsidRPr="00333B89">
        <w:rPr>
          <w:rFonts w:eastAsia="Calibri"/>
          <w:sz w:val="16"/>
        </w:rPr>
        <w:lastRenderedPageBreak/>
        <w:t xml:space="preserve">According to recent assessments, </w:t>
      </w:r>
      <w:r w:rsidRPr="009F600C">
        <w:rPr>
          <w:rFonts w:eastAsia="Calibri"/>
          <w:highlight w:val="cyan"/>
          <w:u w:val="single"/>
        </w:rPr>
        <w:t>without</w:t>
      </w:r>
      <w:r w:rsidRPr="00333B89">
        <w:rPr>
          <w:rFonts w:eastAsia="Calibri"/>
          <w:u w:val="single"/>
        </w:rPr>
        <w:t xml:space="preserve"> a</w:t>
      </w:r>
      <w:r w:rsidRPr="00333B89">
        <w:rPr>
          <w:rFonts w:eastAsia="Calibri"/>
          <w:sz w:val="16"/>
        </w:rPr>
        <w:t xml:space="preserve"> </w:t>
      </w:r>
      <w:r w:rsidRPr="007C0533">
        <w:rPr>
          <w:rStyle w:val="Emphasis"/>
        </w:rPr>
        <w:t xml:space="preserve">significant </w:t>
      </w:r>
      <w:r w:rsidRPr="009F600C">
        <w:rPr>
          <w:rStyle w:val="Emphasis"/>
          <w:highlight w:val="cyan"/>
        </w:rPr>
        <w:t>reduction</w:t>
      </w:r>
      <w:r w:rsidRPr="00333B89">
        <w:rPr>
          <w:rFonts w:eastAsia="Calibri"/>
          <w:sz w:val="16"/>
        </w:rPr>
        <w:t xml:space="preserve"> </w:t>
      </w:r>
      <w:r w:rsidRPr="00333B89">
        <w:rPr>
          <w:rFonts w:eastAsia="Calibri"/>
          <w:u w:val="single"/>
        </w:rPr>
        <w:t>in these emissions, the increase in</w:t>
      </w:r>
      <w:r w:rsidRPr="00333B89">
        <w:rPr>
          <w:rFonts w:eastAsia="Calibri"/>
          <w:sz w:val="16"/>
        </w:rPr>
        <w:t xml:space="preserve"> average global </w:t>
      </w:r>
      <w:r w:rsidRPr="009F600C">
        <w:rPr>
          <w:rFonts w:eastAsia="Calibri"/>
          <w:highlight w:val="cyan"/>
          <w:u w:val="single"/>
        </w:rPr>
        <w:t>temp</w:t>
      </w:r>
      <w:r w:rsidRPr="00333B89">
        <w:rPr>
          <w:rFonts w:eastAsia="Calibri"/>
          <w:u w:val="single"/>
        </w:rPr>
        <w:t>erature</w:t>
      </w:r>
      <w:r w:rsidRPr="009F600C">
        <w:rPr>
          <w:rFonts w:eastAsia="Calibri"/>
          <w:highlight w:val="cyan"/>
          <w:u w:val="single"/>
        </w:rPr>
        <w:t>s</w:t>
      </w:r>
      <w:r w:rsidRPr="00333B89">
        <w:rPr>
          <w:rFonts w:eastAsia="Calibri"/>
          <w:u w:val="single"/>
        </w:rPr>
        <w:t xml:space="preserve"> could</w:t>
      </w:r>
      <w:r w:rsidRPr="00333B89">
        <w:rPr>
          <w:rFonts w:eastAsia="Calibri"/>
          <w:sz w:val="16"/>
        </w:rPr>
        <w:t xml:space="preserve"> </w:t>
      </w:r>
      <w:r w:rsidRPr="009F600C">
        <w:rPr>
          <w:rFonts w:eastAsia="Calibri"/>
          <w:highlight w:val="cyan"/>
          <w:u w:val="single"/>
        </w:rPr>
        <w:t>reach</w:t>
      </w:r>
      <w:r w:rsidRPr="009F600C">
        <w:rPr>
          <w:rFonts w:eastAsia="Calibri"/>
          <w:sz w:val="16"/>
          <w:highlight w:val="cyan"/>
        </w:rPr>
        <w:t xml:space="preserve"> </w:t>
      </w:r>
      <w:r w:rsidRPr="009F600C">
        <w:rPr>
          <w:rStyle w:val="Emphasis"/>
          <w:highlight w:val="cyan"/>
        </w:rPr>
        <w:t>5.7°</w:t>
      </w:r>
      <w:r w:rsidRPr="007C0533">
        <w:rPr>
          <w:rStyle w:val="Emphasis"/>
        </w:rPr>
        <w:t>C</w:t>
      </w:r>
      <w:r w:rsidRPr="00333B89">
        <w:rPr>
          <w:rFonts w:eastAsia="Calibri"/>
          <w:sz w:val="16"/>
        </w:rPr>
        <w:t xml:space="preserve"> </w:t>
      </w:r>
      <w:r w:rsidRPr="00333B89">
        <w:rPr>
          <w:rFonts w:eastAsia="Calibri"/>
          <w:u w:val="single"/>
        </w:rPr>
        <w:t>and</w:t>
      </w:r>
      <w:r w:rsidRPr="00333B89">
        <w:rPr>
          <w:rFonts w:eastAsia="Calibri"/>
          <w:sz w:val="16"/>
        </w:rPr>
        <w:t xml:space="preserve"> </w:t>
      </w:r>
      <w:r w:rsidRPr="007C0533">
        <w:rPr>
          <w:rStyle w:val="Emphasis"/>
        </w:rPr>
        <w:t>higher</w:t>
      </w:r>
      <w:r w:rsidRPr="00333B89">
        <w:rPr>
          <w:rFonts w:eastAsia="Calibri"/>
          <w:sz w:val="16"/>
        </w:rPr>
        <w:t xml:space="preserve"> </w:t>
      </w:r>
      <w:r w:rsidRPr="00333B89">
        <w:rPr>
          <w:rFonts w:eastAsia="Calibri"/>
          <w:u w:val="single"/>
        </w:rPr>
        <w:t>by</w:t>
      </w:r>
      <w:r w:rsidRPr="00333B89">
        <w:rPr>
          <w:rFonts w:eastAsia="Calibri"/>
          <w:sz w:val="16"/>
        </w:rPr>
        <w:t xml:space="preserve"> the </w:t>
      </w:r>
      <w:r w:rsidRPr="00333B89">
        <w:rPr>
          <w:rFonts w:eastAsia="Calibri"/>
          <w:u w:val="single"/>
        </w:rPr>
        <w:t>end of</w:t>
      </w:r>
      <w:r w:rsidRPr="00333B89">
        <w:rPr>
          <w:rFonts w:eastAsia="Calibri"/>
          <w:sz w:val="16"/>
        </w:rPr>
        <w:t xml:space="preserve"> this </w:t>
      </w:r>
      <w:r w:rsidRPr="00333B89">
        <w:rPr>
          <w:rFonts w:eastAsia="Calibri"/>
          <w:u w:val="single"/>
        </w:rPr>
        <w:t>century</w:t>
      </w:r>
      <w:r w:rsidRPr="00333B89">
        <w:rPr>
          <w:rFonts w:eastAsia="Calibri"/>
          <w:sz w:val="16"/>
        </w:rPr>
        <w:t xml:space="preserve">.63 Global </w:t>
      </w:r>
      <w:r w:rsidRPr="00333B89">
        <w:rPr>
          <w:rFonts w:eastAsia="Calibri"/>
          <w:u w:val="single"/>
        </w:rPr>
        <w:t>warming</w:t>
      </w:r>
      <w:r w:rsidRPr="00333B89">
        <w:rPr>
          <w:rFonts w:eastAsia="Calibri"/>
          <w:sz w:val="16"/>
        </w:rPr>
        <w:t xml:space="preserve"> resulting </w:t>
      </w:r>
      <w:r w:rsidRPr="00333B89">
        <w:rPr>
          <w:rFonts w:eastAsia="Calibri"/>
          <w:u w:val="single"/>
        </w:rPr>
        <w:t>from current emissions will</w:t>
      </w:r>
      <w:r w:rsidRPr="00333B89">
        <w:rPr>
          <w:rFonts w:eastAsia="Calibri"/>
          <w:sz w:val="16"/>
        </w:rPr>
        <w:t xml:space="preserve"> </w:t>
      </w:r>
      <w:r w:rsidRPr="007C0533">
        <w:rPr>
          <w:rStyle w:val="Emphasis"/>
        </w:rPr>
        <w:t>continue</w:t>
      </w:r>
      <w:r w:rsidRPr="00333B89">
        <w:rPr>
          <w:rFonts w:eastAsia="Calibri"/>
          <w:sz w:val="16"/>
        </w:rPr>
        <w:t xml:space="preserve"> </w:t>
      </w:r>
      <w:r w:rsidRPr="00333B89">
        <w:rPr>
          <w:rFonts w:eastAsia="Calibri"/>
          <w:u w:val="single"/>
        </w:rPr>
        <w:t>to affect</w:t>
      </w:r>
      <w:r w:rsidRPr="00333B89">
        <w:rPr>
          <w:rFonts w:eastAsia="Calibri"/>
          <w:sz w:val="16"/>
        </w:rPr>
        <w:t xml:space="preserve"> </w:t>
      </w:r>
      <w:r w:rsidRPr="007C0533">
        <w:rPr>
          <w:rStyle w:val="Emphasis"/>
        </w:rPr>
        <w:t>future generations</w:t>
      </w:r>
      <w:r w:rsidRPr="00333B89">
        <w:rPr>
          <w:rFonts w:eastAsia="Calibri"/>
          <w:u w:val="single"/>
        </w:rPr>
        <w:t>, leaving "a</w:t>
      </w:r>
      <w:r w:rsidRPr="00333B89">
        <w:rPr>
          <w:rFonts w:eastAsia="Calibri"/>
          <w:sz w:val="16"/>
        </w:rPr>
        <w:t xml:space="preserve"> </w:t>
      </w:r>
      <w:r w:rsidRPr="007C0533">
        <w:rPr>
          <w:rStyle w:val="Emphasis"/>
        </w:rPr>
        <w:t>multi-millennial legacy</w:t>
      </w:r>
      <w:r w:rsidRPr="00333B89">
        <w:rPr>
          <w:rFonts w:eastAsia="Calibri"/>
          <w:sz w:val="16"/>
        </w:rPr>
        <w:t>, with a substantial fraction of the warming persisting for more than 10,000 years."64</w:t>
      </w:r>
    </w:p>
    <w:p w14:paraId="7BC50555" w14:textId="77777777" w:rsidR="007D1C9E" w:rsidRPr="00333B89" w:rsidRDefault="007D1C9E" w:rsidP="007D1C9E">
      <w:pPr>
        <w:rPr>
          <w:rFonts w:eastAsia="Calibri"/>
          <w:sz w:val="16"/>
        </w:rPr>
      </w:pPr>
      <w:r w:rsidRPr="00333B89">
        <w:rPr>
          <w:rFonts w:eastAsia="Calibri"/>
          <w:u w:val="single"/>
        </w:rPr>
        <w:t>Among the worrying influences</w:t>
      </w:r>
      <w:r w:rsidRPr="00333B89">
        <w:rPr>
          <w:rFonts w:eastAsia="Calibri"/>
          <w:sz w:val="16"/>
        </w:rPr>
        <w:t xml:space="preserve"> of the climate-driven rise in temperature </w:t>
      </w:r>
      <w:r w:rsidRPr="00333B89">
        <w:rPr>
          <w:rFonts w:eastAsia="Calibri"/>
          <w:u w:val="single"/>
        </w:rPr>
        <w:t xml:space="preserve">is its expected </w:t>
      </w:r>
      <w:r w:rsidRPr="007C0533">
        <w:rPr>
          <w:rStyle w:val="Emphasis"/>
        </w:rPr>
        <w:t>negative effect</w:t>
      </w:r>
      <w:r w:rsidRPr="00333B89">
        <w:rPr>
          <w:rFonts w:eastAsia="Calibri"/>
          <w:sz w:val="16"/>
        </w:rPr>
        <w:t xml:space="preserve"> </w:t>
      </w:r>
      <w:r w:rsidRPr="00333B89">
        <w:rPr>
          <w:rFonts w:eastAsia="Calibri"/>
          <w:u w:val="single"/>
        </w:rPr>
        <w:t>on</w:t>
      </w:r>
      <w:r w:rsidRPr="00333B89">
        <w:rPr>
          <w:rFonts w:eastAsia="Calibri"/>
          <w:sz w:val="16"/>
        </w:rPr>
        <w:t xml:space="preserve"> </w:t>
      </w:r>
      <w:r w:rsidRPr="007C0533">
        <w:rPr>
          <w:rStyle w:val="Emphasis"/>
        </w:rPr>
        <w:t>human health</w:t>
      </w:r>
      <w:r w:rsidRPr="00333B89">
        <w:rPr>
          <w:rFonts w:eastAsia="Calibri"/>
          <w:sz w:val="16"/>
        </w:rPr>
        <w:t xml:space="preserve"> </w:t>
      </w:r>
      <w:r w:rsidRPr="00333B89">
        <w:rPr>
          <w:rFonts w:eastAsia="Calibri"/>
          <w:u w:val="single"/>
        </w:rPr>
        <w:t>and</w:t>
      </w:r>
      <w:r w:rsidRPr="00333B89">
        <w:rPr>
          <w:rFonts w:eastAsia="Calibri"/>
          <w:sz w:val="16"/>
        </w:rPr>
        <w:t xml:space="preserve"> </w:t>
      </w:r>
      <w:r w:rsidRPr="007C0533">
        <w:rPr>
          <w:rStyle w:val="Emphasis"/>
        </w:rPr>
        <w:t>well-being</w:t>
      </w:r>
      <w:r w:rsidRPr="00333B89">
        <w:rPr>
          <w:rFonts w:eastAsia="Calibri"/>
          <w:sz w:val="16"/>
        </w:rPr>
        <w:t xml:space="preserve">.65 </w:t>
      </w:r>
      <w:r w:rsidRPr="007C0533">
        <w:rPr>
          <w:rStyle w:val="Emphasis"/>
        </w:rPr>
        <w:t>Studies</w:t>
      </w:r>
      <w:r w:rsidRPr="00333B89">
        <w:rPr>
          <w:rFonts w:eastAsia="Calibri"/>
          <w:sz w:val="16"/>
        </w:rPr>
        <w:t xml:space="preserve"> have </w:t>
      </w:r>
      <w:r w:rsidRPr="00333B89">
        <w:rPr>
          <w:rFonts w:eastAsia="Calibri"/>
          <w:u w:val="single"/>
        </w:rPr>
        <w:t>found connections between higher temperatures and increases in the occurrence of</w:t>
      </w:r>
      <w:r w:rsidRPr="00333B89">
        <w:rPr>
          <w:rFonts w:eastAsia="Calibri"/>
          <w:sz w:val="16"/>
        </w:rPr>
        <w:t xml:space="preserve"> diarrheal </w:t>
      </w:r>
      <w:r w:rsidRPr="007C0533">
        <w:rPr>
          <w:rStyle w:val="Emphasis"/>
        </w:rPr>
        <w:t>diseases</w:t>
      </w:r>
      <w:r w:rsidRPr="00333B89">
        <w:rPr>
          <w:rFonts w:eastAsia="Calibri"/>
          <w:sz w:val="16"/>
        </w:rPr>
        <w:t xml:space="preserve">, including cholera and other gastrointestinal infections.66 </w:t>
      </w:r>
      <w:r w:rsidRPr="00333B89">
        <w:rPr>
          <w:rFonts w:eastAsia="Calibri"/>
          <w:u w:val="single"/>
        </w:rPr>
        <w:t>The increase in</w:t>
      </w:r>
      <w:r w:rsidRPr="00333B89">
        <w:rPr>
          <w:rFonts w:eastAsia="Calibri"/>
          <w:sz w:val="16"/>
        </w:rPr>
        <w:t xml:space="preserve"> </w:t>
      </w:r>
      <w:r w:rsidRPr="007C0533">
        <w:rPr>
          <w:rStyle w:val="Emphasis"/>
        </w:rPr>
        <w:t>heat</w:t>
      </w:r>
      <w:r w:rsidRPr="00333B89">
        <w:rPr>
          <w:rFonts w:eastAsia="Calibri"/>
          <w:sz w:val="16"/>
        </w:rPr>
        <w:t xml:space="preserve">wave intensity67 </w:t>
      </w:r>
      <w:r w:rsidRPr="00333B89">
        <w:rPr>
          <w:rFonts w:eastAsia="Calibri"/>
          <w:u w:val="single"/>
        </w:rPr>
        <w:t>is expected to significantly increase</w:t>
      </w:r>
      <w:r w:rsidRPr="00333B89">
        <w:rPr>
          <w:rFonts w:eastAsia="Calibri"/>
          <w:sz w:val="16"/>
        </w:rPr>
        <w:t xml:space="preserve"> </w:t>
      </w:r>
      <w:r w:rsidRPr="007C0533">
        <w:rPr>
          <w:rStyle w:val="Emphasis"/>
        </w:rPr>
        <w:t>mortality</w:t>
      </w:r>
      <w:r w:rsidRPr="00333B89">
        <w:rPr>
          <w:rFonts w:eastAsia="Calibri"/>
          <w:sz w:val="16"/>
        </w:rPr>
        <w:t xml:space="preserve"> [*1051] rates </w:t>
      </w:r>
      <w:r w:rsidRPr="007C0533">
        <w:rPr>
          <w:rStyle w:val="Emphasis"/>
        </w:rPr>
        <w:t>globally</w:t>
      </w:r>
      <w:r w:rsidRPr="00333B89">
        <w:rPr>
          <w:rFonts w:eastAsia="Calibri"/>
          <w:sz w:val="16"/>
        </w:rPr>
        <w:t xml:space="preserve">.68 </w:t>
      </w:r>
      <w:r w:rsidRPr="00333B89">
        <w:rPr>
          <w:rFonts w:eastAsia="Calibri"/>
          <w:u w:val="single"/>
        </w:rPr>
        <w:t>Temperature</w:t>
      </w:r>
      <w:r w:rsidRPr="00333B89">
        <w:rPr>
          <w:rFonts w:eastAsia="Calibri"/>
          <w:sz w:val="16"/>
        </w:rPr>
        <w:t xml:space="preserve"> rise </w:t>
      </w:r>
      <w:r w:rsidRPr="00333B89">
        <w:rPr>
          <w:rFonts w:eastAsia="Calibri"/>
          <w:u w:val="single"/>
        </w:rPr>
        <w:t>is also associated with</w:t>
      </w:r>
      <w:r w:rsidRPr="00333B89">
        <w:rPr>
          <w:rFonts w:eastAsia="Calibri"/>
          <w:sz w:val="16"/>
        </w:rPr>
        <w:t xml:space="preserve"> many other potentially </w:t>
      </w:r>
      <w:r w:rsidRPr="007C0533">
        <w:rPr>
          <w:rStyle w:val="Emphasis"/>
        </w:rPr>
        <w:t>devastating outcomes</w:t>
      </w:r>
      <w:r w:rsidRPr="00333B89">
        <w:rPr>
          <w:rFonts w:eastAsia="Calibri"/>
          <w:u w:val="single"/>
        </w:rPr>
        <w:t>, such as</w:t>
      </w:r>
      <w:r w:rsidRPr="00333B89">
        <w:rPr>
          <w:rFonts w:eastAsia="Calibri"/>
          <w:sz w:val="16"/>
        </w:rPr>
        <w:t xml:space="preserve"> </w:t>
      </w:r>
      <w:r w:rsidRPr="007C0533">
        <w:rPr>
          <w:rStyle w:val="Emphasis"/>
        </w:rPr>
        <w:t>droughts</w:t>
      </w:r>
      <w:r w:rsidRPr="00333B89">
        <w:rPr>
          <w:rFonts w:eastAsia="Calibri"/>
          <w:sz w:val="16"/>
        </w:rPr>
        <w:t xml:space="preserve">69 </w:t>
      </w:r>
      <w:r w:rsidRPr="00333B89">
        <w:rPr>
          <w:rFonts w:eastAsia="Calibri"/>
          <w:u w:val="single"/>
        </w:rPr>
        <w:t>and</w:t>
      </w:r>
      <w:r w:rsidRPr="00333B89">
        <w:rPr>
          <w:rFonts w:eastAsia="Calibri"/>
          <w:sz w:val="16"/>
        </w:rPr>
        <w:t xml:space="preserve"> tropical </w:t>
      </w:r>
      <w:r w:rsidRPr="007C0533">
        <w:rPr>
          <w:rStyle w:val="Emphasis"/>
        </w:rPr>
        <w:t>storms</w:t>
      </w:r>
      <w:r w:rsidRPr="00333B89">
        <w:rPr>
          <w:rFonts w:eastAsia="Calibri"/>
          <w:sz w:val="16"/>
        </w:rPr>
        <w:t xml:space="preserve">.70 Temperature increases </w:t>
      </w:r>
      <w:r w:rsidRPr="00333B89">
        <w:rPr>
          <w:rFonts w:eastAsia="Calibri"/>
          <w:u w:val="single"/>
        </w:rPr>
        <w:t>also cause</w:t>
      </w:r>
      <w:r w:rsidRPr="00333B89">
        <w:rPr>
          <w:rFonts w:eastAsia="Calibri"/>
          <w:sz w:val="16"/>
        </w:rPr>
        <w:t xml:space="preserve"> </w:t>
      </w:r>
      <w:r w:rsidRPr="007C0533">
        <w:rPr>
          <w:rStyle w:val="Emphasis"/>
        </w:rPr>
        <w:t>sea level rise</w:t>
      </w:r>
      <w:r w:rsidRPr="00333B89">
        <w:rPr>
          <w:rFonts w:eastAsia="Calibri"/>
          <w:sz w:val="16"/>
        </w:rPr>
        <w:t>. We turn to discuss this issue next.</w:t>
      </w:r>
    </w:p>
    <w:p w14:paraId="506A8C0F" w14:textId="77777777" w:rsidR="007D1C9E" w:rsidRPr="00333B89" w:rsidRDefault="007D1C9E" w:rsidP="007D1C9E">
      <w:pPr>
        <w:rPr>
          <w:rFonts w:eastAsia="Calibri"/>
          <w:sz w:val="16"/>
        </w:rPr>
      </w:pPr>
      <w:r w:rsidRPr="00333B89">
        <w:rPr>
          <w:rFonts w:eastAsia="Calibri"/>
          <w:sz w:val="16"/>
        </w:rPr>
        <w:t>B. SEA LEVEL RISE</w:t>
      </w:r>
    </w:p>
    <w:p w14:paraId="228BF0CB" w14:textId="77777777" w:rsidR="007D1C9E" w:rsidRPr="00333B89" w:rsidRDefault="007D1C9E" w:rsidP="007D1C9E">
      <w:pPr>
        <w:rPr>
          <w:rFonts w:eastAsia="Calibri"/>
          <w:sz w:val="16"/>
        </w:rPr>
      </w:pPr>
      <w:r w:rsidRPr="00333B89">
        <w:rPr>
          <w:rFonts w:eastAsia="Calibri"/>
          <w:sz w:val="16"/>
        </w:rPr>
        <w:t xml:space="preserve">Studies show that between 1902 and 2020, sea levels rose by more than 6.3 inches.71 As GHG emissions increase and global temperatures climb, sea levels will continue to rise.72 Some projections indicate that by the end of this century, sea levels may rise by more than 6.5 feet.73 The scientific community perceives the rise of sea [*1052] levels as a pressing threat,74 with one estimate indicating that by the year 2100, over one billion people will be exposed to environmental and climatic risks caused by rising sea levels.75 Perhaps the most pressing problem related to sea level rise is </w:t>
      </w:r>
      <w:r w:rsidRPr="00333B89">
        <w:rPr>
          <w:rFonts w:eastAsia="Calibri"/>
          <w:u w:val="single"/>
        </w:rPr>
        <w:t>the</w:t>
      </w:r>
      <w:r w:rsidRPr="00333B89">
        <w:rPr>
          <w:rFonts w:eastAsia="Calibri"/>
          <w:sz w:val="16"/>
        </w:rPr>
        <w:t xml:space="preserve"> </w:t>
      </w:r>
      <w:r w:rsidRPr="007C0533">
        <w:rPr>
          <w:rStyle w:val="Emphasis"/>
        </w:rPr>
        <w:t>existential threat</w:t>
      </w:r>
      <w:r w:rsidRPr="00333B89">
        <w:rPr>
          <w:rFonts w:eastAsia="Calibri"/>
          <w:sz w:val="16"/>
        </w:rPr>
        <w:t xml:space="preserve"> to low-lying island states, whose land area will be rendered uninhabitable or overrun by seawater.76 Many </w:t>
      </w:r>
      <w:r w:rsidRPr="007C0533">
        <w:rPr>
          <w:rStyle w:val="Emphasis"/>
        </w:rPr>
        <w:t>coastal areas</w:t>
      </w:r>
      <w:r w:rsidRPr="00333B89">
        <w:rPr>
          <w:rFonts w:eastAsia="Calibri"/>
          <w:sz w:val="16"/>
        </w:rPr>
        <w:t xml:space="preserve"> </w:t>
      </w:r>
      <w:r w:rsidRPr="00333B89">
        <w:rPr>
          <w:rFonts w:eastAsia="Calibri"/>
          <w:u w:val="single"/>
        </w:rPr>
        <w:t>will</w:t>
      </w:r>
      <w:r w:rsidRPr="00333B89">
        <w:rPr>
          <w:rFonts w:eastAsia="Calibri"/>
          <w:sz w:val="16"/>
        </w:rPr>
        <w:t xml:space="preserve"> similarly </w:t>
      </w:r>
      <w:r w:rsidRPr="007C0533">
        <w:rPr>
          <w:rStyle w:val="Emphasis"/>
        </w:rPr>
        <w:t>disappear</w:t>
      </w:r>
      <w:r w:rsidRPr="00333B89">
        <w:rPr>
          <w:rFonts w:eastAsia="Calibri"/>
          <w:sz w:val="16"/>
        </w:rPr>
        <w:t xml:space="preserve"> under water,77 and their inhabitants will lose their homes, </w:t>
      </w:r>
      <w:r w:rsidRPr="00333B89">
        <w:rPr>
          <w:rFonts w:eastAsia="Calibri"/>
          <w:u w:val="single"/>
        </w:rPr>
        <w:t>causing</w:t>
      </w:r>
      <w:r w:rsidRPr="00333B89">
        <w:rPr>
          <w:rFonts w:eastAsia="Calibri"/>
          <w:sz w:val="16"/>
        </w:rPr>
        <w:t xml:space="preserve"> them to become </w:t>
      </w:r>
      <w:r w:rsidRPr="007C0533">
        <w:rPr>
          <w:rStyle w:val="Emphasis"/>
        </w:rPr>
        <w:t>climate refugees</w:t>
      </w:r>
      <w:r w:rsidRPr="00333B89">
        <w:rPr>
          <w:rFonts w:eastAsia="Calibri"/>
          <w:sz w:val="16"/>
        </w:rPr>
        <w:t>.78 Currently, this problem has no clear legal solution.79</w:t>
      </w:r>
    </w:p>
    <w:p w14:paraId="6DA17150" w14:textId="77777777" w:rsidR="007D1C9E" w:rsidRPr="00333B89" w:rsidRDefault="007D1C9E" w:rsidP="007D1C9E">
      <w:pPr>
        <w:rPr>
          <w:rFonts w:eastAsia="Calibri"/>
          <w:sz w:val="16"/>
        </w:rPr>
      </w:pPr>
      <w:r w:rsidRPr="00333B89">
        <w:rPr>
          <w:rFonts w:eastAsia="Calibri"/>
          <w:sz w:val="16"/>
        </w:rPr>
        <w:t>The devastating impact of sea level rise will not affect all people equally. Despite their relatively "infinitesimal contributions to the causal drivers of climate change," it is low-lying island states such as Tuvalu, Kiribati, or the Maldives that are most vulnerable to sea level rise.80 The problem of climate refugees is also expected to influence states and regions in which refugees will [*1053] eventually resettle,81 as those regions will need to provide their fast-growing populations with increasing amounts of housing, food, and jobs.82</w:t>
      </w:r>
    </w:p>
    <w:p w14:paraId="6584F489" w14:textId="77777777" w:rsidR="007D1C9E" w:rsidRPr="00333B89" w:rsidRDefault="007D1C9E" w:rsidP="007D1C9E">
      <w:pPr>
        <w:rPr>
          <w:rFonts w:eastAsia="Calibri"/>
          <w:sz w:val="16"/>
        </w:rPr>
      </w:pPr>
      <w:r w:rsidRPr="00333B89">
        <w:rPr>
          <w:rFonts w:eastAsia="Calibri"/>
          <w:sz w:val="16"/>
        </w:rPr>
        <w:t>C. SPECIES EXTINCTION</w:t>
      </w:r>
    </w:p>
    <w:p w14:paraId="38A609F5" w14:textId="77777777" w:rsidR="007D1C9E" w:rsidRPr="00333B89" w:rsidRDefault="007D1C9E" w:rsidP="007D1C9E">
      <w:pPr>
        <w:rPr>
          <w:rFonts w:eastAsia="Calibri"/>
          <w:sz w:val="16"/>
        </w:rPr>
      </w:pPr>
      <w:r w:rsidRPr="00333B89">
        <w:rPr>
          <w:rFonts w:eastAsia="Calibri"/>
          <w:sz w:val="16"/>
        </w:rPr>
        <w:t xml:space="preserve">Not only humans are expected to suffer from climate change. Research shows that climate change is </w:t>
      </w:r>
      <w:r w:rsidRPr="00333B89">
        <w:rPr>
          <w:rFonts w:eastAsia="Calibri"/>
          <w:u w:val="single"/>
        </w:rPr>
        <w:t xml:space="preserve">likely to lead to </w:t>
      </w:r>
      <w:r w:rsidRPr="009F600C">
        <w:rPr>
          <w:rStyle w:val="Emphasis"/>
          <w:highlight w:val="cyan"/>
        </w:rPr>
        <w:t>catastrophic</w:t>
      </w:r>
      <w:r w:rsidRPr="007C0533">
        <w:rPr>
          <w:rStyle w:val="Emphasis"/>
        </w:rPr>
        <w:t xml:space="preserve"> outcomes</w:t>
      </w:r>
      <w:r w:rsidRPr="00333B89">
        <w:rPr>
          <w:rFonts w:eastAsia="Calibri"/>
          <w:sz w:val="16"/>
        </w:rPr>
        <w:t xml:space="preserve"> </w:t>
      </w:r>
      <w:r w:rsidRPr="009F600C">
        <w:rPr>
          <w:rFonts w:eastAsia="Calibri"/>
          <w:highlight w:val="cyan"/>
          <w:u w:val="single"/>
        </w:rPr>
        <w:t>for</w:t>
      </w:r>
      <w:r w:rsidRPr="00333B89">
        <w:rPr>
          <w:rFonts w:eastAsia="Calibri"/>
          <w:sz w:val="16"/>
        </w:rPr>
        <w:t xml:space="preserve"> </w:t>
      </w:r>
      <w:r w:rsidRPr="007C0533">
        <w:rPr>
          <w:rStyle w:val="Emphasis"/>
        </w:rPr>
        <w:t>many</w:t>
      </w:r>
      <w:r w:rsidRPr="00333B89">
        <w:rPr>
          <w:rFonts w:eastAsia="Calibri"/>
          <w:sz w:val="16"/>
        </w:rPr>
        <w:t xml:space="preserve"> other </w:t>
      </w:r>
      <w:r w:rsidRPr="009F600C">
        <w:rPr>
          <w:rStyle w:val="Emphasis"/>
          <w:highlight w:val="cyan"/>
        </w:rPr>
        <w:t>species</w:t>
      </w:r>
      <w:r w:rsidRPr="00333B89">
        <w:rPr>
          <w:rFonts w:eastAsia="Calibri"/>
          <w:sz w:val="16"/>
        </w:rPr>
        <w:t xml:space="preserve"> as well. </w:t>
      </w:r>
      <w:r w:rsidRPr="00333B89">
        <w:rPr>
          <w:rFonts w:eastAsia="Calibri"/>
          <w:u w:val="single"/>
        </w:rPr>
        <w:t>A recent study indicates the potential</w:t>
      </w:r>
      <w:r w:rsidRPr="00333B89">
        <w:rPr>
          <w:rFonts w:eastAsia="Calibri"/>
          <w:sz w:val="16"/>
        </w:rPr>
        <w:t xml:space="preserve"> </w:t>
      </w:r>
      <w:r w:rsidRPr="007C0533">
        <w:rPr>
          <w:rStyle w:val="Emphasis"/>
        </w:rPr>
        <w:t>collapse</w:t>
      </w:r>
      <w:r w:rsidRPr="00333B89">
        <w:rPr>
          <w:rFonts w:eastAsia="Calibri"/>
          <w:sz w:val="16"/>
        </w:rPr>
        <w:t xml:space="preserve"> </w:t>
      </w:r>
      <w:r w:rsidRPr="00333B89">
        <w:rPr>
          <w:rFonts w:eastAsia="Calibri"/>
          <w:u w:val="single"/>
        </w:rPr>
        <w:t>of</w:t>
      </w:r>
      <w:r w:rsidRPr="00333B89">
        <w:rPr>
          <w:rFonts w:eastAsia="Calibri"/>
          <w:sz w:val="16"/>
        </w:rPr>
        <w:t xml:space="preserve"> </w:t>
      </w:r>
      <w:r w:rsidRPr="007C0533">
        <w:rPr>
          <w:rStyle w:val="Emphasis"/>
        </w:rPr>
        <w:t>marine</w:t>
      </w:r>
      <w:r w:rsidRPr="00333B89">
        <w:rPr>
          <w:rFonts w:eastAsia="Calibri"/>
          <w:sz w:val="16"/>
        </w:rPr>
        <w:t xml:space="preserve"> </w:t>
      </w:r>
      <w:r w:rsidRPr="00333B89">
        <w:rPr>
          <w:rFonts w:eastAsia="Calibri"/>
          <w:u w:val="single"/>
        </w:rPr>
        <w:t>and</w:t>
      </w:r>
      <w:r w:rsidRPr="00333B89">
        <w:rPr>
          <w:rFonts w:eastAsia="Calibri"/>
          <w:sz w:val="16"/>
        </w:rPr>
        <w:t xml:space="preserve"> </w:t>
      </w:r>
      <w:r w:rsidRPr="007C0533">
        <w:rPr>
          <w:rStyle w:val="Emphasis"/>
        </w:rPr>
        <w:t>amphibian populations</w:t>
      </w:r>
      <w:r w:rsidRPr="00333B89">
        <w:rPr>
          <w:rFonts w:eastAsia="Calibri"/>
          <w:sz w:val="16"/>
        </w:rPr>
        <w:t xml:space="preserve"> </w:t>
      </w:r>
      <w:r w:rsidRPr="00333B89">
        <w:rPr>
          <w:rFonts w:eastAsia="Calibri"/>
          <w:u w:val="single"/>
        </w:rPr>
        <w:t>as a result of temperature</w:t>
      </w:r>
      <w:r w:rsidRPr="00333B89">
        <w:rPr>
          <w:rFonts w:eastAsia="Calibri"/>
          <w:sz w:val="16"/>
        </w:rPr>
        <w:t xml:space="preserve"> changes.83 </w:t>
      </w:r>
      <w:r w:rsidRPr="00333B89">
        <w:rPr>
          <w:rFonts w:eastAsia="Calibri"/>
          <w:u w:val="single"/>
        </w:rPr>
        <w:t xml:space="preserve">Such species cannot </w:t>
      </w:r>
      <w:r w:rsidRPr="007C0533">
        <w:rPr>
          <w:rStyle w:val="Emphasis"/>
        </w:rPr>
        <w:t>escape</w:t>
      </w:r>
      <w:r w:rsidRPr="00333B89">
        <w:rPr>
          <w:rFonts w:eastAsia="Calibri"/>
          <w:sz w:val="16"/>
        </w:rPr>
        <w:t xml:space="preserve"> </w:t>
      </w:r>
      <w:r w:rsidRPr="00333B89">
        <w:rPr>
          <w:rFonts w:eastAsia="Calibri"/>
          <w:u w:val="single"/>
        </w:rPr>
        <w:t>heat events and are therefore</w:t>
      </w:r>
      <w:r w:rsidRPr="00333B89">
        <w:rPr>
          <w:rFonts w:eastAsia="Calibri"/>
          <w:sz w:val="16"/>
        </w:rPr>
        <w:t xml:space="preserve"> more </w:t>
      </w:r>
      <w:r w:rsidRPr="007C0533">
        <w:rPr>
          <w:rStyle w:val="Emphasis"/>
        </w:rPr>
        <w:t>sensitive</w:t>
      </w:r>
      <w:r w:rsidRPr="00333B89">
        <w:rPr>
          <w:rFonts w:eastAsia="Calibri"/>
          <w:sz w:val="16"/>
        </w:rPr>
        <w:t xml:space="preserve"> </w:t>
      </w:r>
      <w:r w:rsidRPr="00333B89">
        <w:rPr>
          <w:rFonts w:eastAsia="Calibri"/>
          <w:u w:val="single"/>
        </w:rPr>
        <w:t>to</w:t>
      </w:r>
      <w:r w:rsidRPr="00333B89">
        <w:rPr>
          <w:rFonts w:eastAsia="Calibri"/>
          <w:sz w:val="16"/>
        </w:rPr>
        <w:t xml:space="preserve"> </w:t>
      </w:r>
      <w:r w:rsidRPr="007C0533">
        <w:rPr>
          <w:rStyle w:val="Emphasis"/>
        </w:rPr>
        <w:t>heat failure</w:t>
      </w:r>
      <w:r w:rsidRPr="00333B89">
        <w:rPr>
          <w:rFonts w:eastAsia="Calibri"/>
          <w:sz w:val="16"/>
        </w:rPr>
        <w:t xml:space="preserve">.84 </w:t>
      </w:r>
      <w:r w:rsidRPr="00333B89">
        <w:rPr>
          <w:rFonts w:eastAsia="Calibri"/>
          <w:u w:val="single"/>
        </w:rPr>
        <w:t>In addition to rising temperatures, sea level rise may also cause</w:t>
      </w:r>
      <w:r w:rsidRPr="00333B89">
        <w:rPr>
          <w:rFonts w:eastAsia="Calibri"/>
          <w:sz w:val="16"/>
        </w:rPr>
        <w:t xml:space="preserve"> </w:t>
      </w:r>
      <w:r w:rsidRPr="007C0533">
        <w:rPr>
          <w:rStyle w:val="Emphasis"/>
        </w:rPr>
        <w:t>immense harm</w:t>
      </w:r>
      <w:r w:rsidRPr="00333B89">
        <w:rPr>
          <w:rFonts w:eastAsia="Calibri"/>
          <w:sz w:val="16"/>
        </w:rPr>
        <w:t xml:space="preserve"> to animals, on top of the harm to humans.85 In particular, sea level rise may cause flooding of intertidal areas, putting the existence of various species who reside in those areas at risk.86</w:t>
      </w:r>
    </w:p>
    <w:p w14:paraId="54D8BBD8" w14:textId="77777777" w:rsidR="007D1C9E" w:rsidRPr="007C0533" w:rsidRDefault="007D1C9E" w:rsidP="007D1C9E">
      <w:pPr>
        <w:rPr>
          <w:sz w:val="16"/>
          <w:szCs w:val="16"/>
        </w:rPr>
      </w:pPr>
      <w:r w:rsidRPr="007C0533">
        <w:rPr>
          <w:sz w:val="16"/>
          <w:szCs w:val="16"/>
        </w:rPr>
        <w:t xml:space="preserve">&lt;&lt;paragraph breaks </w:t>
      </w:r>
      <w:r>
        <w:rPr>
          <w:sz w:val="16"/>
          <w:szCs w:val="16"/>
        </w:rPr>
        <w:t>pause</w:t>
      </w:r>
      <w:r w:rsidRPr="007C0533">
        <w:rPr>
          <w:sz w:val="16"/>
          <w:szCs w:val="16"/>
        </w:rPr>
        <w:t>&gt;&gt;</w:t>
      </w:r>
    </w:p>
    <w:p w14:paraId="19AB1E05" w14:textId="77777777" w:rsidR="007D1C9E" w:rsidRPr="007C0533" w:rsidRDefault="007D1C9E" w:rsidP="007D1C9E">
      <w:pPr>
        <w:rPr>
          <w:sz w:val="2"/>
          <w:szCs w:val="2"/>
        </w:rPr>
      </w:pPr>
      <w:r w:rsidRPr="007C0533">
        <w:rPr>
          <w:sz w:val="2"/>
          <w:szCs w:val="2"/>
        </w:rPr>
        <w:t>Adding these projections to the declines in different marine species due to the expansion and overcapacity of many industrial fisheries,87 some climate models show that by the year 2100, local species of fish and invertebrates will lose more than fifty percent of their animal population in many regions.88 [*1054] I. STATE OF THE LAW The immense harms of the climate crisis, as described in Part I, give rise to a tragic puzzle. Namely, if overwhelming scientific evidence so strongly suggests the harmful nature of current production and consumption activities, why have existing legal frameworks failed to stop the foreseeable adverse outcomes described above? This Part reviews existing legal frameworks currently used in the governance of the climate crisis, with an emphasis on domestic regulation, international treaties, and tort litigation. It shows that existing legal tools fail to offer effective solutions for two main reasons. First, short-term monetary incentives, coordination problems, and free-rider effects make climate change particularly difficult to regulate, thereby contributing to its status as a "super wicked" problem.89 Second, the harms associated with the climate crisis are mostly future harms with complicated causal histories,90 while incentives to profit are immense, immediate, and direct.91 By clarifying these points, this Part serves as a background for our argument in Parts III and IV, where we show the promising potential of the doctrine of unjust enrichment as a response to the tragic puzzle of the current legal treatment of the climate crisis. A. REGULATION Current legal responses to the climate crisis are focused on regulatory schemes and public law solutions through national law as well as public international law.92 At first glance, this focus seems obvious from an economic perspective. Climate stability is a classic case of a "public good"93: it is non-excludable (no single entity can prevent others from enjoying the benefits of a stable climate) and non-rivalrous (a stable climate benefits everyone simultaneously).94 Classic examples of public goods are national security, public broadcasting, public parks, and clean air.95 It is well-known that private markets tend to undersupply public [*1055] goods96 because of the free-rider problem involved in supplying them: every beneficiary prefers that the goods are supplied but no one wants to invest private resources to supply them.97 In the context of the climate crisis, everyone prefers that GHG emissions would be lowered, but each country or firm wishes to avoid the costs this goal entails and prefers that others bear them. Since markets tend to undersupply public goods, a common solution is to supply them through a public authority, which (hopefully) takes into account the public interest.98 In the case of climate change, a public authority could take various measures, including engaging in enforcement (for example, by prosecuting polluters under criminal law),99 subsidizing private litigation,100 imposing a tax on production, or regulating production (for example, intervening in the actions of polluters more directly).101 Such endeavors may take place at both the national and international levels. 1. Domestic Regulation in the United States Until the 1960s, responsibility for climate change policies in the United States resided with the states rather than with the federal government, leading to jurisdictional variation in the degrees of environmental protection between states.102 [*1056] The Clean Air Act (CAA), enacted in 1963,103 was first established as a federal framework for air pollution control and is now administered by the Environmental Protection Agency (EPA).104 The fundamental problem with this regulatory framework is that the CAA has not been amended since the 1990s and did not explicitly authorize the EPA to regulate GHG emissions. In response, in 2007, the Supreme Court decided the landmark case of Massachusetts v. EPA, holding that the EPA not only has the authority to regulate GHG emissions, but has an obligation to do so.105 In 2021, the EPA issued a set of new GHG emission standards involving cars and light trucks.106 However, the Supreme Court severely limited the ability of the EPA to regulate GHG emissions in the recent case of West Virginia v. EPA.107 In response to this decision, Congress strengthened the ability of the EPA to regulate GHG emissions,108 although scholars debate whether or not this response effectively repealed West Virginia v. EPA.109 As this brief review illustrates, the history of environmental regulation in the United States has been rocky and likely will continue to be so. So far, the EPA has had little success in reducing GHG emissions sufficiently to satisfy the United States' climate obligations.110 Politicization of the issue together with increasing polarization hinder decisive regulatory action, and lobbying efforts seem all too effective in preventing a consistent regulatory response. [*1057] More broadly, public choice theory readily explains the inability of national regulatory frameworks to offer effective solutions to the climate crisis.111 Public officials, including regulators, strive to maximize their own utility,112 and the pursuit of selfish interests often interferes with the choice of an optimal policy for society as a whole.113 Thus, lobbying by polluters may hinder the effectiveness of reaching coordinated environmental regulations.114 In the context of climate change, even if regulators faithfully represent the interests and wishes of their constituencies, regulatory policy greatly diverges from the social optimum. Regulators, guided by elected public officials, respond to interests and problems that concern and affect the constituents in their jurisdiction.115 There is no reason to believe that the interest of future generations and the long-term sustainability of environmental systems are fully represented within this framework. Future generations, by definition, are at a disadvantage in the political field and cannot express their interests in the political system.116 It is therefore unsurprising that the interests of future generations are underrepresented in current political and regulatory systems. Regulatory focus on short-term goals may also be driven by behavioral effects, such as overoptimism and myopia, or "present bias."117 Specifically, regulators may be overconfident in their ability to solve the climate crisis quickly and therefore do not feel the need to consider the fate of future generations, mistakenly assuming that these generations will not face the problem at all.118 Moreover, behavioral economics literature has repeatedly shown that individuals are "myopic" and may systematically prefer short-term benefits over long-term gains.119 This [*1058] might be caused by "hyperbolic discounting," where individuals place extremely low weights on future outcomes.120 The problem is further exacerbated in the context of the climate crisis, due to people's systematic tendency to underestimate exponential growth.121 Policymakers and regulators are not immune to such cognitive biases and are therefore prone to ignore or downplay the risks associated with the climate crisis.122 2. Regulation at the International Level The climate crisis is difficult to tackle at the level of individual countries. In a classic free-rider dynamic, each country has a strong incentive to allow corporations to pollute, rather than adopt restricting environmental regulations. Supposedly, the solution can be found in international coordination, allowing countries to jointly commit to battling the crisis. Indeed, a series of international treaties have been established as a framework for cooperation in the fight against climate change. The United Nations Conference on the Human Environment was held in 1972 in Stockholm, Sweden, and was the first world conference to focus primarily on environmental issues.123 This conference yielded the Stockholm Declaration, a document containing twenty-six principles on safeguarding the earth and the environment for the benefit of mankind and future generations.124 The Declaration was accompanied by an "Action Plan" and led to the establishment of the United Nations Environmental Programme (UNEP).125 Alas, the declaration proved largely ineffective.126 Twenty years later, a climate-focused convention took place as part of the United Nations Conference on Environment and Development (UNCED), colloquially known as the "Earth [*1059] Summit," in Rio de Janeiro, Brazil.127 Following this conference, the 1992 United Nations Framework Convention on Climate Change (UNFCCC) was established.128 The UNFCCC strived for a more modest goal stabilizing GHG concentrations by lowering emissions and focusing on industrialized countries.129 These countries accepted a nonbinding commitment to reduce emissions by the year 2000,130 yet it quickly became apparent that this goal was not to be achieved. In 1997, another UNFCCC conference took place in Kyoto, Japan, and yielded the Kyoto Protocol.131 The Kyoto Protocol sets binding emission reduction goals for industrialized countries, but has also been heavily criticized and widely considered to be a failure.132 Over the following years, meetings of the parties to the UNFCCC-the Conference of the Parties (COP) continued taking place.133 A high-profile convention took place in Paris in 2015, yielding the Paris Agreement.134 The Paris Agreement, adopted [*1060] by 196 parties,135 is a legally binding agreement that strives to limit global warming by keeping temperature rise to well below 2°C, and preferably only 1.5°C, compared to preindustrial levels.136 It is not yet clear whether this framework is effective.137 The Paris Agreement has been criticized as "a dangerous form of incrementalism" because it "repackages existing rules that have already proven inadequate."138 Recent attempts at international consensus can be found in the COP meetings in Glasgow, Scotland, and Sharm el-Sheikh, Egypt, in 2021 and 2022, respectively. The "Glasgow Climate Pact" focuses on work programs, agendas, and dialogue,139 with some new provisions such as a call for countries to reduce the use of coal power and to avoid inefficient subsidies for fossil fuels.140 More importantly, in the more recent Sharm el-Sheikh meeting, general drafts of decisions were released concerning "loss and damage" for vulnerable countries that are hit the hardest by climate disasters.141 However, these decisions do not seem to have concrete content at the moment, so it remains unclear who needs to compensate whom and under what conditions. John Kerry, who currently serves as the United States Special Presidential Envoy for Climate, has already declared publicly that the United States would not accept an "imposed standard of liability" that [*1061] generates a legal duty to help countries vulnerable to climate change.142 Furthermore, the "loss and damage fund" agreed upon in Sharm el-Sheikh could "take years to pay out."143 More broadly, this review illustrates the continuous inability to achieve consensus and an effective legal response to the climate crisis at the international level. Countries, even when coordinating under international law, struggle to give up the competitive advantage and short-term benefits of environmentally harmful policies.144 Thus, the same difficulties that hinder regulation at the national level are also present at the international level. A prime example of this dynamic can be found in Donald Trump's decision in 2017 to withdraw from the Paris Agreement145 because it supposedly imposes unfair environmental standards on American businesses (a decision later overturned by President Biden, who rejoined the Agreement).146 Trump's actions perfectly reflect the free-rider problem: environmental policies are costly at the country level, so there is insufficient incentive to adopt them. In other words, so long as pollution remains immensely profitable,147 the failure of regulatory efforts to reduce it is unsurprising. B. TORT LITIGATION Faced with a dead end at the regulatory level, private citizens have been attempting to battle the climate crisis through the courts, using private litigation.148 Turning to litigation is a sensible response to regulatory and political deadlock. When regulators fail to act, private individuals and organizations can call for legal action by approaching the courts. Even if most courts reject the claim, it is enough that some courts accept it to create significant pressure on relevant industry players. Thus, even if governmental consensus on environmental policies cannot be reached due to regulatory and legislative capture, litigation can provide a push in the right direction. [*1062] Litigation can also offer inroads when political deadlock hinders effective legal action at the international level. For instance, an American citizen can sue a foreign company (say a Chinese corporation) in an American court. If the foreign company operates in the United States or if its actions affect American nationals, a decision by the American court, based on American law, will be binding against the Chinese company as a matter of conflict of law rules, or private international law. This is true even if on the level of international treaty law, the American and Chinese governments cannot agree on desired levels of GHG emissions. Finding the correct doctrinal hook for climate litigation is therefore important to unlock the institutional advantages of this legal course of action. Unfortunately, current litigatory attempts, focusing on tort law claims,149 have largely proven unsuccessful. As Douglas Kysar observed more than a decade ago, [T]ort law seems fundamentally ill-equipped to address the causes and impacts of climate change: diffuse and disparate in origin, lagged and latticed in effect, anthropogenic greenhouse gas emissions represent the paradigmatic anti-tort, a collective action problem so pervasive and so complicated as to render at once both all of us and none of us responsible.150 In what follows, we demonstrate the difficulties in advancing climate litigation based on the four traditional elements of tort law: duty, breach, harm, and causation.151 The purpose of this demonstration is not to provide a general review of the intersection of tort law and environmental litigation;152 rather, it is intended to serve as background for our proposal in Part III, highlighting the structural advantages of unjust enrichment doctrine as a vessel for climate litigation. 1. Duty and Breach As John Goldberg and Benjamin Zipursky rightly observe, tort law is not just the law of harms, but is more accurately understood as the "law of wrongs."153 That is, a successful tort claim must demonstrate some wrongful conduct, or a breach of duty by the defendant, as defined under tort doctrine.154 [*1063] In the case of climate litigation, however, the conduct causing the harm is often not wrongful in the sense required under tort doctrine. Admittedly, in some instances, contribution to global warming can be characterized as a wrong, for example, if a producer violates environmental regulations or otherwise creates a "'substantial and unreasonable interference with public rights,' in violation of the federal common law of interstate nuisance, or, in the alternative, of state tort law."155 Yet, this is not always the case, and climate change is also caused through activities entailing high levels of GHG emissions that do not necessarily violate existing regulatory standards. Thus, heavy reliance on fossil fuels, even to the degree currently legal, is known to be the chief cause of the crisis.156 The centrality of the duty and breach requirements, therefore, make tort claims a relatively ineffective legal response to the climate crisis. 2. Harm Tort law compensates for harms.157 If no harm was caused, a tort remedy is unavailable.158 This is a major challenge in the context of climate litigation, which is primarily concerned with future harms that is, estimated harms that have not yet occurred and that may not occur at all.159 Tort damages are meant to place the injured party "as nearly as possible in the condition he would have occupied if the wrong had not occurred."160 This conceptual legal mechanism loses much of its internal coherence in cases in which the harms in question are primarily future harms.161 The recent litigation in the matter of Conservation Law Foundation, Inc. v. Shell Oil Co. demonstrates this incompatibility of compensatory damages to [*1064] climate litigation.162 This case was brought by an environmental group claiming that the defendant oil company did not protect its fuel terminals located in New Haven, Connecticut, from risks of climate change in violation of the Clean Water Act and the Resource Conservation and Recovery Act.163 In the case, the federal court explicitly acknowledged the fundamental incompatibility of the remedy of compensatory damages with the types of claims brought before it, focusing on future harms.164 This incompatibility between the remedy of compensatory damages and the unique characteristics of climate litigation is not merely conceptual or theoretical but has immediate practical implications. First, future harms are difficult to prove. Once the plaintiff cannot show that future harm will indeed occur, the force of a harm-based claim is incredibly diminished. This is a tragic and paradoxical outcome. Scientific evidence shows that global warming is a major threat and horrifically harmful.165 But these future harms are too abstract and insufficiently clear for tort doctrine, with its focus on harms and compensation. These conceptual difficulties alone may spell the failure of tort-based climate litigation. Future harms are not only difficult to prove; they are also difficult to measure accurately. For instance, ample scientific evidence projects catastrophes resulting from expected heat waves, such as enhanced mortality rates of humans and animals, droughts, and tropical storms.166 Yet, putting an exact dollar sum on such future harms, even if we can prove they will indeed occur, is nearly impossible. As the magnitude of the harm is impossible to determine, it is also impossible to offer a convincing measure for compensatory damages. Such difficulties in determining remedy measures are important. If damages are set too low, defendants receive a free pass for polluting, and the legal regime provides insufficient incentives to avoid high GHG emissions. 3. Causation To establish a tort claim, it is not enough to show that the defendant acted wrongfully and that some harm occurred; it must also be shown that the harm is a but-for result of the defendant's actions, meaning a plaintiff is required to preponderantly prove that its harm would not have occurred absent the defendant's [*1065] wrongdoing.167 The nature of climate litigation makes it difficult for plaintiffs to overcome the tort requirements of causation.168 It is difficult to attribute the future harms of global warming to specific defendants in terms of proving a causal link.169 Climate change is not a result of any single polluting activity, but rather a complex result of actions taken over years by multiple entities. Douglas Kysar points out the following difficulties: first, some climate events (such as hurricanes and droughts) do occur irrespective of climate change;170 second, the "extraordinary numerosity of greenhouse gas emitters" might give rise to a tort defense of "consequentialist alibi" by showing that any polluter's emissions are so small in comparison to total emissions that the effect is negligible.171 To illustrate these difficulties, consider a recent case in which the city of Hoboken, New Jersey, filed a lawsuit against a group of oil and gas companies, led by Exxon Mobil Corp., demanding compensation for harms caused by sea [*1066] level rise.172 In its decision, the New Jersey district court stated that "[a]lthough it is more than plausible that fossil fuels ... led to the effects of global warming that Hoboken is now facing, this does not amount to but-for causation."173 This statement shows that not much has changed in the way courts approach the difficulties in establishing the requirement of causation in climate litigation, as there exist "daunting evidentiary problems for anyone who undertakes to prove ... the degree to which the actions of any individual oil company, any individual chemical company, or the collective action of these corporations contribute, through the emission of greenhouse gasses, to global warming."174 The problem that these statements address is straightforward. Even if all scientists generally agree that GHG emissions cause global warming in the long run, it is very difficult to identify the amount that each specific emitter contributes to, for example, the global processes of melting glaciers and resulting sea level rise.175 This is especially true given that many of these massive losses are expected to materialize in the far future. Tort doctrine and compensatory damages, with their strong emphasis on harms, cannot overlook these difficulties and therefore fail to provide a remedy when the causal link to a concrete harm cannot be established. Proposals for more relaxed theories of causation176 have not been accepted in climate litigation and are largely considered controversial by tort scholars.177 [*1067] Against this backdrop, it is unsurprising that courts have been reluctant to accept climate litigation claims based in tort law, at times even considering climate change as lying outside the scope of adjudication given its complexity.178 Note that these difficulties are not only applicable for negligence, but also for strict liability, which also requires proof of causation and harm.179 III. FROM TORT TO UNJUST ENRICHMENT This Part explores the use of unjust enrichment doctrine as a basis for climate litigation. In this Part, we focus on introducing only the core concept of climate enrichment; further doctrinal details, including remedy measures, are introduced in Part IV. This Part is divided into two Sections. The first offers a general overview of the elements of a claim of unjust enrichment. The second Section then explains why these elements might fit the structure of climate litigation claims. We also explain the outer boundaries of liability in unjust enrichment to avoid overly broad application of the doctrine. A. THE LAW OF UNJUST ENRICHMENT A person unjustly enriched at the expense of another must make restitution of any undeserved benefits.180 Subject to some interjurisdictional variation,181 this is [*1068] the general maxim of the law of unjust enrichment, at times also referred to as the law of restitution.182 This maxim is typically divided into three key elements: (1) the defendant's benefit or enrichment, (2) the key normative requirement of the injustice of that enrichment, and (3) the fact that the enrichment is at the expense of another.183 The legal categories associated with the law of unjust enrichment allow for some degree of judicial discretion, as this area of law is often considered a flexible residual category,184 meant to provide equitable solutions where more established legal categories run out.185 In particular, there is some flexibility in the factors that can render the defendant's enrichment "unjust" in different situations.186 This flexibility makes the law of unjust enrichment a promising avenue for climate litigation, as we discuss below.187 In preparation for this argument, we first introduce the two central lanes through which a plaintiff can establish a claim of unjust enrichment. One requires the plaintiff to show that the defendant obtained their benefit through committing a wrong, while the other does not include such a requirement. Through this analytical juxtaposition, we further explain the different doctrinal elements of an unjust enrichment claim. [*1069] 1. Unjust Enrichment Through a Wrong In some restitutionary claims, the doctrinal requirement of the "injustice" of the defendant's enrichment can be satisfied by the finding that this enrichment was obtained through the defendant's crime or wrong188 -for example, securities fraud;189 patent190 or copyright infringements;191 and, under certain conditions, opportunistic breach of contract.192 This makes intuitive sense. After all, if a benefit is obtained through a civil wrong or a crime, it would seem bizarre to consider such a benefit justly obtained. The role of unjust enrichment doctrine in such cases is primarily remedial. Thus, other areas of law inform us that the defendant is a wrongdoer (or a criminal), and the law of unjust enrichment simply introduces an additional remedy. This type of restitutionary remedy, often termed "disgorgement of profit," is designed to strip the wrongdoer of any gains obtained through the wrong in order to remove perverse incentives and ensure that wrongdoing and crime are not profitable endeavors.193 [*1070] A paradigmatic example of enrichment through a wrong comes from the infamous Riggs v. Palmer case, which incorporates both criminal and private law aspects.194Riggs v. Palmer is an all-time classic, fundamental to any study of unjust enrichment law and theory. The defendant in this case, Elmer Palmer, was to receive the bulk of his grandfather's estate.195 Elmer feared his grandfather might change his will, and decided to poison him preemptively.196 After he was caught and prosecuted, Elmer was facing prison time,197 but state law still permitted Elmer to inherit his grandfather's estate.198 Following a civil lawsuit, the New York Court of Appeals saw this outcome as offensively unjust and "an offense against public policy."199 The court therefore decided that Elmer's share of the estate constituted unjust enrichment and must be given to his two aunts, the plaintiffs in the case.200 Primarily, this outcome was deemed necessary to prevent Elmer from benefiting from his crime.201Riggs is illustrative of a core principle in the law of unjust enrichment, according to which a person cannot be allowed to retain gains obtained through their wrongdoing.202 In Riggs, both the defendant's enrichment and its injustice are easy enough to show, as the defendant benefited through a horrific crime. The doctrinal element of the enrichment being at the expense of the plaintiff merits further attention. Thus, in this case, there was no clear showing of harm to the plaintiffs (the defendant's aunts), or of a causal link between any harm and the wrong, as would be required in a tort claim.203 The reason for this is that there was no proof in this case that but for Elmer's crime, his aunts would actually have inherited the estate: it was not proven the will would have been changed but for the murder, and in what way.204 In this sense, the court considered the defendant's enrichment to be "at the expense" of the plaintiff, but not because the benefit correlated with some identifiable loss to the plaintiff. Rather, Elmer's enrichment in this case was considered to be at the expense of his aunts since his abhorrent actions violated their rights or were wrongful towards them (even if not directly harmful in the monetary sense).205 In actuality, the plaintiffs in Riggs serve as "an imputed beneficiary" [*1071] who are allowed to bring forth a claim for unjust enrichment.206 The court allowed the aunt's monetary recovery in order to achieve the public policy goal of stripping the defendant of the profits obtained through his crime.207 The "imputed" plaintiff in such cases is allowed access to the court not because they were directly harmed, but because they are the closest private actor to the wrong that was committed.208 Such plaintiffs are allowed to recover from the wrongdoer and are entrusted with the task of pursuing a sanction against the wrongdoer through civil liability in unjust enrichment.209 This is meant to achieve the goal of ensuring that wrongdoing is not profitable. This important point can be further illustrated through another case, Olwell v. Nye &amp; Nissen Co.210 Compared to Riggs, Olwell offers a mundane set of facts but is nevertheless an unjust enrichment classic. In this case, the defendant took machinery belonging to the plaintiff out of storage and used it in its manufacturing process.211 The defendant argued that even if it was indeed enriched, and even if this enrichment was unjust and wrongful (as it was derived from the knowingly unauthorized use of another's asset), it was not at the expense of the plaintiff.212 The reason for this was that the plaintiff kept the machine in storage, had not used it for years, and had no use for it or intention to use it.213 Therefore, the defendant reasoned that the plaintiff suffered no harm, and the defendant's enrichment was not at its expense. The court rejected this claim, explaining that the defendant's enrichment must be considered at the plaintiff's expense even absent a specific monetary harm to the plaintiff, simply because it came through the defendant's wrong, which was directed at the plaintiff and was in violation of the plaintiff's rights.214 More broadly, both Riggs and Olwell illustrate a general principle, according to which enrichment can be considered "at the expense" of the plaintiff even absent a clear showing of monetary or physical harm to the plaintiff when it can be shown that the enrichment was derived through a wrong directed at the plaintiff and that violated the plaintiff's rights.215 This fundamental doctrinal structure [*1072] will prove crucial below when we turn to discuss climate enrichment and the use of unjust enrichment doctrine as a basis for climate litigation. 2. Unjust Enrichment Without a Wrong The defendant's enrichment can be considered unjust for a wide variety of factors216 and not necessarily owing to the defendant's wrongdoing.217 Thus, a payment made by mistake is typically considered unjust enrichment,218 and the recipient of such payment is under a duty to return it to the payer,219 subject to some defense rules.220 This is the case even if the mistake was caused by the negligence of the payer and through no fault of the recipient.221 Liability in such cases does not signify any wrongful conduct by the recipient, but simply the fact they received a benefit they had no right to receive.222 Note that in such a case, the requirement for the enrichment being "at the expense" of the plaintiff is simply satisfied by the fact the defendant's gain correlates to the plaintiff's loss the payment.223 Thus, the "at the expense" requirement can be satisfied by the fact that the enrichment comes from the plaintiff's loss; yet, as explained above, it can also be satisfied in other ways.224 [*1073] The case of emergency medical services is another similar example and a core category of liability in unjust enrichment. A patient can be considered unjustly enriched if they received life-saving treatment while unconscious in an emergency for which they did not pay. The seminal case of Cotnam v. Wisdom demonstrates this rule.225 In this classic case, two physicians provided medical aid (surgery) to an unconscious person thrown out of a streetcar without receiving payment for the service they provided.226 The Supreme Court of Arkansas awarded restitution.227 The ruling in Cotnam has been reaffirmed and has become the general rule when physicians provide emergency services to unconscious patients.228 In such cases, restitution is available without any type of wrongdoing by the defendant, simply because the defendant was enriched, at the expense of the plaintiff, with no justification. In other types of cases, a defendant might be considered unjustly enriched if they derived benefits from a valid court decision, such as a preliminary injunction,229 that was later reversed.230 Again, even if the enrichment is not obtained through a wrong and is not in this sense unlawful, the principles of the law of unjust enrichment require the restitution of such benefits. [*1074] In all of these cases, enrichment is unjust simply because the defendant enjoyed a benefit that did not belong to them and not because the defendant's conduct was in some way wrongful or illegal.231 Thus, in the mistaken payment scenario, the recipient's enrichment is unjust because the mistaken payer had no intention to make a payment.232 In the case of emergency medical services, the patient is unjustly enriched because they enjoyed a windfall;233 the recipient of a preliminary injunction that was later reversed is considered unjustly enriched for the benefits "obtained at the expense of the defendant as a result of the wrongfully-issued preliminary injunction."234 In conclusion of this very brief review, unjust enrichment doctrine offers two key doctrinal advantages that are worth exploring in the context of climate litigation. First, when enrichment is obtained through a wrong, liability may be available even when harm cannot be clearly attributed to specific actions (as would be required under tort doctrine). Plaintiffs can bring claims even if they cannot show they suffered a direct and clear harm, as long as they can show they are, in some other way, the targets of the defendant's wrongful conduct. Second, liability in unjust enrichment can be available also absent a wrong (which is, again, not the case in tort law) when a defendant enjoyed a benefit not properly owed to them. A. CLIMATE ENRICHMENT This Section outlines the use of unjust enrichment as a doctrinal basis for climate litigation. The motivation for this move is simple: while the harms of climate change are future abstract harms, profits exist in the here and now.235 These profits are easier to identify and measure and can serve as the basis for a claim of unjust enrichment. It is crucial to have such profits taken away. As long as global warming remains profitable for strong commercial actors,236 we can expect it to persist (and even escalate). Therefore, to offer effective legal solutions, we must develop the legal tools to ensure that global warming does not remain profitable. In what follows, we develop the concept of climate enrichment in the two charters of liability described above: unjust enrichment through a wrong and unjust enrichment without a wrong. In discussing each of the two categories, we further detail the operation of the three key elements of unjust enrichment doctrine in the context of climate litigation. [*1075] Note that the analysis offered here should not be taken to mean that all profitable activities can be a cause of civil action. A key point in developing our proposal, therefore, lies in offering criteria for determining when enrichment, in specific cases, is unjust. We outline several such possibilities below, offering categories of cases in which polluters' profits can be considered unjust enrichment. 1. Climate Enrichment Through a Wrong In some cases, defendants contribute to the climate crisis through activities and conduct that can be classified as wrongful. This can be the case when defendants: (1) benefited while acting in violation of environmental regulations; (2) benefited while operating in an environmentally unreasonable manner, thereby committing a tort of gross negligence; or (3) benefited while maliciously circumventing regulatory efforts or deceiving regulators. We detail these categories below. Note that in all such cases, sanctions from other areas of law, including regulatory fines or tort damages, are supposedly available, since the requirement of "wrong" is satisfied.237 Yet, these sanctions often prove insufficient.238 Thus, pollution in violation of regulatory standards is often profitable for companies because regulatory penalties for such violations are set too low.239 An added remedy coming from the law of unjust enrichment can therefore be beneficial. In particular, a sanction based on the disgorgement of profits can prove helpful in such cases to eliminate the monetary incentive to violate regulatory standards. Similarly, tort suits can also be based on a scenario in which commercial actors acted in violation of environmental regulations. Despite the clear wrongfulness of the action, in such cases, the resulting harm may be difficult to measure and attribute to the specific action. Therefore, a tort action is very likely to prove ineffective due to a failure at the causation stage.240 Enrichment-based liability can sometimes overcome these hurdles. If the defendant acted while violating environmental regulations, any gain made through that activity can be considered unjust.241 Such gains exist in the present and are therefore relatively easy to measure. Taking away such gains is necessary to ensure deterrence. Note that in such cases, the reason the defendant's activity is considered unjust is probably related in some indirect way to its [*1076] harmfulness.242 Yet it is not required as part of a claim of unjust enrichment to prove a specific harm, as would be required under a tort action.243 Similarly, a showing of harm is not required to establish the "at the expense" element. To see why, recall the Riggs case described above.244 In Riggs, restitution was available because the wrongdoer benefited from a wrong and the court needed to decide upon "an imputed beneficiary" who could have a valid legal action for this benefit.245 Likewise, suppose a polluter benefited while violating environmental regulations. In this case, any citizen or governmental body that can be construed as having its rights violated (such as local communities246 or municipalities247 ) may have a cause of action against the polluter, even if it is not possible to identify and measure concrete harms and attribute them to the violation of environmental regulations. More generally, recall that in cases of wrongful enrichment, disgorgement can be available even if the defendant's benefit is different from the plaintiff's harm,248 and even if no harm to the plaintiff can be proven.249 Of course, this type of liability has its natural limits. Specifically, it will depend on the court's willingness to recognize, in a specific case, that the plaintiff's right was violated through the defendant's violation of environmental regulations. In other cases, the defendant's enrichment can be considered wrongful not because it violates some explicit environmental regulation, but because it is grossly unreasonable or negligent, meaning that the defendant was able to operate its business in a way that is less environmentally harmful without incurring high costs for doing so. In such cases, again, the injustice of the defendant's action closely relates to its harmfulness. Yet a tort claim may not be available under such circumstances: Even though it is clear that the defendant's conduct was unreasonable and unnecessarily harmful, it is difficult to preponderantly prove the magnitude of the harm when its occurrence or magnitude can only be assumed at the time of litigation. Such proof is, however, required to sufficiently [*1077] establish a tort action.250 However, it is not required for a claim of unjust enrichment.251 Thus, if the defendant's conduct is wrongful, any gain obtained through this conduct can be considered unjust enrichment, even if the future harms caused by this conduct are yet to materialize and are currently unknown. Yet in other cases, the defendant's enrichment can be considered wrongful because they acted to hide the environmental harms they caused.252 This form of liability might prove especially relevant in the case of key industry players in the energy sectors, as those are increasingly being blamed for hiding information regarding the climate crisis from both regulators and the public.253 If such allegations prove credible, a remedy based on unjust enrichment can offer an important venue for recovery and sanction, since despite the immense harm represented by such deceptive practices, it is not clear what other legal response is available. The common thread in the three aforementioned categories violation of environmental regulations, clearly unreasonable levels of precautions, and attempts to conceal environmental harms is that wrongful conduct is identifiable, and yet a harm-based remedy or sanction may be insufficient. In all such cases of enrichment through a wrong, the tortious conduct needed to establish a tort is usually easily recognized. However, a full tort action may not be possible since the elements of harm and causation might be difficult to prove. In such cases, where tort law may fail to provide a remedy and yet the enrichment of the defendant can be much more easily proved, the law of unjust enrichment offers an important avenue for plaintiffs in climate litigation through the remedy of disgorgement of profit.254 To see why this is a dramatic difference, consider the 2021 claim filed by a group of nongovernmental organizations (NGOs) representing Indigenous people in the Amazon against Casino, a French supermarket chain.255 The standing lawsuit is based on Casino's connection to slaughterhouses that are linked to illegal [*1078] deforestation in the Amazon256 and is formally based on violations of human rights and environmental laws257 rather than unjust enrichment. The plaintiffs demanded compensation in the sum of $ 3.7 million for "damages done to their customary lands and the impact on their livelihoods,"258 but the revenues of Casino in 2020, according to Joana Setzer and Catherine Higham, were a staggering $ 15 billion just in Latin America.259 Even if a small fraction of this amount can be credibly attributed to unjust enrichment, it is clear why disgorgement of profits in this case would be far more meaningful in terms of deterrence rather than compensation for the harm.260 Compensation measured according to harms will be ineffective as a deterrent, as the defendant will continue the socially wrongful activity in the future as long as it is privately profitable.261 The straightforward doctrinal analysis we propose here, if adopted by courts, can lead to more just litigation outcomes. Consider, for example, the recent decision in the matter of State v. Tobin.262 In this case, the defendant was criminally charged for illegally harvesting crab and geoduck.263 Along with restitution for the authorities' expenses in surveying the illegal harvest and documenting evidence, the state also claimed a remedy measured according to the profit the defendant made from selling the illegally harvested crab and geoduck.264 The state presented evidence indicating that it may take thirty-nine years (and possibly more) for the geoduck population to recover from the defendant's excessive harvest.265 The Supreme Court of Washington determined that the defendant must only pay for the state's expenditures, but that he may keep his additional [*1079] profits.266 As the defendant's profit was higher than the portion of the state's direct expenditure he was required to pay,267 this unfortunate decision sends a clear signal to other potential wrongdoers: climate crime pays.268 We argue not only that this decision is objectionable as a matter of policy but also that a correct application of unjust enrichment doctrine could obtain a better outcome.</w:t>
      </w:r>
    </w:p>
    <w:p w14:paraId="54AB6368" w14:textId="77777777" w:rsidR="007D1C9E" w:rsidRPr="007C0533" w:rsidRDefault="007D1C9E" w:rsidP="007D1C9E">
      <w:pPr>
        <w:rPr>
          <w:sz w:val="16"/>
          <w:szCs w:val="16"/>
        </w:rPr>
      </w:pPr>
      <w:r w:rsidRPr="007C0533">
        <w:rPr>
          <w:sz w:val="16"/>
          <w:szCs w:val="16"/>
        </w:rPr>
        <w:t>&lt;&lt;paragraph breaks resume&gt;&gt;</w:t>
      </w:r>
    </w:p>
    <w:p w14:paraId="4E117275" w14:textId="77777777" w:rsidR="007D1C9E" w:rsidRPr="006112E3" w:rsidRDefault="007D1C9E" w:rsidP="007D1C9E">
      <w:pPr>
        <w:rPr>
          <w:sz w:val="16"/>
        </w:rPr>
      </w:pPr>
      <w:r w:rsidRPr="00AC30A3">
        <w:rPr>
          <w:rStyle w:val="Emphasis"/>
        </w:rPr>
        <w:t>2</w:t>
      </w:r>
      <w:r w:rsidRPr="00AC30A3">
        <w:rPr>
          <w:sz w:val="16"/>
        </w:rPr>
        <w:t xml:space="preserve">. </w:t>
      </w:r>
      <w:r w:rsidRPr="00AC30A3">
        <w:rPr>
          <w:rStyle w:val="Emphasis"/>
        </w:rPr>
        <w:t>Climate Enrichment Without a Wrong</w:t>
      </w:r>
    </w:p>
    <w:p w14:paraId="0E60DF01" w14:textId="77777777" w:rsidR="007D1C9E" w:rsidRPr="006112E3" w:rsidRDefault="007D1C9E" w:rsidP="007D1C9E">
      <w:pPr>
        <w:rPr>
          <w:sz w:val="16"/>
        </w:rPr>
      </w:pPr>
      <w:r w:rsidRPr="00E22AD6">
        <w:rPr>
          <w:rStyle w:val="Underline"/>
        </w:rPr>
        <w:t>Some</w:t>
      </w:r>
      <w:r w:rsidRPr="00E22AD6">
        <w:rPr>
          <w:sz w:val="16"/>
        </w:rPr>
        <w:t xml:space="preserve"> </w:t>
      </w:r>
      <w:r w:rsidRPr="006112E3">
        <w:rPr>
          <w:sz w:val="16"/>
        </w:rPr>
        <w:t xml:space="preserve">commercial </w:t>
      </w:r>
      <w:r w:rsidRPr="009F600C">
        <w:rPr>
          <w:rStyle w:val="Underline"/>
          <w:highlight w:val="cyan"/>
        </w:rPr>
        <w:t>activities</w:t>
      </w:r>
      <w:r w:rsidRPr="00E22AD6">
        <w:rPr>
          <w:sz w:val="16"/>
        </w:rPr>
        <w:t xml:space="preserve"> </w:t>
      </w:r>
      <w:r w:rsidRPr="006112E3">
        <w:rPr>
          <w:sz w:val="16"/>
        </w:rPr>
        <w:t xml:space="preserve">greatly </w:t>
      </w:r>
      <w:r w:rsidRPr="009F600C">
        <w:rPr>
          <w:rStyle w:val="Underline"/>
          <w:highlight w:val="cyan"/>
        </w:rPr>
        <w:t>contribute to</w:t>
      </w:r>
      <w:r w:rsidRPr="00E22AD6">
        <w:rPr>
          <w:rStyle w:val="Underline"/>
        </w:rPr>
        <w:t xml:space="preserve"> global </w:t>
      </w:r>
      <w:r w:rsidRPr="009F600C">
        <w:rPr>
          <w:rStyle w:val="Underline"/>
          <w:highlight w:val="cyan"/>
        </w:rPr>
        <w:t xml:space="preserve">warming </w:t>
      </w:r>
      <w:r w:rsidRPr="009F600C">
        <w:rPr>
          <w:rStyle w:val="Emphasis"/>
          <w:highlight w:val="cyan"/>
        </w:rPr>
        <w:t>without</w:t>
      </w:r>
      <w:r w:rsidRPr="00E22AD6">
        <w:rPr>
          <w:rStyle w:val="Emphasis"/>
        </w:rPr>
        <w:t xml:space="preserve"> constituting </w:t>
      </w:r>
      <w:r w:rsidRPr="009F600C">
        <w:rPr>
          <w:rStyle w:val="Emphasis"/>
          <w:highlight w:val="cyan"/>
        </w:rPr>
        <w:t>a wrong</w:t>
      </w:r>
      <w:r w:rsidRPr="00E22AD6">
        <w:rPr>
          <w:rStyle w:val="Underline"/>
        </w:rPr>
        <w:t xml:space="preserve"> under current definitions</w:t>
      </w:r>
      <w:r w:rsidRPr="006112E3">
        <w:rPr>
          <w:sz w:val="16"/>
        </w:rPr>
        <w:t xml:space="preserve">. That is, some profitable undertakings entail high levels of GHG emissions even when </w:t>
      </w:r>
      <w:r w:rsidRPr="00E22AD6">
        <w:rPr>
          <w:rStyle w:val="Underline"/>
        </w:rPr>
        <w:t xml:space="preserve">they </w:t>
      </w:r>
      <w:r w:rsidRPr="00E22AD6">
        <w:rPr>
          <w:rStyle w:val="Underline"/>
        </w:rPr>
        <w:lastRenderedPageBreak/>
        <w:t xml:space="preserve">involve </w:t>
      </w:r>
      <w:r w:rsidRPr="009F600C">
        <w:rPr>
          <w:rStyle w:val="Emphasis"/>
          <w:highlight w:val="cyan"/>
        </w:rPr>
        <w:t>no violation</w:t>
      </w:r>
      <w:r w:rsidRPr="009F600C">
        <w:rPr>
          <w:rStyle w:val="Underline"/>
          <w:highlight w:val="cyan"/>
        </w:rPr>
        <w:t xml:space="preserve"> of</w:t>
      </w:r>
      <w:r w:rsidRPr="00E22AD6">
        <w:rPr>
          <w:sz w:val="16"/>
        </w:rPr>
        <w:t xml:space="preserve"> </w:t>
      </w:r>
      <w:r w:rsidRPr="006112E3">
        <w:rPr>
          <w:sz w:val="16"/>
        </w:rPr>
        <w:t xml:space="preserve">any specific </w:t>
      </w:r>
      <w:r w:rsidRPr="00E22AD6">
        <w:rPr>
          <w:rStyle w:val="Underline"/>
        </w:rPr>
        <w:t xml:space="preserve">environmental </w:t>
      </w:r>
      <w:r w:rsidRPr="009F600C">
        <w:rPr>
          <w:rStyle w:val="Underline"/>
          <w:highlight w:val="cyan"/>
        </w:rPr>
        <w:t>regulation</w:t>
      </w:r>
      <w:r w:rsidRPr="00E22AD6">
        <w:rPr>
          <w:rStyle w:val="Underline"/>
        </w:rPr>
        <w:t xml:space="preserve"> or standard</w:t>
      </w:r>
      <w:r w:rsidRPr="006112E3">
        <w:rPr>
          <w:sz w:val="16"/>
        </w:rPr>
        <w:t xml:space="preserve">. Can gains obtained through such activities be considered unjust enrichment, and if so, under what circumstances? As explained above, the law of </w:t>
      </w:r>
      <w:r w:rsidRPr="009F600C">
        <w:rPr>
          <w:rStyle w:val="Underline"/>
          <w:highlight w:val="cyan"/>
        </w:rPr>
        <w:t>unjust enrichment recognizes</w:t>
      </w:r>
      <w:r w:rsidRPr="006112E3">
        <w:rPr>
          <w:sz w:val="16"/>
        </w:rPr>
        <w:t xml:space="preserve"> the possibility of </w:t>
      </w:r>
      <w:r w:rsidRPr="009F600C">
        <w:rPr>
          <w:rStyle w:val="Underline"/>
          <w:highlight w:val="cyan"/>
        </w:rPr>
        <w:t>liability</w:t>
      </w:r>
      <w:r w:rsidRPr="00E22AD6">
        <w:rPr>
          <w:sz w:val="16"/>
        </w:rPr>
        <w:t xml:space="preserve"> </w:t>
      </w:r>
      <w:r w:rsidRPr="006112E3">
        <w:rPr>
          <w:sz w:val="16"/>
        </w:rPr>
        <w:t xml:space="preserve">even </w:t>
      </w:r>
      <w:r w:rsidRPr="009F600C">
        <w:rPr>
          <w:rStyle w:val="Underline"/>
          <w:highlight w:val="cyan"/>
        </w:rPr>
        <w:t>when</w:t>
      </w:r>
      <w:r w:rsidRPr="00E22AD6">
        <w:rPr>
          <w:rStyle w:val="Underline"/>
        </w:rPr>
        <w:t xml:space="preserve"> </w:t>
      </w:r>
      <w:r w:rsidRPr="00B1738A">
        <w:rPr>
          <w:rStyle w:val="Underline"/>
        </w:rPr>
        <w:t xml:space="preserve">the defendant committed </w:t>
      </w:r>
      <w:r w:rsidRPr="009F600C">
        <w:rPr>
          <w:rStyle w:val="Underline"/>
          <w:highlight w:val="cyan"/>
        </w:rPr>
        <w:t>no wrong</w:t>
      </w:r>
      <w:r w:rsidRPr="006112E3">
        <w:rPr>
          <w:sz w:val="16"/>
        </w:rPr>
        <w:t>.269 Such liability attaches in cases in which the defendant enjoyed a windfall they did not pay for or held assets that did not rightfully belong to them.270 This applies, for instance, in the cases of mistaken payment,271 medical treatment in an emergency,272 and a temporary injunction that was ultimately reversed.273 In all of these cases, the defendant unjustly benefited at the expense of others, even though they did not act in violation of any specific legal standard.274</w:t>
      </w:r>
    </w:p>
    <w:p w14:paraId="3557DD70" w14:textId="77777777" w:rsidR="007D1C9E" w:rsidRPr="006112E3" w:rsidRDefault="007D1C9E" w:rsidP="007D1C9E">
      <w:pPr>
        <w:rPr>
          <w:sz w:val="16"/>
        </w:rPr>
      </w:pPr>
      <w:r w:rsidRPr="009F600C">
        <w:rPr>
          <w:rStyle w:val="Underline"/>
          <w:highlight w:val="cyan"/>
        </w:rPr>
        <w:t>This</w:t>
      </w:r>
      <w:r w:rsidRPr="006112E3">
        <w:rPr>
          <w:sz w:val="16"/>
        </w:rPr>
        <w:t xml:space="preserve"> mode of liability </w:t>
      </w:r>
      <w:r w:rsidRPr="00E22AD6">
        <w:rPr>
          <w:rStyle w:val="Underline"/>
        </w:rPr>
        <w:t xml:space="preserve">may prove </w:t>
      </w:r>
      <w:r w:rsidRPr="009F600C">
        <w:rPr>
          <w:rStyle w:val="Underline"/>
          <w:highlight w:val="cyan"/>
        </w:rPr>
        <w:t>applicable</w:t>
      </w:r>
      <w:r w:rsidRPr="006112E3">
        <w:rPr>
          <w:sz w:val="16"/>
        </w:rPr>
        <w:t xml:space="preserve">, in some circumstances, </w:t>
      </w:r>
      <w:r w:rsidRPr="009F600C">
        <w:rPr>
          <w:rStyle w:val="Underline"/>
          <w:highlight w:val="cyan"/>
        </w:rPr>
        <w:t>to climate enrichment</w:t>
      </w:r>
      <w:r w:rsidRPr="006112E3">
        <w:rPr>
          <w:sz w:val="16"/>
        </w:rPr>
        <w:t>. This may be the case when a particular defendant enjoys resources that rightfully belong to others. This form of legal argument can be advanced in relation to the resource of climate stability.</w:t>
      </w:r>
    </w:p>
    <w:p w14:paraId="06D6F4BF" w14:textId="77777777" w:rsidR="007D1C9E" w:rsidRPr="006112E3" w:rsidRDefault="007D1C9E" w:rsidP="007D1C9E">
      <w:pPr>
        <w:rPr>
          <w:sz w:val="16"/>
        </w:rPr>
      </w:pPr>
      <w:r w:rsidRPr="006112E3">
        <w:rPr>
          <w:sz w:val="16"/>
        </w:rPr>
        <w:t xml:space="preserve">As explained above, </w:t>
      </w:r>
      <w:r w:rsidRPr="009F600C">
        <w:rPr>
          <w:rStyle w:val="Underline"/>
          <w:highlight w:val="cyan"/>
        </w:rPr>
        <w:t>climate</w:t>
      </w:r>
      <w:r w:rsidRPr="00E22AD6">
        <w:rPr>
          <w:rStyle w:val="Underline"/>
        </w:rPr>
        <w:t xml:space="preserve"> stability </w:t>
      </w:r>
      <w:r w:rsidRPr="009F600C">
        <w:rPr>
          <w:rStyle w:val="Underline"/>
          <w:highlight w:val="cyan"/>
        </w:rPr>
        <w:t>is a</w:t>
      </w:r>
      <w:r w:rsidRPr="00E22AD6">
        <w:rPr>
          <w:rStyle w:val="Underline"/>
        </w:rPr>
        <w:t xml:space="preserve"> global </w:t>
      </w:r>
      <w:r w:rsidRPr="009F600C">
        <w:rPr>
          <w:rStyle w:val="Underline"/>
          <w:highlight w:val="cyan"/>
        </w:rPr>
        <w:t>public good</w:t>
      </w:r>
      <w:r w:rsidRPr="006112E3">
        <w:rPr>
          <w:sz w:val="16"/>
        </w:rPr>
        <w:t xml:space="preserve">.275 </w:t>
      </w:r>
      <w:r w:rsidRPr="00E22AD6">
        <w:rPr>
          <w:sz w:val="16"/>
        </w:rPr>
        <w:t xml:space="preserve">Resources such as breathable </w:t>
      </w:r>
      <w:r w:rsidRPr="00E22AD6">
        <w:rPr>
          <w:rStyle w:val="Emphasis"/>
        </w:rPr>
        <w:t>air</w:t>
      </w:r>
      <w:r w:rsidRPr="00E22AD6">
        <w:rPr>
          <w:sz w:val="16"/>
        </w:rPr>
        <w:t xml:space="preserve">, reasonable </w:t>
      </w:r>
      <w:r w:rsidRPr="00E22AD6">
        <w:rPr>
          <w:rStyle w:val="Emphasis"/>
        </w:rPr>
        <w:t>temperature, and inhabitable environments belong to all</w:t>
      </w:r>
      <w:r w:rsidRPr="00E22AD6">
        <w:rPr>
          <w:sz w:val="16"/>
        </w:rPr>
        <w:t xml:space="preserve"> people.276 Yet in practice, through a series of practical limitations, the distribut</w:t>
      </w:r>
      <w:r w:rsidRPr="006112E3">
        <w:rPr>
          <w:sz w:val="16"/>
        </w:rPr>
        <w:t>ion of these resources does not reflect the rights of all stakeholders in those resources.277 Due to obvious limitations, future generations cannot act to secure their part of the asset for themselves. In this vacuum, some current stakeholders, with strong commercial interests, enjoy assets that rightfully belong to others.</w:t>
      </w:r>
    </w:p>
    <w:p w14:paraId="7F77FBCE" w14:textId="77777777" w:rsidR="007D1C9E" w:rsidRPr="006112E3" w:rsidRDefault="007D1C9E" w:rsidP="007D1C9E">
      <w:pPr>
        <w:rPr>
          <w:sz w:val="16"/>
        </w:rPr>
      </w:pPr>
      <w:r w:rsidRPr="006112E3">
        <w:rPr>
          <w:sz w:val="16"/>
        </w:rPr>
        <w:t xml:space="preserve">This means that </w:t>
      </w:r>
      <w:r w:rsidRPr="00E22AD6">
        <w:rPr>
          <w:rStyle w:val="Underline"/>
        </w:rPr>
        <w:t>we are</w:t>
      </w:r>
      <w:r w:rsidRPr="00E22AD6">
        <w:rPr>
          <w:sz w:val="16"/>
        </w:rPr>
        <w:t xml:space="preserve"> </w:t>
      </w:r>
      <w:r w:rsidRPr="006112E3">
        <w:rPr>
          <w:sz w:val="16"/>
        </w:rPr>
        <w:t xml:space="preserve">currently </w:t>
      </w:r>
      <w:r w:rsidRPr="009F600C">
        <w:rPr>
          <w:rStyle w:val="Underline"/>
          <w:highlight w:val="cyan"/>
        </w:rPr>
        <w:t>witnessing unjust enrichment through</w:t>
      </w:r>
      <w:r w:rsidRPr="00E22AD6">
        <w:rPr>
          <w:sz w:val="16"/>
        </w:rPr>
        <w:t xml:space="preserve"> </w:t>
      </w:r>
      <w:r w:rsidRPr="006112E3">
        <w:rPr>
          <w:sz w:val="16"/>
        </w:rPr>
        <w:t xml:space="preserve">massively disproportional </w:t>
      </w:r>
      <w:r w:rsidRPr="009F600C">
        <w:rPr>
          <w:rStyle w:val="Underline"/>
          <w:highlight w:val="cyan"/>
        </w:rPr>
        <w:t xml:space="preserve">consumption of </w:t>
      </w:r>
      <w:r w:rsidRPr="009F600C">
        <w:rPr>
          <w:rStyle w:val="Emphasis"/>
          <w:highlight w:val="cyan"/>
        </w:rPr>
        <w:t>climate</w:t>
      </w:r>
      <w:r w:rsidRPr="00E22AD6">
        <w:rPr>
          <w:rStyle w:val="Emphasis"/>
        </w:rPr>
        <w:t xml:space="preserve"> stability</w:t>
      </w:r>
      <w:r w:rsidRPr="006112E3">
        <w:rPr>
          <w:sz w:val="16"/>
        </w:rPr>
        <w:t xml:space="preserve">.278 </w:t>
      </w:r>
      <w:r w:rsidRPr="002738BE">
        <w:rPr>
          <w:rStyle w:val="Underline"/>
        </w:rPr>
        <w:t>Climate stability is a finite resource in the sense that the atmosphere can only absorb a limited amount of GHG emissions</w:t>
      </w:r>
      <w:r w:rsidRPr="006112E3">
        <w:rPr>
          <w:sz w:val="16"/>
        </w:rPr>
        <w:t xml:space="preserve"> without climate conditions being irrevocably destabilized. Currently, </w:t>
      </w:r>
      <w:r w:rsidRPr="0013070D">
        <w:rPr>
          <w:rStyle w:val="Underline"/>
        </w:rPr>
        <w:t>a small number of</w:t>
      </w:r>
      <w:r w:rsidRPr="006112E3">
        <w:rPr>
          <w:sz w:val="16"/>
        </w:rPr>
        <w:t xml:space="preserve"> large firms—strong </w:t>
      </w:r>
      <w:r w:rsidRPr="0013070D">
        <w:rPr>
          <w:rStyle w:val="Emphasis"/>
        </w:rPr>
        <w:t>commercial actors in the energy sector</w:t>
      </w:r>
      <w:r w:rsidRPr="006112E3">
        <w:rPr>
          <w:sz w:val="16"/>
        </w:rPr>
        <w:t>—</w:t>
      </w:r>
      <w:r w:rsidRPr="0013070D">
        <w:rPr>
          <w:rStyle w:val="Emphasis"/>
        </w:rPr>
        <w:t>benefit</w:t>
      </w:r>
      <w:r w:rsidRPr="006112E3">
        <w:rPr>
          <w:sz w:val="16"/>
        </w:rPr>
        <w:t xml:space="preserve"> immensely </w:t>
      </w:r>
      <w:r w:rsidRPr="0013070D">
        <w:rPr>
          <w:rStyle w:val="Emphasis"/>
        </w:rPr>
        <w:t>through</w:t>
      </w:r>
      <w:r w:rsidRPr="006112E3">
        <w:rPr>
          <w:sz w:val="16"/>
        </w:rPr>
        <w:t xml:space="preserve"> activities involving extremely </w:t>
      </w:r>
      <w:r w:rsidRPr="0013070D">
        <w:rPr>
          <w:rStyle w:val="Emphasis"/>
        </w:rPr>
        <w:t>high GHG emissions</w:t>
      </w:r>
      <w:r w:rsidRPr="006112E3">
        <w:rPr>
          <w:sz w:val="16"/>
        </w:rPr>
        <w:t xml:space="preserve">.279 This limited resource, the environmental capacity to absorb GHG emissions, is being depleted to the benefit of specific, identifiable actors, with nothing left for subsequent stakeholders. </w:t>
      </w:r>
      <w:r w:rsidRPr="0013070D">
        <w:rPr>
          <w:rStyle w:val="Emphasis"/>
        </w:rPr>
        <w:t>This</w:t>
      </w:r>
      <w:r w:rsidRPr="006112E3">
        <w:rPr>
          <w:sz w:val="16"/>
        </w:rPr>
        <w:t xml:space="preserve"> type of </w:t>
      </w:r>
      <w:r w:rsidRPr="0013070D">
        <w:rPr>
          <w:rStyle w:val="Emphasis"/>
        </w:rPr>
        <w:t>enrichment is unjust</w:t>
      </w:r>
      <w:r w:rsidRPr="0013070D">
        <w:rPr>
          <w:rStyle w:val="Underline"/>
        </w:rPr>
        <w:t>, as future generations also have an entitlement to the common good of climate stability</w:t>
      </w:r>
      <w:r w:rsidRPr="006112E3">
        <w:rPr>
          <w:sz w:val="16"/>
        </w:rPr>
        <w:t xml:space="preserve">,280 </w:t>
      </w:r>
      <w:r w:rsidRPr="0013070D">
        <w:rPr>
          <w:rStyle w:val="Underline"/>
        </w:rPr>
        <w:t xml:space="preserve">which is a necessary condition to a peaceful and safe </w:t>
      </w:r>
      <w:r w:rsidRPr="0013070D">
        <w:rPr>
          <w:rStyle w:val="Emphasis"/>
        </w:rPr>
        <w:t>existence</w:t>
      </w:r>
      <w:r w:rsidRPr="006112E3">
        <w:rPr>
          <w:sz w:val="16"/>
        </w:rPr>
        <w:t>.</w:t>
      </w:r>
    </w:p>
    <w:p w14:paraId="3904056C" w14:textId="77777777" w:rsidR="007D1C9E" w:rsidRPr="00E1262C" w:rsidRDefault="007D1C9E" w:rsidP="007D1C9E">
      <w:pPr>
        <w:rPr>
          <w:sz w:val="10"/>
          <w:szCs w:val="10"/>
        </w:rPr>
      </w:pPr>
      <w:r w:rsidRPr="00E1262C">
        <w:rPr>
          <w:sz w:val="10"/>
          <w:szCs w:val="10"/>
        </w:rPr>
        <w:t>Doctrinally, climate enrichment can only be established in cases in which plaintiffs can show that profits are concentrated in the hands of a select few. Conversely, if everyone is benefiting, it cannot be said that a particular plaintiff is enriched at the expense of another. Therefore, the fact that climate winners and climate losers can be identifed281 is crucial for any claim based on unjust enrichment. Without committing to the analysis of any specific case, it seems that this type of doctrinal pattern can be found in contemporary markets, where strong commercial interests benefit immensely through activities that perpetuate the climate crisis.282</w:t>
      </w:r>
    </w:p>
    <w:p w14:paraId="6A50D62D" w14:textId="77777777" w:rsidR="007D1C9E" w:rsidRPr="00E1262C" w:rsidRDefault="007D1C9E" w:rsidP="007D1C9E">
      <w:pPr>
        <w:rPr>
          <w:sz w:val="10"/>
          <w:szCs w:val="10"/>
        </w:rPr>
      </w:pPr>
      <w:r w:rsidRPr="00E1262C">
        <w:rPr>
          <w:sz w:val="10"/>
          <w:szCs w:val="10"/>
        </w:rPr>
        <w:t>Based on this analysis, we propose that a defendant’s enrichment be considered unjust, absent wrongdoing, under the following conditions, together manifesting the idea of unjust climate enrichment283: when (1) the defendant’s activity makes an oversized contribution to climate change, meaning that it is related to a significant share of worldwide GHG emissions, (2) the same activity is highly profitable for the defendant, and (3) the defendant is an exceptional profit center, in the sense that the gains from its activity are not equally enjoyed by the population as a whole. When these conditions are met, climate enrichment is both “at the expense of another” and “unjust,” as a select few profit at the expense of the many through activities that render future prosperity virtually impossible.</w:t>
      </w:r>
    </w:p>
    <w:p w14:paraId="3A35634D" w14:textId="77777777" w:rsidR="007D1C9E" w:rsidRPr="009F600C" w:rsidRDefault="007D1C9E" w:rsidP="007D1C9E">
      <w:pPr>
        <w:rPr>
          <w:rStyle w:val="Emphasis"/>
          <w:highlight w:val="cyan"/>
        </w:rPr>
      </w:pPr>
      <w:r w:rsidRPr="006112E3">
        <w:rPr>
          <w:sz w:val="16"/>
        </w:rPr>
        <w:t xml:space="preserve">These three conditions ft well with the internal logic of a claim in unjust enrichment and also ensure a limited and narrow scope of liability. Under the conditions we delineate, consumers, small and medium firms (manufacturers and service providers), employees, etc., will never be held liable for contributions to climate change, as they are not making exceptional profits and are not acting as concentrated profit centers of climate enrichment. Rather, this form of </w:t>
      </w:r>
      <w:r w:rsidRPr="009F600C">
        <w:rPr>
          <w:rStyle w:val="Underline"/>
          <w:highlight w:val="cyan"/>
        </w:rPr>
        <w:t>liability</w:t>
      </w:r>
      <w:r w:rsidRPr="00E22AD6">
        <w:rPr>
          <w:rStyle w:val="Underline"/>
        </w:rPr>
        <w:t xml:space="preserve"> may pertain</w:t>
      </w:r>
      <w:r w:rsidRPr="006112E3">
        <w:rPr>
          <w:sz w:val="16"/>
        </w:rPr>
        <w:t xml:space="preserve">, if at all, only </w:t>
      </w:r>
      <w:r w:rsidRPr="00E22AD6">
        <w:rPr>
          <w:rStyle w:val="Underline"/>
        </w:rPr>
        <w:t>to</w:t>
      </w:r>
      <w:r w:rsidRPr="00E22AD6">
        <w:rPr>
          <w:sz w:val="16"/>
        </w:rPr>
        <w:t xml:space="preserve"> </w:t>
      </w:r>
      <w:r w:rsidRPr="006112E3">
        <w:rPr>
          <w:sz w:val="16"/>
        </w:rPr>
        <w:t xml:space="preserve">the clearest examples </w:t>
      </w:r>
      <w:r w:rsidRPr="009F600C">
        <w:rPr>
          <w:highlight w:val="cyan"/>
          <w:u w:val="single"/>
        </w:rPr>
        <w:t>of</w:t>
      </w:r>
      <w:r w:rsidRPr="00E22AD6">
        <w:rPr>
          <w:u w:val="single"/>
        </w:rPr>
        <w:t xml:space="preserve"> </w:t>
      </w:r>
      <w:r w:rsidRPr="00E22AD6">
        <w:rPr>
          <w:rStyle w:val="Emphasis"/>
        </w:rPr>
        <w:t xml:space="preserve">large multinational </w:t>
      </w:r>
      <w:r w:rsidRPr="009F600C">
        <w:rPr>
          <w:rStyle w:val="Emphasis"/>
          <w:highlight w:val="cyan"/>
        </w:rPr>
        <w:t>corporations</w:t>
      </w:r>
      <w:r w:rsidRPr="009F600C">
        <w:rPr>
          <w:rStyle w:val="Underline"/>
          <w:highlight w:val="cyan"/>
        </w:rPr>
        <w:t xml:space="preserve"> that make</w:t>
      </w:r>
      <w:r w:rsidRPr="00E22AD6">
        <w:rPr>
          <w:rStyle w:val="Underline"/>
        </w:rPr>
        <w:t xml:space="preserve"> </w:t>
      </w:r>
      <w:r w:rsidRPr="00877242">
        <w:rPr>
          <w:rStyle w:val="Underline"/>
        </w:rPr>
        <w:t xml:space="preserve">immense </w:t>
      </w:r>
      <w:r w:rsidRPr="009F600C">
        <w:rPr>
          <w:rStyle w:val="Underline"/>
          <w:highlight w:val="cyan"/>
        </w:rPr>
        <w:t xml:space="preserve">profit through </w:t>
      </w:r>
      <w:r w:rsidRPr="00877242">
        <w:rPr>
          <w:rStyle w:val="Underline"/>
        </w:rPr>
        <w:t xml:space="preserve">activities that are responsible for </w:t>
      </w:r>
      <w:r w:rsidRPr="00E22AD6">
        <w:rPr>
          <w:rStyle w:val="Emphasis"/>
        </w:rPr>
        <w:t>large shares</w:t>
      </w:r>
      <w:r w:rsidRPr="00877242">
        <w:rPr>
          <w:rStyle w:val="Underline"/>
        </w:rPr>
        <w:t xml:space="preserve"> of </w:t>
      </w:r>
      <w:r w:rsidRPr="00E22AD6">
        <w:rPr>
          <w:rStyle w:val="Emphasis"/>
        </w:rPr>
        <w:t xml:space="preserve">worldwide GHG </w:t>
      </w:r>
      <w:r w:rsidRPr="009F600C">
        <w:rPr>
          <w:rStyle w:val="Emphasis"/>
          <w:highlight w:val="cyan"/>
        </w:rPr>
        <w:t>emissions</w:t>
      </w:r>
      <w:r w:rsidRPr="006112E3">
        <w:rPr>
          <w:sz w:val="16"/>
        </w:rPr>
        <w:t xml:space="preserve">.284 This outcome is also normatively appealing. </w:t>
      </w:r>
      <w:r w:rsidRPr="00E22AD6">
        <w:rPr>
          <w:rStyle w:val="Underline"/>
        </w:rPr>
        <w:t xml:space="preserve">If the biggest </w:t>
      </w:r>
      <w:r w:rsidRPr="009F600C">
        <w:rPr>
          <w:rStyle w:val="Underline"/>
          <w:highlight w:val="cyan"/>
        </w:rPr>
        <w:t>winners</w:t>
      </w:r>
      <w:r w:rsidRPr="009F600C">
        <w:rPr>
          <w:sz w:val="16"/>
          <w:highlight w:val="cyan"/>
        </w:rPr>
        <w:t xml:space="preserve"> </w:t>
      </w:r>
      <w:r w:rsidRPr="006112E3">
        <w:rPr>
          <w:sz w:val="16"/>
        </w:rPr>
        <w:t xml:space="preserve">of the climate crisis are made to </w:t>
      </w:r>
      <w:r w:rsidRPr="009F600C">
        <w:rPr>
          <w:rStyle w:val="Underline"/>
          <w:highlight w:val="cyan"/>
        </w:rPr>
        <w:t>forgo</w:t>
      </w:r>
      <w:r w:rsidRPr="00E22AD6">
        <w:rPr>
          <w:rStyle w:val="Underline"/>
        </w:rPr>
        <w:t xml:space="preserve"> their </w:t>
      </w:r>
      <w:r w:rsidRPr="009F600C">
        <w:rPr>
          <w:rStyle w:val="Underline"/>
          <w:highlight w:val="cyan"/>
        </w:rPr>
        <w:t>profits</w:t>
      </w:r>
      <w:r w:rsidRPr="006112E3">
        <w:rPr>
          <w:sz w:val="16"/>
        </w:rPr>
        <w:t xml:space="preserve">, or some significant part of those profits, </w:t>
      </w:r>
      <w:r w:rsidRPr="00E22AD6">
        <w:rPr>
          <w:u w:val="single"/>
        </w:rPr>
        <w:t>this may</w:t>
      </w:r>
      <w:r w:rsidRPr="00E22AD6">
        <w:rPr>
          <w:sz w:val="16"/>
        </w:rPr>
        <w:t xml:space="preserve"> </w:t>
      </w:r>
      <w:r w:rsidRPr="006112E3">
        <w:rPr>
          <w:sz w:val="16"/>
        </w:rPr>
        <w:t xml:space="preserve">finally </w:t>
      </w:r>
      <w:r w:rsidRPr="009F600C">
        <w:rPr>
          <w:highlight w:val="cyan"/>
          <w:u w:val="single"/>
        </w:rPr>
        <w:t>pave the way for</w:t>
      </w:r>
      <w:r w:rsidRPr="00E22AD6">
        <w:rPr>
          <w:u w:val="single"/>
        </w:rPr>
        <w:t xml:space="preserve"> the </w:t>
      </w:r>
      <w:r w:rsidRPr="009F600C">
        <w:rPr>
          <w:rStyle w:val="Emphasis"/>
          <w:highlight w:val="cyan"/>
        </w:rPr>
        <w:t>systematic changes</w:t>
      </w:r>
      <w:r w:rsidRPr="00E22AD6">
        <w:rPr>
          <w:u w:val="single"/>
        </w:rPr>
        <w:t xml:space="preserve"> necessary for </w:t>
      </w:r>
      <w:r w:rsidRPr="009F600C">
        <w:rPr>
          <w:rStyle w:val="Emphasis"/>
          <w:highlight w:val="cyan"/>
        </w:rPr>
        <w:t>addressing the crisis</w:t>
      </w:r>
      <w:r w:rsidRPr="00E22AD6">
        <w:rPr>
          <w:u w:val="single"/>
        </w:rPr>
        <w:t>.</w:t>
      </w:r>
      <w:r w:rsidRPr="009F600C">
        <w:rPr>
          <w:rStyle w:val="Emphasis"/>
          <w:highlight w:val="cyan"/>
        </w:rPr>
        <w:t xml:space="preserve"> </w:t>
      </w:r>
    </w:p>
    <w:p w14:paraId="2D2F4A7B" w14:textId="77777777" w:rsidR="007D1C9E" w:rsidRPr="00E1262C" w:rsidRDefault="007D1C9E" w:rsidP="007D1C9E">
      <w:pPr>
        <w:rPr>
          <w:sz w:val="10"/>
          <w:szCs w:val="10"/>
        </w:rPr>
      </w:pPr>
      <w:r w:rsidRPr="00E1262C">
        <w:rPr>
          <w:sz w:val="10"/>
          <w:szCs w:val="10"/>
        </w:rPr>
        <w:t>IV. COMPARATIVE INSTITUTIONAL ANALYSIS</w:t>
      </w:r>
    </w:p>
    <w:p w14:paraId="0A490B6E" w14:textId="77777777" w:rsidR="007D1C9E" w:rsidRPr="00E1262C" w:rsidRDefault="007D1C9E" w:rsidP="007D1C9E">
      <w:pPr>
        <w:rPr>
          <w:sz w:val="10"/>
          <w:szCs w:val="10"/>
        </w:rPr>
      </w:pPr>
      <w:r w:rsidRPr="00E1262C">
        <w:rPr>
          <w:sz w:val="10"/>
          <w:szCs w:val="10"/>
        </w:rPr>
        <w:t>This Part offers a discussion and analysis of the basic concept of climate enrichment introduced in Part III and compares some of the details of unjust enrichment doctrine and tort law as possible bases for climate litigation. Note that we do not argue that unjust enrichment is overall better than other legal alternatives or that it should replace other legal methods. Rather, we argue that it is an important addition to the legal toolkit; since the challenges presented by the crisis are so great, any such addition is welcome, and the law of unjust enrichment is, therefore, surely an option worth exploring. Moreover, we argue that the use of unjust enrichment doctrine in the context of climate litigation can offer some unique advantages.</w:t>
      </w:r>
    </w:p>
    <w:p w14:paraId="2F483E06" w14:textId="77777777" w:rsidR="007D1C9E" w:rsidRPr="00E1262C" w:rsidRDefault="007D1C9E" w:rsidP="007D1C9E">
      <w:pPr>
        <w:rPr>
          <w:sz w:val="10"/>
          <w:szCs w:val="10"/>
        </w:rPr>
      </w:pPr>
      <w:r w:rsidRPr="00E1262C">
        <w:rPr>
          <w:sz w:val="10"/>
          <w:szCs w:val="10"/>
        </w:rPr>
        <w:t>Thus, we argue that our proposal fts with the prevalent understanding of the law of unjust enrichment as a “popular vehicle for novel legal claims.” 285 Our proposal also fts with the common understanding of the nature of the climate crisis. Scholars agree that the responsibility for climate change must follow benefits, not harms. As put forth by Michael Christopher Sardo, “Agents bear responsibility not in virtue of their individual causal contribution or capacity, but because they participate in and benefit from the carbon-intensive structures, practices, and institutions that constitute the global political and economic system.” 286 The doctrine of unjust enrichment expresses the legal manifestation of these ideas.</w:t>
      </w:r>
    </w:p>
    <w:p w14:paraId="01803577" w14:textId="77777777" w:rsidR="007D1C9E" w:rsidRPr="00E1262C" w:rsidRDefault="007D1C9E" w:rsidP="007D1C9E">
      <w:pPr>
        <w:rPr>
          <w:sz w:val="10"/>
          <w:szCs w:val="10"/>
        </w:rPr>
      </w:pPr>
      <w:r w:rsidRPr="00E1262C">
        <w:rPr>
          <w:sz w:val="10"/>
          <w:szCs w:val="10"/>
        </w:rPr>
        <w:t xml:space="preserve">In this Part, we first offer a detailed comparison between harms and gains in the context of climate litigation as a basis for the comparison between tort law and unjust enrichment doctrine. We then move on to discuss the identity of plaintiffs able to bring a claim based on the notion of climate enrichment. Finally, we offer an account of the incentives created under climate enrichment lawsuits and detail the measure of remedies employed in this framework. </w:t>
      </w:r>
    </w:p>
    <w:p w14:paraId="2E8FBC12" w14:textId="77777777" w:rsidR="007D1C9E" w:rsidRPr="00E1262C" w:rsidRDefault="007D1C9E" w:rsidP="007D1C9E">
      <w:pPr>
        <w:rPr>
          <w:sz w:val="10"/>
          <w:szCs w:val="10"/>
        </w:rPr>
      </w:pPr>
      <w:r w:rsidRPr="00E1262C">
        <w:rPr>
          <w:sz w:val="10"/>
          <w:szCs w:val="10"/>
        </w:rPr>
        <w:t>A. HARMS V. GAINS</w:t>
      </w:r>
    </w:p>
    <w:p w14:paraId="5B2ECDF7" w14:textId="77777777" w:rsidR="007D1C9E" w:rsidRPr="006112E3" w:rsidRDefault="007D1C9E" w:rsidP="007D1C9E">
      <w:pPr>
        <w:rPr>
          <w:sz w:val="16"/>
        </w:rPr>
      </w:pPr>
      <w:r w:rsidRPr="006112E3">
        <w:rPr>
          <w:sz w:val="16"/>
        </w:rPr>
        <w:lastRenderedPageBreak/>
        <w:t xml:space="preserve">The law of </w:t>
      </w:r>
      <w:r w:rsidRPr="0096333A">
        <w:rPr>
          <w:rStyle w:val="Underline"/>
        </w:rPr>
        <w:t xml:space="preserve">unjust enrichment focuses </w:t>
      </w:r>
      <w:r w:rsidRPr="0096333A">
        <w:rPr>
          <w:rStyle w:val="Emphasis"/>
        </w:rPr>
        <w:t>not on harms but on gains</w:t>
      </w:r>
      <w:r w:rsidRPr="006112E3">
        <w:rPr>
          <w:sz w:val="16"/>
        </w:rPr>
        <w:t xml:space="preserve">.287 Under unjust enrichment doctrine, proof of </w:t>
      </w:r>
      <w:r w:rsidRPr="0096333A">
        <w:rPr>
          <w:rStyle w:val="Emphasis"/>
        </w:rPr>
        <w:t>harm is not</w:t>
      </w:r>
      <w:r w:rsidRPr="006112E3">
        <w:rPr>
          <w:sz w:val="16"/>
        </w:rPr>
        <w:t xml:space="preserve"> a </w:t>
      </w:r>
      <w:r w:rsidRPr="0096333A">
        <w:rPr>
          <w:rStyle w:val="Emphasis"/>
        </w:rPr>
        <w:t>central</w:t>
      </w:r>
      <w:r w:rsidRPr="006112E3">
        <w:rPr>
          <w:sz w:val="16"/>
        </w:rPr>
        <w:t xml:space="preserve"> doctrinal element.288 </w:t>
      </w:r>
      <w:r w:rsidRPr="0096333A">
        <w:rPr>
          <w:rStyle w:val="Underline"/>
        </w:rPr>
        <w:t xml:space="preserve">The core element of a claim in unjust enrichment is </w:t>
      </w:r>
      <w:r w:rsidRPr="00EC1C8D">
        <w:rPr>
          <w:rStyle w:val="Underline"/>
        </w:rPr>
        <w:t>a benefit to the defendant</w:t>
      </w:r>
      <w:r w:rsidRPr="006112E3">
        <w:rPr>
          <w:sz w:val="16"/>
        </w:rPr>
        <w:t xml:space="preserve">.289 </w:t>
      </w:r>
      <w:r w:rsidRPr="00E22AD6">
        <w:rPr>
          <w:u w:val="single"/>
        </w:rPr>
        <w:t>Unjust enrichment is</w:t>
      </w:r>
      <w:r w:rsidRPr="00E22AD6">
        <w:rPr>
          <w:sz w:val="16"/>
        </w:rPr>
        <w:t xml:space="preserve"> </w:t>
      </w:r>
      <w:r w:rsidRPr="006112E3">
        <w:rPr>
          <w:sz w:val="16"/>
        </w:rPr>
        <w:t xml:space="preserve">therefore </w:t>
      </w:r>
      <w:r w:rsidRPr="009F600C">
        <w:rPr>
          <w:highlight w:val="cyan"/>
          <w:u w:val="single"/>
        </w:rPr>
        <w:t>advantageous when</w:t>
      </w:r>
      <w:r w:rsidRPr="00E22AD6">
        <w:rPr>
          <w:u w:val="single"/>
        </w:rPr>
        <w:t xml:space="preserve">ever </w:t>
      </w:r>
      <w:r w:rsidRPr="009F600C">
        <w:rPr>
          <w:highlight w:val="cyan"/>
          <w:u w:val="single"/>
        </w:rPr>
        <w:t>harms are difficult to measure</w:t>
      </w:r>
      <w:r w:rsidRPr="0096333A">
        <w:rPr>
          <w:rStyle w:val="Underline"/>
        </w:rPr>
        <w:t xml:space="preserve"> and gains are more easily identifiable and quantifable</w:t>
      </w:r>
      <w:r w:rsidRPr="006112E3">
        <w:rPr>
          <w:sz w:val="16"/>
        </w:rPr>
        <w:t xml:space="preserve">.290 </w:t>
      </w:r>
      <w:r w:rsidRPr="0096333A">
        <w:rPr>
          <w:rStyle w:val="Underline"/>
        </w:rPr>
        <w:t>This advantage is especially relevant in the context of climate litigation for several reasons</w:t>
      </w:r>
      <w:r w:rsidRPr="006112E3">
        <w:rPr>
          <w:sz w:val="16"/>
        </w:rPr>
        <w:t xml:space="preserve">. In the case of GHG emissions, </w:t>
      </w:r>
      <w:r w:rsidRPr="0096333A">
        <w:rPr>
          <w:rStyle w:val="Underline"/>
        </w:rPr>
        <w:t>harms are</w:t>
      </w:r>
      <w:r w:rsidRPr="006112E3">
        <w:rPr>
          <w:sz w:val="16"/>
        </w:rPr>
        <w:t xml:space="preserve"> largely </w:t>
      </w:r>
      <w:r w:rsidRPr="0096333A">
        <w:rPr>
          <w:rStyle w:val="Underline"/>
        </w:rPr>
        <w:t>nonmonetary</w:t>
      </w:r>
      <w:r w:rsidRPr="006112E3">
        <w:rPr>
          <w:sz w:val="16"/>
        </w:rPr>
        <w:t xml:space="preserve">, continue </w:t>
      </w:r>
      <w:r w:rsidRPr="0096333A">
        <w:rPr>
          <w:rStyle w:val="Underline"/>
        </w:rPr>
        <w:t>far in</w:t>
      </w:r>
      <w:r w:rsidRPr="006112E3">
        <w:rPr>
          <w:sz w:val="16"/>
        </w:rPr>
        <w:t xml:space="preserve">to </w:t>
      </w:r>
      <w:r w:rsidRPr="0096333A">
        <w:rPr>
          <w:rStyle w:val="Underline"/>
        </w:rPr>
        <w:t>the</w:t>
      </w:r>
      <w:r w:rsidRPr="006112E3">
        <w:rPr>
          <w:sz w:val="16"/>
        </w:rPr>
        <w:t xml:space="preserve"> distant </w:t>
      </w:r>
      <w:r w:rsidRPr="0096333A">
        <w:rPr>
          <w:rStyle w:val="Underline"/>
        </w:rPr>
        <w:t>future, and</w:t>
      </w:r>
      <w:r w:rsidRPr="006112E3">
        <w:rPr>
          <w:sz w:val="16"/>
        </w:rPr>
        <w:t xml:space="preserve"> are </w:t>
      </w:r>
      <w:r w:rsidRPr="0096333A">
        <w:rPr>
          <w:rStyle w:val="Underline"/>
        </w:rPr>
        <w:t>spread</w:t>
      </w:r>
      <w:r w:rsidRPr="006112E3">
        <w:rPr>
          <w:sz w:val="16"/>
        </w:rPr>
        <w:t xml:space="preserve"> across large segments of the population.291 Such harms are extremely difficult to identify, quantify, and attribute to specific polluters. By comparison, the </w:t>
      </w:r>
      <w:r w:rsidRPr="0096333A">
        <w:rPr>
          <w:rStyle w:val="Underline"/>
        </w:rPr>
        <w:t>gains</w:t>
      </w:r>
      <w:r w:rsidRPr="006112E3">
        <w:rPr>
          <w:sz w:val="16"/>
        </w:rPr>
        <w:t xml:space="preserve"> associated with high emissions </w:t>
      </w:r>
      <w:r w:rsidRPr="0096333A">
        <w:rPr>
          <w:rStyle w:val="Underline"/>
        </w:rPr>
        <w:t>are monetary</w:t>
      </w:r>
      <w:r w:rsidRPr="006112E3">
        <w:rPr>
          <w:sz w:val="16"/>
        </w:rPr>
        <w:t xml:space="preserve">, occur in the </w:t>
      </w:r>
      <w:r w:rsidRPr="0096333A">
        <w:rPr>
          <w:rStyle w:val="Underline"/>
        </w:rPr>
        <w:t>present, and</w:t>
      </w:r>
      <w:r w:rsidRPr="006112E3">
        <w:rPr>
          <w:sz w:val="16"/>
        </w:rPr>
        <w:t xml:space="preserve"> are </w:t>
      </w:r>
      <w:r w:rsidRPr="0096333A">
        <w:rPr>
          <w:rStyle w:val="Underline"/>
        </w:rPr>
        <w:t>concentrated in</w:t>
      </w:r>
      <w:r w:rsidRPr="006112E3">
        <w:rPr>
          <w:sz w:val="16"/>
        </w:rPr>
        <w:t xml:space="preserve"> the hands of </w:t>
      </w:r>
      <w:r w:rsidRPr="0096333A">
        <w:rPr>
          <w:rStyle w:val="Underline"/>
        </w:rPr>
        <w:t>identifiable actors</w:t>
      </w:r>
      <w:r w:rsidRPr="006112E3">
        <w:rPr>
          <w:sz w:val="16"/>
        </w:rPr>
        <w:t xml:space="preserve">. </w:t>
      </w:r>
    </w:p>
    <w:p w14:paraId="2DA05064" w14:textId="77777777" w:rsidR="007D1C9E" w:rsidRPr="00E1262C" w:rsidRDefault="007D1C9E" w:rsidP="007D1C9E">
      <w:pPr>
        <w:rPr>
          <w:sz w:val="10"/>
          <w:szCs w:val="10"/>
        </w:rPr>
      </w:pPr>
      <w:r w:rsidRPr="00E1262C">
        <w:rPr>
          <w:sz w:val="10"/>
          <w:szCs w:val="10"/>
        </w:rPr>
        <w:t>Of course, measuring gains in the context of climate litigation can also present difficulties. Yet, these difficulties are qualitatively different from the difficulties of measuring harms associated with GHG emissions. Determining how GHG emissions are translated to harms, and putting a monetary evaluation on these harms, is a completely different exercise in terms of the scientific evidence required and the level of uncertainty involved.</w:t>
      </w:r>
    </w:p>
    <w:p w14:paraId="7A38CB6A" w14:textId="77777777" w:rsidR="007D1C9E" w:rsidRPr="00E1262C" w:rsidRDefault="007D1C9E" w:rsidP="007D1C9E">
      <w:pPr>
        <w:rPr>
          <w:sz w:val="10"/>
          <w:szCs w:val="10"/>
        </w:rPr>
      </w:pPr>
      <w:r w:rsidRPr="00E1262C">
        <w:rPr>
          <w:sz w:val="10"/>
          <w:szCs w:val="10"/>
        </w:rPr>
        <w:t>1. Nonmonetary Harms v. Monetary Gains</w:t>
      </w:r>
    </w:p>
    <w:p w14:paraId="6FE09F76" w14:textId="77777777" w:rsidR="007D1C9E" w:rsidRPr="00E1262C" w:rsidRDefault="007D1C9E" w:rsidP="007D1C9E">
      <w:pPr>
        <w:rPr>
          <w:sz w:val="10"/>
          <w:szCs w:val="10"/>
        </w:rPr>
      </w:pPr>
      <w:r w:rsidRPr="00E1262C">
        <w:rPr>
          <w:sz w:val="10"/>
          <w:szCs w:val="10"/>
        </w:rPr>
        <w:t>Harms associated with the climate crisis are difficult to measure and quantify. The precise dollar value of the extinction of a species or a two-inch rise in sea levels is extremely difficult to evaluate accurately. This should not be taken to mean that such evaluation is impossible, yet a legal framework that requires such evaluation as a central doctrinal requirement puts plaintiffs at a structural disadvantage. When harms are extremely difficult to quantify, tort plaintiffs in climate litigation face an uphill battle. Tort remedies, typically compensatory damages awards, are monetary in nature.292 When harms are nonmonetary, translating them into monetary values presents a nontrivial challenge, a challenge that often suffice to hinder successful litigation and can be susceptible to judicial bias.293</w:t>
      </w:r>
    </w:p>
    <w:p w14:paraId="175258BF" w14:textId="77777777" w:rsidR="007D1C9E" w:rsidRPr="00E22AD6" w:rsidRDefault="007D1C9E" w:rsidP="007D1C9E">
      <w:pPr>
        <w:rPr>
          <w:sz w:val="16"/>
        </w:rPr>
      </w:pPr>
      <w:r w:rsidRPr="00E22AD6">
        <w:rPr>
          <w:sz w:val="16"/>
        </w:rPr>
        <w:t xml:space="preserve">Conversely, </w:t>
      </w:r>
      <w:r w:rsidRPr="0096333A">
        <w:rPr>
          <w:rStyle w:val="Underline"/>
        </w:rPr>
        <w:t xml:space="preserve">the gains associated with the climate crisis are monetary in nature and thus more readily </w:t>
      </w:r>
      <w:r w:rsidRPr="00AB18CB">
        <w:rPr>
          <w:rStyle w:val="Underline"/>
        </w:rPr>
        <w:t>measurable</w:t>
      </w:r>
      <w:r w:rsidRPr="00E22AD6">
        <w:rPr>
          <w:sz w:val="16"/>
        </w:rPr>
        <w:t xml:space="preserve">. </w:t>
      </w:r>
      <w:r w:rsidRPr="00E22AD6">
        <w:rPr>
          <w:rStyle w:val="Emphasis"/>
        </w:rPr>
        <w:t>High</w:t>
      </w:r>
      <w:r w:rsidRPr="00FB6271">
        <w:rPr>
          <w:rStyle w:val="Emphasis"/>
        </w:rPr>
        <w:t xml:space="preserve"> GHG </w:t>
      </w:r>
      <w:r w:rsidRPr="009F600C">
        <w:rPr>
          <w:rStyle w:val="Emphasis"/>
          <w:highlight w:val="cyan"/>
        </w:rPr>
        <w:t>emissions</w:t>
      </w:r>
      <w:r w:rsidRPr="00E22AD6">
        <w:rPr>
          <w:sz w:val="16"/>
        </w:rPr>
        <w:t xml:space="preserve"> and other environmentally harmful activities </w:t>
      </w:r>
      <w:r w:rsidRPr="00E22AD6">
        <w:rPr>
          <w:u w:val="single"/>
        </w:rPr>
        <w:t xml:space="preserve">proliferate because they produce </w:t>
      </w:r>
      <w:r w:rsidRPr="00E22AD6">
        <w:rPr>
          <w:rStyle w:val="Emphasis"/>
        </w:rPr>
        <w:t xml:space="preserve">monetary </w:t>
      </w:r>
      <w:r w:rsidRPr="009F600C">
        <w:rPr>
          <w:rStyle w:val="Emphasis"/>
          <w:highlight w:val="cyan"/>
        </w:rPr>
        <w:t>gains</w:t>
      </w:r>
      <w:r w:rsidRPr="00E22AD6">
        <w:rPr>
          <w:sz w:val="16"/>
        </w:rPr>
        <w:t xml:space="preserve"> for strong commercial actors. </w:t>
      </w:r>
      <w:r w:rsidRPr="00AB18CB">
        <w:rPr>
          <w:rStyle w:val="Underline"/>
        </w:rPr>
        <w:t xml:space="preserve">By definition, even if measuring </w:t>
      </w:r>
      <w:r w:rsidRPr="009F600C">
        <w:rPr>
          <w:rStyle w:val="Underline"/>
          <w:highlight w:val="cyan"/>
        </w:rPr>
        <w:t xml:space="preserve">unjust enrichment </w:t>
      </w:r>
      <w:r w:rsidRPr="00AB18CB">
        <w:rPr>
          <w:rStyle w:val="Underline"/>
        </w:rPr>
        <w:t xml:space="preserve">can involve some difficulties, it </w:t>
      </w:r>
      <w:r w:rsidRPr="009F600C">
        <w:rPr>
          <w:rStyle w:val="Underline"/>
          <w:highlight w:val="cyan"/>
        </w:rPr>
        <w:t>avoids</w:t>
      </w:r>
      <w:r w:rsidRPr="00E22AD6">
        <w:rPr>
          <w:rStyle w:val="Underline"/>
        </w:rPr>
        <w:t xml:space="preserve"> </w:t>
      </w:r>
      <w:r w:rsidRPr="00AB18CB">
        <w:rPr>
          <w:rStyle w:val="Underline"/>
        </w:rPr>
        <w:t xml:space="preserve">the thorny problem of </w:t>
      </w:r>
      <w:r w:rsidRPr="009F600C">
        <w:rPr>
          <w:rStyle w:val="Underline"/>
          <w:highlight w:val="cyan"/>
        </w:rPr>
        <w:t>translating</w:t>
      </w:r>
      <w:r w:rsidRPr="00E22AD6">
        <w:rPr>
          <w:rStyle w:val="Underline"/>
        </w:rPr>
        <w:t xml:space="preserve"> </w:t>
      </w:r>
      <w:r w:rsidRPr="00E22AD6">
        <w:rPr>
          <w:rStyle w:val="Emphasis"/>
        </w:rPr>
        <w:t xml:space="preserve">abstract </w:t>
      </w:r>
      <w:r w:rsidRPr="009F600C">
        <w:rPr>
          <w:rStyle w:val="Emphasis"/>
          <w:highlight w:val="cyan"/>
        </w:rPr>
        <w:t>values</w:t>
      </w:r>
      <w:r w:rsidRPr="009F600C">
        <w:rPr>
          <w:rStyle w:val="Underline"/>
          <w:highlight w:val="cyan"/>
        </w:rPr>
        <w:t xml:space="preserve"> to</w:t>
      </w:r>
      <w:r w:rsidRPr="00E22AD6">
        <w:rPr>
          <w:rStyle w:val="Underline"/>
        </w:rPr>
        <w:t xml:space="preserve"> </w:t>
      </w:r>
      <w:r w:rsidRPr="00E22AD6">
        <w:rPr>
          <w:rStyle w:val="Emphasis"/>
        </w:rPr>
        <w:t xml:space="preserve">monetary </w:t>
      </w:r>
      <w:r w:rsidRPr="009F600C">
        <w:rPr>
          <w:rStyle w:val="Emphasis"/>
          <w:highlight w:val="cyan"/>
        </w:rPr>
        <w:t>sums</w:t>
      </w:r>
      <w:r w:rsidRPr="00E22AD6">
        <w:rPr>
          <w:sz w:val="16"/>
        </w:rPr>
        <w:t xml:space="preserve">.294 </w:t>
      </w:r>
      <w:r w:rsidRPr="00AB18CB">
        <w:rPr>
          <w:rStyle w:val="Underline"/>
        </w:rPr>
        <w:t xml:space="preserve">When gains are monetary, </w:t>
      </w:r>
      <w:r w:rsidRPr="00AB18CB">
        <w:rPr>
          <w:rStyle w:val="Emphasis"/>
        </w:rPr>
        <w:t>enrichment-based remedies are easier to explain and justify</w:t>
      </w:r>
      <w:r w:rsidRPr="00E22AD6">
        <w:rPr>
          <w:sz w:val="16"/>
        </w:rPr>
        <w:t>.</w:t>
      </w:r>
    </w:p>
    <w:p w14:paraId="4D2359FF" w14:textId="77777777" w:rsidR="007D1C9E" w:rsidRPr="00E1262C" w:rsidRDefault="007D1C9E" w:rsidP="007D1C9E">
      <w:pPr>
        <w:rPr>
          <w:sz w:val="10"/>
          <w:szCs w:val="10"/>
        </w:rPr>
      </w:pPr>
      <w:r w:rsidRPr="00E1262C">
        <w:rPr>
          <w:sz w:val="10"/>
          <w:szCs w:val="10"/>
        </w:rPr>
        <w:t>2. Future Harms v. Present Gains</w:t>
      </w:r>
    </w:p>
    <w:p w14:paraId="604077D5" w14:textId="77777777" w:rsidR="007D1C9E" w:rsidRPr="00E1262C" w:rsidRDefault="007D1C9E" w:rsidP="007D1C9E">
      <w:pPr>
        <w:rPr>
          <w:sz w:val="10"/>
          <w:szCs w:val="10"/>
        </w:rPr>
      </w:pPr>
      <w:r w:rsidRPr="00E1262C">
        <w:rPr>
          <w:sz w:val="10"/>
          <w:szCs w:val="10"/>
        </w:rPr>
        <w:t>Some of the harms of the climate crisis are already occurring now or will occur in the near future. Yet significant climate harms, resulting from current activities, will only become fully known in the mid- to long-term.295 Future harms are speculative in nature and are therefore difficult to measure accurately. Simply put, it is easier to produce evidence for something that already happened and harder to prove that something will happen. Future harms are also difficult to attribute to specific actors, and any causal link between current emissions and harms occurring in the distant future will be difficult to establish. Climate change is an accumulative harm, since the activities of different polluters join together and become indistinguishable in their contribution to future harms.</w:t>
      </w:r>
    </w:p>
    <w:p w14:paraId="24420B4F" w14:textId="77777777" w:rsidR="007D1C9E" w:rsidRPr="00E1262C" w:rsidRDefault="007D1C9E" w:rsidP="007D1C9E">
      <w:pPr>
        <w:rPr>
          <w:sz w:val="10"/>
          <w:szCs w:val="10"/>
        </w:rPr>
      </w:pPr>
      <w:r w:rsidRPr="00E1262C">
        <w:rPr>
          <w:sz w:val="10"/>
          <w:szCs w:val="10"/>
        </w:rPr>
        <w:t>These features of the climate crisis make tort law a particularly difficult terrain for climate litigation. Proof of harm is a core doctrinal element of tort law and the starting point for many tort actions (not just for damages).296 The difficulty in proving future harms is therefore a daunting challenge for plaintiffs to face if climate litigation is solely based on tort principles.</w:t>
      </w:r>
    </w:p>
    <w:p w14:paraId="14B8A2E1" w14:textId="77777777" w:rsidR="007D1C9E" w:rsidRPr="00E22AD6" w:rsidRDefault="007D1C9E" w:rsidP="007D1C9E">
      <w:pPr>
        <w:rPr>
          <w:sz w:val="16"/>
        </w:rPr>
      </w:pPr>
      <w:r w:rsidRPr="006221C5">
        <w:rPr>
          <w:rStyle w:val="Underline"/>
        </w:rPr>
        <w:t>In contrast, immense gains</w:t>
      </w:r>
      <w:r w:rsidRPr="00E22AD6">
        <w:rPr>
          <w:sz w:val="16"/>
        </w:rPr>
        <w:t xml:space="preserve"> that </w:t>
      </w:r>
      <w:r w:rsidRPr="006221C5">
        <w:rPr>
          <w:rStyle w:val="Underline"/>
        </w:rPr>
        <w:t>perpetuate</w:t>
      </w:r>
      <w:r w:rsidRPr="00E22AD6">
        <w:rPr>
          <w:sz w:val="16"/>
        </w:rPr>
        <w:t xml:space="preserve"> the climate crisis occur already </w:t>
      </w:r>
      <w:r w:rsidRPr="006221C5">
        <w:rPr>
          <w:rStyle w:val="Emphasis"/>
        </w:rPr>
        <w:t>in the present</w:t>
      </w:r>
      <w:r w:rsidRPr="00E22AD6">
        <w:rPr>
          <w:sz w:val="16"/>
        </w:rPr>
        <w:t xml:space="preserve">. Firms choose polluting practices and continue the use of environmentally harmful fuels since these are profitable for them in the present. These </w:t>
      </w:r>
      <w:r w:rsidRPr="006E6AA0">
        <w:rPr>
          <w:rStyle w:val="Emphasis"/>
        </w:rPr>
        <w:t>monetary gains are measurable now</w:t>
      </w:r>
      <w:r w:rsidRPr="00E22AD6">
        <w:rPr>
          <w:sz w:val="16"/>
        </w:rPr>
        <w:t xml:space="preserve">, with no need to speculate into future values. And </w:t>
      </w:r>
      <w:r w:rsidRPr="009F600C">
        <w:rPr>
          <w:rStyle w:val="Underline"/>
          <w:highlight w:val="cyan"/>
        </w:rPr>
        <w:t>if</w:t>
      </w:r>
      <w:r w:rsidRPr="00E22AD6">
        <w:rPr>
          <w:rStyle w:val="Underline"/>
        </w:rPr>
        <w:t xml:space="preserve"> </w:t>
      </w:r>
      <w:r w:rsidRPr="006E6AA0">
        <w:rPr>
          <w:rStyle w:val="Underline"/>
        </w:rPr>
        <w:t xml:space="preserve">monetary </w:t>
      </w:r>
      <w:r w:rsidRPr="009F600C">
        <w:rPr>
          <w:rStyle w:val="Underline"/>
          <w:highlight w:val="cyan"/>
        </w:rPr>
        <w:t>gains</w:t>
      </w:r>
      <w:r w:rsidRPr="006E6AA0">
        <w:rPr>
          <w:rStyle w:val="Underline"/>
        </w:rPr>
        <w:t xml:space="preserve"> are </w:t>
      </w:r>
      <w:r w:rsidRPr="009F600C">
        <w:rPr>
          <w:rStyle w:val="Underline"/>
          <w:highlight w:val="cyan"/>
        </w:rPr>
        <w:t>taken</w:t>
      </w:r>
      <w:r w:rsidRPr="00E22AD6">
        <w:rPr>
          <w:rStyle w:val="Underline"/>
        </w:rPr>
        <w:t xml:space="preserve"> away </w:t>
      </w:r>
      <w:r w:rsidRPr="006E6AA0">
        <w:rPr>
          <w:rStyle w:val="Underline"/>
        </w:rPr>
        <w:t xml:space="preserve">from polluters, </w:t>
      </w:r>
      <w:r w:rsidRPr="00E22AD6">
        <w:rPr>
          <w:rStyle w:val="Underline"/>
        </w:rPr>
        <w:t xml:space="preserve">the </w:t>
      </w:r>
      <w:r w:rsidRPr="009F600C">
        <w:rPr>
          <w:rStyle w:val="Underline"/>
          <w:highlight w:val="cyan"/>
        </w:rPr>
        <w:t xml:space="preserve">incentive to pollute </w:t>
      </w:r>
      <w:r w:rsidRPr="009F600C">
        <w:rPr>
          <w:rStyle w:val="Emphasis"/>
          <w:highlight w:val="cyan"/>
        </w:rPr>
        <w:t>dissipates</w:t>
      </w:r>
      <w:r w:rsidRPr="00E22AD6">
        <w:rPr>
          <w:sz w:val="16"/>
        </w:rPr>
        <w:t>—</w:t>
      </w:r>
      <w:r w:rsidRPr="006E6AA0">
        <w:rPr>
          <w:rStyle w:val="Underline"/>
        </w:rPr>
        <w:t>an outcome that is difficult to achieve using harm-based remedies</w:t>
      </w:r>
      <w:r w:rsidRPr="00E22AD6">
        <w:rPr>
          <w:sz w:val="16"/>
        </w:rPr>
        <w:t>.297</w:t>
      </w:r>
    </w:p>
    <w:p w14:paraId="0A4D48AA" w14:textId="77777777" w:rsidR="007D1C9E" w:rsidRPr="00E1262C" w:rsidRDefault="007D1C9E" w:rsidP="007D1C9E">
      <w:pPr>
        <w:rPr>
          <w:sz w:val="10"/>
          <w:szCs w:val="10"/>
        </w:rPr>
      </w:pPr>
      <w:r w:rsidRPr="00E1262C">
        <w:rPr>
          <w:sz w:val="10"/>
          <w:szCs w:val="10"/>
        </w:rPr>
        <w:t>3. Widespread Harms v. Concentrated Gains</w:t>
      </w:r>
    </w:p>
    <w:p w14:paraId="51E95AB4" w14:textId="77777777" w:rsidR="007D1C9E" w:rsidRPr="00E1262C" w:rsidRDefault="007D1C9E" w:rsidP="007D1C9E">
      <w:pPr>
        <w:rPr>
          <w:sz w:val="10"/>
          <w:szCs w:val="10"/>
        </w:rPr>
      </w:pPr>
      <w:r w:rsidRPr="00E1262C">
        <w:rPr>
          <w:sz w:val="10"/>
          <w:szCs w:val="10"/>
        </w:rPr>
        <w:t>The harms of climate change are affecting the population as a whole. Such harms are too widely spread over too many unidentified victims to serve as the basis for a tort claim.298 To establish a tort claim, some identified victim of harm must prove the magnitude of the harm done to them;299 even if this would be possible in some cases, difficulties in proving harms, their magnitudes, the identity of victims, and the requirements of but-for causation all make tort law a hostile environment for climate litigation claims.300</w:t>
      </w:r>
    </w:p>
    <w:p w14:paraId="00498708" w14:textId="77777777" w:rsidR="007D1C9E" w:rsidRPr="006112E3" w:rsidRDefault="007D1C9E" w:rsidP="007D1C9E">
      <w:pPr>
        <w:rPr>
          <w:sz w:val="16"/>
        </w:rPr>
      </w:pPr>
      <w:r w:rsidRPr="006221C5">
        <w:rPr>
          <w:rStyle w:val="Emphasis"/>
        </w:rPr>
        <w:t>The same cannot be said for</w:t>
      </w:r>
      <w:r w:rsidRPr="006112E3">
        <w:rPr>
          <w:sz w:val="16"/>
        </w:rPr>
        <w:t xml:space="preserve"> the </w:t>
      </w:r>
      <w:r w:rsidRPr="006221C5">
        <w:rPr>
          <w:rStyle w:val="Emphasis"/>
        </w:rPr>
        <w:t>gains</w:t>
      </w:r>
      <w:r w:rsidRPr="006112E3">
        <w:rPr>
          <w:sz w:val="16"/>
        </w:rPr>
        <w:t xml:space="preserve"> associated with the climate crisis. To be sure, some level of gain associated with the crisis might be considered near universal, as all people living today benefit from the crisis in the form of low energy prices or cheap products. Yet </w:t>
      </w:r>
      <w:r w:rsidRPr="009F600C">
        <w:rPr>
          <w:highlight w:val="cyan"/>
          <w:u w:val="single"/>
        </w:rPr>
        <w:t>for</w:t>
      </w:r>
      <w:r w:rsidRPr="00E22AD6">
        <w:rPr>
          <w:sz w:val="16"/>
        </w:rPr>
        <w:t xml:space="preserve"> </w:t>
      </w:r>
      <w:r w:rsidRPr="006112E3">
        <w:rPr>
          <w:sz w:val="16"/>
        </w:rPr>
        <w:t xml:space="preserve">a handful of </w:t>
      </w:r>
      <w:r w:rsidRPr="009F600C">
        <w:rPr>
          <w:highlight w:val="cyan"/>
          <w:u w:val="single"/>
        </w:rPr>
        <w:t>energy sector forms</w:t>
      </w:r>
      <w:r w:rsidRPr="006112E3">
        <w:rPr>
          <w:sz w:val="16"/>
        </w:rPr>
        <w:t xml:space="preserve">, the </w:t>
      </w:r>
      <w:r w:rsidRPr="009F600C">
        <w:rPr>
          <w:rStyle w:val="Underline"/>
          <w:highlight w:val="cyan"/>
        </w:rPr>
        <w:t>crisis generates</w:t>
      </w:r>
      <w:r w:rsidRPr="009F600C">
        <w:rPr>
          <w:sz w:val="16"/>
          <w:highlight w:val="cyan"/>
        </w:rPr>
        <w:t xml:space="preserve"> </w:t>
      </w:r>
      <w:r w:rsidRPr="006112E3">
        <w:rPr>
          <w:sz w:val="16"/>
        </w:rPr>
        <w:t xml:space="preserve">unimaginable </w:t>
      </w:r>
      <w:r w:rsidRPr="009F600C">
        <w:rPr>
          <w:highlight w:val="cyan"/>
          <w:u w:val="single"/>
        </w:rPr>
        <w:t>profits</w:t>
      </w:r>
      <w:r w:rsidRPr="006112E3">
        <w:rPr>
          <w:sz w:val="16"/>
        </w:rPr>
        <w:t xml:space="preserve">, far beyond this general level. Since gains are concentrated in this way, and since gain is the motivating force behind an </w:t>
      </w:r>
      <w:r w:rsidRPr="009F600C">
        <w:rPr>
          <w:rStyle w:val="Emphasis"/>
          <w:highlight w:val="cyan"/>
        </w:rPr>
        <w:t>unjust enrichment</w:t>
      </w:r>
      <w:r w:rsidRPr="00E22AD6">
        <w:rPr>
          <w:sz w:val="16"/>
        </w:rPr>
        <w:t xml:space="preserve"> </w:t>
      </w:r>
      <w:r w:rsidRPr="006112E3">
        <w:rPr>
          <w:sz w:val="16"/>
        </w:rPr>
        <w:t xml:space="preserve">claim, this doctrinal foundation </w:t>
      </w:r>
      <w:r w:rsidRPr="009F600C">
        <w:rPr>
          <w:rStyle w:val="Underline"/>
          <w:highlight w:val="cyan"/>
        </w:rPr>
        <w:t>offers</w:t>
      </w:r>
      <w:r w:rsidRPr="00E22AD6">
        <w:rPr>
          <w:rStyle w:val="Underline"/>
        </w:rPr>
        <w:t xml:space="preserve"> a more </w:t>
      </w:r>
      <w:r w:rsidRPr="00E22AD6">
        <w:rPr>
          <w:rStyle w:val="Emphasis"/>
        </w:rPr>
        <w:t xml:space="preserve">natural </w:t>
      </w:r>
      <w:r w:rsidRPr="009F600C">
        <w:rPr>
          <w:rStyle w:val="Emphasis"/>
          <w:highlight w:val="cyan"/>
        </w:rPr>
        <w:t>setting</w:t>
      </w:r>
      <w:r w:rsidRPr="009F600C">
        <w:rPr>
          <w:highlight w:val="cyan"/>
          <w:u w:val="single"/>
        </w:rPr>
        <w:t xml:space="preserve"> for </w:t>
      </w:r>
      <w:r w:rsidRPr="009F600C">
        <w:rPr>
          <w:rStyle w:val="Emphasis"/>
          <w:highlight w:val="cyan"/>
        </w:rPr>
        <w:t>climate litigation</w:t>
      </w:r>
      <w:r w:rsidRPr="006112E3">
        <w:rPr>
          <w:sz w:val="16"/>
        </w:rPr>
        <w:t>.</w:t>
      </w:r>
    </w:p>
    <w:p w14:paraId="1FCDF701" w14:textId="77777777" w:rsidR="007D1C9E" w:rsidRDefault="007D1C9E" w:rsidP="007D1C9E">
      <w:pPr>
        <w:pStyle w:val="Heading3"/>
      </w:pPr>
      <w:r>
        <w:lastRenderedPageBreak/>
        <w:t>OFF---1NC</w:t>
      </w:r>
    </w:p>
    <w:p w14:paraId="3B89A493" w14:textId="77777777" w:rsidR="007D1C9E" w:rsidRDefault="007D1C9E" w:rsidP="007D1C9E">
      <w:pPr>
        <w:pStyle w:val="Heading4"/>
      </w:pPr>
      <w:r>
        <w:t xml:space="preserve">The AFF must cover </w:t>
      </w:r>
      <w:r w:rsidRPr="00D44C9B">
        <w:rPr>
          <w:u w:val="single"/>
        </w:rPr>
        <w:t xml:space="preserve">at least 2% </w:t>
      </w:r>
      <w:r>
        <w:t>of workers.</w:t>
      </w:r>
    </w:p>
    <w:p w14:paraId="2A7B8102" w14:textId="77777777" w:rsidR="007D1C9E" w:rsidRPr="00D44C9B" w:rsidRDefault="007D1C9E" w:rsidP="007D1C9E">
      <w:r w:rsidRPr="00D44C9B">
        <w:t xml:space="preserve">Julie </w:t>
      </w:r>
      <w:r w:rsidRPr="00D44C9B">
        <w:rPr>
          <w:rStyle w:val="Style13ptBold"/>
        </w:rPr>
        <w:t>Zissimopoulos &amp;</w:t>
      </w:r>
      <w:r w:rsidRPr="00D44C9B">
        <w:t xml:space="preserve"> Lynn </w:t>
      </w:r>
      <w:r w:rsidRPr="00D44C9B">
        <w:rPr>
          <w:rStyle w:val="Style13ptBold"/>
        </w:rPr>
        <w:t>Karoly 08</w:t>
      </w:r>
      <w:r w:rsidRPr="00D44C9B">
        <w:t>. Ph.D. in Economics from the University of California, Los Angeles; Economist at the RAND Corporation. Ph.D., Economics, Yale University; Senior Economist, RAND Corporation; Professor, Pardee RAND Graduate School. “Labor-Force Dynamics at Older Ages.” Research on Aging. 31.1.</w:t>
      </w:r>
    </w:p>
    <w:p w14:paraId="5F10E8E4" w14:textId="77777777" w:rsidR="007D1C9E" w:rsidRPr="00771040" w:rsidRDefault="007D1C9E" w:rsidP="007D1C9E">
      <w:pPr>
        <w:rPr>
          <w:sz w:val="16"/>
        </w:rPr>
      </w:pPr>
      <w:r w:rsidRPr="00771040">
        <w:rPr>
          <w:rStyle w:val="Underline"/>
        </w:rPr>
        <w:t>Self-employment is an important phenomenon among workers</w:t>
      </w:r>
      <w:r w:rsidRPr="00771040">
        <w:rPr>
          <w:sz w:val="16"/>
        </w:rPr>
        <w:t xml:space="preserve"> nearing retirement. Among workers aged 51 years and older, just over 20% were self-employed during the interval from 1992 to 2002. Some of these individuals had been self-employed much or all of their working lives, whereas many older workers transition to self-employment after age 50 and, for some, as part of a transition to retirement. Indeed, </w:t>
      </w:r>
      <w:r w:rsidRPr="00771040">
        <w:rPr>
          <w:rStyle w:val="Underline"/>
        </w:rPr>
        <w:t>using longitudinal data</w:t>
      </w:r>
      <w:r w:rsidRPr="00771040">
        <w:rPr>
          <w:sz w:val="16"/>
        </w:rPr>
        <w:t xml:space="preserve"> from the HRS, </w:t>
      </w:r>
      <w:r w:rsidRPr="00CF0600">
        <w:rPr>
          <w:rStyle w:val="Underline"/>
        </w:rPr>
        <w:t xml:space="preserve">we document </w:t>
      </w:r>
      <w:r w:rsidRPr="00D44C9B">
        <w:rPr>
          <w:rStyle w:val="Emphasis"/>
          <w:szCs w:val="24"/>
          <w:highlight w:val="cyan"/>
        </w:rPr>
        <w:t>substantial changes</w:t>
      </w:r>
      <w:r w:rsidRPr="00D44C9B">
        <w:rPr>
          <w:sz w:val="16"/>
          <w:szCs w:val="24"/>
          <w:highlight w:val="cyan"/>
        </w:rPr>
        <w:t xml:space="preserve"> </w:t>
      </w:r>
      <w:r w:rsidRPr="00D44C9B">
        <w:rPr>
          <w:rStyle w:val="Underline"/>
          <w:highlight w:val="cyan"/>
        </w:rPr>
        <w:t>in labor</w:t>
      </w:r>
      <w:r w:rsidRPr="00771040">
        <w:rPr>
          <w:rStyle w:val="Underline"/>
        </w:rPr>
        <w:t xml:space="preserve">-force </w:t>
      </w:r>
      <w:r w:rsidRPr="00D44C9B">
        <w:rPr>
          <w:rStyle w:val="Underline"/>
          <w:highlight w:val="cyan"/>
        </w:rPr>
        <w:t>status</w:t>
      </w:r>
      <w:r w:rsidRPr="00771040">
        <w:rPr>
          <w:rStyle w:val="Underline"/>
        </w:rPr>
        <w:t xml:space="preserve"> and class of employment </w:t>
      </w:r>
      <w:r w:rsidRPr="00D44C9B">
        <w:rPr>
          <w:rStyle w:val="Underline"/>
          <w:highlight w:val="cyan"/>
        </w:rPr>
        <w:t>for</w:t>
      </w:r>
      <w:r w:rsidRPr="00771040">
        <w:rPr>
          <w:sz w:val="16"/>
        </w:rPr>
        <w:t xml:space="preserve"> older </w:t>
      </w:r>
      <w:r w:rsidRPr="00D44C9B">
        <w:rPr>
          <w:rStyle w:val="Emphasis"/>
          <w:highlight w:val="cyan"/>
        </w:rPr>
        <w:t>workers</w:t>
      </w:r>
      <w:r w:rsidRPr="00CF0600">
        <w:rPr>
          <w:sz w:val="16"/>
        </w:rPr>
        <w:t xml:space="preserve"> </w:t>
      </w:r>
      <w:r w:rsidRPr="00CF0600">
        <w:rPr>
          <w:rStyle w:val="Underline"/>
        </w:rPr>
        <w:t>over a two-year time period</w:t>
      </w:r>
      <w:r w:rsidRPr="00771040">
        <w:rPr>
          <w:sz w:val="16"/>
        </w:rPr>
        <w:t xml:space="preserve">. Approximately </w:t>
      </w:r>
      <w:r w:rsidRPr="00D44C9B">
        <w:rPr>
          <w:rStyle w:val="Emphasis"/>
          <w:szCs w:val="24"/>
          <w:highlight w:val="cyan"/>
        </w:rPr>
        <w:t>2%</w:t>
      </w:r>
      <w:r w:rsidRPr="00D44C9B">
        <w:rPr>
          <w:sz w:val="16"/>
          <w:szCs w:val="24"/>
          <w:highlight w:val="cyan"/>
        </w:rPr>
        <w:t xml:space="preserve"> </w:t>
      </w:r>
      <w:r w:rsidRPr="00D44C9B">
        <w:rPr>
          <w:rStyle w:val="Underline"/>
          <w:highlight w:val="cyan"/>
        </w:rPr>
        <w:t>of</w:t>
      </w:r>
      <w:r w:rsidRPr="00771040">
        <w:rPr>
          <w:rStyle w:val="Underline"/>
        </w:rPr>
        <w:t xml:space="preserve"> wage and salary </w:t>
      </w:r>
      <w:r w:rsidRPr="00D44C9B">
        <w:rPr>
          <w:rStyle w:val="Emphasis"/>
          <w:highlight w:val="cyan"/>
        </w:rPr>
        <w:t>workers</w:t>
      </w:r>
      <w:r w:rsidRPr="00D44C9B">
        <w:rPr>
          <w:rStyle w:val="Underline"/>
          <w:highlight w:val="cyan"/>
        </w:rPr>
        <w:t xml:space="preserve"> became </w:t>
      </w:r>
      <w:r w:rsidRPr="00D44C9B">
        <w:rPr>
          <w:rStyle w:val="Emphasis"/>
          <w:highlight w:val="cyan"/>
        </w:rPr>
        <w:t>self-employed</w:t>
      </w:r>
      <w:r w:rsidRPr="00771040">
        <w:rPr>
          <w:sz w:val="16"/>
        </w:rPr>
        <w:t xml:space="preserve"> </w:t>
      </w:r>
      <w:r w:rsidRPr="00771040">
        <w:rPr>
          <w:rStyle w:val="Underline"/>
        </w:rPr>
        <w:t>between the HRS waves</w:t>
      </w:r>
      <w:r w:rsidRPr="00771040">
        <w:rPr>
          <w:sz w:val="16"/>
        </w:rPr>
        <w:t>. Among retired workers who returned to the labor force, about one third unretired into self-employment. Most unemployed or disabled workers who returned to the labor force did so to wage and salary work, although about one in five was self-employed. The multivariate analysis provides insight into the factors that affect these transitions and contributes to our understanding of the three issues highlighted above.</w:t>
      </w:r>
    </w:p>
    <w:p w14:paraId="26C35164" w14:textId="77777777" w:rsidR="007D1C9E" w:rsidRDefault="007D1C9E" w:rsidP="007D1C9E">
      <w:pPr>
        <w:pStyle w:val="Heading4"/>
      </w:pPr>
      <w:r>
        <w:t xml:space="preserve">They employ </w:t>
      </w:r>
      <w:r>
        <w:rPr>
          <w:u w:val="single"/>
        </w:rPr>
        <w:t>less</w:t>
      </w:r>
      <w:r>
        <w:t xml:space="preserve"> than 2%.</w:t>
      </w:r>
    </w:p>
    <w:p w14:paraId="2E1625A6" w14:textId="77777777" w:rsidR="007D1C9E" w:rsidRPr="008D4061" w:rsidRDefault="007D1C9E" w:rsidP="007D1C9E">
      <w:r w:rsidRPr="008D4061">
        <w:rPr>
          <w:rStyle w:val="Style13ptBold"/>
        </w:rPr>
        <w:t>ACLU 22</w:t>
      </w:r>
      <w:r w:rsidRPr="008D4061">
        <w:t>. "Captive Labor: Exploitation of Incarcerated Workers." American Civil Liberties Union. 6-15-2022. https://www.aclu.org/news/human-rights/captive-labor-exploitation-of-incarcerated-workers</w:t>
      </w:r>
    </w:p>
    <w:p w14:paraId="22AF0D40" w14:textId="77777777" w:rsidR="007D1C9E" w:rsidRPr="008D4061" w:rsidRDefault="007D1C9E" w:rsidP="007D1C9E">
      <w:pPr>
        <w:rPr>
          <w:sz w:val="16"/>
        </w:rPr>
      </w:pPr>
      <w:r w:rsidRPr="008D4061">
        <w:rPr>
          <w:rStyle w:val="Underline"/>
        </w:rPr>
        <w:t xml:space="preserve">Our </w:t>
      </w:r>
      <w:r w:rsidRPr="008D4061">
        <w:rPr>
          <w:rStyle w:val="Underline"/>
          <w:highlight w:val="cyan"/>
        </w:rPr>
        <w:t>nation incarcerates</w:t>
      </w:r>
      <w:r w:rsidRPr="008D4061">
        <w:rPr>
          <w:rStyle w:val="Underline"/>
        </w:rPr>
        <w:t xml:space="preserve"> more than </w:t>
      </w:r>
      <w:r w:rsidRPr="008D4061">
        <w:rPr>
          <w:rStyle w:val="Emphasis"/>
          <w:highlight w:val="cyan"/>
        </w:rPr>
        <w:t>1.2 million</w:t>
      </w:r>
      <w:r w:rsidRPr="008D4061">
        <w:rPr>
          <w:rStyle w:val="Underline"/>
        </w:rPr>
        <w:t xml:space="preserve"> people</w:t>
      </w:r>
      <w:r w:rsidRPr="008D4061">
        <w:rPr>
          <w:sz w:val="16"/>
        </w:rPr>
        <w:t xml:space="preserve"> in state and federal prisons, and </w:t>
      </w:r>
      <w:r w:rsidRPr="008D4061">
        <w:rPr>
          <w:rStyle w:val="Underline"/>
          <w:highlight w:val="cyan"/>
        </w:rPr>
        <w:t>two out of three</w:t>
      </w:r>
      <w:r w:rsidRPr="008D4061">
        <w:rPr>
          <w:rStyle w:val="Underline"/>
        </w:rPr>
        <w:t xml:space="preserve"> of these incarcerated people </w:t>
      </w:r>
      <w:r w:rsidRPr="008D4061">
        <w:rPr>
          <w:rStyle w:val="Underline"/>
          <w:highlight w:val="cyan"/>
        </w:rPr>
        <w:t>are</w:t>
      </w:r>
      <w:r w:rsidRPr="008D4061">
        <w:rPr>
          <w:rStyle w:val="Underline"/>
        </w:rPr>
        <w:t xml:space="preserve"> also </w:t>
      </w:r>
      <w:r w:rsidRPr="008D4061">
        <w:rPr>
          <w:rStyle w:val="Underline"/>
          <w:highlight w:val="cyan"/>
        </w:rPr>
        <w:t>workers</w:t>
      </w:r>
      <w:r w:rsidRPr="008D4061">
        <w:rPr>
          <w:sz w:val="16"/>
        </w:rPr>
        <w:t xml:space="preserve">. In most instances, </w:t>
      </w:r>
      <w:r w:rsidRPr="008D4061">
        <w:rPr>
          <w:rStyle w:val="Underline"/>
        </w:rPr>
        <w:t xml:space="preserve">the </w:t>
      </w:r>
      <w:r w:rsidRPr="008D4061">
        <w:rPr>
          <w:rStyle w:val="Underline"/>
          <w:highlight w:val="cyan"/>
        </w:rPr>
        <w:t>jobs</w:t>
      </w:r>
      <w:r w:rsidRPr="008D4061">
        <w:rPr>
          <w:rStyle w:val="Underline"/>
        </w:rPr>
        <w:t xml:space="preserve"> these </w:t>
      </w:r>
      <w:r w:rsidRPr="008D4061">
        <w:rPr>
          <w:rStyle w:val="Emphasis"/>
          <w:highlight w:val="cyan"/>
        </w:rPr>
        <w:t>nearly 800,000</w:t>
      </w:r>
      <w:r w:rsidRPr="008D4061">
        <w:rPr>
          <w:rStyle w:val="Underline"/>
          <w:highlight w:val="cyan"/>
        </w:rPr>
        <w:t xml:space="preserve"> incarcerated workers</w:t>
      </w:r>
      <w:r w:rsidRPr="008D4061">
        <w:rPr>
          <w:rStyle w:val="Underline"/>
        </w:rPr>
        <w:t xml:space="preserve"> have</w:t>
      </w:r>
      <w:r w:rsidRPr="008D4061">
        <w:rPr>
          <w:sz w:val="16"/>
        </w:rPr>
        <w:t xml:space="preserve"> look similar to those of millions of people working on the outside. But there are two crucial differences: Incarcerated workers are under the complete control of their employers, and they have been stripped of even the most minimal protections against labor exploitation and abuse.</w:t>
      </w:r>
    </w:p>
    <w:p w14:paraId="309C0FB7" w14:textId="77777777" w:rsidR="007D1C9E" w:rsidRDefault="007D1C9E" w:rsidP="007D1C9E">
      <w:pPr>
        <w:pStyle w:val="Heading4"/>
      </w:pPr>
      <w:r>
        <w:t xml:space="preserve">Vote NEG for </w:t>
      </w:r>
      <w:r w:rsidRPr="00F24E95">
        <w:rPr>
          <w:u w:val="single"/>
        </w:rPr>
        <w:t>limits</w:t>
      </w:r>
      <w:r>
        <w:t xml:space="preserve"> and </w:t>
      </w:r>
      <w:r w:rsidRPr="00F24E95">
        <w:rPr>
          <w:u w:val="single"/>
        </w:rPr>
        <w:t>ground</w:t>
      </w:r>
      <w:r>
        <w:t xml:space="preserve">. Anything </w:t>
      </w:r>
      <w:r w:rsidRPr="00F24E95">
        <w:rPr>
          <w:u w:val="single"/>
        </w:rPr>
        <w:t>less</w:t>
      </w:r>
      <w:r>
        <w:t xml:space="preserve"> ensures a deluge of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affs that </w:t>
      </w:r>
      <w:r w:rsidRPr="004612EF">
        <w:rPr>
          <w:u w:val="single"/>
        </w:rPr>
        <w:t>circumvent</w:t>
      </w:r>
      <w:r>
        <w:t xml:space="preserve"> core </w:t>
      </w:r>
      <w:r w:rsidRPr="004612EF">
        <w:rPr>
          <w:u w:val="single"/>
        </w:rPr>
        <w:t>generics</w:t>
      </w:r>
      <w:r>
        <w:t xml:space="preserve"> and exploit </w:t>
      </w:r>
      <w:r w:rsidRPr="004612EF">
        <w:rPr>
          <w:u w:val="single"/>
        </w:rPr>
        <w:t>link uniqueness</w:t>
      </w:r>
      <w:r>
        <w:t xml:space="preserve">. </w:t>
      </w:r>
    </w:p>
    <w:p w14:paraId="6E13B38C" w14:textId="77777777" w:rsidR="007D1C9E" w:rsidRPr="008D4061" w:rsidRDefault="007D1C9E" w:rsidP="007D1C9E">
      <w:pPr>
        <w:pStyle w:val="Heading4"/>
      </w:pPr>
      <w:r>
        <w:t xml:space="preserve">NEG impacts are </w:t>
      </w:r>
      <w:r w:rsidRPr="004612EF">
        <w:rPr>
          <w:u w:val="single"/>
        </w:rPr>
        <w:t>more significant</w:t>
      </w:r>
      <w:r>
        <w:t xml:space="preserve">: </w:t>
      </w:r>
      <w:r w:rsidRPr="004612EF">
        <w:rPr>
          <w:u w:val="single"/>
        </w:rPr>
        <w:t>first</w:t>
      </w:r>
      <w:r>
        <w:t xml:space="preserve"> and </w:t>
      </w:r>
      <w:r w:rsidRPr="004612EF">
        <w:rPr>
          <w:u w:val="single"/>
        </w:rPr>
        <w:t>last</w:t>
      </w:r>
      <w:r>
        <w:t xml:space="preserve"> speech, </w:t>
      </w:r>
      <w:r w:rsidRPr="004612EF">
        <w:rPr>
          <w:u w:val="single"/>
        </w:rPr>
        <w:t>infinite prep</w:t>
      </w:r>
      <w:r>
        <w:t xml:space="preserve">, and resolutional </w:t>
      </w:r>
      <w:r w:rsidRPr="00A10266">
        <w:rPr>
          <w:u w:val="single"/>
        </w:rPr>
        <w:t>moral high ground</w:t>
      </w:r>
      <w:r>
        <w:t xml:space="preserve"> means it’s </w:t>
      </w:r>
      <w:r w:rsidRPr="004612EF">
        <w:rPr>
          <w:u w:val="single"/>
        </w:rPr>
        <w:t>try or die</w:t>
      </w:r>
      <w:r>
        <w:t>.</w:t>
      </w:r>
    </w:p>
    <w:p w14:paraId="04DBFA6C" w14:textId="77777777" w:rsidR="007D1C9E" w:rsidRDefault="007D1C9E" w:rsidP="007D1C9E">
      <w:pPr>
        <w:pStyle w:val="Heading3"/>
      </w:pPr>
      <w:r>
        <w:lastRenderedPageBreak/>
        <w:t>OFF---1NC</w:t>
      </w:r>
    </w:p>
    <w:p w14:paraId="0622BEC1" w14:textId="77777777" w:rsidR="007D1C9E" w:rsidRDefault="007D1C9E" w:rsidP="007D1C9E">
      <w:pPr>
        <w:pStyle w:val="Heading4"/>
      </w:pPr>
      <w:r>
        <w:t xml:space="preserve">Interp: affs can </w:t>
      </w:r>
      <w:r>
        <w:rPr>
          <w:u w:val="single"/>
        </w:rPr>
        <w:t>only</w:t>
      </w:r>
      <w:r>
        <w:t xml:space="preserve"> claim offense to the </w:t>
      </w:r>
      <w:r>
        <w:rPr>
          <w:u w:val="single"/>
        </w:rPr>
        <w:t>fiated</w:t>
      </w:r>
      <w:r>
        <w:t xml:space="preserve"> implementation of the plan. </w:t>
      </w:r>
    </w:p>
    <w:p w14:paraId="7DFCAA75" w14:textId="77777777" w:rsidR="007D1C9E" w:rsidRDefault="007D1C9E" w:rsidP="007D1C9E">
      <w:pPr>
        <w:pStyle w:val="Heading4"/>
      </w:pPr>
      <w:r>
        <w:t xml:space="preserve">They </w:t>
      </w:r>
      <w:r>
        <w:rPr>
          <w:u w:val="single"/>
        </w:rPr>
        <w:t>violate</w:t>
      </w:r>
      <w:r>
        <w:t xml:space="preserve">: they say prison </w:t>
      </w:r>
      <w:r>
        <w:rPr>
          <w:u w:val="single"/>
        </w:rPr>
        <w:t>discourse</w:t>
      </w:r>
      <w:r>
        <w:t xml:space="preserve"> shapes reality. </w:t>
      </w:r>
    </w:p>
    <w:p w14:paraId="61243B1F" w14:textId="77777777" w:rsidR="007D1C9E" w:rsidRPr="00EB7A18" w:rsidRDefault="007D1C9E" w:rsidP="007D1C9E">
      <w:pPr>
        <w:pStyle w:val="Heading4"/>
      </w:pPr>
      <w:r>
        <w:t xml:space="preserve">Voter for </w:t>
      </w:r>
      <w:r>
        <w:rPr>
          <w:u w:val="single"/>
        </w:rPr>
        <w:t>limits</w:t>
      </w:r>
      <w:r>
        <w:t xml:space="preserve">---it </w:t>
      </w:r>
      <w:r>
        <w:rPr>
          <w:u w:val="single"/>
        </w:rPr>
        <w:t>explodes</w:t>
      </w:r>
      <w:r>
        <w:t xml:space="preserve"> the </w:t>
      </w:r>
      <w:r>
        <w:rPr>
          <w:u w:val="single"/>
        </w:rPr>
        <w:t>scope</w:t>
      </w:r>
      <w:r>
        <w:t xml:space="preserve"> of the debates to include </w:t>
      </w:r>
      <w:r>
        <w:rPr>
          <w:u w:val="single"/>
        </w:rPr>
        <w:t>discursive</w:t>
      </w:r>
      <w:r>
        <w:t xml:space="preserve"> benefits which makes </w:t>
      </w:r>
      <w:r>
        <w:rPr>
          <w:u w:val="single"/>
        </w:rPr>
        <w:t>contestation</w:t>
      </w:r>
      <w:r>
        <w:t xml:space="preserve"> impossible.  </w:t>
      </w:r>
    </w:p>
    <w:p w14:paraId="45FCEE67" w14:textId="77777777" w:rsidR="007D1C9E" w:rsidRPr="00D10C17" w:rsidRDefault="007D1C9E" w:rsidP="007D1C9E"/>
    <w:p w14:paraId="1352AC9A" w14:textId="77777777" w:rsidR="007D1C9E" w:rsidRDefault="007D1C9E" w:rsidP="007D1C9E">
      <w:pPr>
        <w:pStyle w:val="Heading3"/>
      </w:pPr>
      <w:r>
        <w:lastRenderedPageBreak/>
        <w:t>OFF---1NC</w:t>
      </w:r>
    </w:p>
    <w:p w14:paraId="65B458D9" w14:textId="77777777" w:rsidR="007D1C9E" w:rsidRDefault="007D1C9E" w:rsidP="007D1C9E">
      <w:pPr>
        <w:pStyle w:val="Heading4"/>
        <w:rPr>
          <w:rFonts w:cs="Calibri"/>
        </w:rPr>
      </w:pPr>
      <w:r w:rsidRPr="008C528C">
        <w:rPr>
          <w:rFonts w:cs="Calibri"/>
        </w:rPr>
        <w:t>The United States federal government should find that</w:t>
      </w:r>
      <w:r w:rsidRPr="008C528C">
        <w:t xml:space="preserve"> collective bargaining for correctional population workers</w:t>
      </w:r>
      <w:r>
        <w:t xml:space="preserve"> </w:t>
      </w:r>
      <w:r>
        <w:rPr>
          <w:rFonts w:cs="Calibri"/>
        </w:rPr>
        <w:t>is</w:t>
      </w:r>
      <w:r w:rsidRPr="005A2834">
        <w:rPr>
          <w:rFonts w:cs="Calibri"/>
        </w:rPr>
        <w:t xml:space="preserve"> immunized as petitioning, explicitly irrespective of statutory labor exemption principles</w:t>
      </w:r>
      <w:r>
        <w:rPr>
          <w:rFonts w:cs="Calibri"/>
        </w:rPr>
        <w:t>.</w:t>
      </w:r>
    </w:p>
    <w:p w14:paraId="52C172EB" w14:textId="77777777" w:rsidR="007D1C9E" w:rsidRPr="005A62E1" w:rsidRDefault="007D1C9E" w:rsidP="007D1C9E"/>
    <w:p w14:paraId="62628566" w14:textId="77777777" w:rsidR="007D1C9E" w:rsidRPr="00CA2EEF" w:rsidRDefault="007D1C9E" w:rsidP="007D1C9E">
      <w:pPr>
        <w:pStyle w:val="Heading4"/>
      </w:pPr>
      <w:r w:rsidRPr="00CA2EEF">
        <w:rPr>
          <w:u w:val="single"/>
        </w:rPr>
        <w:t>Petitioning rights</w:t>
      </w:r>
      <w:r>
        <w:t xml:space="preserve"> grievances are still </w:t>
      </w:r>
      <w:r>
        <w:rPr>
          <w:u w:val="single"/>
        </w:rPr>
        <w:t>processed</w:t>
      </w:r>
      <w:r>
        <w:t xml:space="preserve"> through the FLRA but are </w:t>
      </w:r>
      <w:r>
        <w:rPr>
          <w:u w:val="single"/>
        </w:rPr>
        <w:t>constitutional</w:t>
      </w:r>
      <w:r>
        <w:t xml:space="preserve">, not </w:t>
      </w:r>
      <w:r>
        <w:rPr>
          <w:u w:val="single"/>
        </w:rPr>
        <w:t>statutory</w:t>
      </w:r>
      <w:r>
        <w:t>.</w:t>
      </w:r>
    </w:p>
    <w:p w14:paraId="78A486B3" w14:textId="77777777" w:rsidR="007D1C9E" w:rsidRDefault="007D1C9E" w:rsidP="007D1C9E">
      <w:r>
        <w:t xml:space="preserve">Casey </w:t>
      </w:r>
      <w:r w:rsidRPr="00CA2EEF">
        <w:rPr>
          <w:rStyle w:val="Style13ptBold"/>
        </w:rPr>
        <w:t>Keppler</w:t>
      </w:r>
      <w:r>
        <w:rPr>
          <w:rStyle w:val="Style13ptBold"/>
        </w:rPr>
        <w:t xml:space="preserve"> 24</w:t>
      </w:r>
      <w:r>
        <w:t xml:space="preserve">. </w:t>
      </w:r>
      <w:r w:rsidRPr="0089424F">
        <w:t>Major</w:t>
      </w:r>
      <w:r>
        <w:t>, US Air Force “The Propriety of Restraint: Assessing the Viability and Wisdom of Executive and Legislative Branch Action to Eliminate Collective Bargaining Rights in the Department of Defense”, 41 Hofstra Lab. &amp; Emp. L. J. 297 (2024).</w:t>
      </w:r>
    </w:p>
    <w:p w14:paraId="5AD06967" w14:textId="77777777" w:rsidR="007D1C9E" w:rsidRPr="00CA2EEF" w:rsidRDefault="007D1C9E" w:rsidP="007D1C9E">
      <w:pPr>
        <w:rPr>
          <w:sz w:val="16"/>
        </w:rPr>
      </w:pPr>
      <w:r w:rsidRPr="00CA2EEF">
        <w:rPr>
          <w:sz w:val="16"/>
        </w:rPr>
        <w:t xml:space="preserve">Additionally, </w:t>
      </w:r>
      <w:r w:rsidRPr="008B2CA1">
        <w:rPr>
          <w:highlight w:val="cyan"/>
          <w:u w:val="single"/>
        </w:rPr>
        <w:t>the right to collectively bargain</w:t>
      </w:r>
      <w:r w:rsidRPr="000F44B8">
        <w:rPr>
          <w:u w:val="single"/>
        </w:rPr>
        <w:t xml:space="preserve"> </w:t>
      </w:r>
      <w:r w:rsidRPr="00D112DF">
        <w:rPr>
          <w:rStyle w:val="Emphasis"/>
        </w:rPr>
        <w:t xml:space="preserve">must be </w:t>
      </w:r>
      <w:r w:rsidRPr="008B2CA1">
        <w:rPr>
          <w:rStyle w:val="Emphasis"/>
          <w:highlight w:val="cyan"/>
        </w:rPr>
        <w:t>distinguished</w:t>
      </w:r>
      <w:r w:rsidRPr="008B2CA1">
        <w:rPr>
          <w:highlight w:val="cyan"/>
          <w:u w:val="single"/>
        </w:rPr>
        <w:t xml:space="preserve"> from</w:t>
      </w:r>
      <w:r w:rsidRPr="00CA2EEF">
        <w:rPr>
          <w:sz w:val="16"/>
        </w:rPr>
        <w:t xml:space="preserve"> the </w:t>
      </w:r>
      <w:r w:rsidRPr="000F44B8">
        <w:rPr>
          <w:u w:val="single"/>
        </w:rPr>
        <w:t xml:space="preserve">right to form or join a </w:t>
      </w:r>
      <w:r w:rsidRPr="008B2CA1">
        <w:rPr>
          <w:highlight w:val="cyan"/>
          <w:u w:val="single"/>
        </w:rPr>
        <w:t>union</w:t>
      </w:r>
      <w:r w:rsidRPr="00CA2EEF">
        <w:rPr>
          <w:sz w:val="16"/>
        </w:rPr>
        <w:t xml:space="preserve">; whereas </w:t>
      </w:r>
      <w:r w:rsidRPr="000F44B8">
        <w:rPr>
          <w:u w:val="single"/>
        </w:rPr>
        <w:t xml:space="preserve">the </w:t>
      </w:r>
      <w:r w:rsidRPr="008B2CA1">
        <w:rPr>
          <w:highlight w:val="cyan"/>
          <w:u w:val="single"/>
        </w:rPr>
        <w:t xml:space="preserve">former has </w:t>
      </w:r>
      <w:r w:rsidRPr="008B2CA1">
        <w:rPr>
          <w:rStyle w:val="Emphasis"/>
          <w:highlight w:val="cyan"/>
        </w:rPr>
        <w:t>statutory roots</w:t>
      </w:r>
      <w:r w:rsidRPr="00CA2EEF">
        <w:rPr>
          <w:sz w:val="16"/>
        </w:rPr>
        <w:t xml:space="preserve">, </w:t>
      </w:r>
      <w:r w:rsidRPr="008B2CA1">
        <w:rPr>
          <w:highlight w:val="cyan"/>
          <w:u w:val="single"/>
        </w:rPr>
        <w:t>the latter has</w:t>
      </w:r>
      <w:r w:rsidRPr="00CA2EEF">
        <w:rPr>
          <w:sz w:val="16"/>
        </w:rPr>
        <w:t xml:space="preserve"> </w:t>
      </w:r>
      <w:r w:rsidRPr="008B2CA1">
        <w:rPr>
          <w:rStyle w:val="Emphasis"/>
          <w:highlight w:val="cyan"/>
        </w:rPr>
        <w:t>constitutional roots</w:t>
      </w:r>
      <w:r w:rsidRPr="00CA2EEF">
        <w:rPr>
          <w:sz w:val="16"/>
        </w:rPr>
        <w:t xml:space="preserve">. 337 </w:t>
      </w:r>
      <w:r w:rsidRPr="000F44B8">
        <w:rPr>
          <w:u w:val="single"/>
        </w:rPr>
        <w:t xml:space="preserve">Although Congress has the authority to rescind via legislation the statutory rights to exclusive recognition and collectively bargain, it has no such authority to similarly extinguish the right of a </w:t>
      </w:r>
      <w:r w:rsidRPr="00B91515">
        <w:rPr>
          <w:rStyle w:val="Emphasis"/>
        </w:rPr>
        <w:t>federal employee</w:t>
      </w:r>
      <w:r w:rsidRPr="000F44B8">
        <w:rPr>
          <w:u w:val="single"/>
        </w:rPr>
        <w:t xml:space="preserve"> to associate with his or her co-workers-a right protected by the First Amendment</w:t>
      </w:r>
      <w:r w:rsidRPr="00B91515">
        <w:rPr>
          <w:sz w:val="16"/>
        </w:rPr>
        <w:t>. 338 Therefore,</w:t>
      </w:r>
      <w:r w:rsidRPr="00CA2EEF">
        <w:rPr>
          <w:sz w:val="16"/>
        </w:rPr>
        <w:t xml:space="preserve"> </w:t>
      </w:r>
      <w:r w:rsidRPr="008B2CA1">
        <w:rPr>
          <w:rStyle w:val="Emphasis"/>
          <w:highlight w:val="cyan"/>
        </w:rPr>
        <w:t>even if</w:t>
      </w:r>
      <w:r w:rsidRPr="00CA2EEF">
        <w:rPr>
          <w:sz w:val="16"/>
        </w:rPr>
        <w:t xml:space="preserve"> </w:t>
      </w:r>
      <w:r w:rsidRPr="008B2CA1">
        <w:rPr>
          <w:highlight w:val="cyan"/>
          <w:u w:val="single"/>
        </w:rPr>
        <w:t xml:space="preserve">Congress </w:t>
      </w:r>
      <w:r w:rsidRPr="008B2CA1">
        <w:rPr>
          <w:rStyle w:val="Emphasis"/>
          <w:highlight w:val="cyan"/>
        </w:rPr>
        <w:t>rescinded</w:t>
      </w:r>
      <w:r w:rsidRPr="00CA2EEF">
        <w:rPr>
          <w:sz w:val="16"/>
        </w:rPr>
        <w:t xml:space="preserve"> Department employees' </w:t>
      </w:r>
      <w:r w:rsidRPr="008B2CA1">
        <w:rPr>
          <w:highlight w:val="cyan"/>
          <w:u w:val="single"/>
        </w:rPr>
        <w:t>FSLMRS</w:t>
      </w:r>
      <w:r w:rsidRPr="000F44B8">
        <w:rPr>
          <w:u w:val="single"/>
        </w:rPr>
        <w:t xml:space="preserve"> rights</w:t>
      </w:r>
      <w:r w:rsidRPr="00CA2EEF">
        <w:rPr>
          <w:sz w:val="16"/>
        </w:rPr>
        <w:t xml:space="preserve">, </w:t>
      </w:r>
      <w:r w:rsidRPr="000F44B8">
        <w:rPr>
          <w:u w:val="single"/>
        </w:rPr>
        <w:t xml:space="preserve">the </w:t>
      </w:r>
      <w:r w:rsidRPr="008B2CA1">
        <w:rPr>
          <w:highlight w:val="cyan"/>
          <w:u w:val="single"/>
        </w:rPr>
        <w:t>employees could</w:t>
      </w:r>
      <w:r w:rsidRPr="00CA2EEF">
        <w:rPr>
          <w:sz w:val="16"/>
        </w:rPr>
        <w:t xml:space="preserve">, with constitutional protection, </w:t>
      </w:r>
      <w:r w:rsidRPr="000F44B8">
        <w:rPr>
          <w:u w:val="single"/>
        </w:rPr>
        <w:t>retain</w:t>
      </w:r>
      <w:r w:rsidRPr="00B91515">
        <w:rPr>
          <w:sz w:val="16"/>
        </w:rPr>
        <w:t xml:space="preserve"> their </w:t>
      </w:r>
      <w:r w:rsidRPr="00B91515">
        <w:rPr>
          <w:rStyle w:val="Emphasis"/>
        </w:rPr>
        <w:t>union membership</w:t>
      </w:r>
      <w:r w:rsidRPr="00B91515">
        <w:rPr>
          <w:sz w:val="16"/>
        </w:rPr>
        <w:t xml:space="preserve"> </w:t>
      </w:r>
      <w:r w:rsidRPr="000F44B8">
        <w:rPr>
          <w:u w:val="single"/>
        </w:rPr>
        <w:t>and</w:t>
      </w:r>
      <w:r w:rsidRPr="00CA2EEF">
        <w:rPr>
          <w:sz w:val="16"/>
        </w:rPr>
        <w:t xml:space="preserve"> </w:t>
      </w:r>
      <w:r w:rsidRPr="008B2CA1">
        <w:rPr>
          <w:rStyle w:val="Emphasis"/>
          <w:highlight w:val="cyan"/>
        </w:rPr>
        <w:t>petition</w:t>
      </w:r>
      <w:r w:rsidRPr="00BE296F">
        <w:rPr>
          <w:rStyle w:val="Emphasis"/>
        </w:rPr>
        <w:t xml:space="preserve"> government representatives</w:t>
      </w:r>
      <w:r w:rsidRPr="00CA2EEF">
        <w:rPr>
          <w:sz w:val="16"/>
        </w:rPr>
        <w:t xml:space="preserve"> </w:t>
      </w:r>
      <w:r w:rsidRPr="000F44B8">
        <w:rPr>
          <w:u w:val="single"/>
        </w:rPr>
        <w:t xml:space="preserve">as a means of </w:t>
      </w:r>
      <w:r w:rsidRPr="008B2CA1">
        <w:rPr>
          <w:rStyle w:val="Emphasis"/>
          <w:highlight w:val="cyan"/>
        </w:rPr>
        <w:t>redressing</w:t>
      </w:r>
      <w:r w:rsidRPr="00D112DF">
        <w:rPr>
          <w:rStyle w:val="Emphasis"/>
        </w:rPr>
        <w:t xml:space="preserve"> their </w:t>
      </w:r>
      <w:r w:rsidRPr="008B2CA1">
        <w:rPr>
          <w:rStyle w:val="Emphasis"/>
          <w:highlight w:val="cyan"/>
        </w:rPr>
        <w:t>grievances</w:t>
      </w:r>
      <w:r w:rsidRPr="00CA2EEF">
        <w:rPr>
          <w:sz w:val="16"/>
        </w:rPr>
        <w:t>. 339 Thus, Congress's ability to restrict Department employees' labor rights has limits. 340</w:t>
      </w:r>
    </w:p>
    <w:p w14:paraId="08686F4F" w14:textId="77777777" w:rsidR="007D1C9E" w:rsidRPr="009B1363" w:rsidRDefault="007D1C9E" w:rsidP="007D1C9E">
      <w:pPr>
        <w:rPr>
          <w:sz w:val="16"/>
          <w:szCs w:val="16"/>
        </w:rPr>
      </w:pPr>
      <w:r w:rsidRPr="009B1363">
        <w:rPr>
          <w:sz w:val="16"/>
          <w:szCs w:val="16"/>
        </w:rPr>
        <w:t>&lt;&lt;paragraph breaks pause&gt;&gt;</w:t>
      </w:r>
    </w:p>
    <w:p w14:paraId="2982E9D7" w14:textId="77777777" w:rsidR="007D1C9E" w:rsidRPr="00CA2EEF" w:rsidRDefault="007D1C9E" w:rsidP="007D1C9E">
      <w:pPr>
        <w:rPr>
          <w:sz w:val="6"/>
          <w:szCs w:val="6"/>
        </w:rPr>
      </w:pPr>
      <w:r w:rsidRPr="00CA2EEF">
        <w:rPr>
          <w:sz w:val="6"/>
          <w:szCs w:val="6"/>
        </w:rPr>
        <w:t>B. Executive Action The improbability of Legislative Branch action does not end the analysis, because the FSLMRS authorizes the Executive Branch to rescind the collective bargaining rights of its employees. 34 1 Both the President and the Federal Labor Relations Authority (hereinafter "FLRA") have the power to prohibit federal employees from engaging in collective bargaining, each of which will be discussed in turn.342 1. Presidential Action: National Security Exemption Congress expressly excluded seven federal government agencies from FSLMRS coverage, including the FBI and the CIA, 343 and opened the door to further exclusion via the following statutory delegation of authority: (1) The President may issue an order excluding any agency or subdivision thereof from coverage under this chapter if the President determines that - (A) the agency or subdivision has as a primary function intelligence, counterintelligence, investigative, or national security work, and (B) the provisions of this chapter cannot be applied to that agency or subdivision in a manner consistent with national security requirements and considerations. 344 Thus, the terms of the FSLMRS create an opening to rescind collective bargaining rights for entire governmental agencies, including the Department, upon the requisite factual determinations by the President. 345 Tracing the origin of this national security exemption and its historical usage is instructive to analyzing its potential future application. 346 The statutory exemption has its roots in the pre-FSLMRS executive order framework. 347 Executive Order 10,988 similarly excluded the FBI and the CIA from coverage and permitted the exclusion of additional agencies or subdivisions "primarily performing intelligence, investigative, or security functions" if the head of a particular agency determined that the executive order could not be applied to that agency (or subdivision thereof) "in a manner consistent with national security requirements and considerations." 348 The order did not include an explanation for this national security exemption, and the report from the task force that recommended creating the federal labor-management relations framework did not recommend, or even discuss the potential for, the exemption's inclusion. 34 9 Similarly, none of the subsequent executive orders governing federal labor-management relations-each of which left the national security exemption intact-set forth a basis its continued inclusion. 350 And unlike statutes, executive orders do not have corresponding legislative history to shed light on the intent of the drafter.35 1 The only significant change in the national security exemption from the executive orders to the FSLMRS is the requirement that the President, rather than the head of a particular government agency, must make the requisite determinations to justify its invocation. 352 The House of Representatives discussed this topic during its debate on the FSLMRS, but no specific reason for the change appears in the record. 353 Unfortunately, the statute's legislative history is virtually silent regarding the national security exemption, so we are left to speculate as to the basis for its inclusion and intended scope of application. 354 President Carter first invoked this delegated authority approximately one year after the effective date of the FSLMRS, exempting 46 specific governmental units from coverage, ranging in size from military detachments to entire agencies. 355 The order also identified two categories of units not by name but instead by the functions performed by their personnel. 356 Using the precise language set forth in the statute, the executive order stated that President Carter had made both of the required determinations for each of the identified units; the order did not set forth any rationale or further explanation regarding these determinations. 357 Each successive president to complete a term in office has issued at least one executive order adding governmental units to President Carter's initial list. 358 None of these executive orders contain any more specificity regarding the required factual determinations than the bare-bones language used by President Carter.35 9 As for the units identified in the executive orders and thereby exempted from FSLMRS coverage, a great many of them have titles that make it readily apparent that they have a primary function of intelligence, counterintelligence, investigation, or national security.360 Unsurprisingly, the executive orders identify a significant number of military units, but some of the units identified appear to be far removed from kinetic or intelligence, surveillance, and reconnaissance operations that typically raise significant national security equities. 36 1 For instance, President Obama invoked the national security exemption for the medical and mission support units from two Air Force commands. 36 2 The special operations nature of these commands' missions is noteworthy, but such a blanket exclusion encompasses a wide range of personnel. 36 3 The national security concerns that may reasonably apply to the duties of an employee with cyber security responsibilities, for instance, would seemingly not apply to an employee whose duties are merely administrative in nature; both employees, however, are deprived of collective bargaining rights. 364 Some non-military units also appear on their face to present a less obvious connection to national security. President George H. W. Bush, for instance, exempted 20 units within the Federal Emergency Management Agency, 365 and President George W. Bush exempted the entire Department of Justice Criminal Division and all U.S. Attorneys' Offices. 366 The latter two exemptions by the younger President Bush, in particular, drew criticism for excluding more than 1,000 Department of Justice employees from coverage "with no explanation of, much less support for, the presumption that their functions were incompatible with national security." 367 President Bush drew additional criticism by exempting the entire Bureau of Alcohol, Tobacco, Firearms, and Explosives, 368 stripping 1,500 federal employees with union representation of their collective bargaining rights.369 Commentators have not been alone in their consternation, as affected federal employees and the unions representing them have mounted court challenges to certain invocations of the national security exemption. 370 In 1981, the U.S. District Court for the District of Columbia addressed a challenge from federal employees whose collective bargaining rights were rescinded by Executive Order 12,171.371 The plaintiffs advanced two arguments: (i) President Carter exceeded the authority granted to him by Congress by excluding their offices from coverage; and (ii) the executive order violated their constitutional rights of association, due process, and equal protection.372 The district court provided two bases for concluding that it did not have jurisdiction to consider the statutory argument: (i) Congress expressly intended the President to have sole discretion over such exemption decisions; and (ii) Congress did not include a provision in the FSLMRS allowing for judicial review of such decisions. 37 3 According to the court, "[d]eterminations pursuant to this broad statutory grant of authority are only reviewable to the extent they involve 'instances of constitutional dimension or gross violation of the statute,"' neither of which were present. 374 The court further noted that the national security character of the President's determination militated against "[s]econd-guessing by the courts." 375 The court referenced another unpublished decision within the same district that had dismissed a similar challenge on jurisdictional grounds. 37 6 Despite dismissing the case on jurisdictional grounds, the court noted that none of the plaintiffs' constitutional claims were viable. 377 In 1986, President Reagan issued Executive Order 12,559, which added certain subdivisions of the U.S. Marshals Service to the list of units exempted from FSLMRS coverage by President Carter in Executive Order 12,171.378 Executive Order 12,559 merely stated that it amended Executive Order 12,171 under the authority granted in the FSLMRS; it did not state that President Reagan had independently determined that the newly exempted subdivisions of the U.S. Marshals Service satisfied the two statutory prerequisites for exemption. 379 The district court invalidated Executive Order 12,559 due to its omission of these statutorily mandated findings, the lack of any language in the order incorporating by reference the findings outlined in Executive Order 12,171, and the absence of a separate source of executive authority to support the action. 3 80 On appeal, the circuit court took a much more Executive Branchfriendly approach. 38 1 The circuit court concluded that the FSLMRS does not expressly require the President to insert the factual determinations into an exempting order; the district court ruling therefore improperly "engrafted just such a demand onto the statute." 382 The circuit court applied the presumption of regularity-"in the absence of clear evidence to the contrary, courts presume that [public officers] have properly discharged their official duties"-and held that Executive Order 12,559 was effective from the date of its issuance. 383 Notably, the circuit court did not address the substance of President Reagan's exercise of authority, i.e., whether the identified subdivisions of the U.S. Marshals Service met the statutory criteria for exemption. 384 The district court ruling, on the other hand, acknowledged the deference that would be owed to any findings by the President regarding such matters of national security, going so far as to observe that substantive "review of any findings would be barred." 38 5 Even though such language is dicta, the relative sparsity of national security exemption litigation renders it worthy of consideration in assessing prospective litigation. 38 6 For the same reason, certain decisions rendered by the FLRA-the agency responsible for implementing the FSLMRS-may become relevant if the national security exemption is invoked to exclude all Department employees from FSLMRS coverage.</w:t>
      </w:r>
    </w:p>
    <w:p w14:paraId="1E51A32A" w14:textId="77777777" w:rsidR="007D1C9E" w:rsidRPr="009B1363" w:rsidRDefault="007D1C9E" w:rsidP="007D1C9E">
      <w:pPr>
        <w:rPr>
          <w:sz w:val="16"/>
          <w:szCs w:val="16"/>
        </w:rPr>
      </w:pPr>
      <w:r w:rsidRPr="009B1363">
        <w:rPr>
          <w:sz w:val="16"/>
          <w:szCs w:val="16"/>
        </w:rPr>
        <w:t xml:space="preserve">&lt;&lt;paragraph breaks </w:t>
      </w:r>
      <w:r>
        <w:rPr>
          <w:sz w:val="16"/>
          <w:szCs w:val="16"/>
        </w:rPr>
        <w:t>resume</w:t>
      </w:r>
      <w:r w:rsidRPr="009B1363">
        <w:rPr>
          <w:sz w:val="16"/>
          <w:szCs w:val="16"/>
        </w:rPr>
        <w:t>&gt;&gt;</w:t>
      </w:r>
    </w:p>
    <w:p w14:paraId="3CED55BA" w14:textId="77777777" w:rsidR="007D1C9E" w:rsidRPr="00CA2EEF" w:rsidRDefault="007D1C9E" w:rsidP="007D1C9E">
      <w:pPr>
        <w:rPr>
          <w:sz w:val="16"/>
        </w:rPr>
      </w:pPr>
      <w:r w:rsidRPr="00CA2EEF">
        <w:rPr>
          <w:sz w:val="16"/>
        </w:rPr>
        <w:t>2. Federal Labor Relations Authority</w:t>
      </w:r>
    </w:p>
    <w:p w14:paraId="77FEA7BE" w14:textId="77777777" w:rsidR="007D1C9E" w:rsidRPr="00CA2EEF" w:rsidRDefault="007D1C9E" w:rsidP="007D1C9E">
      <w:pPr>
        <w:rPr>
          <w:sz w:val="16"/>
        </w:rPr>
      </w:pPr>
      <w:r w:rsidRPr="00CA2EEF">
        <w:rPr>
          <w:sz w:val="16"/>
        </w:rPr>
        <w:t>The national security exemption is the primary Executive Branch threat to a particular federal employee's right to collectively bargain, but it is not the exclusive threat. 388 The FLRA also has authority to exclude federal employees from collective bargaining units on national security grounds. 389 By way of background, the FLRA has the statutory responsibility to determine which positions should be included in a particular bargaining unit.390 Pursuant to the FSLMRS, "any employee engaged in intelligence, counterintelligence, investigative, or security work which directly affects national security" cannot be included in a bargaining unit.391</w:t>
      </w:r>
    </w:p>
    <w:p w14:paraId="7F7628CB" w14:textId="77777777" w:rsidR="007D1C9E" w:rsidRPr="008B6AEE" w:rsidRDefault="007D1C9E" w:rsidP="007D1C9E">
      <w:pPr>
        <w:rPr>
          <w:u w:val="single"/>
        </w:rPr>
      </w:pPr>
      <w:r w:rsidRPr="00CA2EEF">
        <w:rPr>
          <w:sz w:val="16"/>
        </w:rPr>
        <w:t xml:space="preserve">A government </w:t>
      </w:r>
      <w:r w:rsidRPr="000F44B8">
        <w:rPr>
          <w:u w:val="single"/>
        </w:rPr>
        <w:t xml:space="preserve">agency may </w:t>
      </w:r>
      <w:r w:rsidRPr="008B2CA1">
        <w:rPr>
          <w:highlight w:val="cyan"/>
          <w:u w:val="single"/>
        </w:rPr>
        <w:t>file a petition with the FLRA</w:t>
      </w:r>
      <w:r w:rsidRPr="00CA2EEF">
        <w:rPr>
          <w:sz w:val="16"/>
        </w:rPr>
        <w:t xml:space="preserve"> to exclude such employees from existing or prospective bargaining units.392 Theoretically, </w:t>
      </w:r>
      <w:r w:rsidRPr="000F44B8">
        <w:rPr>
          <w:u w:val="single"/>
        </w:rPr>
        <w:t>the Executive Branch, acting through its agency and department heads, could file petitions with the FLRA on a unit-by-unit basis to exclude all employees who are currently represented by a bargaining unit from their current bargaining unit.</w:t>
      </w:r>
      <w:r w:rsidRPr="00CA2EEF">
        <w:rPr>
          <w:sz w:val="16"/>
        </w:rPr>
        <w:t xml:space="preserve">3 93 Although certain administrations have been more active than others in attempting to exclude federal employees from bargaining units via section 7112(b)(6) challenges, there is no evidence that any administration has launched a full-scale attack to exclude employees from bargaining units on a department- or agency-wide basis. 394 </w:t>
      </w:r>
      <w:r w:rsidRPr="008B2CA1">
        <w:rPr>
          <w:highlight w:val="cyan"/>
          <w:u w:val="single"/>
        </w:rPr>
        <w:t>Such</w:t>
      </w:r>
      <w:r w:rsidRPr="000F44B8">
        <w:rPr>
          <w:u w:val="single"/>
        </w:rPr>
        <w:t xml:space="preserve"> an aggressive approach, if taken, </w:t>
      </w:r>
      <w:r w:rsidRPr="008B2CA1">
        <w:rPr>
          <w:highlight w:val="cyan"/>
          <w:u w:val="single"/>
        </w:rPr>
        <w:t>would</w:t>
      </w:r>
      <w:r w:rsidRPr="000F44B8">
        <w:rPr>
          <w:u w:val="single"/>
        </w:rPr>
        <w:t xml:space="preserve"> </w:t>
      </w:r>
      <w:r w:rsidRPr="000F44B8">
        <w:rPr>
          <w:u w:val="single"/>
        </w:rPr>
        <w:lastRenderedPageBreak/>
        <w:t xml:space="preserve">almost certainly </w:t>
      </w:r>
      <w:r w:rsidRPr="00D112DF">
        <w:rPr>
          <w:rStyle w:val="Emphasis"/>
        </w:rPr>
        <w:t xml:space="preserve">result in </w:t>
      </w:r>
      <w:r w:rsidRPr="008B2CA1">
        <w:rPr>
          <w:rStyle w:val="Emphasis"/>
          <w:highlight w:val="cyan"/>
        </w:rPr>
        <w:t>fail</w:t>
      </w:r>
      <w:r w:rsidRPr="00D112DF">
        <w:rPr>
          <w:rStyle w:val="Emphasis"/>
        </w:rPr>
        <w:t>ure</w:t>
      </w:r>
      <w:r w:rsidRPr="000F44B8">
        <w:rPr>
          <w:u w:val="single"/>
        </w:rPr>
        <w:t xml:space="preserve">, as the </w:t>
      </w:r>
      <w:r w:rsidRPr="008B2CA1">
        <w:rPr>
          <w:highlight w:val="cyan"/>
          <w:u w:val="single"/>
        </w:rPr>
        <w:t>FLRA</w:t>
      </w:r>
      <w:r w:rsidRPr="000F44B8">
        <w:rPr>
          <w:u w:val="single"/>
        </w:rPr>
        <w:t xml:space="preserve"> has an extensive history of engaging in a thorough </w:t>
      </w:r>
      <w:r w:rsidRPr="008B2CA1">
        <w:rPr>
          <w:rStyle w:val="Emphasis"/>
          <w:highlight w:val="cyan"/>
        </w:rPr>
        <w:t>position-by-position analysis</w:t>
      </w:r>
      <w:r w:rsidRPr="00CA2EEF">
        <w:rPr>
          <w:sz w:val="16"/>
        </w:rPr>
        <w:t xml:space="preserve"> that has </w:t>
      </w:r>
      <w:r w:rsidRPr="000F44B8">
        <w:rPr>
          <w:u w:val="single"/>
        </w:rPr>
        <w:t xml:space="preserve">routinely resulted in </w:t>
      </w:r>
      <w:r w:rsidRPr="008B2CA1">
        <w:rPr>
          <w:highlight w:val="cyan"/>
          <w:u w:val="single"/>
        </w:rPr>
        <w:t>deni</w:t>
      </w:r>
      <w:r w:rsidRPr="000F44B8">
        <w:rPr>
          <w:u w:val="single"/>
        </w:rPr>
        <w:t>als</w:t>
      </w:r>
      <w:r w:rsidRPr="00CA2EEF">
        <w:rPr>
          <w:sz w:val="16"/>
        </w:rPr>
        <w:t xml:space="preserve">, in whole or in part, </w:t>
      </w:r>
      <w:r w:rsidRPr="000F44B8">
        <w:rPr>
          <w:u w:val="single"/>
        </w:rPr>
        <w:t xml:space="preserve">of </w:t>
      </w:r>
      <w:r w:rsidRPr="008B2CA1">
        <w:rPr>
          <w:rStyle w:val="Emphasis"/>
          <w:highlight w:val="cyan"/>
        </w:rPr>
        <w:t>agency challenges</w:t>
      </w:r>
      <w:r w:rsidRPr="00CA2EEF">
        <w:rPr>
          <w:sz w:val="16"/>
        </w:rPr>
        <w:t xml:space="preserve">. 395 Put simply, </w:t>
      </w:r>
      <w:r w:rsidRPr="000F44B8">
        <w:rPr>
          <w:u w:val="single"/>
        </w:rPr>
        <w:t>section 7112(b)(6) is not a viable mechanism for stripping all Department employees of their collective bargaining rights, but that non-viability does not render section 7112(b)(6) irrelevant to this analysis.</w:t>
      </w:r>
    </w:p>
    <w:p w14:paraId="7307EEDA" w14:textId="77777777" w:rsidR="007D1C9E" w:rsidRPr="005A2834" w:rsidRDefault="007D1C9E" w:rsidP="007D1C9E">
      <w:pPr>
        <w:pStyle w:val="Heading4"/>
        <w:rPr>
          <w:rFonts w:cs="Calibri"/>
        </w:rPr>
      </w:pPr>
      <w:r>
        <w:rPr>
          <w:rFonts w:cs="Calibri"/>
        </w:rPr>
        <w:t xml:space="preserve">That’s key to revitalizing the right to petition with </w:t>
      </w:r>
      <w:r w:rsidRPr="00354B7C">
        <w:rPr>
          <w:rFonts w:cs="Calibri"/>
          <w:u w:val="single"/>
        </w:rPr>
        <w:t>clarity</w:t>
      </w:r>
      <w:r>
        <w:rPr>
          <w:rFonts w:cs="Calibri"/>
        </w:rPr>
        <w:t xml:space="preserve">---understanding it as an </w:t>
      </w:r>
      <w:r w:rsidRPr="00C22458">
        <w:rPr>
          <w:rFonts w:cs="Calibri"/>
          <w:u w:val="single"/>
        </w:rPr>
        <w:t>independent framework</w:t>
      </w:r>
      <w:r>
        <w:rPr>
          <w:rFonts w:cs="Calibri"/>
        </w:rPr>
        <w:t xml:space="preserve"> is key. </w:t>
      </w:r>
    </w:p>
    <w:p w14:paraId="12630BD2" w14:textId="77777777" w:rsidR="007D1C9E" w:rsidRPr="005A2834" w:rsidRDefault="007D1C9E" w:rsidP="007D1C9E">
      <w:r w:rsidRPr="005A2834">
        <w:t xml:space="preserve">Maggie </w:t>
      </w:r>
      <w:r w:rsidRPr="005A2834">
        <w:rPr>
          <w:rStyle w:val="Style13ptBold"/>
        </w:rPr>
        <w:t>McKinley 16</w:t>
      </w:r>
      <w:r w:rsidRPr="005A2834">
        <w:t>. Climenko Fellow and Lecturer on Law, Harvard Law School. “Lobbying and the Petition Clause” http://www.stanfordlawreview.org/wp-content/uploads/sites/3/2016/06/68_McKinley_-_Stan._L._Rev._1131.pdf</w:t>
      </w:r>
    </w:p>
    <w:p w14:paraId="7CC93D0B" w14:textId="77777777" w:rsidR="007D1C9E" w:rsidRPr="005A2834" w:rsidRDefault="007D1C9E" w:rsidP="007D1C9E">
      <w:pPr>
        <w:rPr>
          <w:sz w:val="14"/>
        </w:rPr>
      </w:pPr>
      <w:r w:rsidRPr="005A2834">
        <w:rPr>
          <w:sz w:val="14"/>
        </w:rPr>
        <w:t>Second</w:t>
      </w:r>
      <w:r w:rsidRPr="00B723B6">
        <w:rPr>
          <w:sz w:val="14"/>
        </w:rPr>
        <w:t xml:space="preserve">, </w:t>
      </w:r>
      <w:r w:rsidRPr="00D112DF">
        <w:rPr>
          <w:u w:val="single"/>
        </w:rPr>
        <w:t xml:space="preserve">a contextualized </w:t>
      </w:r>
      <w:r w:rsidRPr="008B2CA1">
        <w:rPr>
          <w:highlight w:val="cyan"/>
          <w:u w:val="single"/>
        </w:rPr>
        <w:t>petition</w:t>
      </w:r>
      <w:r w:rsidRPr="005A2834">
        <w:rPr>
          <w:sz w:val="14"/>
        </w:rPr>
        <w:t xml:space="preserve"> right </w:t>
      </w:r>
      <w:r w:rsidRPr="00D112DF">
        <w:rPr>
          <w:u w:val="single"/>
        </w:rPr>
        <w:t xml:space="preserve">would </w:t>
      </w:r>
      <w:r w:rsidRPr="008B2CA1">
        <w:rPr>
          <w:highlight w:val="cyan"/>
          <w:u w:val="single"/>
        </w:rPr>
        <w:t>force an unbundling</w:t>
      </w:r>
      <w:r w:rsidRPr="005A2834">
        <w:rPr>
          <w:sz w:val="14"/>
        </w:rPr>
        <w:t xml:space="preserve"> </w:t>
      </w:r>
      <w:r w:rsidRPr="00D26980">
        <w:rPr>
          <w:u w:val="single"/>
        </w:rPr>
        <w:t>of</w:t>
      </w:r>
      <w:r w:rsidRPr="00D26980">
        <w:rPr>
          <w:sz w:val="14"/>
        </w:rPr>
        <w:t xml:space="preserve"> the </w:t>
      </w:r>
      <w:r w:rsidRPr="00D26980">
        <w:rPr>
          <w:u w:val="single"/>
        </w:rPr>
        <w:t xml:space="preserve">activities </w:t>
      </w:r>
      <w:r w:rsidRPr="008B2CA1">
        <w:rPr>
          <w:highlight w:val="cyan"/>
          <w:u w:val="single"/>
        </w:rPr>
        <w:t>we</w:t>
      </w:r>
      <w:r w:rsidRPr="005A2834">
        <w:rPr>
          <w:sz w:val="14"/>
        </w:rPr>
        <w:t xml:space="preserve"> currently </w:t>
      </w:r>
      <w:r w:rsidRPr="008B2CA1">
        <w:rPr>
          <w:highlight w:val="cyan"/>
          <w:u w:val="single"/>
        </w:rPr>
        <w:t>conflate into</w:t>
      </w:r>
      <w:r w:rsidRPr="005A2834">
        <w:rPr>
          <w:sz w:val="14"/>
        </w:rPr>
        <w:t xml:space="preserve"> the term “</w:t>
      </w:r>
      <w:r w:rsidRPr="008B2CA1">
        <w:rPr>
          <w:highlight w:val="cyan"/>
          <w:u w:val="single"/>
        </w:rPr>
        <w:t>lobbying</w:t>
      </w:r>
      <w:r w:rsidRPr="005A2834">
        <w:rPr>
          <w:sz w:val="14"/>
        </w:rPr>
        <w:t xml:space="preserve">.” A close interrogation reveals that </w:t>
      </w:r>
      <w:r w:rsidRPr="00D112DF">
        <w:rPr>
          <w:u w:val="single"/>
        </w:rPr>
        <w:t>lobbying is not one single</w:t>
      </w:r>
      <w:r w:rsidRPr="00D112DF">
        <w:rPr>
          <w:sz w:val="14"/>
        </w:rPr>
        <w:t xml:space="preserve"> </w:t>
      </w:r>
      <w:r w:rsidRPr="00D112DF">
        <w:rPr>
          <w:u w:val="single"/>
        </w:rPr>
        <w:t>practice</w:t>
      </w:r>
      <w:r w:rsidRPr="00D112DF">
        <w:rPr>
          <w:sz w:val="14"/>
        </w:rPr>
        <w:t xml:space="preserve"> </w:t>
      </w:r>
      <w:r w:rsidRPr="00D112DF">
        <w:rPr>
          <w:u w:val="single"/>
        </w:rPr>
        <w:t>but an amalgam</w:t>
      </w:r>
      <w:r w:rsidRPr="00D112DF">
        <w:rPr>
          <w:sz w:val="14"/>
        </w:rPr>
        <w:t xml:space="preserve"> </w:t>
      </w:r>
      <w:r w:rsidRPr="00D112DF">
        <w:rPr>
          <w:u w:val="single"/>
        </w:rPr>
        <w:t>of</w:t>
      </w:r>
      <w:r w:rsidRPr="00D112DF">
        <w:rPr>
          <w:sz w:val="14"/>
        </w:rPr>
        <w:t xml:space="preserve"> a </w:t>
      </w:r>
      <w:r w:rsidRPr="00D112DF">
        <w:rPr>
          <w:rStyle w:val="Emphasis"/>
        </w:rPr>
        <w:t>broad range of advocacy practices</w:t>
      </w:r>
      <w:r w:rsidRPr="00D112DF">
        <w:rPr>
          <w:sz w:val="14"/>
        </w:rPr>
        <w:t xml:space="preserve">, some triggering more constitutional concern than others.402 </w:t>
      </w:r>
      <w:r w:rsidRPr="00D112DF">
        <w:rPr>
          <w:u w:val="single"/>
        </w:rPr>
        <w:t>The conflation</w:t>
      </w:r>
      <w:r w:rsidRPr="00D112DF">
        <w:rPr>
          <w:sz w:val="14"/>
        </w:rPr>
        <w:t xml:space="preserve"> of these advocacy practices into a single term </w:t>
      </w:r>
      <w:r w:rsidRPr="00D112DF">
        <w:rPr>
          <w:u w:val="single"/>
        </w:rPr>
        <w:t>has led som</w:t>
      </w:r>
      <w:r w:rsidRPr="005A2834">
        <w:rPr>
          <w:u w:val="single"/>
        </w:rPr>
        <w:t>e scholars</w:t>
      </w:r>
      <w:r w:rsidRPr="005A2834">
        <w:rPr>
          <w:sz w:val="14"/>
        </w:rPr>
        <w:t xml:space="preserve"> </w:t>
      </w:r>
      <w:r w:rsidRPr="005A2834">
        <w:rPr>
          <w:u w:val="single"/>
        </w:rPr>
        <w:t>to suggest</w:t>
      </w:r>
      <w:r w:rsidRPr="005A2834">
        <w:rPr>
          <w:sz w:val="14"/>
        </w:rPr>
        <w:t xml:space="preserve"> that “</w:t>
      </w:r>
      <w:r w:rsidRPr="005A2834">
        <w:rPr>
          <w:u w:val="single"/>
        </w:rPr>
        <w:t>lobbying</w:t>
      </w:r>
      <w:r w:rsidRPr="005A2834">
        <w:rPr>
          <w:sz w:val="14"/>
        </w:rPr>
        <w:t xml:space="preserve">” </w:t>
      </w:r>
      <w:r w:rsidRPr="005A2834">
        <w:rPr>
          <w:u w:val="single"/>
        </w:rPr>
        <w:t>ought to obtain</w:t>
      </w:r>
      <w:r w:rsidRPr="005A2834">
        <w:rPr>
          <w:sz w:val="14"/>
        </w:rPr>
        <w:t xml:space="preserve"> strengthened </w:t>
      </w:r>
      <w:r w:rsidRPr="005A2834">
        <w:rPr>
          <w:u w:val="single"/>
        </w:rPr>
        <w:t>First Amendment</w:t>
      </w:r>
      <w:r w:rsidRPr="005A2834">
        <w:rPr>
          <w:sz w:val="14"/>
        </w:rPr>
        <w:t xml:space="preserve"> </w:t>
      </w:r>
      <w:r w:rsidRPr="005A2834">
        <w:rPr>
          <w:u w:val="single"/>
        </w:rPr>
        <w:t>protection</w:t>
      </w:r>
      <w:r w:rsidRPr="005A2834">
        <w:rPr>
          <w:sz w:val="14"/>
        </w:rPr>
        <w:t xml:space="preserve"> or, at the very least, protection under a First Amendment “penumbra” because a “bundle” of practices necessarily implicates a “bundle” of First Amendment protections. </w:t>
      </w:r>
      <w:r w:rsidRPr="008B2CA1">
        <w:rPr>
          <w:highlight w:val="cyan"/>
          <w:u w:val="single"/>
        </w:rPr>
        <w:t>Unbundling “</w:t>
      </w:r>
      <w:r w:rsidRPr="008B2CA1">
        <w:rPr>
          <w:rStyle w:val="Emphasis"/>
          <w:highlight w:val="cyan"/>
        </w:rPr>
        <w:t>lobbying</w:t>
      </w:r>
      <w:r w:rsidRPr="00D112DF">
        <w:rPr>
          <w:u w:val="single"/>
        </w:rPr>
        <w:t>”</w:t>
      </w:r>
      <w:r w:rsidRPr="00D112DF">
        <w:rPr>
          <w:sz w:val="14"/>
        </w:rPr>
        <w:t xml:space="preserve"> </w:t>
      </w:r>
      <w:r w:rsidRPr="00D112DF">
        <w:rPr>
          <w:u w:val="single"/>
        </w:rPr>
        <w:t>into a</w:t>
      </w:r>
      <w:r w:rsidRPr="00D112DF">
        <w:rPr>
          <w:b/>
          <w:bCs/>
          <w:u w:val="single"/>
        </w:rPr>
        <w:t xml:space="preserve"> </w:t>
      </w:r>
      <w:r w:rsidRPr="00D112DF">
        <w:rPr>
          <w:rStyle w:val="Emphasis"/>
        </w:rPr>
        <w:t>clear articulation</w:t>
      </w:r>
      <w:r w:rsidRPr="005A2834">
        <w:rPr>
          <w:sz w:val="14"/>
        </w:rPr>
        <w:t xml:space="preserve"> </w:t>
      </w:r>
      <w:r w:rsidRPr="005A2834">
        <w:rPr>
          <w:u w:val="single"/>
        </w:rPr>
        <w:t>of what advocacy practice</w:t>
      </w:r>
      <w:r w:rsidRPr="005A2834">
        <w:rPr>
          <w:sz w:val="14"/>
        </w:rPr>
        <w:t xml:space="preserve"> </w:t>
      </w:r>
      <w:r w:rsidRPr="005A2834">
        <w:rPr>
          <w:u w:val="single"/>
        </w:rPr>
        <w:t>is</w:t>
      </w:r>
      <w:r w:rsidRPr="005A2834">
        <w:rPr>
          <w:sz w:val="14"/>
        </w:rPr>
        <w:t xml:space="preserve"> at issue in a particular case </w:t>
      </w:r>
      <w:r w:rsidRPr="00D112DF">
        <w:rPr>
          <w:u w:val="single"/>
        </w:rPr>
        <w:t xml:space="preserve">could </w:t>
      </w:r>
      <w:r w:rsidRPr="008B2CA1">
        <w:rPr>
          <w:highlight w:val="cyan"/>
          <w:u w:val="single"/>
        </w:rPr>
        <w:t>bring</w:t>
      </w:r>
      <w:r w:rsidRPr="00D112DF">
        <w:rPr>
          <w:u w:val="single"/>
        </w:rPr>
        <w:t xml:space="preserve"> </w:t>
      </w:r>
      <w:r w:rsidRPr="00D112DF">
        <w:rPr>
          <w:rStyle w:val="Emphasis"/>
        </w:rPr>
        <w:t xml:space="preserve">much-needed </w:t>
      </w:r>
      <w:r w:rsidRPr="008B2CA1">
        <w:rPr>
          <w:rStyle w:val="Emphasis"/>
          <w:highlight w:val="cyan"/>
        </w:rPr>
        <w:t>clarity</w:t>
      </w:r>
      <w:r w:rsidRPr="005A2834">
        <w:rPr>
          <w:sz w:val="14"/>
        </w:rPr>
        <w:t xml:space="preserve"> to our scholarship and doctrine. In particular, </w:t>
      </w:r>
      <w:r w:rsidRPr="005A2834">
        <w:rPr>
          <w:u w:val="single"/>
        </w:rPr>
        <w:t>unbundling could begin to clarify important distinctions between speech</w:t>
      </w:r>
      <w:r w:rsidRPr="005A2834">
        <w:rPr>
          <w:sz w:val="14"/>
        </w:rPr>
        <w:t xml:space="preserve">, </w:t>
      </w:r>
      <w:r w:rsidRPr="005A2834">
        <w:rPr>
          <w:u w:val="single"/>
        </w:rPr>
        <w:t>petitioning</w:t>
      </w:r>
      <w:r w:rsidRPr="005A2834">
        <w:rPr>
          <w:sz w:val="14"/>
        </w:rPr>
        <w:t xml:space="preserve">, </w:t>
      </w:r>
      <w:r w:rsidRPr="005A2834">
        <w:rPr>
          <w:u w:val="single"/>
        </w:rPr>
        <w:t>and lobbying</w:t>
      </w:r>
      <w:r w:rsidRPr="005A2834">
        <w:rPr>
          <w:sz w:val="14"/>
        </w:rPr>
        <w:t xml:space="preserve">. </w:t>
      </w:r>
      <w:r w:rsidRPr="00D26980">
        <w:rPr>
          <w:rStyle w:val="Emphasis"/>
        </w:rPr>
        <w:t xml:space="preserve">Cases like </w:t>
      </w:r>
      <w:r w:rsidRPr="008B2CA1">
        <w:rPr>
          <w:rStyle w:val="Emphasis"/>
          <w:highlight w:val="cyan"/>
        </w:rPr>
        <w:t>Noerr</w:t>
      </w:r>
      <w:r w:rsidRPr="005A2834">
        <w:rPr>
          <w:b/>
          <w:bCs/>
          <w:u w:val="single"/>
        </w:rPr>
        <w:t>,</w:t>
      </w:r>
      <w:r w:rsidRPr="005A2834">
        <w:rPr>
          <w:b/>
          <w:bCs/>
          <w:sz w:val="14"/>
        </w:rPr>
        <w:t xml:space="preserve"> </w:t>
      </w:r>
      <w:r w:rsidRPr="005A2834">
        <w:rPr>
          <w:u w:val="single"/>
        </w:rPr>
        <w:t>which addressed</w:t>
      </w:r>
      <w:r w:rsidRPr="005A2834">
        <w:rPr>
          <w:sz w:val="14"/>
        </w:rPr>
        <w:t xml:space="preserve"> the </w:t>
      </w:r>
      <w:r w:rsidRPr="005A2834">
        <w:rPr>
          <w:u w:val="single"/>
        </w:rPr>
        <w:t>constitutional protections of a lobbying</w:t>
      </w:r>
      <w:r w:rsidRPr="005A2834">
        <w:rPr>
          <w:sz w:val="14"/>
        </w:rPr>
        <w:t xml:space="preserve"> </w:t>
      </w:r>
      <w:r w:rsidRPr="005A2834">
        <w:rPr>
          <w:u w:val="single"/>
        </w:rPr>
        <w:t>campaign</w:t>
      </w:r>
      <w:r w:rsidRPr="005A2834">
        <w:rPr>
          <w:sz w:val="14"/>
        </w:rPr>
        <w:t xml:space="preserve"> </w:t>
      </w:r>
      <w:r w:rsidRPr="005A2834">
        <w:rPr>
          <w:u w:val="single"/>
        </w:rPr>
        <w:t>directed at the public</w:t>
      </w:r>
      <w:r w:rsidRPr="005A2834">
        <w:rPr>
          <w:sz w:val="14"/>
        </w:rPr>
        <w:t xml:space="preserve"> through speeches and the press,403 </w:t>
      </w:r>
      <w:r w:rsidRPr="008B2CA1">
        <w:rPr>
          <w:highlight w:val="cyan"/>
          <w:u w:val="single"/>
        </w:rPr>
        <w:t>would fall under</w:t>
      </w:r>
      <w:r w:rsidRPr="00D26980">
        <w:rPr>
          <w:u w:val="single"/>
        </w:rPr>
        <w:t xml:space="preserve"> the </w:t>
      </w:r>
      <w:r w:rsidRPr="008B2CA1">
        <w:rPr>
          <w:highlight w:val="cyan"/>
          <w:u w:val="single"/>
        </w:rPr>
        <w:t>Free</w:t>
      </w:r>
      <w:r w:rsidRPr="008B2CA1">
        <w:rPr>
          <w:sz w:val="14"/>
          <w:highlight w:val="cyan"/>
        </w:rPr>
        <w:t xml:space="preserve"> </w:t>
      </w:r>
      <w:r w:rsidRPr="008B2CA1">
        <w:rPr>
          <w:highlight w:val="cyan"/>
          <w:u w:val="single"/>
        </w:rPr>
        <w:t>Speech</w:t>
      </w:r>
      <w:r w:rsidRPr="00D26980">
        <w:rPr>
          <w:u w:val="single"/>
        </w:rPr>
        <w:t xml:space="preserve"> Clause</w:t>
      </w:r>
      <w:r w:rsidRPr="005A2834">
        <w:rPr>
          <w:u w:val="single"/>
        </w:rPr>
        <w:t xml:space="preserve">, </w:t>
      </w:r>
      <w:r w:rsidRPr="008B2CA1">
        <w:rPr>
          <w:highlight w:val="cyan"/>
          <w:u w:val="single"/>
        </w:rPr>
        <w:t>rather than</w:t>
      </w:r>
      <w:r w:rsidRPr="005A2834">
        <w:rPr>
          <w:sz w:val="14"/>
        </w:rPr>
        <w:t xml:space="preserve"> the </w:t>
      </w:r>
      <w:r w:rsidRPr="008B2CA1">
        <w:rPr>
          <w:highlight w:val="cyan"/>
          <w:u w:val="single"/>
        </w:rPr>
        <w:t>Petition</w:t>
      </w:r>
      <w:r w:rsidRPr="005A2834">
        <w:rPr>
          <w:u w:val="single"/>
        </w:rPr>
        <w:t xml:space="preserve"> Clause</w:t>
      </w:r>
      <w:r w:rsidRPr="005A2834">
        <w:rPr>
          <w:sz w:val="14"/>
        </w:rPr>
        <w:t xml:space="preserve">. Given that the Court has already conflated the speech and petition doctrines in these areas, </w:t>
      </w:r>
      <w:r w:rsidRPr="005A2834">
        <w:rPr>
          <w:u w:val="single"/>
        </w:rPr>
        <w:t>the substantive impact of converting</w:t>
      </w:r>
      <w:r w:rsidRPr="005A2834">
        <w:rPr>
          <w:sz w:val="14"/>
        </w:rPr>
        <w:t xml:space="preserve"> </w:t>
      </w:r>
      <w:r w:rsidRPr="005A2834">
        <w:rPr>
          <w:u w:val="single"/>
        </w:rPr>
        <w:t>these</w:t>
      </w:r>
      <w:r w:rsidRPr="005A2834">
        <w:rPr>
          <w:sz w:val="14"/>
        </w:rPr>
        <w:t xml:space="preserve"> to free speech cases, </w:t>
      </w:r>
      <w:r w:rsidRPr="005A2834">
        <w:rPr>
          <w:u w:val="single"/>
        </w:rPr>
        <w:t>including</w:t>
      </w:r>
      <w:r w:rsidRPr="005A2834">
        <w:rPr>
          <w:sz w:val="14"/>
        </w:rPr>
        <w:t xml:space="preserve"> the </w:t>
      </w:r>
      <w:r w:rsidRPr="005A2834">
        <w:rPr>
          <w:u w:val="single"/>
        </w:rPr>
        <w:t>Noerr</w:t>
      </w:r>
      <w:r w:rsidRPr="005A2834">
        <w:rPr>
          <w:sz w:val="14"/>
        </w:rPr>
        <w:t xml:space="preserve">-Pennington doctrine, </w:t>
      </w:r>
      <w:r w:rsidRPr="005A2834">
        <w:rPr>
          <w:u w:val="single"/>
        </w:rPr>
        <w:t>would be negligible</w:t>
      </w:r>
      <w:r w:rsidRPr="005A2834">
        <w:rPr>
          <w:sz w:val="14"/>
        </w:rPr>
        <w:t xml:space="preserve">. </w:t>
      </w:r>
      <w:r w:rsidRPr="008B2CA1">
        <w:rPr>
          <w:rStyle w:val="Emphasis"/>
          <w:highlight w:val="cyan"/>
        </w:rPr>
        <w:t>Clarity</w:t>
      </w:r>
      <w:r w:rsidRPr="00D112DF">
        <w:rPr>
          <w:b/>
          <w:bCs/>
          <w:u w:val="single"/>
        </w:rPr>
        <w:t xml:space="preserve"> </w:t>
      </w:r>
      <w:r w:rsidRPr="000F44B8">
        <w:rPr>
          <w:u w:val="single"/>
        </w:rPr>
        <w:t xml:space="preserve">in the doctrine could, however, allow the Court to </w:t>
      </w:r>
      <w:r w:rsidRPr="008B2CA1">
        <w:rPr>
          <w:highlight w:val="cyan"/>
          <w:u w:val="single"/>
        </w:rPr>
        <w:t>develop</w:t>
      </w:r>
      <w:r w:rsidRPr="000F44B8">
        <w:rPr>
          <w:u w:val="single"/>
        </w:rPr>
        <w:t xml:space="preserve"> an </w:t>
      </w:r>
      <w:r w:rsidRPr="008B2CA1">
        <w:rPr>
          <w:rStyle w:val="Emphasis"/>
          <w:sz w:val="28"/>
          <w:szCs w:val="28"/>
          <w:highlight w:val="cyan"/>
        </w:rPr>
        <w:t>independent framework</w:t>
      </w:r>
      <w:r w:rsidRPr="000F44B8">
        <w:rPr>
          <w:u w:val="single"/>
        </w:rPr>
        <w:t xml:space="preserve"> specific </w:t>
      </w:r>
      <w:r w:rsidRPr="008B2CA1">
        <w:rPr>
          <w:highlight w:val="cyan"/>
          <w:u w:val="single"/>
        </w:rPr>
        <w:t>to the</w:t>
      </w:r>
      <w:r w:rsidRPr="000F44B8">
        <w:rPr>
          <w:u w:val="single"/>
        </w:rPr>
        <w:t xml:space="preserve"> </w:t>
      </w:r>
      <w:r w:rsidRPr="00D26980">
        <w:rPr>
          <w:rStyle w:val="Emphasis"/>
        </w:rPr>
        <w:t xml:space="preserve">particular </w:t>
      </w:r>
      <w:r w:rsidRPr="008B2CA1">
        <w:rPr>
          <w:rStyle w:val="Emphasis"/>
          <w:highlight w:val="cyan"/>
        </w:rPr>
        <w:t>needs</w:t>
      </w:r>
      <w:r w:rsidRPr="000F44B8">
        <w:rPr>
          <w:u w:val="single"/>
        </w:rPr>
        <w:t xml:space="preserve"> and functions </w:t>
      </w:r>
      <w:r w:rsidRPr="008B2CA1">
        <w:rPr>
          <w:highlight w:val="cyan"/>
          <w:u w:val="single"/>
        </w:rPr>
        <w:t xml:space="preserve">of the </w:t>
      </w:r>
      <w:r w:rsidRPr="008B2CA1">
        <w:rPr>
          <w:rStyle w:val="Emphasis"/>
          <w:sz w:val="28"/>
          <w:szCs w:val="28"/>
          <w:highlight w:val="cyan"/>
        </w:rPr>
        <w:t>petition right</w:t>
      </w:r>
      <w:r w:rsidRPr="005A2834">
        <w:rPr>
          <w:sz w:val="14"/>
        </w:rPr>
        <w:t xml:space="preserve">. </w:t>
      </w:r>
      <w:r w:rsidRPr="005A2834">
        <w:rPr>
          <w:u w:val="single"/>
        </w:rPr>
        <w:t>Second</w:t>
      </w:r>
      <w:r w:rsidRPr="005A2834">
        <w:rPr>
          <w:sz w:val="14"/>
        </w:rPr>
        <w:t xml:space="preserve">, </w:t>
      </w:r>
      <w:r w:rsidRPr="005A2834">
        <w:rPr>
          <w:u w:val="single"/>
        </w:rPr>
        <w:t>a contextualized petition right</w:t>
      </w:r>
      <w:r w:rsidRPr="005A2834">
        <w:rPr>
          <w:sz w:val="14"/>
        </w:rPr>
        <w:t xml:space="preserve"> </w:t>
      </w:r>
      <w:r w:rsidRPr="005A2834">
        <w:rPr>
          <w:u w:val="single"/>
        </w:rPr>
        <w:t>could</w:t>
      </w:r>
      <w:r w:rsidRPr="005A2834">
        <w:rPr>
          <w:sz w:val="14"/>
        </w:rPr>
        <w:t xml:space="preserve"> provide enough </w:t>
      </w:r>
      <w:r w:rsidRPr="005A2834">
        <w:rPr>
          <w:u w:val="single"/>
        </w:rPr>
        <w:t>structure to support an independent</w:t>
      </w:r>
      <w:r w:rsidRPr="005A2834">
        <w:rPr>
          <w:sz w:val="14"/>
        </w:rPr>
        <w:t xml:space="preserve"> </w:t>
      </w:r>
      <w:r w:rsidRPr="005A2834">
        <w:rPr>
          <w:u w:val="single"/>
        </w:rPr>
        <w:t>Petition Clause doctrine</w:t>
      </w:r>
      <w:r w:rsidRPr="005A2834">
        <w:rPr>
          <w:sz w:val="14"/>
        </w:rPr>
        <w:t xml:space="preserve">. As in Guarnieri, the Court has often reflected on history in developing its First Amendment jurisprudence and the broader concerns structuring its free speech analysis often source from this historical reflection.404 </w:t>
      </w:r>
      <w:r w:rsidRPr="00D112DF">
        <w:rPr>
          <w:rStyle w:val="Emphasis"/>
        </w:rPr>
        <w:t xml:space="preserve">A </w:t>
      </w:r>
      <w:r w:rsidRPr="008B2CA1">
        <w:rPr>
          <w:rStyle w:val="Emphasis"/>
          <w:highlight w:val="cyan"/>
        </w:rPr>
        <w:t>contextualized petition right</w:t>
      </w:r>
      <w:r w:rsidRPr="00D112DF">
        <w:rPr>
          <w:rStyle w:val="Emphasis"/>
        </w:rPr>
        <w:t xml:space="preserve"> could</w:t>
      </w:r>
      <w:r w:rsidRPr="005A2834">
        <w:rPr>
          <w:u w:val="single"/>
        </w:rPr>
        <w:t xml:space="preserve"> </w:t>
      </w:r>
      <w:r w:rsidRPr="00D26980">
        <w:rPr>
          <w:u w:val="single"/>
        </w:rPr>
        <w:t>provide</w:t>
      </w:r>
      <w:r w:rsidRPr="00D26980">
        <w:rPr>
          <w:sz w:val="14"/>
        </w:rPr>
        <w:t xml:space="preserve"> </w:t>
      </w:r>
      <w:r w:rsidRPr="00D26980">
        <w:rPr>
          <w:u w:val="single"/>
        </w:rPr>
        <w:t>structure</w:t>
      </w:r>
      <w:r w:rsidRPr="00D26980">
        <w:rPr>
          <w:sz w:val="14"/>
        </w:rPr>
        <w:t xml:space="preserve"> </w:t>
      </w:r>
      <w:r w:rsidRPr="00D26980">
        <w:rPr>
          <w:u w:val="single"/>
        </w:rPr>
        <w:t>and a limiting principle to the doctrine</w:t>
      </w:r>
      <w:r w:rsidRPr="00D26980">
        <w:rPr>
          <w:sz w:val="14"/>
        </w:rPr>
        <w:t xml:space="preserve"> </w:t>
      </w:r>
      <w:r w:rsidRPr="00D26980">
        <w:rPr>
          <w:u w:val="single"/>
        </w:rPr>
        <w:t>and</w:t>
      </w:r>
      <w:r w:rsidRPr="00D26980">
        <w:rPr>
          <w:sz w:val="14"/>
        </w:rPr>
        <w:t>, most importantly</w:t>
      </w:r>
      <w:r w:rsidRPr="005A2834">
        <w:rPr>
          <w:sz w:val="14"/>
        </w:rPr>
        <w:t xml:space="preserve">, </w:t>
      </w:r>
      <w:r w:rsidRPr="008B2CA1">
        <w:rPr>
          <w:highlight w:val="cyan"/>
          <w:u w:val="single"/>
        </w:rPr>
        <w:t>prevent</w:t>
      </w:r>
      <w:r w:rsidRPr="000F44B8">
        <w:rPr>
          <w:u w:val="single"/>
        </w:rPr>
        <w:t xml:space="preserve"> the Court from again </w:t>
      </w:r>
      <w:r w:rsidRPr="008B2CA1">
        <w:rPr>
          <w:highlight w:val="cyan"/>
          <w:u w:val="single"/>
        </w:rPr>
        <w:t>conflating petitioning with speech</w:t>
      </w:r>
      <w:r w:rsidRPr="005A2834">
        <w:rPr>
          <w:sz w:val="14"/>
        </w:rPr>
        <w:t xml:space="preserve">. Moreover, as noted, a distinct Petition Clause doctrine would provide the analytic space to articulate the relationship between the Petition and Free Speech Clauses, no longer assuming they are coextensive simply because of prior doctrinal conflation. </w:t>
      </w:r>
    </w:p>
    <w:p w14:paraId="4F37D352" w14:textId="77777777" w:rsidR="007D1C9E" w:rsidRDefault="007D1C9E" w:rsidP="007D1C9E">
      <w:pPr>
        <w:pStyle w:val="Heading4"/>
      </w:pPr>
      <w:r>
        <w:t xml:space="preserve">Expanding petitioning is key to </w:t>
      </w:r>
      <w:r w:rsidRPr="00964204">
        <w:rPr>
          <w:u w:val="single"/>
        </w:rPr>
        <w:t>regulatory certainty</w:t>
      </w:r>
      <w:r>
        <w:t xml:space="preserve"> in </w:t>
      </w:r>
      <w:r w:rsidRPr="00964204">
        <w:rPr>
          <w:u w:val="single"/>
        </w:rPr>
        <w:t>biologics innovation</w:t>
      </w:r>
      <w:r>
        <w:t>.</w:t>
      </w:r>
    </w:p>
    <w:p w14:paraId="2BB2C216" w14:textId="77777777" w:rsidR="007D1C9E" w:rsidRPr="00964204" w:rsidRDefault="007D1C9E" w:rsidP="007D1C9E">
      <w:r w:rsidRPr="00964204">
        <w:t xml:space="preserve">Erika </w:t>
      </w:r>
      <w:r w:rsidRPr="00964204">
        <w:rPr>
          <w:rStyle w:val="Style13ptBold"/>
        </w:rPr>
        <w:t>Lietzan 24</w:t>
      </w:r>
      <w:r>
        <w:t>. Professor of Law at the University of Missouri.</w:t>
      </w:r>
      <w:r w:rsidRPr="00964204">
        <w:t xml:space="preserve"> Petition Power, 74 AM. U. L. REV. 107 (October 2024).</w:t>
      </w:r>
      <w:r>
        <w:t xml:space="preserve"> </w:t>
      </w:r>
    </w:p>
    <w:p w14:paraId="03CCA2E8" w14:textId="77777777" w:rsidR="007D1C9E" w:rsidRPr="00964204" w:rsidRDefault="007D1C9E" w:rsidP="007D1C9E">
      <w:pPr>
        <w:rPr>
          <w:sz w:val="16"/>
        </w:rPr>
      </w:pPr>
      <w:r w:rsidRPr="00964204">
        <w:rPr>
          <w:sz w:val="16"/>
        </w:rPr>
        <w:t xml:space="preserve">The proliferation of guidance documents is helpful, even when those documents remain in draft form. Their existence furthers the rule of law: they are publicly accessible, and they tend to explain the Agency's interpretation of the statute or its own regulations, offer examples of its application to specific scenarios, or lay out agency policies and procedures. But </w:t>
      </w:r>
      <w:r w:rsidRPr="008B2CA1">
        <w:rPr>
          <w:highlight w:val="cyan"/>
          <w:u w:val="single"/>
        </w:rPr>
        <w:t>FDA</w:t>
      </w:r>
      <w:r w:rsidRPr="00964204">
        <w:rPr>
          <w:sz w:val="16"/>
        </w:rPr>
        <w:t xml:space="preserve"> also implements significant statutory provisions directly from the statute, </w:t>
      </w:r>
      <w:r w:rsidRPr="008B2CA1">
        <w:rPr>
          <w:highlight w:val="cyan"/>
          <w:u w:val="single"/>
        </w:rPr>
        <w:t xml:space="preserve">fleshing out </w:t>
      </w:r>
      <w:r w:rsidRPr="008B2CA1">
        <w:rPr>
          <w:rStyle w:val="Emphasis"/>
          <w:highlight w:val="cyan"/>
        </w:rPr>
        <w:t>interpretations</w:t>
      </w:r>
      <w:r w:rsidRPr="000F44B8">
        <w:rPr>
          <w:u w:val="single"/>
        </w:rPr>
        <w:t xml:space="preserve"> </w:t>
      </w:r>
      <w:r w:rsidRPr="008B2CA1">
        <w:rPr>
          <w:highlight w:val="cyan"/>
          <w:u w:val="single"/>
        </w:rPr>
        <w:t>and</w:t>
      </w:r>
      <w:r w:rsidRPr="000F44B8">
        <w:rPr>
          <w:u w:val="single"/>
        </w:rPr>
        <w:t xml:space="preserve"> </w:t>
      </w:r>
      <w:r w:rsidRPr="008B2CA1">
        <w:rPr>
          <w:rStyle w:val="Emphasis"/>
          <w:highlight w:val="cyan"/>
        </w:rPr>
        <w:t>formulating policy</w:t>
      </w:r>
      <w:r w:rsidRPr="000F44B8">
        <w:rPr>
          <w:u w:val="single"/>
        </w:rPr>
        <w:t xml:space="preserve"> </w:t>
      </w:r>
      <w:r w:rsidRPr="00964204">
        <w:rPr>
          <w:sz w:val="16"/>
        </w:rPr>
        <w:t xml:space="preserve">in adjudications as it goes. The Agency's policies implementing 180-day exclusivity for generic drugs, discussed in the last Section, are a good example. Another </w:t>
      </w:r>
      <w:r w:rsidRPr="000F44B8">
        <w:rPr>
          <w:u w:val="single"/>
        </w:rPr>
        <w:t>important example is the provision of the PHSA that offers "</w:t>
      </w:r>
      <w:r w:rsidRPr="008B2CA1">
        <w:rPr>
          <w:rStyle w:val="Emphasis"/>
          <w:highlight w:val="cyan"/>
        </w:rPr>
        <w:t>exclusivity" for innovative</w:t>
      </w:r>
      <w:r w:rsidRPr="000F44B8">
        <w:rPr>
          <w:u w:val="single"/>
        </w:rPr>
        <w:t xml:space="preserve"> </w:t>
      </w:r>
      <w:r w:rsidRPr="00964204">
        <w:rPr>
          <w:sz w:val="16"/>
        </w:rPr>
        <w:t xml:space="preserve">(brand) </w:t>
      </w:r>
      <w:r w:rsidRPr="008B2CA1">
        <w:rPr>
          <w:rStyle w:val="Emphasis"/>
          <w:highlight w:val="cyan"/>
        </w:rPr>
        <w:t>biologics</w:t>
      </w:r>
      <w:r w:rsidRPr="00964204">
        <w:rPr>
          <w:sz w:val="16"/>
        </w:rPr>
        <w:t xml:space="preserve"> </w:t>
      </w:r>
      <w:r w:rsidRPr="000F44B8">
        <w:rPr>
          <w:u w:val="single"/>
        </w:rPr>
        <w:t xml:space="preserve">and that contains a complex exception for products that are </w:t>
      </w:r>
      <w:r w:rsidRPr="008B2CA1">
        <w:rPr>
          <w:highlight w:val="cyan"/>
          <w:u w:val="single"/>
        </w:rPr>
        <w:t>structural modifications</w:t>
      </w:r>
      <w:r w:rsidRPr="000F44B8">
        <w:rPr>
          <w:u w:val="single"/>
        </w:rPr>
        <w:t xml:space="preserve"> of prior products</w:t>
      </w:r>
      <w:r w:rsidRPr="00964204">
        <w:rPr>
          <w:sz w:val="16"/>
        </w:rPr>
        <w:t xml:space="preserve"> " Despite numerous interpretive issues raised by stakeholders in publications, submissions to the Agency, and public proceedings, </w:t>
      </w:r>
      <w:r w:rsidRPr="000F44B8">
        <w:rPr>
          <w:u w:val="single"/>
        </w:rPr>
        <w:t xml:space="preserve">fourteen years have passed since the </w:t>
      </w:r>
      <w:r w:rsidRPr="000F44B8">
        <w:rPr>
          <w:u w:val="single"/>
        </w:rPr>
        <w:lastRenderedPageBreak/>
        <w:t>provision's enactment-fourteen years during which FDA has repeatedly interpreted and applied the provision when considering applications-and the Agency has mostly eschewed tipping its hand in public</w:t>
      </w:r>
      <w:r w:rsidRPr="00964204">
        <w:rPr>
          <w:sz w:val="16"/>
        </w:rPr>
        <w:t>.3 " 2</w:t>
      </w:r>
    </w:p>
    <w:p w14:paraId="5C925ABF" w14:textId="77777777" w:rsidR="007D1C9E" w:rsidRPr="000F44B8" w:rsidRDefault="007D1C9E" w:rsidP="007D1C9E">
      <w:pPr>
        <w:rPr>
          <w:u w:val="single"/>
        </w:rPr>
      </w:pPr>
      <w:r w:rsidRPr="00964204">
        <w:rPr>
          <w:sz w:val="16"/>
        </w:rPr>
        <w:t xml:space="preserve">The Agency’s inclination to make important policy decisions through adjudication need not be viewed as nefarious. As to some difficult issues-for instance, interpretation of the generic drug exclusivity provisions-FDA seems to take an approach that could be described as "just in time" policymaking. Decision-makers at an agency with resource constraints can, reasonably, decline to invest in the legal analysis and policy reasoning needed to resolve a concrete issue unless, and until, the matter clearly needs to be resolved. But even if understandable given resource limitations, an agency's decision to make binding policy decisions in adjudications raises issues relating to ensuring the rule of law.3 " If </w:t>
      </w:r>
      <w:r w:rsidRPr="000F44B8">
        <w:rPr>
          <w:u w:val="single"/>
        </w:rPr>
        <w:t xml:space="preserve">the </w:t>
      </w:r>
      <w:r w:rsidRPr="008B2CA1">
        <w:rPr>
          <w:highlight w:val="cyan"/>
          <w:u w:val="single"/>
        </w:rPr>
        <w:t>rule of law means</w:t>
      </w:r>
      <w:r w:rsidRPr="000F44B8">
        <w:rPr>
          <w:u w:val="single"/>
        </w:rPr>
        <w:t xml:space="preserve"> </w:t>
      </w:r>
      <w:r w:rsidRPr="00964204">
        <w:rPr>
          <w:sz w:val="16"/>
        </w:rPr>
        <w:t xml:space="preserve">nothing else in the regulatory context, it means that an </w:t>
      </w:r>
      <w:r w:rsidRPr="008B2CA1">
        <w:rPr>
          <w:highlight w:val="cyan"/>
          <w:u w:val="single"/>
        </w:rPr>
        <w:t xml:space="preserve">agency's </w:t>
      </w:r>
      <w:r w:rsidRPr="008B2CA1">
        <w:rPr>
          <w:rStyle w:val="Emphasis"/>
          <w:highlight w:val="cyan"/>
        </w:rPr>
        <w:t>rules</w:t>
      </w:r>
      <w:r w:rsidRPr="00964204">
        <w:rPr>
          <w:sz w:val="16"/>
        </w:rPr>
        <w:t xml:space="preserve">, </w:t>
      </w:r>
      <w:r w:rsidRPr="00964204">
        <w:rPr>
          <w:rStyle w:val="Emphasis"/>
        </w:rPr>
        <w:t>standards</w:t>
      </w:r>
      <w:r w:rsidRPr="00964204">
        <w:rPr>
          <w:sz w:val="16"/>
        </w:rPr>
        <w:t xml:space="preserve">, </w:t>
      </w:r>
      <w:r w:rsidRPr="00964204">
        <w:rPr>
          <w:rStyle w:val="Emphasis"/>
        </w:rPr>
        <w:t>interpretations</w:t>
      </w:r>
      <w:r w:rsidRPr="000F44B8">
        <w:rPr>
          <w:u w:val="single"/>
        </w:rPr>
        <w:t xml:space="preserve">, and policies </w:t>
      </w:r>
      <w:r w:rsidRPr="008B2CA1">
        <w:rPr>
          <w:highlight w:val="cyan"/>
          <w:u w:val="single"/>
        </w:rPr>
        <w:t>are</w:t>
      </w:r>
      <w:r w:rsidRPr="000F44B8">
        <w:rPr>
          <w:u w:val="single"/>
        </w:rPr>
        <w:t xml:space="preserve"> both </w:t>
      </w:r>
      <w:r w:rsidRPr="008B2CA1">
        <w:rPr>
          <w:rStyle w:val="Emphasis"/>
          <w:highlight w:val="cyan"/>
        </w:rPr>
        <w:t>published and clear</w:t>
      </w:r>
      <w:r w:rsidRPr="00964204">
        <w:rPr>
          <w:sz w:val="16"/>
        </w:rPr>
        <w:t xml:space="preserve">, </w:t>
      </w:r>
      <w:r w:rsidRPr="000F44B8">
        <w:rPr>
          <w:u w:val="single"/>
        </w:rPr>
        <w:t>and that the agency follows them and applies them consistently</w:t>
      </w:r>
      <w:r w:rsidRPr="00964204">
        <w:rPr>
          <w:sz w:val="16"/>
        </w:rPr>
        <w:t xml:space="preserve">. 314 </w:t>
      </w:r>
      <w:r w:rsidRPr="000F44B8">
        <w:rPr>
          <w:u w:val="single"/>
        </w:rPr>
        <w:t>FDA's adjudications are not only informal, but often turn on documents and information known only to the Agency and the affected party</w:t>
      </w:r>
      <w:r w:rsidRPr="00964204">
        <w:rPr>
          <w:sz w:val="16"/>
        </w:rPr>
        <w:t xml:space="preserve">. For example, many decisions relate to lengthy and detailed company submissions that contain trade secrets and confidential commercial information.3 1 </w:t>
      </w:r>
      <w:r w:rsidRPr="000F44B8">
        <w:rPr>
          <w:u w:val="single"/>
        </w:rPr>
        <w:t xml:space="preserve">It can be difficult to determine the governing policy simply by gathering publicly available information from individual precedents. </w:t>
      </w:r>
      <w:r w:rsidRPr="008B2CA1">
        <w:rPr>
          <w:highlight w:val="cyan"/>
          <w:u w:val="single"/>
        </w:rPr>
        <w:t>Food and drug law</w:t>
      </w:r>
      <w:r w:rsidRPr="000F44B8">
        <w:rPr>
          <w:u w:val="single"/>
        </w:rPr>
        <w:t xml:space="preserve"> and </w:t>
      </w:r>
      <w:r w:rsidRPr="008B2CA1">
        <w:rPr>
          <w:highlight w:val="cyan"/>
          <w:u w:val="single"/>
        </w:rPr>
        <w:t>regulatory policy are</w:t>
      </w:r>
      <w:r w:rsidRPr="000F44B8">
        <w:rPr>
          <w:u w:val="single"/>
        </w:rPr>
        <w:t xml:space="preserve">, consequently, very much </w:t>
      </w:r>
      <w:r w:rsidRPr="008B2CA1">
        <w:rPr>
          <w:rStyle w:val="Emphasis"/>
          <w:highlight w:val="cyan"/>
        </w:rPr>
        <w:t>an insider's game</w:t>
      </w:r>
      <w:r w:rsidRPr="000F44B8">
        <w:rPr>
          <w:u w:val="single"/>
        </w:rPr>
        <w:t>; the more one does, the more one knows.</w:t>
      </w:r>
    </w:p>
    <w:p w14:paraId="75B041A0" w14:textId="77777777" w:rsidR="007D1C9E" w:rsidRPr="00964204" w:rsidRDefault="007D1C9E" w:rsidP="007D1C9E">
      <w:pPr>
        <w:rPr>
          <w:sz w:val="16"/>
        </w:rPr>
      </w:pPr>
      <w:r w:rsidRPr="008B2CA1">
        <w:rPr>
          <w:rStyle w:val="Emphasis"/>
          <w:highlight w:val="cyan"/>
        </w:rPr>
        <w:t>Petitions play a role</w:t>
      </w:r>
      <w:r w:rsidRPr="00964204">
        <w:rPr>
          <w:sz w:val="16"/>
        </w:rPr>
        <w:t xml:space="preserve"> </w:t>
      </w:r>
      <w:r w:rsidRPr="000F44B8">
        <w:rPr>
          <w:u w:val="single"/>
        </w:rPr>
        <w:t>here, and they could play a similar role at other agencies</w:t>
      </w:r>
      <w:r w:rsidRPr="004E5921">
        <w:rPr>
          <w:sz w:val="16"/>
        </w:rPr>
        <w:t>. They can force disclosure of agency interpretations and policies that are applied privately in informal adjudications. Several readers of an early draft of this paper inquired whether requests under the Freedom of Information Act3 1s (FOIA) would accomplish the same result. FOIA requires an agency to make public "statements of policy and interpretations which have been adopted by the agency and are not published in the Federal Register."3 " But an agency's "just in time" approach to policymaking</w:t>
      </w:r>
      <w:r w:rsidRPr="00964204">
        <w:rPr>
          <w:sz w:val="16"/>
        </w:rPr>
        <w:t xml:space="preserve"> in informal adjudication may mean that there is no particular document to request, at least not until the decision has been made and the policy baked in. A petition, including one submitted before the decision is finalized, can force an agency to articulate its position clearly, develop a robust explanation for the public, and respond to comment and argument from stakeholders. 31 8</w:t>
      </w:r>
    </w:p>
    <w:p w14:paraId="05D29B14" w14:textId="77777777" w:rsidR="007D1C9E" w:rsidRPr="00964204" w:rsidRDefault="007D1C9E" w:rsidP="007D1C9E">
      <w:pPr>
        <w:rPr>
          <w:sz w:val="16"/>
        </w:rPr>
      </w:pPr>
      <w:r w:rsidRPr="00964204">
        <w:rPr>
          <w:sz w:val="16"/>
        </w:rPr>
        <w:t xml:space="preserve">An example will illustrate. In 2010, in response to a citizen petition filed by Aventis Pharmaceuticals, FDA issued a forty-five-page singlespaced letter explaining how a generic company could show its product had the "same active ingredient" as Lovenox (enoxaparin), a polysaccharide, which was made by Aventis."" The governing statutory standard and substantive regulations require that the active ingredient be the "same,"" but enoxaparin-which is derived from porcine intestinal tissue-was a complex mixture of molecules with varying structural characteristics, some of which had not been fully characterized dIe to limitations of analytical technologv at the time, and the function of which was not well understoodF'" In its petition response, FDA identified-for the first time-five criteria that a generic applicant would need to meet, and it explained why each was important to establish sameness?2 ? The petition response provided essential information for others working in the area, including other generic companies considering copies of ILovenox, as well as the makers of competing brand products (Fragmin and Innohep, also polysaccharides), generic companies considering copies of those products, and manufacturers of other products with complex active ingredients that are hard to characterize. The Agency's new approach to "sameness"-whicl is the key concept for generic drug approvalwas not to be found in regulations or guidance; without this petition, it would simply have worked out the requirements with the first generic applicant and approved the application in a terse letter. </w:t>
      </w:r>
    </w:p>
    <w:p w14:paraId="7B93FCCB" w14:textId="77777777" w:rsidR="007D1C9E" w:rsidRPr="00964204" w:rsidRDefault="007D1C9E" w:rsidP="007D1C9E">
      <w:pPr>
        <w:rPr>
          <w:sz w:val="16"/>
        </w:rPr>
      </w:pPr>
      <w:r w:rsidRPr="008B2CA1">
        <w:rPr>
          <w:highlight w:val="cyan"/>
          <w:u w:val="single"/>
        </w:rPr>
        <w:t>Petitions</w:t>
      </w:r>
      <w:r w:rsidRPr="00964204">
        <w:rPr>
          <w:sz w:val="16"/>
        </w:rPr>
        <w:t xml:space="preserve"> can do something that FOIA cannot. They can </w:t>
      </w:r>
      <w:r w:rsidRPr="008B2CA1">
        <w:rPr>
          <w:highlight w:val="cyan"/>
          <w:u w:val="single"/>
        </w:rPr>
        <w:t xml:space="preserve">prompt an agency to </w:t>
      </w:r>
      <w:r w:rsidRPr="008B2CA1">
        <w:rPr>
          <w:rStyle w:val="Emphasis"/>
          <w:highlight w:val="cyan"/>
        </w:rPr>
        <w:t>formulate</w:t>
      </w:r>
      <w:r w:rsidRPr="008B2CA1">
        <w:rPr>
          <w:highlight w:val="cyan"/>
          <w:u w:val="single"/>
        </w:rPr>
        <w:t xml:space="preserve"> and </w:t>
      </w:r>
      <w:r w:rsidRPr="008B2CA1">
        <w:rPr>
          <w:rStyle w:val="Emphasis"/>
          <w:highlight w:val="cyan"/>
        </w:rPr>
        <w:t>articulate policy</w:t>
      </w:r>
      <w:r w:rsidRPr="00964204">
        <w:rPr>
          <w:sz w:val="16"/>
        </w:rPr>
        <w:t xml:space="preserve"> </w:t>
      </w:r>
      <w:r w:rsidRPr="000F44B8">
        <w:rPr>
          <w:u w:val="single"/>
        </w:rPr>
        <w:t>in the first instance.</w:t>
      </w:r>
      <w:r w:rsidRPr="00964204">
        <w:rPr>
          <w:sz w:val="16"/>
        </w:rPr>
        <w:t xml:space="preserve"> FOIA requires an agency to make available substantive rules of general applicability that have been adopted, as well as statements of general policy and interpretations of general applicability that have been formulated and adopted.32" But until FDA wrote its response to the Aventis petition, there was no interpretation or policy to request. To be sure, any member of the public could have requested the generic drug company's application after approval. But not only would it have been heavily redacted, it would not have contained a forty-five-page memorandum explaining the standard the Agency had chosen to apply when approving the application. That memorandum was prepared in response to the Aventis petition. The </w:t>
      </w:r>
      <w:r w:rsidRPr="000F44B8">
        <w:rPr>
          <w:u w:val="single"/>
        </w:rPr>
        <w:t xml:space="preserve">petitioning mechanism can </w:t>
      </w:r>
      <w:r w:rsidRPr="008B2CA1">
        <w:rPr>
          <w:highlight w:val="cyan"/>
          <w:u w:val="single"/>
        </w:rPr>
        <w:t>impose</w:t>
      </w:r>
      <w:r w:rsidRPr="000F44B8">
        <w:rPr>
          <w:u w:val="single"/>
        </w:rPr>
        <w:t xml:space="preserve"> </w:t>
      </w:r>
      <w:r w:rsidRPr="008B2CA1">
        <w:rPr>
          <w:rStyle w:val="Emphasis"/>
          <w:highlight w:val="cyan"/>
        </w:rPr>
        <w:t>discipline</w:t>
      </w:r>
      <w:r w:rsidRPr="008B2CA1">
        <w:rPr>
          <w:highlight w:val="cyan"/>
          <w:u w:val="single"/>
        </w:rPr>
        <w:t xml:space="preserve"> on </w:t>
      </w:r>
      <w:r w:rsidRPr="008B2CA1">
        <w:rPr>
          <w:rStyle w:val="Emphasis"/>
          <w:highlight w:val="cyan"/>
        </w:rPr>
        <w:t>informal adjudications</w:t>
      </w:r>
      <w:r w:rsidRPr="000F44B8">
        <w:rPr>
          <w:u w:val="single"/>
        </w:rPr>
        <w:t xml:space="preserve"> at an agency by forcing the creation of documents that not only defend, but also articulate interpretations and policies that are being used</w:t>
      </w:r>
      <w:r w:rsidRPr="00964204">
        <w:rPr>
          <w:sz w:val="16"/>
        </w:rPr>
        <w:t>.32 1</w:t>
      </w:r>
    </w:p>
    <w:p w14:paraId="7755F03A" w14:textId="77777777" w:rsidR="007D1C9E" w:rsidRPr="00964204" w:rsidRDefault="007D1C9E" w:rsidP="007D1C9E">
      <w:pPr>
        <w:rPr>
          <w:sz w:val="16"/>
        </w:rPr>
      </w:pPr>
      <w:r w:rsidRPr="00964204">
        <w:rPr>
          <w:sz w:val="16"/>
        </w:rPr>
        <w:t xml:space="preserve">Another example would be a petition filed in July 2009 by Osmotica Pharmaceutical Corporation, which asked the Agency to clarify that when a generic company relies on a brand drug that was, itself, approved partially on the basis of yet a third drug, the generic company must address (in its application) not only the patents covering the first brand drug, but also the patents covering the initial brand drug.325 Among other things, the company pointed to the fact that FDA requires this of generic applications, referencing prior </w:t>
      </w:r>
      <w:r w:rsidRPr="00964204">
        <w:rPr>
          <w:sz w:val="16"/>
        </w:rPr>
        <w:lastRenderedPageBreak/>
        <w:t>generic applications (which rely on a third drug).326 FDA denied the petition, explaining for the first time publicly how it distinguished the scenarios under the statute and its regulations.32 7</w:t>
      </w:r>
    </w:p>
    <w:p w14:paraId="36EDE445" w14:textId="77777777" w:rsidR="007D1C9E" w:rsidRPr="00964204" w:rsidRDefault="007D1C9E" w:rsidP="007D1C9E">
      <w:pPr>
        <w:rPr>
          <w:sz w:val="16"/>
        </w:rPr>
      </w:pPr>
      <w:r w:rsidRPr="00964204">
        <w:rPr>
          <w:sz w:val="16"/>
        </w:rPr>
        <w:t xml:space="preserve">In a sense, </w:t>
      </w:r>
      <w:r w:rsidRPr="000F44B8">
        <w:rPr>
          <w:u w:val="single"/>
        </w:rPr>
        <w:t xml:space="preserve">this case for a petitioning mechanism </w:t>
      </w:r>
      <w:r w:rsidRPr="008B2CA1">
        <w:rPr>
          <w:highlight w:val="cyan"/>
          <w:u w:val="single"/>
        </w:rPr>
        <w:t>aligns with the</w:t>
      </w:r>
      <w:r w:rsidRPr="000F44B8">
        <w:rPr>
          <w:u w:val="single"/>
        </w:rPr>
        <w:t xml:space="preserve"> spirit of FDA's renaissance </w:t>
      </w:r>
      <w:r w:rsidRPr="00964204">
        <w:rPr>
          <w:sz w:val="16"/>
        </w:rPr>
        <w:t xml:space="preserve">in the 1970s. </w:t>
      </w:r>
      <w:r w:rsidRPr="000F44B8">
        <w:rPr>
          <w:u w:val="single"/>
        </w:rPr>
        <w:t xml:space="preserve">The embrace of </w:t>
      </w:r>
      <w:r w:rsidRPr="008B2CA1">
        <w:rPr>
          <w:rStyle w:val="Emphasis"/>
          <w:highlight w:val="cyan"/>
        </w:rPr>
        <w:t>substantive rulemaking</w:t>
      </w:r>
      <w:r w:rsidRPr="000F44B8">
        <w:rPr>
          <w:u w:val="single"/>
        </w:rPr>
        <w:t xml:space="preserve"> and guidance that began under Commissioner Edwards was a conscious shift from </w:t>
      </w:r>
      <w:r w:rsidRPr="008B2CA1">
        <w:rPr>
          <w:highlight w:val="cyan"/>
          <w:u w:val="single"/>
        </w:rPr>
        <w:t>regulating</w:t>
      </w:r>
      <w:r w:rsidRPr="000F44B8">
        <w:rPr>
          <w:u w:val="single"/>
        </w:rPr>
        <w:t xml:space="preserve"> through post hoc </w:t>
      </w:r>
      <w:r w:rsidRPr="008B2CA1">
        <w:rPr>
          <w:highlight w:val="cyan"/>
          <w:u w:val="single"/>
        </w:rPr>
        <w:t>enforcement actions</w:t>
      </w:r>
      <w:r w:rsidRPr="000F44B8">
        <w:rPr>
          <w:u w:val="single"/>
        </w:rPr>
        <w:t xml:space="preserve"> to regulating </w:t>
      </w:r>
      <w:r w:rsidRPr="008B2CA1">
        <w:rPr>
          <w:highlight w:val="cyan"/>
          <w:u w:val="single"/>
        </w:rPr>
        <w:t>through</w:t>
      </w:r>
      <w:r w:rsidRPr="000F44B8">
        <w:rPr>
          <w:u w:val="single"/>
        </w:rPr>
        <w:t xml:space="preserve"> </w:t>
      </w:r>
      <w:r w:rsidRPr="008B2CA1">
        <w:rPr>
          <w:rStyle w:val="Emphasis"/>
          <w:highlight w:val="cyan"/>
        </w:rPr>
        <w:t>clear</w:t>
      </w:r>
      <w:r w:rsidRPr="00964204">
        <w:rPr>
          <w:sz w:val="16"/>
        </w:rPr>
        <w:t xml:space="preserve">, </w:t>
      </w:r>
      <w:r w:rsidRPr="003D0126">
        <w:rPr>
          <w:rStyle w:val="Emphasis"/>
        </w:rPr>
        <w:t>exhaustive</w:t>
      </w:r>
      <w:r w:rsidRPr="00964204">
        <w:rPr>
          <w:sz w:val="16"/>
        </w:rPr>
        <w:t xml:space="preserve">, </w:t>
      </w:r>
      <w:r w:rsidRPr="003D0126">
        <w:rPr>
          <w:rStyle w:val="Emphasis"/>
        </w:rPr>
        <w:t>ex ante</w:t>
      </w:r>
      <w:r w:rsidRPr="000F44B8">
        <w:rPr>
          <w:u w:val="single"/>
        </w:rPr>
        <w:t xml:space="preserve"> </w:t>
      </w:r>
      <w:r w:rsidRPr="008B2CA1">
        <w:rPr>
          <w:highlight w:val="cyan"/>
          <w:u w:val="single"/>
        </w:rPr>
        <w:t>descriptions of agency policy</w:t>
      </w:r>
      <w:r w:rsidRPr="000F44B8">
        <w:rPr>
          <w:u w:val="single"/>
        </w:rPr>
        <w:t xml:space="preserve"> and interpretation</w:t>
      </w:r>
      <w:r w:rsidRPr="00964204">
        <w:rPr>
          <w:sz w:val="16"/>
        </w:rPr>
        <w:t>. For one reason or another, the Agency has found its way back to policymaking in part through adjudication (albeit, now, agency-level informal adjudication rather than formal enforcement proceedings). Regulated companies cannot comply with rules they do not know</w:t>
      </w:r>
      <w:r w:rsidRPr="000F44B8">
        <w:rPr>
          <w:u w:val="single"/>
        </w:rPr>
        <w:t xml:space="preserve">. They cannot make sensible business decisions in light of policies they cannot figure out. Nor can they, or the rest of us, determine whether the Agency follows the same policies from one case to the next. </w:t>
      </w:r>
      <w:r w:rsidRPr="008B2CA1">
        <w:rPr>
          <w:rStyle w:val="Emphasis"/>
          <w:highlight w:val="cyan"/>
        </w:rPr>
        <w:t>A petition with teeth</w:t>
      </w:r>
      <w:r w:rsidRPr="008B2CA1">
        <w:rPr>
          <w:highlight w:val="cyan"/>
          <w:u w:val="single"/>
        </w:rPr>
        <w:t xml:space="preserve"> has the power to </w:t>
      </w:r>
      <w:r w:rsidRPr="008B2CA1">
        <w:rPr>
          <w:rStyle w:val="Emphasis"/>
          <w:highlight w:val="cyan"/>
        </w:rPr>
        <w:t>force agency decisionmakers</w:t>
      </w:r>
      <w:r w:rsidRPr="000F44B8">
        <w:rPr>
          <w:u w:val="single"/>
        </w:rPr>
        <w:t xml:space="preserve"> </w:t>
      </w:r>
      <w:r w:rsidRPr="008B2CA1">
        <w:rPr>
          <w:highlight w:val="cyan"/>
          <w:u w:val="single"/>
        </w:rPr>
        <w:t>into</w:t>
      </w:r>
      <w:r w:rsidRPr="000F44B8">
        <w:rPr>
          <w:u w:val="single"/>
        </w:rPr>
        <w:t xml:space="preserve"> putting down on paper, and </w:t>
      </w:r>
      <w:r w:rsidRPr="008B2CA1">
        <w:rPr>
          <w:highlight w:val="cyan"/>
          <w:u w:val="single"/>
        </w:rPr>
        <w:t>defending</w:t>
      </w:r>
      <w:r w:rsidRPr="000F44B8">
        <w:rPr>
          <w:u w:val="single"/>
        </w:rPr>
        <w:t xml:space="preserve">, the </w:t>
      </w:r>
      <w:r w:rsidRPr="008B2CA1">
        <w:rPr>
          <w:highlight w:val="cyan"/>
          <w:u w:val="single"/>
        </w:rPr>
        <w:t>policies</w:t>
      </w:r>
      <w:r w:rsidRPr="000F44B8">
        <w:rPr>
          <w:u w:val="single"/>
        </w:rPr>
        <w:t xml:space="preserve"> that they intend to and do apply. This is roughly what the Agency's top leadership meant to do in the early</w:t>
      </w:r>
      <w:r w:rsidRPr="00964204">
        <w:rPr>
          <w:sz w:val="16"/>
        </w:rPr>
        <w:t xml:space="preserve"> 1970s.</w:t>
      </w:r>
    </w:p>
    <w:p w14:paraId="5F5B0700" w14:textId="77777777" w:rsidR="007D1C9E" w:rsidRPr="00964204" w:rsidRDefault="007D1C9E" w:rsidP="007D1C9E">
      <w:pPr>
        <w:rPr>
          <w:sz w:val="16"/>
        </w:rPr>
      </w:pPr>
      <w:r w:rsidRPr="000F44B8">
        <w:rPr>
          <w:u w:val="single"/>
        </w:rPr>
        <w:t xml:space="preserve">Petitions </w:t>
      </w:r>
      <w:r w:rsidRPr="008B2CA1">
        <w:rPr>
          <w:highlight w:val="cyan"/>
          <w:u w:val="single"/>
        </w:rPr>
        <w:t xml:space="preserve">backed by the threat of </w:t>
      </w:r>
      <w:r w:rsidRPr="008B2CA1">
        <w:rPr>
          <w:rStyle w:val="Emphasis"/>
          <w:highlight w:val="cyan"/>
        </w:rPr>
        <w:t>judicial review</w:t>
      </w:r>
      <w:r w:rsidRPr="000F44B8">
        <w:rPr>
          <w:u w:val="single"/>
        </w:rPr>
        <w:t xml:space="preserve"> can also </w:t>
      </w:r>
      <w:r w:rsidRPr="008B2CA1">
        <w:rPr>
          <w:highlight w:val="cyan"/>
          <w:u w:val="single"/>
        </w:rPr>
        <w:t>prompt</w:t>
      </w:r>
      <w:r w:rsidRPr="00964204">
        <w:rPr>
          <w:sz w:val="16"/>
        </w:rPr>
        <w:t xml:space="preserve"> an agency to correct its </w:t>
      </w:r>
      <w:r w:rsidRPr="008B2CA1">
        <w:rPr>
          <w:rStyle w:val="Emphasis"/>
          <w:highlight w:val="cyan"/>
        </w:rPr>
        <w:t>course-to shift</w:t>
      </w:r>
      <w:r w:rsidRPr="00964204">
        <w:rPr>
          <w:sz w:val="16"/>
        </w:rPr>
        <w:t xml:space="preserve"> </w:t>
      </w:r>
      <w:r w:rsidRPr="000F44B8">
        <w:rPr>
          <w:u w:val="single"/>
        </w:rPr>
        <w:t>its position on a matter of law or to reconsider its findings of fact</w:t>
      </w:r>
      <w:r w:rsidRPr="004E5921">
        <w:rPr>
          <w:sz w:val="16"/>
        </w:rPr>
        <w:t xml:space="preserve"> </w:t>
      </w:r>
      <w:r w:rsidRPr="000F44B8">
        <w:rPr>
          <w:u w:val="single"/>
        </w:rPr>
        <w:t>or its application of the law to a particular matter</w:t>
      </w:r>
      <w:r w:rsidRPr="004E5921">
        <w:rPr>
          <w:sz w:val="16"/>
        </w:rPr>
        <w:t>. The first story in the prior subsection-</w:t>
      </w:r>
      <w:r w:rsidRPr="000F44B8">
        <w:rPr>
          <w:u w:val="single"/>
        </w:rPr>
        <w:t xml:space="preserve">Public Citizen's </w:t>
      </w:r>
      <w:r w:rsidRPr="008B2CA1">
        <w:rPr>
          <w:highlight w:val="cyan"/>
          <w:u w:val="single"/>
        </w:rPr>
        <w:t>petition about</w:t>
      </w:r>
      <w:r w:rsidRPr="000F44B8">
        <w:rPr>
          <w:u w:val="single"/>
        </w:rPr>
        <w:t xml:space="preserve"> marketed </w:t>
      </w:r>
      <w:r w:rsidRPr="008B2CA1">
        <w:rPr>
          <w:rStyle w:val="Emphasis"/>
          <w:highlight w:val="cyan"/>
        </w:rPr>
        <w:t>biologics-illustrates</w:t>
      </w:r>
      <w:r w:rsidRPr="000F44B8">
        <w:rPr>
          <w:u w:val="single"/>
        </w:rPr>
        <w:t xml:space="preserve"> this </w:t>
      </w:r>
      <w:r w:rsidRPr="008B2CA1">
        <w:rPr>
          <w:rStyle w:val="Emphasis"/>
          <w:highlight w:val="cyan"/>
        </w:rPr>
        <w:t>course correction</w:t>
      </w:r>
      <w:r w:rsidRPr="00964204">
        <w:rPr>
          <w:sz w:val="16"/>
        </w:rPr>
        <w:t xml:space="preserve">. 328 So does the Burroughs Wellcome experience, relating to exclusivity for the company's lice rinse." 9 Iolab Corporation similarly persuaded the Agency to correct its failure to accord three years of exclusivity to the company's ophthalmic solution in 1990."0 </w:t>
      </w:r>
      <w:r w:rsidRPr="000F44B8">
        <w:rPr>
          <w:u w:val="single"/>
        </w:rPr>
        <w:t>Another example involves the 180-day exclusivity awarded for the first generic company to challenge a patent covering Aricept</w:t>
      </w:r>
      <w:r w:rsidRPr="00964204">
        <w:rPr>
          <w:sz w:val="16"/>
        </w:rPr>
        <w:t xml:space="preserve"> (donepezil hydrochloride). </w:t>
      </w:r>
      <w:r w:rsidRPr="000F44B8">
        <w:rPr>
          <w:u w:val="single"/>
        </w:rPr>
        <w:t>FDA had granted final approval to a generic drug that it should not have approved, and after receiving two petitions-one from a different generic company that was entitled to exclusivity, and one from the brand company 3 1-the Agency reversed its decision.</w:t>
      </w:r>
      <w:r w:rsidRPr="00964204">
        <w:rPr>
          <w:sz w:val="16"/>
        </w:rPr>
        <w:t>3? 2</w:t>
      </w:r>
    </w:p>
    <w:p w14:paraId="42288655" w14:textId="77777777" w:rsidR="007D1C9E" w:rsidRPr="00964204" w:rsidRDefault="007D1C9E" w:rsidP="007D1C9E">
      <w:pPr>
        <w:rPr>
          <w:sz w:val="16"/>
        </w:rPr>
      </w:pPr>
      <w:r w:rsidRPr="00964204">
        <w:rPr>
          <w:sz w:val="16"/>
        </w:rPr>
        <w:t>Another example would be FDA's response to Pfizer's 2016 petition requesting that the Agency recognize that its product, Duavee, was entitled to five years, rather than three years, of exclusivity in the market.333 Duavee has two active ingredients, one of which had been approved before, and the Agency had interpreted the statute to provide only three years in that case. But a federal district court had just rejected this interpretation in a court case brought by a similarly situated company." Citing its decision to withdraw its notice of appeal, and "[t]o minimize the possibility of further legal challenge," the Agency granted Pfizer's petition.33 5 Consider also the petition filed by Pharmacia, which asked FDA to order Novartis to revise its labeling for its prescription motion sickness product, Transderm Stop, to remove false or misleading statements comparing Transderm Stop with oral dimenhydrinate.3 3 FDA had approved the Novartis labeling when it approved the drug and, in doing so, entailed a finding that the labeling was neither false nor misleading." Granting the Pharmacia petition in May 2002 corrected this error.</w:t>
      </w:r>
    </w:p>
    <w:p w14:paraId="27B643F8" w14:textId="77777777" w:rsidR="007D1C9E" w:rsidRPr="00964204" w:rsidRDefault="007D1C9E" w:rsidP="007D1C9E">
      <w:pPr>
        <w:rPr>
          <w:sz w:val="16"/>
        </w:rPr>
      </w:pPr>
      <w:r w:rsidRPr="00964204">
        <w:rPr>
          <w:sz w:val="16"/>
        </w:rPr>
        <w:t xml:space="preserve">It is not clear whether the outcome of a petitioning process is better, from a normative perspective, than the outcome of litigation would be. Assessing this question is beyond the scope of this Article, though a few points may be worth making. </w:t>
      </w:r>
      <w:r w:rsidRPr="000F44B8">
        <w:rPr>
          <w:u w:val="single"/>
        </w:rPr>
        <w:t>The aggrieved party, the agency, and the public might prefer that matters be resolved through petitioning in the shadow of judicial review rather than through actual judicial review.</w:t>
      </w:r>
      <w:r w:rsidRPr="00964204">
        <w:rPr>
          <w:sz w:val="16"/>
        </w:rPr>
        <w:t xml:space="preserve"> </w:t>
      </w:r>
      <w:r w:rsidRPr="000F44B8">
        <w:rPr>
          <w:u w:val="single"/>
        </w:rPr>
        <w:t xml:space="preserve">The </w:t>
      </w:r>
      <w:r w:rsidRPr="008B2CA1">
        <w:rPr>
          <w:highlight w:val="cyan"/>
          <w:u w:val="single"/>
        </w:rPr>
        <w:t>petitioning</w:t>
      </w:r>
      <w:r w:rsidRPr="000F44B8">
        <w:rPr>
          <w:u w:val="single"/>
        </w:rPr>
        <w:t xml:space="preserve"> process </w:t>
      </w:r>
      <w:r w:rsidRPr="008B2CA1">
        <w:rPr>
          <w:rStyle w:val="Emphasis"/>
          <w:highlight w:val="cyan"/>
        </w:rPr>
        <w:t>can achieve course correction</w:t>
      </w:r>
      <w:r w:rsidRPr="008B2CA1">
        <w:rPr>
          <w:highlight w:val="cyan"/>
          <w:u w:val="single"/>
        </w:rPr>
        <w:t xml:space="preserve"> before the </w:t>
      </w:r>
      <w:r w:rsidRPr="008B2CA1">
        <w:rPr>
          <w:rStyle w:val="Emphasis"/>
          <w:highlight w:val="cyan"/>
        </w:rPr>
        <w:t>ink is dry</w:t>
      </w:r>
      <w:r w:rsidRPr="000F44B8">
        <w:rPr>
          <w:u w:val="single"/>
        </w:rPr>
        <w:t xml:space="preserve"> at the agency, which is more efficient than waiting for the final agency action that must then be set aside</w:t>
      </w:r>
      <w:r w:rsidRPr="00964204">
        <w:rPr>
          <w:sz w:val="16"/>
        </w:rPr>
        <w:t xml:space="preserve">. The </w:t>
      </w:r>
      <w:r w:rsidRPr="000F44B8">
        <w:rPr>
          <w:u w:val="single"/>
        </w:rPr>
        <w:t>petitioning process is also less adversarial than litigation, which regulated parties may prefer, and less expensive than litigation, which any petitioner would prefer, and which the agency might also prefer</w:t>
      </w:r>
      <w:r w:rsidRPr="00964204">
        <w:rPr>
          <w:sz w:val="16"/>
        </w:rPr>
        <w:t>. If the goal of the petition is compliance with the law, though, only judicial review itself will provide that assurance. Without the true check of judicial review, there is some risk an agency would agree to an incorrect interpretation of the law (for reasons of its own) or acquiesce to requested relief on a narrower ground than requested (to eliminate the risk of litigation and avoid an adverse ruling on the broader issue). That said, if the legal issue presented by a petitioner is likely to arise again, the chances of either happening may diminish.</w:t>
      </w:r>
    </w:p>
    <w:p w14:paraId="165A59D0" w14:textId="77777777" w:rsidR="007D1C9E" w:rsidRPr="00964204" w:rsidRDefault="007D1C9E" w:rsidP="007D1C9E">
      <w:pPr>
        <w:rPr>
          <w:sz w:val="16"/>
        </w:rPr>
      </w:pPr>
      <w:r w:rsidRPr="00964204">
        <w:rPr>
          <w:sz w:val="16"/>
        </w:rPr>
        <w:t xml:space="preserve">This Article concludes that FDA's </w:t>
      </w:r>
      <w:r w:rsidRPr="008B2CA1">
        <w:rPr>
          <w:highlight w:val="cyan"/>
          <w:u w:val="single"/>
        </w:rPr>
        <w:t>petitioning</w:t>
      </w:r>
      <w:r w:rsidRPr="00964204">
        <w:rPr>
          <w:sz w:val="16"/>
        </w:rPr>
        <w:t xml:space="preserve"> mechanism </w:t>
      </w:r>
      <w:r w:rsidRPr="008B2CA1">
        <w:rPr>
          <w:highlight w:val="cyan"/>
          <w:u w:val="single"/>
        </w:rPr>
        <w:t>furthers</w:t>
      </w:r>
      <w:r w:rsidRPr="00964204">
        <w:rPr>
          <w:sz w:val="16"/>
        </w:rPr>
        <w:t xml:space="preserve"> the </w:t>
      </w:r>
      <w:r w:rsidRPr="008B2CA1">
        <w:rPr>
          <w:rStyle w:val="Emphasis"/>
          <w:highlight w:val="cyan"/>
        </w:rPr>
        <w:t>accountability</w:t>
      </w:r>
      <w:r w:rsidRPr="00964204">
        <w:rPr>
          <w:sz w:val="16"/>
        </w:rPr>
        <w:t xml:space="preserve"> of the Agency by, in some cases, not only nudging the Agency into course correction, but also prompting it to articulate, publish, and defend its interpretations and policies in the first place. But it reflects consideration of only around 4000 petitions received by the Agency since 1975. The full dataset comprises closer to 7000 petitions. Review of the full set will provide greater insight into questions such as how often </w:t>
      </w:r>
      <w:r w:rsidRPr="00964204">
        <w:rPr>
          <w:sz w:val="16"/>
        </w:rPr>
        <w:lastRenderedPageBreak/>
        <w:t>petitions are backed by the threat of judicial review and whether a meaningful number are also backed by the prospect of higher-level executive branch review or legislative branch intervention."' In addition, much more can be said about optimizing the power of these petitions to further the rule of law and contribute to FDA's accountability. Moreover, a full evaluation of the Agency's petitioning mechanism will need to consider the remaining petitions. And it may need to consider other values when determining how to optimize the petitioning mechanism.</w:t>
      </w:r>
    </w:p>
    <w:p w14:paraId="23343670" w14:textId="77777777" w:rsidR="007D1C9E" w:rsidRDefault="007D1C9E" w:rsidP="007D1C9E">
      <w:pPr>
        <w:rPr>
          <w:sz w:val="16"/>
        </w:rPr>
      </w:pPr>
      <w:r w:rsidRPr="00964204">
        <w:rPr>
          <w:sz w:val="16"/>
        </w:rPr>
        <w:t xml:space="preserve">The </w:t>
      </w:r>
      <w:r w:rsidRPr="008B2CA1">
        <w:rPr>
          <w:highlight w:val="cyan"/>
          <w:u w:val="single"/>
        </w:rPr>
        <w:t xml:space="preserve">need for improvement is </w:t>
      </w:r>
      <w:r w:rsidRPr="008B2CA1">
        <w:rPr>
          <w:rStyle w:val="Emphasis"/>
          <w:highlight w:val="cyan"/>
        </w:rPr>
        <w:t>manifest</w:t>
      </w:r>
      <w:r w:rsidRPr="00964204">
        <w:rPr>
          <w:sz w:val="16"/>
        </w:rPr>
        <w:t>. To begin with, the relative inaccessibility of petition responses undermines some of the benefits the mechanism could provide. FDA has drafted many petition responses that span dozens of single-spaced pages, sometimes constituting the only official written documents that elaborate on a particular legal or policy issue. In some discrete areas of law that FDA administers, the Agency's petition responses over the years are a significant source of information about the Agency's expectations and interpretations. The existence of this body of work is not well known outside of a small community of food and drug lawyers and regulated industry, and many petition responses are all but inaccessible. To capture the benefits of the petitioning mechanism, it will be important to make significant substantive responses easily retrievable and, perhaps, to categorize them by topic or even render them fully text searchable. It may also be important to rethink how Agency resources are deployed or, simply, how decisions are made about how those resources are deployed. On the one hand, for instance, the Agency receives a startling number of petitions requesting actions that are not even plausibly within its authority, many of which it responds to at length. On the other hand, a large number of petitions-even, concerningly, some that appear to raise serious issues meriting attention-suffer from benign neglect until they are administratively closed by the Agency many years after its submission, for instance, because the petitioner has finally lost interest. To be fair, the Agency also seems to receive dozens, or more, duplicative petitions that may well be intended primarily to harass, and it may be important to devise procedures to simplify the handling of such petitions.</w:t>
      </w:r>
    </w:p>
    <w:p w14:paraId="2519312B" w14:textId="77777777" w:rsidR="007D1C9E" w:rsidRDefault="007D1C9E" w:rsidP="007D1C9E">
      <w:pPr>
        <w:pStyle w:val="Heading4"/>
      </w:pPr>
      <w:r w:rsidRPr="00045794">
        <w:t>Extinction</w:t>
      </w:r>
      <w:r>
        <w:t xml:space="preserve">. </w:t>
      </w:r>
    </w:p>
    <w:p w14:paraId="5280073A" w14:textId="77777777" w:rsidR="007D1C9E" w:rsidRDefault="007D1C9E" w:rsidP="007D1C9E">
      <w:r>
        <w:t xml:space="preserve">Devin </w:t>
      </w:r>
      <w:r w:rsidRPr="009D5742">
        <w:rPr>
          <w:rStyle w:val="Style13ptBold"/>
        </w:rPr>
        <w:t>Kellis 25</w:t>
      </w:r>
      <w:r>
        <w:t xml:space="preserve">. MS, </w:t>
      </w:r>
      <w:r w:rsidRPr="008F35E8">
        <w:t>University of South Carolina School of Medicine Columbia</w:t>
      </w:r>
      <w:r>
        <w:t xml:space="preserve">. “Why Should Extinction Medicine Be A Specialty?” AMA Journal of Ethics. August 11, 2025. </w:t>
      </w:r>
      <w:r w:rsidRPr="008F35E8">
        <w:t>https://journalofethics.ama-assn.org/issue/existential-health-care-ethics</w:t>
      </w:r>
    </w:p>
    <w:p w14:paraId="14A21649" w14:textId="77777777" w:rsidR="007D1C9E" w:rsidRDefault="007D1C9E" w:rsidP="007D1C9E">
      <w:pPr>
        <w:rPr>
          <w:sz w:val="16"/>
        </w:rPr>
      </w:pPr>
      <w:r w:rsidRPr="008B2CA1">
        <w:rPr>
          <w:highlight w:val="cyan"/>
          <w:u w:val="single"/>
        </w:rPr>
        <w:t>Threat detection</w:t>
      </w:r>
      <w:r w:rsidRPr="000F44B8">
        <w:rPr>
          <w:u w:val="single"/>
        </w:rPr>
        <w:t xml:space="preserve"> and </w:t>
      </w:r>
      <w:r w:rsidRPr="008B2CA1">
        <w:rPr>
          <w:highlight w:val="cyan"/>
          <w:u w:val="single"/>
        </w:rPr>
        <w:t>response</w:t>
      </w:r>
      <w:r w:rsidRPr="000F44B8">
        <w:rPr>
          <w:u w:val="single"/>
        </w:rPr>
        <w:t xml:space="preserve"> are </w:t>
      </w:r>
      <w:r w:rsidRPr="008B2CA1">
        <w:rPr>
          <w:highlight w:val="cyan"/>
          <w:u w:val="single"/>
        </w:rPr>
        <w:t xml:space="preserve">key to </w:t>
      </w:r>
      <w:r w:rsidRPr="008B2CA1">
        <w:rPr>
          <w:rStyle w:val="Emphasis"/>
          <w:highlight w:val="cyan"/>
        </w:rPr>
        <w:t>organismal survival</w:t>
      </w:r>
      <w:r w:rsidRPr="000F44B8">
        <w:rPr>
          <w:u w:val="single"/>
        </w:rPr>
        <w:t xml:space="preserve"> and well-being, which jointly constitute health.</w:t>
      </w:r>
      <w:r w:rsidRPr="008C6040">
        <w:rPr>
          <w:sz w:val="16"/>
        </w:rPr>
        <w:t xml:space="preserve"> Whether it be single-cell bacteria sensing danger, plants’ activation of pattern-triggered immunity, or animals defensively freezing, acute threat processing in local settings is virtually universal in biology.7,8,9 </w:t>
      </w:r>
      <w:r w:rsidRPr="000F44B8">
        <w:rPr>
          <w:u w:val="single"/>
        </w:rPr>
        <w:t>Yet humanity’s ability to ponder our extinction</w:t>
      </w:r>
      <w:r w:rsidRPr="008C6040">
        <w:rPr>
          <w:sz w:val="16"/>
        </w:rPr>
        <w:t xml:space="preserve"> is evolutionarily new. </w:t>
      </w:r>
    </w:p>
    <w:p w14:paraId="293DBCAC" w14:textId="77777777" w:rsidR="007D1C9E" w:rsidRDefault="007D1C9E" w:rsidP="007D1C9E">
      <w:pPr>
        <w:rPr>
          <w:sz w:val="16"/>
        </w:rPr>
      </w:pPr>
      <w:r w:rsidRPr="008C6040">
        <w:rPr>
          <w:sz w:val="16"/>
        </w:rPr>
        <w:t xml:space="preserve">With respect to climate change, some philosophers have indicated that something like human extinction is unlikely.10,11 However, there are advocates who think it is within the realm of possibility, even likely.12 When evaluating such claims, focus must be placed on evaluating whether there might be </w:t>
      </w:r>
      <w:r w:rsidRPr="008B2CA1">
        <w:rPr>
          <w:highlight w:val="cyan"/>
          <w:u w:val="single"/>
        </w:rPr>
        <w:t xml:space="preserve">credible </w:t>
      </w:r>
      <w:r w:rsidRPr="008B2CA1">
        <w:rPr>
          <w:rStyle w:val="Emphasis"/>
          <w:highlight w:val="cyan"/>
        </w:rPr>
        <w:t>scientific mechanisms</w:t>
      </w:r>
      <w:r w:rsidRPr="000F44B8">
        <w:rPr>
          <w:u w:val="single"/>
        </w:rPr>
        <w:t xml:space="preserve"> by which the human population could dwindle to zero</w:t>
      </w:r>
      <w:r w:rsidRPr="008C6040">
        <w:rPr>
          <w:sz w:val="16"/>
        </w:rPr>
        <w:t xml:space="preserve">. While outlining exact pathways by which climate change could contribute to the risk of human extinction is difficult and underexplored, there is no denying that rising global temperatures lead to increased mortality through their influence on heat waves, droughts, floods, hurricanes, and wildfires. The World Health Organization, for example, has estimated that approximately 250 000 excess deaths from malaria, diarrheal diseases, dengue, undernutrition, and excess heat will occur due to climate change every year from 2030 to 2050, over 90% of which are expected to occur in low- and middle-income countries.13 In light of one estimate in 2020 indicating that only 7 high-income areas in the Global North emitted 92% of CO2 emissions from 1850 to 2015,8 these projected deaths are also an issue of health justice. Whether and to what extent climate change-related mortality projections come true (especially highly speculative estimates such as the 1000-ton rule)3,4 is </w:t>
      </w:r>
      <w:r w:rsidRPr="008B2CA1">
        <w:rPr>
          <w:rStyle w:val="Emphasis"/>
          <w:highlight w:val="cyan"/>
        </w:rPr>
        <w:t>dependent</w:t>
      </w:r>
      <w:r w:rsidRPr="008B2CA1">
        <w:rPr>
          <w:highlight w:val="cyan"/>
          <w:u w:val="single"/>
        </w:rPr>
        <w:t xml:space="preserve"> on decisions made </w:t>
      </w:r>
      <w:r w:rsidRPr="008B2CA1">
        <w:rPr>
          <w:rStyle w:val="Emphasis"/>
          <w:highlight w:val="cyan"/>
        </w:rPr>
        <w:t>today</w:t>
      </w:r>
      <w:r w:rsidRPr="000F44B8">
        <w:rPr>
          <w:u w:val="single"/>
        </w:rPr>
        <w:t xml:space="preserve"> with respect to funding mitigation and adaptation efforts</w:t>
      </w:r>
      <w:r w:rsidRPr="008C6040">
        <w:rPr>
          <w:sz w:val="16"/>
        </w:rPr>
        <w:t>.</w:t>
      </w:r>
    </w:p>
    <w:p w14:paraId="407BD745" w14:textId="77777777" w:rsidR="007D1C9E" w:rsidRDefault="007D1C9E" w:rsidP="007D1C9E">
      <w:pPr>
        <w:rPr>
          <w:sz w:val="16"/>
        </w:rPr>
      </w:pPr>
      <w:r w:rsidRPr="008C6040">
        <w:rPr>
          <w:sz w:val="16"/>
        </w:rPr>
        <w:t xml:space="preserve"> In addition to </w:t>
      </w:r>
      <w:r w:rsidRPr="008B2CA1">
        <w:rPr>
          <w:highlight w:val="cyan"/>
          <w:u w:val="single"/>
        </w:rPr>
        <w:t>climate</w:t>
      </w:r>
      <w:r w:rsidRPr="000F44B8">
        <w:rPr>
          <w:u w:val="single"/>
        </w:rPr>
        <w:t xml:space="preserve"> change</w:t>
      </w:r>
      <w:r w:rsidRPr="008C6040">
        <w:rPr>
          <w:sz w:val="16"/>
        </w:rPr>
        <w:t xml:space="preserve"> negatively affecting health, some scientists worry that it could </w:t>
      </w:r>
      <w:r w:rsidRPr="000F44B8">
        <w:rPr>
          <w:u w:val="single"/>
        </w:rPr>
        <w:t xml:space="preserve">contribute to </w:t>
      </w:r>
      <w:r w:rsidRPr="008B2CA1">
        <w:rPr>
          <w:rStyle w:val="Emphasis"/>
          <w:highlight w:val="cyan"/>
        </w:rPr>
        <w:t>societal collapse</w:t>
      </w:r>
      <w:r w:rsidRPr="000F44B8">
        <w:rPr>
          <w:u w:val="single"/>
        </w:rPr>
        <w:t xml:space="preserve"> by </w:t>
      </w:r>
      <w:r w:rsidRPr="008B2CA1">
        <w:rPr>
          <w:highlight w:val="cyan"/>
          <w:u w:val="single"/>
        </w:rPr>
        <w:t>reinforcing</w:t>
      </w:r>
      <w:r w:rsidRPr="000F44B8">
        <w:rPr>
          <w:u w:val="single"/>
        </w:rPr>
        <w:t xml:space="preserve"> interactions among other global threats related to </w:t>
      </w:r>
      <w:r w:rsidRPr="008B2CA1">
        <w:rPr>
          <w:highlight w:val="cyan"/>
          <w:u w:val="single"/>
        </w:rPr>
        <w:t>inequality</w:t>
      </w:r>
      <w:r w:rsidRPr="000F44B8">
        <w:rPr>
          <w:u w:val="single"/>
        </w:rPr>
        <w:t xml:space="preserve">, violence, and </w:t>
      </w:r>
      <w:r w:rsidRPr="008B2CA1">
        <w:rPr>
          <w:highlight w:val="cyan"/>
          <w:u w:val="single"/>
        </w:rPr>
        <w:t>resource scarcity</w:t>
      </w:r>
      <w:r w:rsidRPr="008C6040">
        <w:rPr>
          <w:sz w:val="16"/>
        </w:rPr>
        <w:t>, among others.14 In light of this risk, global risk scholar Luke Kemp perhaps says it best: we simply “do not know whether climate change or anthropogenic ecological disruption could spiral into human extinction.”15 That possibility ought to concern all of us, especially with more than 200 journals agreeing that the climate and biodiversity crisis is a global health emergency.16 With CO2 emissions hitting a new high in 2023 despite decades of effort to address the issue, it is no surprise that people are experiencing climate anxiety.17</w:t>
      </w:r>
    </w:p>
    <w:p w14:paraId="69FE422A" w14:textId="77777777" w:rsidR="007D1C9E" w:rsidRDefault="007D1C9E" w:rsidP="007D1C9E">
      <w:pPr>
        <w:rPr>
          <w:sz w:val="16"/>
        </w:rPr>
      </w:pPr>
      <w:r w:rsidRPr="008C6040">
        <w:rPr>
          <w:sz w:val="16"/>
        </w:rPr>
        <w:t xml:space="preserve"> Indeed, learning about global threats may trigger several cognitive, emotional, and behavioral responses in both patients and clinicians. The climate change and pandemic literatures focus mostly on fear, anxiety, grief, and denial.18,19 In the 20th century, studies of nuclear anxiety also emphasized “psychic numbing,” a blunted emotional response to mass atrocities, such as genocide or nuclear war, among others.20,21 Ideally, global threat responses would promote human survival and welfare through straightforward consensus building, public policy, and health law; however, the outcome is too often behavioral avoidance and </w:t>
      </w:r>
      <w:r w:rsidRPr="008C6040">
        <w:rPr>
          <w:sz w:val="16"/>
        </w:rPr>
        <w:lastRenderedPageBreak/>
        <w:t xml:space="preserve">intergroup conflict. Significantly less attention has been given to the psychological effects of thinking about human extinction, perhaps because so few people appear to be doing it. However, when we, like Dr B, do find the time to consider humanity’s extinction, our thinking about it is often shallow, fleeting, and in relation to a single hazard, such as </w:t>
      </w:r>
      <w:r w:rsidRPr="000F44B8">
        <w:rPr>
          <w:u w:val="single"/>
        </w:rPr>
        <w:t xml:space="preserve">global warming, </w:t>
      </w:r>
      <w:r w:rsidRPr="008B2CA1">
        <w:rPr>
          <w:rStyle w:val="Emphasis"/>
          <w:highlight w:val="cyan"/>
        </w:rPr>
        <w:t>nuclear weapons</w:t>
      </w:r>
      <w:r w:rsidRPr="000F44B8">
        <w:rPr>
          <w:u w:val="single"/>
        </w:rPr>
        <w:t xml:space="preserve">, or </w:t>
      </w:r>
      <w:r w:rsidRPr="008B2CA1">
        <w:rPr>
          <w:rStyle w:val="Emphasis"/>
          <w:highlight w:val="cyan"/>
        </w:rPr>
        <w:t>asteroids</w:t>
      </w:r>
      <w:r w:rsidRPr="000F44B8">
        <w:rPr>
          <w:u w:val="single"/>
        </w:rPr>
        <w:t xml:space="preserve">, considered </w:t>
      </w:r>
      <w:r w:rsidRPr="008B2CA1">
        <w:rPr>
          <w:highlight w:val="cyan"/>
          <w:u w:val="single"/>
        </w:rPr>
        <w:t>in isolation</w:t>
      </w:r>
      <w:r w:rsidRPr="008C6040">
        <w:rPr>
          <w:sz w:val="16"/>
        </w:rPr>
        <w:t>. The planetary health movement and advancements in the field of existential risk studies (ERS) are increasingly recognizing the need to consider global threats instead as a complex, interacting system.22,23,24,25,26 Despite this convergence of interests, medicine and ERS generally emphasize different moral 572 journalofethics.org theories (eg, deontology and duties to one’s patients and impartial utilitarianism,27 respectively). Regrettably, these differences have fostered an unwarranted situation: no profession has adopted a duty to prevent human extinction.</w:t>
      </w:r>
    </w:p>
    <w:p w14:paraId="5A3D25C4" w14:textId="77777777" w:rsidR="007D1C9E" w:rsidRDefault="007D1C9E" w:rsidP="007D1C9E">
      <w:pPr>
        <w:rPr>
          <w:sz w:val="16"/>
        </w:rPr>
      </w:pPr>
      <w:r w:rsidRPr="008C6040">
        <w:rPr>
          <w:sz w:val="16"/>
        </w:rPr>
        <w:t xml:space="preserve"> Some argue that </w:t>
      </w:r>
      <w:r w:rsidRPr="008B2CA1">
        <w:rPr>
          <w:rStyle w:val="Emphasis"/>
          <w:highlight w:val="cyan"/>
        </w:rPr>
        <w:t>medicine</w:t>
      </w:r>
      <w:r w:rsidRPr="000F44B8">
        <w:rPr>
          <w:u w:val="single"/>
        </w:rPr>
        <w:t xml:space="preserve"> should </w:t>
      </w:r>
      <w:r w:rsidRPr="008B2CA1">
        <w:rPr>
          <w:rStyle w:val="Emphasis"/>
          <w:highlight w:val="cyan"/>
        </w:rPr>
        <w:t>step in</w:t>
      </w:r>
      <w:r w:rsidRPr="008B2CA1">
        <w:rPr>
          <w:highlight w:val="cyan"/>
          <w:u w:val="single"/>
        </w:rPr>
        <w:t xml:space="preserve"> to fill this gap</w:t>
      </w:r>
      <w:r w:rsidRPr="008C6040">
        <w:rPr>
          <w:sz w:val="16"/>
        </w:rPr>
        <w:t xml:space="preserve"> by creating a new medical specialty, “extinction medicine,” which would aim to </w:t>
      </w:r>
      <w:r w:rsidRPr="008B2CA1">
        <w:rPr>
          <w:highlight w:val="cyan"/>
          <w:u w:val="single"/>
        </w:rPr>
        <w:t xml:space="preserve">translate </w:t>
      </w:r>
      <w:r w:rsidRPr="008B2CA1">
        <w:rPr>
          <w:rStyle w:val="Emphasis"/>
          <w:highlight w:val="cyan"/>
        </w:rPr>
        <w:t>knowledge</w:t>
      </w:r>
      <w:r w:rsidRPr="008B2CA1">
        <w:rPr>
          <w:highlight w:val="cyan"/>
          <w:u w:val="single"/>
        </w:rPr>
        <w:t xml:space="preserve"> into </w:t>
      </w:r>
      <w:r w:rsidRPr="008B2CA1">
        <w:rPr>
          <w:rStyle w:val="Emphasis"/>
          <w:highlight w:val="cyan"/>
        </w:rPr>
        <w:t>actions</w:t>
      </w:r>
      <w:r w:rsidRPr="000F44B8">
        <w:rPr>
          <w:u w:val="single"/>
        </w:rPr>
        <w:t xml:space="preserve"> that “</w:t>
      </w:r>
      <w:r w:rsidRPr="008B2CA1">
        <w:rPr>
          <w:highlight w:val="cyan"/>
          <w:u w:val="single"/>
        </w:rPr>
        <w:t xml:space="preserve">promote </w:t>
      </w:r>
      <w:r w:rsidRPr="008B2CA1">
        <w:rPr>
          <w:rStyle w:val="Emphasis"/>
          <w:highlight w:val="cyan"/>
        </w:rPr>
        <w:t>humanity’s survival</w:t>
      </w:r>
      <w:r w:rsidRPr="000F44B8">
        <w:rPr>
          <w:u w:val="single"/>
        </w:rPr>
        <w:t xml:space="preserve"> while minimizing social harm</w:t>
      </w:r>
      <w:r w:rsidRPr="008C6040">
        <w:rPr>
          <w:sz w:val="16"/>
        </w:rPr>
        <w:t xml:space="preserve">.”28 The development of such a specialty would provide a solution for Dr B, as it would allow Dr B to remain in </w:t>
      </w:r>
      <w:r w:rsidRPr="008B2CA1">
        <w:rPr>
          <w:highlight w:val="cyan"/>
          <w:u w:val="single"/>
        </w:rPr>
        <w:t>the medical profession</w:t>
      </w:r>
      <w:r w:rsidRPr="008C6040">
        <w:rPr>
          <w:sz w:val="16"/>
        </w:rPr>
        <w:t xml:space="preserve">, but more broadly construed. This paper therefore bolsters the central thesis that extinction medicine should be created as a new specialty. After evaluating reasons and justifications as to why this is the case, a picture of what extinction medicine might look like is painted more fully. </w:t>
      </w:r>
    </w:p>
    <w:p w14:paraId="76DEA83E" w14:textId="77777777" w:rsidR="007D1C9E" w:rsidRDefault="007D1C9E" w:rsidP="007D1C9E">
      <w:pPr>
        <w:rPr>
          <w:sz w:val="16"/>
        </w:rPr>
      </w:pPr>
      <w:r w:rsidRPr="008C6040">
        <w:rPr>
          <w:sz w:val="16"/>
        </w:rPr>
        <w:t xml:space="preserve">Why Medicine Should Care About Human Extinction </w:t>
      </w:r>
    </w:p>
    <w:p w14:paraId="56E93CC5" w14:textId="77777777" w:rsidR="007D1C9E" w:rsidRDefault="007D1C9E" w:rsidP="007D1C9E">
      <w:pPr>
        <w:rPr>
          <w:sz w:val="16"/>
        </w:rPr>
      </w:pPr>
      <w:r w:rsidRPr="008C6040">
        <w:rPr>
          <w:sz w:val="16"/>
        </w:rPr>
        <w:t xml:space="preserve">Straightforward reasons for medicine to adopt specialized consideration of human extinction have been discussed recently.28 Select rationales are reiterated here in greater detail and in tandem with others drawn from literature on the ethics of human extinction. </w:t>
      </w:r>
    </w:p>
    <w:p w14:paraId="4CCD4122" w14:textId="77777777" w:rsidR="007D1C9E" w:rsidRDefault="007D1C9E" w:rsidP="007D1C9E">
      <w:pPr>
        <w:rPr>
          <w:sz w:val="16"/>
        </w:rPr>
      </w:pPr>
      <w:r w:rsidRPr="008C6040">
        <w:rPr>
          <w:sz w:val="16"/>
        </w:rPr>
        <w:t xml:space="preserve">Extinction cannot be cured. The first reason for medicine to care about extinction can be made by analogy with disease: while we can cure diseases after they happen, final human extinction cannot be cured.29 Once extinction occurs, that’s it—there are no doovers. As Nick Bostrom makes clear, a “reactive approach—to observe what happens, limit damages, and then implement improved mechanisms to reduce the probability of a repeat occurrence—does not work when there is no opportunity to learn from failure.”29 It is therefore critical that human extinction be well understood from a mechanistic and </w:t>
      </w:r>
      <w:r w:rsidRPr="000F44B8">
        <w:rPr>
          <w:u w:val="single"/>
        </w:rPr>
        <w:t xml:space="preserve">human </w:t>
      </w:r>
      <w:r w:rsidRPr="008B2CA1">
        <w:rPr>
          <w:highlight w:val="cyan"/>
          <w:u w:val="single"/>
        </w:rPr>
        <w:t>biological perspective</w:t>
      </w:r>
      <w:r w:rsidRPr="000F44B8">
        <w:rPr>
          <w:u w:val="single"/>
        </w:rPr>
        <w:t xml:space="preserve">, which </w:t>
      </w:r>
      <w:r w:rsidRPr="008B2CA1">
        <w:rPr>
          <w:highlight w:val="cyan"/>
          <w:u w:val="single"/>
        </w:rPr>
        <w:t xml:space="preserve">medicine </w:t>
      </w:r>
      <w:r w:rsidRPr="008B2CA1">
        <w:rPr>
          <w:rStyle w:val="Emphasis"/>
          <w:highlight w:val="cyan"/>
        </w:rPr>
        <w:t>excels</w:t>
      </w:r>
      <w:r w:rsidRPr="008B2CA1">
        <w:rPr>
          <w:highlight w:val="cyan"/>
          <w:u w:val="single"/>
        </w:rPr>
        <w:t xml:space="preserve"> at</w:t>
      </w:r>
      <w:r w:rsidRPr="008C6040">
        <w:rPr>
          <w:sz w:val="16"/>
        </w:rPr>
        <w:t xml:space="preserve">. As Physicians for Social Responsibility indicates: “we must prevent what we cannot cure.”30 </w:t>
      </w:r>
    </w:p>
    <w:p w14:paraId="7948A0F2" w14:textId="77777777" w:rsidR="007D1C9E" w:rsidRDefault="007D1C9E" w:rsidP="007D1C9E">
      <w:pPr>
        <w:rPr>
          <w:sz w:val="16"/>
        </w:rPr>
      </w:pPr>
      <w:r w:rsidRPr="008C6040">
        <w:rPr>
          <w:sz w:val="16"/>
        </w:rPr>
        <w:t xml:space="preserve">Extinction compromises human values. An additional consideration was emphasized by Jonathan Schell who stated that, with respect to those things that humanity finds valuable, “none of them have any meaning or application unless one first assumes the existence of … mankind.”31 There is little use for art, infrastructure, entertainment, sports, science, or cures for medical diseases if there is no one around to appreciate or benefit from those goods. </w:t>
      </w:r>
    </w:p>
    <w:p w14:paraId="72535DD2" w14:textId="77777777" w:rsidR="007D1C9E" w:rsidRDefault="007D1C9E" w:rsidP="007D1C9E">
      <w:pPr>
        <w:rPr>
          <w:sz w:val="16"/>
        </w:rPr>
      </w:pPr>
      <w:r w:rsidRPr="008C6040">
        <w:rPr>
          <w:sz w:val="16"/>
        </w:rPr>
        <w:t xml:space="preserve">Extinction would harm every patient (past, present, and future). With respect to health, any instantaneous extinction event would cause everyone who exists at that moment to die. These deaths would be premature if this event could otherwise have been prevented; however, an instant extinction (eg, via vacuum decay of the universe) is incredibly unlikely both to occur when humans are around and to be prevented.32 In the case of a more complex extinction event extended through time, which is more likely over the coming centuries and millennia, many premature deaths attributable to various proximate causes may occur. The amount of suffering caused may be greater than in non-extinction-causing catastrophes, a concept referred to as the no ordinary catastrophe thesis.33 </w:t>
      </w:r>
    </w:p>
    <w:p w14:paraId="03432F83" w14:textId="77777777" w:rsidR="007D1C9E" w:rsidRDefault="007D1C9E" w:rsidP="007D1C9E">
      <w:pPr>
        <w:rPr>
          <w:sz w:val="16"/>
        </w:rPr>
      </w:pPr>
      <w:r w:rsidRPr="008C6040">
        <w:rPr>
          <w:sz w:val="16"/>
        </w:rPr>
        <w:t xml:space="preserve">If an extinction event (whether instantaneous or not) is foreseen, anticipation of it could cause great psychological despair,34 regardless of whether extinction risk is merely perceived and not real, or, if real, in the near- or very long-term future. Regardless of how human extinction comes about, if and when it does occur, there will be no more 573 AMA Journal of Ethics, August 2025 future generations after the fact. Although there would be no people around for whom this state of non-being would be harmful per se, anticipation of extinction could be bad for existing people for the duration of their remaining life prior to extinction, as it would call into question the meaning of human existence, which is an important contributor to mental health.35 </w:t>
      </w:r>
    </w:p>
    <w:p w14:paraId="43826F8F" w14:textId="77777777" w:rsidR="007D1C9E" w:rsidRDefault="007D1C9E" w:rsidP="007D1C9E">
      <w:pPr>
        <w:rPr>
          <w:sz w:val="16"/>
        </w:rPr>
      </w:pPr>
      <w:r w:rsidRPr="008C6040">
        <w:rPr>
          <w:sz w:val="16"/>
        </w:rPr>
        <w:t xml:space="preserve">In addition to negatively affecting current and future generations, it has been argued that extinction would disrespect our ancestors and lead them to die a “second death.”36,37 Altogether, then, human extinction affects not only current and future generations, but also, in some sense, past ones. To modify a phrase from the 20th century anti-nuclear activist, Günther Anders: human extinction threatens what we might call the League of Patients: every patient who has been, is, and ever could be.37 </w:t>
      </w:r>
    </w:p>
    <w:p w14:paraId="7DFE98EA" w14:textId="77777777" w:rsidR="007D1C9E" w:rsidRDefault="007D1C9E" w:rsidP="007D1C9E">
      <w:pPr>
        <w:rPr>
          <w:sz w:val="16"/>
        </w:rPr>
      </w:pPr>
      <w:r w:rsidRPr="008C6040">
        <w:rPr>
          <w:sz w:val="16"/>
        </w:rPr>
        <w:t xml:space="preserve">Focusing solely on treating individual patients might cause iatrogenic harm by increasing extinction risk. Consider 2 examples: medicine’s facilitation of resource extraction that impedes development of a circular economy and of climate change through resource expenditure.28 Modern health care, expenditure on which was 10% of global GDP in 2021,38 requires immense natural resources (and for good reason). Mass manufacturing of drugs and equipment (such as magnetic resonance imaging, X-ray, computed tomography, and ultrasound machines, as well as pacemakers, defibrillators, wearables, prosthetic, surgical robots, and other devices) requires rare earth elements and other critical minerals that are vulnerable to supply chain disruptions, such that medical use of these resources is now being considered from cross-sector competitive, national security, geopolitical, and systemic </w:t>
      </w:r>
      <w:r w:rsidRPr="008C6040">
        <w:rPr>
          <w:sz w:val="16"/>
        </w:rPr>
        <w:lastRenderedPageBreak/>
        <w:t xml:space="preserve">risk perspectives.39,40,41,42 A 2019 report also indicates that the health sector contributes 4.4% of global greenhouse gas emissions, an amount equivalent to that of the fifth largest emitter if it were a country.43 The flip side of </w:t>
      </w:r>
      <w:r w:rsidRPr="008B2CA1">
        <w:rPr>
          <w:highlight w:val="cyan"/>
          <w:u w:val="single"/>
        </w:rPr>
        <w:t>medicine’s</w:t>
      </w:r>
      <w:r w:rsidRPr="000F44B8">
        <w:rPr>
          <w:u w:val="single"/>
        </w:rPr>
        <w:t xml:space="preserve"> </w:t>
      </w:r>
      <w:r w:rsidRPr="008B2CA1">
        <w:rPr>
          <w:highlight w:val="cyan"/>
          <w:u w:val="single"/>
        </w:rPr>
        <w:t>inadvertently increasing extinction risk</w:t>
      </w:r>
      <w:r w:rsidRPr="000F44B8">
        <w:rPr>
          <w:u w:val="single"/>
        </w:rPr>
        <w:t xml:space="preserve"> is that its deliberate efforts to reduce this risk might help </w:t>
      </w:r>
      <w:r w:rsidRPr="008B2CA1">
        <w:rPr>
          <w:highlight w:val="cyan"/>
          <w:u w:val="single"/>
        </w:rPr>
        <w:t xml:space="preserve">prevent </w:t>
      </w:r>
      <w:r w:rsidRPr="008B2CA1">
        <w:rPr>
          <w:rStyle w:val="Emphasis"/>
          <w:highlight w:val="cyan"/>
        </w:rPr>
        <w:t>iatrogenesis</w:t>
      </w:r>
      <w:r w:rsidRPr="000F44B8">
        <w:rPr>
          <w:u w:val="single"/>
        </w:rPr>
        <w:t xml:space="preserve"> and </w:t>
      </w:r>
      <w:r w:rsidRPr="008B2CA1">
        <w:rPr>
          <w:highlight w:val="cyan"/>
          <w:u w:val="single"/>
        </w:rPr>
        <w:t xml:space="preserve">serve as a </w:t>
      </w:r>
      <w:r w:rsidRPr="008B2CA1">
        <w:rPr>
          <w:rStyle w:val="Emphasis"/>
          <w:highlight w:val="cyan"/>
        </w:rPr>
        <w:t>model</w:t>
      </w:r>
      <w:r w:rsidRPr="008B2CA1">
        <w:rPr>
          <w:highlight w:val="cyan"/>
          <w:u w:val="single"/>
        </w:rPr>
        <w:t xml:space="preserve"> for reducing extinction risk</w:t>
      </w:r>
      <w:r w:rsidRPr="000F44B8">
        <w:rPr>
          <w:u w:val="single"/>
        </w:rPr>
        <w:t xml:space="preserve"> arising </w:t>
      </w:r>
      <w:r w:rsidRPr="008B2CA1">
        <w:rPr>
          <w:highlight w:val="cyan"/>
          <w:u w:val="single"/>
        </w:rPr>
        <w:t xml:space="preserve">from </w:t>
      </w:r>
      <w:r w:rsidRPr="008B2CA1">
        <w:rPr>
          <w:rStyle w:val="Emphasis"/>
          <w:highlight w:val="cyan"/>
        </w:rPr>
        <w:t>other social sectors</w:t>
      </w:r>
      <w:r w:rsidRPr="008C6040">
        <w:rPr>
          <w:sz w:val="16"/>
        </w:rPr>
        <w:t xml:space="preserve">. </w:t>
      </w:r>
    </w:p>
    <w:p w14:paraId="2B3D434B" w14:textId="77777777" w:rsidR="007D1C9E" w:rsidRDefault="007D1C9E" w:rsidP="007D1C9E">
      <w:pPr>
        <w:rPr>
          <w:sz w:val="16"/>
        </w:rPr>
      </w:pPr>
      <w:r w:rsidRPr="008C6040">
        <w:rPr>
          <w:sz w:val="16"/>
        </w:rPr>
        <w:t xml:space="preserve">Justifying Medicine’s Role </w:t>
      </w:r>
    </w:p>
    <w:p w14:paraId="684B5881" w14:textId="77777777" w:rsidR="007D1C9E" w:rsidRDefault="007D1C9E" w:rsidP="007D1C9E">
      <w:pPr>
        <w:rPr>
          <w:sz w:val="16"/>
        </w:rPr>
      </w:pPr>
      <w:r w:rsidRPr="008C6040">
        <w:rPr>
          <w:sz w:val="16"/>
        </w:rPr>
        <w:t xml:space="preserve">The training of health professionals already provides transferable skills relevant to extinction prevention and harm-reduction: in-depth knowledge of pathophysiology, strong understanding of the basic sciences, communication skills, and teamwork, among others. Therapeutic approaches and future advancements in existing medical specialties, including emergency, disaster, reproductive, and space medicine, might help reduce suffering during a putative extinction event and extend the time during which humans can be born, experience life, and appreciate the world. Knowledge of other specialties, such as psychiatry or palliative care, might also have utility for clinicians if patients excessively ideate about extinction to their own or others’ detriment or if extinction becomes inevitable. In addition, extinction medicine specialists would be able to help evaluate the credibility of extinction threats, which could help guide human behavior in the context of existential anxiety. </w:t>
      </w:r>
    </w:p>
    <w:p w14:paraId="2D8F38E9" w14:textId="77777777" w:rsidR="007D1C9E" w:rsidRDefault="007D1C9E" w:rsidP="007D1C9E">
      <w:pPr>
        <w:rPr>
          <w:sz w:val="16"/>
        </w:rPr>
      </w:pPr>
      <w:r w:rsidRPr="008C6040">
        <w:rPr>
          <w:sz w:val="16"/>
        </w:rPr>
        <w:t xml:space="preserve">Establishing a new specialty could also help frame </w:t>
      </w:r>
      <w:r w:rsidRPr="000F44B8">
        <w:rPr>
          <w:u w:val="single"/>
        </w:rPr>
        <w:t xml:space="preserve">human extinction as a </w:t>
      </w:r>
      <w:r w:rsidRPr="008B2CA1">
        <w:rPr>
          <w:highlight w:val="cyan"/>
          <w:u w:val="single"/>
        </w:rPr>
        <w:t>health care</w:t>
      </w:r>
      <w:r w:rsidRPr="000F44B8">
        <w:rPr>
          <w:u w:val="single"/>
        </w:rPr>
        <w:t xml:space="preserve"> issue</w:t>
      </w:r>
      <w:r w:rsidRPr="008C6040">
        <w:rPr>
          <w:sz w:val="16"/>
        </w:rPr>
        <w:t xml:space="preserve">, which might </w:t>
      </w:r>
      <w:r w:rsidRPr="008B2CA1">
        <w:rPr>
          <w:highlight w:val="cyan"/>
          <w:u w:val="single"/>
        </w:rPr>
        <w:t>increase public support and funding for</w:t>
      </w:r>
      <w:r w:rsidRPr="000F44B8">
        <w:rPr>
          <w:u w:val="single"/>
        </w:rPr>
        <w:t xml:space="preserve"> human extinction prevention and </w:t>
      </w:r>
      <w:r w:rsidRPr="008B2CA1">
        <w:rPr>
          <w:rStyle w:val="Emphasis"/>
          <w:highlight w:val="cyan"/>
        </w:rPr>
        <w:t>harm reduction</w:t>
      </w:r>
      <w:r w:rsidRPr="008C6040">
        <w:rPr>
          <w:sz w:val="16"/>
        </w:rPr>
        <w:t xml:space="preserve">. More specifically, establishing extinction medicine could help make evolutionary definitions of health part of the norm. As Pamela Ayo Yetunde and her colleagues say, “no one can be healthy when the community is sick.”44 Evolutionary definitions of health extend this community to humanity: being healthy requires existing in a state that nurtures the survival of our species.45 This “humanity perspective” can be 574 journalofethics.org illustrated with a thought experiment. Imagine that every person was set to live more than a century with faultless well-being but that the cost of this utopian state was human extinction in 200 years, significantly earlier than if emphasis were placed on extinction postponement and not merely individual life extension and well-being. Would these people truly be healthy? On an evolutionary definition, the answer is clear. No, they would not be. </w:t>
      </w:r>
    </w:p>
    <w:p w14:paraId="6A8719A2" w14:textId="77777777" w:rsidR="007D1C9E" w:rsidRDefault="007D1C9E" w:rsidP="007D1C9E">
      <w:pPr>
        <w:rPr>
          <w:sz w:val="16"/>
        </w:rPr>
      </w:pPr>
      <w:r w:rsidRPr="008C6040">
        <w:rPr>
          <w:sz w:val="16"/>
        </w:rPr>
        <w:t xml:space="preserve">Need for an Extinction Medicine Specialty </w:t>
      </w:r>
    </w:p>
    <w:p w14:paraId="5BEF57A2" w14:textId="77777777" w:rsidR="007D1C9E" w:rsidRPr="00B8334F" w:rsidRDefault="007D1C9E" w:rsidP="007D1C9E">
      <w:pPr>
        <w:rPr>
          <w:sz w:val="16"/>
        </w:rPr>
      </w:pPr>
      <w:r w:rsidRPr="008C6040">
        <w:rPr>
          <w:sz w:val="16"/>
        </w:rPr>
        <w:t xml:space="preserve">While the above sections clarify the relevance of and justification for medicine’s role in extinction prevention, an additional rationale must be provided for why a new specialty in particular is needed. In this regard, new scientific and ethical knowledge informing health promotion requires deep understanding that often sparks specialization. For example, lifestyle medicine was formalized following discoveries that sedentary behavior, changes in diet and caloric intake, and social isolation negatively affect health. Additional examples of specialization include </w:t>
      </w:r>
      <w:r w:rsidRPr="008B2CA1">
        <w:rPr>
          <w:rStyle w:val="Emphasis"/>
          <w:highlight w:val="cyan"/>
        </w:rPr>
        <w:t>infectious disease</w:t>
      </w:r>
      <w:r w:rsidRPr="000F44B8">
        <w:rPr>
          <w:u w:val="single"/>
        </w:rPr>
        <w:t xml:space="preserve"> </w:t>
      </w:r>
      <w:r w:rsidRPr="008B2CA1">
        <w:rPr>
          <w:highlight w:val="cyan"/>
          <w:u w:val="single"/>
        </w:rPr>
        <w:t xml:space="preserve">and </w:t>
      </w:r>
      <w:r w:rsidRPr="008B2CA1">
        <w:rPr>
          <w:rStyle w:val="Emphasis"/>
          <w:highlight w:val="cyan"/>
        </w:rPr>
        <w:t>public health</w:t>
      </w:r>
      <w:r w:rsidRPr="000F44B8">
        <w:rPr>
          <w:u w:val="single"/>
        </w:rPr>
        <w:t>, which were fostered by discoveries linking disease to microorganisms and social structures</w:t>
      </w:r>
      <w:r w:rsidRPr="008C6040">
        <w:rPr>
          <w:sz w:val="16"/>
        </w:rPr>
        <w:t xml:space="preserve">, respectively. Research over the past 170 years has led to a number of discoveries that suggest that </w:t>
      </w:r>
      <w:r w:rsidRPr="000F44B8">
        <w:rPr>
          <w:u w:val="single"/>
        </w:rPr>
        <w:t xml:space="preserve">humanity’s </w:t>
      </w:r>
      <w:r w:rsidRPr="008B2CA1">
        <w:rPr>
          <w:highlight w:val="cyan"/>
          <w:u w:val="single"/>
        </w:rPr>
        <w:t>extinction is possible</w:t>
      </w:r>
      <w:r w:rsidRPr="008C6040">
        <w:rPr>
          <w:sz w:val="16"/>
        </w:rPr>
        <w:t xml:space="preserve">, even inevitable (1-3, below), or that may actually unintentionally increase the probability that we will, in fact, go extinct (4-6, below), an </w:t>
      </w:r>
      <w:r w:rsidRPr="008B2CA1">
        <w:rPr>
          <w:highlight w:val="cyan"/>
          <w:u w:val="single"/>
        </w:rPr>
        <w:t>understanding</w:t>
      </w:r>
      <w:r w:rsidRPr="000F44B8">
        <w:rPr>
          <w:u w:val="single"/>
        </w:rPr>
        <w:t xml:space="preserve"> of which </w:t>
      </w:r>
      <w:r w:rsidRPr="008B2CA1">
        <w:rPr>
          <w:highlight w:val="cyan"/>
          <w:u w:val="single"/>
        </w:rPr>
        <w:t>requires specialized knowledge</w:t>
      </w:r>
      <w:r w:rsidRPr="008C6040">
        <w:rPr>
          <w:sz w:val="16"/>
        </w:rPr>
        <w:t>.</w:t>
      </w:r>
    </w:p>
    <w:p w14:paraId="0801BE64" w14:textId="77777777" w:rsidR="007D1C9E" w:rsidRPr="00547D7A" w:rsidRDefault="007D1C9E" w:rsidP="007D1C9E"/>
    <w:p w14:paraId="45F1C251" w14:textId="77777777" w:rsidR="007D1C9E" w:rsidRDefault="007D1C9E" w:rsidP="007D1C9E">
      <w:pPr>
        <w:pStyle w:val="Heading3"/>
      </w:pPr>
      <w:r>
        <w:lastRenderedPageBreak/>
        <w:t>OFF---1NC</w:t>
      </w:r>
    </w:p>
    <w:p w14:paraId="66B87BE9" w14:textId="77777777" w:rsidR="007D1C9E" w:rsidRPr="008751C1" w:rsidRDefault="007D1C9E" w:rsidP="007D1C9E">
      <w:pPr>
        <w:pStyle w:val="Heading4"/>
      </w:pPr>
      <w:r>
        <w:t xml:space="preserve">Democrats will </w:t>
      </w:r>
      <w:r>
        <w:rPr>
          <w:u w:val="single"/>
        </w:rPr>
        <w:t>leverage the shutdown</w:t>
      </w:r>
      <w:r>
        <w:t xml:space="preserve"> to win </w:t>
      </w:r>
      <w:r>
        <w:rPr>
          <w:u w:val="single"/>
        </w:rPr>
        <w:t>reforms</w:t>
      </w:r>
      <w:r>
        <w:t xml:space="preserve"> for ICE now.</w:t>
      </w:r>
    </w:p>
    <w:p w14:paraId="4E76755B" w14:textId="77777777" w:rsidR="007D1C9E" w:rsidRDefault="007D1C9E" w:rsidP="007D1C9E">
      <w:r w:rsidRPr="008751C1">
        <w:t xml:space="preserve">Hayes </w:t>
      </w:r>
      <w:r w:rsidRPr="008751C1">
        <w:rPr>
          <w:rStyle w:val="Style13ptBold"/>
        </w:rPr>
        <w:t>Brown 1-28</w:t>
      </w:r>
      <w:r w:rsidRPr="008751C1">
        <w:t>. MS NOW Opinion Writer/Editor</w:t>
      </w:r>
      <w:r>
        <w:t xml:space="preserve">. </w:t>
      </w:r>
      <w:r w:rsidRPr="008751C1">
        <w:t xml:space="preserve">"The Time For Democrats To Start Dismantling Ice Is Now." MS NOW. 1-28-2026. </w:t>
      </w:r>
      <w:hyperlink r:id="rId6" w:history="1">
        <w:r w:rsidRPr="00A156A1">
          <w:rPr>
            <w:rStyle w:val="Hyperlink"/>
          </w:rPr>
          <w:t>https://www.ms.now/opinion/ice-dhs-noem-impeachment-shutdown</w:t>
        </w:r>
      </w:hyperlink>
    </w:p>
    <w:p w14:paraId="31810A7D" w14:textId="77777777" w:rsidR="007D1C9E" w:rsidRDefault="007D1C9E" w:rsidP="007D1C9E">
      <w:pPr>
        <w:rPr>
          <w:rStyle w:val="Underline"/>
        </w:rPr>
      </w:pPr>
      <w:r w:rsidRPr="00531EB5">
        <w:rPr>
          <w:rStyle w:val="Underline"/>
        </w:rPr>
        <w:t xml:space="preserve">The </w:t>
      </w:r>
      <w:r w:rsidRPr="00DA2EA0">
        <w:rPr>
          <w:rStyle w:val="Emphasis"/>
          <w:highlight w:val="cyan"/>
        </w:rPr>
        <w:t>Trump</w:t>
      </w:r>
      <w:r w:rsidRPr="00531EB5">
        <w:rPr>
          <w:rStyle w:val="Emphasis"/>
        </w:rPr>
        <w:t xml:space="preserve"> administration</w:t>
      </w:r>
      <w:r w:rsidRPr="00531EB5">
        <w:rPr>
          <w:rStyle w:val="Underline"/>
        </w:rPr>
        <w:t xml:space="preserve"> is </w:t>
      </w:r>
      <w:r w:rsidRPr="00DA2EA0">
        <w:rPr>
          <w:rStyle w:val="Underline"/>
          <w:highlight w:val="cyan"/>
        </w:rPr>
        <w:t xml:space="preserve">now on its </w:t>
      </w:r>
      <w:r w:rsidRPr="00DA2EA0">
        <w:rPr>
          <w:rStyle w:val="Emphasis"/>
          <w:highlight w:val="cyan"/>
        </w:rPr>
        <w:t>back foot</w:t>
      </w:r>
      <w:r w:rsidRPr="00531EB5">
        <w:rPr>
          <w:sz w:val="16"/>
        </w:rPr>
        <w:t xml:space="preserve">, and even Republican lawmakers have raised questions about whether Pretti really deserved to die, as though the first inklings of shame have finally begun creeping back into their bodies. </w:t>
      </w:r>
      <w:r w:rsidRPr="00531EB5">
        <w:rPr>
          <w:rStyle w:val="Underline"/>
        </w:rPr>
        <w:t xml:space="preserve">The swiftly shifting political </w:t>
      </w:r>
      <w:r w:rsidRPr="00DA2EA0">
        <w:rPr>
          <w:rStyle w:val="Underline"/>
          <w:highlight w:val="cyan"/>
        </w:rPr>
        <w:t>headwinds</w:t>
      </w:r>
      <w:r w:rsidRPr="00531EB5">
        <w:rPr>
          <w:rStyle w:val="Underline"/>
        </w:rPr>
        <w:t xml:space="preserve"> have </w:t>
      </w:r>
      <w:r w:rsidRPr="00DA2EA0">
        <w:rPr>
          <w:rStyle w:val="Emphasis"/>
          <w:highlight w:val="cyan"/>
        </w:rPr>
        <w:t>left Democratic</w:t>
      </w:r>
      <w:r w:rsidRPr="00531EB5">
        <w:rPr>
          <w:rStyle w:val="Emphasis"/>
        </w:rPr>
        <w:t xml:space="preserve"> </w:t>
      </w:r>
      <w:r w:rsidRPr="00DA2EA0">
        <w:rPr>
          <w:rStyle w:val="Emphasis"/>
          <w:highlight w:val="cyan"/>
        </w:rPr>
        <w:t>lawmakers</w:t>
      </w:r>
      <w:r w:rsidRPr="00531EB5">
        <w:rPr>
          <w:rStyle w:val="Underline"/>
        </w:rPr>
        <w:t xml:space="preserve">, who had seemed sure to </w:t>
      </w:r>
      <w:r w:rsidRPr="00531EB5">
        <w:rPr>
          <w:rStyle w:val="Emphasis"/>
        </w:rPr>
        <w:t>begrudgingly</w:t>
      </w:r>
      <w:r w:rsidRPr="00531EB5">
        <w:rPr>
          <w:rStyle w:val="Underline"/>
        </w:rPr>
        <w:t xml:space="preserve"> fund </w:t>
      </w:r>
      <w:r w:rsidRPr="00531EB5">
        <w:rPr>
          <w:rStyle w:val="Emphasis"/>
        </w:rPr>
        <w:t>DHS later this week</w:t>
      </w:r>
      <w:r w:rsidRPr="00531EB5">
        <w:rPr>
          <w:rStyle w:val="Underline"/>
        </w:rPr>
        <w:t xml:space="preserve">, </w:t>
      </w:r>
      <w:r w:rsidRPr="00DA2EA0">
        <w:rPr>
          <w:rStyle w:val="Underline"/>
          <w:highlight w:val="cyan"/>
        </w:rPr>
        <w:t>looking to</w:t>
      </w:r>
      <w:r w:rsidRPr="00531EB5">
        <w:rPr>
          <w:rStyle w:val="Underline"/>
        </w:rPr>
        <w:t xml:space="preserve"> </w:t>
      </w:r>
      <w:r w:rsidRPr="00DA2EA0">
        <w:rPr>
          <w:rStyle w:val="Emphasis"/>
          <w:highlight w:val="cyan"/>
        </w:rPr>
        <w:t>press</w:t>
      </w:r>
      <w:r w:rsidRPr="00531EB5">
        <w:rPr>
          <w:rStyle w:val="Emphasis"/>
        </w:rPr>
        <w:t xml:space="preserve"> their </w:t>
      </w:r>
      <w:r w:rsidRPr="00DA2EA0">
        <w:rPr>
          <w:rStyle w:val="Emphasis"/>
          <w:highlight w:val="cyan"/>
        </w:rPr>
        <w:t>advantage</w:t>
      </w:r>
      <w:r w:rsidRPr="00531EB5">
        <w:rPr>
          <w:rStyle w:val="Underline"/>
        </w:rPr>
        <w:t>.</w:t>
      </w:r>
    </w:p>
    <w:p w14:paraId="3E7C1C80" w14:textId="77777777" w:rsidR="007D1C9E" w:rsidRDefault="007D1C9E" w:rsidP="007D1C9E">
      <w:pPr>
        <w:rPr>
          <w:rStyle w:val="Underline"/>
        </w:rPr>
      </w:pPr>
      <w:r w:rsidRPr="00DA2EA0">
        <w:rPr>
          <w:rStyle w:val="Emphasis"/>
          <w:highlight w:val="cyan"/>
        </w:rPr>
        <w:t>Given</w:t>
      </w:r>
      <w:r w:rsidRPr="008751C1">
        <w:rPr>
          <w:rStyle w:val="Emphasis"/>
        </w:rPr>
        <w:t xml:space="preserve"> the stakes</w:t>
      </w:r>
      <w:r w:rsidRPr="00531EB5">
        <w:rPr>
          <w:rStyle w:val="Underline"/>
        </w:rPr>
        <w:t xml:space="preserve">, and what is </w:t>
      </w:r>
      <w:r w:rsidRPr="00531EB5">
        <w:rPr>
          <w:rStyle w:val="Emphasis"/>
        </w:rPr>
        <w:t>likely</w:t>
      </w:r>
      <w:r w:rsidRPr="00531EB5">
        <w:rPr>
          <w:rStyle w:val="Underline"/>
        </w:rPr>
        <w:t xml:space="preserve"> to be </w:t>
      </w:r>
      <w:r w:rsidRPr="00DA2EA0">
        <w:rPr>
          <w:rStyle w:val="Underline"/>
          <w:highlight w:val="cyan"/>
        </w:rPr>
        <w:t xml:space="preserve">a </w:t>
      </w:r>
      <w:r w:rsidRPr="00DA2EA0">
        <w:rPr>
          <w:rStyle w:val="Emphasis"/>
          <w:highlight w:val="cyan"/>
        </w:rPr>
        <w:t>brief window</w:t>
      </w:r>
      <w:r w:rsidRPr="00531EB5">
        <w:rPr>
          <w:rStyle w:val="Underline"/>
        </w:rPr>
        <w:t xml:space="preserve"> for </w:t>
      </w:r>
      <w:r w:rsidRPr="00531EB5">
        <w:rPr>
          <w:rStyle w:val="Emphasis"/>
        </w:rPr>
        <w:t>action</w:t>
      </w:r>
      <w:r w:rsidRPr="00531EB5">
        <w:rPr>
          <w:rStyle w:val="Underline"/>
        </w:rPr>
        <w:t xml:space="preserve">, </w:t>
      </w:r>
      <w:r w:rsidRPr="00DA2EA0">
        <w:rPr>
          <w:rStyle w:val="Underline"/>
          <w:highlight w:val="cyan"/>
        </w:rPr>
        <w:t xml:space="preserve">there’s </w:t>
      </w:r>
      <w:r w:rsidRPr="00DA2EA0">
        <w:rPr>
          <w:rStyle w:val="Emphasis"/>
          <w:sz w:val="28"/>
          <w:szCs w:val="32"/>
          <w:highlight w:val="cyan"/>
        </w:rPr>
        <w:t>little</w:t>
      </w:r>
      <w:r w:rsidRPr="00531EB5">
        <w:rPr>
          <w:rStyle w:val="Emphasis"/>
          <w:sz w:val="28"/>
          <w:szCs w:val="32"/>
        </w:rPr>
        <w:t xml:space="preserve"> </w:t>
      </w:r>
      <w:r w:rsidRPr="00DA2EA0">
        <w:rPr>
          <w:rStyle w:val="Emphasis"/>
          <w:sz w:val="28"/>
          <w:szCs w:val="32"/>
          <w:highlight w:val="cyan"/>
        </w:rPr>
        <w:t>room</w:t>
      </w:r>
      <w:r w:rsidRPr="00DA2EA0">
        <w:rPr>
          <w:rStyle w:val="Underline"/>
          <w:sz w:val="28"/>
          <w:szCs w:val="32"/>
          <w:highlight w:val="cyan"/>
        </w:rPr>
        <w:t xml:space="preserve"> </w:t>
      </w:r>
      <w:r w:rsidRPr="00DA2EA0">
        <w:rPr>
          <w:rStyle w:val="Underline"/>
          <w:highlight w:val="cyan"/>
        </w:rPr>
        <w:t xml:space="preserve">for </w:t>
      </w:r>
      <w:r w:rsidRPr="00DA2EA0">
        <w:rPr>
          <w:rStyle w:val="Emphasis"/>
          <w:highlight w:val="cyan"/>
        </w:rPr>
        <w:t>error</w:t>
      </w:r>
      <w:r w:rsidRPr="00DA2EA0">
        <w:rPr>
          <w:rStyle w:val="Underline"/>
          <w:highlight w:val="cyan"/>
        </w:rPr>
        <w:t xml:space="preserve"> or </w:t>
      </w:r>
      <w:r w:rsidRPr="00DA2EA0">
        <w:rPr>
          <w:rStyle w:val="Emphasis"/>
          <w:highlight w:val="cyan"/>
        </w:rPr>
        <w:t>delay</w:t>
      </w:r>
      <w:r w:rsidRPr="00DA2EA0">
        <w:rPr>
          <w:rStyle w:val="Underline"/>
          <w:highlight w:val="cyan"/>
        </w:rPr>
        <w:t xml:space="preserve"> to </w:t>
      </w:r>
      <w:r w:rsidRPr="00DA2EA0">
        <w:rPr>
          <w:rStyle w:val="Emphasis"/>
          <w:highlight w:val="cyan"/>
        </w:rPr>
        <w:t>prevent the rot</w:t>
      </w:r>
      <w:r w:rsidRPr="00531EB5">
        <w:rPr>
          <w:rStyle w:val="Underline"/>
        </w:rPr>
        <w:t xml:space="preserve"> </w:t>
      </w:r>
      <w:r w:rsidRPr="00DA2EA0">
        <w:rPr>
          <w:rStyle w:val="Underline"/>
          <w:highlight w:val="cyan"/>
        </w:rPr>
        <w:t>within DHS from</w:t>
      </w:r>
      <w:r w:rsidRPr="00531EB5">
        <w:rPr>
          <w:rStyle w:val="Underline"/>
        </w:rPr>
        <w:t xml:space="preserve"> </w:t>
      </w:r>
      <w:r w:rsidRPr="00DA2EA0">
        <w:rPr>
          <w:rStyle w:val="Emphasis"/>
          <w:highlight w:val="cyan"/>
        </w:rPr>
        <w:t>metastasizing</w:t>
      </w:r>
      <w:r w:rsidRPr="00531EB5">
        <w:rPr>
          <w:rStyle w:val="Emphasis"/>
        </w:rPr>
        <w:t xml:space="preserve"> further</w:t>
      </w:r>
      <w:r w:rsidRPr="00531EB5">
        <w:rPr>
          <w:rStyle w:val="Underline"/>
        </w:rPr>
        <w:t>.</w:t>
      </w:r>
    </w:p>
    <w:p w14:paraId="3A5E3218" w14:textId="77777777" w:rsidR="007D1C9E" w:rsidRPr="00531EB5" w:rsidRDefault="007D1C9E" w:rsidP="007D1C9E">
      <w:pPr>
        <w:rPr>
          <w:sz w:val="16"/>
        </w:rPr>
      </w:pPr>
      <w:r w:rsidRPr="00531EB5">
        <w:rPr>
          <w:sz w:val="16"/>
        </w:rPr>
        <w:t xml:space="preserve">The Homeland Security funding bill is currently tied together with five other House-passed appropriations bills as an all-or-nothing package. At least seven Democratic votes are needed to ensure passage, but </w:t>
      </w:r>
      <w:r w:rsidRPr="00531EB5">
        <w:rPr>
          <w:rStyle w:val="Underline"/>
        </w:rPr>
        <w:t xml:space="preserve">Pretti’s death has made the chance that it will reach </w:t>
      </w:r>
      <w:r w:rsidRPr="008751C1">
        <w:rPr>
          <w:rStyle w:val="Emphasis"/>
        </w:rPr>
        <w:t>Trump’s</w:t>
      </w:r>
      <w:r w:rsidRPr="00531EB5">
        <w:rPr>
          <w:rStyle w:val="Underline"/>
        </w:rPr>
        <w:t xml:space="preserve"> desk unchanged </w:t>
      </w:r>
      <w:r w:rsidRPr="008751C1">
        <w:rPr>
          <w:rStyle w:val="Emphasis"/>
        </w:rPr>
        <w:t>low at best.</w:t>
      </w:r>
      <w:r w:rsidRPr="00531EB5">
        <w:rPr>
          <w:sz w:val="16"/>
        </w:rPr>
        <w:t xml:space="preserve"> Instead, </w:t>
      </w:r>
      <w:r w:rsidRPr="00DA2EA0">
        <w:rPr>
          <w:rStyle w:val="Underline"/>
          <w:highlight w:val="cyan"/>
        </w:rPr>
        <w:t>Senate Democrats are</w:t>
      </w:r>
      <w:r w:rsidRPr="00531EB5">
        <w:rPr>
          <w:rStyle w:val="Underline"/>
        </w:rPr>
        <w:t xml:space="preserve"> now </w:t>
      </w:r>
      <w:r w:rsidRPr="00DA2EA0">
        <w:rPr>
          <w:rStyle w:val="Underline"/>
          <w:highlight w:val="cyan"/>
        </w:rPr>
        <w:t>pressing</w:t>
      </w:r>
      <w:r w:rsidRPr="00531EB5">
        <w:rPr>
          <w:rStyle w:val="Underline"/>
        </w:rPr>
        <w:t xml:space="preserve"> their </w:t>
      </w:r>
      <w:r w:rsidRPr="00DA2EA0">
        <w:rPr>
          <w:rStyle w:val="Underline"/>
          <w:highlight w:val="cyan"/>
        </w:rPr>
        <w:t xml:space="preserve">GOP counterparts to </w:t>
      </w:r>
      <w:r w:rsidRPr="00DA2EA0">
        <w:rPr>
          <w:rStyle w:val="Emphasis"/>
          <w:highlight w:val="cyan"/>
        </w:rPr>
        <w:t>strip</w:t>
      </w:r>
      <w:r w:rsidRPr="00DA2EA0">
        <w:rPr>
          <w:rStyle w:val="Underline"/>
          <w:highlight w:val="cyan"/>
        </w:rPr>
        <w:t xml:space="preserve"> the </w:t>
      </w:r>
      <w:r w:rsidRPr="00DA2EA0">
        <w:rPr>
          <w:rStyle w:val="Emphasis"/>
          <w:highlight w:val="cyan"/>
        </w:rPr>
        <w:t>DHS</w:t>
      </w:r>
      <w:r w:rsidRPr="00531EB5">
        <w:rPr>
          <w:rStyle w:val="Emphasis"/>
        </w:rPr>
        <w:t xml:space="preserve"> </w:t>
      </w:r>
      <w:r w:rsidRPr="00DA2EA0">
        <w:rPr>
          <w:rStyle w:val="Emphasis"/>
          <w:highlight w:val="cyan"/>
        </w:rPr>
        <w:t>funding</w:t>
      </w:r>
      <w:r w:rsidRPr="00531EB5">
        <w:rPr>
          <w:sz w:val="16"/>
        </w:rPr>
        <w:t xml:space="preserve"> </w:t>
      </w:r>
      <w:r w:rsidRPr="00531EB5">
        <w:rPr>
          <w:rStyle w:val="Underline"/>
        </w:rPr>
        <w:t>from the “</w:t>
      </w:r>
      <w:r w:rsidRPr="00531EB5">
        <w:rPr>
          <w:rStyle w:val="Emphasis"/>
        </w:rPr>
        <w:t>minibus</w:t>
      </w:r>
      <w:r w:rsidRPr="00531EB5">
        <w:rPr>
          <w:rStyle w:val="Underline"/>
        </w:rPr>
        <w:t xml:space="preserve">” </w:t>
      </w:r>
      <w:r w:rsidRPr="00531EB5">
        <w:rPr>
          <w:sz w:val="16"/>
        </w:rPr>
        <w:t>to allow the other bills to pass and prevent a larger partial shutdown. (Senate Republicans are pressing ahead regardless, intending to call a potential bluff and setting the stage for a crucial vote Thursday.)</w:t>
      </w:r>
    </w:p>
    <w:p w14:paraId="4AB48328" w14:textId="77777777" w:rsidR="007D1C9E" w:rsidRDefault="007D1C9E" w:rsidP="007D1C9E">
      <w:pPr>
        <w:rPr>
          <w:rStyle w:val="Underline"/>
        </w:rPr>
      </w:pPr>
      <w:r w:rsidRPr="00531EB5">
        <w:rPr>
          <w:sz w:val="16"/>
        </w:rPr>
        <w:t xml:space="preserve">According to NBC News, Senate Minority Leader Chuck </w:t>
      </w:r>
      <w:r w:rsidRPr="00531EB5">
        <w:rPr>
          <w:rStyle w:val="Emphasis"/>
        </w:rPr>
        <w:t>Schumer</w:t>
      </w:r>
      <w:r w:rsidRPr="00531EB5">
        <w:rPr>
          <w:sz w:val="16"/>
        </w:rPr>
        <w:t xml:space="preserve">, D-N.Y., </w:t>
      </w:r>
      <w:r w:rsidRPr="00531EB5">
        <w:rPr>
          <w:rStyle w:val="Underline"/>
        </w:rPr>
        <w:t>told his caucus on a call Sunday “the message had to be to ‘restrain</w:t>
      </w:r>
      <w:r w:rsidRPr="00531EB5">
        <w:rPr>
          <w:sz w:val="16"/>
        </w:rPr>
        <w:t xml:space="preserve">, </w:t>
      </w:r>
      <w:r w:rsidRPr="00531EB5">
        <w:rPr>
          <w:rStyle w:val="Underline"/>
        </w:rPr>
        <w:t>reform and restrict ICE</w:t>
      </w:r>
      <w:r w:rsidRPr="00531EB5">
        <w:rPr>
          <w:sz w:val="16"/>
        </w:rPr>
        <w:t xml:space="preserve">.’” It’s more of a mouthful than “abolish ICE,” but </w:t>
      </w:r>
      <w:r w:rsidRPr="00531EB5">
        <w:rPr>
          <w:rStyle w:val="Underline"/>
        </w:rPr>
        <w:t xml:space="preserve">it still marks a major departure from a previous reluctance to withhold </w:t>
      </w:r>
      <w:r w:rsidRPr="00531EB5">
        <w:rPr>
          <w:rStyle w:val="Emphasis"/>
        </w:rPr>
        <w:t>support</w:t>
      </w:r>
      <w:r w:rsidRPr="00531EB5">
        <w:rPr>
          <w:rStyle w:val="Underline"/>
        </w:rPr>
        <w:t xml:space="preserve"> from </w:t>
      </w:r>
      <w:r w:rsidRPr="00531EB5">
        <w:rPr>
          <w:rStyle w:val="Emphasis"/>
        </w:rPr>
        <w:t>federal law enforcement</w:t>
      </w:r>
      <w:r w:rsidRPr="00531EB5">
        <w:rPr>
          <w:sz w:val="16"/>
        </w:rPr>
        <w:t xml:space="preserve">. The </w:t>
      </w:r>
      <w:r w:rsidRPr="00531EB5">
        <w:rPr>
          <w:rStyle w:val="Underline"/>
        </w:rPr>
        <w:t xml:space="preserve">move is backed by a </w:t>
      </w:r>
      <w:r w:rsidRPr="00531EB5">
        <w:rPr>
          <w:rStyle w:val="Emphasis"/>
        </w:rPr>
        <w:t>growing number of polls</w:t>
      </w:r>
      <w:r w:rsidRPr="00531EB5">
        <w:rPr>
          <w:rStyle w:val="Underline"/>
        </w:rPr>
        <w:t xml:space="preserve"> showing Americans swiftly souring on ICE, with almost half of respondents in a recent YouGov poll saying that the agency should be dismantled entirely.</w:t>
      </w:r>
    </w:p>
    <w:p w14:paraId="0A187777" w14:textId="77777777" w:rsidR="007D1C9E" w:rsidRDefault="007D1C9E" w:rsidP="007D1C9E">
      <w:pPr>
        <w:rPr>
          <w:rStyle w:val="Underline"/>
        </w:rPr>
      </w:pPr>
      <w:r w:rsidRPr="00531EB5">
        <w:rPr>
          <w:sz w:val="16"/>
        </w:rPr>
        <w:t xml:space="preserve">Exactly what Schumer and his fellow Democratic senators intend to propose was still up in the air, though, as of Tuesday evening. Sen. Chris </w:t>
      </w:r>
      <w:r w:rsidRPr="00DA2EA0">
        <w:rPr>
          <w:rStyle w:val="Emphasis"/>
          <w:highlight w:val="cyan"/>
        </w:rPr>
        <w:t>Murphy</w:t>
      </w:r>
      <w:r w:rsidRPr="00531EB5">
        <w:rPr>
          <w:sz w:val="16"/>
        </w:rPr>
        <w:t xml:space="preserve">, D-Conn., </w:t>
      </w:r>
      <w:r w:rsidRPr="00DA2EA0">
        <w:rPr>
          <w:rStyle w:val="Underline"/>
          <w:highlight w:val="cyan"/>
        </w:rPr>
        <w:t>provided</w:t>
      </w:r>
      <w:r w:rsidRPr="00531EB5">
        <w:rPr>
          <w:rStyle w:val="Underline"/>
        </w:rPr>
        <w:t xml:space="preserve"> a rough list of potential </w:t>
      </w:r>
      <w:r w:rsidRPr="00DA2EA0">
        <w:rPr>
          <w:rStyle w:val="Underline"/>
          <w:highlight w:val="cyan"/>
        </w:rPr>
        <w:t>demands</w:t>
      </w:r>
      <w:r w:rsidRPr="00531EB5">
        <w:rPr>
          <w:sz w:val="16"/>
        </w:rPr>
        <w:t xml:space="preserve"> during an interview with The New Republic’s Greg Sargent, </w:t>
      </w:r>
      <w:r w:rsidRPr="00DA2EA0">
        <w:rPr>
          <w:rStyle w:val="Underline"/>
          <w:highlight w:val="cyan"/>
        </w:rPr>
        <w:t>including</w:t>
      </w:r>
      <w:r w:rsidRPr="00531EB5">
        <w:rPr>
          <w:rStyle w:val="Underline"/>
        </w:rPr>
        <w:t xml:space="preserve"> requiring </w:t>
      </w:r>
      <w:r w:rsidRPr="00531EB5">
        <w:rPr>
          <w:rStyle w:val="Emphasis"/>
        </w:rPr>
        <w:t xml:space="preserve">judicial </w:t>
      </w:r>
      <w:r w:rsidRPr="00DA2EA0">
        <w:rPr>
          <w:rStyle w:val="Emphasis"/>
          <w:highlight w:val="cyan"/>
        </w:rPr>
        <w:t>warrants</w:t>
      </w:r>
      <w:r w:rsidRPr="00531EB5">
        <w:rPr>
          <w:rStyle w:val="Underline"/>
        </w:rPr>
        <w:t xml:space="preserve"> for </w:t>
      </w:r>
      <w:r w:rsidRPr="00531EB5">
        <w:rPr>
          <w:rStyle w:val="Emphasis"/>
        </w:rPr>
        <w:t>immigration arrests,</w:t>
      </w:r>
      <w:r w:rsidRPr="00531EB5">
        <w:rPr>
          <w:rStyle w:val="Underline"/>
        </w:rPr>
        <w:t xml:space="preserve"> effectively ending what Murphy called the “street-by-street sweeps, the ‘show me your papers’ practice, and the home-to-home confrontations.”</w:t>
      </w:r>
    </w:p>
    <w:p w14:paraId="67ABD337" w14:textId="77777777" w:rsidR="007D1C9E" w:rsidRDefault="007D1C9E" w:rsidP="007D1C9E">
      <w:pPr>
        <w:rPr>
          <w:rStyle w:val="Underline"/>
        </w:rPr>
      </w:pPr>
      <w:r w:rsidRPr="00531EB5">
        <w:rPr>
          <w:rStyle w:val="Underline"/>
        </w:rPr>
        <w:t>Also on the table</w:t>
      </w:r>
      <w:r w:rsidRPr="00531EB5">
        <w:rPr>
          <w:sz w:val="16"/>
        </w:rPr>
        <w:t xml:space="preserve">, according to Murphy, </w:t>
      </w:r>
      <w:r w:rsidRPr="00531EB5">
        <w:rPr>
          <w:rStyle w:val="Underline"/>
        </w:rPr>
        <w:t xml:space="preserve">are items </w:t>
      </w:r>
      <w:r w:rsidRPr="00DA2EA0">
        <w:rPr>
          <w:rStyle w:val="Underline"/>
          <w:highlight w:val="cyan"/>
        </w:rPr>
        <w:t>requiring</w:t>
      </w:r>
      <w:r w:rsidRPr="00531EB5">
        <w:rPr>
          <w:rStyle w:val="Underline"/>
        </w:rPr>
        <w:t xml:space="preserve"> federal </w:t>
      </w:r>
      <w:r w:rsidRPr="00DA2EA0">
        <w:rPr>
          <w:rStyle w:val="Underline"/>
          <w:highlight w:val="cyan"/>
        </w:rPr>
        <w:t xml:space="preserve">agents to </w:t>
      </w:r>
      <w:r w:rsidRPr="00DA2EA0">
        <w:rPr>
          <w:rStyle w:val="Emphasis"/>
          <w:highlight w:val="cyan"/>
        </w:rPr>
        <w:t>wear</w:t>
      </w:r>
      <w:r w:rsidRPr="00531EB5">
        <w:rPr>
          <w:rStyle w:val="Emphasis"/>
        </w:rPr>
        <w:t xml:space="preserve"> </w:t>
      </w:r>
      <w:r w:rsidRPr="00DA2EA0">
        <w:rPr>
          <w:rStyle w:val="Emphasis"/>
          <w:highlight w:val="cyan"/>
        </w:rPr>
        <w:t>identification</w:t>
      </w:r>
      <w:r w:rsidRPr="00DA2EA0">
        <w:rPr>
          <w:rStyle w:val="Underline"/>
          <w:highlight w:val="cyan"/>
        </w:rPr>
        <w:t xml:space="preserve"> and </w:t>
      </w:r>
      <w:r w:rsidRPr="00DA2EA0">
        <w:rPr>
          <w:rStyle w:val="Emphasis"/>
          <w:highlight w:val="cyan"/>
        </w:rPr>
        <w:t>body cameras</w:t>
      </w:r>
      <w:r w:rsidRPr="00531EB5">
        <w:rPr>
          <w:sz w:val="16"/>
        </w:rPr>
        <w:t xml:space="preserve"> </w:t>
      </w:r>
      <w:r w:rsidRPr="00531EB5">
        <w:rPr>
          <w:rStyle w:val="Underline"/>
        </w:rPr>
        <w:t xml:space="preserve">during enforcement operations, </w:t>
      </w:r>
      <w:r w:rsidRPr="00DA2EA0">
        <w:rPr>
          <w:rStyle w:val="Underline"/>
          <w:highlight w:val="cyan"/>
        </w:rPr>
        <w:t>ensuring</w:t>
      </w:r>
      <w:r w:rsidRPr="00531EB5">
        <w:rPr>
          <w:rStyle w:val="Underline"/>
        </w:rPr>
        <w:t xml:space="preserve"> that </w:t>
      </w:r>
      <w:r w:rsidRPr="00DA2EA0">
        <w:rPr>
          <w:rStyle w:val="Emphasis"/>
          <w:highlight w:val="cyan"/>
        </w:rPr>
        <w:t>states</w:t>
      </w:r>
      <w:r w:rsidRPr="00531EB5">
        <w:rPr>
          <w:rStyle w:val="Underline"/>
        </w:rPr>
        <w:t xml:space="preserve"> can </w:t>
      </w:r>
      <w:r w:rsidRPr="00DA2EA0">
        <w:rPr>
          <w:rStyle w:val="Emphasis"/>
          <w:highlight w:val="cyan"/>
        </w:rPr>
        <w:t>investigate cases</w:t>
      </w:r>
      <w:r w:rsidRPr="00531EB5">
        <w:rPr>
          <w:rStyle w:val="Underline"/>
        </w:rPr>
        <w:t xml:space="preserve"> like Good’s and Pretti’s killings when they occur, </w:t>
      </w:r>
      <w:r w:rsidRPr="00DA2EA0">
        <w:rPr>
          <w:rStyle w:val="Underline"/>
          <w:highlight w:val="cyan"/>
        </w:rPr>
        <w:t>and</w:t>
      </w:r>
      <w:r w:rsidRPr="00531EB5">
        <w:rPr>
          <w:rStyle w:val="Underline"/>
        </w:rPr>
        <w:t xml:space="preserve"> </w:t>
      </w:r>
      <w:r w:rsidRPr="00DA2EA0">
        <w:rPr>
          <w:rStyle w:val="Emphasis"/>
          <w:highlight w:val="cyan"/>
        </w:rPr>
        <w:t>restricting</w:t>
      </w:r>
      <w:r w:rsidRPr="00531EB5">
        <w:rPr>
          <w:rStyle w:val="Underline"/>
        </w:rPr>
        <w:t xml:space="preserve"> </w:t>
      </w:r>
      <w:r w:rsidRPr="00DA2EA0">
        <w:rPr>
          <w:rStyle w:val="Underline"/>
          <w:highlight w:val="cyan"/>
        </w:rPr>
        <w:t>ICE</w:t>
      </w:r>
      <w:r w:rsidRPr="00531EB5">
        <w:rPr>
          <w:rStyle w:val="Underline"/>
        </w:rPr>
        <w:t xml:space="preserve"> and Border Patrol </w:t>
      </w:r>
      <w:r w:rsidRPr="00DA2EA0">
        <w:rPr>
          <w:rStyle w:val="Underline"/>
          <w:highlight w:val="cyan"/>
        </w:rPr>
        <w:t xml:space="preserve">from </w:t>
      </w:r>
      <w:r w:rsidRPr="00DA2EA0">
        <w:rPr>
          <w:rStyle w:val="Emphasis"/>
          <w:highlight w:val="cyan"/>
        </w:rPr>
        <w:t>operating</w:t>
      </w:r>
      <w:r w:rsidRPr="00DA2EA0">
        <w:rPr>
          <w:rStyle w:val="Underline"/>
          <w:highlight w:val="cyan"/>
        </w:rPr>
        <w:t xml:space="preserve"> in </w:t>
      </w:r>
      <w:r w:rsidRPr="00DA2EA0">
        <w:rPr>
          <w:rStyle w:val="Emphasis"/>
          <w:highlight w:val="cyan"/>
        </w:rPr>
        <w:t>schools and churches</w:t>
      </w:r>
      <w:r w:rsidRPr="00531EB5">
        <w:rPr>
          <w:rStyle w:val="Underline"/>
        </w:rPr>
        <w:t>.</w:t>
      </w:r>
    </w:p>
    <w:p w14:paraId="45D2CDA8" w14:textId="77777777" w:rsidR="007D1C9E" w:rsidRPr="00531EB5" w:rsidRDefault="007D1C9E" w:rsidP="007D1C9E">
      <w:pPr>
        <w:rPr>
          <w:sz w:val="16"/>
        </w:rPr>
      </w:pPr>
      <w:r w:rsidRPr="00531EB5">
        <w:rPr>
          <w:sz w:val="16"/>
        </w:rPr>
        <w:t>Those potential reforms would mostly square with a list the Congressional Progressive Caucus circulated last week, which also included barring the arrest quotas the White House has imposed on ICE and banning federal agents from wearing masks during operations. Notably, neither set of proposals specifically calls for Noem’s resignation, despite a growing swell of support for her removal from atop DHS.</w:t>
      </w:r>
    </w:p>
    <w:p w14:paraId="4328765B" w14:textId="77777777" w:rsidR="007D1C9E" w:rsidRPr="00531EB5" w:rsidRDefault="007D1C9E" w:rsidP="007D1C9E">
      <w:pPr>
        <w:rPr>
          <w:sz w:val="16"/>
        </w:rPr>
      </w:pPr>
      <w:r w:rsidRPr="00531EB5">
        <w:rPr>
          <w:sz w:val="16"/>
        </w:rPr>
        <w:t>An undue focus on Noem, though, would be an ironic shadow of the conservative ethos</w:t>
      </w:r>
    </w:p>
    <w:p w14:paraId="0251501D" w14:textId="77777777" w:rsidR="007D1C9E" w:rsidRPr="00531EB5" w:rsidRDefault="007D1C9E" w:rsidP="007D1C9E">
      <w:pPr>
        <w:rPr>
          <w:sz w:val="16"/>
        </w:rPr>
      </w:pPr>
      <w:r w:rsidRPr="00531EB5">
        <w:rPr>
          <w:sz w:val="16"/>
        </w:rPr>
        <w:t>Noem herself is an understandable target, given her visibility and callousness when confronted with evidence of DHS agents’ culpability. A resolution calling for her impeachment in the House is racking up signatures, with more than 140 Democrats now on board. Accordingly, despite being in the minority, House Democrats have launched an investigation into Noem’s conduct, laying the groundwork for a future expansion should they take back a majority in this fall’s midterm elections. There’s every chance, in that case, that Noem would see articles of impeachment against her drawn up swiftly next January — if she survives in the job that long.</w:t>
      </w:r>
    </w:p>
    <w:p w14:paraId="047B0DDA" w14:textId="77777777" w:rsidR="007D1C9E" w:rsidRPr="00531EB5" w:rsidRDefault="007D1C9E" w:rsidP="007D1C9E">
      <w:pPr>
        <w:rPr>
          <w:sz w:val="16"/>
        </w:rPr>
      </w:pPr>
      <w:r w:rsidRPr="00531EB5">
        <w:rPr>
          <w:sz w:val="16"/>
        </w:rPr>
        <w:lastRenderedPageBreak/>
        <w:t>An undue focus on Noem, though, would be an ironic shadow of the conservative ethos, looking to solve problems at the individual level rather than taking on the system. As Republicans ignored as they targeted Noem’s predecessor, Biden administration DHS chief Alejandro Mayorkas, she is dutifully following orders coming from the president. Even in the highly unlikely event of her removal in a Senate trial, there’s no doubt that the overarching deportation policy would remain the same so long as Trump wills it. While two-thirds of the upper chamber voting to show Noem the door would make for a stunning political rebuke, it would be all too easy to confuse that shiny trophy as a true victory.</w:t>
      </w:r>
    </w:p>
    <w:p w14:paraId="7FCF2934" w14:textId="77777777" w:rsidR="007D1C9E" w:rsidRPr="00531EB5" w:rsidRDefault="007D1C9E" w:rsidP="007D1C9E">
      <w:pPr>
        <w:rPr>
          <w:sz w:val="16"/>
        </w:rPr>
      </w:pPr>
      <w:r w:rsidRPr="00531EB5">
        <w:rPr>
          <w:sz w:val="16"/>
        </w:rPr>
        <w:t>The reforms pushed by Murphy and other Democrats are likewise important but, as Murphy himself recognized, still only scratch the surface of how we reached this point in the first place.</w:t>
      </w:r>
    </w:p>
    <w:p w14:paraId="496CABE4" w14:textId="77777777" w:rsidR="007D1C9E" w:rsidRPr="00531EB5" w:rsidRDefault="007D1C9E" w:rsidP="007D1C9E">
      <w:pPr>
        <w:rPr>
          <w:sz w:val="16"/>
        </w:rPr>
      </w:pPr>
      <w:r w:rsidRPr="00531EB5">
        <w:rPr>
          <w:sz w:val="16"/>
        </w:rPr>
        <w:t>True immigration reform has been desperately needed for almost 20 years now. Without a stable pathway to citizenship for the millions of undocumented people already here, the pendulum remains free to swing back toward the kind of cruelty that Trump unleashed. And simply calling for better training and oversight for ICE and other cogs in the deportation machine fails to recognize that making a squad of unaccountable kidnappers more efficient doesn’t make the country safer.</w:t>
      </w:r>
    </w:p>
    <w:p w14:paraId="690B33B3" w14:textId="77777777" w:rsidR="007D1C9E" w:rsidRPr="00531EB5" w:rsidRDefault="007D1C9E" w:rsidP="007D1C9E">
      <w:pPr>
        <w:rPr>
          <w:rStyle w:val="Underline"/>
        </w:rPr>
      </w:pPr>
      <w:r w:rsidRPr="00531EB5">
        <w:rPr>
          <w:sz w:val="16"/>
        </w:rPr>
        <w:t xml:space="preserve">As much as Pretti’s death has rattled the powers that be, the fever gripping the country didn’t suddenly break after a year of Trump’s mass deportation campaign. But opponents of the violence, chaos and cruelty on display now find themselves on more solid footing than what seemed possible only days ago, to begin dismantling a system designed to dehumanize and oppress anyone caught in its crosshairs. </w:t>
      </w:r>
      <w:r w:rsidRPr="00DA2EA0">
        <w:rPr>
          <w:rStyle w:val="Emphasis"/>
          <w:highlight w:val="cyan"/>
        </w:rPr>
        <w:t>It</w:t>
      </w:r>
      <w:r w:rsidRPr="00531EB5">
        <w:rPr>
          <w:sz w:val="16"/>
        </w:rPr>
        <w:t xml:space="preserve"> </w:t>
      </w:r>
      <w:r w:rsidRPr="00DA2EA0">
        <w:rPr>
          <w:rStyle w:val="Underline"/>
          <w:highlight w:val="cyan"/>
        </w:rPr>
        <w:t>is imperative</w:t>
      </w:r>
      <w:r w:rsidRPr="00531EB5">
        <w:rPr>
          <w:rStyle w:val="Underline"/>
        </w:rPr>
        <w:t xml:space="preserve">, then, that </w:t>
      </w:r>
      <w:r w:rsidRPr="00DA2EA0">
        <w:rPr>
          <w:rStyle w:val="Underline"/>
          <w:highlight w:val="cyan"/>
        </w:rPr>
        <w:t>the</w:t>
      </w:r>
      <w:r w:rsidRPr="00531EB5">
        <w:rPr>
          <w:rStyle w:val="Underline"/>
        </w:rPr>
        <w:t xml:space="preserve"> </w:t>
      </w:r>
      <w:r w:rsidRPr="00531EB5">
        <w:rPr>
          <w:rStyle w:val="Emphasis"/>
        </w:rPr>
        <w:t>moment not be lost</w:t>
      </w:r>
      <w:r w:rsidRPr="00531EB5">
        <w:rPr>
          <w:rStyle w:val="Underline"/>
        </w:rPr>
        <w:t xml:space="preserve"> and that the </w:t>
      </w:r>
      <w:r w:rsidRPr="00DA2EA0">
        <w:rPr>
          <w:rStyle w:val="Emphasis"/>
          <w:highlight w:val="cyan"/>
        </w:rPr>
        <w:t>first bricks</w:t>
      </w:r>
      <w:r w:rsidRPr="00531EB5">
        <w:rPr>
          <w:rStyle w:val="Underline"/>
        </w:rPr>
        <w:t xml:space="preserve"> </w:t>
      </w:r>
      <w:r w:rsidRPr="00DA2EA0">
        <w:rPr>
          <w:rStyle w:val="Underline"/>
          <w:highlight w:val="cyan"/>
        </w:rPr>
        <w:t xml:space="preserve">in </w:t>
      </w:r>
      <w:r w:rsidRPr="00DA2EA0">
        <w:rPr>
          <w:rStyle w:val="Emphasis"/>
          <w:highlight w:val="cyan"/>
        </w:rPr>
        <w:t>ICE’s</w:t>
      </w:r>
      <w:r w:rsidRPr="00531EB5">
        <w:rPr>
          <w:rStyle w:val="Emphasis"/>
        </w:rPr>
        <w:t xml:space="preserve"> eventual </w:t>
      </w:r>
      <w:r w:rsidRPr="00DA2EA0">
        <w:rPr>
          <w:rStyle w:val="Emphasis"/>
          <w:highlight w:val="cyan"/>
        </w:rPr>
        <w:t>crypt</w:t>
      </w:r>
      <w:r w:rsidRPr="0098061D">
        <w:t xml:space="preserve"> </w:t>
      </w:r>
      <w:r w:rsidRPr="00DA2EA0">
        <w:rPr>
          <w:rStyle w:val="Underline"/>
          <w:highlight w:val="cyan"/>
        </w:rPr>
        <w:t>be laid</w:t>
      </w:r>
      <w:r w:rsidRPr="00531EB5">
        <w:rPr>
          <w:rStyle w:val="Underline"/>
        </w:rPr>
        <w:t xml:space="preserve"> before the </w:t>
      </w:r>
      <w:r w:rsidRPr="00531EB5">
        <w:rPr>
          <w:rStyle w:val="Emphasis"/>
        </w:rPr>
        <w:t>foundation</w:t>
      </w:r>
      <w:r w:rsidRPr="00531EB5">
        <w:rPr>
          <w:rStyle w:val="Underline"/>
        </w:rPr>
        <w:t xml:space="preserve"> has a chance to </w:t>
      </w:r>
      <w:r w:rsidRPr="00531EB5">
        <w:rPr>
          <w:rStyle w:val="Emphasis"/>
        </w:rPr>
        <w:t>crack</w:t>
      </w:r>
      <w:r w:rsidRPr="00531EB5">
        <w:rPr>
          <w:rStyle w:val="Underline"/>
        </w:rPr>
        <w:t>.</w:t>
      </w:r>
    </w:p>
    <w:p w14:paraId="6DCB4D1D" w14:textId="77777777" w:rsidR="007D1C9E" w:rsidRDefault="007D1C9E" w:rsidP="007D1C9E">
      <w:pPr>
        <w:pStyle w:val="Heading4"/>
      </w:pPr>
      <w:r>
        <w:t xml:space="preserve">Fiat requires </w:t>
      </w:r>
      <w:r>
        <w:rPr>
          <w:u w:val="single"/>
        </w:rPr>
        <w:t>re-opening</w:t>
      </w:r>
      <w:r>
        <w:t xml:space="preserve"> the government to enforce the plan, which breaks the standoff.</w:t>
      </w:r>
    </w:p>
    <w:p w14:paraId="2B5A51BD" w14:textId="77777777" w:rsidR="007D1C9E" w:rsidRPr="005E24AB" w:rsidRDefault="007D1C9E" w:rsidP="007D1C9E">
      <w:r w:rsidRPr="005E24AB">
        <w:rPr>
          <w:rStyle w:val="Style13ptBold"/>
        </w:rPr>
        <w:t>FLRA 25</w:t>
      </w:r>
      <w:r w:rsidRPr="005E24AB">
        <w:t>.</w:t>
      </w:r>
      <w:r>
        <w:t xml:space="preserve"> Federal Labor Relations Authority. </w:t>
      </w:r>
      <w:r w:rsidRPr="005E24AB">
        <w:t xml:space="preserve">FLRA Policy No. 1911.3 </w:t>
      </w:r>
      <w:r>
        <w:t xml:space="preserve">“Contingency Plan for Shutdown of Operations in the Absence of Appropriations.” 9-30-2025. </w:t>
      </w:r>
      <w:r w:rsidRPr="005E24AB">
        <w:t>https://www.flra.gov/system/files/documents/CONTINGENCY%20PLAN%20FOR%20SHUTDOWN%20OF%20OPERATIONS%20IN%20THE%20ABSENCE%20OF%20APPROPRIATIONS%20-%209-30-2025%20Final.pdf</w:t>
      </w:r>
    </w:p>
    <w:p w14:paraId="42FE9168" w14:textId="77777777" w:rsidR="007D1C9E" w:rsidRPr="005E24AB" w:rsidRDefault="007D1C9E" w:rsidP="007D1C9E">
      <w:pPr>
        <w:rPr>
          <w:sz w:val="16"/>
          <w:szCs w:val="16"/>
        </w:rPr>
      </w:pPr>
      <w:r w:rsidRPr="005E24AB">
        <w:rPr>
          <w:sz w:val="16"/>
          <w:szCs w:val="16"/>
        </w:rPr>
        <w:t xml:space="preserve">Brief summary of significant agency activities that will continue during a lapse: </w:t>
      </w:r>
    </w:p>
    <w:p w14:paraId="3B1D2324" w14:textId="77777777" w:rsidR="007D1C9E" w:rsidRPr="005E24AB" w:rsidRDefault="007D1C9E" w:rsidP="007D1C9E">
      <w:pPr>
        <w:rPr>
          <w:sz w:val="16"/>
          <w:szCs w:val="16"/>
        </w:rPr>
      </w:pPr>
      <w:r w:rsidRPr="005E24AB">
        <w:rPr>
          <w:sz w:val="16"/>
          <w:szCs w:val="16"/>
        </w:rPr>
        <w:t xml:space="preserve">The Federal Labor Relations Authority (FLRA) will investigate to resolve disputes involving a strike, work stoppage, slowdown, or picketing of an agency in a labormanagement dispute that interferes with an agency’s operations (5 U.S.C. § 7116(b)(7)) and that involves employees/agencies who protect life and property. </w:t>
      </w:r>
    </w:p>
    <w:p w14:paraId="67D9E62E" w14:textId="77777777" w:rsidR="007D1C9E" w:rsidRPr="005E24AB" w:rsidRDefault="007D1C9E" w:rsidP="007D1C9E">
      <w:pPr>
        <w:rPr>
          <w:sz w:val="16"/>
        </w:rPr>
      </w:pPr>
      <w:r w:rsidRPr="005E24AB">
        <w:rPr>
          <w:rStyle w:val="Underline"/>
        </w:rPr>
        <w:t xml:space="preserve">Brief summary of significant </w:t>
      </w:r>
      <w:r w:rsidRPr="005E24AB">
        <w:rPr>
          <w:rStyle w:val="Emphasis"/>
        </w:rPr>
        <w:t>agency activities</w:t>
      </w:r>
      <w:r w:rsidRPr="005E24AB">
        <w:rPr>
          <w:rStyle w:val="Underline"/>
        </w:rPr>
        <w:t xml:space="preserve"> that will </w:t>
      </w:r>
      <w:r w:rsidRPr="005E24AB">
        <w:rPr>
          <w:rStyle w:val="Emphasis"/>
        </w:rPr>
        <w:t>cease</w:t>
      </w:r>
      <w:r w:rsidRPr="005E24AB">
        <w:rPr>
          <w:rStyle w:val="Underline"/>
        </w:rPr>
        <w:t xml:space="preserve"> during a </w:t>
      </w:r>
      <w:r w:rsidRPr="005E24AB">
        <w:rPr>
          <w:rStyle w:val="Emphasis"/>
        </w:rPr>
        <w:t>lapse</w:t>
      </w:r>
      <w:r w:rsidRPr="005E24AB">
        <w:rPr>
          <w:rStyle w:val="Underline"/>
        </w:rPr>
        <w:t xml:space="preserve">: </w:t>
      </w:r>
    </w:p>
    <w:p w14:paraId="2D606534" w14:textId="77777777" w:rsidR="007D1C9E" w:rsidRPr="005E24AB" w:rsidRDefault="007D1C9E" w:rsidP="007D1C9E">
      <w:pPr>
        <w:rPr>
          <w:sz w:val="16"/>
        </w:rPr>
      </w:pPr>
      <w:r w:rsidRPr="005E24AB">
        <w:rPr>
          <w:rStyle w:val="Emphasis"/>
          <w:highlight w:val="cyan"/>
        </w:rPr>
        <w:t>During</w:t>
      </w:r>
      <w:r w:rsidRPr="005E24AB">
        <w:rPr>
          <w:rStyle w:val="Underline"/>
          <w:highlight w:val="cyan"/>
        </w:rPr>
        <w:t xml:space="preserve"> a </w:t>
      </w:r>
      <w:r w:rsidRPr="005E24AB">
        <w:rPr>
          <w:rStyle w:val="Emphasis"/>
          <w:highlight w:val="cyan"/>
        </w:rPr>
        <w:t>shutdown</w:t>
      </w:r>
      <w:r w:rsidRPr="005E24AB">
        <w:rPr>
          <w:sz w:val="16"/>
          <w:highlight w:val="cyan"/>
        </w:rPr>
        <w:t xml:space="preserve">, </w:t>
      </w:r>
      <w:r w:rsidRPr="005E24AB">
        <w:rPr>
          <w:rStyle w:val="Emphasis"/>
          <w:highlight w:val="cyan"/>
        </w:rPr>
        <w:t>most of the Agency will cease to operate</w:t>
      </w:r>
      <w:r w:rsidRPr="005E24AB">
        <w:rPr>
          <w:sz w:val="16"/>
        </w:rPr>
        <w:t xml:space="preserve">. </w:t>
      </w:r>
      <w:r w:rsidRPr="005E24AB">
        <w:rPr>
          <w:rStyle w:val="Underline"/>
          <w:highlight w:val="cyan"/>
        </w:rPr>
        <w:t>All FLRA activities</w:t>
      </w:r>
      <w:r w:rsidRPr="005E24AB">
        <w:rPr>
          <w:sz w:val="16"/>
          <w:highlight w:val="cyan"/>
        </w:rPr>
        <w:t>,</w:t>
      </w:r>
      <w:r w:rsidRPr="005E24AB">
        <w:rPr>
          <w:sz w:val="16"/>
        </w:rPr>
        <w:t xml:space="preserve"> except as described above, </w:t>
      </w:r>
      <w:r w:rsidRPr="005E24AB">
        <w:rPr>
          <w:rStyle w:val="Underline"/>
          <w:highlight w:val="cyan"/>
        </w:rPr>
        <w:t>will be paused.</w:t>
      </w:r>
    </w:p>
    <w:p w14:paraId="66174458" w14:textId="77777777" w:rsidR="007D1C9E" w:rsidRDefault="007D1C9E" w:rsidP="007D1C9E">
      <w:pPr>
        <w:pStyle w:val="Heading4"/>
      </w:pPr>
      <w:r>
        <w:t xml:space="preserve">Unrestrained ICE causes </w:t>
      </w:r>
      <w:r>
        <w:rPr>
          <w:u w:val="single"/>
        </w:rPr>
        <w:t>civil war</w:t>
      </w:r>
      <w:r>
        <w:t>.</w:t>
      </w:r>
    </w:p>
    <w:p w14:paraId="25A5D69C" w14:textId="77777777" w:rsidR="007D1C9E" w:rsidRPr="009D2B7C" w:rsidRDefault="007D1C9E" w:rsidP="007D1C9E">
      <w:r w:rsidRPr="009D2B7C">
        <w:t xml:space="preserve">Claire </w:t>
      </w:r>
      <w:r w:rsidRPr="009D2B7C">
        <w:rPr>
          <w:rStyle w:val="Style13ptBold"/>
        </w:rPr>
        <w:t xml:space="preserve">Finkelstein </w:t>
      </w:r>
      <w:r>
        <w:rPr>
          <w:rStyle w:val="Style13ptBold"/>
        </w:rPr>
        <w:t>1</w:t>
      </w:r>
      <w:r w:rsidRPr="009D2B7C">
        <w:rPr>
          <w:rStyle w:val="Style13ptBold"/>
        </w:rPr>
        <w:t>-27</w:t>
      </w:r>
      <w:r>
        <w:t>.</w:t>
      </w:r>
      <w:r w:rsidRPr="009D2B7C">
        <w:t xml:space="preserve"> Professor </w:t>
      </w:r>
      <w:r>
        <w:t>o</w:t>
      </w:r>
      <w:r w:rsidRPr="009D2B7C">
        <w:t>f Law and Professor</w:t>
      </w:r>
      <w:r>
        <w:t xml:space="preserve"> of </w:t>
      </w:r>
      <w:r w:rsidRPr="009D2B7C">
        <w:t xml:space="preserve">Philosophy </w:t>
      </w:r>
      <w:r>
        <w:t>a</w:t>
      </w:r>
      <w:r w:rsidRPr="009D2B7C">
        <w:t xml:space="preserve">t </w:t>
      </w:r>
      <w:r>
        <w:t>t</w:t>
      </w:r>
      <w:r w:rsidRPr="009D2B7C">
        <w:t xml:space="preserve">he University </w:t>
      </w:r>
      <w:r>
        <w:t>o</w:t>
      </w:r>
      <w:r w:rsidRPr="009D2B7C">
        <w:t>f Pennsylvania</w:t>
      </w:r>
      <w:r>
        <w:t xml:space="preserve">, interviewed by Sam Hawley. </w:t>
      </w:r>
      <w:r w:rsidRPr="009D2B7C">
        <w:t>"How the ICE killings could lead to a civil war." ABC</w:t>
      </w:r>
      <w:r>
        <w:t xml:space="preserve"> News Australia</w:t>
      </w:r>
      <w:r w:rsidRPr="009D2B7C">
        <w:t>. https://www.abc.net.au/listen/programs/abc-news-daily/how-the-ice-killings-could-lead-to-a-civil-war/106275336</w:t>
      </w:r>
    </w:p>
    <w:p w14:paraId="6626F510" w14:textId="77777777" w:rsidR="007D1C9E" w:rsidRPr="009D2B7C" w:rsidRDefault="007D1C9E" w:rsidP="007D1C9E">
      <w:pPr>
        <w:rPr>
          <w:sz w:val="16"/>
        </w:rPr>
      </w:pPr>
      <w:r w:rsidRPr="009D2B7C">
        <w:rPr>
          <w:sz w:val="16"/>
        </w:rPr>
        <w:t>Sam Hawley: Alright, well Claire I want to turn now to this idea that this is how civil wars begin. Now as part of your research and before any of this broke out, you ran a civil war simulation where a president carries out a highly unpopular law enforcement operation in Philadelphia and attempts to federalise the National Guard. Tell me about that because it sounds rather familiar at this point.</w:t>
      </w:r>
    </w:p>
    <w:p w14:paraId="7F945135" w14:textId="77777777" w:rsidR="007D1C9E" w:rsidRDefault="007D1C9E" w:rsidP="007D1C9E">
      <w:pPr>
        <w:rPr>
          <w:rStyle w:val="Underline"/>
        </w:rPr>
      </w:pPr>
      <w:r w:rsidRPr="009D2B7C">
        <w:rPr>
          <w:sz w:val="16"/>
        </w:rPr>
        <w:t xml:space="preserve">Claire Finkelstein: That's right. Well this was actually before the presidential election. This particular exercise that we held was in September of 2024. And so we placed this particular scenario in Philadelphia. It could have been any major democratic city. And what we saw was that </w:t>
      </w:r>
      <w:r w:rsidRPr="00DA2EA0">
        <w:rPr>
          <w:rStyle w:val="Underline"/>
          <w:highlight w:val="cyan"/>
        </w:rPr>
        <w:t xml:space="preserve">the </w:t>
      </w:r>
      <w:r w:rsidRPr="00DA2EA0">
        <w:rPr>
          <w:rStyle w:val="Emphasis"/>
          <w:highlight w:val="cyan"/>
        </w:rPr>
        <w:t>situation</w:t>
      </w:r>
      <w:r w:rsidRPr="009D2B7C">
        <w:rPr>
          <w:rStyle w:val="Underline"/>
        </w:rPr>
        <w:t xml:space="preserve"> under certain conditions </w:t>
      </w:r>
      <w:r w:rsidRPr="00DA2EA0">
        <w:rPr>
          <w:rStyle w:val="Emphasis"/>
          <w:highlight w:val="cyan"/>
        </w:rPr>
        <w:t>escalated very</w:t>
      </w:r>
      <w:r w:rsidRPr="009D2B7C">
        <w:rPr>
          <w:rStyle w:val="Emphasis"/>
        </w:rPr>
        <w:t xml:space="preserve"> </w:t>
      </w:r>
      <w:r w:rsidRPr="00DA2EA0">
        <w:rPr>
          <w:rStyle w:val="Emphasis"/>
          <w:highlight w:val="cyan"/>
        </w:rPr>
        <w:t>quickly</w:t>
      </w:r>
      <w:r w:rsidRPr="009D2B7C">
        <w:rPr>
          <w:sz w:val="16"/>
        </w:rPr>
        <w:t xml:space="preserve"> </w:t>
      </w:r>
      <w:r w:rsidRPr="009D2B7C">
        <w:rPr>
          <w:rStyle w:val="Underline"/>
        </w:rPr>
        <w:t xml:space="preserve">and those </w:t>
      </w:r>
      <w:r w:rsidRPr="00DA2EA0">
        <w:rPr>
          <w:rStyle w:val="Emphasis"/>
          <w:highlight w:val="cyan"/>
        </w:rPr>
        <w:t>conditions</w:t>
      </w:r>
      <w:r w:rsidRPr="009D2B7C">
        <w:rPr>
          <w:rStyle w:val="Underline"/>
        </w:rPr>
        <w:t xml:space="preserve"> </w:t>
      </w:r>
      <w:r w:rsidRPr="00DA2EA0">
        <w:rPr>
          <w:rStyle w:val="Underline"/>
          <w:highlight w:val="cyan"/>
        </w:rPr>
        <w:t>are present in</w:t>
      </w:r>
      <w:r w:rsidRPr="009D2B7C">
        <w:rPr>
          <w:sz w:val="16"/>
        </w:rPr>
        <w:t xml:space="preserve"> the </w:t>
      </w:r>
      <w:r w:rsidRPr="00DA2EA0">
        <w:rPr>
          <w:rStyle w:val="Emphasis"/>
          <w:highlight w:val="cyan"/>
        </w:rPr>
        <w:t>Minneapolis</w:t>
      </w:r>
      <w:r w:rsidRPr="009D2B7C">
        <w:rPr>
          <w:sz w:val="16"/>
        </w:rPr>
        <w:t xml:space="preserve"> case. In particular </w:t>
      </w:r>
      <w:r w:rsidRPr="009D2B7C">
        <w:rPr>
          <w:rStyle w:val="Underline"/>
        </w:rPr>
        <w:t xml:space="preserve">when the </w:t>
      </w:r>
      <w:r w:rsidRPr="00DA2EA0">
        <w:rPr>
          <w:rStyle w:val="Underline"/>
          <w:highlight w:val="cyan"/>
        </w:rPr>
        <w:t>National Guard</w:t>
      </w:r>
      <w:r w:rsidRPr="009D2B7C">
        <w:rPr>
          <w:rStyle w:val="Underline"/>
        </w:rPr>
        <w:t xml:space="preserve"> was brought in to </w:t>
      </w:r>
      <w:r w:rsidRPr="00DA2EA0">
        <w:rPr>
          <w:rStyle w:val="Underline"/>
          <w:highlight w:val="cyan"/>
        </w:rPr>
        <w:t>back up</w:t>
      </w:r>
      <w:r w:rsidRPr="009D2B7C">
        <w:rPr>
          <w:rStyle w:val="Underline"/>
        </w:rPr>
        <w:t xml:space="preserve"> </w:t>
      </w:r>
      <w:r w:rsidRPr="00DA2EA0">
        <w:rPr>
          <w:rStyle w:val="Emphasis"/>
          <w:highlight w:val="cyan"/>
        </w:rPr>
        <w:t>state</w:t>
      </w:r>
      <w:r w:rsidRPr="009D2B7C">
        <w:rPr>
          <w:rStyle w:val="Underline"/>
        </w:rPr>
        <w:t xml:space="preserve"> and </w:t>
      </w:r>
      <w:r w:rsidRPr="009D2B7C">
        <w:rPr>
          <w:rStyle w:val="Emphasis"/>
        </w:rPr>
        <w:t>local law enforcement</w:t>
      </w:r>
      <w:r w:rsidRPr="009D2B7C">
        <w:rPr>
          <w:sz w:val="16"/>
        </w:rPr>
        <w:t xml:space="preserve"> </w:t>
      </w:r>
      <w:r w:rsidRPr="009D2B7C">
        <w:rPr>
          <w:rStyle w:val="Underline"/>
        </w:rPr>
        <w:t xml:space="preserve">and </w:t>
      </w:r>
      <w:r w:rsidRPr="00DA2EA0">
        <w:rPr>
          <w:rStyle w:val="Underline"/>
          <w:highlight w:val="cyan"/>
        </w:rPr>
        <w:t>federal troops</w:t>
      </w:r>
      <w:r w:rsidRPr="009D2B7C">
        <w:rPr>
          <w:rStyle w:val="Underline"/>
        </w:rPr>
        <w:t xml:space="preserve"> could potentially be brought in to </w:t>
      </w:r>
      <w:r w:rsidRPr="00DA2EA0">
        <w:rPr>
          <w:rStyle w:val="Underline"/>
          <w:highlight w:val="cyan"/>
        </w:rPr>
        <w:t xml:space="preserve">back up </w:t>
      </w:r>
      <w:r w:rsidRPr="00DA2EA0">
        <w:rPr>
          <w:rStyle w:val="Emphasis"/>
          <w:highlight w:val="cyan"/>
        </w:rPr>
        <w:t>federal agents</w:t>
      </w:r>
      <w:r w:rsidRPr="009D2B7C">
        <w:rPr>
          <w:sz w:val="16"/>
        </w:rPr>
        <w:t xml:space="preserve">. </w:t>
      </w:r>
      <w:r w:rsidRPr="009D2B7C">
        <w:rPr>
          <w:rStyle w:val="Underline"/>
        </w:rPr>
        <w:t xml:space="preserve">You have </w:t>
      </w:r>
      <w:r w:rsidRPr="00DA2EA0">
        <w:rPr>
          <w:rStyle w:val="Underline"/>
          <w:highlight w:val="cyan"/>
        </w:rPr>
        <w:t>a</w:t>
      </w:r>
      <w:r w:rsidRPr="009D2B7C">
        <w:rPr>
          <w:sz w:val="16"/>
        </w:rPr>
        <w:t xml:space="preserve"> situation in which you have a kind of </w:t>
      </w:r>
      <w:r w:rsidRPr="00DA2EA0">
        <w:rPr>
          <w:rStyle w:val="Emphasis"/>
          <w:highlight w:val="cyan"/>
        </w:rPr>
        <w:t>proxy war</w:t>
      </w:r>
      <w:r w:rsidRPr="009D2B7C">
        <w:rPr>
          <w:sz w:val="16"/>
        </w:rPr>
        <w:t xml:space="preserve">, right? You have in </w:t>
      </w:r>
      <w:r w:rsidRPr="009D2B7C">
        <w:rPr>
          <w:sz w:val="16"/>
        </w:rPr>
        <w:lastRenderedPageBreak/>
        <w:t xml:space="preserve">this situation the potential for Minneapolis police to square off against federal agents, each of them backed by their own military force. Now we desperately hope that that will not occur but our tabletop exercise showed us that it was possible and </w:t>
      </w:r>
      <w:r w:rsidRPr="009D2B7C">
        <w:rPr>
          <w:rStyle w:val="Underline"/>
        </w:rPr>
        <w:t>we had</w:t>
      </w:r>
      <w:r w:rsidRPr="009D2B7C">
        <w:rPr>
          <w:sz w:val="16"/>
        </w:rPr>
        <w:t xml:space="preserve"> very highly placed </w:t>
      </w:r>
      <w:r w:rsidRPr="009D2B7C">
        <w:rPr>
          <w:rStyle w:val="Underline"/>
        </w:rPr>
        <w:t>individuals</w:t>
      </w:r>
      <w:r w:rsidRPr="009D2B7C">
        <w:rPr>
          <w:sz w:val="16"/>
        </w:rPr>
        <w:t xml:space="preserve"> who were either currently </w:t>
      </w:r>
      <w:r w:rsidRPr="009D2B7C">
        <w:rPr>
          <w:rStyle w:val="Underline"/>
        </w:rPr>
        <w:t>in</w:t>
      </w:r>
      <w:r w:rsidRPr="009D2B7C">
        <w:rPr>
          <w:sz w:val="16"/>
        </w:rPr>
        <w:t xml:space="preserve"> state and local government or previously had been in </w:t>
      </w:r>
      <w:r w:rsidRPr="009D2B7C">
        <w:rPr>
          <w:rStyle w:val="Underline"/>
        </w:rPr>
        <w:t>federal government or in the military</w:t>
      </w:r>
      <w:r w:rsidRPr="009D2B7C">
        <w:rPr>
          <w:sz w:val="16"/>
        </w:rPr>
        <w:t xml:space="preserve"> </w:t>
      </w:r>
      <w:r w:rsidRPr="009D2B7C">
        <w:rPr>
          <w:rStyle w:val="Underline"/>
        </w:rPr>
        <w:t xml:space="preserve">and none of them </w:t>
      </w:r>
      <w:r w:rsidRPr="009D2B7C">
        <w:rPr>
          <w:rStyle w:val="Emphasis"/>
        </w:rPr>
        <w:t>thought</w:t>
      </w:r>
      <w:r w:rsidRPr="009D2B7C">
        <w:rPr>
          <w:rStyle w:val="Underline"/>
        </w:rPr>
        <w:t xml:space="preserve"> this was </w:t>
      </w:r>
      <w:r w:rsidRPr="009D2B7C">
        <w:rPr>
          <w:rStyle w:val="Emphasis"/>
        </w:rPr>
        <w:t>unrealistic</w:t>
      </w:r>
      <w:r w:rsidRPr="009D2B7C">
        <w:rPr>
          <w:rStyle w:val="Underline"/>
        </w:rPr>
        <w:t>.</w:t>
      </w:r>
    </w:p>
    <w:p w14:paraId="77FC5BC1" w14:textId="77777777" w:rsidR="007D1C9E" w:rsidRPr="009D2B7C" w:rsidRDefault="007D1C9E" w:rsidP="007D1C9E">
      <w:pPr>
        <w:rPr>
          <w:sz w:val="16"/>
        </w:rPr>
      </w:pPr>
      <w:r w:rsidRPr="009D2B7C">
        <w:rPr>
          <w:sz w:val="16"/>
        </w:rPr>
        <w:t>Sam Hawley: So your simulation of course leads to a civil war. You're not suggesting this situation will lead to a civil war at this point but there is always the potential that things could get really out of control and that could be the end point.</w:t>
      </w:r>
    </w:p>
    <w:p w14:paraId="275904E9" w14:textId="77777777" w:rsidR="007D1C9E" w:rsidRDefault="007D1C9E" w:rsidP="007D1C9E">
      <w:pPr>
        <w:rPr>
          <w:rStyle w:val="Underline"/>
        </w:rPr>
      </w:pPr>
      <w:r w:rsidRPr="009D2B7C">
        <w:rPr>
          <w:sz w:val="16"/>
        </w:rPr>
        <w:t xml:space="preserve">Claire Finkelstein: Yeah and I want to be clear that if there were to be </w:t>
      </w:r>
      <w:r w:rsidRPr="009D2B7C">
        <w:rPr>
          <w:rStyle w:val="Underline"/>
        </w:rPr>
        <w:t>an isolated clash between Minneapolis police</w:t>
      </w:r>
      <w:r w:rsidRPr="009D2B7C">
        <w:rPr>
          <w:sz w:val="16"/>
        </w:rPr>
        <w:t xml:space="preserve"> backed up by federal guard troops </w:t>
      </w:r>
      <w:r w:rsidRPr="009D2B7C">
        <w:rPr>
          <w:rStyle w:val="Underline"/>
        </w:rPr>
        <w:t>and federal agents</w:t>
      </w:r>
      <w:r w:rsidRPr="009D2B7C">
        <w:rPr>
          <w:sz w:val="16"/>
        </w:rPr>
        <w:t xml:space="preserve"> backed up by federal troops, that </w:t>
      </w:r>
      <w:r w:rsidRPr="009D2B7C">
        <w:rPr>
          <w:rStyle w:val="Underline"/>
        </w:rPr>
        <w:t>doesn't</w:t>
      </w:r>
      <w:r w:rsidRPr="009D2B7C">
        <w:rPr>
          <w:sz w:val="16"/>
        </w:rPr>
        <w:t xml:space="preserve"> by itself </w:t>
      </w:r>
      <w:r w:rsidRPr="009D2B7C">
        <w:rPr>
          <w:rStyle w:val="Underline"/>
        </w:rPr>
        <w:t>mean</w:t>
      </w:r>
      <w:r w:rsidRPr="009D2B7C">
        <w:rPr>
          <w:sz w:val="16"/>
        </w:rPr>
        <w:t xml:space="preserve"> that </w:t>
      </w:r>
      <w:r w:rsidRPr="009D2B7C">
        <w:rPr>
          <w:rStyle w:val="Underline"/>
        </w:rPr>
        <w:t>we're in a state of civil war</w:t>
      </w:r>
      <w:r w:rsidRPr="009D2B7C">
        <w:rPr>
          <w:sz w:val="16"/>
        </w:rPr>
        <w:t xml:space="preserve">. </w:t>
      </w:r>
      <w:r w:rsidRPr="009D2B7C">
        <w:rPr>
          <w:rStyle w:val="Underline"/>
        </w:rPr>
        <w:t xml:space="preserve">But if you </w:t>
      </w:r>
      <w:r w:rsidRPr="009D2B7C">
        <w:rPr>
          <w:rStyle w:val="Emphasis"/>
        </w:rPr>
        <w:t>imagine a situation</w:t>
      </w:r>
      <w:r w:rsidRPr="009D2B7C">
        <w:rPr>
          <w:rStyle w:val="Underline"/>
        </w:rPr>
        <w:t xml:space="preserve"> like that more </w:t>
      </w:r>
      <w:r w:rsidRPr="00DA2EA0">
        <w:rPr>
          <w:rStyle w:val="Emphasis"/>
          <w:highlight w:val="cyan"/>
        </w:rPr>
        <w:t>systemically played</w:t>
      </w:r>
      <w:r w:rsidRPr="00DA2EA0">
        <w:rPr>
          <w:rStyle w:val="Underline"/>
          <w:highlight w:val="cyan"/>
        </w:rPr>
        <w:t xml:space="preserve"> out </w:t>
      </w:r>
      <w:r w:rsidRPr="00DA2EA0">
        <w:rPr>
          <w:rStyle w:val="Emphasis"/>
          <w:highlight w:val="cyan"/>
        </w:rPr>
        <w:t>across multiple cities</w:t>
      </w:r>
      <w:r w:rsidRPr="0098061D">
        <w:rPr>
          <w:sz w:val="16"/>
        </w:rPr>
        <w:t xml:space="preserve">, now </w:t>
      </w:r>
      <w:r w:rsidRPr="0098061D">
        <w:rPr>
          <w:rStyle w:val="Underline"/>
        </w:rPr>
        <w:t>we start to see that there could be a</w:t>
      </w:r>
      <w:r w:rsidRPr="009D2B7C">
        <w:rPr>
          <w:rStyle w:val="Underline"/>
        </w:rPr>
        <w:t xml:space="preserve"> kind of </w:t>
      </w:r>
      <w:r w:rsidRPr="0098061D">
        <w:rPr>
          <w:rStyle w:val="Emphasis"/>
        </w:rPr>
        <w:t>widespread problem</w:t>
      </w:r>
      <w:r w:rsidRPr="009D2B7C">
        <w:rPr>
          <w:rStyle w:val="Underline"/>
        </w:rPr>
        <w:t xml:space="preserve"> in which</w:t>
      </w:r>
      <w:r w:rsidRPr="009D2B7C">
        <w:rPr>
          <w:sz w:val="16"/>
        </w:rPr>
        <w:t xml:space="preserve"> </w:t>
      </w:r>
      <w:r w:rsidRPr="00AB4EB3">
        <w:rPr>
          <w:rStyle w:val="Underline"/>
          <w:highlight w:val="cyan"/>
        </w:rPr>
        <w:t xml:space="preserve">the </w:t>
      </w:r>
      <w:r w:rsidRPr="00AB4EB3">
        <w:rPr>
          <w:rStyle w:val="Emphasis"/>
          <w:highlight w:val="cyan"/>
        </w:rPr>
        <w:t>fed</w:t>
      </w:r>
      <w:r w:rsidRPr="009D2B7C">
        <w:rPr>
          <w:rStyle w:val="Emphasis"/>
        </w:rPr>
        <w:t>eral government</w:t>
      </w:r>
      <w:r w:rsidRPr="009D2B7C">
        <w:rPr>
          <w:rStyle w:val="Underline"/>
        </w:rPr>
        <w:t xml:space="preserve"> has really </w:t>
      </w:r>
      <w:r w:rsidRPr="00AB4EB3">
        <w:rPr>
          <w:rStyle w:val="Underline"/>
          <w:highlight w:val="cyan"/>
        </w:rPr>
        <w:t>pitted</w:t>
      </w:r>
      <w:r w:rsidRPr="009D2B7C">
        <w:rPr>
          <w:rStyle w:val="Underline"/>
        </w:rPr>
        <w:t xml:space="preserve"> itself </w:t>
      </w:r>
      <w:r w:rsidRPr="00AB4EB3">
        <w:rPr>
          <w:rStyle w:val="Emphasis"/>
          <w:highlight w:val="cyan"/>
        </w:rPr>
        <w:t>against state</w:t>
      </w:r>
      <w:r w:rsidRPr="009D2B7C">
        <w:rPr>
          <w:rStyle w:val="Underline"/>
        </w:rPr>
        <w:t xml:space="preserve"> and </w:t>
      </w:r>
      <w:r w:rsidRPr="009D2B7C">
        <w:rPr>
          <w:rStyle w:val="Emphasis"/>
        </w:rPr>
        <w:t xml:space="preserve">local </w:t>
      </w:r>
      <w:r w:rsidRPr="00AB4EB3">
        <w:rPr>
          <w:rStyle w:val="Emphasis"/>
          <w:highlight w:val="cyan"/>
        </w:rPr>
        <w:t>authority</w:t>
      </w:r>
      <w:r w:rsidRPr="00AB4EB3">
        <w:rPr>
          <w:rStyle w:val="Underline"/>
          <w:highlight w:val="cyan"/>
        </w:rPr>
        <w:t xml:space="preserve"> and National Guard troops</w:t>
      </w:r>
      <w:r w:rsidRPr="009D2B7C">
        <w:rPr>
          <w:rStyle w:val="Underline"/>
        </w:rPr>
        <w:t xml:space="preserve"> who are loyal to their governors and to the </w:t>
      </w:r>
      <w:r w:rsidRPr="009D2B7C">
        <w:rPr>
          <w:rStyle w:val="Emphasis"/>
        </w:rPr>
        <w:t>state authority</w:t>
      </w:r>
      <w:r w:rsidRPr="009D2B7C">
        <w:rPr>
          <w:rStyle w:val="Underline"/>
        </w:rPr>
        <w:t xml:space="preserve">. </w:t>
      </w:r>
      <w:r w:rsidRPr="00DA2EA0">
        <w:rPr>
          <w:rStyle w:val="Underline"/>
          <w:highlight w:val="cyan"/>
        </w:rPr>
        <w:t xml:space="preserve">The </w:t>
      </w:r>
      <w:r w:rsidRPr="00DA2EA0">
        <w:rPr>
          <w:rStyle w:val="Emphasis"/>
          <w:highlight w:val="cyan"/>
        </w:rPr>
        <w:t>ingredients</w:t>
      </w:r>
      <w:r w:rsidRPr="00DA2EA0">
        <w:rPr>
          <w:rStyle w:val="Underline"/>
          <w:highlight w:val="cyan"/>
        </w:rPr>
        <w:t xml:space="preserve"> are there for a </w:t>
      </w:r>
      <w:r w:rsidRPr="00DA2EA0">
        <w:rPr>
          <w:rStyle w:val="Emphasis"/>
          <w:sz w:val="28"/>
          <w:szCs w:val="32"/>
          <w:highlight w:val="cyan"/>
        </w:rPr>
        <w:t>widespread and deeper confrontation</w:t>
      </w:r>
      <w:r w:rsidRPr="00DA2EA0">
        <w:rPr>
          <w:rStyle w:val="Underline"/>
          <w:highlight w:val="cyan"/>
        </w:rPr>
        <w:t>.</w:t>
      </w:r>
    </w:p>
    <w:p w14:paraId="1D1E139F" w14:textId="77777777" w:rsidR="007D1C9E" w:rsidRPr="00C625A4" w:rsidRDefault="007D1C9E" w:rsidP="007D1C9E">
      <w:pPr>
        <w:pStyle w:val="Heading4"/>
      </w:pPr>
      <w:r w:rsidRPr="00C625A4">
        <w:t xml:space="preserve">Civil breakdown triggers nuclear war in </w:t>
      </w:r>
      <w:r w:rsidRPr="00C625A4">
        <w:rPr>
          <w:u w:val="single"/>
        </w:rPr>
        <w:t>every theater</w:t>
      </w:r>
      <w:r w:rsidRPr="00C625A4">
        <w:t>.</w:t>
      </w:r>
    </w:p>
    <w:p w14:paraId="25E37E59" w14:textId="77777777" w:rsidR="007D1C9E" w:rsidRPr="00C625A4" w:rsidRDefault="007D1C9E" w:rsidP="007D1C9E">
      <w:r w:rsidRPr="00C625A4">
        <w:t xml:space="preserve">Paul B. </w:t>
      </w:r>
      <w:r w:rsidRPr="00F30A93">
        <w:rPr>
          <w:rStyle w:val="Style13ptBold"/>
        </w:rPr>
        <w:t>Stares 24</w:t>
      </w:r>
      <w:r w:rsidRPr="00C625A4">
        <w:t>. General John Vessey senior fellow in conflict prevention and director of the Center for Preventive Action at the Council on Foreign Relations, Ph.D. from Lancaster University. "In this turbulent year, peace has to start at home for the United States." The Hill. 1/13/2024. thehill.com/opinion/national-security/4404888-in-this-turbulent-year-peace-has-to-start-at-home-for-the-united-states</w:t>
      </w:r>
    </w:p>
    <w:p w14:paraId="2372F007" w14:textId="77777777" w:rsidR="007D1C9E" w:rsidRPr="00F27A61" w:rsidRDefault="007D1C9E" w:rsidP="007D1C9E">
      <w:pPr>
        <w:rPr>
          <w:sz w:val="16"/>
        </w:rPr>
      </w:pPr>
      <w:r w:rsidRPr="00F27A61">
        <w:rPr>
          <w:sz w:val="16"/>
        </w:rPr>
        <w:t xml:space="preserve">For the first time since the survey began 16 years ago, three of the 30 </w:t>
      </w:r>
      <w:r w:rsidRPr="00C625A4">
        <w:rPr>
          <w:rStyle w:val="Emphasis"/>
        </w:rPr>
        <w:t xml:space="preserve">conflict-related </w:t>
      </w:r>
      <w:r w:rsidRPr="00DA2EA0">
        <w:rPr>
          <w:rStyle w:val="Emphasis"/>
          <w:highlight w:val="cyan"/>
        </w:rPr>
        <w:t>risks</w:t>
      </w:r>
      <w:r w:rsidRPr="00F27A61">
        <w:rPr>
          <w:sz w:val="16"/>
        </w:rPr>
        <w:t xml:space="preserve"> that respondents were asked to assess </w:t>
      </w:r>
      <w:r w:rsidRPr="00DA2EA0">
        <w:rPr>
          <w:rStyle w:val="Underline"/>
          <w:highlight w:val="cyan"/>
        </w:rPr>
        <w:t>were</w:t>
      </w:r>
      <w:r w:rsidRPr="00F30A93">
        <w:rPr>
          <w:rStyle w:val="Underline"/>
        </w:rPr>
        <w:t xml:space="preserve"> judged to be</w:t>
      </w:r>
      <w:r w:rsidRPr="00F27A61">
        <w:rPr>
          <w:sz w:val="16"/>
        </w:rPr>
        <w:t xml:space="preserve"> both highly threatening to U.S. interests and </w:t>
      </w:r>
      <w:r w:rsidRPr="00C625A4">
        <w:rPr>
          <w:rStyle w:val="Emphasis"/>
        </w:rPr>
        <w:t xml:space="preserve">highly </w:t>
      </w:r>
      <w:r w:rsidRPr="00DA2EA0">
        <w:rPr>
          <w:rStyle w:val="Emphasis"/>
          <w:highlight w:val="cyan"/>
        </w:rPr>
        <w:t>likely</w:t>
      </w:r>
      <w:r w:rsidRPr="00F27A61">
        <w:rPr>
          <w:sz w:val="16"/>
        </w:rPr>
        <w:t xml:space="preserve"> to occur </w:t>
      </w:r>
      <w:r w:rsidRPr="00DA2EA0">
        <w:rPr>
          <w:rStyle w:val="Underline"/>
          <w:highlight w:val="cyan"/>
        </w:rPr>
        <w:t>over the next</w:t>
      </w:r>
      <w:r w:rsidRPr="00F30A93">
        <w:rPr>
          <w:rStyle w:val="Underline"/>
        </w:rPr>
        <w:t xml:space="preserve"> 12 </w:t>
      </w:r>
      <w:r w:rsidRPr="00DA2EA0">
        <w:rPr>
          <w:rStyle w:val="Underline"/>
          <w:highlight w:val="cyan"/>
        </w:rPr>
        <w:t>months</w:t>
      </w:r>
      <w:r w:rsidRPr="00F27A61">
        <w:rPr>
          <w:sz w:val="16"/>
        </w:rPr>
        <w:t xml:space="preserve">. </w:t>
      </w:r>
    </w:p>
    <w:p w14:paraId="0B6F1244" w14:textId="77777777" w:rsidR="007D1C9E" w:rsidRPr="00F27A61" w:rsidRDefault="007D1C9E" w:rsidP="007D1C9E">
      <w:pPr>
        <w:rPr>
          <w:sz w:val="16"/>
        </w:rPr>
      </w:pPr>
      <w:r w:rsidRPr="00F27A61">
        <w:rPr>
          <w:sz w:val="16"/>
        </w:rPr>
        <w:t xml:space="preserve">Most shockingly, by far </w:t>
      </w:r>
      <w:r w:rsidRPr="00DA2EA0">
        <w:rPr>
          <w:rStyle w:val="Underline"/>
          <w:highlight w:val="cyan"/>
        </w:rPr>
        <w:t xml:space="preserve">the </w:t>
      </w:r>
      <w:r w:rsidRPr="00C625A4">
        <w:rPr>
          <w:rStyle w:val="Emphasis"/>
        </w:rPr>
        <w:t xml:space="preserve">leading </w:t>
      </w:r>
      <w:r w:rsidRPr="00DA2EA0">
        <w:rPr>
          <w:rStyle w:val="Emphasis"/>
          <w:highlight w:val="cyan"/>
        </w:rPr>
        <w:t>concern</w:t>
      </w:r>
      <w:r w:rsidRPr="00F27A61">
        <w:rPr>
          <w:sz w:val="16"/>
        </w:rPr>
        <w:t xml:space="preserve"> for 2024 </w:t>
      </w:r>
      <w:r w:rsidRPr="00DA2EA0">
        <w:rPr>
          <w:rStyle w:val="Underline"/>
          <w:highlight w:val="cyan"/>
        </w:rPr>
        <w:t>is</w:t>
      </w:r>
      <w:r w:rsidRPr="00F27A61">
        <w:rPr>
          <w:sz w:val="16"/>
        </w:rPr>
        <w:t xml:space="preserve"> not an overseas conflict or foreign threat but a </w:t>
      </w:r>
      <w:r w:rsidRPr="00DA2EA0">
        <w:rPr>
          <w:rStyle w:val="Emphasis"/>
          <w:highlight w:val="cyan"/>
        </w:rPr>
        <w:t>homegrown</w:t>
      </w:r>
      <w:r w:rsidRPr="00F27A61">
        <w:rPr>
          <w:sz w:val="16"/>
        </w:rPr>
        <w:t xml:space="preserve"> one: </w:t>
      </w:r>
      <w:r w:rsidRPr="00F30A93">
        <w:rPr>
          <w:rStyle w:val="Underline"/>
        </w:rPr>
        <w:t xml:space="preserve">potential </w:t>
      </w:r>
      <w:r w:rsidRPr="00C625A4">
        <w:rPr>
          <w:rStyle w:val="Emphasis"/>
        </w:rPr>
        <w:t>domestic terror</w:t>
      </w:r>
      <w:r w:rsidRPr="00F27A61">
        <w:rPr>
          <w:sz w:val="16"/>
        </w:rPr>
        <w:t xml:space="preserve">ism </w:t>
      </w:r>
      <w:r w:rsidRPr="00F30A93">
        <w:rPr>
          <w:rStyle w:val="Underline"/>
        </w:rPr>
        <w:t>and</w:t>
      </w:r>
      <w:r w:rsidRPr="00F27A61">
        <w:rPr>
          <w:sz w:val="16"/>
        </w:rPr>
        <w:t xml:space="preserve"> other </w:t>
      </w:r>
      <w:r w:rsidRPr="00F30A93">
        <w:rPr>
          <w:rStyle w:val="Underline"/>
        </w:rPr>
        <w:t xml:space="preserve">forms of </w:t>
      </w:r>
      <w:r w:rsidRPr="00C625A4">
        <w:rPr>
          <w:rStyle w:val="Emphasis"/>
        </w:rPr>
        <w:t>political violence</w:t>
      </w:r>
      <w:r w:rsidRPr="00F27A61">
        <w:rPr>
          <w:sz w:val="16"/>
        </w:rPr>
        <w:t xml:space="preserve"> in the United States, especially around the upcoming presidential election. </w:t>
      </w:r>
    </w:p>
    <w:p w14:paraId="3F1C6663" w14:textId="77777777" w:rsidR="007D1C9E" w:rsidRPr="00F27A61" w:rsidRDefault="007D1C9E" w:rsidP="007D1C9E">
      <w:pPr>
        <w:rPr>
          <w:sz w:val="16"/>
        </w:rPr>
      </w:pPr>
      <w:r w:rsidRPr="00F27A61">
        <w:rPr>
          <w:sz w:val="16"/>
        </w:rPr>
        <w:t xml:space="preserve">That so many American </w:t>
      </w:r>
      <w:r w:rsidRPr="00C625A4">
        <w:rPr>
          <w:rStyle w:val="Emphasis"/>
        </w:rPr>
        <w:t>foreign policy experts</w:t>
      </w:r>
      <w:r w:rsidRPr="00F27A61">
        <w:rPr>
          <w:sz w:val="16"/>
        </w:rPr>
        <w:t xml:space="preserve"> now </w:t>
      </w:r>
      <w:r w:rsidRPr="00F30A93">
        <w:rPr>
          <w:rStyle w:val="Underline"/>
        </w:rPr>
        <w:t>worry about</w:t>
      </w:r>
      <w:r w:rsidRPr="00F27A61">
        <w:rPr>
          <w:sz w:val="16"/>
        </w:rPr>
        <w:t xml:space="preserve"> the impact of domestic terrorism and political violence in the United States is telling. Beyond the immediate threat to life and liberty at home, they almost certainly fret over </w:t>
      </w:r>
      <w:r w:rsidRPr="00F30A93">
        <w:rPr>
          <w:rStyle w:val="Underline"/>
        </w:rPr>
        <w:t xml:space="preserve">a </w:t>
      </w:r>
      <w:r w:rsidRPr="00C625A4">
        <w:rPr>
          <w:rStyle w:val="Emphasis"/>
        </w:rPr>
        <w:t>wider set</w:t>
      </w:r>
      <w:r w:rsidRPr="00F30A93">
        <w:rPr>
          <w:rStyle w:val="Underline"/>
        </w:rPr>
        <w:t xml:space="preserve"> of risks</w:t>
      </w:r>
      <w:r w:rsidRPr="00F27A61">
        <w:rPr>
          <w:sz w:val="16"/>
        </w:rPr>
        <w:t xml:space="preserve"> to U.S. interests. </w:t>
      </w:r>
    </w:p>
    <w:p w14:paraId="3F90B9D5" w14:textId="77777777" w:rsidR="007D1C9E" w:rsidRPr="00F27A61" w:rsidRDefault="007D1C9E" w:rsidP="007D1C9E">
      <w:pPr>
        <w:rPr>
          <w:sz w:val="16"/>
        </w:rPr>
      </w:pPr>
      <w:r w:rsidRPr="00F27A61">
        <w:rPr>
          <w:sz w:val="16"/>
        </w:rPr>
        <w:t xml:space="preserve">For a start, </w:t>
      </w:r>
      <w:r w:rsidRPr="00F30A93">
        <w:rPr>
          <w:rStyle w:val="Underline"/>
        </w:rPr>
        <w:t xml:space="preserve">America’s ability to </w:t>
      </w:r>
      <w:r w:rsidRPr="00C625A4">
        <w:rPr>
          <w:rStyle w:val="Emphasis"/>
        </w:rPr>
        <w:t xml:space="preserve">promote </w:t>
      </w:r>
      <w:r w:rsidRPr="00DA2EA0">
        <w:rPr>
          <w:rStyle w:val="Emphasis"/>
          <w:highlight w:val="cyan"/>
        </w:rPr>
        <w:t>democracy</w:t>
      </w:r>
      <w:r w:rsidRPr="00F27A61">
        <w:rPr>
          <w:sz w:val="16"/>
        </w:rPr>
        <w:t xml:space="preserve"> abroad, which is so important to a more stable and prosperous world, </w:t>
      </w:r>
      <w:r w:rsidRPr="00DA2EA0">
        <w:rPr>
          <w:rStyle w:val="Underline"/>
          <w:highlight w:val="cyan"/>
        </w:rPr>
        <w:t>will take a</w:t>
      </w:r>
      <w:r w:rsidRPr="00F30A93">
        <w:rPr>
          <w:rStyle w:val="Underline"/>
        </w:rPr>
        <w:t xml:space="preserve">n </w:t>
      </w:r>
      <w:r w:rsidRPr="00C625A4">
        <w:rPr>
          <w:rStyle w:val="Emphasis"/>
        </w:rPr>
        <w:t>immediate</w:t>
      </w:r>
      <w:r w:rsidRPr="00F30A93">
        <w:rPr>
          <w:rStyle w:val="Underline"/>
        </w:rPr>
        <w:t xml:space="preserve"> and</w:t>
      </w:r>
      <w:r w:rsidRPr="00F27A61">
        <w:rPr>
          <w:sz w:val="16"/>
        </w:rPr>
        <w:t xml:space="preserve"> potentially </w:t>
      </w:r>
      <w:r w:rsidRPr="00C625A4">
        <w:rPr>
          <w:rStyle w:val="Emphasis"/>
        </w:rPr>
        <w:t xml:space="preserve">lasting </w:t>
      </w:r>
      <w:r w:rsidRPr="00DA2EA0">
        <w:rPr>
          <w:rStyle w:val="Emphasis"/>
          <w:highlight w:val="cyan"/>
        </w:rPr>
        <w:t>hit</w:t>
      </w:r>
      <w:r w:rsidRPr="00F27A61">
        <w:rPr>
          <w:sz w:val="16"/>
        </w:rPr>
        <w:t xml:space="preserve">. To state the obvious, it will be hard to advocate for peaceful elections and orderly government transitions in other countries </w:t>
      </w:r>
      <w:r w:rsidRPr="00DA2EA0">
        <w:rPr>
          <w:rStyle w:val="Underline"/>
          <w:highlight w:val="cyan"/>
        </w:rPr>
        <w:t xml:space="preserve">when the </w:t>
      </w:r>
      <w:r w:rsidRPr="00DA2EA0">
        <w:rPr>
          <w:rStyle w:val="Emphasis"/>
          <w:highlight w:val="cyan"/>
        </w:rPr>
        <w:t>U</w:t>
      </w:r>
      <w:r w:rsidRPr="00F27A61">
        <w:rPr>
          <w:sz w:val="16"/>
        </w:rPr>
        <w:t xml:space="preserve">nited </w:t>
      </w:r>
      <w:r w:rsidRPr="00DA2EA0">
        <w:rPr>
          <w:rStyle w:val="Emphasis"/>
          <w:highlight w:val="cyan"/>
        </w:rPr>
        <w:t>S</w:t>
      </w:r>
      <w:r w:rsidRPr="00F27A61">
        <w:rPr>
          <w:sz w:val="16"/>
        </w:rPr>
        <w:t xml:space="preserve">tates </w:t>
      </w:r>
      <w:r w:rsidRPr="00DA2EA0">
        <w:rPr>
          <w:rStyle w:val="Underline"/>
          <w:highlight w:val="cyan"/>
        </w:rPr>
        <w:t xml:space="preserve">cannot practice what it </w:t>
      </w:r>
      <w:r w:rsidRPr="00DA2EA0">
        <w:rPr>
          <w:rStyle w:val="Emphasis"/>
          <w:highlight w:val="cyan"/>
        </w:rPr>
        <w:t>preaches</w:t>
      </w:r>
      <w:r w:rsidRPr="00F27A61">
        <w:rPr>
          <w:sz w:val="16"/>
        </w:rPr>
        <w:t xml:space="preserve">. Authoritarian rivals will not miss a beat to highlight the contradiction if not hypocrisy of U.S. foreign policy. </w:t>
      </w:r>
    </w:p>
    <w:p w14:paraId="2E36005D" w14:textId="77777777" w:rsidR="007D1C9E" w:rsidRPr="00F27A61" w:rsidRDefault="007D1C9E" w:rsidP="007D1C9E">
      <w:pPr>
        <w:rPr>
          <w:sz w:val="16"/>
        </w:rPr>
      </w:pPr>
      <w:r w:rsidRPr="00F27A61">
        <w:rPr>
          <w:sz w:val="16"/>
        </w:rPr>
        <w:t xml:space="preserve">More worrisome is the risk that </w:t>
      </w:r>
      <w:r w:rsidRPr="00F30A93">
        <w:rPr>
          <w:rStyle w:val="Underline"/>
        </w:rPr>
        <w:t xml:space="preserve">America’s </w:t>
      </w:r>
      <w:r w:rsidRPr="00DA2EA0">
        <w:rPr>
          <w:rStyle w:val="Emphasis"/>
          <w:highlight w:val="cyan"/>
        </w:rPr>
        <w:t>adversaries</w:t>
      </w:r>
      <w:r w:rsidRPr="00F27A61">
        <w:rPr>
          <w:sz w:val="16"/>
        </w:rPr>
        <w:t xml:space="preserve"> — whether it’s states or non-state actors — </w:t>
      </w:r>
      <w:r w:rsidRPr="00DA2EA0">
        <w:rPr>
          <w:rStyle w:val="Underline"/>
          <w:highlight w:val="cyan"/>
        </w:rPr>
        <w:t>will take advantage of</w:t>
      </w:r>
      <w:r w:rsidRPr="00F27A61">
        <w:rPr>
          <w:sz w:val="16"/>
        </w:rPr>
        <w:t xml:space="preserve"> America’s </w:t>
      </w:r>
      <w:r w:rsidRPr="00C625A4">
        <w:rPr>
          <w:rStyle w:val="Emphasis"/>
        </w:rPr>
        <w:t xml:space="preserve">internal </w:t>
      </w:r>
      <w:r w:rsidRPr="00DA2EA0">
        <w:rPr>
          <w:rStyle w:val="Emphasis"/>
          <w:highlight w:val="cyan"/>
        </w:rPr>
        <w:t>divisions</w:t>
      </w:r>
      <w:r w:rsidRPr="00DA2EA0">
        <w:rPr>
          <w:rStyle w:val="Underline"/>
          <w:highlight w:val="cyan"/>
        </w:rPr>
        <w:t xml:space="preserve"> to</w:t>
      </w:r>
      <w:r w:rsidRPr="00F27A61">
        <w:rPr>
          <w:sz w:val="16"/>
        </w:rPr>
        <w:t xml:space="preserve"> not only sow further discord in the country (particularly through provocative disinformation on social media) but also </w:t>
      </w:r>
      <w:r w:rsidRPr="00DA2EA0">
        <w:rPr>
          <w:rStyle w:val="Underline"/>
          <w:highlight w:val="cyan"/>
        </w:rPr>
        <w:t>pursue</w:t>
      </w:r>
      <w:r w:rsidRPr="00F30A93">
        <w:rPr>
          <w:rStyle w:val="Underline"/>
        </w:rPr>
        <w:t xml:space="preserve"> their</w:t>
      </w:r>
      <w:r w:rsidRPr="00F27A61">
        <w:rPr>
          <w:sz w:val="16"/>
        </w:rPr>
        <w:t xml:space="preserve"> local or </w:t>
      </w:r>
      <w:r w:rsidRPr="00DA2EA0">
        <w:rPr>
          <w:rStyle w:val="Emphasis"/>
          <w:highlight w:val="cyan"/>
        </w:rPr>
        <w:t>regional aims</w:t>
      </w:r>
      <w:r w:rsidRPr="00F27A61">
        <w:rPr>
          <w:sz w:val="16"/>
        </w:rPr>
        <w:t xml:space="preserve"> to the detriment of U.S. interests. </w:t>
      </w:r>
    </w:p>
    <w:p w14:paraId="68B8BD69" w14:textId="77777777" w:rsidR="007D1C9E" w:rsidRPr="00F27A61" w:rsidRDefault="007D1C9E" w:rsidP="007D1C9E">
      <w:pPr>
        <w:rPr>
          <w:sz w:val="16"/>
        </w:rPr>
      </w:pPr>
      <w:r w:rsidRPr="00F27A61">
        <w:rPr>
          <w:sz w:val="16"/>
        </w:rPr>
        <w:t xml:space="preserve">As the CFR survey’s results also make abundantly clear, this is not a good time for the United States to be distracted by internal political turmoil. </w:t>
      </w:r>
    </w:p>
    <w:p w14:paraId="124745E1" w14:textId="77777777" w:rsidR="007D1C9E" w:rsidRPr="00F27A61" w:rsidRDefault="007D1C9E" w:rsidP="007D1C9E">
      <w:pPr>
        <w:rPr>
          <w:sz w:val="16"/>
        </w:rPr>
      </w:pPr>
      <w:r w:rsidRPr="00F27A61">
        <w:rPr>
          <w:sz w:val="16"/>
        </w:rPr>
        <w:lastRenderedPageBreak/>
        <w:t xml:space="preserve">Besides domestic terrorism and political violence, </w:t>
      </w:r>
      <w:r w:rsidRPr="00F30A93">
        <w:rPr>
          <w:rStyle w:val="Underline"/>
        </w:rPr>
        <w:t>respondents were</w:t>
      </w:r>
      <w:r w:rsidRPr="00F27A61">
        <w:rPr>
          <w:sz w:val="16"/>
        </w:rPr>
        <w:t xml:space="preserve"> particularly </w:t>
      </w:r>
      <w:r w:rsidRPr="00C625A4">
        <w:rPr>
          <w:rStyle w:val="Emphasis"/>
        </w:rPr>
        <w:t>concerned</w:t>
      </w:r>
      <w:r w:rsidRPr="00F30A93">
        <w:rPr>
          <w:rStyle w:val="Underline"/>
        </w:rPr>
        <w:t xml:space="preserve"> with</w:t>
      </w:r>
      <w:r w:rsidRPr="00F27A61">
        <w:rPr>
          <w:sz w:val="16"/>
        </w:rPr>
        <w:t xml:space="preserve"> two other pressing issues: </w:t>
      </w:r>
      <w:r w:rsidRPr="00F30A93">
        <w:rPr>
          <w:rStyle w:val="Underline"/>
        </w:rPr>
        <w:t xml:space="preserve">the </w:t>
      </w:r>
      <w:r w:rsidRPr="00C625A4">
        <w:rPr>
          <w:rStyle w:val="Emphasis"/>
        </w:rPr>
        <w:t>potential</w:t>
      </w:r>
      <w:r w:rsidRPr="00F30A93">
        <w:rPr>
          <w:rStyle w:val="Underline"/>
        </w:rPr>
        <w:t xml:space="preserve"> for the war in Gaza</w:t>
      </w:r>
      <w:r w:rsidRPr="00F27A61">
        <w:rPr>
          <w:sz w:val="16"/>
        </w:rPr>
        <w:t xml:space="preserve"> between Israel and Hamas </w:t>
      </w:r>
      <w:r w:rsidRPr="00F30A93">
        <w:rPr>
          <w:rStyle w:val="Underline"/>
        </w:rPr>
        <w:t xml:space="preserve">to escalate into a </w:t>
      </w:r>
      <w:r w:rsidRPr="00C625A4">
        <w:rPr>
          <w:rStyle w:val="Emphasis"/>
        </w:rPr>
        <w:t>wider regional conflict</w:t>
      </w:r>
      <w:r w:rsidRPr="00F27A61">
        <w:rPr>
          <w:sz w:val="16"/>
        </w:rPr>
        <w:t xml:space="preserve"> as well as surging migration across the southern border driven in part by criminal violence, economic hardship and political corruption in Mexico and Central America. </w:t>
      </w:r>
    </w:p>
    <w:p w14:paraId="53508F52" w14:textId="77777777" w:rsidR="007D1C9E" w:rsidRPr="00F27A61" w:rsidRDefault="007D1C9E" w:rsidP="007D1C9E">
      <w:pPr>
        <w:rPr>
          <w:sz w:val="16"/>
        </w:rPr>
      </w:pPr>
      <w:r w:rsidRPr="00F27A61">
        <w:rPr>
          <w:sz w:val="16"/>
        </w:rPr>
        <w:t xml:space="preserve">And if these concerns are not vexing enough to the United States, others are not far behind in the overall ranking. </w:t>
      </w:r>
    </w:p>
    <w:p w14:paraId="54971AAC" w14:textId="77777777" w:rsidR="007D1C9E" w:rsidRPr="00F27A61" w:rsidRDefault="007D1C9E" w:rsidP="007D1C9E">
      <w:pPr>
        <w:rPr>
          <w:sz w:val="16"/>
        </w:rPr>
      </w:pPr>
      <w:r w:rsidRPr="00F30A93">
        <w:rPr>
          <w:rStyle w:val="Underline"/>
        </w:rPr>
        <w:t>The</w:t>
      </w:r>
      <w:r w:rsidRPr="00F27A61">
        <w:rPr>
          <w:sz w:val="16"/>
        </w:rPr>
        <w:t xml:space="preserve"> ongoing </w:t>
      </w:r>
      <w:r w:rsidRPr="00F30A93">
        <w:rPr>
          <w:rStyle w:val="Underline"/>
        </w:rPr>
        <w:t xml:space="preserve">war in </w:t>
      </w:r>
      <w:r w:rsidRPr="00DA2EA0">
        <w:rPr>
          <w:rStyle w:val="Underline"/>
          <w:highlight w:val="cyan"/>
        </w:rPr>
        <w:t>Ukraine</w:t>
      </w:r>
      <w:r w:rsidRPr="00F27A61">
        <w:rPr>
          <w:sz w:val="16"/>
        </w:rPr>
        <w:t xml:space="preserve">, which has already cost hundreds of thousands of lives, </w:t>
      </w:r>
      <w:r w:rsidRPr="00DA2EA0">
        <w:rPr>
          <w:rStyle w:val="Underline"/>
          <w:highlight w:val="cyan"/>
        </w:rPr>
        <w:t xml:space="preserve">could </w:t>
      </w:r>
      <w:r w:rsidRPr="00DA2EA0">
        <w:rPr>
          <w:rStyle w:val="Emphasis"/>
          <w:highlight w:val="cyan"/>
        </w:rPr>
        <w:t>escalate</w:t>
      </w:r>
      <w:r w:rsidRPr="00F27A61">
        <w:rPr>
          <w:sz w:val="16"/>
        </w:rPr>
        <w:t xml:space="preserve"> in several very dangerous ways. Likewise, tensions between </w:t>
      </w:r>
      <w:r w:rsidRPr="00DA2EA0">
        <w:rPr>
          <w:rStyle w:val="Emphasis"/>
          <w:highlight w:val="cyan"/>
        </w:rPr>
        <w:t>Taiwan</w:t>
      </w:r>
      <w:r w:rsidRPr="00C625A4">
        <w:rPr>
          <w:rStyle w:val="Emphasis"/>
        </w:rPr>
        <w:t xml:space="preserve"> and China</w:t>
      </w:r>
      <w:r w:rsidRPr="00F27A61">
        <w:rPr>
          <w:sz w:val="16"/>
        </w:rPr>
        <w:t xml:space="preserve"> that have been steadily rising in recent years </w:t>
      </w:r>
      <w:r w:rsidRPr="00DA2EA0">
        <w:rPr>
          <w:rStyle w:val="Underline"/>
          <w:highlight w:val="cyan"/>
        </w:rPr>
        <w:t>could</w:t>
      </w:r>
      <w:r w:rsidRPr="00F27A61">
        <w:rPr>
          <w:sz w:val="16"/>
        </w:rPr>
        <w:t xml:space="preserve"> easily </w:t>
      </w:r>
      <w:r w:rsidRPr="00DA2EA0">
        <w:rPr>
          <w:rStyle w:val="Underline"/>
          <w:highlight w:val="cyan"/>
        </w:rPr>
        <w:t xml:space="preserve">morph into </w:t>
      </w:r>
      <w:r w:rsidRPr="00C625A4">
        <w:rPr>
          <w:rStyle w:val="Emphasis"/>
        </w:rPr>
        <w:t xml:space="preserve">open </w:t>
      </w:r>
      <w:r w:rsidRPr="00DA2EA0">
        <w:rPr>
          <w:rStyle w:val="Emphasis"/>
          <w:highlight w:val="cyan"/>
        </w:rPr>
        <w:t>conflict</w:t>
      </w:r>
      <w:r w:rsidRPr="00F27A61">
        <w:rPr>
          <w:sz w:val="16"/>
        </w:rPr>
        <w:t xml:space="preserve">, especially around Taiwan’s upcoming presidential election. The possibility of a military </w:t>
      </w:r>
      <w:r w:rsidRPr="00C625A4">
        <w:rPr>
          <w:rStyle w:val="Emphasis"/>
        </w:rPr>
        <w:t>confrontation</w:t>
      </w:r>
      <w:r w:rsidRPr="00F30A93">
        <w:rPr>
          <w:rStyle w:val="Underline"/>
        </w:rPr>
        <w:t xml:space="preserve"> between Israel and </w:t>
      </w:r>
      <w:r w:rsidRPr="00DA2EA0">
        <w:rPr>
          <w:rStyle w:val="Underline"/>
          <w:highlight w:val="cyan"/>
        </w:rPr>
        <w:t>Iran</w:t>
      </w:r>
      <w:r w:rsidRPr="00F30A93">
        <w:rPr>
          <w:rStyle w:val="Underline"/>
        </w:rPr>
        <w:t xml:space="preserve"> due to</w:t>
      </w:r>
      <w:r w:rsidRPr="00F27A61">
        <w:rPr>
          <w:sz w:val="16"/>
        </w:rPr>
        <w:t xml:space="preserve"> the latter</w:t>
      </w:r>
      <w:r w:rsidRPr="00DA2EA0">
        <w:rPr>
          <w:rStyle w:val="Underline"/>
          <w:highlight w:val="cyan"/>
        </w:rPr>
        <w:t>’s</w:t>
      </w:r>
      <w:r w:rsidRPr="00F30A93">
        <w:rPr>
          <w:rStyle w:val="Underline"/>
        </w:rPr>
        <w:t xml:space="preserve"> support for</w:t>
      </w:r>
      <w:r w:rsidRPr="00F27A61">
        <w:rPr>
          <w:sz w:val="16"/>
        </w:rPr>
        <w:t xml:space="preserve"> various </w:t>
      </w:r>
      <w:r w:rsidRPr="00F30A93">
        <w:rPr>
          <w:rStyle w:val="Underline"/>
        </w:rPr>
        <w:t>militant groups</w:t>
      </w:r>
      <w:r w:rsidRPr="00F27A61">
        <w:rPr>
          <w:sz w:val="16"/>
        </w:rPr>
        <w:t xml:space="preserve"> in the region </w:t>
      </w:r>
      <w:r w:rsidRPr="00F30A93">
        <w:rPr>
          <w:rStyle w:val="Underline"/>
        </w:rPr>
        <w:t>along with its</w:t>
      </w:r>
      <w:r w:rsidRPr="00F27A61">
        <w:rPr>
          <w:sz w:val="16"/>
        </w:rPr>
        <w:t xml:space="preserve"> continuing </w:t>
      </w:r>
      <w:r w:rsidRPr="00DA2EA0">
        <w:rPr>
          <w:rStyle w:val="Underline"/>
          <w:highlight w:val="cyan"/>
        </w:rPr>
        <w:t>interest in</w:t>
      </w:r>
      <w:r w:rsidRPr="00F27A61">
        <w:rPr>
          <w:sz w:val="16"/>
        </w:rPr>
        <w:t xml:space="preserve"> acquiring </w:t>
      </w:r>
      <w:r w:rsidRPr="00C625A4">
        <w:rPr>
          <w:rStyle w:val="Emphasis"/>
        </w:rPr>
        <w:t xml:space="preserve">nuclear </w:t>
      </w:r>
      <w:r w:rsidRPr="00DA2EA0">
        <w:rPr>
          <w:rStyle w:val="Emphasis"/>
          <w:highlight w:val="cyan"/>
        </w:rPr>
        <w:t>weapons</w:t>
      </w:r>
      <w:r w:rsidRPr="00F27A61">
        <w:rPr>
          <w:sz w:val="16"/>
        </w:rPr>
        <w:t xml:space="preserve">, also </w:t>
      </w:r>
      <w:r w:rsidRPr="00DA2EA0">
        <w:rPr>
          <w:rStyle w:val="Underline"/>
          <w:highlight w:val="cyan"/>
        </w:rPr>
        <w:t>remains</w:t>
      </w:r>
      <w:r w:rsidRPr="00F30A93">
        <w:rPr>
          <w:rStyle w:val="Underline"/>
        </w:rPr>
        <w:t xml:space="preserve"> a </w:t>
      </w:r>
      <w:r w:rsidRPr="00DA2EA0">
        <w:rPr>
          <w:rStyle w:val="Underline"/>
          <w:highlight w:val="cyan"/>
        </w:rPr>
        <w:t>serious</w:t>
      </w:r>
      <w:r w:rsidRPr="00F30A93">
        <w:rPr>
          <w:rStyle w:val="Underline"/>
        </w:rPr>
        <w:t xml:space="preserve"> concern</w:t>
      </w:r>
      <w:r w:rsidRPr="00F27A61">
        <w:rPr>
          <w:sz w:val="16"/>
        </w:rPr>
        <w:t xml:space="preserve">. </w:t>
      </w:r>
    </w:p>
    <w:p w14:paraId="43E7292D" w14:textId="77777777" w:rsidR="007D1C9E" w:rsidRPr="00F27A61" w:rsidRDefault="007D1C9E" w:rsidP="007D1C9E">
      <w:pPr>
        <w:rPr>
          <w:sz w:val="16"/>
        </w:rPr>
      </w:pPr>
      <w:r w:rsidRPr="00F27A61">
        <w:rPr>
          <w:sz w:val="16"/>
        </w:rPr>
        <w:t xml:space="preserve">Meanwhile, </w:t>
      </w:r>
      <w:r w:rsidRPr="00F30A93">
        <w:rPr>
          <w:rStyle w:val="Underline"/>
        </w:rPr>
        <w:t xml:space="preserve">North </w:t>
      </w:r>
      <w:r w:rsidRPr="00DA2EA0">
        <w:rPr>
          <w:rStyle w:val="Underline"/>
          <w:highlight w:val="cyan"/>
        </w:rPr>
        <w:t>Korea</w:t>
      </w:r>
      <w:r w:rsidRPr="00F30A93">
        <w:rPr>
          <w:rStyle w:val="Underline"/>
        </w:rPr>
        <w:t xml:space="preserve"> shows </w:t>
      </w:r>
      <w:r w:rsidRPr="00C625A4">
        <w:rPr>
          <w:rStyle w:val="Emphasis"/>
        </w:rPr>
        <w:t>no sign</w:t>
      </w:r>
      <w:r w:rsidRPr="00F30A93">
        <w:rPr>
          <w:rStyle w:val="Underline"/>
        </w:rPr>
        <w:t xml:space="preserve"> of becoming</w:t>
      </w:r>
      <w:r w:rsidRPr="00F27A61">
        <w:rPr>
          <w:sz w:val="16"/>
        </w:rPr>
        <w:t xml:space="preserve"> any </w:t>
      </w:r>
      <w:r w:rsidRPr="00C625A4">
        <w:rPr>
          <w:rStyle w:val="Emphasis"/>
        </w:rPr>
        <w:t>less</w:t>
      </w:r>
      <w:r w:rsidRPr="00F30A93">
        <w:rPr>
          <w:rStyle w:val="Underline"/>
        </w:rPr>
        <w:t xml:space="preserve"> belligerent</w:t>
      </w:r>
      <w:r w:rsidRPr="00F27A61">
        <w:rPr>
          <w:sz w:val="16"/>
        </w:rPr>
        <w:t xml:space="preserve"> toward the United States </w:t>
      </w:r>
      <w:r w:rsidRPr="00F30A93">
        <w:rPr>
          <w:rStyle w:val="Underline"/>
        </w:rPr>
        <w:t>and</w:t>
      </w:r>
      <w:r w:rsidRPr="00F27A61">
        <w:rPr>
          <w:sz w:val="16"/>
        </w:rPr>
        <w:t xml:space="preserve"> now </w:t>
      </w:r>
      <w:r w:rsidRPr="00DA2EA0">
        <w:rPr>
          <w:rStyle w:val="Underline"/>
          <w:highlight w:val="cyan"/>
        </w:rPr>
        <w:t xml:space="preserve">has an </w:t>
      </w:r>
      <w:r w:rsidRPr="00DA2EA0">
        <w:rPr>
          <w:rStyle w:val="Emphasis"/>
          <w:highlight w:val="cyan"/>
        </w:rPr>
        <w:t>arsenal</w:t>
      </w:r>
      <w:r w:rsidRPr="00F30A93">
        <w:rPr>
          <w:rStyle w:val="Underline"/>
        </w:rPr>
        <w:t xml:space="preserve"> of nuclear weapons</w:t>
      </w:r>
      <w:r w:rsidRPr="00F27A61">
        <w:rPr>
          <w:sz w:val="16"/>
        </w:rPr>
        <w:t xml:space="preserve"> to threaten U.S. allies in the region and even U.S. territory.</w:t>
      </w:r>
    </w:p>
    <w:p w14:paraId="16238462" w14:textId="77777777" w:rsidR="007D1C9E" w:rsidRPr="00F27A61" w:rsidRDefault="007D1C9E" w:rsidP="007D1C9E">
      <w:pPr>
        <w:rPr>
          <w:sz w:val="16"/>
        </w:rPr>
      </w:pPr>
      <w:r w:rsidRPr="00F27A61">
        <w:rPr>
          <w:sz w:val="16"/>
        </w:rPr>
        <w:t xml:space="preserve">These conflict-related risks, it should be emphasized, constitute just the top-tier concerns for U.S. policymakers. </w:t>
      </w:r>
      <w:r w:rsidRPr="00DA2EA0">
        <w:rPr>
          <w:rStyle w:val="Underline"/>
          <w:highlight w:val="cyan"/>
        </w:rPr>
        <w:t xml:space="preserve">Experts surveyed </w:t>
      </w:r>
      <w:r w:rsidRPr="00DA2EA0">
        <w:rPr>
          <w:rStyle w:val="Emphasis"/>
          <w:highlight w:val="cyan"/>
        </w:rPr>
        <w:t>30</w:t>
      </w:r>
      <w:r w:rsidRPr="00C625A4">
        <w:rPr>
          <w:rStyle w:val="Emphasis"/>
        </w:rPr>
        <w:t xml:space="preserve"> plausible </w:t>
      </w:r>
      <w:r w:rsidRPr="00DA2EA0">
        <w:rPr>
          <w:rStyle w:val="Emphasis"/>
          <w:highlight w:val="cyan"/>
        </w:rPr>
        <w:t>contingencies</w:t>
      </w:r>
      <w:r w:rsidRPr="00F27A61">
        <w:rPr>
          <w:sz w:val="16"/>
        </w:rPr>
        <w:t xml:space="preserve"> in 2024 </w:t>
      </w:r>
      <w:r w:rsidRPr="00F30A93">
        <w:rPr>
          <w:rStyle w:val="Underline"/>
        </w:rPr>
        <w:t xml:space="preserve">and </w:t>
      </w:r>
      <w:r w:rsidRPr="00DA2EA0">
        <w:rPr>
          <w:rStyle w:val="Underline"/>
          <w:highlight w:val="cyan"/>
        </w:rPr>
        <w:t xml:space="preserve">only </w:t>
      </w:r>
      <w:r w:rsidRPr="00DA2EA0">
        <w:rPr>
          <w:rStyle w:val="Emphasis"/>
          <w:highlight w:val="cyan"/>
        </w:rPr>
        <w:t>two</w:t>
      </w:r>
      <w:r w:rsidRPr="00F27A61">
        <w:rPr>
          <w:sz w:val="16"/>
        </w:rPr>
        <w:t xml:space="preserve"> of them </w:t>
      </w:r>
      <w:r w:rsidRPr="00DA2EA0">
        <w:rPr>
          <w:rStyle w:val="Underline"/>
          <w:highlight w:val="cyan"/>
        </w:rPr>
        <w:t>were</w:t>
      </w:r>
      <w:r w:rsidRPr="00F30A93">
        <w:rPr>
          <w:rStyle w:val="Underline"/>
        </w:rPr>
        <w:t xml:space="preserve"> considered</w:t>
      </w:r>
      <w:r w:rsidRPr="00F27A61">
        <w:rPr>
          <w:sz w:val="16"/>
        </w:rPr>
        <w:t xml:space="preserve"> to have a </w:t>
      </w:r>
      <w:r w:rsidRPr="00DA2EA0">
        <w:rPr>
          <w:rStyle w:val="Emphasis"/>
          <w:highlight w:val="cyan"/>
        </w:rPr>
        <w:t>low probability</w:t>
      </w:r>
      <w:r w:rsidRPr="00F27A61">
        <w:rPr>
          <w:sz w:val="16"/>
        </w:rPr>
        <w:t xml:space="preserve"> of occurring. </w:t>
      </w:r>
    </w:p>
    <w:p w14:paraId="6B9A5FB1" w14:textId="77777777" w:rsidR="007D1C9E" w:rsidRPr="00F27A61" w:rsidRDefault="007D1C9E" w:rsidP="007D1C9E">
      <w:pPr>
        <w:rPr>
          <w:sz w:val="16"/>
        </w:rPr>
      </w:pPr>
      <w:r w:rsidRPr="00F27A61">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1C55FD11" w14:textId="77777777" w:rsidR="007D1C9E" w:rsidRPr="00F73E58" w:rsidRDefault="007D1C9E" w:rsidP="007D1C9E">
      <w:pPr>
        <w:rPr>
          <w:sz w:val="16"/>
        </w:rPr>
      </w:pPr>
      <w:r w:rsidRPr="00F30A93">
        <w:rPr>
          <w:rStyle w:val="Underline"/>
        </w:rPr>
        <w:t xml:space="preserve">The </w:t>
      </w:r>
      <w:r w:rsidRPr="00C625A4">
        <w:rPr>
          <w:rStyle w:val="Emphasis"/>
        </w:rPr>
        <w:t>U</w:t>
      </w:r>
      <w:r w:rsidRPr="00F27A61">
        <w:rPr>
          <w:sz w:val="16"/>
        </w:rPr>
        <w:t xml:space="preserve">nited </w:t>
      </w:r>
      <w:r w:rsidRPr="00C625A4">
        <w:rPr>
          <w:rStyle w:val="Emphasis"/>
        </w:rPr>
        <w:t>S</w:t>
      </w:r>
      <w:r w:rsidRPr="00F27A61">
        <w:rPr>
          <w:sz w:val="16"/>
        </w:rPr>
        <w:t xml:space="preserve">tates has </w:t>
      </w:r>
      <w:r w:rsidRPr="00F30A93">
        <w:rPr>
          <w:rStyle w:val="Underline"/>
        </w:rPr>
        <w:t>demonstrated</w:t>
      </w:r>
      <w:r w:rsidRPr="00F27A61">
        <w:rPr>
          <w:sz w:val="16"/>
        </w:rPr>
        <w:t xml:space="preserve"> on many occasions </w:t>
      </w:r>
      <w:r w:rsidRPr="00F30A93">
        <w:rPr>
          <w:rStyle w:val="Underline"/>
        </w:rPr>
        <w:t xml:space="preserve">the </w:t>
      </w:r>
      <w:r w:rsidRPr="00C625A4">
        <w:rPr>
          <w:rStyle w:val="Emphasis"/>
        </w:rPr>
        <w:t>will and capacity</w:t>
      </w:r>
      <w:r w:rsidRPr="00F30A93">
        <w:rPr>
          <w:rStyle w:val="Underline"/>
        </w:rPr>
        <w:t xml:space="preserve"> to keep</w:t>
      </w:r>
      <w:r w:rsidRPr="00F27A61">
        <w:rPr>
          <w:sz w:val="16"/>
        </w:rPr>
        <w:t xml:space="preserve"> the </w:t>
      </w:r>
      <w:r w:rsidRPr="00DA2EA0">
        <w:rPr>
          <w:rStyle w:val="Underline"/>
          <w:highlight w:val="cyan"/>
        </w:rPr>
        <w:t>peace</w:t>
      </w:r>
      <w:r w:rsidRPr="00F27A61">
        <w:rPr>
          <w:sz w:val="16"/>
        </w:rPr>
        <w:t xml:space="preserve"> and restore order around the world. </w:t>
      </w:r>
      <w:r w:rsidRPr="00F30A93">
        <w:rPr>
          <w:rStyle w:val="Underline"/>
        </w:rPr>
        <w:t xml:space="preserve">This </w:t>
      </w:r>
      <w:r w:rsidRPr="00DA2EA0">
        <w:rPr>
          <w:rStyle w:val="Underline"/>
          <w:highlight w:val="cyan"/>
        </w:rPr>
        <w:t xml:space="preserve">will become </w:t>
      </w:r>
      <w:r w:rsidRPr="00C625A4">
        <w:rPr>
          <w:rStyle w:val="Emphasis"/>
        </w:rPr>
        <w:t xml:space="preserve">nigh on </w:t>
      </w:r>
      <w:r w:rsidRPr="00DA2EA0">
        <w:rPr>
          <w:rStyle w:val="Emphasis"/>
          <w:highlight w:val="cyan"/>
        </w:rPr>
        <w:t>impossible</w:t>
      </w:r>
      <w:r w:rsidRPr="00F27A61">
        <w:rPr>
          <w:sz w:val="16"/>
        </w:rPr>
        <w:t xml:space="preserve"> to do, however, </w:t>
      </w:r>
      <w:r w:rsidRPr="00F30A93">
        <w:rPr>
          <w:rStyle w:val="Underline"/>
        </w:rPr>
        <w:t xml:space="preserve">if America </w:t>
      </w:r>
      <w:r w:rsidRPr="00C625A4">
        <w:rPr>
          <w:rStyle w:val="Emphasis"/>
        </w:rPr>
        <w:t>succumbs</w:t>
      </w:r>
      <w:r w:rsidRPr="00F30A93">
        <w:rPr>
          <w:rStyle w:val="Underline"/>
        </w:rPr>
        <w:t xml:space="preserve"> to</w:t>
      </w:r>
      <w:r w:rsidRPr="00F27A61">
        <w:rPr>
          <w:sz w:val="16"/>
        </w:rPr>
        <w:t xml:space="preserve"> further </w:t>
      </w:r>
      <w:r w:rsidRPr="00F30A93">
        <w:rPr>
          <w:rStyle w:val="Underline"/>
        </w:rPr>
        <w:t>political</w:t>
      </w:r>
      <w:r w:rsidRPr="00F27A61">
        <w:rPr>
          <w:sz w:val="16"/>
        </w:rPr>
        <w:t xml:space="preserve"> polarization and, worse, deadly </w:t>
      </w:r>
      <w:r w:rsidRPr="00F30A93">
        <w:rPr>
          <w:rStyle w:val="Underline"/>
        </w:rPr>
        <w:t>violence</w:t>
      </w:r>
      <w:r w:rsidRPr="00F27A61">
        <w:rPr>
          <w:sz w:val="16"/>
        </w:rPr>
        <w:t xml:space="preserve"> in 2024. In this sense, </w:t>
      </w:r>
      <w:r w:rsidRPr="00F30A93">
        <w:rPr>
          <w:rStyle w:val="Underline"/>
        </w:rPr>
        <w:t xml:space="preserve">conflict </w:t>
      </w:r>
      <w:r w:rsidRPr="00DA2EA0">
        <w:rPr>
          <w:rStyle w:val="Underline"/>
          <w:highlight w:val="cyan"/>
        </w:rPr>
        <w:t>prevention must</w:t>
      </w:r>
      <w:r w:rsidRPr="00F27A61">
        <w:rPr>
          <w:sz w:val="16"/>
        </w:rPr>
        <w:t xml:space="preserve"> now </w:t>
      </w:r>
      <w:r w:rsidRPr="00DA2EA0">
        <w:rPr>
          <w:rStyle w:val="Underline"/>
          <w:highlight w:val="cyan"/>
        </w:rPr>
        <w:t xml:space="preserve">begin </w:t>
      </w:r>
      <w:r w:rsidRPr="00DA2EA0">
        <w:rPr>
          <w:rStyle w:val="Emphasis"/>
          <w:highlight w:val="cyan"/>
        </w:rPr>
        <w:t>at home</w:t>
      </w:r>
      <w:r w:rsidRPr="00F27A61">
        <w:rPr>
          <w:sz w:val="16"/>
        </w:rPr>
        <w:t xml:space="preserve">. </w:t>
      </w:r>
    </w:p>
    <w:p w14:paraId="29DA4114" w14:textId="77777777" w:rsidR="007D1C9E" w:rsidRPr="00BA28B6" w:rsidRDefault="007D1C9E" w:rsidP="007D1C9E"/>
    <w:p w14:paraId="34FF762E" w14:textId="77777777" w:rsidR="007D1C9E" w:rsidRDefault="007D1C9E" w:rsidP="007D1C9E">
      <w:pPr>
        <w:pStyle w:val="Heading2"/>
      </w:pPr>
      <w:r>
        <w:lastRenderedPageBreak/>
        <w:t>Case</w:t>
      </w:r>
    </w:p>
    <w:p w14:paraId="47659B5A" w14:textId="77777777" w:rsidR="007D1C9E" w:rsidRDefault="007D1C9E" w:rsidP="007D1C9E">
      <w:pPr>
        <w:pStyle w:val="Heading3"/>
      </w:pPr>
      <w:r>
        <w:lastRenderedPageBreak/>
        <w:t>AT: Adv---1NC</w:t>
      </w:r>
    </w:p>
    <w:p w14:paraId="2005A0F7" w14:textId="77777777" w:rsidR="007D1C9E" w:rsidRPr="00932972" w:rsidRDefault="007D1C9E" w:rsidP="007D1C9E">
      <w:pPr>
        <w:pStyle w:val="Heading4"/>
        <w:rPr>
          <w:rFonts w:cs="Calibri"/>
        </w:rPr>
      </w:pPr>
      <w:r w:rsidRPr="00932972">
        <w:rPr>
          <w:rFonts w:cs="Calibri"/>
        </w:rPr>
        <w:t xml:space="preserve">The plan solves </w:t>
      </w:r>
      <w:r w:rsidRPr="00932972">
        <w:rPr>
          <w:rFonts w:cs="Calibri"/>
          <w:u w:val="single"/>
        </w:rPr>
        <w:t>nothing</w:t>
      </w:r>
      <w:r w:rsidRPr="00932972">
        <w:rPr>
          <w:rFonts w:cs="Calibri"/>
        </w:rPr>
        <w:t>.</w:t>
      </w:r>
    </w:p>
    <w:p w14:paraId="12FCF255" w14:textId="77777777" w:rsidR="007D1C9E" w:rsidRPr="00932972" w:rsidRDefault="007D1C9E" w:rsidP="007D1C9E">
      <w:r w:rsidRPr="00932972">
        <w:t xml:space="preserve">Dr. Anna </w:t>
      </w:r>
      <w:r w:rsidRPr="00932972">
        <w:rPr>
          <w:rStyle w:val="Style13ptBold"/>
        </w:rPr>
        <w:t>Stansbury 24</w:t>
      </w:r>
      <w:r w:rsidRPr="00932972">
        <w:t>. Assistant Professor at MIT Sloan School of Management; MIT’s Institute for Work and Employment Research. “INCENTIVES TO COMPLY WITH THE MINIMUM WAGE IN THE UNITED STATES AND THE UNITED KINGDOM.” ILR Review, 78(1).</w:t>
      </w:r>
    </w:p>
    <w:p w14:paraId="0CE96F1D" w14:textId="77777777" w:rsidR="007D1C9E" w:rsidRPr="00932972" w:rsidRDefault="007D1C9E" w:rsidP="007D1C9E">
      <w:pPr>
        <w:rPr>
          <w:sz w:val="16"/>
        </w:rPr>
      </w:pPr>
      <w:r w:rsidRPr="00932972">
        <w:rPr>
          <w:sz w:val="16"/>
        </w:rPr>
        <w:t xml:space="preserve">Table 3 shows that </w:t>
      </w:r>
      <w:r w:rsidRPr="00932972">
        <w:rPr>
          <w:rStyle w:val="Underline"/>
        </w:rPr>
        <w:t xml:space="preserve">a </w:t>
      </w:r>
      <w:r w:rsidRPr="00932972">
        <w:rPr>
          <w:sz w:val="16"/>
        </w:rPr>
        <w:t xml:space="preserve">typical </w:t>
      </w:r>
      <w:r w:rsidRPr="00932972">
        <w:rPr>
          <w:rStyle w:val="Emphasis"/>
          <w:highlight w:val="cyan"/>
        </w:rPr>
        <w:t>violator</w:t>
      </w:r>
      <w:r w:rsidRPr="00932972">
        <w:rPr>
          <w:rStyle w:val="Underline"/>
        </w:rPr>
        <w:t xml:space="preserve"> would </w:t>
      </w:r>
      <w:r w:rsidRPr="00932972">
        <w:rPr>
          <w:rStyle w:val="Underline"/>
          <w:highlight w:val="cyan"/>
        </w:rPr>
        <w:t>have to expect</w:t>
      </w:r>
      <w:r w:rsidRPr="00932972">
        <w:rPr>
          <w:rStyle w:val="Underline"/>
        </w:rPr>
        <w:t xml:space="preserve"> a</w:t>
      </w:r>
      <w:r w:rsidRPr="00932972">
        <w:rPr>
          <w:sz w:val="16"/>
        </w:rPr>
        <w:t xml:space="preserve"> 48% to </w:t>
      </w:r>
      <w:r w:rsidRPr="00932972">
        <w:rPr>
          <w:rStyle w:val="Emphasis"/>
          <w:highlight w:val="cyan"/>
        </w:rPr>
        <w:t>83% probability of detection</w:t>
      </w:r>
      <w:r w:rsidRPr="00932972">
        <w:rPr>
          <w:rStyle w:val="Underline"/>
        </w:rPr>
        <w:t xml:space="preserve"> by the DOL</w:t>
      </w:r>
      <w:r w:rsidRPr="00932972">
        <w:rPr>
          <w:sz w:val="16"/>
        </w:rPr>
        <w:t xml:space="preserve">, or a 25% probability of a court action, </w:t>
      </w:r>
      <w:r w:rsidRPr="00932972">
        <w:rPr>
          <w:rStyle w:val="Underline"/>
          <w:highlight w:val="cyan"/>
        </w:rPr>
        <w:t xml:space="preserve">to have an </w:t>
      </w:r>
      <w:r w:rsidRPr="00932972">
        <w:rPr>
          <w:rStyle w:val="Emphasis"/>
          <w:highlight w:val="cyan"/>
        </w:rPr>
        <w:t>incentive to comply</w:t>
      </w:r>
      <w:r w:rsidRPr="00932972">
        <w:rPr>
          <w:sz w:val="16"/>
        </w:rPr>
        <w:t xml:space="preserve"> with the minimum wage. </w:t>
      </w:r>
      <w:r w:rsidRPr="00932972">
        <w:rPr>
          <w:rStyle w:val="Underline"/>
        </w:rPr>
        <w:t xml:space="preserve">What is the </w:t>
      </w:r>
      <w:r w:rsidRPr="00932972">
        <w:rPr>
          <w:rStyle w:val="Emphasis"/>
        </w:rPr>
        <w:t>probability of detection</w:t>
      </w:r>
      <w:r w:rsidRPr="00932972">
        <w:rPr>
          <w:rStyle w:val="Underline"/>
        </w:rPr>
        <w:t xml:space="preserve"> they face </w:t>
      </w:r>
      <w:r w:rsidRPr="00932972">
        <w:rPr>
          <w:rStyle w:val="Emphasis"/>
          <w:highlight w:val="cyan"/>
        </w:rPr>
        <w:t>in practice</w:t>
      </w:r>
      <w:r w:rsidRPr="00932972">
        <w:rPr>
          <w:sz w:val="16"/>
        </w:rPr>
        <w:t xml:space="preserve">? </w:t>
      </w:r>
      <w:r w:rsidRPr="00932972">
        <w:rPr>
          <w:rStyle w:val="Underline"/>
        </w:rPr>
        <w:t>The probability</w:t>
      </w:r>
      <w:r w:rsidRPr="00932972">
        <w:rPr>
          <w:sz w:val="16"/>
        </w:rPr>
        <w:t xml:space="preserve"> that </w:t>
      </w:r>
      <w:r w:rsidRPr="00932972">
        <w:rPr>
          <w:rStyle w:val="Emphasis"/>
        </w:rPr>
        <w:t>any given establishment</w:t>
      </w:r>
      <w:r w:rsidRPr="00932972">
        <w:rPr>
          <w:rStyle w:val="Underline"/>
        </w:rPr>
        <w:t xml:space="preserve"> is inspected by the DOL is </w:t>
      </w:r>
      <w:r w:rsidRPr="00932972">
        <w:rPr>
          <w:rStyle w:val="Emphasis"/>
        </w:rPr>
        <w:t>relatively low</w:t>
      </w:r>
      <w:r w:rsidRPr="00932972">
        <w:rPr>
          <w:sz w:val="16"/>
        </w:rPr>
        <w:t xml:space="preserve">. Galvin (2016) estimated that even </w:t>
      </w:r>
      <w:r w:rsidRPr="00932972">
        <w:rPr>
          <w:rStyle w:val="Underline"/>
        </w:rPr>
        <w:t xml:space="preserve">in the </w:t>
      </w:r>
      <w:r w:rsidRPr="00932972">
        <w:rPr>
          <w:rStyle w:val="Emphasis"/>
        </w:rPr>
        <w:t>most heavily targeted industries</w:t>
      </w:r>
      <w:r w:rsidRPr="00932972">
        <w:rPr>
          <w:sz w:val="16"/>
        </w:rPr>
        <w:t xml:space="preserve"> (</w:t>
      </w:r>
      <w:r w:rsidRPr="00932972">
        <w:rPr>
          <w:rStyle w:val="Underline"/>
        </w:rPr>
        <w:t>retail</w:t>
      </w:r>
      <w:r w:rsidRPr="00932972">
        <w:rPr>
          <w:sz w:val="16"/>
        </w:rPr>
        <w:t xml:space="preserve">, </w:t>
      </w:r>
      <w:r w:rsidRPr="00932972">
        <w:rPr>
          <w:rStyle w:val="Underline"/>
        </w:rPr>
        <w:t>fast food</w:t>
      </w:r>
      <w:r w:rsidRPr="00932972">
        <w:rPr>
          <w:sz w:val="16"/>
        </w:rPr>
        <w:t xml:space="preserve">, </w:t>
      </w:r>
      <w:r w:rsidRPr="00932972">
        <w:rPr>
          <w:rStyle w:val="Underline"/>
        </w:rPr>
        <w:t xml:space="preserve">and </w:t>
      </w:r>
      <w:r w:rsidRPr="00932972">
        <w:rPr>
          <w:rStyle w:val="Emphasis"/>
        </w:rPr>
        <w:t>janitorial services</w:t>
      </w:r>
      <w:r w:rsidRPr="00932972">
        <w:rPr>
          <w:sz w:val="16"/>
        </w:rPr>
        <w:t xml:space="preserve">), </w:t>
      </w:r>
      <w:r w:rsidRPr="00932972">
        <w:rPr>
          <w:rStyle w:val="Underline"/>
        </w:rPr>
        <w:t xml:space="preserve">the probability a </w:t>
      </w:r>
      <w:r w:rsidRPr="00932972">
        <w:rPr>
          <w:rStyle w:val="Emphasis"/>
        </w:rPr>
        <w:t>covered establishment</w:t>
      </w:r>
      <w:r w:rsidRPr="00932972">
        <w:rPr>
          <w:rStyle w:val="Underline"/>
        </w:rPr>
        <w:t xml:space="preserve"> was investigated by the DOL</w:t>
      </w:r>
      <w:r w:rsidRPr="00932972">
        <w:rPr>
          <w:sz w:val="16"/>
        </w:rPr>
        <w:t xml:space="preserve"> WHD in 2012 </w:t>
      </w:r>
      <w:r w:rsidRPr="00932972">
        <w:rPr>
          <w:rStyle w:val="Underline"/>
        </w:rPr>
        <w:t xml:space="preserve">was </w:t>
      </w:r>
      <w:r w:rsidRPr="00932972">
        <w:rPr>
          <w:rStyle w:val="Emphasis"/>
          <w:sz w:val="30"/>
          <w:szCs w:val="30"/>
          <w:highlight w:val="cyan"/>
        </w:rPr>
        <w:t>less than 1%</w:t>
      </w:r>
      <w:r w:rsidRPr="00932972">
        <w:rPr>
          <w:sz w:val="16"/>
        </w:rPr>
        <w:t>.</w:t>
      </w:r>
    </w:p>
    <w:p w14:paraId="725862E8" w14:textId="77777777" w:rsidR="007D1C9E" w:rsidRPr="00932972" w:rsidRDefault="007D1C9E" w:rsidP="007D1C9E">
      <w:pPr>
        <w:rPr>
          <w:sz w:val="16"/>
        </w:rPr>
      </w:pPr>
      <w:r w:rsidRPr="00932972">
        <w:rPr>
          <w:sz w:val="16"/>
        </w:rPr>
        <w:t xml:space="preserve">The </w:t>
      </w:r>
      <w:r w:rsidRPr="00932972">
        <w:rPr>
          <w:rStyle w:val="Underline"/>
        </w:rPr>
        <w:t xml:space="preserve">probability of a violation being detected is </w:t>
      </w:r>
      <w:r w:rsidRPr="00932972">
        <w:rPr>
          <w:rStyle w:val="Emphasis"/>
        </w:rPr>
        <w:t>weakly higher</w:t>
      </w:r>
      <w:r w:rsidRPr="00932972">
        <w:rPr>
          <w:rStyle w:val="Underline"/>
        </w:rPr>
        <w:t xml:space="preserve"> than</w:t>
      </w:r>
      <w:r w:rsidRPr="00932972">
        <w:rPr>
          <w:sz w:val="16"/>
        </w:rPr>
        <w:t xml:space="preserve"> these </w:t>
      </w:r>
      <w:r w:rsidRPr="00932972">
        <w:rPr>
          <w:rStyle w:val="Emphasis"/>
        </w:rPr>
        <w:t>random inspection probabilities</w:t>
      </w:r>
      <w:r w:rsidRPr="00932972">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932972">
        <w:rPr>
          <w:rStyle w:val="Emphasis"/>
        </w:rPr>
        <w:t>each violating firm</w:t>
      </w:r>
      <w:r w:rsidRPr="00932972">
        <w:rPr>
          <w:rStyle w:val="Underline"/>
        </w:rPr>
        <w:t xml:space="preserve"> has a </w:t>
      </w:r>
      <w:r w:rsidRPr="00932972">
        <w:rPr>
          <w:rStyle w:val="Emphasis"/>
        </w:rPr>
        <w:t>1.4% chance</w:t>
      </w:r>
      <w:r w:rsidRPr="00932972">
        <w:rPr>
          <w:rStyle w:val="Underline"/>
        </w:rPr>
        <w:t xml:space="preserve"> of being detected through a </w:t>
      </w:r>
      <w:r w:rsidRPr="00932972">
        <w:rPr>
          <w:rStyle w:val="Emphasis"/>
        </w:rPr>
        <w:t>targeted inspection</w:t>
      </w:r>
      <w:r w:rsidRPr="00932972">
        <w:rPr>
          <w:rStyle w:val="Underline"/>
        </w:rPr>
        <w:t xml:space="preserve"> in a given year</w:t>
      </w:r>
      <w:r w:rsidRPr="00932972">
        <w:rPr>
          <w:sz w:val="16"/>
        </w:rPr>
        <w:t xml:space="preserve"> (or a 4.2% chance over </w:t>
      </w:r>
      <w:r w:rsidRPr="00932972">
        <w:rPr>
          <w:rStyle w:val="Underline"/>
        </w:rPr>
        <w:t>three years</w:t>
      </w:r>
      <w:r w:rsidRPr="00932972">
        <w:rPr>
          <w:sz w:val="16"/>
        </w:rPr>
        <w:t xml:space="preserve">, </w:t>
      </w:r>
      <w:r w:rsidRPr="00932972">
        <w:rPr>
          <w:rStyle w:val="Underline"/>
        </w:rPr>
        <w:t xml:space="preserve">the </w:t>
      </w:r>
      <w:r w:rsidRPr="00932972">
        <w:rPr>
          <w:rStyle w:val="Emphasis"/>
        </w:rPr>
        <w:t>maximum length</w:t>
      </w:r>
      <w:r w:rsidRPr="00932972">
        <w:rPr>
          <w:rStyle w:val="Underline"/>
        </w:rPr>
        <w:t xml:space="preserve"> for which </w:t>
      </w:r>
      <w:r w:rsidRPr="00932972">
        <w:rPr>
          <w:rStyle w:val="Emphasis"/>
        </w:rPr>
        <w:t>back wages</w:t>
      </w:r>
      <w:r w:rsidRPr="00932972">
        <w:rPr>
          <w:rStyle w:val="Underline"/>
        </w:rPr>
        <w:t xml:space="preserve"> can be claimed</w:t>
      </w:r>
      <w:r w:rsidRPr="00932972">
        <w:rPr>
          <w:sz w:val="16"/>
        </w:rPr>
        <w:t xml:space="preserve">). This finding illustrates that </w:t>
      </w:r>
      <w:r w:rsidRPr="00932972">
        <w:rPr>
          <w:rStyle w:val="Underline"/>
        </w:rPr>
        <w:t>even under</w:t>
      </w:r>
      <w:r w:rsidRPr="00932972">
        <w:rPr>
          <w:sz w:val="16"/>
        </w:rPr>
        <w:t xml:space="preserve"> relatively </w:t>
      </w:r>
      <w:r w:rsidRPr="00932972">
        <w:rPr>
          <w:rStyle w:val="Emphasis"/>
        </w:rPr>
        <w:t>effective targeting</w:t>
      </w:r>
      <w:r w:rsidRPr="00932972">
        <w:rPr>
          <w:sz w:val="16"/>
        </w:rPr>
        <w:t xml:space="preserve">, </w:t>
      </w:r>
      <w:r w:rsidRPr="00932972">
        <w:rPr>
          <w:rStyle w:val="Underline"/>
          <w:highlight w:val="cyan"/>
        </w:rPr>
        <w:t xml:space="preserve">detection probabilities would need to increase by </w:t>
      </w:r>
      <w:r w:rsidRPr="00932972">
        <w:rPr>
          <w:rStyle w:val="Emphasis"/>
          <w:sz w:val="30"/>
          <w:szCs w:val="30"/>
          <w:highlight w:val="cyan"/>
        </w:rPr>
        <w:t>more than an order of magnitude</w:t>
      </w:r>
      <w:r w:rsidRPr="00932972">
        <w:rPr>
          <w:rStyle w:val="Underline"/>
        </w:rPr>
        <w:t xml:space="preserve"> to reach the range of</w:t>
      </w:r>
      <w:r w:rsidRPr="00932972">
        <w:rPr>
          <w:sz w:val="16"/>
        </w:rPr>
        <w:t xml:space="preserve"> 48% to </w:t>
      </w:r>
      <w:r w:rsidRPr="00932972">
        <w:rPr>
          <w:rStyle w:val="Underline"/>
        </w:rPr>
        <w:t>83%</w:t>
      </w:r>
      <w:r w:rsidRPr="00932972">
        <w:rPr>
          <w:sz w:val="16"/>
        </w:rPr>
        <w:t xml:space="preserve"> that the estimates in this article suggest is </w:t>
      </w:r>
      <w:r w:rsidRPr="00932972">
        <w:rPr>
          <w:rStyle w:val="Emphasis"/>
        </w:rPr>
        <w:t>required</w:t>
      </w:r>
      <w:r w:rsidRPr="00932972">
        <w:rPr>
          <w:rStyle w:val="Underline"/>
        </w:rPr>
        <w:t xml:space="preserve"> to incentivize compliance</w:t>
      </w:r>
      <w:r w:rsidRPr="00932972">
        <w:rPr>
          <w:sz w:val="16"/>
        </w:rPr>
        <w:t>.</w:t>
      </w:r>
    </w:p>
    <w:p w14:paraId="43D74109" w14:textId="77777777" w:rsidR="007D1C9E" w:rsidRPr="00932972" w:rsidRDefault="007D1C9E" w:rsidP="007D1C9E">
      <w:pPr>
        <w:rPr>
          <w:sz w:val="16"/>
        </w:rPr>
      </w:pPr>
      <w:r w:rsidRPr="00932972">
        <w:rPr>
          <w:rStyle w:val="Underline"/>
        </w:rPr>
        <w:t>Given the</w:t>
      </w:r>
      <w:r w:rsidRPr="00932972">
        <w:rPr>
          <w:sz w:val="16"/>
        </w:rPr>
        <w:t xml:space="preserve"> relative </w:t>
      </w:r>
      <w:r w:rsidRPr="00932972">
        <w:rPr>
          <w:rStyle w:val="Underline"/>
        </w:rPr>
        <w:t xml:space="preserve">scarcity of </w:t>
      </w:r>
      <w:r w:rsidRPr="00932972">
        <w:rPr>
          <w:rStyle w:val="Emphasis"/>
        </w:rPr>
        <w:t>inspection resources</w:t>
      </w:r>
      <w:r w:rsidRPr="00932972">
        <w:rPr>
          <w:sz w:val="16"/>
        </w:rPr>
        <w:t xml:space="preserve">, </w:t>
      </w:r>
      <w:r w:rsidRPr="00932972">
        <w:rPr>
          <w:rStyle w:val="Underline"/>
        </w:rPr>
        <w:t xml:space="preserve">worker-initiated actions are a </w:t>
      </w:r>
      <w:r w:rsidRPr="00932972">
        <w:rPr>
          <w:rStyle w:val="Emphasis"/>
        </w:rPr>
        <w:t>key channel</w:t>
      </w:r>
      <w:r w:rsidRPr="00932972">
        <w:rPr>
          <w:rStyle w:val="Underline"/>
        </w:rPr>
        <w:t xml:space="preserve"> for FLSA enforcement</w:t>
      </w:r>
      <w:r w:rsidRPr="00932972">
        <w:rPr>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932972">
        <w:rPr>
          <w:rStyle w:val="Underline"/>
          <w:highlight w:val="cyan"/>
        </w:rPr>
        <w:t>workers</w:t>
      </w:r>
      <w:r w:rsidRPr="00932972">
        <w:rPr>
          <w:rStyle w:val="Underline"/>
        </w:rPr>
        <w:t xml:space="preserve"> </w:t>
      </w:r>
      <w:r w:rsidRPr="00932972">
        <w:rPr>
          <w:rStyle w:val="Emphasis"/>
        </w:rPr>
        <w:t xml:space="preserve">often </w:t>
      </w:r>
      <w:r w:rsidRPr="00932972">
        <w:rPr>
          <w:rStyle w:val="Emphasis"/>
          <w:highlight w:val="cyan"/>
        </w:rPr>
        <w:t>do not</w:t>
      </w:r>
      <w:r w:rsidRPr="00932972">
        <w:rPr>
          <w:rStyle w:val="Underline"/>
          <w:highlight w:val="cyan"/>
        </w:rPr>
        <w:t xml:space="preserve"> make complaints or bring suits</w:t>
      </w:r>
      <w:r w:rsidRPr="00932972">
        <w:rPr>
          <w:sz w:val="16"/>
        </w:rPr>
        <w:t xml:space="preserve">. </w:t>
      </w:r>
      <w:r w:rsidRPr="00932972">
        <w:rPr>
          <w:rStyle w:val="Underline"/>
        </w:rPr>
        <w:t>This</w:t>
      </w:r>
      <w:r w:rsidRPr="00932972">
        <w:rPr>
          <w:sz w:val="16"/>
        </w:rPr>
        <w:t xml:space="preserve"> fact </w:t>
      </w:r>
      <w:r w:rsidRPr="00932972">
        <w:rPr>
          <w:rStyle w:val="Underline"/>
        </w:rPr>
        <w:t xml:space="preserve">is </w:t>
      </w:r>
      <w:r w:rsidRPr="00932972">
        <w:rPr>
          <w:rStyle w:val="Emphasis"/>
          <w:highlight w:val="cyan"/>
        </w:rPr>
        <w:t>particularly</w:t>
      </w:r>
      <w:r w:rsidRPr="00932972">
        <w:rPr>
          <w:rStyle w:val="Emphasis"/>
        </w:rPr>
        <w:t xml:space="preserve"> true</w:t>
      </w:r>
      <w:r w:rsidRPr="00932972">
        <w:rPr>
          <w:rStyle w:val="Underline"/>
        </w:rPr>
        <w:t xml:space="preserve"> for </w:t>
      </w:r>
      <w:r w:rsidRPr="00932972">
        <w:rPr>
          <w:rStyle w:val="Underline"/>
          <w:highlight w:val="cyan"/>
        </w:rPr>
        <w:t xml:space="preserve">the </w:t>
      </w:r>
      <w:r w:rsidRPr="00932972">
        <w:rPr>
          <w:rStyle w:val="Emphasis"/>
          <w:highlight w:val="cyan"/>
        </w:rPr>
        <w:t>most vulnerable</w:t>
      </w:r>
      <w:r w:rsidRPr="00932972">
        <w:rPr>
          <w:rStyle w:val="Emphasis"/>
        </w:rPr>
        <w:t xml:space="preserve"> workers</w:t>
      </w:r>
      <w:r w:rsidRPr="00932972">
        <w:rPr>
          <w:sz w:val="16"/>
        </w:rPr>
        <w:t xml:space="preserve">. Weil and Pyles (2006) estimated for example that </w:t>
      </w:r>
      <w:r w:rsidRPr="00932972">
        <w:rPr>
          <w:rStyle w:val="Underline"/>
          <w:highlight w:val="cyan"/>
        </w:rPr>
        <w:t xml:space="preserve">for </w:t>
      </w:r>
      <w:r w:rsidRPr="00932972">
        <w:rPr>
          <w:rStyle w:val="Emphasis"/>
          <w:highlight w:val="cyan"/>
        </w:rPr>
        <w:t>every 130</w:t>
      </w:r>
      <w:r w:rsidRPr="00932972">
        <w:rPr>
          <w:sz w:val="16"/>
        </w:rPr>
        <w:t xml:space="preserve"> overtime </w:t>
      </w:r>
      <w:r w:rsidRPr="00932972">
        <w:rPr>
          <w:rStyle w:val="Underline"/>
          <w:highlight w:val="cyan"/>
        </w:rPr>
        <w:t>violations</w:t>
      </w:r>
      <w:r w:rsidRPr="00932972">
        <w:rPr>
          <w:sz w:val="16"/>
        </w:rPr>
        <w:t xml:space="preserve">, </w:t>
      </w:r>
      <w:r w:rsidRPr="00932972">
        <w:rPr>
          <w:rStyle w:val="Underline"/>
          <w:highlight w:val="cyan"/>
        </w:rPr>
        <w:t xml:space="preserve">only </w:t>
      </w:r>
      <w:r w:rsidRPr="00932972">
        <w:rPr>
          <w:rStyle w:val="Emphasis"/>
          <w:highlight w:val="cyan"/>
        </w:rPr>
        <w:t>one complaint</w:t>
      </w:r>
      <w:r w:rsidRPr="00932972">
        <w:rPr>
          <w:rStyle w:val="Underline"/>
          <w:highlight w:val="cyan"/>
        </w:rPr>
        <w:t xml:space="preserve"> is received</w:t>
      </w:r>
      <w:r w:rsidRPr="00932972">
        <w:rPr>
          <w:sz w:val="16"/>
        </w:rPr>
        <w:t xml:space="preserve">, and the </w:t>
      </w:r>
      <w:r w:rsidRPr="00932972">
        <w:rPr>
          <w:rStyle w:val="Underline"/>
        </w:rPr>
        <w:t xml:space="preserve">industries with the </w:t>
      </w:r>
      <w:r w:rsidRPr="00932972">
        <w:rPr>
          <w:rStyle w:val="Emphasis"/>
        </w:rPr>
        <w:t>highest rate</w:t>
      </w:r>
      <w:r w:rsidRPr="00932972">
        <w:rPr>
          <w:rStyle w:val="Underline"/>
        </w:rPr>
        <w:t xml:space="preserve"> of</w:t>
      </w:r>
      <w:r w:rsidRPr="00932972">
        <w:rPr>
          <w:sz w:val="16"/>
          <w:szCs w:val="16"/>
        </w:rPr>
        <w:t xml:space="preserve"> </w:t>
      </w:r>
      <w:r w:rsidRPr="00932972">
        <w:rPr>
          <w:sz w:val="16"/>
        </w:rPr>
        <w:t xml:space="preserve">FLSA </w:t>
      </w:r>
      <w:r w:rsidRPr="00932972">
        <w:rPr>
          <w:rStyle w:val="Underline"/>
        </w:rPr>
        <w:t>complaints</w:t>
      </w:r>
      <w:r w:rsidRPr="00932972">
        <w:rPr>
          <w:sz w:val="16"/>
        </w:rPr>
        <w:t xml:space="preserve"> to the DOL </w:t>
      </w:r>
      <w:r w:rsidRPr="00932972">
        <w:rPr>
          <w:rStyle w:val="Underline"/>
        </w:rPr>
        <w:t xml:space="preserve">are not the industries with the </w:t>
      </w:r>
      <w:r w:rsidRPr="00932972">
        <w:rPr>
          <w:rStyle w:val="Emphasis"/>
        </w:rPr>
        <w:t>highest rates of violations</w:t>
      </w:r>
      <w:r w:rsidRPr="00932972">
        <w:rPr>
          <w:sz w:val="16"/>
        </w:rPr>
        <w:t>.</w:t>
      </w:r>
    </w:p>
    <w:p w14:paraId="33E6DF8B" w14:textId="77777777" w:rsidR="007D1C9E" w:rsidRPr="00932972" w:rsidRDefault="007D1C9E" w:rsidP="007D1C9E">
      <w:pPr>
        <w:rPr>
          <w:sz w:val="16"/>
        </w:rPr>
      </w:pPr>
      <w:r w:rsidRPr="00932972">
        <w:rPr>
          <w:sz w:val="16"/>
        </w:rPr>
        <w:t xml:space="preserve">Why would workers not report violations? First, many </w:t>
      </w:r>
      <w:r w:rsidRPr="00932972">
        <w:rPr>
          <w:rStyle w:val="Underline"/>
          <w:highlight w:val="cyan"/>
        </w:rPr>
        <w:t xml:space="preserve">workers are </w:t>
      </w:r>
      <w:r w:rsidRPr="00932972">
        <w:rPr>
          <w:rStyle w:val="Emphasis"/>
          <w:highlight w:val="cyan"/>
        </w:rPr>
        <w:t>unaware</w:t>
      </w:r>
      <w:r w:rsidRPr="00932972">
        <w:rPr>
          <w:rStyle w:val="Underline"/>
        </w:rPr>
        <w:t xml:space="preserve"> that their </w:t>
      </w:r>
      <w:r w:rsidRPr="00932972">
        <w:rPr>
          <w:rStyle w:val="Emphasis"/>
        </w:rPr>
        <w:t xml:space="preserve">employer’s pay </w:t>
      </w:r>
      <w:r w:rsidRPr="00932972">
        <w:rPr>
          <w:rStyle w:val="Emphasis"/>
          <w:highlight w:val="cyan"/>
        </w:rPr>
        <w:t>practices</w:t>
      </w:r>
      <w:r w:rsidRPr="00932972">
        <w:rPr>
          <w:rStyle w:val="Underline"/>
          <w:highlight w:val="cyan"/>
        </w:rPr>
        <w:t xml:space="preserve"> are illegal</w:t>
      </w:r>
      <w:r w:rsidRPr="00932972">
        <w:rPr>
          <w:sz w:val="16"/>
        </w:rPr>
        <w:t xml:space="preserve"> (Bobo 2011; Alexander and Prasad 2014). Second, </w:t>
      </w:r>
      <w:r w:rsidRPr="00932972">
        <w:rPr>
          <w:rStyle w:val="Underline"/>
        </w:rPr>
        <w:t xml:space="preserve">workers may </w:t>
      </w:r>
      <w:r w:rsidRPr="00932972">
        <w:rPr>
          <w:rStyle w:val="Emphasis"/>
        </w:rPr>
        <w:t>suspect</w:t>
      </w:r>
      <w:r w:rsidRPr="00932972">
        <w:rPr>
          <w:sz w:val="16"/>
        </w:rPr>
        <w:t xml:space="preserve"> they have been underpaid, </w:t>
      </w:r>
      <w:r w:rsidRPr="00932972">
        <w:rPr>
          <w:rStyle w:val="Underline"/>
        </w:rPr>
        <w:t xml:space="preserve">but </w:t>
      </w:r>
      <w:r w:rsidRPr="00932972">
        <w:rPr>
          <w:rStyle w:val="Underline"/>
          <w:highlight w:val="cyan"/>
        </w:rPr>
        <w:t xml:space="preserve">lack </w:t>
      </w:r>
      <w:r w:rsidRPr="00932972">
        <w:rPr>
          <w:rStyle w:val="Emphasis"/>
          <w:highlight w:val="cyan"/>
        </w:rPr>
        <w:t>records to prove it</w:t>
      </w:r>
      <w:r w:rsidRPr="00932972">
        <w:rPr>
          <w:sz w:val="16"/>
        </w:rPr>
        <w:t xml:space="preserve"> (e.g., Dombrowski, Garcia, and Despard 2017). Third, even </w:t>
      </w:r>
      <w:r w:rsidRPr="00932972">
        <w:rPr>
          <w:rStyle w:val="Underline"/>
        </w:rPr>
        <w:t>workers</w:t>
      </w:r>
      <w:r w:rsidRPr="00932972">
        <w:rPr>
          <w:sz w:val="16"/>
        </w:rPr>
        <w:t xml:space="preserve"> who are aware they are being underpaid may be </w:t>
      </w:r>
      <w:r w:rsidRPr="00932972">
        <w:rPr>
          <w:rStyle w:val="Underline"/>
        </w:rPr>
        <w:t>reluctant to complain</w:t>
      </w:r>
      <w:r w:rsidRPr="00932972">
        <w:rPr>
          <w:sz w:val="16"/>
        </w:rPr>
        <w:t xml:space="preserve"> if </w:t>
      </w:r>
      <w:r w:rsidRPr="00932972">
        <w:rPr>
          <w:rStyle w:val="Underline"/>
        </w:rPr>
        <w:t xml:space="preserve">they are </w:t>
      </w:r>
      <w:r w:rsidRPr="00932972">
        <w:rPr>
          <w:rStyle w:val="Underline"/>
          <w:highlight w:val="cyan"/>
        </w:rPr>
        <w:t>scared of</w:t>
      </w:r>
      <w:r w:rsidRPr="00932972">
        <w:rPr>
          <w:rStyle w:val="Underline"/>
        </w:rPr>
        <w:t xml:space="preserve"> </w:t>
      </w:r>
      <w:r w:rsidRPr="00932972">
        <w:rPr>
          <w:rStyle w:val="Emphasis"/>
        </w:rPr>
        <w:t xml:space="preserve">employer </w:t>
      </w:r>
      <w:r w:rsidRPr="00932972">
        <w:rPr>
          <w:rStyle w:val="Emphasis"/>
          <w:highlight w:val="cyan"/>
        </w:rPr>
        <w:t>retaliation</w:t>
      </w:r>
      <w:r w:rsidRPr="00932972">
        <w:rPr>
          <w:sz w:val="16"/>
        </w:rPr>
        <w:t xml:space="preserve">, </w:t>
      </w:r>
      <w:r w:rsidRPr="00932972">
        <w:rPr>
          <w:rStyle w:val="Underline"/>
        </w:rPr>
        <w:t xml:space="preserve">of </w:t>
      </w:r>
      <w:r w:rsidRPr="00932972">
        <w:rPr>
          <w:rStyle w:val="Underline"/>
          <w:highlight w:val="cyan"/>
        </w:rPr>
        <w:t xml:space="preserve">losing their job if the firm is </w:t>
      </w:r>
      <w:r w:rsidRPr="00932972">
        <w:rPr>
          <w:rStyle w:val="Emphasis"/>
          <w:highlight w:val="cyan"/>
        </w:rPr>
        <w:t>penalized</w:t>
      </w:r>
      <w:r w:rsidRPr="00932972">
        <w:rPr>
          <w:rStyle w:val="Emphasis"/>
        </w:rPr>
        <w:t xml:space="preserve"> by the DOL</w:t>
      </w:r>
      <w:r w:rsidRPr="00932972">
        <w:rPr>
          <w:sz w:val="16"/>
        </w:rPr>
        <w:t xml:space="preserve">, </w:t>
      </w:r>
      <w:r w:rsidRPr="00932972">
        <w:rPr>
          <w:rStyle w:val="Underline"/>
          <w:highlight w:val="cyan"/>
        </w:rPr>
        <w:t>or</w:t>
      </w:r>
      <w:r w:rsidRPr="00932972">
        <w:rPr>
          <w:sz w:val="16"/>
        </w:rPr>
        <w:t xml:space="preserve"> of </w:t>
      </w:r>
      <w:r w:rsidRPr="00932972">
        <w:rPr>
          <w:rStyle w:val="Underline"/>
        </w:rPr>
        <w:t>contacting the authorities</w:t>
      </w:r>
      <w:r w:rsidRPr="00932972">
        <w:rPr>
          <w:sz w:val="16"/>
        </w:rPr>
        <w:t xml:space="preserve">, </w:t>
      </w:r>
      <w:r w:rsidRPr="00932972">
        <w:rPr>
          <w:rStyle w:val="Underline"/>
        </w:rPr>
        <w:t xml:space="preserve">if they are </w:t>
      </w:r>
      <w:r w:rsidRPr="00932972">
        <w:rPr>
          <w:rStyle w:val="Emphasis"/>
        </w:rPr>
        <w:t>undocumented</w:t>
      </w:r>
      <w:r w:rsidRPr="00932972">
        <w:rPr>
          <w:sz w:val="16"/>
        </w:rPr>
        <w:t xml:space="preserve"> for example (Fine 2006; Weil and Pyles 2006; Bernhardt et al. 2009; Milkman, González, and Narro 2010; Fussell 2011; Alexander and Prasad 2014; Grittner and Johnson 2021). Or, </w:t>
      </w:r>
      <w:r w:rsidRPr="00932972">
        <w:rPr>
          <w:rStyle w:val="Underline"/>
        </w:rPr>
        <w:t xml:space="preserve">in </w:t>
      </w:r>
      <w:r w:rsidRPr="00932972">
        <w:rPr>
          <w:rStyle w:val="Emphasis"/>
        </w:rPr>
        <w:t>high-turnover industries</w:t>
      </w:r>
      <w:r w:rsidRPr="00932972">
        <w:rPr>
          <w:sz w:val="16"/>
        </w:rPr>
        <w:t xml:space="preserve">, </w:t>
      </w:r>
      <w:r w:rsidRPr="00932972">
        <w:rPr>
          <w:rStyle w:val="Underline"/>
        </w:rPr>
        <w:t>workers</w:t>
      </w:r>
      <w:r w:rsidRPr="00932972">
        <w:rPr>
          <w:sz w:val="16"/>
        </w:rPr>
        <w:t xml:space="preserve"> may </w:t>
      </w:r>
      <w:r w:rsidRPr="00932972">
        <w:rPr>
          <w:rStyle w:val="Emphasis"/>
        </w:rPr>
        <w:t>simply move on</w:t>
      </w:r>
      <w:r w:rsidRPr="00932972">
        <w:rPr>
          <w:rStyle w:val="Underline"/>
        </w:rPr>
        <w:t xml:space="preserve"> to another job</w:t>
      </w:r>
      <w:r w:rsidRPr="00932972">
        <w:rPr>
          <w:sz w:val="16"/>
        </w:rPr>
        <w:t xml:space="preserve"> (Bobo 2011). Finally, </w:t>
      </w:r>
      <w:r w:rsidRPr="00932972">
        <w:rPr>
          <w:rStyle w:val="Underline"/>
        </w:rPr>
        <w:t>if a worker believes</w:t>
      </w:r>
      <w:r w:rsidRPr="00932972">
        <w:rPr>
          <w:sz w:val="16"/>
        </w:rPr>
        <w:t xml:space="preserve"> that </w:t>
      </w:r>
      <w:r w:rsidRPr="00932972">
        <w:rPr>
          <w:rStyle w:val="Underline"/>
        </w:rPr>
        <w:t xml:space="preserve">their job </w:t>
      </w:r>
      <w:r w:rsidRPr="00932972">
        <w:rPr>
          <w:rStyle w:val="Emphasis"/>
        </w:rPr>
        <w:t>would not exist</w:t>
      </w:r>
      <w:r w:rsidRPr="00932972">
        <w:rPr>
          <w:rStyle w:val="Underline"/>
        </w:rPr>
        <w:t xml:space="preserve"> with a higher wage</w:t>
      </w:r>
      <w:r w:rsidRPr="00932972">
        <w:rPr>
          <w:sz w:val="16"/>
        </w:rPr>
        <w:t xml:space="preserve">, </w:t>
      </w:r>
      <w:r w:rsidRPr="00932972">
        <w:rPr>
          <w:rStyle w:val="Underline"/>
        </w:rPr>
        <w:t>a firm and worker</w:t>
      </w:r>
      <w:r w:rsidRPr="00932972">
        <w:rPr>
          <w:sz w:val="16"/>
        </w:rPr>
        <w:t xml:space="preserve"> may </w:t>
      </w:r>
      <w:r w:rsidRPr="00932972">
        <w:rPr>
          <w:rStyle w:val="Emphasis"/>
        </w:rPr>
        <w:t>collude</w:t>
      </w:r>
      <w:r w:rsidRPr="00932972">
        <w:rPr>
          <w:rStyle w:val="Underline"/>
        </w:rPr>
        <w:t xml:space="preserve"> to avoid</w:t>
      </w:r>
      <w:r w:rsidRPr="00932972">
        <w:rPr>
          <w:sz w:val="16"/>
        </w:rPr>
        <w:t xml:space="preserve"> paying the minimum wage (e.g., Clemens </w:t>
      </w:r>
      <w:r w:rsidRPr="00932972">
        <w:rPr>
          <w:sz w:val="16"/>
        </w:rPr>
        <w:lastRenderedPageBreak/>
        <w:t xml:space="preserve">and Strain 2020). </w:t>
      </w:r>
      <w:r w:rsidRPr="00932972">
        <w:rPr>
          <w:rStyle w:val="Underline"/>
        </w:rPr>
        <w:t>Even if a worker does want to bring a suit</w:t>
      </w:r>
      <w:r w:rsidRPr="00932972">
        <w:rPr>
          <w:sz w:val="16"/>
        </w:rPr>
        <w:t xml:space="preserve">, </w:t>
      </w:r>
      <w:r w:rsidRPr="00932972">
        <w:rPr>
          <w:rStyle w:val="Emphasis"/>
        </w:rPr>
        <w:t>high costs</w:t>
      </w:r>
      <w:r w:rsidRPr="00932972">
        <w:rPr>
          <w:rStyle w:val="Underline"/>
        </w:rPr>
        <w:t xml:space="preserve"> mean that </w:t>
      </w:r>
      <w:r w:rsidRPr="00932972">
        <w:rPr>
          <w:rStyle w:val="Emphasis"/>
        </w:rPr>
        <w:t>FLSA cases</w:t>
      </w:r>
      <w:r w:rsidRPr="00932972">
        <w:rPr>
          <w:rStyle w:val="Underline"/>
        </w:rPr>
        <w:t xml:space="preserve"> are often </w:t>
      </w:r>
      <w:r w:rsidRPr="00932972">
        <w:rPr>
          <w:rStyle w:val="Emphasis"/>
        </w:rPr>
        <w:t>not financially viable</w:t>
      </w:r>
      <w:r w:rsidRPr="00932972">
        <w:rPr>
          <w:sz w:val="16"/>
        </w:rPr>
        <w:t xml:space="preserve"> for individuals or small groups. Collective actions for large groups are more often financially viable, but an estimated 23% of workers are subject to class action waivers (Colvin 2018).</w:t>
      </w:r>
    </w:p>
    <w:p w14:paraId="3B1AB934" w14:textId="77777777" w:rsidR="007D1C9E" w:rsidRPr="00932972" w:rsidRDefault="007D1C9E" w:rsidP="007D1C9E">
      <w:pPr>
        <w:pStyle w:val="Heading4"/>
        <w:rPr>
          <w:rFonts w:cs="Calibri"/>
        </w:rPr>
      </w:pPr>
      <w:r w:rsidRPr="00932972">
        <w:rPr>
          <w:rFonts w:cs="Calibri"/>
        </w:rPr>
        <w:t xml:space="preserve">The </w:t>
      </w:r>
      <w:r w:rsidRPr="00932972">
        <w:rPr>
          <w:rFonts w:cs="Calibri"/>
          <w:u w:val="single"/>
        </w:rPr>
        <w:t>Fifth Circuit decision</w:t>
      </w:r>
      <w:r w:rsidRPr="00932972">
        <w:rPr>
          <w:rFonts w:cs="Calibri"/>
        </w:rPr>
        <w:t xml:space="preserve"> nullifies the plan.</w:t>
      </w:r>
    </w:p>
    <w:p w14:paraId="0B3FD457" w14:textId="77777777" w:rsidR="007D1C9E" w:rsidRPr="00932972" w:rsidRDefault="007D1C9E" w:rsidP="007D1C9E">
      <w:r w:rsidRPr="00932972">
        <w:t xml:space="preserve">Harold </w:t>
      </w:r>
      <w:r w:rsidRPr="00932972">
        <w:rPr>
          <w:rStyle w:val="Style13ptBold"/>
        </w:rPr>
        <w:t>Meyerson 8-25</w:t>
      </w:r>
      <w:r w:rsidRPr="00932972">
        <w:t>. Editor at large of The American Prospect. “A Federal Appellate Court Finds the NLRB to Be Unconstitutional.” https://prospect.org/justice/2025-08-25-federal-appellate-court-finds-nlrb-unconstitutional/</w:t>
      </w:r>
    </w:p>
    <w:p w14:paraId="2AC1B5EB" w14:textId="77777777" w:rsidR="007D1C9E" w:rsidRPr="00932972" w:rsidRDefault="007D1C9E" w:rsidP="007D1C9E">
      <w:pPr>
        <w:rPr>
          <w:sz w:val="16"/>
        </w:rPr>
      </w:pPr>
      <w:r w:rsidRPr="00932972">
        <w:rPr>
          <w:sz w:val="16"/>
        </w:rPr>
        <w:t xml:space="preserve">Today, </w:t>
      </w:r>
      <w:r w:rsidRPr="00932972">
        <w:rPr>
          <w:rStyle w:val="Underline"/>
          <w:highlight w:val="cyan"/>
        </w:rPr>
        <w:t>the NLRA hovers</w:t>
      </w:r>
      <w:r w:rsidRPr="00932972">
        <w:rPr>
          <w:sz w:val="16"/>
        </w:rPr>
        <w:t xml:space="preserve"> somewhere </w:t>
      </w:r>
      <w:r w:rsidRPr="00932972">
        <w:rPr>
          <w:rStyle w:val="Underline"/>
          <w:highlight w:val="cyan"/>
        </w:rPr>
        <w:t xml:space="preserve">between </w:t>
      </w:r>
      <w:r w:rsidRPr="00932972">
        <w:rPr>
          <w:rStyle w:val="Emphasis"/>
          <w:highlight w:val="cyan"/>
        </w:rPr>
        <w:t>de facto</w:t>
      </w:r>
      <w:r w:rsidRPr="00932972">
        <w:rPr>
          <w:rStyle w:val="Underline"/>
          <w:highlight w:val="cyan"/>
        </w:rPr>
        <w:t xml:space="preserve"> and </w:t>
      </w:r>
      <w:r w:rsidRPr="00932972">
        <w:rPr>
          <w:rStyle w:val="Emphasis"/>
          <w:highlight w:val="cyan"/>
        </w:rPr>
        <w:t>de jure nullification</w:t>
      </w:r>
      <w:r w:rsidRPr="00932972">
        <w:rPr>
          <w:sz w:val="16"/>
        </w:rPr>
        <w:t xml:space="preserve">. It’s been slowly eroding for at least half a century, as employer resistance to it has heightened, and as the penalties to employers for violating its terms have weakened. Currently, </w:t>
      </w:r>
      <w:r w:rsidRPr="00932972">
        <w:rPr>
          <w:rStyle w:val="Underline"/>
        </w:rPr>
        <w:t>the fact</w:t>
      </w:r>
      <w:r w:rsidRPr="00932972">
        <w:rPr>
          <w:sz w:val="16"/>
        </w:rPr>
        <w:t xml:space="preserve"> that </w:t>
      </w:r>
      <w:r w:rsidRPr="00932972">
        <w:rPr>
          <w:rStyle w:val="Underline"/>
        </w:rPr>
        <w:t xml:space="preserve">the five-member </w:t>
      </w:r>
      <w:r w:rsidRPr="00932972">
        <w:rPr>
          <w:rStyle w:val="Emphasis"/>
        </w:rPr>
        <w:t>N</w:t>
      </w:r>
      <w:r w:rsidRPr="00932972">
        <w:rPr>
          <w:rStyle w:val="Underline"/>
        </w:rPr>
        <w:t xml:space="preserve">ational </w:t>
      </w:r>
      <w:r w:rsidRPr="00932972">
        <w:rPr>
          <w:rStyle w:val="Emphasis"/>
        </w:rPr>
        <w:t>L</w:t>
      </w:r>
      <w:r w:rsidRPr="00932972">
        <w:rPr>
          <w:rStyle w:val="Underline"/>
        </w:rPr>
        <w:t xml:space="preserve">abor </w:t>
      </w:r>
      <w:r w:rsidRPr="00932972">
        <w:rPr>
          <w:rStyle w:val="Emphasis"/>
        </w:rPr>
        <w:t>R</w:t>
      </w:r>
      <w:r w:rsidRPr="00932972">
        <w:rPr>
          <w:rStyle w:val="Underline"/>
        </w:rPr>
        <w:t xml:space="preserve">elations </w:t>
      </w:r>
      <w:r w:rsidRPr="00932972">
        <w:rPr>
          <w:rStyle w:val="Emphasis"/>
        </w:rPr>
        <w:t>B</w:t>
      </w:r>
      <w:r w:rsidRPr="00932972">
        <w:rPr>
          <w:rStyle w:val="Underline"/>
        </w:rPr>
        <w:t xml:space="preserve">oard is down to </w:t>
      </w:r>
      <w:r w:rsidRPr="00932972">
        <w:rPr>
          <w:rStyle w:val="Emphasis"/>
        </w:rPr>
        <w:t>just two members</w:t>
      </w:r>
      <w:r w:rsidRPr="00932972">
        <w:rPr>
          <w:sz w:val="16"/>
        </w:rPr>
        <w:t xml:space="preserve"> — </w:t>
      </w:r>
      <w:r w:rsidRPr="00932972">
        <w:rPr>
          <w:rStyle w:val="Emphasis"/>
          <w:highlight w:val="cyan"/>
        </w:rPr>
        <w:t>no</w:t>
      </w:r>
      <w:r w:rsidRPr="00932972">
        <w:rPr>
          <w:rStyle w:val="Underline"/>
        </w:rPr>
        <w:t xml:space="preserve">t enough to constitute a </w:t>
      </w:r>
      <w:r w:rsidRPr="00932972">
        <w:rPr>
          <w:rStyle w:val="Emphasis"/>
          <w:highlight w:val="cyan"/>
        </w:rPr>
        <w:t>quorum</w:t>
      </w:r>
      <w:r w:rsidRPr="00932972">
        <w:rPr>
          <w:sz w:val="16"/>
        </w:rPr>
        <w:t xml:space="preserve"> — </w:t>
      </w:r>
      <w:r w:rsidRPr="00932972">
        <w:rPr>
          <w:rStyle w:val="Underline"/>
          <w:highlight w:val="cyan"/>
        </w:rPr>
        <w:t xml:space="preserve">means the Board can make </w:t>
      </w:r>
      <w:r w:rsidRPr="00932972">
        <w:rPr>
          <w:rStyle w:val="Emphasis"/>
          <w:highlight w:val="cyan"/>
        </w:rPr>
        <w:t>no rulings</w:t>
      </w:r>
      <w:r w:rsidRPr="00932972">
        <w:rPr>
          <w:sz w:val="16"/>
        </w:rPr>
        <w:t xml:space="preserve">. This enables </w:t>
      </w:r>
      <w:r w:rsidRPr="00932972">
        <w:rPr>
          <w:rStyle w:val="Underline"/>
          <w:highlight w:val="cyan"/>
        </w:rPr>
        <w:t>employers who’ve been found to have violated workers’ rights</w:t>
      </w:r>
      <w:r w:rsidRPr="00932972">
        <w:rPr>
          <w:rStyle w:val="Underline"/>
        </w:rPr>
        <w:t xml:space="preserve"> by </w:t>
      </w:r>
      <w:r w:rsidRPr="00932972">
        <w:rPr>
          <w:rStyle w:val="Emphasis"/>
        </w:rPr>
        <w:t>lower NLRB administrative courts</w:t>
      </w:r>
      <w:r w:rsidRPr="00932972">
        <w:rPr>
          <w:sz w:val="16"/>
        </w:rPr>
        <w:t xml:space="preserve"> to </w:t>
      </w:r>
      <w:r w:rsidRPr="00932972">
        <w:rPr>
          <w:rStyle w:val="Underline"/>
          <w:highlight w:val="cyan"/>
        </w:rPr>
        <w:t>appeal</w:t>
      </w:r>
      <w:r w:rsidRPr="00932972">
        <w:rPr>
          <w:rStyle w:val="Underline"/>
        </w:rPr>
        <w:t xml:space="preserve"> those findings and penalties</w:t>
      </w:r>
      <w:r w:rsidRPr="00932972">
        <w:rPr>
          <w:sz w:val="16"/>
        </w:rPr>
        <w:t xml:space="preserve"> to </w:t>
      </w:r>
      <w:r w:rsidRPr="00932972">
        <w:rPr>
          <w:rStyle w:val="Underline"/>
          <w:highlight w:val="cyan"/>
        </w:rPr>
        <w:t>the Board</w:t>
      </w:r>
      <w:r w:rsidRPr="00932972">
        <w:rPr>
          <w:sz w:val="16"/>
        </w:rPr>
        <w:t xml:space="preserve">, </w:t>
      </w:r>
      <w:r w:rsidRPr="00932972">
        <w:rPr>
          <w:rStyle w:val="Underline"/>
        </w:rPr>
        <w:t xml:space="preserve">which </w:t>
      </w:r>
      <w:r w:rsidRPr="00932972">
        <w:rPr>
          <w:rStyle w:val="Emphasis"/>
          <w:highlight w:val="cyan"/>
        </w:rPr>
        <w:t>cannot rule on anything</w:t>
      </w:r>
      <w:r w:rsidRPr="00932972">
        <w:rPr>
          <w:sz w:val="16"/>
        </w:rPr>
        <w:t xml:space="preserve"> — essentially, </w:t>
      </w:r>
      <w:r w:rsidRPr="00932972">
        <w:rPr>
          <w:rStyle w:val="Underline"/>
          <w:highlight w:val="cyan"/>
        </w:rPr>
        <w:t>giving</w:t>
      </w:r>
      <w:r w:rsidRPr="00932972">
        <w:rPr>
          <w:sz w:val="16"/>
        </w:rPr>
        <w:t xml:space="preserve"> those </w:t>
      </w:r>
      <w:r w:rsidRPr="00932972">
        <w:rPr>
          <w:rStyle w:val="Underline"/>
          <w:highlight w:val="cyan"/>
        </w:rPr>
        <w:t>employers leeway to</w:t>
      </w:r>
      <w:r w:rsidRPr="00932972">
        <w:rPr>
          <w:rStyle w:val="Underline"/>
        </w:rPr>
        <w:t xml:space="preserve"> </w:t>
      </w:r>
      <w:r w:rsidRPr="00932972">
        <w:rPr>
          <w:rStyle w:val="Emphasis"/>
        </w:rPr>
        <w:t xml:space="preserve">keep on </w:t>
      </w:r>
      <w:r w:rsidRPr="00932972">
        <w:rPr>
          <w:rStyle w:val="Emphasis"/>
          <w:highlight w:val="cyan"/>
        </w:rPr>
        <w:t>do</w:t>
      </w:r>
      <w:r w:rsidRPr="00932972">
        <w:rPr>
          <w:rStyle w:val="Emphasis"/>
        </w:rPr>
        <w:t>ing</w:t>
      </w:r>
      <w:r w:rsidRPr="00932972">
        <w:rPr>
          <w:rStyle w:val="Underline"/>
        </w:rPr>
        <w:t xml:space="preserve"> </w:t>
      </w:r>
      <w:r w:rsidRPr="00932972">
        <w:rPr>
          <w:rStyle w:val="Underline"/>
          <w:highlight w:val="cyan"/>
        </w:rPr>
        <w:t>what they’re doing</w:t>
      </w:r>
      <w:r w:rsidRPr="00932972">
        <w:rPr>
          <w:sz w:val="16"/>
        </w:rPr>
        <w:t xml:space="preserve">, </w:t>
      </w:r>
      <w:r w:rsidRPr="00932972">
        <w:rPr>
          <w:rStyle w:val="Emphasis"/>
          <w:sz w:val="30"/>
          <w:szCs w:val="30"/>
          <w:highlight w:val="cyan"/>
        </w:rPr>
        <w:t>however illegal it may be</w:t>
      </w:r>
      <w:r w:rsidRPr="00932972">
        <w:rPr>
          <w:sz w:val="16"/>
        </w:rPr>
        <w:t>.</w:t>
      </w:r>
    </w:p>
    <w:p w14:paraId="646CC792" w14:textId="77777777" w:rsidR="007D1C9E" w:rsidRPr="00932972" w:rsidRDefault="007D1C9E" w:rsidP="007D1C9E">
      <w:pPr>
        <w:rPr>
          <w:sz w:val="16"/>
        </w:rPr>
      </w:pPr>
      <w:r w:rsidRPr="00932972">
        <w:rPr>
          <w:sz w:val="16"/>
        </w:rPr>
        <w:t>The Board is only down to two members because President Trump fired Biden-appointed and congressionally confirmed Board chair Gwynne Wilcox in the middle of her term,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3C3105A7" w14:textId="77777777" w:rsidR="007D1C9E" w:rsidRPr="00932972" w:rsidRDefault="007D1C9E" w:rsidP="007D1C9E">
      <w:pPr>
        <w:rPr>
          <w:sz w:val="16"/>
        </w:rPr>
      </w:pPr>
      <w:r w:rsidRPr="00932972">
        <w:rPr>
          <w:sz w:val="16"/>
        </w:rPr>
        <w:t xml:space="preserve">In May, the Republican majority on </w:t>
      </w:r>
      <w:r w:rsidRPr="00932972">
        <w:rPr>
          <w:rStyle w:val="Underline"/>
          <w:highlight w:val="cyan"/>
        </w:rPr>
        <w:t xml:space="preserve">the </w:t>
      </w:r>
      <w:r w:rsidRPr="00932972">
        <w:rPr>
          <w:rStyle w:val="Emphasis"/>
          <w:highlight w:val="cyan"/>
        </w:rPr>
        <w:t>Supreme Court</w:t>
      </w:r>
      <w:r w:rsidRPr="00932972">
        <w:rPr>
          <w:rStyle w:val="Underline"/>
          <w:highlight w:val="cyan"/>
        </w:rPr>
        <w:t xml:space="preserve"> upheld</w:t>
      </w:r>
      <w:r w:rsidRPr="00932972">
        <w:rPr>
          <w:rStyle w:val="Underline"/>
        </w:rPr>
        <w:t xml:space="preserve"> Trump’s power to </w:t>
      </w:r>
      <w:r w:rsidRPr="00932972">
        <w:rPr>
          <w:rStyle w:val="Emphasis"/>
        </w:rPr>
        <w:t>fire Board members</w:t>
      </w:r>
      <w:r w:rsidRPr="00932972">
        <w:rPr>
          <w:rStyle w:val="Underline"/>
        </w:rPr>
        <w:t xml:space="preserve"> at will</w:t>
      </w:r>
      <w:r w:rsidRPr="00932972">
        <w:rPr>
          <w:sz w:val="16"/>
        </w:rPr>
        <w:t xml:space="preserve">, </w:t>
      </w:r>
      <w:r w:rsidRPr="00932972">
        <w:rPr>
          <w:rStyle w:val="Underline"/>
        </w:rPr>
        <w:t>under the</w:t>
      </w:r>
      <w:r w:rsidRPr="00932972">
        <w:rPr>
          <w:sz w:val="16"/>
        </w:rPr>
        <w:t xml:space="preserve"> still-novel </w:t>
      </w:r>
      <w:r w:rsidRPr="00932972">
        <w:rPr>
          <w:rStyle w:val="Underline"/>
        </w:rPr>
        <w:t xml:space="preserve">theory of </w:t>
      </w:r>
      <w:r w:rsidRPr="00932972">
        <w:rPr>
          <w:rStyle w:val="Underline"/>
          <w:highlight w:val="cyan"/>
        </w:rPr>
        <w:t xml:space="preserve">the </w:t>
      </w:r>
      <w:r w:rsidRPr="00932972">
        <w:rPr>
          <w:rStyle w:val="Emphasis"/>
          <w:highlight w:val="cyan"/>
        </w:rPr>
        <w:t>unitary executive</w:t>
      </w:r>
      <w:r w:rsidRPr="00932972">
        <w:rPr>
          <w:sz w:val="16"/>
        </w:rPr>
        <w:t xml:space="preserve">, which holds that the federal agencies that Congress established and presidents signed into law to be independent of presidential power, save only the power to appoint their leaders, are now in violation of the newly discovered </w:t>
      </w:r>
      <w:r w:rsidRPr="00932972">
        <w:rPr>
          <w:rStyle w:val="Emphasis"/>
        </w:rPr>
        <w:t>right</w:t>
      </w:r>
      <w:r w:rsidRPr="00932972">
        <w:rPr>
          <w:rStyle w:val="Underline"/>
        </w:rPr>
        <w:t xml:space="preserve"> of presidents</w:t>
      </w:r>
      <w:r w:rsidRPr="00932972">
        <w:rPr>
          <w:sz w:val="16"/>
        </w:rPr>
        <w:t xml:space="preserve"> to </w:t>
      </w:r>
      <w:r w:rsidRPr="00932972">
        <w:rPr>
          <w:rStyle w:val="Emphasis"/>
        </w:rPr>
        <w:t>completely control</w:t>
      </w:r>
      <w:r w:rsidRPr="00932972">
        <w:rPr>
          <w:rStyle w:val="Underline"/>
        </w:rPr>
        <w:t xml:space="preserve"> these agencies</w:t>
      </w:r>
      <w:r w:rsidRPr="00932972">
        <w:rPr>
          <w:sz w:val="16"/>
        </w:rPr>
        <w:t xml:space="preserve">. The Republican justices are expected to soon reverse the Court’s 1935 ruling in a case called Humphrey’s Executor, which limited the president’s power over independent regulatory agencies. By upholding Trump’s firing of Wilcox and other heads of regulatory agencies, those </w:t>
      </w:r>
      <w:r w:rsidRPr="00932972">
        <w:rPr>
          <w:rStyle w:val="Underline"/>
        </w:rPr>
        <w:t>justices</w:t>
      </w:r>
      <w:r w:rsidRPr="00932972">
        <w:rPr>
          <w:sz w:val="16"/>
        </w:rPr>
        <w:t xml:space="preserve"> have </w:t>
      </w:r>
      <w:r w:rsidRPr="00932972">
        <w:rPr>
          <w:rStyle w:val="Emphasis"/>
        </w:rPr>
        <w:t>positioned themselves</w:t>
      </w:r>
      <w:r w:rsidRPr="00932972">
        <w:rPr>
          <w:rStyle w:val="Underline"/>
        </w:rPr>
        <w:t xml:space="preserve"> to rule</w:t>
      </w:r>
      <w:r w:rsidRPr="00932972">
        <w:rPr>
          <w:sz w:val="16"/>
        </w:rPr>
        <w:t xml:space="preserve"> that such </w:t>
      </w:r>
      <w:r w:rsidRPr="00932972">
        <w:rPr>
          <w:rStyle w:val="Emphasis"/>
        </w:rPr>
        <w:t>limitations</w:t>
      </w:r>
      <w:r w:rsidRPr="00932972">
        <w:rPr>
          <w:rStyle w:val="Underline"/>
        </w:rPr>
        <w:t xml:space="preserve"> violate the Constitution’s </w:t>
      </w:r>
      <w:r w:rsidRPr="00932972">
        <w:rPr>
          <w:rStyle w:val="Emphasis"/>
        </w:rPr>
        <w:t>vesting of executive power</w:t>
      </w:r>
      <w:r w:rsidRPr="00932972">
        <w:rPr>
          <w:rStyle w:val="Underline"/>
        </w:rPr>
        <w:t xml:space="preserve"> in the president</w:t>
      </w:r>
      <w:r w:rsidRPr="00932972">
        <w:rPr>
          <w:sz w:val="16"/>
        </w:rPr>
        <w:t>.</w:t>
      </w:r>
    </w:p>
    <w:p w14:paraId="3FB2BACC" w14:textId="77777777" w:rsidR="007D1C9E" w:rsidRPr="00932972" w:rsidRDefault="007D1C9E" w:rsidP="007D1C9E">
      <w:pPr>
        <w:rPr>
          <w:sz w:val="16"/>
        </w:rPr>
      </w:pPr>
      <w:r w:rsidRPr="00932972">
        <w:rPr>
          <w:sz w:val="16"/>
        </w:rPr>
        <w:t>Last week, the Fifth Circuit circumscribed the NLRB’s power even more.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46B509DD" w14:textId="77777777" w:rsidR="007D1C9E" w:rsidRPr="00932972" w:rsidRDefault="007D1C9E" w:rsidP="007D1C9E">
      <w:pPr>
        <w:rPr>
          <w:sz w:val="16"/>
        </w:rPr>
      </w:pPr>
      <w:r w:rsidRPr="00932972">
        <w:rPr>
          <w:sz w:val="16"/>
        </w:rPr>
        <w:t xml:space="preserve">In seeking SpaceX’s injunction to stop any investigation the Board might order, its attorneys, from the union-busting firm of Morgan Lewis, based their claim on the argument that </w:t>
      </w:r>
      <w:r w:rsidRPr="00932972">
        <w:rPr>
          <w:rStyle w:val="Underline"/>
          <w:highlight w:val="cyan"/>
        </w:rPr>
        <w:t xml:space="preserve">the </w:t>
      </w:r>
      <w:r w:rsidRPr="00932972">
        <w:rPr>
          <w:rStyle w:val="Emphasis"/>
          <w:highlight w:val="cyan"/>
        </w:rPr>
        <w:t>Board itself</w:t>
      </w:r>
      <w:r w:rsidRPr="00932972">
        <w:rPr>
          <w:rStyle w:val="Underline"/>
          <w:highlight w:val="cyan"/>
        </w:rPr>
        <w:t xml:space="preserve"> was </w:t>
      </w:r>
      <w:r w:rsidRPr="00932972">
        <w:rPr>
          <w:rStyle w:val="Emphasis"/>
          <w:highlight w:val="cyan"/>
        </w:rPr>
        <w:t>unconstitutional</w:t>
      </w:r>
      <w:r w:rsidRPr="00932972">
        <w:rPr>
          <w:sz w:val="16"/>
        </w:rPr>
        <w:t xml:space="preserve">, since it had been established, and had been operating for the past 90 years, as an agency that the president couldn’t completely control. The two Trump-appointed judges and the one George H.W. Bush-appointed judge who heard the case found for SpaceX, in a </w:t>
      </w:r>
      <w:r w:rsidRPr="00932972">
        <w:rPr>
          <w:rStyle w:val="Underline"/>
          <w:highlight w:val="cyan"/>
        </w:rPr>
        <w:t>ruling</w:t>
      </w:r>
      <w:r w:rsidRPr="00932972">
        <w:rPr>
          <w:sz w:val="16"/>
        </w:rPr>
        <w:t xml:space="preserve"> that </w:t>
      </w:r>
      <w:r w:rsidRPr="00932972">
        <w:rPr>
          <w:rStyle w:val="Underline"/>
          <w:highlight w:val="cyan"/>
        </w:rPr>
        <w:t>will</w:t>
      </w:r>
      <w:r w:rsidRPr="00932972">
        <w:rPr>
          <w:sz w:val="16"/>
        </w:rPr>
        <w:t xml:space="preserve"> now </w:t>
      </w:r>
      <w:r w:rsidRPr="00932972">
        <w:rPr>
          <w:rStyle w:val="Underline"/>
          <w:highlight w:val="cyan"/>
        </w:rPr>
        <w:t xml:space="preserve">extend to </w:t>
      </w:r>
      <w:r w:rsidRPr="00932972">
        <w:rPr>
          <w:rStyle w:val="Emphasis"/>
          <w:sz w:val="30"/>
          <w:szCs w:val="30"/>
          <w:highlight w:val="cyan"/>
        </w:rPr>
        <w:t>any and every case</w:t>
      </w:r>
      <w:r w:rsidRPr="00932972">
        <w:rPr>
          <w:rStyle w:val="Underline"/>
        </w:rPr>
        <w:t xml:space="preserve"> brought against the NLRB or against employers or unions that </w:t>
      </w:r>
      <w:r w:rsidRPr="00932972">
        <w:rPr>
          <w:rStyle w:val="Underline"/>
          <w:highlight w:val="cyan"/>
        </w:rPr>
        <w:t>the NLRB would adjudicate</w:t>
      </w:r>
      <w:r w:rsidRPr="00932972">
        <w:rPr>
          <w:sz w:val="16"/>
        </w:rPr>
        <w:t xml:space="preserve"> in the Fifth Circuit, which encompasses Louisiana, Mississippi, and Texas. And </w:t>
      </w:r>
      <w:r w:rsidRPr="00932972">
        <w:rPr>
          <w:rStyle w:val="Underline"/>
        </w:rPr>
        <w:t xml:space="preserve">in this era of </w:t>
      </w:r>
      <w:r w:rsidRPr="00932972">
        <w:rPr>
          <w:rStyle w:val="Emphasis"/>
          <w:highlight w:val="cyan"/>
        </w:rPr>
        <w:t>judge shopping</w:t>
      </w:r>
      <w:r w:rsidRPr="00932972">
        <w:rPr>
          <w:sz w:val="16"/>
        </w:rPr>
        <w:t>, mega-</w:t>
      </w:r>
      <w:r w:rsidRPr="00932972">
        <w:rPr>
          <w:rStyle w:val="Underline"/>
          <w:highlight w:val="cyan"/>
        </w:rPr>
        <w:t>companies that</w:t>
      </w:r>
      <w:r w:rsidRPr="00932972">
        <w:rPr>
          <w:sz w:val="16"/>
        </w:rPr>
        <w:t xml:space="preserve"> may </w:t>
      </w:r>
      <w:r w:rsidRPr="00932972">
        <w:rPr>
          <w:rStyle w:val="Underline"/>
          <w:highlight w:val="cyan"/>
        </w:rPr>
        <w:t xml:space="preserve">have </w:t>
      </w:r>
      <w:r w:rsidRPr="00932972">
        <w:rPr>
          <w:rStyle w:val="Emphasis"/>
          <w:highlight w:val="cyan"/>
        </w:rPr>
        <w:t>one</w:t>
      </w:r>
      <w:r w:rsidRPr="00932972">
        <w:rPr>
          <w:rStyle w:val="Emphasis"/>
        </w:rPr>
        <w:t xml:space="preserve"> part-time </w:t>
      </w:r>
      <w:r w:rsidRPr="00932972">
        <w:rPr>
          <w:rStyle w:val="Emphasis"/>
          <w:highlight w:val="cyan"/>
        </w:rPr>
        <w:t>employee</w:t>
      </w:r>
      <w:r w:rsidRPr="00932972">
        <w:rPr>
          <w:rStyle w:val="Underline"/>
          <w:highlight w:val="cyan"/>
        </w:rPr>
        <w:t xml:space="preserve"> or</w:t>
      </w:r>
      <w:r w:rsidRPr="00932972">
        <w:rPr>
          <w:rStyle w:val="Underline"/>
        </w:rPr>
        <w:t xml:space="preserve"> a single </w:t>
      </w:r>
      <w:r w:rsidRPr="00932972">
        <w:rPr>
          <w:rStyle w:val="Emphasis"/>
          <w:highlight w:val="cyan"/>
        </w:rPr>
        <w:t>p</w:t>
      </w:r>
      <w:r w:rsidRPr="00932972">
        <w:rPr>
          <w:rStyle w:val="Underline"/>
        </w:rPr>
        <w:t xml:space="preserve">ost </w:t>
      </w:r>
      <w:r w:rsidRPr="00932972">
        <w:rPr>
          <w:rStyle w:val="Emphasis"/>
          <w:highlight w:val="cyan"/>
        </w:rPr>
        <w:t>o</w:t>
      </w:r>
      <w:r w:rsidRPr="00932972">
        <w:rPr>
          <w:rStyle w:val="Underline"/>
        </w:rPr>
        <w:t xml:space="preserve">ffice </w:t>
      </w:r>
      <w:r w:rsidRPr="00932972">
        <w:rPr>
          <w:rStyle w:val="Underline"/>
          <w:highlight w:val="cyan"/>
        </w:rPr>
        <w:t>box in</w:t>
      </w:r>
      <w:r w:rsidRPr="00932972">
        <w:rPr>
          <w:rStyle w:val="Underline"/>
        </w:rPr>
        <w:t xml:space="preserve"> one of </w:t>
      </w:r>
      <w:r w:rsidRPr="00932972">
        <w:rPr>
          <w:rStyle w:val="Underline"/>
          <w:highlight w:val="cyan"/>
        </w:rPr>
        <w:t>those states</w:t>
      </w:r>
      <w:r w:rsidRPr="00932972">
        <w:rPr>
          <w:sz w:val="16"/>
        </w:rPr>
        <w:t xml:space="preserve"> “</w:t>
      </w:r>
      <w:r w:rsidRPr="00932972">
        <w:rPr>
          <w:rStyle w:val="Underline"/>
          <w:highlight w:val="cyan"/>
        </w:rPr>
        <w:t>may</w:t>
      </w:r>
      <w:r w:rsidRPr="00932972">
        <w:rPr>
          <w:sz w:val="16"/>
        </w:rPr>
        <w:t xml:space="preserve"> now </w:t>
      </w:r>
      <w:r w:rsidRPr="00932972">
        <w:rPr>
          <w:rStyle w:val="Emphasis"/>
          <w:highlight w:val="cyan"/>
        </w:rPr>
        <w:t>flood the Fifth</w:t>
      </w:r>
      <w:r w:rsidRPr="00932972">
        <w:rPr>
          <w:rStyle w:val="Emphasis"/>
        </w:rPr>
        <w:t xml:space="preserve"> Circuit</w:t>
      </w:r>
      <w:r w:rsidRPr="00932972">
        <w:rPr>
          <w:sz w:val="16"/>
        </w:rPr>
        <w:t xml:space="preserve">” </w:t>
      </w:r>
      <w:r w:rsidRPr="00932972">
        <w:rPr>
          <w:rStyle w:val="Underline"/>
          <w:highlight w:val="cyan"/>
        </w:rPr>
        <w:t xml:space="preserve">to avoid </w:t>
      </w:r>
      <w:r w:rsidRPr="00932972">
        <w:rPr>
          <w:rStyle w:val="Emphasis"/>
          <w:highlight w:val="cyan"/>
        </w:rPr>
        <w:t>any enforcement</w:t>
      </w:r>
      <w:r w:rsidRPr="00932972">
        <w:rPr>
          <w:rStyle w:val="Underline"/>
          <w:highlight w:val="cyan"/>
        </w:rPr>
        <w:t xml:space="preserve"> of</w:t>
      </w:r>
      <w:r w:rsidRPr="00932972">
        <w:rPr>
          <w:rStyle w:val="Underline"/>
        </w:rPr>
        <w:t xml:space="preserve"> decisions </w:t>
      </w:r>
      <w:r w:rsidRPr="00932972">
        <w:rPr>
          <w:rStyle w:val="Emphasis"/>
        </w:rPr>
        <w:t xml:space="preserve">upholding </w:t>
      </w:r>
      <w:r w:rsidRPr="00932972">
        <w:rPr>
          <w:rStyle w:val="Emphasis"/>
          <w:highlight w:val="cyan"/>
        </w:rPr>
        <w:t>workers’ rights</w:t>
      </w:r>
      <w:r w:rsidRPr="00932972">
        <w:rPr>
          <w:sz w:val="16"/>
        </w:rPr>
        <w:t>, former NLRB general counsel Jennifer Abruzzo told me in the wake of the court’s ruling.</w:t>
      </w:r>
    </w:p>
    <w:p w14:paraId="2A483063" w14:textId="77777777" w:rsidR="007D1C9E" w:rsidRPr="00932972" w:rsidRDefault="007D1C9E" w:rsidP="007D1C9E">
      <w:pPr>
        <w:rPr>
          <w:sz w:val="16"/>
        </w:rPr>
      </w:pPr>
      <w:r w:rsidRPr="00932972">
        <w:rPr>
          <w:sz w:val="16"/>
        </w:rPr>
        <w:lastRenderedPageBreak/>
        <w:t>The neutering or repeal of the NLRA has been in the works for several years. Both Musk and his fellow world’s-richest-human competitor, Jeff Bezos, had initiated suits last year claiming that the act — the only act that gives workers the power to bargain with their employers and seek remedies when those employers violate labor laws — 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2E751C49" w14:textId="77777777" w:rsidR="007D1C9E" w:rsidRPr="00932972" w:rsidRDefault="007D1C9E" w:rsidP="007D1C9E">
      <w:pPr>
        <w:rPr>
          <w:sz w:val="16"/>
        </w:rPr>
      </w:pPr>
      <w:r w:rsidRPr="00932972">
        <w:rPr>
          <w:sz w:val="16"/>
        </w:rPr>
        <w:t>But the agency is now inert at the top, and has an acting general counsel put there by Trump. Trump’s nominee for permanent general counsel, Crystal Carey — a former partner at Morgan Lewis, the firm representing SpaceX in this case — 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5DCAD996" w14:textId="77777777" w:rsidR="007D1C9E" w:rsidRPr="00932972" w:rsidRDefault="007D1C9E" w:rsidP="007D1C9E">
      <w:pPr>
        <w:rPr>
          <w:sz w:val="16"/>
        </w:rPr>
      </w:pPr>
      <w:r w:rsidRPr="00932972">
        <w:rPr>
          <w:sz w:val="16"/>
        </w:rPr>
        <w:t xml:space="preserve">The </w:t>
      </w:r>
      <w:r w:rsidRPr="00932972">
        <w:rPr>
          <w:rStyle w:val="Underline"/>
        </w:rPr>
        <w:t>Fifth Circuit</w:t>
      </w:r>
      <w:r w:rsidRPr="00932972">
        <w:rPr>
          <w:sz w:val="16"/>
        </w:rPr>
        <w:t xml:space="preserve"> could have ruled that it was the act’s language forbidding presidents to make at-will firings that was unconstitutional. But by going beyond that to </w:t>
      </w:r>
      <w:r w:rsidRPr="00932972">
        <w:rPr>
          <w:rStyle w:val="Emphasis"/>
        </w:rPr>
        <w:t>flatly declare</w:t>
      </w:r>
      <w:r w:rsidRPr="00932972">
        <w:rPr>
          <w:rStyle w:val="Underline"/>
        </w:rPr>
        <w:t xml:space="preserve"> that the </w:t>
      </w:r>
      <w:r w:rsidRPr="00932972">
        <w:rPr>
          <w:rStyle w:val="Emphasis"/>
        </w:rPr>
        <w:t>Board itself</w:t>
      </w:r>
      <w:r w:rsidRPr="00932972">
        <w:rPr>
          <w:rStyle w:val="Underline"/>
        </w:rPr>
        <w:t xml:space="preserve"> was </w:t>
      </w:r>
      <w:r w:rsidRPr="00932972">
        <w:rPr>
          <w:rStyle w:val="Emphasis"/>
        </w:rPr>
        <w:t>unconstitutional</w:t>
      </w:r>
      <w:r w:rsidRPr="00932972">
        <w:rPr>
          <w:sz w:val="16"/>
        </w:rPr>
        <w:t xml:space="preserve">, it </w:t>
      </w:r>
      <w:r w:rsidRPr="00932972">
        <w:rPr>
          <w:rStyle w:val="Emphasis"/>
          <w:highlight w:val="cyan"/>
        </w:rPr>
        <w:t>completely blocked</w:t>
      </w:r>
      <w:r w:rsidRPr="00932972">
        <w:rPr>
          <w:rStyle w:val="Underline"/>
          <w:highlight w:val="cyan"/>
        </w:rPr>
        <w:t xml:space="preserve"> workers</w:t>
      </w:r>
      <w:r w:rsidRPr="00932972">
        <w:rPr>
          <w:rStyle w:val="Underline"/>
        </w:rPr>
        <w:t xml:space="preserve"> from any attempts to have the act’s </w:t>
      </w:r>
      <w:r w:rsidRPr="00932972">
        <w:rPr>
          <w:rStyle w:val="Emphasis"/>
        </w:rPr>
        <w:t xml:space="preserve">protection of their </w:t>
      </w:r>
      <w:r w:rsidRPr="00932972">
        <w:rPr>
          <w:rStyle w:val="Emphasis"/>
          <w:highlight w:val="cyan"/>
        </w:rPr>
        <w:t>rights</w:t>
      </w:r>
      <w:r w:rsidRPr="00932972">
        <w:rPr>
          <w:rStyle w:val="Underline"/>
        </w:rPr>
        <w:t xml:space="preserve"> upheld by</w:t>
      </w:r>
      <w:r w:rsidRPr="00932972">
        <w:rPr>
          <w:sz w:val="16"/>
        </w:rPr>
        <w:t xml:space="preserve">, </w:t>
      </w:r>
      <w:r w:rsidRPr="00932972">
        <w:rPr>
          <w:rStyle w:val="Underline"/>
        </w:rPr>
        <w:t xml:space="preserve">or even </w:t>
      </w:r>
      <w:r w:rsidRPr="00932972">
        <w:rPr>
          <w:rStyle w:val="Underline"/>
          <w:highlight w:val="cyan"/>
        </w:rPr>
        <w:t>heard by</w:t>
      </w:r>
      <w:r w:rsidRPr="00932972">
        <w:rPr>
          <w:sz w:val="16"/>
        </w:rPr>
        <w:t xml:space="preserve">, </w:t>
      </w:r>
      <w:r w:rsidRPr="00932972">
        <w:rPr>
          <w:rStyle w:val="Emphasis"/>
        </w:rPr>
        <w:t xml:space="preserve">federal </w:t>
      </w:r>
      <w:r w:rsidRPr="00932972">
        <w:rPr>
          <w:rStyle w:val="Emphasis"/>
          <w:highlight w:val="cyan"/>
        </w:rPr>
        <w:t>courts</w:t>
      </w:r>
      <w:r w:rsidRPr="00932972">
        <w:rPr>
          <w:sz w:val="16"/>
        </w:rPr>
        <w:t xml:space="preserve"> in those three states. By granting that immediate injunction, </w:t>
      </w:r>
      <w:r w:rsidRPr="00932972">
        <w:rPr>
          <w:rStyle w:val="Underline"/>
        </w:rPr>
        <w:t xml:space="preserve">it </w:t>
      </w:r>
      <w:r w:rsidRPr="00932972">
        <w:rPr>
          <w:rStyle w:val="Emphasis"/>
          <w:highlight w:val="cyan"/>
        </w:rPr>
        <w:t>nullified</w:t>
      </w:r>
      <w:r w:rsidRPr="00932972">
        <w:rPr>
          <w:rStyle w:val="Underline"/>
        </w:rPr>
        <w:t xml:space="preserve"> Board attorneys’ </w:t>
      </w:r>
      <w:r w:rsidRPr="00932972">
        <w:rPr>
          <w:rStyle w:val="Underline"/>
          <w:highlight w:val="cyan"/>
        </w:rPr>
        <w:t>power to</w:t>
      </w:r>
      <w:r w:rsidRPr="00932972">
        <w:rPr>
          <w:rStyle w:val="Underline"/>
        </w:rPr>
        <w:t xml:space="preserve"> </w:t>
      </w:r>
      <w:r w:rsidRPr="00932972">
        <w:rPr>
          <w:rStyle w:val="Emphasis"/>
        </w:rPr>
        <w:t xml:space="preserve">simply </w:t>
      </w:r>
      <w:r w:rsidRPr="00932972">
        <w:rPr>
          <w:rStyle w:val="Emphasis"/>
          <w:highlight w:val="cyan"/>
        </w:rPr>
        <w:t>investigate allegations</w:t>
      </w:r>
      <w:r w:rsidRPr="00932972">
        <w:rPr>
          <w:sz w:val="16"/>
        </w:rPr>
        <w:t>.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4A0A2AC1" w14:textId="77777777" w:rsidR="007D1C9E" w:rsidRPr="00932972" w:rsidRDefault="007D1C9E" w:rsidP="007D1C9E">
      <w:pPr>
        <w:pStyle w:val="Heading4"/>
        <w:rPr>
          <w:rFonts w:cs="Calibri"/>
        </w:rPr>
      </w:pPr>
      <w:r w:rsidRPr="00932972">
        <w:rPr>
          <w:rFonts w:cs="Calibri"/>
        </w:rPr>
        <w:t>The aff can’t reverse Turner which means claims to petition are taken out</w:t>
      </w:r>
    </w:p>
    <w:p w14:paraId="03171119" w14:textId="77777777" w:rsidR="007D1C9E" w:rsidRPr="00932972" w:rsidRDefault="007D1C9E" w:rsidP="007D1C9E">
      <w:r w:rsidRPr="00932972">
        <w:t xml:space="preserve">Kristen </w:t>
      </w:r>
      <w:r w:rsidRPr="00932972">
        <w:rPr>
          <w:rStyle w:val="Style13ptBold"/>
        </w:rPr>
        <w:t>Schnell 22</w:t>
      </w:r>
      <w:r w:rsidRPr="00932972">
        <w:t>.  Columbia Human Rights Law Review. “Turner’s Insurmountable Burden: A Three-Circuit Survey of Prisoner Free Speech Claims”. https://hrlr.law.columbia.edu/hrlr-online/turners-insurmountable-burden-a-three-circuit-survey-of-prisoner-free-speech-claims/?utm_source=chatgpt.com#post-1801-footnote-1</w:t>
      </w:r>
    </w:p>
    <w:p w14:paraId="26F79D89" w14:textId="77777777" w:rsidR="007D1C9E" w:rsidRDefault="007D1C9E" w:rsidP="007D1C9E">
      <w:pPr>
        <w:rPr>
          <w:sz w:val="16"/>
        </w:rPr>
      </w:pPr>
      <w:r w:rsidRPr="00932972">
        <w:rPr>
          <w:rStyle w:val="Underline"/>
          <w:highlight w:val="cyan"/>
        </w:rPr>
        <w:t>Under</w:t>
      </w:r>
      <w:r w:rsidRPr="00932972">
        <w:rPr>
          <w:sz w:val="16"/>
        </w:rPr>
        <w:t xml:space="preserve"> the current </w:t>
      </w:r>
      <w:r w:rsidRPr="00932972">
        <w:rPr>
          <w:rStyle w:val="Emphasis"/>
          <w:highlight w:val="cyan"/>
        </w:rPr>
        <w:t>Turner deference</w:t>
      </w:r>
      <w:r w:rsidRPr="00932972">
        <w:rPr>
          <w:sz w:val="16"/>
        </w:rPr>
        <w:t xml:space="preserve"> regime, the vast majority of </w:t>
      </w:r>
      <w:r w:rsidRPr="00932972">
        <w:rPr>
          <w:rStyle w:val="Underline"/>
          <w:highlight w:val="cyan"/>
        </w:rPr>
        <w:t>prisoners’</w:t>
      </w:r>
      <w:r w:rsidRPr="00932972">
        <w:rPr>
          <w:rStyle w:val="Underline"/>
        </w:rPr>
        <w:t xml:space="preserve"> First Amendment </w:t>
      </w:r>
      <w:r w:rsidRPr="00932972">
        <w:rPr>
          <w:rStyle w:val="Emphasis"/>
          <w:highlight w:val="cyan"/>
        </w:rPr>
        <w:t>free speech claims fail</w:t>
      </w:r>
      <w:r w:rsidRPr="00932972">
        <w:rPr>
          <w:rStyle w:val="Underline"/>
        </w:rPr>
        <w:t>, preventing</w:t>
      </w:r>
      <w:r w:rsidRPr="00932972">
        <w:rPr>
          <w:sz w:val="16"/>
        </w:rPr>
        <w:t xml:space="preserve"> </w:t>
      </w:r>
      <w:r w:rsidRPr="00932972">
        <w:rPr>
          <w:rStyle w:val="Underline"/>
        </w:rPr>
        <w:t>fathers from writing letters to their children, inmates with muscular dystrophy from being accommodated with typewriters, and whole categories of prisoners from accessing books and magazines in the name of “security,” “order,” and “rehabilitation.</w:t>
      </w:r>
      <w:r w:rsidRPr="00932972">
        <w:rPr>
          <w:sz w:val="16"/>
        </w:rPr>
        <w:t xml:space="preserve">”[266] With more than 1.4 million Americans incarcerated,[267] </w:t>
      </w:r>
      <w:r w:rsidRPr="00932972">
        <w:rPr>
          <w:rStyle w:val="Underline"/>
        </w:rPr>
        <w:t xml:space="preserve">widescale </w:t>
      </w:r>
      <w:r w:rsidRPr="00932972">
        <w:rPr>
          <w:rStyle w:val="Emphasis"/>
        </w:rPr>
        <w:t>censorship</w:t>
      </w:r>
      <w:r w:rsidRPr="00932972">
        <w:rPr>
          <w:sz w:val="16"/>
        </w:rPr>
        <w:t xml:space="preserve"> </w:t>
      </w:r>
      <w:r w:rsidRPr="00932972">
        <w:rPr>
          <w:rStyle w:val="Underline"/>
        </w:rPr>
        <w:t xml:space="preserve">and denial of </w:t>
      </w:r>
      <w:r w:rsidRPr="00932972">
        <w:rPr>
          <w:rStyle w:val="Emphasis"/>
        </w:rPr>
        <w:t>access to information</w:t>
      </w:r>
      <w:r w:rsidRPr="00932972">
        <w:rPr>
          <w:sz w:val="16"/>
        </w:rPr>
        <w:t xml:space="preserve"> </w:t>
      </w:r>
      <w:r w:rsidRPr="00932972">
        <w:rPr>
          <w:rStyle w:val="Underline"/>
        </w:rPr>
        <w:t>should not be reviewed under a standard where any “</w:t>
      </w:r>
      <w:r w:rsidRPr="00932972">
        <w:rPr>
          <w:rStyle w:val="Emphasis"/>
          <w:highlight w:val="cyan"/>
        </w:rPr>
        <w:t>plausible security concern</w:t>
      </w:r>
      <w:r w:rsidRPr="00932972">
        <w:rPr>
          <w:rStyle w:val="Underline"/>
        </w:rPr>
        <w:t xml:space="preserve">” can trump the </w:t>
      </w:r>
      <w:r w:rsidRPr="00932972">
        <w:rPr>
          <w:rStyle w:val="Emphasis"/>
          <w:highlight w:val="cyan"/>
        </w:rPr>
        <w:t>fundamental First Amendment rights</w:t>
      </w:r>
      <w:r w:rsidRPr="00932972">
        <w:rPr>
          <w:sz w:val="16"/>
        </w:rPr>
        <w:t xml:space="preserve"> </w:t>
      </w:r>
      <w:r w:rsidRPr="00932972">
        <w:rPr>
          <w:rStyle w:val="Underline"/>
        </w:rPr>
        <w:t>of inmates and detainees.</w:t>
      </w:r>
      <w:r w:rsidRPr="00932972">
        <w:rPr>
          <w:sz w:val="16"/>
        </w:rPr>
        <w:t xml:space="preserve">[268] Justice Stevens warned that such an outcome was likely in Turner itself, but </w:t>
      </w:r>
      <w:r w:rsidRPr="00932972">
        <w:rPr>
          <w:rStyle w:val="Underline"/>
          <w:highlight w:val="cyan"/>
        </w:rPr>
        <w:t>the</w:t>
      </w:r>
      <w:r w:rsidRPr="00932972">
        <w:rPr>
          <w:sz w:val="16"/>
        </w:rPr>
        <w:t xml:space="preserve"> Supreme </w:t>
      </w:r>
      <w:r w:rsidRPr="00932972">
        <w:rPr>
          <w:rStyle w:val="Underline"/>
          <w:highlight w:val="cyan"/>
        </w:rPr>
        <w:t>Court has</w:t>
      </w:r>
      <w:r w:rsidRPr="00932972">
        <w:rPr>
          <w:sz w:val="16"/>
        </w:rPr>
        <w:t xml:space="preserve"> </w:t>
      </w:r>
      <w:r w:rsidRPr="00932972">
        <w:rPr>
          <w:rStyle w:val="Emphasis"/>
          <w:highlight w:val="cyan"/>
        </w:rPr>
        <w:t>failed</w:t>
      </w:r>
      <w:r w:rsidRPr="00932972">
        <w:rPr>
          <w:sz w:val="16"/>
        </w:rPr>
        <w:t xml:space="preserve"> </w:t>
      </w:r>
      <w:r w:rsidRPr="00932972">
        <w:rPr>
          <w:rStyle w:val="Underline"/>
          <w:highlight w:val="cyan"/>
        </w:rPr>
        <w:t xml:space="preserve">to provide </w:t>
      </w:r>
      <w:r w:rsidRPr="00932972">
        <w:rPr>
          <w:rStyle w:val="Emphasis"/>
          <w:highlight w:val="cyan"/>
        </w:rPr>
        <w:t>meaningful guidance</w:t>
      </w:r>
      <w:r w:rsidRPr="00932972">
        <w:rPr>
          <w:sz w:val="16"/>
        </w:rPr>
        <w:t xml:space="preserve"> </w:t>
      </w:r>
      <w:r w:rsidRPr="00932972">
        <w:rPr>
          <w:rStyle w:val="Underline"/>
        </w:rPr>
        <w:t xml:space="preserve">as to </w:t>
      </w:r>
      <w:r w:rsidRPr="00932972">
        <w:rPr>
          <w:rStyle w:val="Underline"/>
          <w:highlight w:val="cyan"/>
        </w:rPr>
        <w:t xml:space="preserve">when deference to officials is </w:t>
      </w:r>
      <w:r w:rsidRPr="00932972">
        <w:rPr>
          <w:rStyle w:val="Emphasis"/>
          <w:highlight w:val="cyan"/>
        </w:rPr>
        <w:t>appropriate</w:t>
      </w:r>
      <w:r w:rsidRPr="00932972">
        <w:rPr>
          <w:rStyle w:val="Underline"/>
          <w:highlight w:val="cyan"/>
        </w:rPr>
        <w:t xml:space="preserve"> or how inmates can</w:t>
      </w:r>
      <w:r w:rsidRPr="00932972">
        <w:rPr>
          <w:rStyle w:val="Underline"/>
        </w:rPr>
        <w:t xml:space="preserve"> successfully </w:t>
      </w:r>
      <w:r w:rsidRPr="00932972">
        <w:rPr>
          <w:rStyle w:val="Underline"/>
          <w:highlight w:val="cyan"/>
        </w:rPr>
        <w:t>bring</w:t>
      </w:r>
      <w:r w:rsidRPr="00932972">
        <w:rPr>
          <w:rStyle w:val="Underline"/>
        </w:rPr>
        <w:t xml:space="preserve"> </w:t>
      </w:r>
      <w:r w:rsidRPr="00932972">
        <w:rPr>
          <w:rStyle w:val="Underline"/>
          <w:highlight w:val="cyan"/>
        </w:rPr>
        <w:t>claims</w:t>
      </w:r>
      <w:r w:rsidRPr="00932972">
        <w:rPr>
          <w:rStyle w:val="Underline"/>
        </w:rPr>
        <w:t xml:space="preserve"> under the Turner framework in the roughly 35 years since the decision came down</w:t>
      </w:r>
      <w:r w:rsidRPr="00932972">
        <w:rPr>
          <w:sz w:val="16"/>
        </w:rPr>
        <w:t>.[269] While the proposals offered in this Note in no way guarantee remedies for or prevention of these types of injuries, they could serve to make it easier for inmates to be heard and more likely to have their claims favorably resolved.</w:t>
      </w:r>
    </w:p>
    <w:p w14:paraId="0463661F" w14:textId="77777777" w:rsidR="007D1C9E" w:rsidRPr="00BF66E0" w:rsidRDefault="007D1C9E" w:rsidP="007D1C9E">
      <w:pPr>
        <w:pStyle w:val="Heading4"/>
      </w:pPr>
      <w:r>
        <w:rPr>
          <w:u w:val="single"/>
        </w:rPr>
        <w:t>Vagueness</w:t>
      </w:r>
      <w:r>
        <w:t xml:space="preserve"> waters down </w:t>
      </w:r>
      <w:r w:rsidRPr="00BF0272">
        <w:rPr>
          <w:u w:val="single"/>
        </w:rPr>
        <w:t>enforcement</w:t>
      </w:r>
      <w:r>
        <w:t>.</w:t>
      </w:r>
    </w:p>
    <w:p w14:paraId="7451531A" w14:textId="77777777" w:rsidR="007D1C9E" w:rsidRPr="00442AD9" w:rsidRDefault="007D1C9E" w:rsidP="007D1C9E">
      <w:r w:rsidRPr="00442AD9">
        <w:rPr>
          <w:rStyle w:val="Style13ptBold"/>
        </w:rPr>
        <w:t>Purdy 10-30</w:t>
      </w:r>
      <w:r>
        <w:t>. Matthew Purdy: Staff Writer, New York Times. “</w:t>
      </w:r>
      <w:r w:rsidRPr="00442AD9">
        <w:t>In the Trump Presidency, the Rules Are Vague. That Might Be the Point.</w:t>
      </w:r>
      <w:r>
        <w:t xml:space="preserve">” </w:t>
      </w:r>
      <w:r w:rsidRPr="00442AD9">
        <w:t>https://www.nytimes.com/2025/10/30/magazine/trump-presidency-vague-laws-vagueness.html</w:t>
      </w:r>
    </w:p>
    <w:p w14:paraId="6EEE1436" w14:textId="77777777" w:rsidR="007D1C9E" w:rsidRPr="009D6379" w:rsidRDefault="007D1C9E" w:rsidP="007D1C9E">
      <w:pPr>
        <w:rPr>
          <w:sz w:val="16"/>
        </w:rPr>
      </w:pPr>
      <w:r w:rsidRPr="009D6379">
        <w:rPr>
          <w:sz w:val="16"/>
        </w:rPr>
        <w:lastRenderedPageBreak/>
        <w:t xml:space="preserve">Federal District Court judges across the country and across the political spectrum, including some </w:t>
      </w:r>
      <w:r w:rsidRPr="009D6379">
        <w:rPr>
          <w:rStyle w:val="Underline"/>
          <w:highlight w:val="cyan"/>
        </w:rPr>
        <w:t>Trump</w:t>
      </w:r>
      <w:r w:rsidRPr="009D6379">
        <w:rPr>
          <w:sz w:val="16"/>
        </w:rPr>
        <w:t xml:space="preserve"> appointees, have echoed Young’s critique, faulting the </w:t>
      </w:r>
      <w:r w:rsidRPr="009D6379">
        <w:rPr>
          <w:rStyle w:val="Underline"/>
        </w:rPr>
        <w:t>administration</w:t>
      </w:r>
      <w:r w:rsidRPr="009D6379">
        <w:rPr>
          <w:sz w:val="16"/>
        </w:rPr>
        <w:t xml:space="preserve"> for </w:t>
      </w:r>
      <w:r w:rsidRPr="009D6379">
        <w:rPr>
          <w:rStyle w:val="Emphasis"/>
          <w:highlight w:val="cyan"/>
        </w:rPr>
        <w:t>us</w:t>
      </w:r>
      <w:r w:rsidRPr="009D6379">
        <w:rPr>
          <w:rStyle w:val="Underline"/>
        </w:rPr>
        <w:t xml:space="preserve">ing </w:t>
      </w:r>
      <w:r w:rsidRPr="009D6379">
        <w:rPr>
          <w:rStyle w:val="Emphasis"/>
          <w:highlight w:val="cyan"/>
        </w:rPr>
        <w:t>broadly cast</w:t>
      </w:r>
      <w:r w:rsidRPr="009D6379">
        <w:rPr>
          <w:sz w:val="16"/>
        </w:rPr>
        <w:t xml:space="preserve"> executive orders and </w:t>
      </w:r>
      <w:r w:rsidRPr="009D6379">
        <w:rPr>
          <w:rStyle w:val="Emphasis"/>
          <w:highlight w:val="cyan"/>
        </w:rPr>
        <w:t>policies</w:t>
      </w:r>
      <w:r w:rsidRPr="009D6379">
        <w:rPr>
          <w:rStyle w:val="Underline"/>
          <w:highlight w:val="cyan"/>
        </w:rPr>
        <w:t xml:space="preserve"> to justify</w:t>
      </w:r>
      <w:r w:rsidRPr="009D6379">
        <w:rPr>
          <w:sz w:val="16"/>
        </w:rPr>
        <w:t xml:space="preserve"> “</w:t>
      </w:r>
      <w:r w:rsidRPr="009D6379">
        <w:rPr>
          <w:rStyle w:val="Emphasis"/>
          <w:highlight w:val="cyan"/>
        </w:rPr>
        <w:t>arbitrary</w:t>
      </w:r>
      <w:r w:rsidRPr="009D6379">
        <w:rPr>
          <w:rStyle w:val="Emphasis"/>
        </w:rPr>
        <w:t xml:space="preserve"> and capricious</w:t>
      </w:r>
      <w:r w:rsidRPr="009D6379">
        <w:rPr>
          <w:sz w:val="16"/>
        </w:rPr>
        <w:t xml:space="preserve">” </w:t>
      </w:r>
      <w:r w:rsidRPr="009D6379">
        <w:rPr>
          <w:rStyle w:val="Underline"/>
          <w:highlight w:val="cyan"/>
        </w:rPr>
        <w:t>actions</w:t>
      </w:r>
      <w:r w:rsidRPr="009D6379">
        <w:rPr>
          <w:sz w:val="16"/>
        </w:rPr>
        <w:t>.</w:t>
      </w:r>
    </w:p>
    <w:p w14:paraId="3E8A60EA" w14:textId="77777777" w:rsidR="007D1C9E" w:rsidRDefault="007D1C9E" w:rsidP="007D1C9E">
      <w:pPr>
        <w:rPr>
          <w:sz w:val="16"/>
        </w:rPr>
      </w:pPr>
      <w:r w:rsidRPr="009D6379">
        <w:rPr>
          <w:sz w:val="16"/>
        </w:rPr>
        <w:t xml:space="preserve">Many of these judges have explicitly invoked something called the </w:t>
      </w:r>
      <w:r w:rsidRPr="009D6379">
        <w:rPr>
          <w:rStyle w:val="Emphasis"/>
          <w:highlight w:val="cyan"/>
        </w:rPr>
        <w:t>vagueness doctrine</w:t>
      </w:r>
      <w:r w:rsidRPr="009D6379">
        <w:rPr>
          <w:sz w:val="16"/>
        </w:rPr>
        <w:t xml:space="preserve">, a concept that for centuries has been </w:t>
      </w:r>
      <w:r w:rsidRPr="009D6379">
        <w:rPr>
          <w:rStyle w:val="Emphasis"/>
          <w:highlight w:val="cyan"/>
        </w:rPr>
        <w:t>foundational</w:t>
      </w:r>
      <w:r w:rsidRPr="009D6379">
        <w:rPr>
          <w:rStyle w:val="Underline"/>
          <w:highlight w:val="cyan"/>
        </w:rPr>
        <w:t xml:space="preserve"> to</w:t>
      </w:r>
      <w:r w:rsidRPr="009D6379">
        <w:rPr>
          <w:rStyle w:val="Underline"/>
        </w:rPr>
        <w:t xml:space="preserve"> </w:t>
      </w:r>
      <w:r w:rsidRPr="009D6379">
        <w:rPr>
          <w:rStyle w:val="Emphasis"/>
        </w:rPr>
        <w:t xml:space="preserve">American </w:t>
      </w:r>
      <w:r w:rsidRPr="009D6379">
        <w:rPr>
          <w:rStyle w:val="Emphasis"/>
          <w:highlight w:val="cyan"/>
        </w:rPr>
        <w:t>law</w:t>
      </w:r>
      <w:r w:rsidRPr="009D6379">
        <w:rPr>
          <w:sz w:val="16"/>
        </w:rPr>
        <w:t xml:space="preserve">. The notion is simple: </w:t>
      </w:r>
      <w:r w:rsidRPr="009D6379">
        <w:rPr>
          <w:rStyle w:val="Underline"/>
          <w:highlight w:val="cyan"/>
        </w:rPr>
        <w:t>Unless</w:t>
      </w:r>
      <w:r w:rsidRPr="009D6379">
        <w:rPr>
          <w:rStyle w:val="Underline"/>
        </w:rPr>
        <w:t xml:space="preserve"> laws are </w:t>
      </w:r>
      <w:r w:rsidRPr="009D6379">
        <w:rPr>
          <w:rStyle w:val="Emphasis"/>
          <w:highlight w:val="cyan"/>
        </w:rPr>
        <w:t>clearly stated</w:t>
      </w:r>
      <w:r w:rsidRPr="009D6379">
        <w:rPr>
          <w:sz w:val="16"/>
        </w:rPr>
        <w:t xml:space="preserve">, </w:t>
      </w:r>
      <w:r w:rsidRPr="009D6379">
        <w:rPr>
          <w:rStyle w:val="Underline"/>
          <w:highlight w:val="cyan"/>
        </w:rPr>
        <w:t xml:space="preserve">citizens </w:t>
      </w:r>
      <w:r w:rsidRPr="009D6379">
        <w:rPr>
          <w:rStyle w:val="Emphasis"/>
          <w:highlight w:val="cyan"/>
        </w:rPr>
        <w:t>cannot know</w:t>
      </w:r>
      <w:r w:rsidRPr="009D6379">
        <w:rPr>
          <w:rStyle w:val="Emphasis"/>
        </w:rPr>
        <w:t xml:space="preserve"> precisely</w:t>
      </w:r>
      <w:r w:rsidRPr="009D6379">
        <w:rPr>
          <w:rStyle w:val="Underline"/>
        </w:rPr>
        <w:t xml:space="preserve"> </w:t>
      </w:r>
      <w:r w:rsidRPr="009D6379">
        <w:rPr>
          <w:rStyle w:val="Underline"/>
          <w:highlight w:val="cyan"/>
        </w:rPr>
        <w:t>what is</w:t>
      </w:r>
      <w:r w:rsidRPr="009D6379">
        <w:rPr>
          <w:rStyle w:val="Underline"/>
        </w:rPr>
        <w:t xml:space="preserve"> and is not </w:t>
      </w:r>
      <w:r w:rsidRPr="009D6379">
        <w:rPr>
          <w:rStyle w:val="Underline"/>
          <w:highlight w:val="cyan"/>
        </w:rPr>
        <w:t>permitted</w:t>
      </w:r>
      <w:r w:rsidRPr="009D6379">
        <w:rPr>
          <w:sz w:val="16"/>
        </w:rPr>
        <w:t xml:space="preserve">, </w:t>
      </w:r>
      <w:r w:rsidRPr="009D6379">
        <w:rPr>
          <w:rStyle w:val="Underline"/>
        </w:rPr>
        <w:t xml:space="preserve">handing </w:t>
      </w:r>
      <w:r w:rsidRPr="009D6379">
        <w:rPr>
          <w:rStyle w:val="Underline"/>
          <w:highlight w:val="cyan"/>
        </w:rPr>
        <w:t>authorities</w:t>
      </w:r>
      <w:r w:rsidRPr="009D6379">
        <w:rPr>
          <w:rStyle w:val="Underline"/>
        </w:rPr>
        <w:t xml:space="preserve"> the power to </w:t>
      </w:r>
      <w:r w:rsidRPr="009D6379">
        <w:rPr>
          <w:rStyle w:val="Emphasis"/>
          <w:highlight w:val="cyan"/>
        </w:rPr>
        <w:t>arbitrarily decide</w:t>
      </w:r>
      <w:r w:rsidRPr="009D6379">
        <w:rPr>
          <w:rStyle w:val="Underline"/>
          <w:highlight w:val="cyan"/>
        </w:rPr>
        <w:t xml:space="preserve"> who is in </w:t>
      </w:r>
      <w:r w:rsidRPr="009D6379">
        <w:rPr>
          <w:rStyle w:val="Emphasis"/>
          <w:highlight w:val="cyan"/>
        </w:rPr>
        <w:t>violation</w:t>
      </w:r>
      <w:r w:rsidRPr="009D6379">
        <w:rPr>
          <w:rStyle w:val="Emphasis"/>
        </w:rPr>
        <w:t xml:space="preserve"> of a law</w:t>
      </w:r>
      <w:r w:rsidRPr="009D6379">
        <w:rPr>
          <w:rStyle w:val="Underline"/>
        </w:rPr>
        <w:t xml:space="preserve"> or rule</w:t>
      </w:r>
      <w:r w:rsidRPr="009D6379">
        <w:rPr>
          <w:sz w:val="16"/>
        </w:rPr>
        <w:t xml:space="preserve">. </w:t>
      </w:r>
      <w:r w:rsidRPr="009D6379">
        <w:rPr>
          <w:rStyle w:val="Underline"/>
        </w:rPr>
        <w:t>Vagueness</w:t>
      </w:r>
      <w:r w:rsidRPr="009D6379">
        <w:rPr>
          <w:sz w:val="16"/>
        </w:rPr>
        <w:t xml:space="preserve"> has long been seen as </w:t>
      </w:r>
      <w:r w:rsidRPr="009D6379">
        <w:rPr>
          <w:rStyle w:val="Underline"/>
        </w:rPr>
        <w:t xml:space="preserve">a </w:t>
      </w:r>
      <w:r w:rsidRPr="009D6379">
        <w:rPr>
          <w:rStyle w:val="Emphasis"/>
        </w:rPr>
        <w:t>clear divide</w:t>
      </w:r>
      <w:r w:rsidRPr="009D6379">
        <w:rPr>
          <w:rStyle w:val="Underline"/>
        </w:rPr>
        <w:t xml:space="preserve"> between </w:t>
      </w:r>
      <w:r w:rsidRPr="009D6379">
        <w:rPr>
          <w:rStyle w:val="Emphasis"/>
        </w:rPr>
        <w:t>democracies run by laws</w:t>
      </w:r>
      <w:r w:rsidRPr="009D6379">
        <w:rPr>
          <w:rStyle w:val="Underline"/>
        </w:rPr>
        <w:t xml:space="preserve"> and </w:t>
      </w:r>
      <w:r w:rsidRPr="009D6379">
        <w:rPr>
          <w:rStyle w:val="Emphasis"/>
        </w:rPr>
        <w:t>autocracies run by strongmen</w:t>
      </w:r>
      <w:r w:rsidRPr="009D6379">
        <w:rPr>
          <w:sz w:val="16"/>
        </w:rPr>
        <w:t>, leading American administrations of both parties to routinely criticize foreign governments for using vague laws to suppress unwanted speech and behavior.</w:t>
      </w:r>
    </w:p>
    <w:p w14:paraId="5DB4D03D" w14:textId="77777777" w:rsidR="007D1C9E" w:rsidRPr="009D6379" w:rsidRDefault="007D1C9E" w:rsidP="007D1C9E">
      <w:pPr>
        <w:rPr>
          <w:sz w:val="16"/>
        </w:rPr>
      </w:pPr>
      <w:r>
        <w:rPr>
          <w:sz w:val="16"/>
        </w:rPr>
        <w:t>&lt;&lt;CONDENSED&gt;&gt;</w:t>
      </w:r>
    </w:p>
    <w:p w14:paraId="7CA5AF30" w14:textId="77777777" w:rsidR="007D1C9E" w:rsidRPr="009D6379" w:rsidRDefault="007D1C9E" w:rsidP="007D1C9E">
      <w:pPr>
        <w:rPr>
          <w:sz w:val="8"/>
          <w:szCs w:val="8"/>
        </w:rPr>
      </w:pPr>
      <w:r w:rsidRPr="009D6379">
        <w:rPr>
          <w:sz w:val="8"/>
          <w:szCs w:val="8"/>
        </w:rPr>
        <w:t>But vagueness has become fundamental to the way Trump operates. It is not so much a legal strategy as a power dynamic. Declaring war on “woke culture,” he has shaken education and private industry with threats of financial penalties or investigations for “promoting gender ideology” or “illegal D.E.I.,” two terms that judges have criticized as ill defined. Inside the government, aides have dutifully applied his executive-order terminology to chop through the federal bureaucracy and to slash thousands of government grants. He has threatened to financially punish law firms that he declares are operating contrary to the “national interest,” an undefined standard he bases partly on their association with cases he doesn’t like and lawyers he sees as enemies.</w:t>
      </w:r>
      <w:r>
        <w:rPr>
          <w:sz w:val="8"/>
          <w:szCs w:val="8"/>
        </w:rPr>
        <w:t xml:space="preserve"> </w:t>
      </w:r>
      <w:r w:rsidRPr="009D6379">
        <w:rPr>
          <w:sz w:val="8"/>
          <w:szCs w:val="8"/>
        </w:rPr>
        <w:t>In a sense, Trump is creating a system of rules and punishments all his own. And when those rules are vaguely defined — unlike, say, a speed limit or even complex financial regulations — there is no assurance that anyone can be safely outside the zone of violation. Therefore, there is no telling who might be found out of bounds next and what punishment might be imposed.</w:t>
      </w:r>
      <w:r>
        <w:rPr>
          <w:sz w:val="8"/>
          <w:szCs w:val="8"/>
        </w:rPr>
        <w:t xml:space="preserve"> </w:t>
      </w:r>
      <w:r w:rsidRPr="009D6379">
        <w:rPr>
          <w:sz w:val="8"/>
          <w:szCs w:val="8"/>
        </w:rPr>
        <w:t>As a private citizen, even Trump saw the dangers of vagueness. When he was facing an indictment for unauthorized retention of classified documents after his first term, his lawyer Todd Blanche, now the deputy attorney general, argued in a brief that the underlying law was vague, “conferring unfettered and wholly subjective enforcement discretion to the executive branch. That is one of the principal evils that the vagueness doctrine was established to avoid.”</w:t>
      </w:r>
      <w:r>
        <w:rPr>
          <w:sz w:val="8"/>
          <w:szCs w:val="8"/>
        </w:rPr>
        <w:t xml:space="preserve"> </w:t>
      </w:r>
      <w:r w:rsidRPr="009D6379">
        <w:rPr>
          <w:sz w:val="8"/>
          <w:szCs w:val="8"/>
        </w:rPr>
        <w:t>As president, Trump has flipped the script. Following the killing of the right-wing provocateur Charlie Kirk, Trump and his associates appear to be drawing up a fresh batch of broadly defined violations to catch their political enemies — a strategy critics say is akin to how authoritarians use vague accusations to target opponents. Administration officials first encouraged severe consequences for anyone violating their undefined rules for criticizing Kirk on social media. Then they undertook an administration-wide assault on political violence, aimed at a “network” of leftist groups that they have broadly asserted, in the words of Vice President JD Vance, “foments, facilitates and engages in violence.”</w:t>
      </w:r>
      <w:r>
        <w:rPr>
          <w:sz w:val="8"/>
          <w:szCs w:val="8"/>
        </w:rPr>
        <w:t xml:space="preserve"> </w:t>
      </w:r>
      <w:r w:rsidRPr="009D6379">
        <w:rPr>
          <w:sz w:val="8"/>
          <w:szCs w:val="8"/>
        </w:rPr>
        <w:t>Vagueness breeds trepidation, perhaps the desired result. “We want you to fear,” Steve Bannon, a former Trump aide and a prominent cheerleader, said last year, anticipating a second term.</w:t>
      </w:r>
      <w:r>
        <w:rPr>
          <w:sz w:val="8"/>
          <w:szCs w:val="8"/>
        </w:rPr>
        <w:t xml:space="preserve"> </w:t>
      </w:r>
      <w:r w:rsidRPr="009D6379">
        <w:rPr>
          <w:sz w:val="8"/>
          <w:szCs w:val="8"/>
        </w:rPr>
        <w:t>Tom Ginsburg, an international law professor at the University of Chicago who has written about the decline of democracies around the world, says inducing worry is effective. “You get a lot of anticipatory compliance, which is cheap. And vagueness is part of the tool kit.”</w:t>
      </w:r>
      <w:r>
        <w:rPr>
          <w:sz w:val="8"/>
          <w:szCs w:val="8"/>
        </w:rPr>
        <w:t xml:space="preserve"> </w:t>
      </w:r>
      <w:r w:rsidRPr="009D6379">
        <w:rPr>
          <w:sz w:val="8"/>
          <w:szCs w:val="8"/>
        </w:rPr>
        <w:t>Fear can seep in anywhere — even at august public institutions and in corporate boardrooms. But its depth is perhaps best measured in more ordinary spaces, like middle school classrooms. Valerie Wolfson, the 2024 New Hampshire history teacher of the year, is wrestling with a federal order accusing all schools of “indoctrinating” students about racism in American history and ordering them to stop “illegal D.E.I.” or risk losing funding. Judges have declared the term impermissibly vague, but it remains a quandary for Wolfson, whose post-Civil War curriculum includes Reconstruction, the rise of the K.K.K. and the Jim Crow era. “I do not know how I could discuss them without creating a risk of being accused of presenting a narrative of the United States as racist,” she says.</w:t>
      </w:r>
      <w:r>
        <w:rPr>
          <w:sz w:val="8"/>
          <w:szCs w:val="8"/>
        </w:rPr>
        <w:t xml:space="preserve"> </w:t>
      </w:r>
      <w:r w:rsidRPr="009D6379">
        <w:rPr>
          <w:sz w:val="8"/>
          <w:szCs w:val="8"/>
        </w:rPr>
        <w:t>Vagueness can be seen as a kind of force multiplier for Trump. After Young ruled against the administration in the N.I.H. case, an appeals court upheld his decision, mirroring his finding that “the prohibited categories of research grants were never defined, thus allowing the department to terminate any grant that it wanted to, for any reason.”</w:t>
      </w:r>
      <w:r>
        <w:rPr>
          <w:sz w:val="8"/>
          <w:szCs w:val="8"/>
        </w:rPr>
        <w:t xml:space="preserve"> </w:t>
      </w:r>
      <w:r w:rsidRPr="009D6379">
        <w:rPr>
          <w:sz w:val="8"/>
          <w:szCs w:val="8"/>
        </w:rPr>
        <w:t>But the Supreme Court saw it differently, ruling in August in the administration’s favor. The majority did not focus on the lower courts’ findings of murky directives, but instead said any claims for terminated grants should have been brought to the Court of Federal Claims, not a district court. Only Justice Ketanji Brown Jackson pointed out in her dissent the “definitional void” at the center of the cancellation of more than $780 million in grants.</w:t>
      </w:r>
    </w:p>
    <w:p w14:paraId="7B3ECE61" w14:textId="77777777" w:rsidR="007D1C9E" w:rsidRPr="009D6379" w:rsidRDefault="007D1C9E" w:rsidP="007D1C9E">
      <w:pPr>
        <w:rPr>
          <w:sz w:val="16"/>
        </w:rPr>
      </w:pPr>
      <w:r>
        <w:rPr>
          <w:sz w:val="16"/>
        </w:rPr>
        <w:t>&lt;&lt;CONDENSED&gt;&gt;</w:t>
      </w:r>
    </w:p>
    <w:p w14:paraId="33804883" w14:textId="77777777" w:rsidR="007D1C9E" w:rsidRPr="009D6379" w:rsidRDefault="007D1C9E" w:rsidP="007D1C9E">
      <w:pPr>
        <w:rPr>
          <w:sz w:val="16"/>
          <w:szCs w:val="16"/>
        </w:rPr>
      </w:pPr>
      <w:r w:rsidRPr="009D6379">
        <w:rPr>
          <w:sz w:val="16"/>
          <w:szCs w:val="16"/>
        </w:rPr>
        <w:t>In a dig at her colleagues, she resorted to citing a comic strip. “</w:t>
      </w:r>
      <w:r w:rsidRPr="009D6379">
        <w:rPr>
          <w:rStyle w:val="Underline"/>
          <w:highlight w:val="cyan"/>
        </w:rPr>
        <w:t xml:space="preserve">This is </w:t>
      </w:r>
      <w:r w:rsidRPr="009D6379">
        <w:rPr>
          <w:rStyle w:val="Emphasis"/>
          <w:highlight w:val="cyan"/>
        </w:rPr>
        <w:t>Calvinball jurisprudence</w:t>
      </w:r>
      <w:r w:rsidRPr="009D6379">
        <w:rPr>
          <w:rStyle w:val="Underline"/>
        </w:rPr>
        <w:t xml:space="preserve"> with a twist</w:t>
      </w:r>
      <w:r w:rsidRPr="009D6379">
        <w:rPr>
          <w:sz w:val="16"/>
          <w:szCs w:val="16"/>
        </w:rPr>
        <w:t xml:space="preserve">,” she wrote, a reference to the game of ever-changing, self-serving rules created by the child protagonist in “Calvin and Hobbes.” “Calvinball has only </w:t>
      </w:r>
      <w:r w:rsidRPr="009D6379">
        <w:rPr>
          <w:rStyle w:val="Emphasis"/>
          <w:highlight w:val="cyan"/>
        </w:rPr>
        <w:t>one rule</w:t>
      </w:r>
      <w:r w:rsidRPr="009D6379">
        <w:rPr>
          <w:sz w:val="16"/>
          <w:szCs w:val="16"/>
        </w:rPr>
        <w:t xml:space="preserve">: </w:t>
      </w:r>
      <w:r w:rsidRPr="009D6379">
        <w:rPr>
          <w:rStyle w:val="Underline"/>
          <w:highlight w:val="cyan"/>
        </w:rPr>
        <w:t xml:space="preserve">There are </w:t>
      </w:r>
      <w:r w:rsidRPr="009D6379">
        <w:rPr>
          <w:rStyle w:val="Emphasis"/>
          <w:highlight w:val="cyan"/>
        </w:rPr>
        <w:t>no</w:t>
      </w:r>
      <w:r w:rsidRPr="009D6379">
        <w:rPr>
          <w:rStyle w:val="Emphasis"/>
        </w:rPr>
        <w:t xml:space="preserve"> fixed </w:t>
      </w:r>
      <w:r w:rsidRPr="009D6379">
        <w:rPr>
          <w:rStyle w:val="Emphasis"/>
          <w:highlight w:val="cyan"/>
        </w:rPr>
        <w:t>rules</w:t>
      </w:r>
      <w:r w:rsidRPr="009D6379">
        <w:rPr>
          <w:sz w:val="16"/>
          <w:szCs w:val="16"/>
        </w:rPr>
        <w:t>,” Brown Jackson wrote. “</w:t>
      </w:r>
      <w:r w:rsidRPr="009D6379">
        <w:rPr>
          <w:rStyle w:val="Underline"/>
        </w:rPr>
        <w:t>We</w:t>
      </w:r>
      <w:r w:rsidRPr="009D6379">
        <w:rPr>
          <w:sz w:val="16"/>
          <w:szCs w:val="16"/>
        </w:rPr>
        <w:t xml:space="preserve"> seem to </w:t>
      </w:r>
      <w:r w:rsidRPr="009D6379">
        <w:rPr>
          <w:rStyle w:val="Underline"/>
        </w:rPr>
        <w:t>have two</w:t>
      </w:r>
      <w:r w:rsidRPr="009D6379">
        <w:rPr>
          <w:sz w:val="16"/>
          <w:szCs w:val="16"/>
        </w:rPr>
        <w:t xml:space="preserve">,” she continued, </w:t>
      </w:r>
      <w:r w:rsidRPr="009D6379">
        <w:rPr>
          <w:rStyle w:val="Underline"/>
        </w:rPr>
        <w:t>the second</w:t>
      </w:r>
      <w:r w:rsidRPr="009D6379">
        <w:rPr>
          <w:sz w:val="16"/>
          <w:szCs w:val="16"/>
        </w:rPr>
        <w:t xml:space="preserve"> being “</w:t>
      </w:r>
      <w:r w:rsidRPr="009D6379">
        <w:rPr>
          <w:rStyle w:val="Underline"/>
          <w:highlight w:val="cyan"/>
        </w:rPr>
        <w:t xml:space="preserve">This administration </w:t>
      </w:r>
      <w:r w:rsidRPr="009D6379">
        <w:rPr>
          <w:rStyle w:val="Emphasis"/>
          <w:highlight w:val="cyan"/>
        </w:rPr>
        <w:t>always wins</w:t>
      </w:r>
      <w:r w:rsidRPr="009D6379">
        <w:rPr>
          <w:sz w:val="16"/>
          <w:szCs w:val="16"/>
        </w:rPr>
        <w:t>.”</w:t>
      </w:r>
    </w:p>
    <w:p w14:paraId="5B6AAB5F" w14:textId="77777777" w:rsidR="007D1C9E" w:rsidRDefault="007D1C9E" w:rsidP="007D1C9E">
      <w:pPr>
        <w:rPr>
          <w:sz w:val="16"/>
        </w:rPr>
      </w:pPr>
      <w:r w:rsidRPr="009D6379">
        <w:rPr>
          <w:rStyle w:val="Underline"/>
        </w:rPr>
        <w:t>Vagueness</w:t>
      </w:r>
      <w:r w:rsidRPr="009D6379">
        <w:rPr>
          <w:sz w:val="16"/>
        </w:rPr>
        <w:t xml:space="preserve"> has been seen as </w:t>
      </w:r>
      <w:r w:rsidRPr="009D6379">
        <w:rPr>
          <w:rStyle w:val="Emphasis"/>
        </w:rPr>
        <w:t>antithetical</w:t>
      </w:r>
      <w:r w:rsidRPr="009D6379">
        <w:rPr>
          <w:rStyle w:val="Underline"/>
        </w:rPr>
        <w:t xml:space="preserve"> to </w:t>
      </w:r>
      <w:r w:rsidRPr="009D6379">
        <w:rPr>
          <w:rStyle w:val="Emphasis"/>
        </w:rPr>
        <w:t>due process</w:t>
      </w:r>
      <w:r w:rsidRPr="009D6379">
        <w:rPr>
          <w:rStyle w:val="Underline"/>
        </w:rPr>
        <w:t xml:space="preserve"> and the </w:t>
      </w:r>
      <w:r w:rsidRPr="009D6379">
        <w:rPr>
          <w:rStyle w:val="Emphasis"/>
        </w:rPr>
        <w:t>rule of law</w:t>
      </w:r>
      <w:r w:rsidRPr="009D6379">
        <w:rPr>
          <w:sz w:val="16"/>
        </w:rPr>
        <w:t xml:space="preserve"> since the earliest days of American democracy. The nation’s founders, building on English law, warned in the Federalist Papers against </w:t>
      </w:r>
      <w:r w:rsidRPr="009D6379">
        <w:rPr>
          <w:rStyle w:val="Underline"/>
          <w:highlight w:val="cyan"/>
        </w:rPr>
        <w:t>laws</w:t>
      </w:r>
      <w:r w:rsidRPr="009D6379">
        <w:rPr>
          <w:sz w:val="16"/>
        </w:rPr>
        <w:t xml:space="preserve"> “</w:t>
      </w:r>
      <w:r w:rsidRPr="009D6379">
        <w:rPr>
          <w:rStyle w:val="Emphasis"/>
          <w:sz w:val="30"/>
          <w:szCs w:val="30"/>
          <w:highlight w:val="cyan"/>
        </w:rPr>
        <w:t>so incoherent</w:t>
      </w:r>
      <w:r w:rsidRPr="009D6379">
        <w:rPr>
          <w:sz w:val="16"/>
        </w:rPr>
        <w:t xml:space="preserve"> that </w:t>
      </w:r>
      <w:r w:rsidRPr="009D6379">
        <w:rPr>
          <w:rStyle w:val="Underline"/>
        </w:rPr>
        <w:t xml:space="preserve">they </w:t>
      </w:r>
      <w:r w:rsidRPr="009D6379">
        <w:rPr>
          <w:rStyle w:val="Emphasis"/>
        </w:rPr>
        <w:t>cannot be understood</w:t>
      </w:r>
      <w:r w:rsidRPr="009D6379">
        <w:rPr>
          <w:sz w:val="16"/>
        </w:rPr>
        <w:t xml:space="preserve">” </w:t>
      </w:r>
      <w:r w:rsidRPr="009D6379">
        <w:rPr>
          <w:rStyle w:val="Underline"/>
        </w:rPr>
        <w:t>or</w:t>
      </w:r>
      <w:r w:rsidRPr="009D6379">
        <w:rPr>
          <w:sz w:val="16"/>
        </w:rPr>
        <w:t xml:space="preserve"> those that </w:t>
      </w:r>
      <w:r w:rsidRPr="009D6379">
        <w:rPr>
          <w:rStyle w:val="Underline"/>
          <w:highlight w:val="cyan"/>
        </w:rPr>
        <w:t xml:space="preserve">change </w:t>
      </w:r>
      <w:r w:rsidRPr="009D6379">
        <w:rPr>
          <w:rStyle w:val="Emphasis"/>
          <w:highlight w:val="cyan"/>
        </w:rPr>
        <w:t>so often</w:t>
      </w:r>
      <w:r w:rsidRPr="009D6379">
        <w:rPr>
          <w:sz w:val="16"/>
        </w:rPr>
        <w:t xml:space="preserve"> “</w:t>
      </w:r>
      <w:r w:rsidRPr="009D6379">
        <w:rPr>
          <w:rStyle w:val="Underline"/>
        </w:rPr>
        <w:t xml:space="preserve">that </w:t>
      </w:r>
      <w:r w:rsidRPr="009D6379">
        <w:rPr>
          <w:rStyle w:val="Emphasis"/>
          <w:highlight w:val="cyan"/>
        </w:rPr>
        <w:t>no</w:t>
      </w:r>
      <w:r w:rsidRPr="009D6379">
        <w:rPr>
          <w:sz w:val="16"/>
        </w:rPr>
        <w:t xml:space="preserve"> man</w:t>
      </w:r>
      <w:r>
        <w:rPr>
          <w:sz w:val="16"/>
        </w:rPr>
        <w:t xml:space="preserve"> [</w:t>
      </w:r>
      <w:r w:rsidRPr="009D6379">
        <w:rPr>
          <w:rStyle w:val="Emphasis"/>
          <w:highlight w:val="cyan"/>
        </w:rPr>
        <w:t>person</w:t>
      </w:r>
      <w:r>
        <w:rPr>
          <w:sz w:val="16"/>
        </w:rPr>
        <w:t>]</w:t>
      </w:r>
      <w:r w:rsidRPr="009D6379">
        <w:rPr>
          <w:sz w:val="16"/>
        </w:rPr>
        <w:t xml:space="preserve">, </w:t>
      </w:r>
      <w:r w:rsidRPr="009D6379">
        <w:rPr>
          <w:rStyle w:val="Underline"/>
        </w:rPr>
        <w:t xml:space="preserve">who </w:t>
      </w:r>
      <w:r w:rsidRPr="009D6379">
        <w:rPr>
          <w:rStyle w:val="Underline"/>
          <w:highlight w:val="cyan"/>
        </w:rPr>
        <w:t>knows what the law is</w:t>
      </w:r>
      <w:r w:rsidRPr="009D6379">
        <w:rPr>
          <w:rStyle w:val="Underline"/>
        </w:rPr>
        <w:t xml:space="preserve"> today</w:t>
      </w:r>
      <w:r w:rsidRPr="009D6379">
        <w:rPr>
          <w:sz w:val="16"/>
        </w:rPr>
        <w:t xml:space="preserve">, </w:t>
      </w:r>
      <w:r w:rsidRPr="009D6379">
        <w:rPr>
          <w:rStyle w:val="Underline"/>
        </w:rPr>
        <w:t xml:space="preserve">can </w:t>
      </w:r>
      <w:r w:rsidRPr="009D6379">
        <w:rPr>
          <w:rStyle w:val="Emphasis"/>
        </w:rPr>
        <w:t>guess what it will be tomorrow</w:t>
      </w:r>
      <w:r w:rsidRPr="009D6379">
        <w:rPr>
          <w:sz w:val="16"/>
        </w:rPr>
        <w:t>.”</w:t>
      </w:r>
    </w:p>
    <w:p w14:paraId="263D36ED" w14:textId="77777777" w:rsidR="007D1C9E" w:rsidRPr="00932972" w:rsidRDefault="007D1C9E" w:rsidP="007D1C9E">
      <w:pPr>
        <w:rPr>
          <w:sz w:val="16"/>
        </w:rPr>
      </w:pPr>
    </w:p>
    <w:p w14:paraId="1570ECA7" w14:textId="77777777" w:rsidR="007D1C9E" w:rsidRDefault="007D1C9E" w:rsidP="007D1C9E">
      <w:pPr>
        <w:pStyle w:val="Heading3"/>
      </w:pPr>
      <w:r>
        <w:lastRenderedPageBreak/>
        <w:t>AT: Framing---1NC</w:t>
      </w:r>
    </w:p>
    <w:p w14:paraId="2833923E" w14:textId="77777777" w:rsidR="007D1C9E" w:rsidRPr="00932972" w:rsidRDefault="007D1C9E" w:rsidP="007D1C9E">
      <w:pPr>
        <w:pStyle w:val="Heading4"/>
      </w:pPr>
      <w:r w:rsidRPr="00932972">
        <w:t xml:space="preserve">Use </w:t>
      </w:r>
      <w:r w:rsidRPr="00932972">
        <w:rPr>
          <w:u w:val="single"/>
        </w:rPr>
        <w:t>hedonistic</w:t>
      </w:r>
      <w:r w:rsidRPr="00932972">
        <w:t xml:space="preserve"> act util:</w:t>
      </w:r>
    </w:p>
    <w:p w14:paraId="5D7E2A9D" w14:textId="77777777" w:rsidR="007D1C9E" w:rsidRPr="00932972" w:rsidRDefault="007D1C9E" w:rsidP="007D1C9E">
      <w:pPr>
        <w:pStyle w:val="Heading4"/>
        <w:rPr>
          <w:rFonts w:cs="Calibri"/>
          <w:b w:val="0"/>
          <w:bCs/>
        </w:rPr>
      </w:pPr>
      <w:r w:rsidRPr="00932972">
        <w:rPr>
          <w:rFonts w:cs="Calibri"/>
        </w:rPr>
        <w:t xml:space="preserve">The </w:t>
      </w:r>
      <w:r w:rsidRPr="00932972">
        <w:rPr>
          <w:rFonts w:cs="Calibri"/>
          <w:u w:val="single"/>
        </w:rPr>
        <w:t>pleasure principle</w:t>
      </w:r>
      <w:r w:rsidRPr="00932972">
        <w:rPr>
          <w:rFonts w:cs="Calibri"/>
        </w:rPr>
        <w:t xml:space="preserve"> drives action</w:t>
      </w:r>
      <w:r w:rsidRPr="00932972">
        <w:rPr>
          <w:rFonts w:cs="Calibri"/>
          <w:b w:val="0"/>
          <w:bCs/>
        </w:rPr>
        <w:t xml:space="preserve">---brain </w:t>
      </w:r>
      <w:r w:rsidRPr="00932972">
        <w:rPr>
          <w:rFonts w:cs="Calibri"/>
          <w:b w:val="0"/>
          <w:bCs/>
          <w:u w:val="single"/>
        </w:rPr>
        <w:t>studies</w:t>
      </w:r>
      <w:r w:rsidRPr="00932972">
        <w:rPr>
          <w:rFonts w:cs="Calibri"/>
          <w:b w:val="0"/>
          <w:bCs/>
        </w:rPr>
        <w:t>.</w:t>
      </w:r>
    </w:p>
    <w:p w14:paraId="4C35BDEC" w14:textId="77777777" w:rsidR="007D1C9E" w:rsidRPr="00932972" w:rsidRDefault="007D1C9E" w:rsidP="007D1C9E">
      <w:r w:rsidRPr="00932972">
        <w:t xml:space="preserve">Kenneth </w:t>
      </w:r>
      <w:r w:rsidRPr="00932972">
        <w:rPr>
          <w:rStyle w:val="Style13ptBold"/>
        </w:rPr>
        <w:t>Blum 18</w:t>
      </w:r>
      <w:r w:rsidRPr="00932972">
        <w:t>. Department of Psychiatry, Wright State University, Dayton; Department of Psychiatry, University of Florida College of Medicine; Department of Psychiatry and Behavioral Sciences, Keck Medicine University of Southern California; Division of Applied Clinical Research &amp; Education, Dominion Diagnostics LLC, North Kingstown; Department of Precision Medicine, Geneus Health LLC; Department of Addiction Research &amp; Therapy, Nupathways Inc; Department of Clinical Neurology, Path Foundation; Division of Neuroscience-Based Addiction Therapy, The Shores Treatment &amp; Recovery Center; Institute of Psychology, Eötvös Loránd University; Division of Addiction Research, Dominion Diagnostics LLC; Victory Nutrition International; National Human Genome Center, Howard University; Departments of Anatomy and Psychiatry, Howard University College of Medicine; Department of Psychology, Curry College; Department Psychiatry, Cooper University School of Medicine; Department of Psychiatry, Washington University, St. Louis. Marjorie Gondré-Lewis: National Human Genome Center, Howard University; Departments of Anatomy and Psychiatry, Howard University College of Medicine. Bruce Steinberg: Division of Applied Clinical Research &amp; Education, Dominion Diagnostics LLC. Igor Elman: Department Psychiatry, Cooper University School of Medicine. David Baron: Department of Psychiatry and Behavioral Sciences, Keck Medicine University of Southern California. Edward Modestino: Department of Psychology, Curry College. Rajendra D Badgaiyan: Department Psychiatry, Cooper University School of Medicine. Mark Gold: Department of Psychiatry, Washington University. “Our evolved unique pleasure circuit makes humans different from apes: Reconsideration of data derived from animal studies.” Journal of Systems and Integrative Neuroscience. 4(1). pg. 1-7. https://pmc.ncbi.nlm.nih.gov/articles/PMC6446569/</w:t>
      </w:r>
    </w:p>
    <w:p w14:paraId="44C3EE5C" w14:textId="77777777" w:rsidR="007D1C9E" w:rsidRPr="00932972" w:rsidRDefault="007D1C9E" w:rsidP="007D1C9E">
      <w:pPr>
        <w:rPr>
          <w:sz w:val="16"/>
        </w:rPr>
      </w:pPr>
      <w:r w:rsidRPr="00932972">
        <w:rPr>
          <w:sz w:val="16"/>
        </w:rPr>
        <w:t>Pleasure is a prime reward function</w:t>
      </w:r>
    </w:p>
    <w:p w14:paraId="2B9C2148" w14:textId="77777777" w:rsidR="007D1C9E" w:rsidRPr="00932972" w:rsidRDefault="007D1C9E" w:rsidP="007D1C9E">
      <w:r w:rsidRPr="00932972">
        <w:rPr>
          <w:rStyle w:val="Underline"/>
          <w:highlight w:val="cyan"/>
        </w:rPr>
        <w:t>Pleasure</w:t>
      </w:r>
      <w:r w:rsidRPr="00932972">
        <w:rPr>
          <w:rStyle w:val="Underline"/>
        </w:rPr>
        <w:t xml:space="preserve"> is not only one</w:t>
      </w:r>
      <w:r w:rsidRPr="00932972">
        <w:rPr>
          <w:sz w:val="16"/>
        </w:rPr>
        <w:t xml:space="preserve"> of the three </w:t>
      </w:r>
      <w:r w:rsidRPr="00932972">
        <w:rPr>
          <w:rStyle w:val="Emphasis"/>
        </w:rPr>
        <w:t>primary reward</w:t>
      </w:r>
      <w:r w:rsidRPr="00932972">
        <w:rPr>
          <w:sz w:val="16"/>
        </w:rPr>
        <w:t xml:space="preserve"> functions </w:t>
      </w:r>
      <w:r w:rsidRPr="00932972">
        <w:rPr>
          <w:rStyle w:val="Underline"/>
        </w:rPr>
        <w:t xml:space="preserve">but it also </w:t>
      </w:r>
      <w:r w:rsidRPr="00932972">
        <w:rPr>
          <w:rStyle w:val="Underline"/>
          <w:highlight w:val="cyan"/>
        </w:rPr>
        <w:t>defines reward</w:t>
      </w:r>
      <w:r w:rsidRPr="00932972">
        <w:rPr>
          <w:sz w:val="16"/>
        </w:rPr>
        <w:t xml:space="preserve">. As homeostasis explains the functions of only a limited number of rewards, </w:t>
      </w:r>
      <w:r w:rsidRPr="00932972">
        <w:rPr>
          <w:rStyle w:val="Underline"/>
          <w:highlight w:val="cyan"/>
        </w:rPr>
        <w:t>the</w:t>
      </w:r>
      <w:r w:rsidRPr="00932972">
        <w:rPr>
          <w:rStyle w:val="Underline"/>
        </w:rPr>
        <w:t xml:space="preserve"> principal </w:t>
      </w:r>
      <w:r w:rsidRPr="00932972">
        <w:rPr>
          <w:rStyle w:val="Underline"/>
          <w:highlight w:val="cyan"/>
        </w:rPr>
        <w:t>reason</w:t>
      </w:r>
      <w:r w:rsidRPr="00932972">
        <w:rPr>
          <w:rStyle w:val="Underline"/>
        </w:rPr>
        <w:t xml:space="preserve"> why particular </w:t>
      </w:r>
      <w:r w:rsidRPr="00932972">
        <w:rPr>
          <w:rStyle w:val="Emphasis"/>
          <w:highlight w:val="cyan"/>
        </w:rPr>
        <w:t>stimuli</w:t>
      </w:r>
      <w:r w:rsidRPr="00932972">
        <w:rPr>
          <w:sz w:val="16"/>
        </w:rPr>
        <w:t xml:space="preserve">, objects, events, situations, and activities </w:t>
      </w:r>
      <w:r w:rsidRPr="00932972">
        <w:rPr>
          <w:rStyle w:val="Underline"/>
        </w:rPr>
        <w:t>are rewarding may be due to pleasure</w:t>
      </w:r>
      <w:r w:rsidRPr="00932972">
        <w:rPr>
          <w:sz w:val="16"/>
        </w:rPr>
        <w:t xml:space="preserve">. This applies first of all to sex and to the primary homeostatic rewards of food and liquid and extends to money, taste, beauty, social encounters and nonmaterial, internally set, and intrinsic rewards. </w:t>
      </w:r>
      <w:r w:rsidRPr="00932972">
        <w:rPr>
          <w:rStyle w:val="Underline"/>
        </w:rPr>
        <w:t>Pleasure</w:t>
      </w:r>
      <w:r w:rsidRPr="00932972">
        <w:rPr>
          <w:sz w:val="16"/>
        </w:rPr>
        <w:t xml:space="preserve">, as the primary effect of rewards, </w:t>
      </w:r>
      <w:r w:rsidRPr="00932972">
        <w:rPr>
          <w:rStyle w:val="Underline"/>
          <w:highlight w:val="cyan"/>
        </w:rPr>
        <w:t>drives</w:t>
      </w:r>
      <w:r w:rsidRPr="00932972">
        <w:rPr>
          <w:rStyle w:val="Underline"/>
        </w:rPr>
        <w:t xml:space="preserve"> the prime reward </w:t>
      </w:r>
      <w:r w:rsidRPr="00932972">
        <w:rPr>
          <w:rStyle w:val="Underline"/>
          <w:highlight w:val="cyan"/>
        </w:rPr>
        <w:t>functions</w:t>
      </w:r>
      <w:r w:rsidRPr="00932972">
        <w:rPr>
          <w:sz w:val="16"/>
        </w:rPr>
        <w:t xml:space="preserve"> of learning, approach behavior, and decision making </w:t>
      </w:r>
      <w:r w:rsidRPr="00932972">
        <w:rPr>
          <w:rStyle w:val="Underline"/>
        </w:rPr>
        <w:t xml:space="preserve">and provides the basis for </w:t>
      </w:r>
      <w:r w:rsidRPr="00932972">
        <w:rPr>
          <w:rStyle w:val="Emphasis"/>
        </w:rPr>
        <w:t>hedonic theories</w:t>
      </w:r>
      <w:r w:rsidRPr="00932972">
        <w:rPr>
          <w:rStyle w:val="Underline"/>
        </w:rPr>
        <w:t xml:space="preserve"> of reward</w:t>
      </w:r>
      <w:r w:rsidRPr="00932972">
        <w:rPr>
          <w:sz w:val="16"/>
        </w:rPr>
        <w:t xml:space="preserve"> function. We are attracted by most rewards and exert intense efforts to obtain them, just because they are enjoyable </w:t>
      </w:r>
      <w:r w:rsidRPr="00932972">
        <w:rPr>
          <w:sz w:val="16"/>
          <w:szCs w:val="16"/>
        </w:rPr>
        <w:t>[10].</w:t>
      </w:r>
    </w:p>
    <w:p w14:paraId="1FB5832D" w14:textId="77777777" w:rsidR="007D1C9E" w:rsidRPr="00932972" w:rsidRDefault="007D1C9E" w:rsidP="007D1C9E">
      <w:pPr>
        <w:rPr>
          <w:sz w:val="16"/>
        </w:rPr>
      </w:pPr>
      <w:r w:rsidRPr="00932972">
        <w:rPr>
          <w:sz w:val="16"/>
        </w:rPr>
        <w:t>[Condensed]</w:t>
      </w:r>
    </w:p>
    <w:p w14:paraId="11761BC9" w14:textId="77777777" w:rsidR="007D1C9E" w:rsidRPr="00932972" w:rsidRDefault="007D1C9E" w:rsidP="007D1C9E">
      <w:pPr>
        <w:rPr>
          <w:sz w:val="8"/>
          <w:szCs w:val="8"/>
        </w:rPr>
      </w:pPr>
      <w:r w:rsidRPr="00932972">
        <w:rPr>
          <w:sz w:val="8"/>
          <w:szCs w:val="8"/>
        </w:rPr>
        <w:t>Pleasure is a passive reaction that derives from the experience or prediction of reward and may lead to a long-lasting state of happiness. The word happiness is difficult to define. In fact, just obtaining physical pleasure may not be enough. One key to happiness involves a network of good friends. However, it is not obvious how the higher forms of satisfaction and pleasure are related to an ice cream cone, or to your team winning a sporting event. Recent multidisciplinary research, using both humans and detailed invasive brain analysis of animals has discovered some critical ways that the brain processes pleasure [14]. Pleasure as a hallmark of reward is sufficient for defining a reward, but it may not be necessary. A reward may generate positive learning and approach behavior simply because it contains substances that are essential for body function. When we are hungry, we may eat bad and unpleasant meals. A monkey who receives hundreds of small drops of water every morning in the laboratory is unlikely to feel a rush of pleasure every time it gets the 0.1 ml. Nevertheless, with these precautions in mind, we may define any stimulus, object, event, activity, or situation that has the potential to produce pleasure as a reward. In the context of reward deficiency or for disorders of addiction, homeostasis pursues pharmacological treatments: drugs to treat drug addiction, obesity, and other compulsive behaviors. The theory of allostasis suggests broader approaches - such as re-expanding the range of possible pleasures and providing opportunities to expend effort in their pursuit. [15]. It is noteworthy, the first animal studies eliciting approach behavior by electrical brain stimulation interpreted their findings as a discovery of the brain’s pleasure centers [16] which were later partly associated with midbrain dopamine neurons [17–19] despite the notorious difficulties of identifying emotions in animals. Evolutionary theories of pleasure: The love connection BO:D Charles Darwin and other biological scientists that have examined the biological evolution and its basic principles found various mechanisms that steer behavior and biological development. Besides their theory on natural selection, it was particularly the sexual selection process that gained significance in the latter context over the last century, especially when it comes to the question of what makes us “what we are,” i.e., human. However, the capacity to sexually select and evolve is not at all a human accomplishment alone or a sign of our uniqueness; yet, we humans, as it seems, are ingenious in fooling ourselves and others–when we are in love or desperately search for it.</w:t>
      </w:r>
    </w:p>
    <w:p w14:paraId="7B14979A" w14:textId="77777777" w:rsidR="007D1C9E" w:rsidRPr="00932972" w:rsidRDefault="007D1C9E" w:rsidP="007D1C9E">
      <w:pPr>
        <w:rPr>
          <w:sz w:val="16"/>
        </w:rPr>
      </w:pPr>
      <w:r w:rsidRPr="00932972">
        <w:rPr>
          <w:sz w:val="16"/>
        </w:rPr>
        <w:t>[Breaks]</w:t>
      </w:r>
    </w:p>
    <w:p w14:paraId="6008E7E1" w14:textId="77777777" w:rsidR="007D1C9E" w:rsidRPr="00932972" w:rsidRDefault="007D1C9E" w:rsidP="007D1C9E">
      <w:pPr>
        <w:rPr>
          <w:sz w:val="16"/>
        </w:rPr>
      </w:pPr>
      <w:r w:rsidRPr="00932972">
        <w:rPr>
          <w:rStyle w:val="Underline"/>
        </w:rPr>
        <w:t xml:space="preserve">It is well </w:t>
      </w:r>
      <w:r w:rsidRPr="00932972">
        <w:rPr>
          <w:rStyle w:val="Emphasis"/>
        </w:rPr>
        <w:t>established</w:t>
      </w:r>
      <w:r w:rsidRPr="00932972">
        <w:rPr>
          <w:rStyle w:val="Underline"/>
        </w:rPr>
        <w:t xml:space="preserve"> that</w:t>
      </w:r>
      <w:r w:rsidRPr="00932972">
        <w:rPr>
          <w:sz w:val="16"/>
        </w:rPr>
        <w:t xml:space="preserve"> modern biological theory conjectures that </w:t>
      </w:r>
      <w:r w:rsidRPr="00932972">
        <w:rPr>
          <w:rStyle w:val="Underline"/>
          <w:highlight w:val="cyan"/>
        </w:rPr>
        <w:t>organisms</w:t>
      </w:r>
      <w:r w:rsidRPr="00932972">
        <w:rPr>
          <w:rStyle w:val="Underline"/>
        </w:rPr>
        <w:t xml:space="preserve"> are the </w:t>
      </w:r>
      <w:r w:rsidRPr="00932972">
        <w:rPr>
          <w:rStyle w:val="Underline"/>
          <w:highlight w:val="cyan"/>
        </w:rPr>
        <w:t>result of</w:t>
      </w:r>
      <w:r w:rsidRPr="00932972">
        <w:rPr>
          <w:sz w:val="16"/>
          <w:szCs w:val="16"/>
        </w:rPr>
        <w:t xml:space="preserve"> </w:t>
      </w:r>
      <w:r w:rsidRPr="00932972">
        <w:rPr>
          <w:rStyle w:val="Emphasis"/>
          <w:sz w:val="28"/>
          <w:szCs w:val="28"/>
          <w:highlight w:val="cyan"/>
        </w:rPr>
        <w:t>evolution</w:t>
      </w:r>
      <w:r w:rsidRPr="00932972">
        <w:rPr>
          <w:sz w:val="16"/>
          <w:szCs w:val="16"/>
        </w:rPr>
        <w:t xml:space="preserve">ary </w:t>
      </w:r>
      <w:r w:rsidRPr="00932972">
        <w:rPr>
          <w:sz w:val="16"/>
        </w:rPr>
        <w:t xml:space="preserve">competition. In fact, Richard Dawkins stresses gene survival and propagation as the basic mechanism of life [20]. Only genes that lead to the fittest phenotype will make it. It is noteworthy that the phenotype is selected based on behavior that maximizes gene propagation. To do so, the phenotype must survive and generate offspring, and be better at it than its competitors. </w:t>
      </w:r>
      <w:r w:rsidRPr="00932972">
        <w:rPr>
          <w:sz w:val="16"/>
        </w:rPr>
        <w:lastRenderedPageBreak/>
        <w:t xml:space="preserve">Thus, </w:t>
      </w:r>
      <w:r w:rsidRPr="00932972">
        <w:rPr>
          <w:rStyle w:val="Underline"/>
          <w:highlight w:val="cyan"/>
        </w:rPr>
        <w:t xml:space="preserve">the </w:t>
      </w:r>
      <w:r w:rsidRPr="00932972">
        <w:rPr>
          <w:rStyle w:val="Emphasis"/>
          <w:highlight w:val="cyan"/>
        </w:rPr>
        <w:t>ultimate</w:t>
      </w:r>
      <w:r w:rsidRPr="00932972">
        <w:rPr>
          <w:sz w:val="16"/>
        </w:rPr>
        <w:t xml:space="preserve">, </w:t>
      </w:r>
      <w:r w:rsidRPr="00932972">
        <w:rPr>
          <w:rStyle w:val="Underline"/>
        </w:rPr>
        <w:t xml:space="preserve">distal </w:t>
      </w:r>
      <w:r w:rsidRPr="00932972">
        <w:rPr>
          <w:rStyle w:val="Underline"/>
          <w:highlight w:val="cyan"/>
        </w:rPr>
        <w:t>function</w:t>
      </w:r>
      <w:r w:rsidRPr="00932972">
        <w:rPr>
          <w:sz w:val="16"/>
        </w:rPr>
        <w:t xml:space="preserve"> of rewards </w:t>
      </w:r>
      <w:r w:rsidRPr="00932972">
        <w:rPr>
          <w:rStyle w:val="Underline"/>
          <w:highlight w:val="cyan"/>
        </w:rPr>
        <w:t>is to</w:t>
      </w:r>
      <w:r w:rsidRPr="00932972">
        <w:rPr>
          <w:sz w:val="16"/>
        </w:rPr>
        <w:t xml:space="preserve"> increase evolutionary fitness by </w:t>
      </w:r>
      <w:r w:rsidRPr="00932972">
        <w:rPr>
          <w:rStyle w:val="Underline"/>
          <w:highlight w:val="cyan"/>
        </w:rPr>
        <w:t>ensur</w:t>
      </w:r>
      <w:r w:rsidRPr="00932972">
        <w:rPr>
          <w:sz w:val="16"/>
        </w:rPr>
        <w:t xml:space="preserve">ing the </w:t>
      </w:r>
      <w:r w:rsidRPr="00932972">
        <w:rPr>
          <w:rStyle w:val="Emphasis"/>
          <w:highlight w:val="cyan"/>
        </w:rPr>
        <w:t>survival</w:t>
      </w:r>
      <w:r w:rsidRPr="00932972">
        <w:rPr>
          <w:sz w:val="16"/>
        </w:rPr>
        <w:t xml:space="preserve"> of the organism </w:t>
      </w:r>
      <w:r w:rsidRPr="00932972">
        <w:rPr>
          <w:rStyle w:val="Underline"/>
        </w:rPr>
        <w:t xml:space="preserve">and </w:t>
      </w:r>
      <w:r w:rsidRPr="00932972">
        <w:rPr>
          <w:rStyle w:val="Emphasis"/>
        </w:rPr>
        <w:t>reproduction</w:t>
      </w:r>
      <w:r w:rsidRPr="00932972">
        <w:rPr>
          <w:sz w:val="16"/>
        </w:rPr>
        <w:t>. It is agreed that learning, approach, economic decisions, and positive emotions are the proximal functions through which phenotypes obtain other necessary nutrients for survival, mating, and care for offspring.</w:t>
      </w:r>
    </w:p>
    <w:p w14:paraId="50B48305" w14:textId="77777777" w:rsidR="007D1C9E" w:rsidRPr="00932972" w:rsidRDefault="007D1C9E" w:rsidP="007D1C9E">
      <w:pPr>
        <w:rPr>
          <w:sz w:val="16"/>
        </w:rPr>
      </w:pPr>
      <w:r w:rsidRPr="00932972">
        <w:rPr>
          <w:rStyle w:val="Underline"/>
        </w:rPr>
        <w:t xml:space="preserve">Behavioral reward </w:t>
      </w:r>
      <w:r w:rsidRPr="00932972">
        <w:rPr>
          <w:rStyle w:val="Emphasis"/>
          <w:highlight w:val="cyan"/>
        </w:rPr>
        <w:t>functions</w:t>
      </w:r>
      <w:r w:rsidRPr="00932972">
        <w:rPr>
          <w:sz w:val="16"/>
        </w:rPr>
        <w:t xml:space="preserve"> have </w:t>
      </w:r>
      <w:r w:rsidRPr="00932972">
        <w:rPr>
          <w:rStyle w:val="Underline"/>
          <w:highlight w:val="cyan"/>
        </w:rPr>
        <w:t>evolved to</w:t>
      </w:r>
      <w:r w:rsidRPr="00932972">
        <w:rPr>
          <w:rStyle w:val="Underline"/>
        </w:rPr>
        <w:t xml:space="preserve"> help individuals</w:t>
      </w:r>
      <w:r w:rsidRPr="00932972">
        <w:rPr>
          <w:sz w:val="16"/>
        </w:rPr>
        <w:t xml:space="preserve"> to survive and </w:t>
      </w:r>
      <w:r w:rsidRPr="00932972">
        <w:rPr>
          <w:rStyle w:val="Underline"/>
          <w:highlight w:val="cyan"/>
        </w:rPr>
        <w:t>propagate</w:t>
      </w:r>
      <w:r w:rsidRPr="00932972">
        <w:rPr>
          <w:rStyle w:val="Underline"/>
        </w:rPr>
        <w:t xml:space="preserve"> their </w:t>
      </w:r>
      <w:r w:rsidRPr="00932972">
        <w:rPr>
          <w:rStyle w:val="Emphasis"/>
          <w:highlight w:val="cyan"/>
        </w:rPr>
        <w:t>genes</w:t>
      </w:r>
      <w:r w:rsidRPr="00932972">
        <w:rPr>
          <w:sz w:val="16"/>
        </w:rPr>
        <w:t xml:space="preserve">. Apparently, </w:t>
      </w:r>
      <w:r w:rsidRPr="00932972">
        <w:rPr>
          <w:rStyle w:val="Underline"/>
        </w:rPr>
        <w:t>people need to live well</w:t>
      </w:r>
      <w:r w:rsidRPr="00932972">
        <w:rPr>
          <w:sz w:val="16"/>
        </w:rPr>
        <w:t xml:space="preserve"> and long enough </w:t>
      </w:r>
      <w:r w:rsidRPr="00932972">
        <w:rPr>
          <w:rStyle w:val="Underline"/>
        </w:rPr>
        <w:t>to reproduce</w:t>
      </w:r>
      <w:r w:rsidRPr="00932972">
        <w:rPr>
          <w:sz w:val="16"/>
        </w:rPr>
        <w:t xml:space="preserve">. Most would agree that homo-sapiens do so by ingesting the substances that make their bodies function properly. For this reason, foods and drinks are rewards. Additional rewards, including those used for economic exchanges, ensure sufficient palatable food and drink supply. Mating and gene propagation is supported by powerful sexual attraction. Additional properties, like body form, augment the chance to mate and nourish and defend offspring and are therefore also rewards. Care for offspring until they can reproduce themselves helps gene propagation and is rewarding; otherwise, many believe mating is useless. According to David E Comings, as any small edge will ultimately result in evolutionary advantage [21], additional reward mechanisms like novelty seeking and exploration widen the spectrum of available rewards and thus enhance the chance for survival, reproduction, and ultimate gene propagation. These functions may help us to obtain the benefits of distant rewards that are determined by our own interests and not immediately available in the environment. </w:t>
      </w:r>
      <w:r w:rsidRPr="00932972">
        <w:rPr>
          <w:rStyle w:val="Underline"/>
        </w:rPr>
        <w:t xml:space="preserve">Thus the distal </w:t>
      </w:r>
      <w:r w:rsidRPr="00932972">
        <w:rPr>
          <w:rStyle w:val="Underline"/>
          <w:highlight w:val="cyan"/>
        </w:rPr>
        <w:t>reward</w:t>
      </w:r>
      <w:r w:rsidRPr="00932972">
        <w:rPr>
          <w:rStyle w:val="Underline"/>
        </w:rPr>
        <w:t xml:space="preserve"> function</w:t>
      </w:r>
      <w:r w:rsidRPr="00932972">
        <w:rPr>
          <w:sz w:val="16"/>
        </w:rPr>
        <w:t xml:space="preserve"> in gene propagation and evolutionary fitness </w:t>
      </w:r>
      <w:r w:rsidRPr="00932972">
        <w:rPr>
          <w:rStyle w:val="Underline"/>
        </w:rPr>
        <w:t>defines the proximal</w:t>
      </w:r>
      <w:r w:rsidRPr="00932972">
        <w:rPr>
          <w:sz w:val="16"/>
        </w:rPr>
        <w:t xml:space="preserve"> reward </w:t>
      </w:r>
      <w:r w:rsidRPr="00932972">
        <w:rPr>
          <w:rStyle w:val="Underline"/>
        </w:rPr>
        <w:t>functions</w:t>
      </w:r>
      <w:r w:rsidRPr="00932972">
        <w:rPr>
          <w:sz w:val="16"/>
        </w:rPr>
        <w:t xml:space="preserve"> that </w:t>
      </w:r>
      <w:r w:rsidRPr="00932972">
        <w:rPr>
          <w:rStyle w:val="Underline"/>
        </w:rPr>
        <w:t>we see</w:t>
      </w:r>
      <w:r w:rsidRPr="00932972">
        <w:rPr>
          <w:sz w:val="16"/>
        </w:rPr>
        <w:t xml:space="preserve"> in </w:t>
      </w:r>
      <w:r w:rsidRPr="00932972">
        <w:rPr>
          <w:rStyle w:val="Underline"/>
        </w:rPr>
        <w:t>everyday</w:t>
      </w:r>
      <w:r w:rsidRPr="00932972">
        <w:rPr>
          <w:sz w:val="16"/>
        </w:rPr>
        <w:t xml:space="preserve"> behavior. </w:t>
      </w:r>
      <w:r w:rsidRPr="00932972">
        <w:rPr>
          <w:rStyle w:val="Underline"/>
        </w:rPr>
        <w:t xml:space="preserve">That is why </w:t>
      </w:r>
      <w:r w:rsidRPr="00932972">
        <w:rPr>
          <w:rStyle w:val="Emphasis"/>
          <w:highlight w:val="cyan"/>
        </w:rPr>
        <w:t>foods</w:t>
      </w:r>
      <w:r w:rsidRPr="00932972">
        <w:rPr>
          <w:sz w:val="16"/>
        </w:rPr>
        <w:t xml:space="preserve">, </w:t>
      </w:r>
      <w:r w:rsidRPr="00932972">
        <w:rPr>
          <w:rStyle w:val="Emphasis"/>
          <w:highlight w:val="cyan"/>
        </w:rPr>
        <w:t>drinks</w:t>
      </w:r>
      <w:r w:rsidRPr="00932972">
        <w:rPr>
          <w:sz w:val="16"/>
        </w:rPr>
        <w:t xml:space="preserve">, </w:t>
      </w:r>
      <w:r w:rsidRPr="00932972">
        <w:rPr>
          <w:rStyle w:val="Emphasis"/>
          <w:highlight w:val="cyan"/>
        </w:rPr>
        <w:t>mates</w:t>
      </w:r>
      <w:r w:rsidRPr="00932972">
        <w:rPr>
          <w:sz w:val="16"/>
        </w:rPr>
        <w:t xml:space="preserve">, </w:t>
      </w:r>
      <w:r w:rsidRPr="00932972">
        <w:rPr>
          <w:rStyle w:val="Underline"/>
        </w:rPr>
        <w:t xml:space="preserve">and </w:t>
      </w:r>
      <w:r w:rsidRPr="00932972">
        <w:rPr>
          <w:rStyle w:val="Emphasis"/>
          <w:highlight w:val="cyan"/>
        </w:rPr>
        <w:t>offspring</w:t>
      </w:r>
      <w:r w:rsidRPr="00932972">
        <w:rPr>
          <w:rStyle w:val="Underline"/>
        </w:rPr>
        <w:t xml:space="preserve"> are rewarding</w:t>
      </w:r>
      <w:r w:rsidRPr="00932972">
        <w:rPr>
          <w:sz w:val="16"/>
        </w:rPr>
        <w:t>.</w:t>
      </w:r>
    </w:p>
    <w:p w14:paraId="38134051" w14:textId="77777777" w:rsidR="007D1C9E" w:rsidRPr="00932972" w:rsidRDefault="007D1C9E" w:rsidP="007D1C9E">
      <w:pPr>
        <w:rPr>
          <w:sz w:val="16"/>
        </w:rPr>
      </w:pPr>
      <w:r w:rsidRPr="00932972">
        <w:rPr>
          <w:sz w:val="16"/>
        </w:rPr>
        <w:t>[Condensed]</w:t>
      </w:r>
    </w:p>
    <w:p w14:paraId="559733AC" w14:textId="77777777" w:rsidR="007D1C9E" w:rsidRPr="00932972" w:rsidRDefault="007D1C9E" w:rsidP="007D1C9E">
      <w:pPr>
        <w:rPr>
          <w:sz w:val="8"/>
          <w:szCs w:val="8"/>
        </w:rPr>
      </w:pPr>
      <w:r w:rsidRPr="00932972">
        <w:rPr>
          <w:sz w:val="8"/>
          <w:szCs w:val="8"/>
        </w:rPr>
        <w:t>There have been theories linking pleasure as a required component of health benefits salutogenesis, (salugenesis). In essence, under these terms, pleasure is described as a state or feeling of happiness and satisfaction resulting from an experience that one enjoys. Regarding pleasure, it is a double-edged sword, on the one hand, it promotes positive feelings (like mindfulness) and even better cognition, possibly through the release of dopamine [22]. But on the other hand, pleasure simultaneously encourages addiction and other negative behaviors, i.e., motivational toxicity. It is a complex neurobiological phenomenon, relying on reward circuitry or limbic activity. It is important to realize that through the “Brain Reward Cascade” (BRC) endorphin and endogenous morphinergic mechanisms may play a role [23]. While natural rewards are essential for survival and appetitive motivation leading to beneficial biological behaviors like eating, sex, and reproduction, crucial social interactions seem to further facilitate the positive effects exerted by pleasurable experiences. Indeed, experimentation with addictive drugs is capable of directly acting on reward pathways and causing deterioration of these systems promoting hypodopaminergia [24]. Most would agree that pleasurable activities can stimulate personal growth and may help to induce healthy behavioral changes, including stress management [25]. The work of Esch and Stefano [26] concerning the link between compassion and love implicate the brain reward system, and pleasure induction suggests that social contact in general, i.e., love, attachment, and compassion, can be highly effective in stress reduction, survival, and overall health. Understanding the role of neurotransmission and pleasurable states both positive and negative have been adequately studied over many decades [26–37], but comparative anatomical and neurobiological function between animals and homo sapiens appear to be required and seem to be in an infancy stage. Finding happiness is different between apes and humans As stated earlier in this expert opinion one key to happiness involves a network of good friends [38]. However, it is not entirely clear exactly how the higher forms of satisfaction and pleasure are related to a sugar rush, winning a sports event or even sky diving, all of which augment dopamine release at the reward brain site. Recent multidisciplinary research, using both humans and detailed invasive brain analysis of animals has discovered some critical ways that the brain processes pleasure.</w:t>
      </w:r>
    </w:p>
    <w:p w14:paraId="24A63BEE" w14:textId="77777777" w:rsidR="007D1C9E" w:rsidRPr="00932972" w:rsidRDefault="007D1C9E" w:rsidP="007D1C9E">
      <w:pPr>
        <w:rPr>
          <w:sz w:val="16"/>
        </w:rPr>
      </w:pPr>
      <w:r w:rsidRPr="00932972">
        <w:rPr>
          <w:sz w:val="16"/>
        </w:rPr>
        <w:t>[Breaks]</w:t>
      </w:r>
    </w:p>
    <w:p w14:paraId="1855E943" w14:textId="77777777" w:rsidR="007D1C9E" w:rsidRPr="00932972" w:rsidRDefault="007D1C9E" w:rsidP="007D1C9E">
      <w:pPr>
        <w:rPr>
          <w:sz w:val="16"/>
        </w:rPr>
      </w:pPr>
      <w:r w:rsidRPr="00932972">
        <w:rPr>
          <w:sz w:val="16"/>
        </w:rPr>
        <w:t xml:space="preserve">Remarkably, </w:t>
      </w:r>
      <w:r w:rsidRPr="00932972">
        <w:rPr>
          <w:rStyle w:val="Underline"/>
        </w:rPr>
        <w:t>there are pathways for</w:t>
      </w:r>
      <w:r w:rsidRPr="00932972">
        <w:rPr>
          <w:sz w:val="16"/>
        </w:rPr>
        <w:t xml:space="preserve"> ordinary liking and </w:t>
      </w:r>
      <w:r w:rsidRPr="00932972">
        <w:rPr>
          <w:rStyle w:val="Underline"/>
        </w:rPr>
        <w:t>pleasure</w:t>
      </w:r>
      <w:r w:rsidRPr="00932972">
        <w:rPr>
          <w:sz w:val="16"/>
        </w:rPr>
        <w:t xml:space="preserve">, which are limited in scope as described above in this commentary. However, </w:t>
      </w:r>
      <w:r w:rsidRPr="00932972">
        <w:rPr>
          <w:rStyle w:val="Underline"/>
        </w:rPr>
        <w:t xml:space="preserve">there are </w:t>
      </w:r>
      <w:r w:rsidRPr="00932972">
        <w:rPr>
          <w:rStyle w:val="Underline"/>
          <w:highlight w:val="cyan"/>
        </w:rPr>
        <w:t xml:space="preserve">many </w:t>
      </w:r>
      <w:r w:rsidRPr="00932972">
        <w:rPr>
          <w:rStyle w:val="Emphasis"/>
          <w:highlight w:val="cyan"/>
        </w:rPr>
        <w:t>brain regions</w:t>
      </w:r>
      <w:r w:rsidRPr="00932972">
        <w:rPr>
          <w:sz w:val="16"/>
        </w:rPr>
        <w:t xml:space="preserve">, often termed hot and cold spots, </w:t>
      </w:r>
      <w:r w:rsidRPr="00932972">
        <w:rPr>
          <w:rStyle w:val="Underline"/>
        </w:rPr>
        <w:t xml:space="preserve">that significantly </w:t>
      </w:r>
      <w:r w:rsidRPr="00932972">
        <w:rPr>
          <w:rStyle w:val="Underline"/>
          <w:highlight w:val="cyan"/>
        </w:rPr>
        <w:t>modulate</w:t>
      </w:r>
      <w:r w:rsidRPr="00932972">
        <w:rPr>
          <w:sz w:val="16"/>
        </w:rPr>
        <w:t xml:space="preserve"> (increase or decrease) our </w:t>
      </w:r>
      <w:r w:rsidRPr="00932972">
        <w:rPr>
          <w:rStyle w:val="Underline"/>
        </w:rPr>
        <w:t>pleasure or</w:t>
      </w:r>
      <w:r w:rsidRPr="00932972">
        <w:rPr>
          <w:sz w:val="16"/>
        </w:rPr>
        <w:t xml:space="preserve"> even </w:t>
      </w:r>
      <w:r w:rsidRPr="00932972">
        <w:rPr>
          <w:rStyle w:val="Underline"/>
        </w:rPr>
        <w:t>produce the opposite of pleasure</w:t>
      </w:r>
      <w:r w:rsidRPr="00932972">
        <w:rPr>
          <w:sz w:val="16"/>
        </w:rPr>
        <w:t xml:space="preserve">— that is disgust and fear [39]. One specific region of the nucleus accumbens is organized like a computer keyboard, with particular stimulus triggers in rows— producing an increase and decrease of pleasure and disgust. Moreover, </w:t>
      </w:r>
      <w:r w:rsidRPr="00932972">
        <w:rPr>
          <w:rStyle w:val="Underline"/>
        </w:rPr>
        <w:t xml:space="preserve">the </w:t>
      </w:r>
      <w:r w:rsidRPr="00932972">
        <w:rPr>
          <w:rStyle w:val="Emphasis"/>
        </w:rPr>
        <w:t>cortex</w:t>
      </w:r>
      <w:r w:rsidRPr="00932972">
        <w:rPr>
          <w:rStyle w:val="Underline"/>
        </w:rPr>
        <w:t xml:space="preserve"> has unique roles in the </w:t>
      </w:r>
      <w:r w:rsidRPr="00932972">
        <w:rPr>
          <w:rStyle w:val="Emphasis"/>
          <w:sz w:val="28"/>
          <w:szCs w:val="28"/>
          <w:highlight w:val="cyan"/>
        </w:rPr>
        <w:t>cognitive evaluation</w:t>
      </w:r>
      <w:r w:rsidRPr="00932972">
        <w:rPr>
          <w:rStyle w:val="Underline"/>
        </w:rPr>
        <w:t xml:space="preserve"> of</w:t>
      </w:r>
      <w:r w:rsidRPr="00932972">
        <w:rPr>
          <w:sz w:val="16"/>
        </w:rPr>
        <w:t xml:space="preserve"> our feelings of </w:t>
      </w:r>
      <w:r w:rsidRPr="00932972">
        <w:rPr>
          <w:rStyle w:val="Underline"/>
        </w:rPr>
        <w:t>pleasure</w:t>
      </w:r>
      <w:r w:rsidRPr="00932972">
        <w:rPr>
          <w:sz w:val="16"/>
        </w:rPr>
        <w:t xml:space="preserve"> [40]. Importantly, the interplay of these multiple triggers and the higher brain centers in the prefrontal cortex are very intricate and are just being uncovered.</w:t>
      </w:r>
    </w:p>
    <w:p w14:paraId="32E273FA" w14:textId="77777777" w:rsidR="007D1C9E" w:rsidRPr="00932972" w:rsidRDefault="007D1C9E" w:rsidP="007D1C9E">
      <w:pPr>
        <w:rPr>
          <w:sz w:val="16"/>
        </w:rPr>
      </w:pPr>
      <w:r w:rsidRPr="00932972">
        <w:rPr>
          <w:sz w:val="16"/>
        </w:rPr>
        <w:t>Desire and reward centers</w:t>
      </w:r>
    </w:p>
    <w:p w14:paraId="3487FFFC" w14:textId="77777777" w:rsidR="007D1C9E" w:rsidRPr="00932972" w:rsidRDefault="007D1C9E" w:rsidP="007D1C9E">
      <w:pPr>
        <w:rPr>
          <w:sz w:val="16"/>
        </w:rPr>
      </w:pPr>
      <w:r w:rsidRPr="00932972">
        <w:rPr>
          <w:sz w:val="16"/>
        </w:rPr>
        <w:t>It is surprising that many different sources of pleasure activate the same circuits between the mesocorticolimbic regions (Figure 1). Reward and desire are two aspects pleasure induction and have a very widespread, large circuit. Some part of this circuit distinguishes between desire and dread. The so-called pleasure circuitry called “REWARD” involves a well-known dopamine pathway in the mesolimbic system that can influence both pleasure and motivation.</w:t>
      </w:r>
    </w:p>
    <w:p w14:paraId="607428EF" w14:textId="77777777" w:rsidR="007D1C9E" w:rsidRPr="00932972" w:rsidRDefault="007D1C9E" w:rsidP="007D1C9E">
      <w:pPr>
        <w:rPr>
          <w:sz w:val="16"/>
          <w:szCs w:val="16"/>
        </w:rPr>
      </w:pPr>
      <w:r w:rsidRPr="00932972">
        <w:rPr>
          <w:sz w:val="16"/>
          <w:szCs w:val="16"/>
        </w:rPr>
        <w:t>[Figure Omitted]</w:t>
      </w:r>
    </w:p>
    <w:p w14:paraId="6353301D" w14:textId="77777777" w:rsidR="007D1C9E" w:rsidRPr="00932972" w:rsidRDefault="007D1C9E" w:rsidP="007D1C9E">
      <w:pPr>
        <w:rPr>
          <w:sz w:val="16"/>
          <w:szCs w:val="16"/>
        </w:rPr>
      </w:pPr>
      <w:r w:rsidRPr="00932972">
        <w:rPr>
          <w:sz w:val="16"/>
        </w:rPr>
        <w:t>In simplest terms, the well-established mesolimbic system is a dopamine circuit for reward. It starts in the ventral tegmental area (VTA) of the midbrain and travels to the nucleus accumbens (Figure 2). It is the cornerstone target to all addictions. The VTA is encompassed with neurons using glutamate, GABA, and dopamine. The nucleus accumbens (NAc) is located within the ventral striatum and is divided into two sub-regions—the motor and limbic regions associated with its core and shell, respectively. The NAc has spiny neurons that receive dopamine from the VTA and glutamate (a dopamine driver) from the hippocampus, amygdala and medial prefrontal cortex. Subsequently, the NAc projects GABA signals to an area termed the ventral pallidum (VP). The region is a relay station in the limbic loop of the basal ganglia, critical for motivation, behavior, emotions and the “Feel Good” response. This defined system of the brain is involved in all addictions –substance, and non –substance related. In 1995, our laboratory coined the term “Reward Deficiency Syndrome” (RDS) to describe genetic and epigenetic induced hypodopaminergia in the “Brain Reward Cascade” that contribute to addiction and compulsive behaviors</w:t>
      </w:r>
      <w:r w:rsidRPr="00932972">
        <w:rPr>
          <w:sz w:val="16"/>
          <w:szCs w:val="16"/>
        </w:rPr>
        <w:t xml:space="preserve"> [3,6,41].</w:t>
      </w:r>
    </w:p>
    <w:p w14:paraId="0969B9D5" w14:textId="77777777" w:rsidR="007D1C9E" w:rsidRPr="00932972" w:rsidRDefault="007D1C9E" w:rsidP="007D1C9E">
      <w:pPr>
        <w:rPr>
          <w:sz w:val="16"/>
          <w:szCs w:val="16"/>
        </w:rPr>
      </w:pPr>
      <w:r w:rsidRPr="00932972">
        <w:rPr>
          <w:sz w:val="16"/>
          <w:szCs w:val="16"/>
        </w:rPr>
        <w:t>[Figure Omitted]</w:t>
      </w:r>
    </w:p>
    <w:p w14:paraId="380AC612" w14:textId="77777777" w:rsidR="007D1C9E" w:rsidRPr="00932972" w:rsidRDefault="007D1C9E" w:rsidP="007D1C9E">
      <w:pPr>
        <w:rPr>
          <w:sz w:val="16"/>
        </w:rPr>
      </w:pPr>
      <w:r w:rsidRPr="00932972">
        <w:rPr>
          <w:sz w:val="16"/>
        </w:rPr>
        <w:lastRenderedPageBreak/>
        <w:t xml:space="preserve">Furthermore, ordinary “liking” of something, or </w:t>
      </w:r>
      <w:r w:rsidRPr="00932972">
        <w:rPr>
          <w:rStyle w:val="Underline"/>
        </w:rPr>
        <w:t>pure pleasure</w:t>
      </w:r>
      <w:r w:rsidRPr="00932972">
        <w:rPr>
          <w:sz w:val="16"/>
        </w:rPr>
        <w:t xml:space="preserve">, </w:t>
      </w:r>
      <w:r w:rsidRPr="00932972">
        <w:rPr>
          <w:rStyle w:val="Underline"/>
        </w:rPr>
        <w:t xml:space="preserve">is </w:t>
      </w:r>
      <w:r w:rsidRPr="00932972">
        <w:rPr>
          <w:rStyle w:val="Underline"/>
          <w:highlight w:val="cyan"/>
        </w:rPr>
        <w:t>represented by</w:t>
      </w:r>
      <w:r w:rsidRPr="00932972">
        <w:rPr>
          <w:sz w:val="16"/>
        </w:rPr>
        <w:t xml:space="preserve"> small regions mainly in </w:t>
      </w:r>
      <w:r w:rsidRPr="00932972">
        <w:rPr>
          <w:rStyle w:val="Underline"/>
          <w:highlight w:val="cyan"/>
        </w:rPr>
        <w:t xml:space="preserve">the </w:t>
      </w:r>
      <w:r w:rsidRPr="00932972">
        <w:rPr>
          <w:rStyle w:val="Emphasis"/>
          <w:highlight w:val="cyan"/>
        </w:rPr>
        <w:t>limbic system</w:t>
      </w:r>
      <w:r w:rsidRPr="00932972">
        <w:rPr>
          <w:sz w:val="16"/>
        </w:rPr>
        <w:t xml:space="preserve"> (old reptilian part of the brain). These may be part of larger neural circuits. In Latin, hedus is the term for “sweet”; and in Greek, hodone is the term for “pleasure.” Thus, </w:t>
      </w:r>
      <w:r w:rsidRPr="00932972">
        <w:rPr>
          <w:rStyle w:val="Underline"/>
        </w:rPr>
        <w:t xml:space="preserve">the word </w:t>
      </w:r>
      <w:r w:rsidRPr="00932972">
        <w:rPr>
          <w:rStyle w:val="Emphasis"/>
        </w:rPr>
        <w:t>Hedonic</w:t>
      </w:r>
      <w:r w:rsidRPr="00932972">
        <w:rPr>
          <w:rStyle w:val="Underline"/>
        </w:rPr>
        <w:t xml:space="preserve"> is</w:t>
      </w:r>
      <w:r w:rsidRPr="00932972">
        <w:rPr>
          <w:sz w:val="16"/>
        </w:rPr>
        <w:t xml:space="preserve"> now </w:t>
      </w:r>
      <w:r w:rsidRPr="00932972">
        <w:rPr>
          <w:rStyle w:val="Underline"/>
        </w:rPr>
        <w:t>referring to various</w:t>
      </w:r>
      <w:r w:rsidRPr="00932972">
        <w:rPr>
          <w:sz w:val="16"/>
        </w:rPr>
        <w:t xml:space="preserve"> subcomponents of </w:t>
      </w:r>
      <w:r w:rsidRPr="00932972">
        <w:rPr>
          <w:rStyle w:val="Underline"/>
        </w:rPr>
        <w:t>pleasure</w:t>
      </w:r>
      <w:r w:rsidRPr="00932972">
        <w:rPr>
          <w:sz w:val="16"/>
        </w:rPr>
        <w:t>: some associated with purely sensory and others with more complex emotions involving morals, aesthetics, and social interactions. The capacity to have pleasure is part of being healthy and may even extend life, especially if linked to optimism as a dopaminergic response [42].</w:t>
      </w:r>
    </w:p>
    <w:p w14:paraId="105D6208" w14:textId="77777777" w:rsidR="007D1C9E" w:rsidRPr="00932972" w:rsidRDefault="007D1C9E" w:rsidP="007D1C9E">
      <w:pPr>
        <w:rPr>
          <w:sz w:val="16"/>
        </w:rPr>
      </w:pPr>
      <w:r w:rsidRPr="00932972">
        <w:rPr>
          <w:sz w:val="16"/>
        </w:rPr>
        <w:t>[Condensed]</w:t>
      </w:r>
    </w:p>
    <w:p w14:paraId="698676F0" w14:textId="77777777" w:rsidR="007D1C9E" w:rsidRPr="00932972" w:rsidRDefault="007D1C9E" w:rsidP="007D1C9E">
      <w:pPr>
        <w:rPr>
          <w:sz w:val="8"/>
          <w:szCs w:val="8"/>
        </w:rPr>
      </w:pPr>
      <w:r w:rsidRPr="00932972">
        <w:rPr>
          <w:sz w:val="8"/>
          <w:szCs w:val="8"/>
        </w:rPr>
        <w:t>Psychiatric illness often includes symptoms of an abnormal inability to experience pleasure, referred to as anhedonia. A negative feeling state is called dysphoria, which can consist of many emotions such as pain, depression, anxiety, fear, and disgust. Previously many scientists used animal research to uncover the complex mechanisms of pleasure, liking, motivation and even emotions like panic and fear, as discussed above [43]. However, as a significant amount of related research about the specific brain regions of pleasure/reward circuitry has been derived from invasive studies of animals, these cannot be directly compared with subjective states experienced by humans. In an attempt to resolve the controversy regarding the causal contributions of mesolimbic dopamine systems to reward, we have previously evaluated the three-main competing explanatory categories: “liking,” “learning,” and “wanting” [3]. That is, dopamine may mediate (a) liking: the hedonic impact of reward, (b) learning: learned predictions about rewarding effects, or (c) wanting: the pursuit of rewards by attributing incentive salience to reward-related stimuli [44]. We have evaluated these hypotheses, especially as they relate to the RDS, and we find that the incentive salience or “wanting” hypothesis of dopaminergic functioning is supported by a majority of the scientific evidence. Various neuroimaging studies have shown that anticipated behaviors such as sex and gaming, delicious foods and drugs of abuse all affect brain regions associated with reward networks, and may not be unidirectional. Drugs of abuse enhance dopamine signaling which sensitizes mesolimbic brain mechanisms that apparently evolved explicitly to attribute incentive salience to various rewards [45]. Addictive substances are voluntarily self-administered, and they enhance (directly or indirectly) dopaminergic synaptic function in the NAc. This activation of the brain reward networks (producing the ecstatic “high” that users seek). Although these circuits were initially thought to encode a set point of hedonic tone, it is now being considered to be far more complicated in function, also encoding attention, reward expectancy, disconfirmation of reward expectancy, and incentive motivation [46]. The argument about addiction as a disease may be confused with a predisposition to substance and nonsubstance rewards relative to the extreme effect of drugs of abuse on brain neurochemistry. The former sets up an individual to be at high risk through both genetic polymorphisms in reward genes as well as harmful epigenetic insult. Some Psychologists, even with all the data, still infer that addiction is not a disease [47]. Elevated stress levels, together with polymorphisms (genetic variations) of various dopaminergic genes and the genes related to other neurotransmitters (and their genetic variants), and may have an additive effect on vulnerability to various addictions [48]. In this regard, Vanyukov, et al. [48] suggested based on review that whereas the gateway hypothesis does not specify mechanistic connections between “stages,” and does not extend to the risks for addictions the concept of common liability to addictions may be more parsimonious. The latter theory is grounded in genetic theory and supported by data identifying common sources of variation in the risk for specific addictions (e.g., RDS). This commonality has identifiable neurobiological substrate and plausible evolutionary explanations. Over many years the controversy of dopamine involvement in especially “pleasure” has led to confusion concerning separating motivation from actual pleasure (wanting versus liking) [49]. We take the position that animal studies cannot provide real clinical information as described by self-reports in humans. As mentioned earlier and in the abstract, on November 23rd, 2017, evidence for our concerns was discovered [50] In essence, although nonhuman primate brains are similar to our own, the disparity between other primates and those of human cognitive abilities tells us that surface similarity is not the whole story. Sousa et al. [50] small case found various differentially expressed genes, to associate with pleasure related systems. Furthermore, the dopaminergic interneurons located in the human neocortex were absent from the neocortex of nonhuman African apes. Such differences in neuronal transcriptional programs may underlie a variety of neurodevelopmental disorders.</w:t>
      </w:r>
    </w:p>
    <w:p w14:paraId="668DD191" w14:textId="77777777" w:rsidR="007D1C9E" w:rsidRPr="00932972" w:rsidRDefault="007D1C9E" w:rsidP="007D1C9E">
      <w:pPr>
        <w:rPr>
          <w:sz w:val="16"/>
        </w:rPr>
      </w:pPr>
      <w:r w:rsidRPr="00932972">
        <w:rPr>
          <w:sz w:val="16"/>
        </w:rPr>
        <w:t>[Breaks]</w:t>
      </w:r>
    </w:p>
    <w:p w14:paraId="69AD9598" w14:textId="77777777" w:rsidR="007D1C9E" w:rsidRPr="00932972" w:rsidRDefault="007D1C9E" w:rsidP="007D1C9E">
      <w:pPr>
        <w:rPr>
          <w:sz w:val="16"/>
        </w:rPr>
      </w:pPr>
      <w:r w:rsidRPr="00932972">
        <w:rPr>
          <w:sz w:val="16"/>
        </w:rPr>
        <w:t xml:space="preserve">In simpler terms, the system controls the production of dopamine, a chemical messenger that plays a significant role in pleasure and rewards. The senior author, Dr. Nenad Sestan from Yale, stated: “Humans have evolved a dopamine system that is different than the one in chimpanzees.” This may explain why the behavior of humans is so unique from that of non-human primates, even though our brains are so surprisingly similar, Sestan said: “It might also shed light on why people are vulnerable to mental disorders such as autism (possibly even addiction).” Remarkably, this research finding emerged from an extensive, multicenter collaboration to compare the brains across several species. </w:t>
      </w:r>
      <w:r w:rsidRPr="00932972">
        <w:rPr>
          <w:rStyle w:val="Underline"/>
        </w:rPr>
        <w:t xml:space="preserve">These </w:t>
      </w:r>
      <w:r w:rsidRPr="00932972">
        <w:rPr>
          <w:rStyle w:val="Underline"/>
          <w:highlight w:val="cyan"/>
        </w:rPr>
        <w:t>researchers examined</w:t>
      </w:r>
      <w:r w:rsidRPr="00932972">
        <w:rPr>
          <w:sz w:val="16"/>
        </w:rPr>
        <w:t xml:space="preserve"> 247 </w:t>
      </w:r>
      <w:r w:rsidRPr="00932972">
        <w:rPr>
          <w:rStyle w:val="Underline"/>
        </w:rPr>
        <w:t xml:space="preserve">specimens of </w:t>
      </w:r>
      <w:r w:rsidRPr="00932972">
        <w:rPr>
          <w:rStyle w:val="Emphasis"/>
          <w:highlight w:val="cyan"/>
        </w:rPr>
        <w:t>neural tissue</w:t>
      </w:r>
      <w:r w:rsidRPr="00932972">
        <w:rPr>
          <w:rStyle w:val="Underline"/>
        </w:rPr>
        <w:t xml:space="preserve"> from</w:t>
      </w:r>
      <w:r w:rsidRPr="00932972">
        <w:rPr>
          <w:sz w:val="16"/>
        </w:rPr>
        <w:t xml:space="preserve"> six </w:t>
      </w:r>
      <w:r w:rsidRPr="00932972">
        <w:rPr>
          <w:rStyle w:val="Underline"/>
        </w:rPr>
        <w:t>humans</w:t>
      </w:r>
      <w:r w:rsidRPr="00932972">
        <w:rPr>
          <w:sz w:val="16"/>
        </w:rPr>
        <w:t xml:space="preserve">, five </w:t>
      </w:r>
      <w:r w:rsidRPr="00932972">
        <w:rPr>
          <w:rStyle w:val="Underline"/>
        </w:rPr>
        <w:t>chimpanzees</w:t>
      </w:r>
      <w:r w:rsidRPr="00932972">
        <w:rPr>
          <w:sz w:val="16"/>
        </w:rPr>
        <w:t xml:space="preserve">, </w:t>
      </w:r>
      <w:r w:rsidRPr="00932972">
        <w:rPr>
          <w:rStyle w:val="Underline"/>
        </w:rPr>
        <w:t>and</w:t>
      </w:r>
      <w:r w:rsidRPr="00932972">
        <w:rPr>
          <w:sz w:val="16"/>
        </w:rPr>
        <w:t xml:space="preserve"> five macaque </w:t>
      </w:r>
      <w:r w:rsidRPr="00932972">
        <w:rPr>
          <w:rStyle w:val="Underline"/>
        </w:rPr>
        <w:t>monkeys</w:t>
      </w:r>
      <w:r w:rsidRPr="00932972">
        <w:rPr>
          <w:sz w:val="16"/>
        </w:rPr>
        <w:t xml:space="preserve">. Moreover, </w:t>
      </w:r>
      <w:r w:rsidRPr="00932972">
        <w:rPr>
          <w:rStyle w:val="Underline"/>
        </w:rPr>
        <w:t>these investigators analyzed which genes</w:t>
      </w:r>
      <w:r w:rsidRPr="00932972">
        <w:rPr>
          <w:sz w:val="16"/>
        </w:rPr>
        <w:t xml:space="preserve"> were </w:t>
      </w:r>
      <w:r w:rsidRPr="00932972">
        <w:rPr>
          <w:rStyle w:val="Underline"/>
        </w:rPr>
        <w:t xml:space="preserve">turned </w:t>
      </w:r>
      <w:r w:rsidRPr="00932972">
        <w:rPr>
          <w:rStyle w:val="Emphasis"/>
        </w:rPr>
        <w:t>on</w:t>
      </w:r>
      <w:r w:rsidRPr="00932972">
        <w:rPr>
          <w:rStyle w:val="Underline"/>
        </w:rPr>
        <w:t xml:space="preserve"> or </w:t>
      </w:r>
      <w:r w:rsidRPr="00932972">
        <w:rPr>
          <w:rStyle w:val="Emphasis"/>
        </w:rPr>
        <w:t>off</w:t>
      </w:r>
      <w:r w:rsidRPr="00932972">
        <w:rPr>
          <w:sz w:val="16"/>
        </w:rPr>
        <w:t xml:space="preserve"> in 16 regions of the brain. While the differences among species were subtle, </w:t>
      </w:r>
      <w:r w:rsidRPr="00932972">
        <w:rPr>
          <w:rStyle w:val="Underline"/>
          <w:highlight w:val="cyan"/>
        </w:rPr>
        <w:t>there was</w:t>
      </w:r>
      <w:r w:rsidRPr="00932972">
        <w:rPr>
          <w:sz w:val="16"/>
        </w:rPr>
        <w:t xml:space="preserve"> a </w:t>
      </w:r>
      <w:r w:rsidRPr="00932972">
        <w:rPr>
          <w:rStyle w:val="Underline"/>
        </w:rPr>
        <w:t xml:space="preserve">remarkable </w:t>
      </w:r>
      <w:r w:rsidRPr="00932972">
        <w:rPr>
          <w:rStyle w:val="Underline"/>
          <w:highlight w:val="cyan"/>
        </w:rPr>
        <w:t>contrast in</w:t>
      </w:r>
      <w:r w:rsidRPr="00932972">
        <w:rPr>
          <w:sz w:val="16"/>
        </w:rPr>
        <w:t xml:space="preserve"> the </w:t>
      </w:r>
      <w:r w:rsidRPr="00932972">
        <w:rPr>
          <w:rStyle w:val="Emphasis"/>
          <w:highlight w:val="cyan"/>
        </w:rPr>
        <w:t>neocortices</w:t>
      </w:r>
      <w:r w:rsidRPr="00932972">
        <w:rPr>
          <w:sz w:val="16"/>
        </w:rPr>
        <w:t xml:space="preserve">, </w:t>
      </w:r>
      <w:r w:rsidRPr="00932972">
        <w:rPr>
          <w:rStyle w:val="Underline"/>
        </w:rPr>
        <w:t>specifically in an area</w:t>
      </w:r>
      <w:r w:rsidRPr="00932972">
        <w:rPr>
          <w:sz w:val="16"/>
        </w:rPr>
        <w:t xml:space="preserve"> of the brain </w:t>
      </w:r>
      <w:r w:rsidRPr="00932972">
        <w:rPr>
          <w:rStyle w:val="Underline"/>
        </w:rPr>
        <w:t xml:space="preserve">that is much more </w:t>
      </w:r>
      <w:r w:rsidRPr="00932972">
        <w:rPr>
          <w:rStyle w:val="Emphasis"/>
        </w:rPr>
        <w:t>developed</w:t>
      </w:r>
      <w:r w:rsidRPr="00932972">
        <w:rPr>
          <w:rStyle w:val="Underline"/>
        </w:rPr>
        <w:t xml:space="preserve"> in humans</w:t>
      </w:r>
      <w:r w:rsidRPr="00932972">
        <w:rPr>
          <w:sz w:val="16"/>
        </w:rPr>
        <w:t xml:space="preserve"> than in chimpanzees. In fact, these researchers found that a gene called tyrosine hydroxylase (TH) for the enzyme, responsible for the production of </w:t>
      </w:r>
      <w:r w:rsidRPr="00932972">
        <w:rPr>
          <w:rStyle w:val="Emphasis"/>
          <w:sz w:val="28"/>
          <w:szCs w:val="28"/>
          <w:highlight w:val="cyan"/>
        </w:rPr>
        <w:t>dopamine</w:t>
      </w:r>
      <w:r w:rsidRPr="00932972">
        <w:rPr>
          <w:sz w:val="16"/>
        </w:rPr>
        <w:t xml:space="preserve">, </w:t>
      </w:r>
      <w:r w:rsidRPr="00932972">
        <w:rPr>
          <w:rStyle w:val="Underline"/>
          <w:highlight w:val="cyan"/>
        </w:rPr>
        <w:t>was expressed in</w:t>
      </w:r>
      <w:r w:rsidRPr="00932972">
        <w:rPr>
          <w:sz w:val="16"/>
        </w:rPr>
        <w:t xml:space="preserve"> the neocortex of </w:t>
      </w:r>
      <w:r w:rsidRPr="00932972">
        <w:rPr>
          <w:rStyle w:val="Underline"/>
          <w:highlight w:val="cyan"/>
        </w:rPr>
        <w:t>humans</w:t>
      </w:r>
      <w:r w:rsidRPr="00932972">
        <w:rPr>
          <w:sz w:val="16"/>
        </w:rPr>
        <w:t xml:space="preserve">, </w:t>
      </w:r>
      <w:r w:rsidRPr="00932972">
        <w:rPr>
          <w:rStyle w:val="Underline"/>
        </w:rPr>
        <w:t xml:space="preserve">but </w:t>
      </w:r>
      <w:r w:rsidRPr="00932972">
        <w:rPr>
          <w:rStyle w:val="Underline"/>
          <w:highlight w:val="cyan"/>
        </w:rPr>
        <w:t>not</w:t>
      </w:r>
      <w:r w:rsidRPr="00932972">
        <w:rPr>
          <w:sz w:val="16"/>
        </w:rPr>
        <w:t xml:space="preserve"> </w:t>
      </w:r>
      <w:r w:rsidRPr="00932972">
        <w:rPr>
          <w:rStyle w:val="Emphasis"/>
          <w:highlight w:val="cyan"/>
        </w:rPr>
        <w:t>chimp</w:t>
      </w:r>
      <w:r w:rsidRPr="00932972">
        <w:rPr>
          <w:sz w:val="16"/>
        </w:rPr>
        <w:t>anzee</w:t>
      </w:r>
      <w:r w:rsidRPr="00932972">
        <w:rPr>
          <w:rStyle w:val="Emphasis"/>
          <w:highlight w:val="cyan"/>
        </w:rPr>
        <w:t>s</w:t>
      </w:r>
      <w:r w:rsidRPr="00932972">
        <w:rPr>
          <w:sz w:val="16"/>
        </w:rPr>
        <w:t>. As discussed earlier, dopamine is best known for its essential role within the brain’s reward system; the very system that responds to everything from sex, to gambling, to food, and to addictive drugs. However, dopamine also assists in regulating emotional responses, memory, and movement. Notably, abnormal dopamine levels have been linked to disorders including Parkinson’s, schizophrenia and spectrum disorders such as autism and addiction or RDS.</w:t>
      </w:r>
    </w:p>
    <w:p w14:paraId="4350D3F7" w14:textId="77777777" w:rsidR="007D1C9E" w:rsidRDefault="007D1C9E" w:rsidP="007D1C9E">
      <w:pPr>
        <w:rPr>
          <w:sz w:val="16"/>
        </w:rPr>
      </w:pPr>
      <w:r w:rsidRPr="00932972">
        <w:rPr>
          <w:sz w:val="16"/>
        </w:rPr>
        <w:t xml:space="preserve">Nora Volkow, the director of NIDA, pointed out that one alluring possibility is that the neurotransmitter </w:t>
      </w:r>
      <w:r w:rsidRPr="00932972">
        <w:rPr>
          <w:rStyle w:val="Underline"/>
        </w:rPr>
        <w:t xml:space="preserve">dopamine </w:t>
      </w:r>
      <w:r w:rsidRPr="00932972">
        <w:rPr>
          <w:rStyle w:val="Underline"/>
          <w:highlight w:val="cyan"/>
        </w:rPr>
        <w:t>plays a</w:t>
      </w:r>
      <w:r w:rsidRPr="00932972">
        <w:rPr>
          <w:rStyle w:val="Underline"/>
        </w:rPr>
        <w:t xml:space="preserve"> </w:t>
      </w:r>
      <w:r w:rsidRPr="00932972">
        <w:rPr>
          <w:rStyle w:val="Emphasis"/>
        </w:rPr>
        <w:t xml:space="preserve">substantial </w:t>
      </w:r>
      <w:r w:rsidRPr="00932972">
        <w:rPr>
          <w:rStyle w:val="Emphasis"/>
          <w:highlight w:val="cyan"/>
        </w:rPr>
        <w:t>role</w:t>
      </w:r>
      <w:r w:rsidRPr="00932972">
        <w:rPr>
          <w:rStyle w:val="Underline"/>
          <w:highlight w:val="cyan"/>
        </w:rPr>
        <w:t xml:space="preserve"> in</w:t>
      </w:r>
      <w:r w:rsidRPr="00932972">
        <w:rPr>
          <w:sz w:val="16"/>
        </w:rPr>
        <w:t xml:space="preserve"> humans’ </w:t>
      </w:r>
      <w:r w:rsidRPr="00932972">
        <w:rPr>
          <w:rStyle w:val="Underline"/>
        </w:rPr>
        <w:t xml:space="preserve">ability </w:t>
      </w:r>
      <w:r w:rsidRPr="00932972">
        <w:rPr>
          <w:rStyle w:val="Underline"/>
          <w:highlight w:val="cyan"/>
        </w:rPr>
        <w:t>to pursue</w:t>
      </w:r>
      <w:r w:rsidRPr="00932972">
        <w:rPr>
          <w:rStyle w:val="Underline"/>
        </w:rPr>
        <w:t xml:space="preserve"> various </w:t>
      </w:r>
      <w:r w:rsidRPr="00932972">
        <w:rPr>
          <w:rStyle w:val="Underline"/>
          <w:highlight w:val="cyan"/>
        </w:rPr>
        <w:t>rewards</w:t>
      </w:r>
      <w:r w:rsidRPr="00932972">
        <w:rPr>
          <w:sz w:val="16"/>
        </w:rPr>
        <w:t xml:space="preserve"> that are perhaps months or even </w:t>
      </w:r>
      <w:r w:rsidRPr="00932972">
        <w:rPr>
          <w:rStyle w:val="Underline"/>
          <w:highlight w:val="cyan"/>
        </w:rPr>
        <w:t>years away</w:t>
      </w:r>
      <w:r w:rsidRPr="00932972">
        <w:rPr>
          <w:rStyle w:val="Underline"/>
        </w:rPr>
        <w:t xml:space="preserve"> in the future</w:t>
      </w:r>
      <w:r w:rsidRPr="00932972">
        <w:rPr>
          <w:sz w:val="16"/>
        </w:rPr>
        <w:t xml:space="preserve">. This same idea has been suggested by Dr. Robert Sapolsky, a professor of biology and neurology at Stanford University. Dr. Sapolsky cited evidence that dopamine levels rise dramatically in humans when we anticipate potential rewards that are uncertain and even far off in our futures, such as retirement or even the possible alterlife. </w:t>
      </w:r>
      <w:r w:rsidRPr="00932972">
        <w:rPr>
          <w:rStyle w:val="Underline"/>
        </w:rPr>
        <w:t>This may explain what</w:t>
      </w:r>
      <w:r w:rsidRPr="00932972">
        <w:rPr>
          <w:sz w:val="16"/>
        </w:rPr>
        <w:t xml:space="preserve"> often </w:t>
      </w:r>
      <w:r w:rsidRPr="00932972">
        <w:rPr>
          <w:rStyle w:val="Underline"/>
          <w:highlight w:val="cyan"/>
        </w:rPr>
        <w:t xml:space="preserve">motivates people to </w:t>
      </w:r>
      <w:r w:rsidRPr="00932972">
        <w:rPr>
          <w:rStyle w:val="Emphasis"/>
          <w:highlight w:val="cyan"/>
        </w:rPr>
        <w:t>work</w:t>
      </w:r>
      <w:r w:rsidRPr="00932972">
        <w:rPr>
          <w:rStyle w:val="Underline"/>
        </w:rPr>
        <w:t xml:space="preserve"> for</w:t>
      </w:r>
      <w:r w:rsidRPr="00932972">
        <w:rPr>
          <w:sz w:val="16"/>
        </w:rPr>
        <w:t xml:space="preserve"> things that have no apparent </w:t>
      </w:r>
      <w:r w:rsidRPr="00932972">
        <w:rPr>
          <w:rStyle w:val="Emphasis"/>
          <w:highlight w:val="cyan"/>
        </w:rPr>
        <w:t>short-term</w:t>
      </w:r>
      <w:r w:rsidRPr="00932972">
        <w:rPr>
          <w:rStyle w:val="Underline"/>
        </w:rPr>
        <w:t xml:space="preserve"> benefit</w:t>
      </w:r>
      <w:r w:rsidRPr="00932972">
        <w:rPr>
          <w:sz w:val="16"/>
        </w:rPr>
        <w:t xml:space="preserve"> [51]. In similar work, Volkow and Bale [52] proposed a model in which dopamine can favor NOW processes through phasic signaling in reward circuits or LATER processes through tonic signaling in control circuits. Specifically, they suggest that through its modulation of the orbitofrontal cortex, which processes salience attribution, dopamine also enables shilting from NOW to LATER, while its modulation of the insula, which processes interoceptive information, influences the probability of selecting NOW versus LATER actions based on an individual’s physiological state. This hypothesis further supports the concept that disruptions along these circuits contribute to diverse pathologies, including obesity and addiction or RDS.</w:t>
      </w:r>
    </w:p>
    <w:p w14:paraId="0EE08C37" w14:textId="77777777" w:rsidR="007D1C9E" w:rsidRDefault="007D1C9E" w:rsidP="007D1C9E">
      <w:pPr>
        <w:pStyle w:val="Heading4"/>
      </w:pPr>
      <w:r>
        <w:t>Autonomy is consequential</w:t>
      </w:r>
    </w:p>
    <w:p w14:paraId="576FD985" w14:textId="77777777" w:rsidR="007D1C9E" w:rsidRPr="002D7D85" w:rsidRDefault="007D1C9E" w:rsidP="007D1C9E">
      <w:r w:rsidRPr="002D7D85">
        <w:t xml:space="preserve">Richard </w:t>
      </w:r>
      <w:r w:rsidRPr="002D7D85">
        <w:rPr>
          <w:rStyle w:val="Style13ptBold"/>
        </w:rPr>
        <w:t>Chappell 25</w:t>
      </w:r>
      <w:r>
        <w:t>. Associate Professor of Philosophy at Miami. “</w:t>
      </w:r>
      <w:r w:rsidRPr="002D7D85">
        <w:t>Autonomy Consequentialism</w:t>
      </w:r>
      <w:r>
        <w:t xml:space="preserve">”. </w:t>
      </w:r>
      <w:r w:rsidRPr="002D7D85">
        <w:t>https://forum.effectivealtruism.org/posts/WpwqEF9PnJt5LKTXc/Autonomy-Consequentialism</w:t>
      </w:r>
    </w:p>
    <w:p w14:paraId="78F89E5A" w14:textId="77777777" w:rsidR="007D1C9E" w:rsidRPr="002D7D85" w:rsidRDefault="007D1C9E" w:rsidP="007D1C9E">
      <w:pPr>
        <w:rPr>
          <w:sz w:val="16"/>
        </w:rPr>
      </w:pPr>
      <w:r w:rsidRPr="002D7D85">
        <w:rPr>
          <w:sz w:val="16"/>
        </w:rPr>
        <w:lastRenderedPageBreak/>
        <w:t xml:space="preserve">In How Intention Matters, </w:t>
      </w:r>
      <w:r w:rsidRPr="002D7D85">
        <w:rPr>
          <w:rStyle w:val="Underline"/>
        </w:rPr>
        <w:t xml:space="preserve">I lamented the common </w:t>
      </w:r>
      <w:r w:rsidRPr="000C06AB">
        <w:rPr>
          <w:rStyle w:val="Emphasis"/>
          <w:highlight w:val="cyan"/>
        </w:rPr>
        <w:t>myth</w:t>
      </w:r>
      <w:r w:rsidRPr="000C06AB">
        <w:rPr>
          <w:rStyle w:val="Underline"/>
          <w:highlight w:val="cyan"/>
        </w:rPr>
        <w:t xml:space="preserve"> that concern</w:t>
      </w:r>
      <w:r w:rsidRPr="002D7D85">
        <w:rPr>
          <w:rStyle w:val="Underline"/>
        </w:rPr>
        <w:t xml:space="preserve"> for people’s intentions and quality of will </w:t>
      </w:r>
      <w:r w:rsidRPr="002D7D85">
        <w:rPr>
          <w:rStyle w:val="Underline"/>
          <w:highlight w:val="cyan"/>
        </w:rPr>
        <w:t>was inherently “Kantian</w:t>
      </w:r>
      <w:r w:rsidRPr="002D7D85">
        <w:rPr>
          <w:sz w:val="16"/>
        </w:rPr>
        <w:t xml:space="preserve">” </w:t>
      </w:r>
      <w:r w:rsidRPr="000C06AB">
        <w:rPr>
          <w:sz w:val="16"/>
        </w:rPr>
        <w:t>or</w:t>
      </w:r>
      <w:r w:rsidRPr="002D7D85">
        <w:rPr>
          <w:sz w:val="16"/>
        </w:rPr>
        <w:t xml:space="preserve"> </w:t>
      </w:r>
      <w:r w:rsidRPr="000C06AB">
        <w:rPr>
          <w:sz w:val="16"/>
        </w:rPr>
        <w:t xml:space="preserve">otherwise </w:t>
      </w:r>
      <w:r w:rsidRPr="000C06AB">
        <w:rPr>
          <w:rStyle w:val="Underline"/>
        </w:rPr>
        <w:t>non-consequentialist</w:t>
      </w:r>
      <w:r w:rsidRPr="000C06AB">
        <w:rPr>
          <w:sz w:val="16"/>
        </w:rPr>
        <w:t xml:space="preserve">. Today we do the same for autonomy. TL;DR: </w:t>
      </w:r>
      <w:r w:rsidRPr="000C06AB">
        <w:rPr>
          <w:rStyle w:val="Underline"/>
        </w:rPr>
        <w:t>you can optimize differently</w:t>
      </w:r>
      <w:r w:rsidRPr="000C06AB">
        <w:rPr>
          <w:sz w:val="16"/>
        </w:rPr>
        <w:t xml:space="preserve">, so </w:t>
      </w:r>
      <w:r w:rsidRPr="000C06AB">
        <w:rPr>
          <w:rStyle w:val="Emphasis"/>
          <w:highlight w:val="cyan"/>
        </w:rPr>
        <w:t>valuing autonomy</w:t>
      </w:r>
      <w:r w:rsidRPr="000C06AB">
        <w:rPr>
          <w:sz w:val="16"/>
        </w:rPr>
        <w:t xml:space="preserve"> </w:t>
      </w:r>
      <w:r w:rsidRPr="000C06AB">
        <w:rPr>
          <w:rStyle w:val="Emphasis"/>
          <w:highlight w:val="cyan"/>
        </w:rPr>
        <w:t>is not</w:t>
      </w:r>
      <w:r w:rsidRPr="000C06AB">
        <w:rPr>
          <w:sz w:val="16"/>
        </w:rPr>
        <w:t xml:space="preserve"> by itself </w:t>
      </w:r>
      <w:r w:rsidRPr="000C06AB">
        <w:rPr>
          <w:rStyle w:val="Underline"/>
        </w:rPr>
        <w:t xml:space="preserve">any </w:t>
      </w:r>
      <w:r w:rsidRPr="000C06AB">
        <w:rPr>
          <w:rStyle w:val="Underline"/>
          <w:highlight w:val="cyan"/>
        </w:rPr>
        <w:t>reason to reject consequentialism</w:t>
      </w:r>
      <w:r w:rsidRPr="000C06AB">
        <w:rPr>
          <w:sz w:val="16"/>
        </w:rPr>
        <w:t>.</w:t>
      </w:r>
    </w:p>
    <w:p w14:paraId="74DFD722" w14:textId="77777777" w:rsidR="007D1C9E" w:rsidRPr="002D7D85" w:rsidRDefault="007D1C9E" w:rsidP="007D1C9E">
      <w:pPr>
        <w:rPr>
          <w:sz w:val="16"/>
        </w:rPr>
      </w:pPr>
      <w:r w:rsidRPr="002D7D85">
        <w:rPr>
          <w:sz w:val="16"/>
        </w:rPr>
        <w:t>Valuing Autonomy</w:t>
      </w:r>
    </w:p>
    <w:p w14:paraId="4A4D1788" w14:textId="77777777" w:rsidR="007D1C9E" w:rsidRPr="000C06AB" w:rsidRDefault="007D1C9E" w:rsidP="007D1C9E">
      <w:pPr>
        <w:rPr>
          <w:sz w:val="16"/>
        </w:rPr>
      </w:pPr>
      <w:r w:rsidRPr="002D7D85">
        <w:rPr>
          <w:sz w:val="16"/>
        </w:rPr>
        <w:t xml:space="preserve">Valuing autonomy over utility can mean a couple of different things. As a </w:t>
      </w:r>
      <w:r w:rsidRPr="000C06AB">
        <w:rPr>
          <w:sz w:val="16"/>
        </w:rPr>
        <w:t xml:space="preserve">first step, it can mean </w:t>
      </w:r>
      <w:r w:rsidRPr="000C06AB">
        <w:rPr>
          <w:rStyle w:val="Underline"/>
        </w:rPr>
        <w:t>rejecting paternalism</w:t>
      </w:r>
      <w:r w:rsidRPr="000C06AB">
        <w:rPr>
          <w:sz w:val="16"/>
        </w:rPr>
        <w:t xml:space="preserve">: refusing to impose your judgment of a person’s best interests in a way that overrules their choices or personal priorities. </w:t>
      </w:r>
      <w:r w:rsidRPr="000C06AB">
        <w:rPr>
          <w:rStyle w:val="Underline"/>
        </w:rPr>
        <w:t>This in turn can be broken down into:</w:t>
      </w:r>
      <w:r w:rsidRPr="000C06AB">
        <w:rPr>
          <w:sz w:val="16"/>
        </w:rPr>
        <w:t xml:space="preserve"> (i) </w:t>
      </w:r>
      <w:r w:rsidRPr="000C06AB">
        <w:rPr>
          <w:rStyle w:val="Underline"/>
        </w:rPr>
        <w:t>deferring to their ultimate preferences rather than your preferred theory of welfare</w:t>
      </w:r>
      <w:r w:rsidRPr="000C06AB">
        <w:rPr>
          <w:sz w:val="16"/>
        </w:rPr>
        <w:t xml:space="preserve">; </w:t>
      </w:r>
      <w:r w:rsidRPr="000C06AB">
        <w:rPr>
          <w:rStyle w:val="Underline"/>
        </w:rPr>
        <w:t>and</w:t>
      </w:r>
      <w:r w:rsidRPr="000C06AB">
        <w:rPr>
          <w:sz w:val="16"/>
        </w:rPr>
        <w:t xml:space="preserve"> (ii) </w:t>
      </w:r>
      <w:r w:rsidRPr="000C06AB">
        <w:rPr>
          <w:rStyle w:val="Underline"/>
        </w:rPr>
        <w:t>deferring to their right to make outright imprudent</w:t>
      </w:r>
      <w:r w:rsidRPr="000C06AB">
        <w:rPr>
          <w:sz w:val="16"/>
        </w:rPr>
        <w:t xml:space="preserve"> (or diachronically instrumentally irrational) </w:t>
      </w:r>
      <w:r w:rsidRPr="000C06AB">
        <w:rPr>
          <w:rStyle w:val="Underline"/>
        </w:rPr>
        <w:t>choices</w:t>
      </w:r>
      <w:r w:rsidRPr="000C06AB">
        <w:rPr>
          <w:sz w:val="16"/>
        </w:rPr>
        <w:t xml:space="preserve">, </w:t>
      </w:r>
      <w:r w:rsidRPr="000C06AB">
        <w:rPr>
          <w:rStyle w:val="Underline"/>
        </w:rPr>
        <w:t>such as prioritizing a weak present preference over a strong future preference</w:t>
      </w:r>
      <w:r w:rsidRPr="000C06AB">
        <w:rPr>
          <w:sz w:val="16"/>
        </w:rPr>
        <w:t>.</w:t>
      </w:r>
    </w:p>
    <w:p w14:paraId="0A8C90B4" w14:textId="77777777" w:rsidR="007D1C9E" w:rsidRPr="000C06AB" w:rsidRDefault="007D1C9E" w:rsidP="007D1C9E">
      <w:pPr>
        <w:rPr>
          <w:sz w:val="16"/>
        </w:rPr>
      </w:pPr>
      <w:r w:rsidRPr="000C06AB">
        <w:rPr>
          <w:sz w:val="16"/>
        </w:rPr>
        <w:t xml:space="preserve">As a second step, it can mean </w:t>
      </w:r>
      <w:r w:rsidRPr="000C06AB">
        <w:rPr>
          <w:rStyle w:val="Underline"/>
        </w:rPr>
        <w:t>rejecting “busybody</w:t>
      </w:r>
      <w:r w:rsidRPr="000C06AB">
        <w:rPr>
          <w:sz w:val="16"/>
        </w:rPr>
        <w:t xml:space="preserve">” (other-directed) </w:t>
      </w:r>
      <w:r w:rsidRPr="000C06AB">
        <w:rPr>
          <w:rStyle w:val="Underline"/>
        </w:rPr>
        <w:t>preferences</w:t>
      </w:r>
      <w:r w:rsidRPr="000C06AB">
        <w:rPr>
          <w:sz w:val="16"/>
        </w:rPr>
        <w:t>, so that each person is treated as the final authority over what would be non-instrumentally good to happen within the sphere of their own life. I find this pretty appealing, and it certainly seems an important corrective over unrestricted preference utilitarianism: it shouldn’t matter how many other people maliciously desire that I suffer, those malicious outsider preferences should not override my own preferences about my own life.</w:t>
      </w:r>
    </w:p>
    <w:p w14:paraId="4D980A21" w14:textId="77777777" w:rsidR="007D1C9E" w:rsidRPr="002D7D85" w:rsidRDefault="007D1C9E" w:rsidP="007D1C9E">
      <w:pPr>
        <w:rPr>
          <w:sz w:val="16"/>
        </w:rPr>
      </w:pPr>
      <w:r w:rsidRPr="000C06AB">
        <w:rPr>
          <w:rStyle w:val="Underline"/>
        </w:rPr>
        <w:t>Similar principles would seem to carry over to less extreme or overtly</w:t>
      </w:r>
      <w:r w:rsidRPr="002D7D85">
        <w:rPr>
          <w:rStyle w:val="Underline"/>
        </w:rPr>
        <w:t xml:space="preserve"> vicious cases of sticking one’s nose where it doesn’t belong</w:t>
      </w:r>
      <w:r w:rsidRPr="002D7D85">
        <w:rPr>
          <w:sz w:val="16"/>
        </w:rPr>
        <w:t xml:space="preserve">. Consider a young fellow who wishes to leave his traditional (perhaps Amish or ultra-orthodox) community. Suppose everyone in his community dearly wishes him to stay. Those wishes may be well-meaning, and even grounded in love of a sort. But in valuing autonomy, we hold these third-party wishes to lack weight. (We may even hold them to be viciously controlling if held unconditionally, i.e. </w:t>
      </w:r>
      <w:r w:rsidRPr="002D7D85">
        <w:rPr>
          <w:rStyle w:val="Underline"/>
        </w:rPr>
        <w:t>if the other community-members want the young fellow to remain with them no matter what he wants for his own life. A better love, we of liberal bent are wont to say, would hold our preferences for his life to be conditional upon deference to his, such that our will serves only to amplify his—so far as his own life is concerned</w:t>
      </w:r>
      <w:r w:rsidRPr="002D7D85">
        <w:rPr>
          <w:sz w:val="16"/>
        </w:rPr>
        <w:t>.)[1</w:t>
      </w:r>
      <w:r w:rsidRPr="002D7D85">
        <w:rPr>
          <w:rStyle w:val="Underline"/>
        </w:rPr>
        <w:t>] It doesn’t matter how many others wish him to stay. If he wishes to leave, that suffices to settle that his leaving is non-instrumentally better, as far as the value of autonomy is concerned.</w:t>
      </w:r>
    </w:p>
    <w:p w14:paraId="5CC96B6E" w14:textId="77777777" w:rsidR="007D1C9E" w:rsidRPr="002D7D85" w:rsidRDefault="007D1C9E" w:rsidP="007D1C9E">
      <w:pPr>
        <w:rPr>
          <w:sz w:val="16"/>
        </w:rPr>
      </w:pPr>
      <w:r w:rsidRPr="002D7D85">
        <w:rPr>
          <w:sz w:val="16"/>
        </w:rPr>
        <w:t xml:space="preserve">That’s not to say that self-interested decisions are always all things considered better. </w:t>
      </w:r>
      <w:r w:rsidRPr="002D7D85">
        <w:rPr>
          <w:rStyle w:val="Emphasis"/>
          <w:highlight w:val="cyan"/>
        </w:rPr>
        <w:t>Instrumental value matters</w:t>
      </w:r>
      <w:r w:rsidRPr="005D1417">
        <w:rPr>
          <w:rStyle w:val="Emphasis"/>
        </w:rPr>
        <w:t xml:space="preserve"> too</w:t>
      </w:r>
      <w:r w:rsidRPr="002D7D85">
        <w:rPr>
          <w:sz w:val="16"/>
        </w:rPr>
        <w:t xml:space="preserve">. For example, </w:t>
      </w:r>
      <w:r w:rsidRPr="002D7D85">
        <w:rPr>
          <w:rStyle w:val="Underline"/>
          <w:highlight w:val="cyan"/>
        </w:rPr>
        <w:t>if a</w:t>
      </w:r>
      <w:r w:rsidRPr="002D7D85">
        <w:rPr>
          <w:rStyle w:val="Underline"/>
        </w:rPr>
        <w:t xml:space="preserve"> magical </w:t>
      </w:r>
      <w:r w:rsidRPr="002D7D85">
        <w:rPr>
          <w:rStyle w:val="Underline"/>
          <w:highlight w:val="cyan"/>
        </w:rPr>
        <w:t>curse will condemn</w:t>
      </w:r>
      <w:r w:rsidRPr="002D7D85">
        <w:rPr>
          <w:rStyle w:val="Underline"/>
        </w:rPr>
        <w:t xml:space="preserve"> the </w:t>
      </w:r>
      <w:r w:rsidRPr="002D7D85">
        <w:rPr>
          <w:rStyle w:val="Underline"/>
          <w:highlight w:val="cyan"/>
        </w:rPr>
        <w:t>remaining</w:t>
      </w:r>
      <w:r w:rsidRPr="002D7D85">
        <w:rPr>
          <w:rStyle w:val="Underline"/>
        </w:rPr>
        <w:t xml:space="preserve"> community </w:t>
      </w:r>
      <w:r w:rsidRPr="002D7D85">
        <w:rPr>
          <w:rStyle w:val="Underline"/>
          <w:highlight w:val="cyan"/>
        </w:rPr>
        <w:t>members to</w:t>
      </w:r>
      <w:r w:rsidRPr="002D7D85">
        <w:rPr>
          <w:rStyle w:val="Underline"/>
        </w:rPr>
        <w:t xml:space="preserve"> a painful </w:t>
      </w:r>
      <w:r w:rsidRPr="002D7D85">
        <w:rPr>
          <w:rStyle w:val="Underline"/>
          <w:highlight w:val="cyan"/>
        </w:rPr>
        <w:t>death if ever one of their clan leaves</w:t>
      </w:r>
      <w:r w:rsidRPr="002D7D85">
        <w:rPr>
          <w:rStyle w:val="Underline"/>
        </w:rPr>
        <w:t xml:space="preserve"> them, then </w:t>
      </w:r>
      <w:r w:rsidRPr="002D7D85">
        <w:rPr>
          <w:rStyle w:val="Underline"/>
          <w:highlight w:val="cyan"/>
        </w:rPr>
        <w:t>that changes things</w:t>
      </w:r>
      <w:r w:rsidRPr="002D7D85">
        <w:rPr>
          <w:sz w:val="16"/>
        </w:rPr>
        <w:t xml:space="preserve">! </w:t>
      </w:r>
      <w:r w:rsidRPr="002D7D85">
        <w:rPr>
          <w:rStyle w:val="Emphasis"/>
          <w:highlight w:val="cyan"/>
        </w:rPr>
        <w:t>They may reasonably wish not to die</w:t>
      </w:r>
      <w:r w:rsidRPr="002D7D85">
        <w:rPr>
          <w:sz w:val="16"/>
        </w:rPr>
        <w:t xml:space="preserve">. </w:t>
      </w:r>
      <w:r w:rsidRPr="002D7D85">
        <w:rPr>
          <w:rStyle w:val="Underline"/>
        </w:rPr>
        <w:t>And that is a wish about their own life</w:t>
      </w:r>
      <w:r w:rsidRPr="002D7D85">
        <w:rPr>
          <w:sz w:val="16"/>
        </w:rPr>
        <w:t xml:space="preserve">. So </w:t>
      </w:r>
      <w:r w:rsidRPr="002D7D85">
        <w:rPr>
          <w:rStyle w:val="Emphasis"/>
          <w:highlight w:val="cyan"/>
        </w:rPr>
        <w:t>the autonomy</w:t>
      </w:r>
      <w:r w:rsidRPr="002D7D85">
        <w:rPr>
          <w:sz w:val="16"/>
        </w:rPr>
        <w:t xml:space="preserve"> </w:t>
      </w:r>
      <w:r w:rsidRPr="002D7D85">
        <w:rPr>
          <w:rStyle w:val="Emphasis"/>
          <w:highlight w:val="cyan"/>
        </w:rPr>
        <w:t>consequentialist</w:t>
      </w:r>
      <w:r w:rsidRPr="002D7D85">
        <w:rPr>
          <w:sz w:val="16"/>
        </w:rPr>
        <w:t xml:space="preserve"> </w:t>
      </w:r>
      <w:r w:rsidRPr="002D7D85">
        <w:rPr>
          <w:rStyle w:val="Underline"/>
        </w:rPr>
        <w:t>may advise our young man to give up his dreams and remain behind in order to save his community</w:t>
      </w:r>
      <w:r w:rsidRPr="002D7D85">
        <w:rPr>
          <w:sz w:val="16"/>
        </w:rPr>
        <w:t xml:space="preserve">, </w:t>
      </w:r>
      <w:r w:rsidRPr="002D7D85">
        <w:rPr>
          <w:rStyle w:val="Underline"/>
        </w:rPr>
        <w:t xml:space="preserve">if it comes to that. But they </w:t>
      </w:r>
      <w:r w:rsidRPr="002D7D85">
        <w:rPr>
          <w:rStyle w:val="Underline"/>
          <w:highlight w:val="cyan"/>
        </w:rPr>
        <w:t>won’t advise him to remain</w:t>
      </w:r>
      <w:r w:rsidRPr="002D7D85">
        <w:rPr>
          <w:rStyle w:val="Underline"/>
        </w:rPr>
        <w:t xml:space="preserve"> merely </w:t>
      </w:r>
      <w:r w:rsidRPr="002D7D85">
        <w:rPr>
          <w:rStyle w:val="Underline"/>
          <w:highlight w:val="cyan"/>
        </w:rPr>
        <w:t>because others want that for him.</w:t>
      </w:r>
      <w:r w:rsidRPr="002D7D85">
        <w:rPr>
          <w:rStyle w:val="Underline"/>
        </w:rPr>
        <w:t xml:space="preserve"> Only suitably self-directed preferences count.</w:t>
      </w:r>
    </w:p>
    <w:p w14:paraId="362B33D4" w14:textId="77777777" w:rsidR="007D1C9E" w:rsidRPr="002D7D85" w:rsidRDefault="007D1C9E" w:rsidP="007D1C9E">
      <w:pPr>
        <w:rPr>
          <w:sz w:val="16"/>
        </w:rPr>
      </w:pPr>
      <w:r w:rsidRPr="002D7D85">
        <w:rPr>
          <w:sz w:val="16"/>
        </w:rPr>
        <w:t xml:space="preserve">What </w:t>
      </w:r>
      <w:r w:rsidRPr="002D7D85">
        <w:rPr>
          <w:rStyle w:val="Emphasis"/>
          <w:highlight w:val="cyan"/>
        </w:rPr>
        <w:t>Autonomy Isn’t: deontological</w:t>
      </w:r>
    </w:p>
    <w:p w14:paraId="32700FD4" w14:textId="77777777" w:rsidR="007D1C9E" w:rsidRPr="002D7D85" w:rsidRDefault="007D1C9E" w:rsidP="007D1C9E">
      <w:pPr>
        <w:rPr>
          <w:sz w:val="16"/>
        </w:rPr>
      </w:pPr>
      <w:r w:rsidRPr="002D7D85">
        <w:rPr>
          <w:sz w:val="16"/>
        </w:rPr>
        <w:t xml:space="preserve">Crucially, </w:t>
      </w:r>
      <w:r w:rsidRPr="002D7D85">
        <w:rPr>
          <w:rStyle w:val="Underline"/>
        </w:rPr>
        <w:t>there is nothing about the value of autonomy that should lead to distinctively deontological verdicts</w:t>
      </w:r>
      <w:r w:rsidRPr="002D7D85">
        <w:rPr>
          <w:sz w:val="16"/>
        </w:rPr>
        <w:t xml:space="preserve">. Consider, e.g. </w:t>
      </w:r>
      <w:r w:rsidRPr="002D7D85">
        <w:rPr>
          <w:rStyle w:val="Underline"/>
        </w:rPr>
        <w:t>Trolley Footbridge. We maximize autonomy by pushing the fat man off the bridge and saving the five on the tracks. Why? Because this way five people get the future they autonomously desire, rather than just one of the six</w:t>
      </w:r>
      <w:r w:rsidRPr="002D7D85">
        <w:rPr>
          <w:sz w:val="16"/>
        </w:rPr>
        <w:t>. (Duh.)</w:t>
      </w:r>
    </w:p>
    <w:p w14:paraId="101BFA41" w14:textId="77777777" w:rsidR="007D1C9E" w:rsidRPr="002D7D85" w:rsidRDefault="007D1C9E" w:rsidP="007D1C9E">
      <w:pPr>
        <w:rPr>
          <w:rStyle w:val="Underline"/>
        </w:rPr>
      </w:pPr>
      <w:r w:rsidRPr="002D7D85">
        <w:rPr>
          <w:sz w:val="16"/>
        </w:rPr>
        <w:t>It’s weirdly common for people to not notice this. They’ll say things like, “</w:t>
      </w:r>
      <w:r w:rsidRPr="002D7D85">
        <w:rPr>
          <w:rStyle w:val="Underline"/>
        </w:rPr>
        <w:t>Respect for autonomy requires you to defer to the fat man about what should be done with his body.” They never think, “Autonomy requires us to defer to the five on the tracks about what we let happen to their bodies.”</w:t>
      </w:r>
    </w:p>
    <w:p w14:paraId="1C5C58F8" w14:textId="77777777" w:rsidR="007D1C9E" w:rsidRPr="002D7D85" w:rsidRDefault="007D1C9E" w:rsidP="007D1C9E">
      <w:pPr>
        <w:rPr>
          <w:sz w:val="16"/>
        </w:rPr>
      </w:pPr>
      <w:r w:rsidRPr="002D7D85">
        <w:rPr>
          <w:sz w:val="16"/>
        </w:rPr>
        <w:t xml:space="preserve">Of course, </w:t>
      </w:r>
      <w:r w:rsidRPr="002D7D85">
        <w:rPr>
          <w:rStyle w:val="Underline"/>
        </w:rPr>
        <w:t>there is a metaphysical difference here</w:t>
      </w:r>
      <w:r w:rsidRPr="002D7D85">
        <w:rPr>
          <w:sz w:val="16"/>
        </w:rPr>
        <w:t>: we are not personally acting upon the five when we leave them to die by trolley collision, whereas we would be acting upon the one if we pushed him off the bridge. But that’s just a fact about the causal situation. It’s not, on its face, anything to do with valuing autonomy as opposed to other stuff.</w:t>
      </w:r>
    </w:p>
    <w:p w14:paraId="1DCDF544" w14:textId="77777777" w:rsidR="007D1C9E" w:rsidRPr="002D7D85" w:rsidRDefault="007D1C9E" w:rsidP="007D1C9E">
      <w:pPr>
        <w:rPr>
          <w:sz w:val="16"/>
        </w:rPr>
      </w:pPr>
      <w:r w:rsidRPr="002D7D85">
        <w:rPr>
          <w:sz w:val="16"/>
        </w:rPr>
        <w:lastRenderedPageBreak/>
        <w:t>Now, as it happens, I think there’s a strong instrumental case for instituting negative rights to bodily autonomy, so that other people can’t kill you or use your body without permission.[2] But that’s a matter of the instrumental value of negative rights (as part of a principled pragmatic proceduralism), not a matter of valuing autonomy as opposed to other stuff.</w:t>
      </w:r>
    </w:p>
    <w:p w14:paraId="0146FD03" w14:textId="77777777" w:rsidR="007D1C9E" w:rsidRPr="002D7D85" w:rsidRDefault="007D1C9E" w:rsidP="007D1C9E">
      <w:pPr>
        <w:rPr>
          <w:sz w:val="16"/>
        </w:rPr>
      </w:pPr>
      <w:r w:rsidRPr="002D7D85">
        <w:rPr>
          <w:sz w:val="16"/>
        </w:rPr>
        <w:t xml:space="preserve">Crucially, </w:t>
      </w:r>
      <w:r w:rsidRPr="002D7D85">
        <w:rPr>
          <w:rStyle w:val="Underline"/>
        </w:rPr>
        <w:t>you can’t explain the positive/negative distinction by reference to autonomy</w:t>
      </w:r>
      <w:r w:rsidRPr="002D7D85">
        <w:rPr>
          <w:sz w:val="16"/>
        </w:rPr>
        <w:t xml:space="preserve">.[3] </w:t>
      </w:r>
      <w:r w:rsidRPr="002D7D85">
        <w:rPr>
          <w:rStyle w:val="Underline"/>
        </w:rPr>
        <w:t xml:space="preserve">Rather, the “commonsense” conception of bodily </w:t>
      </w:r>
      <w:r w:rsidRPr="002D7D85">
        <w:rPr>
          <w:rStyle w:val="Underline"/>
          <w:highlight w:val="cyan"/>
        </w:rPr>
        <w:t xml:space="preserve">autonomy presupposes </w:t>
      </w:r>
      <w:r w:rsidRPr="002D7D85">
        <w:rPr>
          <w:rStyle w:val="Underline"/>
        </w:rPr>
        <w:t xml:space="preserve">that we value </w:t>
      </w:r>
      <w:r w:rsidRPr="002D7D85">
        <w:rPr>
          <w:rStyle w:val="Underline"/>
          <w:highlight w:val="cyan"/>
        </w:rPr>
        <w:t>negative</w:t>
      </w:r>
      <w:r w:rsidRPr="002D7D85">
        <w:rPr>
          <w:rStyle w:val="Underline"/>
        </w:rPr>
        <w:t xml:space="preserve"> over positive </w:t>
      </w:r>
      <w:r w:rsidRPr="002D7D85">
        <w:rPr>
          <w:rStyle w:val="Underline"/>
          <w:highlight w:val="cyan"/>
        </w:rPr>
        <w:t>rights</w:t>
      </w:r>
      <w:r w:rsidRPr="002D7D85">
        <w:rPr>
          <w:rStyle w:val="Underline"/>
        </w:rPr>
        <w:t xml:space="preserve">, while </w:t>
      </w:r>
      <w:r w:rsidRPr="002D7D85">
        <w:rPr>
          <w:rStyle w:val="Underline"/>
          <w:highlight w:val="cyan"/>
        </w:rPr>
        <w:t xml:space="preserve">the only </w:t>
      </w:r>
      <w:r w:rsidRPr="002D7D85">
        <w:rPr>
          <w:rStyle w:val="Underline"/>
        </w:rPr>
        <w:t xml:space="preserve">good </w:t>
      </w:r>
      <w:r w:rsidRPr="002D7D85">
        <w:rPr>
          <w:rStyle w:val="Underline"/>
          <w:highlight w:val="cyan"/>
        </w:rPr>
        <w:t>justification</w:t>
      </w:r>
      <w:r w:rsidRPr="002D7D85">
        <w:rPr>
          <w:rStyle w:val="Underline"/>
        </w:rPr>
        <w:t xml:space="preserve"> for this—it seems to me—</w:t>
      </w:r>
      <w:r w:rsidRPr="002D7D85">
        <w:rPr>
          <w:rStyle w:val="Emphasis"/>
          <w:highlight w:val="cyan"/>
        </w:rPr>
        <w:t>is instrumental</w:t>
      </w:r>
      <w:r w:rsidRPr="002D7D85">
        <w:rPr>
          <w:rStyle w:val="Underline"/>
        </w:rPr>
        <w:t xml:space="preserve">, i.e. fundamentally </w:t>
      </w:r>
      <w:r w:rsidRPr="002D7D85">
        <w:rPr>
          <w:rStyle w:val="Emphasis"/>
          <w:highlight w:val="cyan"/>
        </w:rPr>
        <w:t>consequentialist</w:t>
      </w:r>
      <w:r w:rsidRPr="002D7D85">
        <w:rPr>
          <w:sz w:val="16"/>
        </w:rPr>
        <w:t>.</w:t>
      </w:r>
    </w:p>
    <w:p w14:paraId="1B64FE42" w14:textId="77777777" w:rsidR="007D1C9E" w:rsidRPr="002D7D85" w:rsidRDefault="007D1C9E" w:rsidP="007D1C9E">
      <w:pPr>
        <w:rPr>
          <w:sz w:val="16"/>
        </w:rPr>
      </w:pPr>
      <w:r w:rsidRPr="002D7D85">
        <w:rPr>
          <w:sz w:val="16"/>
        </w:rPr>
        <w:t>Conclusion</w:t>
      </w:r>
    </w:p>
    <w:p w14:paraId="0C7AFD3A" w14:textId="77777777" w:rsidR="007D1C9E" w:rsidRPr="005D1417" w:rsidRDefault="007D1C9E" w:rsidP="007D1C9E">
      <w:pPr>
        <w:rPr>
          <w:sz w:val="16"/>
        </w:rPr>
      </w:pPr>
      <w:r w:rsidRPr="002D7D85">
        <w:rPr>
          <w:sz w:val="16"/>
        </w:rPr>
        <w:t xml:space="preserve">There are two separate questions that are too often conflated. </w:t>
      </w:r>
      <w:r w:rsidRPr="002D7D85">
        <w:rPr>
          <w:rStyle w:val="Underline"/>
        </w:rPr>
        <w:t>One is whether you value autonomy over “utility</w:t>
      </w:r>
      <w:r w:rsidRPr="002D7D85">
        <w:rPr>
          <w:sz w:val="16"/>
        </w:rPr>
        <w:t xml:space="preserve">” (whatever might be meant by that). </w:t>
      </w:r>
      <w:r w:rsidRPr="002D7D85">
        <w:rPr>
          <w:rStyle w:val="Underline"/>
        </w:rPr>
        <w:t>The second is whether you ascribe negative (rather than positive) rights to bodily autonomy, and if so whether your basis for doing so is fundamentally instrumental or non-instrumental. Believing in fundamentally non-instrumental negative rights is distinctive of deontology, but this difference is not best characterized as “valuing autonomy</w:t>
      </w:r>
      <w:r w:rsidRPr="002D7D85">
        <w:rPr>
          <w:sz w:val="16"/>
        </w:rPr>
        <w:t xml:space="preserve">”. An </w:t>
      </w:r>
      <w:r w:rsidRPr="002D7D85">
        <w:rPr>
          <w:rStyle w:val="Underline"/>
          <w:highlight w:val="cyan"/>
        </w:rPr>
        <w:t>autonomy consequentialist</w:t>
      </w:r>
      <w:r w:rsidRPr="002D7D85">
        <w:rPr>
          <w:sz w:val="16"/>
        </w:rPr>
        <w:t xml:space="preserve"> </w:t>
      </w:r>
      <w:r w:rsidRPr="002D7D85">
        <w:rPr>
          <w:rStyle w:val="Underline"/>
          <w:highlight w:val="cyan"/>
        </w:rPr>
        <w:t xml:space="preserve">may </w:t>
      </w:r>
      <w:r w:rsidRPr="002D7D85">
        <w:rPr>
          <w:rStyle w:val="Underline"/>
        </w:rPr>
        <w:t xml:space="preserve">endorse negative </w:t>
      </w:r>
      <w:r w:rsidRPr="002D7D85">
        <w:rPr>
          <w:rStyle w:val="Underline"/>
          <w:highlight w:val="cyan"/>
        </w:rPr>
        <w:t>rights on</w:t>
      </w:r>
      <w:r w:rsidRPr="002D7D85">
        <w:rPr>
          <w:rStyle w:val="Emphasis"/>
          <w:highlight w:val="cyan"/>
        </w:rPr>
        <w:t xml:space="preserve"> instrumental grounds</w:t>
      </w:r>
      <w:r w:rsidRPr="002D7D85">
        <w:rPr>
          <w:sz w:val="16"/>
        </w:rPr>
        <w:t xml:space="preserve">, </w:t>
      </w:r>
      <w:r w:rsidRPr="002D7D85">
        <w:rPr>
          <w:rStyle w:val="Underline"/>
        </w:rPr>
        <w:t xml:space="preserve">but most fundamentally should </w:t>
      </w:r>
      <w:r w:rsidRPr="002D7D85">
        <w:rPr>
          <w:rStyle w:val="Underline"/>
          <w:highlight w:val="cyan"/>
        </w:rPr>
        <w:t>want people to get to live the lives</w:t>
      </w:r>
      <w:r w:rsidRPr="002D7D85">
        <w:rPr>
          <w:rStyle w:val="Underline"/>
        </w:rPr>
        <w:t xml:space="preserve"> they want whether this is threatened by action or by inaction. </w:t>
      </w:r>
      <w:r w:rsidRPr="002D7D85">
        <w:rPr>
          <w:rStyle w:val="Underline"/>
          <w:highlight w:val="cyan"/>
        </w:rPr>
        <w:t>Killing one to save five serves just as well to maximize others’ autonomy as it does to maximize their well-being</w:t>
      </w:r>
      <w:r w:rsidRPr="002D7D85">
        <w:rPr>
          <w:sz w:val="16"/>
        </w:rPr>
        <w:t>.[4]</w:t>
      </w:r>
    </w:p>
    <w:p w14:paraId="6551517A" w14:textId="77777777" w:rsidR="007D1C9E" w:rsidRPr="00932972" w:rsidRDefault="007D1C9E" w:rsidP="007D1C9E">
      <w:pPr>
        <w:pStyle w:val="Heading4"/>
        <w:rPr>
          <w:rFonts w:cs="Calibri"/>
        </w:rPr>
      </w:pPr>
      <w:r w:rsidRPr="00932972">
        <w:rPr>
          <w:rFonts w:cs="Calibri"/>
        </w:rPr>
        <w:t xml:space="preserve">Extinction </w:t>
      </w:r>
      <w:r w:rsidRPr="00932972">
        <w:rPr>
          <w:rFonts w:cs="Calibri"/>
          <w:u w:val="single"/>
        </w:rPr>
        <w:t>outweighs</w:t>
      </w:r>
      <w:r w:rsidRPr="00932972">
        <w:rPr>
          <w:rFonts w:cs="Calibri"/>
        </w:rPr>
        <w:t xml:space="preserve">---their ethics slides into </w:t>
      </w:r>
      <w:r w:rsidRPr="00932972">
        <w:rPr>
          <w:rFonts w:cs="Calibri"/>
          <w:u w:val="single"/>
        </w:rPr>
        <w:t>consequentialist</w:t>
      </w:r>
      <w:r w:rsidRPr="00932972">
        <w:rPr>
          <w:rFonts w:cs="Calibri"/>
        </w:rPr>
        <w:t xml:space="preserve"> analysis.</w:t>
      </w:r>
    </w:p>
    <w:p w14:paraId="7BAFAEBD" w14:textId="77777777" w:rsidR="007D1C9E" w:rsidRPr="00932972" w:rsidRDefault="007D1C9E" w:rsidP="007D1C9E">
      <w:r w:rsidRPr="00932972">
        <w:t xml:space="preserve">Theron </w:t>
      </w:r>
      <w:r w:rsidRPr="00932972">
        <w:rPr>
          <w:rStyle w:val="Style13ptBold"/>
        </w:rPr>
        <w:t>Pummer 15</w:t>
      </w:r>
      <w:r w:rsidRPr="00932972">
        <w:t>. Junior Researcher in Philosophy, St. Anne’s College, University of Oxford. “Moral Agreement on Saving the World.” Practical Ethics. 5-18. https://blog.practicalethics.ox.ac.uk/2015/05/moral-agreement-on-saving-the-world/</w:t>
      </w:r>
    </w:p>
    <w:p w14:paraId="1DCF8318" w14:textId="77777777" w:rsidR="007D1C9E" w:rsidRPr="00932972" w:rsidRDefault="007D1C9E" w:rsidP="007D1C9E">
      <w:pPr>
        <w:rPr>
          <w:rStyle w:val="Emphasis"/>
          <w:color w:val="000000" w:themeColor="text1"/>
        </w:rPr>
      </w:pPr>
      <w:r w:rsidRPr="00932972">
        <w:rPr>
          <w:color w:val="000000" w:themeColor="text1"/>
          <w:sz w:val="16"/>
        </w:rPr>
        <w:t xml:space="preserve">According to consequentialism, we should maximize the good, where this is taken to be the goodness, from an impartial perspective, of outcomes.  Clearly one thing that makes an outcome good is that the people in it are doing well.  There is little disagreement here.  </w:t>
      </w:r>
      <w:r w:rsidRPr="00932972">
        <w:rPr>
          <w:rStyle w:val="Underline"/>
          <w:highlight w:val="cyan"/>
        </w:rPr>
        <w:t>If</w:t>
      </w:r>
      <w:r w:rsidRPr="00932972">
        <w:rPr>
          <w:rStyle w:val="Underline"/>
        </w:rPr>
        <w:t xml:space="preserve"> the happiness</w:t>
      </w:r>
      <w:r w:rsidRPr="00932972">
        <w:rPr>
          <w:rStyle w:val="Underline"/>
          <w:color w:val="000000" w:themeColor="text1"/>
        </w:rPr>
        <w:t xml:space="preserve"> or </w:t>
      </w:r>
      <w:r w:rsidRPr="00932972">
        <w:rPr>
          <w:rStyle w:val="Emphasis"/>
          <w:color w:val="000000" w:themeColor="text1"/>
          <w:highlight w:val="cyan"/>
        </w:rPr>
        <w:t>well-being</w:t>
      </w:r>
      <w:r w:rsidRPr="00932972">
        <w:rPr>
          <w:rStyle w:val="Underline"/>
          <w:color w:val="000000" w:themeColor="text1"/>
          <w:highlight w:val="cyan"/>
        </w:rPr>
        <w:t xml:space="preserve"> of</w:t>
      </w:r>
      <w:r w:rsidRPr="00932972">
        <w:rPr>
          <w:rStyle w:val="Underline"/>
          <w:color w:val="000000" w:themeColor="text1"/>
        </w:rPr>
        <w:t xml:space="preserve"> possible </w:t>
      </w:r>
      <w:r w:rsidRPr="00932972">
        <w:rPr>
          <w:rStyle w:val="Emphasis"/>
          <w:color w:val="000000" w:themeColor="text1"/>
          <w:highlight w:val="cyan"/>
        </w:rPr>
        <w:t>future people</w:t>
      </w:r>
      <w:r w:rsidRPr="00932972">
        <w:rPr>
          <w:rStyle w:val="Underline"/>
          <w:color w:val="000000" w:themeColor="text1"/>
          <w:highlight w:val="cyan"/>
        </w:rPr>
        <w:t xml:space="preserve"> is</w:t>
      </w:r>
      <w:r w:rsidRPr="00932972">
        <w:rPr>
          <w:rStyle w:val="Underline"/>
          <w:color w:val="000000" w:themeColor="text1"/>
        </w:rPr>
        <w:t xml:space="preserve"> just as </w:t>
      </w:r>
      <w:r w:rsidRPr="00932972">
        <w:rPr>
          <w:rStyle w:val="Emphasis"/>
          <w:color w:val="000000" w:themeColor="text1"/>
          <w:highlight w:val="cyan"/>
        </w:rPr>
        <w:t>important</w:t>
      </w:r>
      <w:r w:rsidRPr="00932972">
        <w:rPr>
          <w:color w:val="000000" w:themeColor="text1"/>
          <w:sz w:val="16"/>
        </w:rPr>
        <w:t xml:space="preserve"> as that of people who already exist, and if they would have good lives, it is </w:t>
      </w:r>
      <w:r w:rsidRPr="00932972">
        <w:rPr>
          <w:rStyle w:val="Underline"/>
          <w:color w:val="000000" w:themeColor="text1"/>
        </w:rPr>
        <w:t xml:space="preserve">not hard to see how </w:t>
      </w:r>
      <w:r w:rsidRPr="00932972">
        <w:rPr>
          <w:rStyle w:val="Underline"/>
          <w:color w:val="000000" w:themeColor="text1"/>
          <w:highlight w:val="cyan"/>
        </w:rPr>
        <w:t xml:space="preserve">reducing </w:t>
      </w:r>
      <w:r w:rsidRPr="00932972">
        <w:rPr>
          <w:rStyle w:val="Emphasis"/>
          <w:color w:val="000000" w:themeColor="text1"/>
          <w:highlight w:val="cyan"/>
        </w:rPr>
        <w:t>existential risk</w:t>
      </w:r>
      <w:r w:rsidRPr="00932972">
        <w:rPr>
          <w:rStyle w:val="Underline"/>
          <w:color w:val="000000" w:themeColor="text1"/>
        </w:rPr>
        <w:t xml:space="preserve"> is </w:t>
      </w:r>
      <w:r w:rsidRPr="00932972">
        <w:rPr>
          <w:rStyle w:val="Emphasis"/>
          <w:color w:val="000000" w:themeColor="text1"/>
        </w:rPr>
        <w:t>easily</w:t>
      </w:r>
      <w:r w:rsidRPr="00932972">
        <w:rPr>
          <w:rStyle w:val="Underline"/>
          <w:color w:val="000000" w:themeColor="text1"/>
        </w:rPr>
        <w:t xml:space="preserve"> the </w:t>
      </w:r>
      <w:r w:rsidRPr="00932972">
        <w:rPr>
          <w:rStyle w:val="Emphasis"/>
          <w:color w:val="000000" w:themeColor="text1"/>
          <w:highlight w:val="cyan"/>
        </w:rPr>
        <w:t>most important</w:t>
      </w:r>
      <w:r w:rsidRPr="00932972">
        <w:rPr>
          <w:rStyle w:val="Underline"/>
          <w:color w:val="000000" w:themeColor="text1"/>
        </w:rPr>
        <w:t xml:space="preserve"> thing</w:t>
      </w:r>
      <w:r w:rsidRPr="00932972">
        <w:rPr>
          <w:color w:val="000000" w:themeColor="text1"/>
          <w:sz w:val="16"/>
        </w:rPr>
        <w:t xml:space="preserve"> in the whole world.  This is for the familiar reason that there are so many people who could exist in the future – </w:t>
      </w:r>
      <w:r w:rsidRPr="00932972">
        <w:rPr>
          <w:rStyle w:val="Underline"/>
          <w:color w:val="000000" w:themeColor="text1"/>
          <w:highlight w:val="cyan"/>
        </w:rPr>
        <w:t xml:space="preserve">there are </w:t>
      </w:r>
      <w:r w:rsidRPr="00932972">
        <w:rPr>
          <w:rStyle w:val="Emphasis"/>
          <w:color w:val="000000" w:themeColor="text1"/>
          <w:highlight w:val="cyan"/>
        </w:rPr>
        <w:t>trillions</w:t>
      </w:r>
      <w:r w:rsidRPr="00932972">
        <w:rPr>
          <w:rStyle w:val="Underline"/>
          <w:color w:val="000000" w:themeColor="text1"/>
        </w:rPr>
        <w:t xml:space="preserve"> upon </w:t>
      </w:r>
      <w:r w:rsidRPr="00932972">
        <w:rPr>
          <w:rStyle w:val="Emphasis"/>
          <w:color w:val="000000" w:themeColor="text1"/>
        </w:rPr>
        <w:t>trillions</w:t>
      </w:r>
      <w:r w:rsidRPr="00932972">
        <w:rPr>
          <w:rStyle w:val="Underline"/>
          <w:color w:val="000000" w:themeColor="text1"/>
        </w:rPr>
        <w:t>… upon trillions</w:t>
      </w:r>
      <w:r w:rsidRPr="00932972">
        <w:rPr>
          <w:color w:val="000000" w:themeColor="text1"/>
          <w:sz w:val="16"/>
          <w:szCs w:val="16"/>
        </w:rPr>
        <w:t>.</w:t>
      </w:r>
    </w:p>
    <w:p w14:paraId="3CE501EA" w14:textId="77777777" w:rsidR="007D1C9E" w:rsidRPr="00932972" w:rsidRDefault="007D1C9E" w:rsidP="007D1C9E">
      <w:pPr>
        <w:rPr>
          <w:color w:val="000000" w:themeColor="text1"/>
          <w:sz w:val="16"/>
          <w:szCs w:val="16"/>
        </w:rPr>
      </w:pPr>
      <w:r w:rsidRPr="00932972">
        <w:rPr>
          <w:color w:val="000000" w:themeColor="text1"/>
          <w:sz w:val="16"/>
          <w:szCs w:val="16"/>
        </w:rPr>
        <w:t>There are so many possible future people that reducing existential risk is arguably the most important thing in the world, even if the well-being of these possible people were given only 0.001% as much weight as that of existing people.  Even on a wholly person-affecting view – according to which there’s nothing (apart from effects on existing people) to be said in favor of creating happy people – the case for reducing existential risk is very strong.  As noted in this seminal paper, this case is strengthened by the fact that there’s a good chance that many existing people will, with the aid of life-extension technology, live very long and very high quality lives.</w:t>
      </w:r>
    </w:p>
    <w:p w14:paraId="388751D0" w14:textId="77777777" w:rsidR="007D1C9E" w:rsidRPr="00932972" w:rsidRDefault="007D1C9E" w:rsidP="007D1C9E">
      <w:pPr>
        <w:rPr>
          <w:color w:val="000000" w:themeColor="text1"/>
          <w:sz w:val="16"/>
        </w:rPr>
      </w:pPr>
      <w:r w:rsidRPr="00932972">
        <w:rPr>
          <w:color w:val="000000" w:themeColor="text1"/>
          <w:sz w:val="16"/>
        </w:rPr>
        <w:t xml:space="preserve">You might think what I have just argued applies to consequentialists only.  There is a tendency to assume that, if an argument appeals to consequentialist considerations (the goodness of outcomes), it is irrelevant to non-consequentialists.   But that is a huge mistake.  </w:t>
      </w:r>
      <w:r w:rsidRPr="00932972">
        <w:rPr>
          <w:rStyle w:val="Emphasis"/>
          <w:color w:val="000000" w:themeColor="text1"/>
          <w:highlight w:val="cyan"/>
        </w:rPr>
        <w:t>Non-consequentialism</w:t>
      </w:r>
      <w:r w:rsidRPr="00932972">
        <w:rPr>
          <w:rStyle w:val="Underline"/>
          <w:color w:val="000000" w:themeColor="text1"/>
        </w:rPr>
        <w:t xml:space="preserve"> is the </w:t>
      </w:r>
      <w:r w:rsidRPr="00932972">
        <w:rPr>
          <w:rStyle w:val="Underline"/>
          <w:color w:val="000000" w:themeColor="text1"/>
          <w:highlight w:val="cyan"/>
        </w:rPr>
        <w:t>view</w:t>
      </w:r>
      <w:r w:rsidRPr="00932972">
        <w:rPr>
          <w:rStyle w:val="Underline"/>
          <w:color w:val="000000" w:themeColor="text1"/>
        </w:rPr>
        <w:t xml:space="preserve"> that </w:t>
      </w:r>
      <w:r w:rsidRPr="00932972">
        <w:rPr>
          <w:rStyle w:val="Underline"/>
          <w:color w:val="000000" w:themeColor="text1"/>
          <w:highlight w:val="cyan"/>
        </w:rPr>
        <w:t xml:space="preserve">there’s </w:t>
      </w:r>
      <w:r w:rsidRPr="00932972">
        <w:rPr>
          <w:rStyle w:val="Emphasis"/>
          <w:color w:val="000000" w:themeColor="text1"/>
          <w:highlight w:val="cyan"/>
        </w:rPr>
        <w:t>more</w:t>
      </w:r>
      <w:r w:rsidRPr="00932972">
        <w:rPr>
          <w:rStyle w:val="Underline"/>
          <w:color w:val="000000" w:themeColor="text1"/>
          <w:highlight w:val="cyan"/>
        </w:rPr>
        <w:t xml:space="preserve"> that </w:t>
      </w:r>
      <w:r w:rsidRPr="00932972">
        <w:rPr>
          <w:rStyle w:val="Emphasis"/>
          <w:highlight w:val="cyan"/>
        </w:rPr>
        <w:t>determines rightness</w:t>
      </w:r>
      <w:r w:rsidRPr="00932972">
        <w:rPr>
          <w:rStyle w:val="Underline"/>
          <w:color w:val="000000" w:themeColor="text1"/>
          <w:highlight w:val="cyan"/>
        </w:rPr>
        <w:t xml:space="preserve"> than</w:t>
      </w:r>
      <w:r w:rsidRPr="00932972">
        <w:rPr>
          <w:rStyle w:val="Underline"/>
          <w:color w:val="000000" w:themeColor="text1"/>
        </w:rPr>
        <w:t xml:space="preserve"> the goodness of </w:t>
      </w:r>
      <w:r w:rsidRPr="00932972">
        <w:rPr>
          <w:rStyle w:val="Emphasis"/>
          <w:color w:val="000000" w:themeColor="text1"/>
          <w:highlight w:val="cyan"/>
        </w:rPr>
        <w:t>consequences</w:t>
      </w:r>
      <w:r w:rsidRPr="00932972">
        <w:rPr>
          <w:rStyle w:val="Underline"/>
          <w:color w:val="000000" w:themeColor="text1"/>
        </w:rPr>
        <w:t xml:space="preserve"> or outcomes</w:t>
      </w:r>
      <w:r w:rsidRPr="00932972">
        <w:rPr>
          <w:color w:val="000000" w:themeColor="text1"/>
          <w:sz w:val="16"/>
        </w:rPr>
        <w:t xml:space="preserve">; </w:t>
      </w:r>
      <w:r w:rsidRPr="00932972">
        <w:rPr>
          <w:rStyle w:val="Underline"/>
          <w:color w:val="000000" w:themeColor="text1"/>
        </w:rPr>
        <w:t xml:space="preserve">it is </w:t>
      </w:r>
      <w:r w:rsidRPr="00932972">
        <w:rPr>
          <w:rStyle w:val="Emphasis"/>
          <w:color w:val="000000" w:themeColor="text1"/>
          <w:highlight w:val="cyan"/>
        </w:rPr>
        <w:t>not</w:t>
      </w:r>
      <w:r w:rsidRPr="00932972">
        <w:rPr>
          <w:rStyle w:val="Underline"/>
          <w:color w:val="000000" w:themeColor="text1"/>
        </w:rPr>
        <w:t xml:space="preserve"> the view </w:t>
      </w:r>
      <w:r w:rsidRPr="00932972">
        <w:rPr>
          <w:rStyle w:val="Underline"/>
          <w:color w:val="000000" w:themeColor="text1"/>
          <w:highlight w:val="cyan"/>
        </w:rPr>
        <w:t>that</w:t>
      </w:r>
      <w:r w:rsidRPr="00932972">
        <w:rPr>
          <w:rStyle w:val="Underline"/>
          <w:color w:val="000000" w:themeColor="text1"/>
        </w:rPr>
        <w:t xml:space="preserve"> the </w:t>
      </w:r>
      <w:r w:rsidRPr="00932972">
        <w:rPr>
          <w:rStyle w:val="Underline"/>
          <w:color w:val="000000" w:themeColor="text1"/>
          <w:highlight w:val="cyan"/>
        </w:rPr>
        <w:t xml:space="preserve">latter </w:t>
      </w:r>
      <w:r w:rsidRPr="00932972">
        <w:rPr>
          <w:rStyle w:val="Emphasis"/>
          <w:color w:val="000000" w:themeColor="text1"/>
          <w:highlight w:val="cyan"/>
        </w:rPr>
        <w:t>don’t matter</w:t>
      </w:r>
      <w:r w:rsidRPr="00932972">
        <w:rPr>
          <w:color w:val="000000" w:themeColor="text1"/>
          <w:sz w:val="16"/>
        </w:rPr>
        <w:t xml:space="preserve">.  </w:t>
      </w:r>
      <w:r w:rsidRPr="00932972">
        <w:rPr>
          <w:rStyle w:val="Underline"/>
          <w:highlight w:val="cyan"/>
        </w:rPr>
        <w:t>Even John Rawls wrote</w:t>
      </w:r>
      <w:r w:rsidRPr="00932972">
        <w:rPr>
          <w:color w:val="000000" w:themeColor="text1"/>
          <w:sz w:val="16"/>
        </w:rPr>
        <w:t xml:space="preserve">, “All ethical doctrines worth our attention take consequences into account in judging rightness.  One which did not would simply be irrational, crazy.”  Minimally plausible versions of </w:t>
      </w:r>
      <w:r w:rsidRPr="00932972">
        <w:rPr>
          <w:rStyle w:val="Emphasis"/>
          <w:color w:val="000000" w:themeColor="text1"/>
          <w:highlight w:val="cyan"/>
        </w:rPr>
        <w:t>de</w:t>
      </w:r>
      <w:r w:rsidRPr="00932972">
        <w:rPr>
          <w:rStyle w:val="Emphasis"/>
          <w:highlight w:val="cyan"/>
        </w:rPr>
        <w:t>ontology</w:t>
      </w:r>
      <w:r w:rsidRPr="00932972">
        <w:rPr>
          <w:rStyle w:val="Underline"/>
          <w:color w:val="000000" w:themeColor="text1"/>
          <w:highlight w:val="cyan"/>
        </w:rPr>
        <w:t xml:space="preserve"> and </w:t>
      </w:r>
      <w:r w:rsidRPr="00932972">
        <w:rPr>
          <w:rStyle w:val="Emphasis"/>
          <w:color w:val="000000" w:themeColor="text1"/>
          <w:highlight w:val="cyan"/>
        </w:rPr>
        <w:t>virtue ethics</w:t>
      </w:r>
      <w:r w:rsidRPr="00932972">
        <w:rPr>
          <w:rStyle w:val="Underline"/>
          <w:color w:val="000000" w:themeColor="text1"/>
          <w:highlight w:val="cyan"/>
        </w:rPr>
        <w:t xml:space="preserve"> must</w:t>
      </w:r>
      <w:r w:rsidRPr="00932972">
        <w:rPr>
          <w:rStyle w:val="Underline"/>
          <w:color w:val="000000" w:themeColor="text1"/>
        </w:rPr>
        <w:t xml:space="preserve"> be concerned in part with </w:t>
      </w:r>
      <w:r w:rsidRPr="00932972">
        <w:rPr>
          <w:rStyle w:val="Emphasis"/>
          <w:color w:val="000000" w:themeColor="text1"/>
          <w:highlight w:val="cyan"/>
        </w:rPr>
        <w:t>promoti</w:t>
      </w:r>
      <w:r w:rsidRPr="00932972">
        <w:rPr>
          <w:rStyle w:val="Underline"/>
        </w:rPr>
        <w:t>ng</w:t>
      </w:r>
      <w:r w:rsidRPr="00932972">
        <w:rPr>
          <w:rStyle w:val="Underline"/>
          <w:color w:val="000000" w:themeColor="text1"/>
        </w:rPr>
        <w:t xml:space="preserve"> </w:t>
      </w:r>
      <w:r w:rsidRPr="00932972">
        <w:rPr>
          <w:rStyle w:val="Underline"/>
          <w:color w:val="000000" w:themeColor="text1"/>
          <w:highlight w:val="cyan"/>
        </w:rPr>
        <w:t xml:space="preserve">the </w:t>
      </w:r>
      <w:r w:rsidRPr="00932972">
        <w:rPr>
          <w:rStyle w:val="Emphasis"/>
          <w:color w:val="000000" w:themeColor="text1"/>
          <w:highlight w:val="cyan"/>
        </w:rPr>
        <w:t>good</w:t>
      </w:r>
      <w:r w:rsidRPr="00932972">
        <w:rPr>
          <w:color w:val="000000" w:themeColor="text1"/>
          <w:sz w:val="16"/>
        </w:rPr>
        <w:t xml:space="preserve">, from an impartial point of view.  They’d thus </w:t>
      </w:r>
      <w:r w:rsidRPr="00932972">
        <w:rPr>
          <w:rStyle w:val="Underline"/>
          <w:color w:val="000000" w:themeColor="text1"/>
          <w:highlight w:val="cyan"/>
        </w:rPr>
        <w:t>imply</w:t>
      </w:r>
      <w:r w:rsidRPr="00932972">
        <w:rPr>
          <w:rStyle w:val="Underline"/>
          <w:color w:val="000000" w:themeColor="text1"/>
        </w:rPr>
        <w:t xml:space="preserve"> very </w:t>
      </w:r>
      <w:r w:rsidRPr="00932972">
        <w:rPr>
          <w:rStyle w:val="Emphasis"/>
          <w:color w:val="000000" w:themeColor="text1"/>
          <w:highlight w:val="cyan"/>
        </w:rPr>
        <w:t>strong reasons</w:t>
      </w:r>
      <w:r w:rsidRPr="00932972">
        <w:rPr>
          <w:rStyle w:val="Underline"/>
          <w:color w:val="000000" w:themeColor="text1"/>
          <w:highlight w:val="cyan"/>
        </w:rPr>
        <w:t xml:space="preserve"> to reduce </w:t>
      </w:r>
      <w:r w:rsidRPr="00932972">
        <w:rPr>
          <w:rStyle w:val="Emphasis"/>
          <w:color w:val="000000" w:themeColor="text1"/>
          <w:highlight w:val="cyan"/>
        </w:rPr>
        <w:t>existential risk</w:t>
      </w:r>
      <w:r w:rsidRPr="00932972">
        <w:rPr>
          <w:color w:val="000000" w:themeColor="text1"/>
          <w:sz w:val="16"/>
        </w:rPr>
        <w:t>, at least when this doesn’t significantly involve doing harm to others or damaging one’s character.</w:t>
      </w:r>
    </w:p>
    <w:p w14:paraId="3A5A704E" w14:textId="77777777" w:rsidR="007D1C9E" w:rsidRPr="00932972" w:rsidRDefault="007D1C9E" w:rsidP="007D1C9E">
      <w:pPr>
        <w:rPr>
          <w:color w:val="000000" w:themeColor="text1"/>
          <w:sz w:val="16"/>
          <w:szCs w:val="16"/>
        </w:rPr>
      </w:pPr>
      <w:r w:rsidRPr="00932972">
        <w:rPr>
          <w:color w:val="000000" w:themeColor="text1"/>
          <w:sz w:val="16"/>
          <w:szCs w:val="16"/>
        </w:rPr>
        <w:t xml:space="preserve">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consists in.  </w:t>
      </w:r>
      <w:r w:rsidRPr="00932972">
        <w:rPr>
          <w:color w:val="000000" w:themeColor="text1"/>
          <w:sz w:val="16"/>
          <w:szCs w:val="16"/>
        </w:rPr>
        <w:lastRenderedPageBreak/>
        <w:t>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w:t>
      </w:r>
    </w:p>
    <w:p w14:paraId="3A932EB6" w14:textId="77777777" w:rsidR="007D1C9E" w:rsidRPr="00932972" w:rsidRDefault="007D1C9E" w:rsidP="007D1C9E">
      <w:pPr>
        <w:rPr>
          <w:color w:val="000000" w:themeColor="text1"/>
          <w:sz w:val="16"/>
          <w:szCs w:val="16"/>
        </w:rPr>
      </w:pPr>
      <w:r w:rsidRPr="00932972">
        <w:rPr>
          <w:color w:val="000000" w:themeColor="text1"/>
          <w:sz w:val="16"/>
          <w:szCs w:val="16"/>
        </w:rPr>
        <w:t>To be minimally plausible, egoism will need to be paired with a more sophisticated account of well-being.  To see this, it is enough to consider, as Plato did, the possibility of a ring of invisibility – suppose that, while wearing it, Ayn could derive some pleasure by helping the poor, but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Scheffler’s recent intriguing arguments (quick podcast version available here) that most of what makes our lives go well would be undermined if there were no future generations of intelligent persons.  On his view, my life would contain vastly less well-being if (say) a year after my death the world came to an end.  So obviously if Scheffler were right I’d have very strong reason to reduce existential risk.</w:t>
      </w:r>
    </w:p>
    <w:p w14:paraId="3B73D5CF" w14:textId="77777777" w:rsidR="007D1C9E" w:rsidRDefault="007D1C9E" w:rsidP="007D1C9E">
      <w:pPr>
        <w:rPr>
          <w:color w:val="000000" w:themeColor="text1"/>
          <w:sz w:val="16"/>
        </w:rPr>
      </w:pPr>
      <w:r w:rsidRPr="00932972">
        <w:rPr>
          <w:color w:val="000000" w:themeColor="text1"/>
          <w:sz w:val="16"/>
        </w:rPr>
        <w:t xml:space="preserve">We should </w:t>
      </w:r>
      <w:r w:rsidRPr="00932972">
        <w:rPr>
          <w:rStyle w:val="Underline"/>
        </w:rPr>
        <w:t xml:space="preserve">also </w:t>
      </w:r>
      <w:r w:rsidRPr="00932972">
        <w:rPr>
          <w:rStyle w:val="Emphasis"/>
        </w:rPr>
        <w:t>take into</w:t>
      </w:r>
      <w:r w:rsidRPr="00932972">
        <w:rPr>
          <w:rStyle w:val="Underline"/>
        </w:rPr>
        <w:t xml:space="preserve"> account </w:t>
      </w:r>
      <w:r w:rsidRPr="00932972">
        <w:rPr>
          <w:rStyle w:val="Emphasis"/>
        </w:rPr>
        <w:t>moral uncertainty</w:t>
      </w:r>
      <w:r w:rsidRPr="00932972">
        <w:rPr>
          <w:color w:val="000000" w:themeColor="text1"/>
          <w:sz w:val="16"/>
        </w:rPr>
        <w:t xml:space="preserve">.  What is it reasonable for one to do, when one is uncertain not (only) about the empirical facts, but also about the moral facts?  I’ve just argued that there’s </w:t>
      </w:r>
      <w:r w:rsidRPr="00932972">
        <w:rPr>
          <w:rStyle w:val="Emphasis"/>
          <w:color w:val="000000" w:themeColor="text1"/>
        </w:rPr>
        <w:t>agreement</w:t>
      </w:r>
      <w:r w:rsidRPr="00932972">
        <w:rPr>
          <w:rStyle w:val="Underline"/>
          <w:color w:val="000000" w:themeColor="text1"/>
        </w:rPr>
        <w:t xml:space="preserve"> among </w:t>
      </w:r>
      <w:r w:rsidRPr="00932972">
        <w:rPr>
          <w:rStyle w:val="Emphasis"/>
          <w:color w:val="000000" w:themeColor="text1"/>
        </w:rPr>
        <w:t xml:space="preserve">minimally </w:t>
      </w:r>
      <w:r w:rsidRPr="00932972">
        <w:rPr>
          <w:rStyle w:val="Emphasis"/>
        </w:rPr>
        <w:t>plausible ethical views</w:t>
      </w:r>
      <w:r w:rsidRPr="00932972">
        <w:rPr>
          <w:rStyle w:val="Underline"/>
          <w:color w:val="000000" w:themeColor="text1"/>
        </w:rPr>
        <w:t xml:space="preserve"> that we have </w:t>
      </w:r>
      <w:r w:rsidRPr="00932972">
        <w:rPr>
          <w:rStyle w:val="Emphasis"/>
          <w:color w:val="000000" w:themeColor="text1"/>
        </w:rPr>
        <w:t>strong reason</w:t>
      </w:r>
      <w:r w:rsidRPr="00932972">
        <w:rPr>
          <w:rStyle w:val="Underline"/>
          <w:color w:val="000000" w:themeColor="text1"/>
        </w:rPr>
        <w:t xml:space="preserve"> to reduce </w:t>
      </w:r>
      <w:r w:rsidRPr="00932972">
        <w:rPr>
          <w:rStyle w:val="Emphasis"/>
        </w:rPr>
        <w:t>existential risk</w:t>
      </w:r>
      <w:r w:rsidRPr="00932972">
        <w:rPr>
          <w:color w:val="000000" w:themeColor="text1"/>
          <w:sz w:val="16"/>
          <w:szCs w:val="16"/>
        </w:rPr>
        <w:t xml:space="preserve"> –</w:t>
      </w:r>
      <w:r w:rsidRPr="00932972">
        <w:rPr>
          <w:color w:val="000000" w:themeColor="text1"/>
          <w:sz w:val="16"/>
        </w:rPr>
        <w:t xml:space="preserve"> not only consequentialists, but </w:t>
      </w:r>
      <w:r w:rsidRPr="00932972">
        <w:rPr>
          <w:rStyle w:val="Underline"/>
          <w:color w:val="000000" w:themeColor="text1"/>
        </w:rPr>
        <w:t xml:space="preserve">also </w:t>
      </w:r>
      <w:r w:rsidRPr="00932972">
        <w:rPr>
          <w:rStyle w:val="Emphasis"/>
        </w:rPr>
        <w:t>deontologists</w:t>
      </w:r>
      <w:r w:rsidRPr="00932972">
        <w:rPr>
          <w:color w:val="000000" w:themeColor="text1"/>
          <w:sz w:val="16"/>
          <w:szCs w:val="16"/>
        </w:rPr>
        <w:t xml:space="preserve">, </w:t>
      </w:r>
      <w:r w:rsidRPr="00932972">
        <w:rPr>
          <w:rStyle w:val="Emphasis"/>
          <w:color w:val="000000" w:themeColor="text1"/>
        </w:rPr>
        <w:t>virtue ethicists</w:t>
      </w:r>
      <w:r w:rsidRPr="00932972">
        <w:rPr>
          <w:color w:val="000000" w:themeColor="text1"/>
          <w:sz w:val="16"/>
          <w:szCs w:val="16"/>
        </w:rPr>
        <w:t xml:space="preserve">, </w:t>
      </w:r>
      <w:r w:rsidRPr="00932972">
        <w:rPr>
          <w:rStyle w:val="Underline"/>
          <w:color w:val="000000" w:themeColor="text1"/>
        </w:rPr>
        <w:t xml:space="preserve">and sophisticated </w:t>
      </w:r>
      <w:r w:rsidRPr="00932972">
        <w:rPr>
          <w:rStyle w:val="Emphasis"/>
          <w:color w:val="000000" w:themeColor="text1"/>
        </w:rPr>
        <w:t>egoists</w:t>
      </w:r>
      <w:r w:rsidRPr="00932972">
        <w:rPr>
          <w:rStyle w:val="Underline"/>
          <w:color w:val="000000" w:themeColor="text1"/>
        </w:rPr>
        <w:t xml:space="preserve"> should agree</w:t>
      </w:r>
      <w:r w:rsidRPr="00932972">
        <w:rPr>
          <w:color w:val="000000" w:themeColor="text1"/>
          <w:sz w:val="16"/>
        </w:rPr>
        <w:t xml:space="preserve">.  But even those (hedonistic egoists) who disagree should have a significant level of confidence that they are mistaken, and that one of the above views is correct.  </w:t>
      </w:r>
      <w:r w:rsidRPr="00932972">
        <w:rPr>
          <w:rStyle w:val="Underline"/>
          <w:highlight w:val="cyan"/>
        </w:rPr>
        <w:t xml:space="preserve">Even </w:t>
      </w:r>
      <w:r w:rsidRPr="00932972">
        <w:rPr>
          <w:rStyle w:val="Emphasis"/>
          <w:highlight w:val="cyan"/>
        </w:rPr>
        <w:t>if</w:t>
      </w:r>
      <w:r w:rsidRPr="00932972">
        <w:rPr>
          <w:rStyle w:val="Underline"/>
        </w:rPr>
        <w:t xml:space="preserve"> they were </w:t>
      </w:r>
      <w:r w:rsidRPr="00932972">
        <w:rPr>
          <w:rStyle w:val="Emphasis"/>
          <w:highlight w:val="cyan"/>
        </w:rPr>
        <w:t>90% sure</w:t>
      </w:r>
      <w:r w:rsidRPr="00932972">
        <w:rPr>
          <w:rStyle w:val="Underline"/>
        </w:rPr>
        <w:t xml:space="preserve"> that </w:t>
      </w:r>
      <w:r w:rsidRPr="00932972">
        <w:rPr>
          <w:rStyle w:val="Underline"/>
          <w:highlight w:val="cyan"/>
        </w:rPr>
        <w:t xml:space="preserve">their </w:t>
      </w:r>
      <w:r w:rsidRPr="00932972">
        <w:rPr>
          <w:rStyle w:val="Emphasis"/>
          <w:highlight w:val="cyan"/>
        </w:rPr>
        <w:t>view</w:t>
      </w:r>
      <w:r w:rsidRPr="00932972">
        <w:rPr>
          <w:rStyle w:val="Underline"/>
          <w:highlight w:val="cyan"/>
        </w:rPr>
        <w:t xml:space="preserve"> is</w:t>
      </w:r>
      <w:r w:rsidRPr="00932972">
        <w:rPr>
          <w:rStyle w:val="Underline"/>
        </w:rPr>
        <w:t xml:space="preserve"> the </w:t>
      </w:r>
      <w:r w:rsidRPr="00932972">
        <w:rPr>
          <w:rStyle w:val="Emphasis"/>
          <w:highlight w:val="cyan"/>
        </w:rPr>
        <w:t>correct</w:t>
      </w:r>
      <w:r w:rsidRPr="00932972">
        <w:rPr>
          <w:rStyle w:val="Emphasis"/>
        </w:rPr>
        <w:t xml:space="preserve"> one</w:t>
      </w:r>
      <w:r w:rsidRPr="00932972">
        <w:rPr>
          <w:color w:val="000000" w:themeColor="text1"/>
          <w:sz w:val="16"/>
        </w:rPr>
        <w:t xml:space="preserve"> (and 10% sure that one of these other ones is correct), </w:t>
      </w:r>
      <w:r w:rsidRPr="00932972">
        <w:rPr>
          <w:rStyle w:val="Underline"/>
        </w:rPr>
        <w:t xml:space="preserve">they would </w:t>
      </w:r>
      <w:r w:rsidRPr="00932972">
        <w:rPr>
          <w:rStyle w:val="Underline"/>
          <w:highlight w:val="cyan"/>
        </w:rPr>
        <w:t>have</w:t>
      </w:r>
      <w:r w:rsidRPr="00932972">
        <w:rPr>
          <w:rStyle w:val="Underline"/>
        </w:rPr>
        <w:t xml:space="preserve"> </w:t>
      </w:r>
      <w:r w:rsidRPr="00932972">
        <w:rPr>
          <w:rStyle w:val="Emphasis"/>
        </w:rPr>
        <w:t xml:space="preserve">pretty </w:t>
      </w:r>
      <w:r w:rsidRPr="00932972">
        <w:rPr>
          <w:rStyle w:val="Emphasis"/>
          <w:highlight w:val="cyan"/>
        </w:rPr>
        <w:t>strong reason</w:t>
      </w:r>
      <w:r w:rsidRPr="00932972">
        <w:rPr>
          <w:color w:val="000000" w:themeColor="text1"/>
          <w:sz w:val="16"/>
        </w:rPr>
        <w:t xml:space="preserve">, </w:t>
      </w:r>
      <w:r w:rsidRPr="00932972">
        <w:rPr>
          <w:rStyle w:val="Underline"/>
          <w:highlight w:val="cyan"/>
        </w:rPr>
        <w:t>from</w:t>
      </w:r>
      <w:r w:rsidRPr="00932972">
        <w:rPr>
          <w:rStyle w:val="Underline"/>
        </w:rPr>
        <w:t xml:space="preserve"> the </w:t>
      </w:r>
      <w:r w:rsidRPr="00932972">
        <w:rPr>
          <w:rStyle w:val="Emphasis"/>
        </w:rPr>
        <w:t>standpoint</w:t>
      </w:r>
      <w:r w:rsidRPr="00932972">
        <w:rPr>
          <w:rStyle w:val="Underline"/>
        </w:rPr>
        <w:t xml:space="preserve"> of </w:t>
      </w:r>
      <w:r w:rsidRPr="00932972">
        <w:rPr>
          <w:rStyle w:val="Emphasis"/>
          <w:highlight w:val="cyan"/>
        </w:rPr>
        <w:t>moral uncertainty</w:t>
      </w:r>
      <w:r w:rsidRPr="00932972">
        <w:rPr>
          <w:color w:val="000000" w:themeColor="text1"/>
          <w:sz w:val="16"/>
        </w:rPr>
        <w:t xml:space="preserve">, </w:t>
      </w:r>
      <w:r w:rsidRPr="00932972">
        <w:rPr>
          <w:rStyle w:val="Underline"/>
          <w:highlight w:val="cyan"/>
        </w:rPr>
        <w:t xml:space="preserve">to </w:t>
      </w:r>
      <w:r w:rsidRPr="00932972">
        <w:rPr>
          <w:rStyle w:val="Emphasis"/>
          <w:highlight w:val="cyan"/>
        </w:rPr>
        <w:t>reduce existential risk</w:t>
      </w:r>
      <w:r w:rsidRPr="00932972">
        <w:rPr>
          <w:color w:val="000000" w:themeColor="text1"/>
          <w:sz w:val="16"/>
        </w:rPr>
        <w:t>.  Perhaps most disturbingly still, even if we are only 1% sure that the well-being of possible future people matters, it is at least arguable that, from the standpoint of moral uncertainty, reducing existential risk is the most important thing in the world.  Again, this is largely for the reason that there are so many people who could exist in the future – there are trillions upon trillions… upon trillions.  (For more on this and other related issues, see this excellent dissertation).</w:t>
      </w:r>
    </w:p>
    <w:p w14:paraId="65DE29EF" w14:textId="77777777" w:rsidR="007D1C9E" w:rsidRDefault="007D1C9E" w:rsidP="007D1C9E">
      <w:pPr>
        <w:pStyle w:val="Heading4"/>
      </w:pPr>
      <w:r>
        <w:t>Reject ‘rules-based’ ethics.</w:t>
      </w:r>
      <w:r>
        <w:tab/>
      </w:r>
    </w:p>
    <w:p w14:paraId="16FB9775" w14:textId="77777777" w:rsidR="007D1C9E" w:rsidRPr="004A268B" w:rsidRDefault="007D1C9E" w:rsidP="007D1C9E">
      <w:pPr>
        <w:pStyle w:val="Heading4"/>
      </w:pPr>
      <w:r>
        <w:t xml:space="preserve">Extinction </w:t>
      </w:r>
      <w:r w:rsidRPr="004A268B">
        <w:rPr>
          <w:u w:val="single"/>
        </w:rPr>
        <w:t>outweighs</w:t>
      </w:r>
      <w:r>
        <w:t xml:space="preserve"> rules.</w:t>
      </w:r>
    </w:p>
    <w:p w14:paraId="4CEE30FB" w14:textId="77777777" w:rsidR="007D1C9E" w:rsidRDefault="007D1C9E" w:rsidP="007D1C9E">
      <w:r w:rsidRPr="00E74BDA">
        <w:rPr>
          <w:rStyle w:val="Style13ptBold"/>
        </w:rPr>
        <w:t>1AC HLR 23</w:t>
      </w:r>
      <w:r>
        <w:t xml:space="preserve">. </w:t>
      </w:r>
      <w:r w:rsidRPr="00E74BDA">
        <w:t>Harvard Law Review Notes</w:t>
      </w:r>
      <w:r>
        <w:t xml:space="preserve">. </w:t>
      </w:r>
      <w:r w:rsidRPr="00E74BDA">
        <w:t>“Pessimistic Police Abolition</w:t>
      </w:r>
      <w:r>
        <w:t>.</w:t>
      </w:r>
      <w:r w:rsidRPr="00E74BDA">
        <w:t>” Harvard Law Review 136</w:t>
      </w:r>
      <w:r>
        <w:t>(</w:t>
      </w:r>
      <w:r w:rsidRPr="00E74BDA">
        <w:t>4</w:t>
      </w:r>
      <w:r>
        <w:t xml:space="preserve">). </w:t>
      </w:r>
      <w:r w:rsidRPr="00E74BDA">
        <w:t>February 2023</w:t>
      </w:r>
      <w:r>
        <w:t>.</w:t>
      </w:r>
      <w:r w:rsidRPr="00E74BDA">
        <w:t xml:space="preserve"> https://harvardlawreview.org/print/vol-136/pessimistic-police-abolition</w:t>
      </w:r>
      <w:r>
        <w:t>/</w:t>
      </w:r>
    </w:p>
    <w:p w14:paraId="68D9DFFA" w14:textId="77777777" w:rsidR="007D1C9E" w:rsidRDefault="007D1C9E" w:rsidP="007D1C9E">
      <w:r>
        <w:t>[USC’s card ends]</w:t>
      </w:r>
    </w:p>
    <w:p w14:paraId="09726F03" w14:textId="77777777" w:rsidR="007D1C9E" w:rsidRPr="00972661" w:rsidRDefault="007D1C9E" w:rsidP="007D1C9E">
      <w:pPr>
        <w:rPr>
          <w:sz w:val="16"/>
        </w:rPr>
      </w:pPr>
      <w:r w:rsidRPr="00972661">
        <w:rPr>
          <w:sz w:val="16"/>
        </w:rPr>
        <w:t>A. Shaping Deontological Abolition</w:t>
      </w:r>
    </w:p>
    <w:p w14:paraId="06197CDE" w14:textId="77777777" w:rsidR="007D1C9E" w:rsidRPr="00972661" w:rsidRDefault="007D1C9E" w:rsidP="007D1C9E">
      <w:pPr>
        <w:rPr>
          <w:sz w:val="16"/>
        </w:rPr>
      </w:pPr>
      <w:r w:rsidRPr="00972661">
        <w:rPr>
          <w:sz w:val="16"/>
        </w:rPr>
        <w:t xml:space="preserve">This position must be presented carefully. </w:t>
      </w:r>
      <w:r w:rsidRPr="00972661">
        <w:rPr>
          <w:rStyle w:val="Underline"/>
        </w:rPr>
        <w:t xml:space="preserve">A </w:t>
      </w:r>
      <w:r w:rsidRPr="00972661">
        <w:rPr>
          <w:rStyle w:val="Emphasis"/>
        </w:rPr>
        <w:t>crude</w:t>
      </w:r>
      <w:r w:rsidRPr="00972661">
        <w:rPr>
          <w:rStyle w:val="Underline"/>
        </w:rPr>
        <w:t xml:space="preserve"> version would,</w:t>
      </w:r>
      <w:r w:rsidRPr="00972661">
        <w:rPr>
          <w:sz w:val="16"/>
        </w:rPr>
        <w:t xml:space="preserve"> for instance, </w:t>
      </w:r>
      <w:r w:rsidRPr="00972661">
        <w:rPr>
          <w:rStyle w:val="Emphasis"/>
        </w:rPr>
        <w:t>forbid</w:t>
      </w:r>
      <w:r w:rsidRPr="00972661">
        <w:rPr>
          <w:rStyle w:val="Underline"/>
        </w:rPr>
        <w:t xml:space="preserve"> the state from </w:t>
      </w:r>
      <w:r w:rsidRPr="00972661">
        <w:rPr>
          <w:rStyle w:val="Emphasis"/>
        </w:rPr>
        <w:t>taxing</w:t>
      </w:r>
      <w:r w:rsidRPr="00972661">
        <w:rPr>
          <w:rStyle w:val="Underline"/>
        </w:rPr>
        <w:t>.</w:t>
      </w:r>
      <w:r w:rsidRPr="00972661">
        <w:rPr>
          <w:sz w:val="16"/>
        </w:rPr>
        <w:t xml:space="preserve">55 Taxation works only because </w:t>
      </w:r>
      <w:r w:rsidRPr="00972661">
        <w:rPr>
          <w:rStyle w:val="Underline"/>
        </w:rPr>
        <w:t xml:space="preserve">the state backs it with the </w:t>
      </w:r>
      <w:r w:rsidRPr="00972661">
        <w:rPr>
          <w:rStyle w:val="Emphasis"/>
        </w:rPr>
        <w:t>threat</w:t>
      </w:r>
      <w:r w:rsidRPr="00972661">
        <w:rPr>
          <w:rStyle w:val="Underline"/>
        </w:rPr>
        <w:t xml:space="preserve"> of property seizure.</w:t>
      </w:r>
      <w:r w:rsidRPr="00972661">
        <w:rPr>
          <w:sz w:val="16"/>
        </w:rPr>
        <w:t xml:space="preserve"> And taking property from someone, or removing them from their property, does harm to them. Police abolitionists don’t want to be tax abolitionists.</w:t>
      </w:r>
    </w:p>
    <w:p w14:paraId="1AD7FBA9" w14:textId="77777777" w:rsidR="007D1C9E" w:rsidRPr="004A268B" w:rsidRDefault="007D1C9E" w:rsidP="007D1C9E">
      <w:pPr>
        <w:rPr>
          <w:sz w:val="16"/>
        </w:rPr>
      </w:pPr>
      <w:r w:rsidRPr="004A268B">
        <w:rPr>
          <w:sz w:val="16"/>
        </w:rPr>
        <w:t xml:space="preserve">Abolitionists can dodge libertarianism in a few ways. First, the abolitionist can draw their doing/allowing distinction at bodily violence. The state may collect taxes by taking property, limited by a per se rule against touching a body. But issues would persist. Do people want to forbid the state from touching active shooters? </w:t>
      </w:r>
      <w:r w:rsidRPr="00EA516E">
        <w:rPr>
          <w:rStyle w:val="Underline"/>
        </w:rPr>
        <w:t xml:space="preserve">A more </w:t>
      </w:r>
      <w:r w:rsidRPr="00EA516E">
        <w:rPr>
          <w:rStyle w:val="Emphasis"/>
        </w:rPr>
        <w:t>effective</w:t>
      </w:r>
      <w:r w:rsidRPr="00EA516E">
        <w:rPr>
          <w:rStyle w:val="Underline"/>
        </w:rPr>
        <w:t xml:space="preserve"> position </w:t>
      </w:r>
      <w:r w:rsidRPr="004A268B">
        <w:rPr>
          <w:rStyle w:val="Emphasis"/>
          <w:highlight w:val="cyan"/>
        </w:rPr>
        <w:t>forbids</w:t>
      </w:r>
      <w:r w:rsidRPr="00EA516E">
        <w:rPr>
          <w:rStyle w:val="Underline"/>
        </w:rPr>
        <w:t xml:space="preserve"> only </w:t>
      </w:r>
      <w:r w:rsidRPr="004A268B">
        <w:rPr>
          <w:rStyle w:val="Emphasis"/>
          <w:highlight w:val="cyan"/>
        </w:rPr>
        <w:t>unjust</w:t>
      </w:r>
      <w:r w:rsidRPr="00EA516E">
        <w:rPr>
          <w:rStyle w:val="Underline"/>
        </w:rPr>
        <w:t xml:space="preserve"> state </w:t>
      </w:r>
      <w:r w:rsidRPr="004A268B">
        <w:rPr>
          <w:rStyle w:val="Underline"/>
          <w:highlight w:val="cyan"/>
        </w:rPr>
        <w:t>violence</w:t>
      </w:r>
      <w:r w:rsidRPr="00EA516E">
        <w:rPr>
          <w:rStyle w:val="Underline"/>
        </w:rPr>
        <w:t>.</w:t>
      </w:r>
      <w:r w:rsidRPr="004A268B">
        <w:rPr>
          <w:sz w:val="16"/>
        </w:rPr>
        <w:t xml:space="preserve"> On this view, </w:t>
      </w:r>
      <w:r w:rsidRPr="004A268B">
        <w:rPr>
          <w:rStyle w:val="Underline"/>
          <w:highlight w:val="cyan"/>
        </w:rPr>
        <w:t>violence is</w:t>
      </w:r>
      <w:r w:rsidRPr="004A268B">
        <w:rPr>
          <w:sz w:val="16"/>
        </w:rPr>
        <w:t xml:space="preserve"> sometimes </w:t>
      </w:r>
      <w:r w:rsidRPr="004A268B">
        <w:rPr>
          <w:rStyle w:val="Underline"/>
          <w:highlight w:val="cyan"/>
        </w:rPr>
        <w:t>allowed</w:t>
      </w:r>
      <w:r w:rsidRPr="004A268B">
        <w:rPr>
          <w:sz w:val="16"/>
        </w:rPr>
        <w:t xml:space="preserve"> — for example, </w:t>
      </w:r>
      <w:r w:rsidRPr="004A268B">
        <w:rPr>
          <w:rStyle w:val="Underline"/>
          <w:highlight w:val="cyan"/>
        </w:rPr>
        <w:t>to stop</w:t>
      </w:r>
      <w:r w:rsidRPr="00EA516E">
        <w:rPr>
          <w:rStyle w:val="Underline"/>
        </w:rPr>
        <w:t xml:space="preserve"> an active </w:t>
      </w:r>
      <w:r w:rsidRPr="004A268B">
        <w:rPr>
          <w:rStyle w:val="Underline"/>
          <w:highlight w:val="cyan"/>
        </w:rPr>
        <w:t>shooter</w:t>
      </w:r>
      <w:r w:rsidRPr="00EA516E">
        <w:rPr>
          <w:rStyle w:val="Underline"/>
        </w:rPr>
        <w:t>.</w:t>
      </w:r>
      <w:r w:rsidRPr="004A268B">
        <w:rPr>
          <w:sz w:val="16"/>
        </w:rPr>
        <w:t xml:space="preserve"> But when an act of violence is unjust, it is much worse to do it than to allow it. Whether violence is just might depend on factors including the legal breach that the violence addresses, the violence’s utility, the violence’s severity, and the violence’s community effect.56 On these criteria, tax-based property takings may be perfectly just. Police officers, meanwhile, often hurt innocent people,57 hurt people for no good reason,58 hurt people severely,59 and hurt particularly vulnerable communities.60 Taking for granted that police reform will not eliminate such injustice, this framing makes room for both abolition and taxation.61</w:t>
      </w:r>
    </w:p>
    <w:p w14:paraId="6ADE3FE9" w14:textId="77777777" w:rsidR="007D1C9E" w:rsidRPr="006F45D7" w:rsidRDefault="007D1C9E" w:rsidP="007D1C9E">
      <w:pPr>
        <w:rPr>
          <w:sz w:val="16"/>
        </w:rPr>
      </w:pPr>
      <w:r w:rsidRPr="006F45D7">
        <w:rPr>
          <w:sz w:val="16"/>
        </w:rPr>
        <w:t xml:space="preserve">Next, </w:t>
      </w:r>
      <w:r w:rsidRPr="006F45D7">
        <w:rPr>
          <w:rStyle w:val="Underline"/>
          <w:highlight w:val="cyan"/>
        </w:rPr>
        <w:t>deontological</w:t>
      </w:r>
      <w:r w:rsidRPr="006F45D7">
        <w:rPr>
          <w:sz w:val="16"/>
        </w:rPr>
        <w:t xml:space="preserve"> abolition </w:t>
      </w:r>
      <w:r w:rsidRPr="006F45D7">
        <w:rPr>
          <w:rStyle w:val="Emphasis"/>
          <w:highlight w:val="cyan"/>
        </w:rPr>
        <w:t>doesn’t</w:t>
      </w:r>
      <w:r w:rsidRPr="006F45D7">
        <w:rPr>
          <w:rStyle w:val="Underline"/>
          <w:highlight w:val="cyan"/>
        </w:rPr>
        <w:t xml:space="preserve"> need to be </w:t>
      </w:r>
      <w:r w:rsidRPr="006F45D7">
        <w:rPr>
          <w:rStyle w:val="Emphasis"/>
          <w:highlight w:val="cyan"/>
        </w:rPr>
        <w:t>absolutist</w:t>
      </w:r>
      <w:r w:rsidRPr="006F45D7">
        <w:rPr>
          <w:rStyle w:val="Underline"/>
        </w:rPr>
        <w:t>. Consider whether</w:t>
      </w:r>
      <w:r w:rsidRPr="006F45D7">
        <w:rPr>
          <w:sz w:val="16"/>
        </w:rPr>
        <w:t xml:space="preserve"> a mayor </w:t>
      </w:r>
      <w:r w:rsidRPr="006F45D7">
        <w:rPr>
          <w:rStyle w:val="Underline"/>
        </w:rPr>
        <w:t xml:space="preserve">may </w:t>
      </w:r>
      <w:r w:rsidRPr="006F45D7">
        <w:rPr>
          <w:rStyle w:val="Emphasis"/>
        </w:rPr>
        <w:t>kill one</w:t>
      </w:r>
      <w:r w:rsidRPr="006F45D7">
        <w:rPr>
          <w:sz w:val="16"/>
        </w:rPr>
        <w:t xml:space="preserve"> person </w:t>
      </w:r>
      <w:r w:rsidRPr="006F45D7">
        <w:rPr>
          <w:rStyle w:val="Underline"/>
        </w:rPr>
        <w:t xml:space="preserve">to </w:t>
      </w:r>
      <w:r w:rsidRPr="006F45D7">
        <w:rPr>
          <w:rStyle w:val="Emphasis"/>
        </w:rPr>
        <w:t>save one million</w:t>
      </w:r>
      <w:r w:rsidRPr="006F45D7">
        <w:rPr>
          <w:rStyle w:val="Underline"/>
        </w:rPr>
        <w:t>.</w:t>
      </w:r>
      <w:r w:rsidRPr="006F45D7">
        <w:rPr>
          <w:sz w:val="16"/>
        </w:rPr>
        <w:t xml:space="preserve"> Philosophers have long thought that perhaps </w:t>
      </w:r>
      <w:r w:rsidRPr="006F45D7">
        <w:rPr>
          <w:rStyle w:val="Underline"/>
        </w:rPr>
        <w:t xml:space="preserve">they </w:t>
      </w:r>
      <w:r w:rsidRPr="006F45D7">
        <w:rPr>
          <w:rStyle w:val="Emphasis"/>
        </w:rPr>
        <w:t>should</w:t>
      </w:r>
      <w:r w:rsidRPr="006F45D7">
        <w:rPr>
          <w:rStyle w:val="Underline"/>
        </w:rPr>
        <w:t>.</w:t>
      </w:r>
      <w:r w:rsidRPr="006F45D7">
        <w:rPr>
          <w:sz w:val="16"/>
        </w:rPr>
        <w:t xml:space="preserve">62 </w:t>
      </w:r>
      <w:r w:rsidRPr="006F45D7">
        <w:rPr>
          <w:rStyle w:val="Underline"/>
        </w:rPr>
        <w:t>“</w:t>
      </w:r>
      <w:r w:rsidRPr="006F45D7">
        <w:rPr>
          <w:rStyle w:val="Emphasis"/>
        </w:rPr>
        <w:t>Threshold</w:t>
      </w:r>
      <w:r w:rsidRPr="006F45D7">
        <w:rPr>
          <w:rStyle w:val="Underline"/>
        </w:rPr>
        <w:t xml:space="preserve">” and </w:t>
      </w:r>
      <w:r w:rsidRPr="006F45D7">
        <w:rPr>
          <w:rStyle w:val="Underline"/>
        </w:rPr>
        <w:lastRenderedPageBreak/>
        <w:t>“</w:t>
      </w:r>
      <w:r w:rsidRPr="006F45D7">
        <w:rPr>
          <w:rStyle w:val="Emphasis"/>
          <w:highlight w:val="cyan"/>
        </w:rPr>
        <w:t>ratio</w:t>
      </w:r>
      <w:r w:rsidRPr="006F45D7">
        <w:rPr>
          <w:rStyle w:val="Underline"/>
        </w:rPr>
        <w:t xml:space="preserve">” </w:t>
      </w:r>
      <w:r w:rsidRPr="006F45D7">
        <w:rPr>
          <w:rStyle w:val="Underline"/>
          <w:highlight w:val="cyan"/>
        </w:rPr>
        <w:t>deontology</w:t>
      </w:r>
      <w:r w:rsidRPr="006F45D7">
        <w:rPr>
          <w:rStyle w:val="Underline"/>
        </w:rPr>
        <w:t xml:space="preserve"> handle this problem.</w:t>
      </w:r>
      <w:r w:rsidRPr="006F45D7">
        <w:rPr>
          <w:sz w:val="16"/>
        </w:rPr>
        <w:t xml:space="preserve">63 On the irst view, deontological commitments act like “a dam holding back a lake,” </w:t>
      </w:r>
      <w:r w:rsidRPr="006F45D7">
        <w:rPr>
          <w:rStyle w:val="Underline"/>
          <w:highlight w:val="cyan"/>
        </w:rPr>
        <w:t>binding</w:t>
      </w:r>
      <w:r w:rsidRPr="006F45D7">
        <w:rPr>
          <w:rStyle w:val="Underline"/>
        </w:rPr>
        <w:t xml:space="preserve"> actors </w:t>
      </w:r>
      <w:r w:rsidRPr="00972661">
        <w:rPr>
          <w:rStyle w:val="Emphasis"/>
          <w:highlight w:val="cyan"/>
        </w:rPr>
        <w:t>except</w:t>
      </w:r>
      <w:r w:rsidRPr="006F45D7">
        <w:rPr>
          <w:rStyle w:val="Underline"/>
          <w:highlight w:val="cyan"/>
        </w:rPr>
        <w:t xml:space="preserve"> in</w:t>
      </w:r>
      <w:r w:rsidRPr="006F45D7">
        <w:rPr>
          <w:rStyle w:val="Underline"/>
        </w:rPr>
        <w:t xml:space="preserve"> true </w:t>
      </w:r>
      <w:r w:rsidRPr="00972661">
        <w:rPr>
          <w:rStyle w:val="Emphasis"/>
          <w:highlight w:val="cyan"/>
        </w:rPr>
        <w:t>catastrophes</w:t>
      </w:r>
      <w:r w:rsidRPr="006F45D7">
        <w:rPr>
          <w:rStyle w:val="Underline"/>
        </w:rPr>
        <w:t>.</w:t>
      </w:r>
      <w:r w:rsidRPr="006F45D7">
        <w:rPr>
          <w:sz w:val="16"/>
        </w:rPr>
        <w:t xml:space="preserve">64 On the second, </w:t>
      </w:r>
      <w:r w:rsidRPr="006F45D7">
        <w:rPr>
          <w:rStyle w:val="Underline"/>
        </w:rPr>
        <w:t>deontological commitments</w:t>
      </w:r>
      <w:r w:rsidRPr="006F45D7">
        <w:rPr>
          <w:sz w:val="16"/>
        </w:rPr>
        <w:t xml:space="preserve"> always </w:t>
      </w:r>
      <w:r w:rsidRPr="006F45D7">
        <w:rPr>
          <w:rStyle w:val="Underline"/>
        </w:rPr>
        <w:t xml:space="preserve">represent </w:t>
      </w:r>
      <w:r w:rsidRPr="006F45D7">
        <w:rPr>
          <w:rStyle w:val="Emphasis"/>
        </w:rPr>
        <w:t>magnitudes</w:t>
      </w:r>
      <w:r w:rsidRPr="006F45D7">
        <w:rPr>
          <w:rStyle w:val="Underline"/>
        </w:rPr>
        <w:t>.</w:t>
      </w:r>
      <w:r w:rsidRPr="006F45D7">
        <w:rPr>
          <w:sz w:val="16"/>
        </w:rPr>
        <w:t xml:space="preserve">65 </w:t>
      </w:r>
      <w:r w:rsidRPr="006F45D7">
        <w:rPr>
          <w:rStyle w:val="Emphasis"/>
          <w:highlight w:val="cyan"/>
        </w:rPr>
        <w:t>Killing</w:t>
      </w:r>
      <w:r w:rsidRPr="006F45D7">
        <w:rPr>
          <w:rStyle w:val="Underline"/>
          <w:highlight w:val="cyan"/>
        </w:rPr>
        <w:t xml:space="preserve"> may be</w:t>
      </w:r>
      <w:r w:rsidRPr="006F45D7">
        <w:rPr>
          <w:rStyle w:val="Underline"/>
        </w:rPr>
        <w:t xml:space="preserve"> five, ten, or </w:t>
      </w:r>
      <w:r w:rsidRPr="006F45D7">
        <w:rPr>
          <w:rStyle w:val="Emphasis"/>
          <w:highlight w:val="cyan"/>
        </w:rPr>
        <w:t>fifteen times worse</w:t>
      </w:r>
      <w:r w:rsidRPr="006F45D7">
        <w:rPr>
          <w:rStyle w:val="Underline"/>
          <w:highlight w:val="cyan"/>
        </w:rPr>
        <w:t xml:space="preserve"> than </w:t>
      </w:r>
      <w:r w:rsidRPr="006F45D7">
        <w:rPr>
          <w:rStyle w:val="Emphasis"/>
          <w:highlight w:val="cyan"/>
        </w:rPr>
        <w:t>letting die</w:t>
      </w:r>
      <w:r w:rsidRPr="006F45D7">
        <w:rPr>
          <w:rStyle w:val="Underline"/>
        </w:rPr>
        <w:t>.</w:t>
      </w:r>
      <w:r w:rsidRPr="006F45D7">
        <w:rPr>
          <w:sz w:val="16"/>
        </w:rPr>
        <w:t xml:space="preserve"> These positions have supporters and critics.66 But because </w:t>
      </w:r>
      <w:r w:rsidRPr="006F45D7">
        <w:rPr>
          <w:rStyle w:val="Underline"/>
          <w:highlight w:val="cyan"/>
        </w:rPr>
        <w:t>most</w:t>
      </w:r>
      <w:r w:rsidRPr="006F45D7">
        <w:rPr>
          <w:rStyle w:val="Underline"/>
        </w:rPr>
        <w:t xml:space="preserve"> people comfortably </w:t>
      </w:r>
      <w:r w:rsidRPr="006F45D7">
        <w:rPr>
          <w:rStyle w:val="Underline"/>
          <w:highlight w:val="cyan"/>
        </w:rPr>
        <w:t>believe</w:t>
      </w:r>
      <w:r w:rsidRPr="006F45D7">
        <w:rPr>
          <w:sz w:val="16"/>
        </w:rPr>
        <w:t xml:space="preserve"> that </w:t>
      </w:r>
      <w:r w:rsidRPr="006F45D7">
        <w:rPr>
          <w:rStyle w:val="Underline"/>
          <w:highlight w:val="cyan"/>
        </w:rPr>
        <w:t xml:space="preserve">a surgeon can </w:t>
      </w:r>
      <w:r w:rsidRPr="006F45D7">
        <w:rPr>
          <w:rStyle w:val="Emphasis"/>
          <w:highlight w:val="cyan"/>
        </w:rPr>
        <w:t>kill one</w:t>
      </w:r>
      <w:r w:rsidRPr="006F45D7">
        <w:rPr>
          <w:rStyle w:val="Underline"/>
        </w:rPr>
        <w:t xml:space="preserve"> patient </w:t>
      </w:r>
      <w:r w:rsidRPr="006F45D7">
        <w:rPr>
          <w:rStyle w:val="Underline"/>
          <w:highlight w:val="cyan"/>
        </w:rPr>
        <w:t xml:space="preserve">to save </w:t>
      </w:r>
      <w:r w:rsidRPr="006F45D7">
        <w:rPr>
          <w:rStyle w:val="Emphasis"/>
          <w:highlight w:val="cyan"/>
        </w:rPr>
        <w:t>one million</w:t>
      </w:r>
      <w:r w:rsidRPr="006F45D7">
        <w:rPr>
          <w:rStyle w:val="Underline"/>
        </w:rPr>
        <w:t xml:space="preserve"> but not five,</w:t>
      </w:r>
      <w:r w:rsidRPr="006F45D7">
        <w:rPr>
          <w:sz w:val="16"/>
        </w:rPr>
        <w:t xml:space="preserve"> abolitionists may believe the same.</w:t>
      </w:r>
    </w:p>
    <w:p w14:paraId="6B46AC5A" w14:textId="77777777" w:rsidR="007D1C9E" w:rsidRPr="003D43E9" w:rsidRDefault="007D1C9E" w:rsidP="007D1C9E">
      <w:pPr>
        <w:rPr>
          <w:sz w:val="16"/>
        </w:rPr>
      </w:pPr>
      <w:r w:rsidRPr="004A268B">
        <w:rPr>
          <w:sz w:val="16"/>
        </w:rPr>
        <w:t>The deontological abolitionist argument is now complete: when the state does unjust violence, it is much worse than when the state merely allows it.67 For that reason, there should be a strong presumption against state institutions that do unjust harm, even if they offset private harm. Like the death penalty, policing is one such institution.</w:t>
      </w:r>
    </w:p>
    <w:p w14:paraId="114EE951" w14:textId="77777777" w:rsidR="007D1C9E" w:rsidRDefault="007D1C9E" w:rsidP="007D1C9E">
      <w:pPr>
        <w:pStyle w:val="Heading4"/>
      </w:pPr>
      <w:r>
        <w:t>Extinction outweighs.</w:t>
      </w:r>
    </w:p>
    <w:p w14:paraId="1B597C34" w14:textId="77777777" w:rsidR="007D1C9E" w:rsidRDefault="007D1C9E" w:rsidP="007D1C9E">
      <w:r w:rsidRPr="00E74BDA">
        <w:rPr>
          <w:rStyle w:val="Style13ptBold"/>
        </w:rPr>
        <w:t>1AC HLR 23</w:t>
      </w:r>
      <w:r>
        <w:t xml:space="preserve">. </w:t>
      </w:r>
      <w:r w:rsidRPr="00E74BDA">
        <w:t>Harvard Law Review Notes</w:t>
      </w:r>
      <w:r>
        <w:t xml:space="preserve">. </w:t>
      </w:r>
      <w:r w:rsidRPr="00E74BDA">
        <w:t>“Pessimistic Police Abolition</w:t>
      </w:r>
      <w:r>
        <w:t>.</w:t>
      </w:r>
      <w:r w:rsidRPr="00E74BDA">
        <w:t>” Harvard Law Review 136</w:t>
      </w:r>
      <w:r>
        <w:t>(</w:t>
      </w:r>
      <w:r w:rsidRPr="00E74BDA">
        <w:t>4</w:t>
      </w:r>
      <w:r>
        <w:t xml:space="preserve">). </w:t>
      </w:r>
      <w:r w:rsidRPr="00E74BDA">
        <w:t>February 2023</w:t>
      </w:r>
      <w:r>
        <w:t>.</w:t>
      </w:r>
      <w:r w:rsidRPr="00E74BDA">
        <w:t xml:space="preserve"> https://harvardlawreview.org/print/vol-136/pessimistic-police-abolition</w:t>
      </w:r>
      <w:r>
        <w:t>/</w:t>
      </w:r>
    </w:p>
    <w:p w14:paraId="52FE9E12" w14:textId="77777777" w:rsidR="007D1C9E" w:rsidRPr="000255CE" w:rsidRDefault="007D1C9E" w:rsidP="007D1C9E">
      <w:pPr>
        <w:rPr>
          <w:sz w:val="16"/>
        </w:rPr>
      </w:pPr>
      <w:r w:rsidRPr="000255CE">
        <w:rPr>
          <w:sz w:val="16"/>
        </w:rPr>
        <w:t>C. Why Not Deontological Abolition?</w:t>
      </w:r>
    </w:p>
    <w:p w14:paraId="0D0307D0" w14:textId="77777777" w:rsidR="007D1C9E" w:rsidRPr="000255CE" w:rsidRDefault="007D1C9E" w:rsidP="007D1C9E">
      <w:pPr>
        <w:rPr>
          <w:sz w:val="16"/>
        </w:rPr>
      </w:pPr>
      <w:r w:rsidRPr="000255CE">
        <w:rPr>
          <w:sz w:val="16"/>
        </w:rPr>
        <w:t>At least two serious problems remain for deontological abolition. Police misconduct may not be state action, and not every “ratio” or “threshold” justifies abolition. First, though it initially seems obvious that police violence is “done” by the state, the reality is less clear.80 When a mayor decides to expand their city’s police force, they do not will the resulting police violence. Instead, the violence flows from individuals whom the mayor can regulate but not control. In this way, a mayor looks similar to any government regulator choosing what to allow. Expanding the police may be an allowing versus allowing choice, not a doing versus allowing choice.81</w:t>
      </w:r>
    </w:p>
    <w:p w14:paraId="484F5FEC" w14:textId="77777777" w:rsidR="007D1C9E" w:rsidRPr="000255CE" w:rsidRDefault="007D1C9E" w:rsidP="007D1C9E">
      <w:pPr>
        <w:rPr>
          <w:sz w:val="16"/>
        </w:rPr>
      </w:pPr>
      <w:r w:rsidRPr="000255CE">
        <w:rPr>
          <w:sz w:val="16"/>
        </w:rPr>
        <w:t>This Note considers two rebuttals here, though it is open to more. First, the badge of the state might imbue state agents with the citizenry’s collective responsibility. When the public entrusts officers to act in its name, it could take their actions as its own. Second, the United States may implicitly direct officers to commit injustice. Cities give officers tools to harm (guns); promote them for doing things that are often unjust (making arrests);82 and then routinely fail to hold them accountable (criminally, civilly, or professionally) when they misbehave.83</w:t>
      </w:r>
    </w:p>
    <w:p w14:paraId="281FC4C4" w14:textId="77777777" w:rsidR="007D1C9E" w:rsidRPr="000255CE" w:rsidRDefault="007D1C9E" w:rsidP="007D1C9E">
      <w:pPr>
        <w:rPr>
          <w:sz w:val="16"/>
        </w:rPr>
      </w:pPr>
      <w:r w:rsidRPr="000255CE">
        <w:rPr>
          <w:sz w:val="16"/>
        </w:rPr>
        <w:t>Interestingly, these rebuttals imply that police violence could become less “done” by the state in certain circumstances: (1) if the public rejected the police as its agents and began to see officers as normal individuals acting in a regulated capacity; or (2) if cities radically improved police incentives and accountability. Note that the first scenario would raise a separate question about permitting only certain citizens to use violence. This Note cannot settle exactly where a mayor’s behavior falls between doing and allowing. Similarly, does an individual do the violence of their hitman? What about their irresponsible bodyguard? This Note has aimed to show that abolitionists face a difficult question.</w:t>
      </w:r>
    </w:p>
    <w:p w14:paraId="65CC597C" w14:textId="77777777" w:rsidR="007D1C9E" w:rsidRPr="000255CE" w:rsidRDefault="007D1C9E" w:rsidP="007D1C9E">
      <w:pPr>
        <w:rPr>
          <w:sz w:val="16"/>
        </w:rPr>
      </w:pPr>
      <w:r w:rsidRPr="000255CE">
        <w:rPr>
          <w:sz w:val="16"/>
        </w:rPr>
        <w:t xml:space="preserve">If abolitionists can handle the first critique, a second relates to their deontological ratio or threshold. Because </w:t>
      </w:r>
      <w:r w:rsidRPr="00C36FCA">
        <w:rPr>
          <w:rStyle w:val="Underline"/>
          <w:highlight w:val="cyan"/>
        </w:rPr>
        <w:t>most</w:t>
      </w:r>
      <w:r w:rsidRPr="000255CE">
        <w:rPr>
          <w:sz w:val="16"/>
        </w:rPr>
        <w:t xml:space="preserve"> people </w:t>
      </w:r>
      <w:r w:rsidRPr="00C36FCA">
        <w:rPr>
          <w:rStyle w:val="Underline"/>
          <w:highlight w:val="cyan"/>
        </w:rPr>
        <w:t xml:space="preserve">are </w:t>
      </w:r>
      <w:r w:rsidRPr="00C36FCA">
        <w:rPr>
          <w:rStyle w:val="Emphasis"/>
          <w:highlight w:val="cyan"/>
        </w:rPr>
        <w:t>not absolutists</w:t>
      </w:r>
      <w:r w:rsidRPr="000255CE">
        <w:rPr>
          <w:rStyle w:val="Underline"/>
        </w:rPr>
        <w:t xml:space="preserve">, the </w:t>
      </w:r>
      <w:r w:rsidRPr="000255CE">
        <w:rPr>
          <w:rStyle w:val="Emphasis"/>
        </w:rPr>
        <w:t>doing/allowing</w:t>
      </w:r>
      <w:r w:rsidRPr="000255CE">
        <w:rPr>
          <w:rStyle w:val="Underline"/>
        </w:rPr>
        <w:t xml:space="preserve"> distinction entails only</w:t>
      </w:r>
      <w:r w:rsidRPr="000255CE">
        <w:rPr>
          <w:sz w:val="16"/>
        </w:rPr>
        <w:t xml:space="preserve"> that </w:t>
      </w:r>
      <w:r w:rsidRPr="000255CE">
        <w:rPr>
          <w:rStyle w:val="Emphasis"/>
        </w:rPr>
        <w:t>one</w:t>
      </w:r>
      <w:r w:rsidRPr="000255CE">
        <w:rPr>
          <w:rStyle w:val="Underline"/>
        </w:rPr>
        <w:t xml:space="preserve"> ingredient</w:t>
      </w:r>
      <w:r w:rsidRPr="000255CE">
        <w:rPr>
          <w:sz w:val="16"/>
        </w:rPr>
        <w:t xml:space="preserve"> in the policymaker’s soup should be the doing/allowing multiplier. </w:t>
      </w:r>
      <w:r w:rsidRPr="000255CE">
        <w:rPr>
          <w:rStyle w:val="Underline"/>
        </w:rPr>
        <w:t xml:space="preserve">That </w:t>
      </w:r>
      <w:r w:rsidRPr="00C36FCA">
        <w:rPr>
          <w:rStyle w:val="Emphasis"/>
          <w:highlight w:val="cyan"/>
        </w:rPr>
        <w:t>multiplier</w:t>
      </w:r>
      <w:r w:rsidRPr="00C36FCA">
        <w:rPr>
          <w:rStyle w:val="Underline"/>
          <w:highlight w:val="cyan"/>
        </w:rPr>
        <w:t xml:space="preserve"> represents how many times </w:t>
      </w:r>
      <w:r w:rsidRPr="00C36FCA">
        <w:rPr>
          <w:rStyle w:val="Emphasis"/>
          <w:highlight w:val="cyan"/>
        </w:rPr>
        <w:t>worse</w:t>
      </w:r>
      <w:r w:rsidRPr="00C36FCA">
        <w:rPr>
          <w:rStyle w:val="Underline"/>
          <w:highlight w:val="cyan"/>
        </w:rPr>
        <w:t xml:space="preserve"> it is to </w:t>
      </w:r>
      <w:r w:rsidRPr="00C36FCA">
        <w:rPr>
          <w:rStyle w:val="Emphasis"/>
          <w:highlight w:val="cyan"/>
        </w:rPr>
        <w:t>do</w:t>
      </w:r>
      <w:r w:rsidRPr="000255CE">
        <w:rPr>
          <w:rStyle w:val="Underline"/>
        </w:rPr>
        <w:t xml:space="preserve"> injustice </w:t>
      </w:r>
      <w:r w:rsidRPr="00C36FCA">
        <w:rPr>
          <w:rStyle w:val="Underline"/>
          <w:highlight w:val="cyan"/>
        </w:rPr>
        <w:t xml:space="preserve">than to </w:t>
      </w:r>
      <w:r w:rsidRPr="00C36FCA">
        <w:rPr>
          <w:rStyle w:val="Emphasis"/>
          <w:highlight w:val="cyan"/>
        </w:rPr>
        <w:t>allow</w:t>
      </w:r>
      <w:r w:rsidRPr="000255CE">
        <w:rPr>
          <w:rStyle w:val="Underline"/>
        </w:rPr>
        <w:t xml:space="preserve"> it.</w:t>
      </w:r>
      <w:r w:rsidRPr="000255CE">
        <w:rPr>
          <w:sz w:val="16"/>
        </w:rPr>
        <w:t xml:space="preserve"> To be precise, a policymaker should remove any given officer for whom </w:t>
      </w:r>
      <w:r w:rsidRPr="00C36FCA">
        <w:rPr>
          <w:rStyle w:val="Underline"/>
          <w:highlight w:val="cyan"/>
        </w:rPr>
        <w:t>D × P &gt; C</w:t>
      </w:r>
      <w:r w:rsidRPr="000255CE">
        <w:rPr>
          <w:sz w:val="16"/>
        </w:rPr>
        <w:t xml:space="preserve"> — </w:t>
      </w:r>
      <w:r w:rsidRPr="00C36FCA">
        <w:rPr>
          <w:rStyle w:val="Underline"/>
          <w:highlight w:val="cyan"/>
        </w:rPr>
        <w:t xml:space="preserve">where </w:t>
      </w:r>
      <w:r w:rsidRPr="00C36FCA">
        <w:rPr>
          <w:rStyle w:val="Emphasis"/>
          <w:highlight w:val="cyan"/>
        </w:rPr>
        <w:t>D</w:t>
      </w:r>
      <w:r w:rsidRPr="00C36FCA">
        <w:rPr>
          <w:rStyle w:val="Underline"/>
          <w:highlight w:val="cyan"/>
        </w:rPr>
        <w:t xml:space="preserve"> is the</w:t>
      </w:r>
      <w:r w:rsidRPr="000255CE">
        <w:rPr>
          <w:rStyle w:val="Underline"/>
        </w:rPr>
        <w:t xml:space="preserve"> doing/allowing </w:t>
      </w:r>
      <w:r w:rsidRPr="00C36FCA">
        <w:rPr>
          <w:rStyle w:val="Emphasis"/>
          <w:highlight w:val="cyan"/>
        </w:rPr>
        <w:t>multiplier</w:t>
      </w:r>
      <w:r w:rsidRPr="000255CE">
        <w:rPr>
          <w:rStyle w:val="Underline"/>
        </w:rPr>
        <w:t>,</w:t>
      </w:r>
      <w:r w:rsidRPr="000255CE">
        <w:rPr>
          <w:sz w:val="16"/>
        </w:rPr>
        <w:t xml:space="preserve"> P is the amount of police injustice that the officer would likely create, and C is the amount of crime injustice that removing the officer would likely allow. To illustrate, if doing harm is two times worse than allowing harm (if the multiplier, D, is two), then officers should be released unless or until releasing the next officer would cause twice as much private violence (C) as it would reduce police violence (P).</w:t>
      </w:r>
    </w:p>
    <w:p w14:paraId="6B91D26B" w14:textId="77777777" w:rsidR="007D1C9E" w:rsidRPr="00C36FCA" w:rsidRDefault="007D1C9E" w:rsidP="007D1C9E">
      <w:pPr>
        <w:rPr>
          <w:sz w:val="16"/>
        </w:rPr>
      </w:pPr>
      <w:r w:rsidRPr="00C36FCA">
        <w:rPr>
          <w:sz w:val="16"/>
        </w:rPr>
        <w:t>Whether this formula endorses abolition depends on the values of the three variables. This Note will not provide them. Defining the proper doing/allowing multiplier is quite difficult, even for those with deontological intuitions. Providing a concrete number would improperly anchor readers, and the most truth-conducive step forward is to allow discourse to fill in the space. Regarding the empirical variables, too, this Note will not stake a firm claim. The first reason for this decision is that this Note aims to provide an adaptable framework. The second is that existing studies are insufficient for confident assertions. Though one above-referenced study finds that an average officer prevents 0.06 to 0.10 homicides,84 no static estimate can capture officers’ likely diminishing marginal effect on crime.85 Another complicating factor is that C and P may look different in different cities. Yet another is that police reforms might decrease P. And perhaps most importantly, these variables need to import opportunity costs. Because hiring an officer takes money away from other programs with (at least minimal) anticrime effects, determining P and C is not easy.</w:t>
      </w:r>
    </w:p>
    <w:p w14:paraId="5442540C" w14:textId="77777777" w:rsidR="007D1C9E" w:rsidRPr="003D43E9" w:rsidRDefault="007D1C9E" w:rsidP="007D1C9E">
      <w:pPr>
        <w:rPr>
          <w:sz w:val="16"/>
        </w:rPr>
      </w:pPr>
      <w:r w:rsidRPr="00C36FCA">
        <w:rPr>
          <w:sz w:val="16"/>
        </w:rPr>
        <w:t xml:space="preserve">Rather than provide definitive answers, </w:t>
      </w:r>
      <w:r w:rsidRPr="00C36FCA">
        <w:rPr>
          <w:rStyle w:val="Underline"/>
          <w:highlight w:val="cyan"/>
        </w:rPr>
        <w:t>this</w:t>
      </w:r>
      <w:r w:rsidRPr="00C36FCA">
        <w:rPr>
          <w:rStyle w:val="Underline"/>
        </w:rPr>
        <w:t xml:space="preserve"> </w:t>
      </w:r>
      <w:r w:rsidRPr="00C36FCA">
        <w:rPr>
          <w:rStyle w:val="Emphasis"/>
        </w:rPr>
        <w:t>framework</w:t>
      </w:r>
      <w:r w:rsidRPr="00C36FCA">
        <w:rPr>
          <w:rStyle w:val="Underline"/>
        </w:rPr>
        <w:t xml:space="preserve"> </w:t>
      </w:r>
      <w:r w:rsidRPr="00C36FCA">
        <w:rPr>
          <w:rStyle w:val="Underline"/>
          <w:highlight w:val="cyan"/>
        </w:rPr>
        <w:t>can assist</w:t>
      </w:r>
      <w:r w:rsidRPr="00C36FCA">
        <w:rPr>
          <w:rStyle w:val="Underline"/>
        </w:rPr>
        <w:t xml:space="preserve"> policymakers </w:t>
      </w:r>
      <w:r w:rsidRPr="00C36FCA">
        <w:rPr>
          <w:rStyle w:val="Underline"/>
          <w:highlight w:val="cyan"/>
        </w:rPr>
        <w:t xml:space="preserve">in making </w:t>
      </w:r>
      <w:r w:rsidRPr="00C36FCA">
        <w:rPr>
          <w:rStyle w:val="Emphasis"/>
          <w:highlight w:val="cyan"/>
        </w:rPr>
        <w:t>morally consistent</w:t>
      </w:r>
      <w:r w:rsidRPr="00C36FCA">
        <w:rPr>
          <w:rStyle w:val="Underline"/>
          <w:highlight w:val="cyan"/>
        </w:rPr>
        <w:t xml:space="preserve"> choices</w:t>
      </w:r>
      <w:r w:rsidRPr="00C36FCA">
        <w:rPr>
          <w:sz w:val="16"/>
        </w:rPr>
        <w:t xml:space="preserve"> about policing. If a mayor estimates their city is near a police “equilibrium” — where hiring another officer would stop as much injustice as it would create, or P = C — they should remove at least some officers from the street, given the harm multiplier. The presence of equilibrium seems a fair enough assumption, if cities are more or less rational and do not yet respect the doing/allowing distinction. Even if cities are irrational, assuming equilibrium makes sense if cities are as likely to have </w:t>
      </w:r>
      <w:r w:rsidRPr="00C36FCA">
        <w:rPr>
          <w:sz w:val="16"/>
        </w:rPr>
        <w:lastRenderedPageBreak/>
        <w:t xml:space="preserve">too many as too few police for the purpose of minimizing violence. If anything, police political power86 might suggest P &gt; C for many cities already. </w:t>
      </w:r>
      <w:r w:rsidRPr="00C36FCA">
        <w:rPr>
          <w:rStyle w:val="Underline"/>
        </w:rPr>
        <w:t xml:space="preserve">Though, again, </w:t>
      </w:r>
      <w:r w:rsidRPr="00C36FCA">
        <w:rPr>
          <w:rStyle w:val="Underline"/>
          <w:highlight w:val="cyan"/>
        </w:rPr>
        <w:t>policy should</w:t>
      </w:r>
      <w:r w:rsidRPr="00C36FCA">
        <w:rPr>
          <w:rStyle w:val="Underline"/>
        </w:rPr>
        <w:t xml:space="preserve"> be shaped in light of</w:t>
      </w:r>
      <w:r w:rsidRPr="00C36FCA">
        <w:rPr>
          <w:sz w:val="16"/>
        </w:rPr>
        <w:t xml:space="preserve"> city-</w:t>
      </w:r>
      <w:r w:rsidRPr="00C36FCA">
        <w:rPr>
          <w:rStyle w:val="Emphasis"/>
          <w:highlight w:val="cyan"/>
        </w:rPr>
        <w:t>specific</w:t>
      </w:r>
      <w:r w:rsidRPr="00C36FCA">
        <w:rPr>
          <w:rStyle w:val="Underline"/>
        </w:rPr>
        <w:t xml:space="preserve"> and </w:t>
      </w:r>
      <w:r w:rsidRPr="00C36FCA">
        <w:rPr>
          <w:rStyle w:val="Emphasis"/>
        </w:rPr>
        <w:t>deontology</w:t>
      </w:r>
      <w:r w:rsidRPr="00C36FCA">
        <w:rPr>
          <w:rStyle w:val="Underline"/>
        </w:rPr>
        <w:t xml:space="preserve">-conscious </w:t>
      </w:r>
      <w:r w:rsidRPr="00C36FCA">
        <w:rPr>
          <w:rStyle w:val="Emphasis"/>
        </w:rPr>
        <w:t>details</w:t>
      </w:r>
      <w:r w:rsidRPr="00C36FCA">
        <w:rPr>
          <w:sz w:val="16"/>
        </w:rPr>
        <w:t xml:space="preserve"> beyond this Note’s scope. Finally, to be transparent, this analysis implies that a </w:t>
      </w:r>
      <w:r w:rsidRPr="00C36FCA">
        <w:rPr>
          <w:rStyle w:val="Underline"/>
        </w:rPr>
        <w:t>policymaker should</w:t>
      </w:r>
      <w:r w:rsidRPr="00C36FCA">
        <w:rPr>
          <w:sz w:val="16"/>
        </w:rPr>
        <w:t xml:space="preserve"> hire any officer </w:t>
      </w:r>
      <w:r w:rsidRPr="00C36FCA">
        <w:rPr>
          <w:rStyle w:val="Underline"/>
          <w:highlight w:val="cyan"/>
        </w:rPr>
        <w:t>for</w:t>
      </w:r>
      <w:r w:rsidRPr="00C36FCA">
        <w:rPr>
          <w:sz w:val="16"/>
        </w:rPr>
        <w:t xml:space="preserve"> whom </w:t>
      </w:r>
      <w:r w:rsidRPr="00C36FCA">
        <w:rPr>
          <w:rStyle w:val="Emphasis"/>
          <w:highlight w:val="cyan"/>
        </w:rPr>
        <w:t>D × P &gt; C</w:t>
      </w:r>
      <w:r w:rsidRPr="00C36FCA">
        <w:rPr>
          <w:rStyle w:val="Underline"/>
        </w:rPr>
        <w:t>.</w:t>
      </w:r>
      <w:r w:rsidRPr="00C36FCA">
        <w:rPr>
          <w:sz w:val="16"/>
        </w:rPr>
        <w:t xml:space="preserve"> But there is no good reason to believe most cities are biased against policing.87 And there is no situation in which this argument supports hiring more officers than a rational city should absent the doing/allowing multiplier. In sum, deontological intuitions lend support to something like police abolition, though not without barriers.</w:t>
      </w:r>
    </w:p>
    <w:p w14:paraId="0F9F2FE5" w14:textId="77777777" w:rsidR="007D1C9E" w:rsidRPr="00932972" w:rsidRDefault="007D1C9E" w:rsidP="007D1C9E">
      <w:pPr>
        <w:pStyle w:val="Heading4"/>
        <w:rPr>
          <w:rFonts w:cs="Calibri"/>
        </w:rPr>
      </w:pPr>
      <w:r w:rsidRPr="00932972">
        <w:rPr>
          <w:rFonts w:cs="Calibri"/>
        </w:rPr>
        <w:t xml:space="preserve">“The other” is </w:t>
      </w:r>
      <w:r w:rsidRPr="00932972">
        <w:rPr>
          <w:rFonts w:cs="Calibri"/>
          <w:u w:val="single"/>
        </w:rPr>
        <w:t>insufficient</w:t>
      </w:r>
      <w:r w:rsidRPr="00932972">
        <w:rPr>
          <w:rFonts w:cs="Calibri"/>
        </w:rPr>
        <w:t xml:space="preserve">, prefer </w:t>
      </w:r>
      <w:r w:rsidRPr="00932972">
        <w:rPr>
          <w:rFonts w:cs="Calibri"/>
          <w:u w:val="single"/>
        </w:rPr>
        <w:t>universalism</w:t>
      </w:r>
      <w:r w:rsidRPr="00932972">
        <w:rPr>
          <w:rFonts w:cs="Calibri"/>
        </w:rPr>
        <w:t xml:space="preserve">. </w:t>
      </w:r>
      <w:r w:rsidRPr="00932972">
        <w:rPr>
          <w:rFonts w:cs="Calibri"/>
          <w:b w:val="0"/>
          <w:bCs/>
        </w:rPr>
        <w:t xml:space="preserve">Only </w:t>
      </w:r>
      <w:r w:rsidRPr="00932972">
        <w:rPr>
          <w:rFonts w:cs="Calibri"/>
          <w:b w:val="0"/>
          <w:bCs/>
          <w:u w:val="single"/>
        </w:rPr>
        <w:t>non-arbitrary</w:t>
      </w:r>
      <w:r w:rsidRPr="00932972">
        <w:rPr>
          <w:rFonts w:cs="Calibri"/>
          <w:b w:val="0"/>
          <w:bCs/>
        </w:rPr>
        <w:t xml:space="preserve">, dignifying metric, or they cause </w:t>
      </w:r>
      <w:r w:rsidRPr="00932972">
        <w:rPr>
          <w:rFonts w:cs="Calibri"/>
          <w:b w:val="0"/>
          <w:bCs/>
          <w:u w:val="single"/>
        </w:rPr>
        <w:t>policy freeze</w:t>
      </w:r>
      <w:r w:rsidRPr="00932972">
        <w:rPr>
          <w:rFonts w:cs="Calibri"/>
          <w:b w:val="0"/>
          <w:bCs/>
        </w:rPr>
        <w:t xml:space="preserve"> since weighing is </w:t>
      </w:r>
      <w:r w:rsidRPr="00932972">
        <w:rPr>
          <w:rFonts w:cs="Calibri"/>
          <w:b w:val="0"/>
          <w:bCs/>
          <w:u w:val="single"/>
        </w:rPr>
        <w:t>impossible</w:t>
      </w:r>
      <w:r w:rsidRPr="00932972">
        <w:rPr>
          <w:rFonts w:cs="Calibri"/>
          <w:b w:val="0"/>
          <w:bCs/>
        </w:rPr>
        <w:t>.</w:t>
      </w:r>
    </w:p>
    <w:p w14:paraId="68FD2E5E" w14:textId="77777777" w:rsidR="007D1C9E" w:rsidRPr="00932972" w:rsidRDefault="007D1C9E" w:rsidP="007D1C9E">
      <w:r w:rsidRPr="00932972">
        <w:t xml:space="preserve">Roger </w:t>
      </w:r>
      <w:r w:rsidRPr="00932972">
        <w:rPr>
          <w:rStyle w:val="Style13ptBold"/>
        </w:rPr>
        <w:t>Burggraeve 05</w:t>
      </w:r>
      <w:r w:rsidRPr="00932972">
        <w:t>. Professor of Theology at the Catholic University of Leuven. “The Good and its Shadow: The View of Levinas on Human Rights as the Surpassing of Political Rationality.” Human Rights Review, Jan-March edition.</w:t>
      </w:r>
    </w:p>
    <w:p w14:paraId="53E8C59B" w14:textId="77777777" w:rsidR="007D1C9E" w:rsidRPr="00932972" w:rsidRDefault="007D1C9E" w:rsidP="007D1C9E">
      <w:pPr>
        <w:rPr>
          <w:sz w:val="16"/>
        </w:rPr>
      </w:pPr>
      <w:r w:rsidRPr="00932972">
        <w:rPr>
          <w:rStyle w:val="Underline"/>
          <w:highlight w:val="cyan"/>
        </w:rPr>
        <w:t>The</w:t>
      </w:r>
      <w:r w:rsidRPr="00932972">
        <w:rPr>
          <w:sz w:val="16"/>
          <w:highlight w:val="cyan"/>
        </w:rPr>
        <w:t xml:space="preserve"> </w:t>
      </w:r>
      <w:r w:rsidRPr="00932972">
        <w:rPr>
          <w:sz w:val="16"/>
        </w:rPr>
        <w:t xml:space="preserve">unique </w:t>
      </w:r>
      <w:r w:rsidRPr="00932972">
        <w:rPr>
          <w:rStyle w:val="Underline"/>
          <w:highlight w:val="cyan"/>
        </w:rPr>
        <w:t>other and I are</w:t>
      </w:r>
      <w:r w:rsidRPr="00932972">
        <w:rPr>
          <w:sz w:val="16"/>
        </w:rPr>
        <w:t xml:space="preserve">, after all, </w:t>
      </w:r>
      <w:r w:rsidRPr="00932972">
        <w:rPr>
          <w:rStyle w:val="Emphasis"/>
          <w:highlight w:val="cyan"/>
        </w:rPr>
        <w:t xml:space="preserve">not alone </w:t>
      </w:r>
      <w:r w:rsidRPr="00932972">
        <w:rPr>
          <w:rStyle w:val="Underline"/>
        </w:rPr>
        <w:t>in the world</w:t>
      </w:r>
      <w:r w:rsidRPr="00932972">
        <w:rPr>
          <w:sz w:val="16"/>
        </w:rPr>
        <w:t xml:space="preserve">; </w:t>
      </w:r>
      <w:r w:rsidRPr="00932972">
        <w:rPr>
          <w:rStyle w:val="Underline"/>
          <w:highlight w:val="cyan"/>
        </w:rPr>
        <w:t xml:space="preserve">there are </w:t>
      </w:r>
      <w:r w:rsidRPr="00932972">
        <w:rPr>
          <w:rStyle w:val="Emphasis"/>
          <w:highlight w:val="cyan"/>
        </w:rPr>
        <w:t xml:space="preserve">many </w:t>
      </w:r>
      <w:r w:rsidRPr="00932972">
        <w:rPr>
          <w:sz w:val="16"/>
        </w:rPr>
        <w:t xml:space="preserve">of us. Moreover, there are not only the ones who are near, but the ones who are </w:t>
      </w:r>
      <w:r w:rsidRPr="00932972">
        <w:rPr>
          <w:rStyle w:val="Underline"/>
        </w:rPr>
        <w:t>far and absent</w:t>
      </w:r>
      <w:r w:rsidRPr="00932972">
        <w:rPr>
          <w:sz w:val="16"/>
        </w:rPr>
        <w:t xml:space="preserve">, this both in time and space. Well then, </w:t>
      </w:r>
      <w:r w:rsidRPr="00932972">
        <w:rPr>
          <w:rStyle w:val="Underline"/>
        </w:rPr>
        <w:t>even these</w:t>
      </w:r>
      <w:r w:rsidRPr="00932972">
        <w:rPr>
          <w:sz w:val="16"/>
        </w:rPr>
        <w:t xml:space="preserve"> “</w:t>
      </w:r>
      <w:r w:rsidRPr="00932972">
        <w:rPr>
          <w:rStyle w:val="Emphasis"/>
          <w:highlight w:val="cyan"/>
        </w:rPr>
        <w:t>third parties</w:t>
      </w:r>
      <w:r w:rsidRPr="00932972">
        <w:rPr>
          <w:sz w:val="16"/>
        </w:rPr>
        <w:t xml:space="preserve">” </w:t>
      </w:r>
      <w:r w:rsidRPr="00932972">
        <w:rPr>
          <w:rStyle w:val="Underline"/>
        </w:rPr>
        <w:t>fall under our responsibility</w:t>
      </w:r>
      <w:r w:rsidRPr="00932972">
        <w:rPr>
          <w:sz w:val="16"/>
        </w:rPr>
        <w:t xml:space="preserve">. </w:t>
      </w:r>
      <w:r w:rsidRPr="00932972">
        <w:rPr>
          <w:rStyle w:val="Underline"/>
        </w:rPr>
        <w:t>Ethics can</w:t>
      </w:r>
      <w:r w:rsidRPr="00932972">
        <w:rPr>
          <w:rStyle w:val="Emphasis"/>
        </w:rPr>
        <w:t>not</w:t>
      </w:r>
      <w:r w:rsidRPr="00932972">
        <w:rPr>
          <w:rStyle w:val="Underline"/>
        </w:rPr>
        <w:t xml:space="preserve"> limit</w:t>
      </w:r>
      <w:r w:rsidRPr="00932972">
        <w:rPr>
          <w:sz w:val="16"/>
        </w:rPr>
        <w:t xml:space="preserve"> itself </w:t>
      </w:r>
      <w:r w:rsidRPr="00932972">
        <w:rPr>
          <w:rStyle w:val="Underline"/>
        </w:rPr>
        <w:t>to</w:t>
      </w:r>
      <w:r w:rsidRPr="00932972">
        <w:rPr>
          <w:sz w:val="16"/>
        </w:rPr>
        <w:t xml:space="preserve"> the strictly </w:t>
      </w:r>
      <w:r w:rsidRPr="00932972">
        <w:rPr>
          <w:rStyle w:val="Underline"/>
        </w:rPr>
        <w:t>interpersonal relationship</w:t>
      </w:r>
      <w:r w:rsidRPr="00932972">
        <w:rPr>
          <w:sz w:val="16"/>
        </w:rPr>
        <w:t xml:space="preserve"> between the I and the unique other. This flows directly forth from the “nakedness” of the face itself. As radical alterity, the face points to the being-other of the other as such and thus to all possible others. The nakedness of the face consists precisely in the fact that in and through the fortuitous characteristics and traits of the face (the countenance), the immediate presence of someone “else” unconditionally pushes forth. In the face, I experience not only the presence of one single “other,” but also of each and every “other” insofar as the face confronts me with the “others” as other, namely insofar as the other is radically separated from us and thereby is irreducible to us (LC 57). “The epiphany of the face opens humanity” (TI 188). After all, if one would exclude certain people, namely the absent ones, from the ethical responsibility for the other, then one would inadvertently fall into racism. In this regard, </w:t>
      </w:r>
      <w:r w:rsidRPr="00932972">
        <w:rPr>
          <w:rStyle w:val="Underline"/>
        </w:rPr>
        <w:t xml:space="preserve">from the face </w:t>
      </w:r>
      <w:r w:rsidRPr="00932972">
        <w:rPr>
          <w:rStyle w:val="Underline"/>
          <w:highlight w:val="cyan"/>
        </w:rPr>
        <w:t xml:space="preserve">all </w:t>
      </w:r>
      <w:r w:rsidRPr="00932972">
        <w:rPr>
          <w:rStyle w:val="Underline"/>
        </w:rPr>
        <w:t xml:space="preserve">others </w:t>
      </w:r>
      <w:r w:rsidRPr="00932972">
        <w:rPr>
          <w:rStyle w:val="Underline"/>
          <w:highlight w:val="cyan"/>
        </w:rPr>
        <w:t xml:space="preserve">appear </w:t>
      </w:r>
      <w:r w:rsidRPr="00932972">
        <w:rPr>
          <w:rStyle w:val="Underline"/>
        </w:rPr>
        <w:t xml:space="preserve">to us </w:t>
      </w:r>
      <w:r w:rsidRPr="00932972">
        <w:rPr>
          <w:rStyle w:val="Underline"/>
          <w:highlight w:val="cyan"/>
        </w:rPr>
        <w:t>as</w:t>
      </w:r>
      <w:r w:rsidRPr="00932972">
        <w:rPr>
          <w:sz w:val="16"/>
          <w:highlight w:val="cyan"/>
        </w:rPr>
        <w:t xml:space="preserve"> </w:t>
      </w:r>
      <w:r w:rsidRPr="00932972">
        <w:rPr>
          <w:sz w:val="16"/>
        </w:rPr>
        <w:t>“</w:t>
      </w:r>
      <w:r w:rsidRPr="00932972">
        <w:rPr>
          <w:rStyle w:val="Emphasis"/>
          <w:highlight w:val="cyan"/>
        </w:rPr>
        <w:t>equals</w:t>
      </w:r>
      <w:r w:rsidRPr="00932972">
        <w:rPr>
          <w:sz w:val="16"/>
        </w:rPr>
        <w:t xml:space="preserve">,” </w:t>
      </w:r>
      <w:r w:rsidRPr="00932972">
        <w:rPr>
          <w:rStyle w:val="Underline"/>
        </w:rPr>
        <w:t xml:space="preserve">who </w:t>
      </w:r>
      <w:r w:rsidRPr="00932972">
        <w:rPr>
          <w:rStyle w:val="Emphasis"/>
        </w:rPr>
        <w:t xml:space="preserve">all fall </w:t>
      </w:r>
      <w:r w:rsidRPr="00932972">
        <w:rPr>
          <w:rStyle w:val="Emphasis"/>
          <w:highlight w:val="cyan"/>
        </w:rPr>
        <w:t>under</w:t>
      </w:r>
      <w:r w:rsidRPr="00932972">
        <w:rPr>
          <w:sz w:val="16"/>
          <w:highlight w:val="cyan"/>
        </w:rPr>
        <w:t xml:space="preserve"> </w:t>
      </w:r>
      <w:r w:rsidRPr="00932972">
        <w:rPr>
          <w:sz w:val="16"/>
        </w:rPr>
        <w:t xml:space="preserve">our </w:t>
      </w:r>
      <w:r w:rsidRPr="00932972">
        <w:rPr>
          <w:rStyle w:val="Emphasis"/>
          <w:highlight w:val="cyan"/>
        </w:rPr>
        <w:t>responsibility</w:t>
      </w:r>
      <w:r w:rsidRPr="00932972">
        <w:rPr>
          <w:sz w:val="16"/>
        </w:rPr>
        <w:t xml:space="preserve">. As far as we are concerned, </w:t>
      </w:r>
      <w:r w:rsidRPr="00932972">
        <w:rPr>
          <w:rStyle w:val="Underline"/>
        </w:rPr>
        <w:t>responsibility</w:t>
      </w:r>
      <w:r w:rsidRPr="00932972">
        <w:rPr>
          <w:sz w:val="16"/>
        </w:rPr>
        <w:t xml:space="preserve"> is utterly singular, but as far as its breadth is concerned it </w:t>
      </w:r>
      <w:r w:rsidRPr="00932972">
        <w:rPr>
          <w:rStyle w:val="Underline"/>
        </w:rPr>
        <w:t xml:space="preserve">is </w:t>
      </w:r>
      <w:r w:rsidRPr="00932972">
        <w:rPr>
          <w:rStyle w:val="Emphasis"/>
          <w:highlight w:val="cyan"/>
        </w:rPr>
        <w:t>utterly universal</w:t>
      </w:r>
      <w:r w:rsidRPr="00932972">
        <w:t xml:space="preserve"> </w:t>
      </w:r>
      <w:r w:rsidRPr="00932972">
        <w:rPr>
          <w:sz w:val="16"/>
        </w:rPr>
        <w:t xml:space="preserve">in time and space (AE 148). </w:t>
      </w:r>
      <w:r w:rsidRPr="00932972">
        <w:rPr>
          <w:rStyle w:val="Emphasis"/>
        </w:rPr>
        <w:t xml:space="preserve">No one </w:t>
      </w:r>
      <w:r w:rsidRPr="00932972">
        <w:rPr>
          <w:rStyle w:val="Underline"/>
        </w:rPr>
        <w:t xml:space="preserve">falls outside of the responsibility of the one for the </w:t>
      </w:r>
      <w:r w:rsidRPr="00932972">
        <w:rPr>
          <w:rStyle w:val="Emphasis"/>
        </w:rPr>
        <w:t>other</w:t>
      </w:r>
      <w:r w:rsidRPr="00932972">
        <w:rPr>
          <w:sz w:val="16"/>
        </w:rPr>
        <w:t xml:space="preserve">: </w:t>
      </w:r>
      <w:r w:rsidRPr="00932972">
        <w:rPr>
          <w:rStyle w:val="Underline"/>
        </w:rPr>
        <w:t>it is unending</w:t>
      </w:r>
      <w:r w:rsidRPr="00932972">
        <w:rPr>
          <w:sz w:val="16"/>
        </w:rPr>
        <w:t xml:space="preserve">, or rather it makes itself unending time and again. The absence of the “third party” does not discharge us from our responsibility. We discover ourselves as beings bound in fate. We </w:t>
      </w:r>
      <w:r w:rsidRPr="00932972">
        <w:rPr>
          <w:rStyle w:val="Underline"/>
        </w:rPr>
        <w:t xml:space="preserve">stand in a relationship of solidarity </w:t>
      </w:r>
      <w:r w:rsidRPr="00932972">
        <w:rPr>
          <w:rStyle w:val="Underline"/>
          <w:highlight w:val="cyan"/>
        </w:rPr>
        <w:t>with</w:t>
      </w:r>
      <w:r w:rsidRPr="00932972">
        <w:rPr>
          <w:sz w:val="16"/>
          <w:highlight w:val="cyan"/>
        </w:rPr>
        <w:t xml:space="preserve"> </w:t>
      </w:r>
      <w:r w:rsidRPr="00932972">
        <w:rPr>
          <w:sz w:val="16"/>
        </w:rPr>
        <w:t xml:space="preserve">each other, and with </w:t>
      </w:r>
      <w:r w:rsidRPr="00932972">
        <w:rPr>
          <w:rStyle w:val="Underline"/>
          <w:highlight w:val="cyan"/>
        </w:rPr>
        <w:t xml:space="preserve">the </w:t>
      </w:r>
      <w:r w:rsidRPr="00932972">
        <w:rPr>
          <w:rStyle w:val="Emphasis"/>
          <w:highlight w:val="cyan"/>
        </w:rPr>
        <w:t>whole of humanity</w:t>
      </w:r>
      <w:r w:rsidRPr="00932972">
        <w:rPr>
          <w:sz w:val="16"/>
        </w:rPr>
        <w:t xml:space="preserve">, here and far away, now and tomorrow, in spite of ourselves (DEHH 196).The question now is </w:t>
      </w:r>
      <w:r w:rsidRPr="00932972">
        <w:rPr>
          <w:rStyle w:val="Underline"/>
        </w:rPr>
        <w:t>how this responsibility for all can be realized</w:t>
      </w:r>
      <w:r w:rsidRPr="00932972">
        <w:rPr>
          <w:sz w:val="16"/>
        </w:rPr>
        <w:t xml:space="preserve">. As long as responsibility only runs from the single unique one to the other unique other, it literally has a single sense. But </w:t>
      </w:r>
      <w:r w:rsidRPr="00932972">
        <w:rPr>
          <w:rStyle w:val="Underline"/>
        </w:rPr>
        <w:t xml:space="preserve">when the </w:t>
      </w:r>
      <w:r w:rsidRPr="00932972">
        <w:rPr>
          <w:rStyle w:val="Emphasis"/>
        </w:rPr>
        <w:t>third party</w:t>
      </w:r>
      <w:r w:rsidRPr="00932972">
        <w:rPr>
          <w:rStyle w:val="Underline"/>
        </w:rPr>
        <w:t xml:space="preserve"> enters, the question arises: “Who is </w:t>
      </w:r>
      <w:r w:rsidRPr="00932972">
        <w:rPr>
          <w:rStyle w:val="Emphasis"/>
        </w:rPr>
        <w:t xml:space="preserve">most near </w:t>
      </w:r>
      <w:r w:rsidRPr="00932972">
        <w:rPr>
          <w:rStyle w:val="Underline"/>
        </w:rPr>
        <w:t xml:space="preserve">to me? Who comes </w:t>
      </w:r>
      <w:r w:rsidRPr="00932972">
        <w:rPr>
          <w:rStyle w:val="Emphasis"/>
        </w:rPr>
        <w:t>first</w:t>
      </w:r>
      <w:r w:rsidRPr="00932972">
        <w:rPr>
          <w:sz w:val="16"/>
        </w:rPr>
        <w:t xml:space="preserve">: the neighbor or the third party?” The third party is equally my “neighbor” as the first near other. Moreover, the other and the third party also have their “neighbors,” these are their near ones and third parties (AE 200). This conflict in responsibility itself calls for the need “to compare the incomparable” (AE 152), meaning to say to bring to balance the incomparableness of the good, which directs itself towards the other as unique, with the rights of all the others. The </w:t>
      </w:r>
      <w:r w:rsidRPr="00932972">
        <w:rPr>
          <w:rStyle w:val="Underline"/>
          <w:highlight w:val="cyan"/>
        </w:rPr>
        <w:t xml:space="preserve">generality </w:t>
      </w:r>
      <w:r w:rsidRPr="00932972">
        <w:rPr>
          <w:rStyle w:val="Underline"/>
        </w:rPr>
        <w:t xml:space="preserve">of our responsibility </w:t>
      </w:r>
      <w:r w:rsidRPr="00932972">
        <w:rPr>
          <w:rStyle w:val="Emphasis"/>
          <w:highlight w:val="cyan"/>
        </w:rPr>
        <w:t>obliges</w:t>
      </w:r>
      <w:r w:rsidRPr="00932972">
        <w:rPr>
          <w:rStyle w:val="Underline"/>
          <w:highlight w:val="cyan"/>
        </w:rPr>
        <w:t xml:space="preserve"> us to compare</w:t>
      </w:r>
      <w:r w:rsidRPr="00932972">
        <w:rPr>
          <w:sz w:val="16"/>
          <w:highlight w:val="cyan"/>
        </w:rPr>
        <w:t xml:space="preserve"> </w:t>
      </w:r>
      <w:r w:rsidRPr="00932972">
        <w:rPr>
          <w:sz w:val="16"/>
        </w:rPr>
        <w:t xml:space="preserve">the unique other with </w:t>
      </w:r>
      <w:r w:rsidRPr="00932972">
        <w:rPr>
          <w:rStyle w:val="Underline"/>
        </w:rPr>
        <w:t xml:space="preserve">all </w:t>
      </w:r>
      <w:r w:rsidRPr="00932972">
        <w:rPr>
          <w:rStyle w:val="Underline"/>
          <w:highlight w:val="cyan"/>
        </w:rPr>
        <w:t>others</w:t>
      </w:r>
      <w:r w:rsidRPr="00932972">
        <w:rPr>
          <w:sz w:val="16"/>
        </w:rPr>
        <w:t xml:space="preserve">, </w:t>
      </w:r>
      <w:r w:rsidRPr="00932972">
        <w:rPr>
          <w:rStyle w:val="Underline"/>
          <w:highlight w:val="cyan"/>
        </w:rPr>
        <w:t>meaning</w:t>
      </w:r>
      <w:r w:rsidRPr="00932972">
        <w:rPr>
          <w:sz w:val="16"/>
          <w:highlight w:val="cyan"/>
        </w:rPr>
        <w:t xml:space="preserve"> </w:t>
      </w:r>
      <w:r w:rsidRPr="00932972">
        <w:rPr>
          <w:sz w:val="16"/>
        </w:rPr>
        <w:t xml:space="preserve">to say to bring in </w:t>
      </w:r>
      <w:r w:rsidRPr="00932972">
        <w:rPr>
          <w:rStyle w:val="Emphasis"/>
          <w:highlight w:val="cyan"/>
        </w:rPr>
        <w:t>equal treatment</w:t>
      </w:r>
      <w:r w:rsidRPr="00932972">
        <w:rPr>
          <w:rStyle w:val="Underline"/>
          <w:highlight w:val="cyan"/>
        </w:rPr>
        <w:t xml:space="preserve"> </w:t>
      </w:r>
      <w:r w:rsidRPr="00932972">
        <w:rPr>
          <w:rStyle w:val="Underline"/>
        </w:rPr>
        <w:t>and calculation</w:t>
      </w:r>
      <w:r w:rsidRPr="00932972">
        <w:rPr>
          <w:sz w:val="16"/>
        </w:rPr>
        <w:t xml:space="preserve">. That is why </w:t>
      </w:r>
      <w:r w:rsidRPr="00932972">
        <w:rPr>
          <w:rStyle w:val="Underline"/>
          <w:highlight w:val="cyan"/>
        </w:rPr>
        <w:t xml:space="preserve">we must </w:t>
      </w:r>
      <w:r w:rsidRPr="00932972">
        <w:rPr>
          <w:rStyle w:val="Emphasis"/>
        </w:rPr>
        <w:t>judge</w:t>
      </w:r>
      <w:r w:rsidRPr="00932972">
        <w:rPr>
          <w:sz w:val="16"/>
        </w:rPr>
        <w:t xml:space="preserve">, </w:t>
      </w:r>
      <w:r w:rsidRPr="00932972">
        <w:rPr>
          <w:rStyle w:val="Underline"/>
        </w:rPr>
        <w:t>prioritize</w:t>
      </w:r>
      <w:r w:rsidRPr="00932972">
        <w:rPr>
          <w:sz w:val="16"/>
        </w:rPr>
        <w:t xml:space="preserve">, </w:t>
      </w:r>
      <w:r w:rsidRPr="00932972">
        <w:rPr>
          <w:rStyle w:val="Underline"/>
        </w:rPr>
        <w:t>make distinctions</w:t>
      </w:r>
      <w:r w:rsidRPr="00932972">
        <w:rPr>
          <w:sz w:val="16"/>
        </w:rPr>
        <w:t xml:space="preserve">, </w:t>
      </w:r>
      <w:r w:rsidRPr="00932972">
        <w:rPr>
          <w:rStyle w:val="Emphasis"/>
        </w:rPr>
        <w:t>calculate</w:t>
      </w:r>
      <w:r w:rsidRPr="00932972">
        <w:rPr>
          <w:rStyle w:val="Underline"/>
        </w:rPr>
        <w:t xml:space="preserve"> and </w:t>
      </w:r>
      <w:r w:rsidRPr="00932972">
        <w:rPr>
          <w:rStyle w:val="Emphasis"/>
          <w:highlight w:val="cyan"/>
        </w:rPr>
        <w:t>weigh</w:t>
      </w:r>
      <w:r w:rsidRPr="00932972">
        <w:rPr>
          <w:rStyle w:val="Underline"/>
          <w:highlight w:val="cyan"/>
        </w:rPr>
        <w:t xml:space="preserve"> </w:t>
      </w:r>
      <w:r w:rsidRPr="00932972">
        <w:rPr>
          <w:rStyle w:val="Underline"/>
        </w:rPr>
        <w:t xml:space="preserve">out on </w:t>
      </w:r>
      <w:r w:rsidRPr="00932972">
        <w:rPr>
          <w:rStyle w:val="Underline"/>
          <w:highlight w:val="cyan"/>
        </w:rPr>
        <w:t>the basis</w:t>
      </w:r>
      <w:r w:rsidRPr="00932972">
        <w:rPr>
          <w:sz w:val="16"/>
          <w:highlight w:val="cyan"/>
        </w:rPr>
        <w:t xml:space="preserve"> </w:t>
      </w:r>
      <w:r w:rsidRPr="00932972">
        <w:rPr>
          <w:sz w:val="16"/>
        </w:rPr>
        <w:t xml:space="preserve">of priorities and </w:t>
      </w:r>
      <w:r w:rsidRPr="00932972">
        <w:rPr>
          <w:rStyle w:val="Underline"/>
        </w:rPr>
        <w:t>urgencies</w:t>
      </w:r>
      <w:r w:rsidRPr="00932972">
        <w:rPr>
          <w:sz w:val="16"/>
        </w:rPr>
        <w:t xml:space="preserve">, </w:t>
      </w:r>
      <w:r w:rsidRPr="00932972">
        <w:rPr>
          <w:rStyle w:val="Underline"/>
          <w:highlight w:val="cyan"/>
        </w:rPr>
        <w:t>and</w:t>
      </w:r>
      <w:r w:rsidRPr="00932972">
        <w:rPr>
          <w:sz w:val="16"/>
          <w:highlight w:val="cyan"/>
        </w:rPr>
        <w:t xml:space="preserve"> </w:t>
      </w:r>
      <w:r w:rsidRPr="00932972">
        <w:rPr>
          <w:sz w:val="16"/>
        </w:rPr>
        <w:t xml:space="preserve">thus </w:t>
      </w:r>
      <w:r w:rsidRPr="00932972">
        <w:rPr>
          <w:rStyle w:val="Underline"/>
          <w:highlight w:val="cyan"/>
        </w:rPr>
        <w:t xml:space="preserve">treat everyone in an </w:t>
      </w:r>
      <w:r w:rsidRPr="00932972">
        <w:rPr>
          <w:rStyle w:val="Emphasis"/>
          <w:highlight w:val="cyan"/>
        </w:rPr>
        <w:t>equal</w:t>
      </w:r>
      <w:r w:rsidRPr="00932972">
        <w:rPr>
          <w:rStyle w:val="Underline"/>
          <w:highlight w:val="cyan"/>
        </w:rPr>
        <w:t xml:space="preserve"> </w:t>
      </w:r>
      <w:r w:rsidRPr="00932972">
        <w:rPr>
          <w:rStyle w:val="Underline"/>
        </w:rPr>
        <w:t xml:space="preserve">and </w:t>
      </w:r>
      <w:r w:rsidRPr="00932972">
        <w:rPr>
          <w:rStyle w:val="Emphasis"/>
        </w:rPr>
        <w:t xml:space="preserve">fair </w:t>
      </w:r>
      <w:r w:rsidRPr="00932972">
        <w:rPr>
          <w:rStyle w:val="Emphasis"/>
          <w:highlight w:val="cyan"/>
        </w:rPr>
        <w:t>manner</w:t>
      </w:r>
      <w:r w:rsidRPr="00932972">
        <w:rPr>
          <w:sz w:val="16"/>
        </w:rPr>
        <w:t xml:space="preserve">. By means of the entrance of the third party, the care of the one-for-the-other must become justice. </w:t>
      </w:r>
    </w:p>
    <w:p w14:paraId="23F1B602" w14:textId="77777777" w:rsidR="007D1C9E" w:rsidRPr="00A42C6B" w:rsidRDefault="007D1C9E" w:rsidP="007D1C9E"/>
    <w:p w14:paraId="0AE03762" w14:textId="79982D63" w:rsidR="00D153BB" w:rsidRDefault="007D1C9E" w:rsidP="007D1C9E">
      <w:pPr>
        <w:pStyle w:val="Heading1"/>
      </w:pPr>
      <w:r>
        <w:lastRenderedPageBreak/>
        <w:t>Block</w:t>
      </w:r>
    </w:p>
    <w:p w14:paraId="1EEEA8F8" w14:textId="47C9B83F" w:rsidR="007D1C9E" w:rsidRPr="0069195A" w:rsidRDefault="007D1C9E" w:rsidP="007D1C9E">
      <w:pPr>
        <w:pStyle w:val="Heading2"/>
      </w:pPr>
      <w:r w:rsidRPr="0069195A">
        <w:t>T</w:t>
      </w:r>
      <w:r>
        <w:t>-Workers</w:t>
      </w:r>
    </w:p>
    <w:p w14:paraId="44D4F35B" w14:textId="77777777" w:rsidR="007D1C9E" w:rsidRPr="0069195A" w:rsidRDefault="007D1C9E" w:rsidP="007D1C9E">
      <w:pPr>
        <w:pStyle w:val="Heading3"/>
        <w:rPr>
          <w:rFonts w:cs="Calibri"/>
        </w:rPr>
      </w:pPr>
      <w:r w:rsidRPr="0069195A">
        <w:rPr>
          <w:rFonts w:cs="Calibri"/>
        </w:rPr>
        <w:t>AT: We Meet---2NC</w:t>
      </w:r>
    </w:p>
    <w:p w14:paraId="3888CBEA" w14:textId="77777777" w:rsidR="007D1C9E" w:rsidRPr="0069195A" w:rsidRDefault="007D1C9E" w:rsidP="007D1C9E">
      <w:pPr>
        <w:pStyle w:val="Heading4"/>
        <w:rPr>
          <w:rFonts w:cs="Calibri"/>
        </w:rPr>
      </w:pPr>
      <w:r w:rsidRPr="0069195A">
        <w:rPr>
          <w:rFonts w:cs="Calibri"/>
        </w:rPr>
        <w:t xml:space="preserve">That’s </w:t>
      </w:r>
      <w:r w:rsidRPr="0069195A">
        <w:rPr>
          <w:rFonts w:cs="Calibri"/>
          <w:u w:val="single"/>
        </w:rPr>
        <w:t>determined</w:t>
      </w:r>
      <w:r w:rsidRPr="0069195A">
        <w:rPr>
          <w:rFonts w:cs="Calibri"/>
        </w:rPr>
        <w:t xml:space="preserve"> by </w:t>
      </w:r>
      <w:r w:rsidRPr="0069195A">
        <w:rPr>
          <w:rFonts w:cs="Calibri"/>
          <w:u w:val="single"/>
        </w:rPr>
        <w:t>economic reality</w:t>
      </w:r>
      <w:r w:rsidRPr="0069195A">
        <w:rPr>
          <w:rFonts w:cs="Calibri"/>
        </w:rPr>
        <w:t xml:space="preserve">, according to </w:t>
      </w:r>
      <w:r w:rsidRPr="0069195A">
        <w:rPr>
          <w:rFonts w:cs="Calibri"/>
          <w:u w:val="single"/>
        </w:rPr>
        <w:t>federal statute</w:t>
      </w:r>
      <w:r w:rsidRPr="0069195A">
        <w:rPr>
          <w:rFonts w:cs="Calibri"/>
        </w:rPr>
        <w:t xml:space="preserve">. </w:t>
      </w:r>
    </w:p>
    <w:p w14:paraId="7303B263" w14:textId="77777777" w:rsidR="007D1C9E" w:rsidRPr="0069195A" w:rsidRDefault="007D1C9E" w:rsidP="007D1C9E">
      <w:r w:rsidRPr="0069195A">
        <w:t xml:space="preserve">Douglas W. </w:t>
      </w:r>
      <w:r w:rsidRPr="0069195A">
        <w:rPr>
          <w:rStyle w:val="Style13ptBold"/>
        </w:rPr>
        <w:t>Kmiec 88</w:t>
      </w:r>
      <w:r w:rsidRPr="0069195A">
        <w:t>. Acting Assistant Attorney General; Office of Legal Counsel.  “Whether a Federal Prisoner Worker is an “Employee” Within the Meaning of Certain Federal Statutes” https://www.justice.gov/file/151016/dl?inline=.</w:t>
      </w:r>
    </w:p>
    <w:p w14:paraId="6FDF6CC2" w14:textId="77777777" w:rsidR="007D1C9E" w:rsidRPr="0069195A" w:rsidRDefault="007D1C9E" w:rsidP="007D1C9E">
      <w:pPr>
        <w:rPr>
          <w:sz w:val="16"/>
        </w:rPr>
      </w:pPr>
      <w:r w:rsidRPr="0069195A">
        <w:rPr>
          <w:sz w:val="16"/>
        </w:rPr>
        <w:t xml:space="preserve">While no judicial or administrative decision deals with the applicability of TSCA or the CAA to federal prisoners, </w:t>
      </w:r>
      <w:r w:rsidRPr="0069195A">
        <w:rPr>
          <w:rStyle w:val="Emphasis"/>
          <w:highlight w:val="cyan"/>
        </w:rPr>
        <w:t>determinations</w:t>
      </w:r>
      <w:r w:rsidRPr="0069195A">
        <w:rPr>
          <w:rStyle w:val="Underline"/>
        </w:rPr>
        <w:t xml:space="preserve"> </w:t>
      </w:r>
      <w:r w:rsidRPr="0069195A">
        <w:rPr>
          <w:rStyle w:val="Underline"/>
          <w:highlight w:val="cyan"/>
        </w:rPr>
        <w:t xml:space="preserve">bearing on other </w:t>
      </w:r>
      <w:r w:rsidRPr="0069195A">
        <w:rPr>
          <w:rStyle w:val="Emphasis"/>
          <w:highlight w:val="cyan"/>
        </w:rPr>
        <w:t>federal statutes are</w:t>
      </w:r>
      <w:r w:rsidRPr="0069195A">
        <w:rPr>
          <w:rStyle w:val="Underline"/>
          <w:highlight w:val="cyan"/>
        </w:rPr>
        <w:t xml:space="preserve"> </w:t>
      </w:r>
      <w:r w:rsidRPr="0069195A">
        <w:rPr>
          <w:rStyle w:val="Emphasis"/>
          <w:highlight w:val="cyan"/>
        </w:rPr>
        <w:t>instructive</w:t>
      </w:r>
      <w:r w:rsidRPr="0069195A">
        <w:rPr>
          <w:sz w:val="16"/>
        </w:rPr>
        <w:t xml:space="preserve">. For example, </w:t>
      </w:r>
      <w:r w:rsidRPr="0069195A">
        <w:rPr>
          <w:rStyle w:val="Underline"/>
          <w:highlight w:val="cyan"/>
        </w:rPr>
        <w:t>the</w:t>
      </w:r>
      <w:r w:rsidRPr="0069195A">
        <w:rPr>
          <w:rStyle w:val="Underline"/>
        </w:rPr>
        <w:t xml:space="preserve"> United States Claims </w:t>
      </w:r>
      <w:r w:rsidRPr="0069195A">
        <w:rPr>
          <w:rStyle w:val="Underline"/>
          <w:highlight w:val="cyan"/>
        </w:rPr>
        <w:t>Court</w:t>
      </w:r>
      <w:r w:rsidRPr="0069195A">
        <w:rPr>
          <w:sz w:val="16"/>
        </w:rPr>
        <w:t xml:space="preserve"> </w:t>
      </w:r>
      <w:r w:rsidRPr="0069195A">
        <w:rPr>
          <w:rStyle w:val="Underline"/>
        </w:rPr>
        <w:t xml:space="preserve">has </w:t>
      </w:r>
      <w:r w:rsidRPr="0069195A">
        <w:rPr>
          <w:rStyle w:val="Underline"/>
          <w:highlight w:val="cyan"/>
        </w:rPr>
        <w:t xml:space="preserve">held that a federal </w:t>
      </w:r>
      <w:r w:rsidRPr="0069195A">
        <w:rPr>
          <w:rStyle w:val="Emphasis"/>
          <w:highlight w:val="cyan"/>
        </w:rPr>
        <w:t>prisoner</w:t>
      </w:r>
      <w:r w:rsidRPr="0069195A">
        <w:rPr>
          <w:rStyle w:val="Underline"/>
          <w:highlight w:val="cyan"/>
        </w:rPr>
        <w:t xml:space="preserve"> is </w:t>
      </w:r>
      <w:r w:rsidRPr="0069195A">
        <w:rPr>
          <w:rStyle w:val="Emphasis"/>
          <w:sz w:val="28"/>
          <w:szCs w:val="32"/>
          <w:highlight w:val="cyan"/>
        </w:rPr>
        <w:t>not an</w:t>
      </w:r>
      <w:r w:rsidRPr="0069195A">
        <w:rPr>
          <w:rStyle w:val="Emphasis"/>
          <w:sz w:val="28"/>
          <w:szCs w:val="32"/>
        </w:rPr>
        <w:t xml:space="preserve"> </w:t>
      </w:r>
      <w:r w:rsidRPr="0069195A">
        <w:rPr>
          <w:rStyle w:val="Emphasis"/>
          <w:sz w:val="28"/>
          <w:szCs w:val="32"/>
          <w:highlight w:val="cyan"/>
        </w:rPr>
        <w:t>“employee”</w:t>
      </w:r>
      <w:r w:rsidRPr="0069195A">
        <w:rPr>
          <w:rStyle w:val="Underline"/>
          <w:sz w:val="28"/>
          <w:szCs w:val="32"/>
        </w:rPr>
        <w:t xml:space="preserve"> </w:t>
      </w:r>
      <w:r w:rsidRPr="0069195A">
        <w:rPr>
          <w:rStyle w:val="Underline"/>
          <w:highlight w:val="cyan"/>
        </w:rPr>
        <w:t>within the</w:t>
      </w:r>
      <w:r w:rsidRPr="0069195A">
        <w:rPr>
          <w:rStyle w:val="Underline"/>
        </w:rPr>
        <w:t xml:space="preserve"> </w:t>
      </w:r>
      <w:r w:rsidRPr="0069195A">
        <w:rPr>
          <w:rStyle w:val="Emphasis"/>
        </w:rPr>
        <w:t>meaning</w:t>
      </w:r>
      <w:r w:rsidRPr="0069195A">
        <w:rPr>
          <w:rStyle w:val="Underline"/>
        </w:rPr>
        <w:t xml:space="preserve"> of the </w:t>
      </w:r>
      <w:r w:rsidRPr="0069195A">
        <w:rPr>
          <w:rStyle w:val="Underline"/>
          <w:highlight w:val="cyan"/>
        </w:rPr>
        <w:t>Fair Labor Standards Act</w:t>
      </w:r>
      <w:r w:rsidRPr="0069195A">
        <w:rPr>
          <w:rStyle w:val="Underline"/>
        </w:rPr>
        <w:t xml:space="preserve"> of</w:t>
      </w:r>
      <w:r w:rsidRPr="0069195A">
        <w:rPr>
          <w:sz w:val="16"/>
        </w:rPr>
        <w:t xml:space="preserve"> 1938 </w:t>
      </w:r>
      <w:r w:rsidRPr="0069195A">
        <w:rPr>
          <w:rStyle w:val="Underline"/>
        </w:rPr>
        <w:t xml:space="preserve">and thus is not entitled to receive the </w:t>
      </w:r>
      <w:r w:rsidRPr="0069195A">
        <w:rPr>
          <w:rStyle w:val="Emphasis"/>
        </w:rPr>
        <w:t xml:space="preserve">minimum </w:t>
      </w:r>
      <w:r w:rsidRPr="0069195A">
        <w:rPr>
          <w:rStyle w:val="Underline"/>
        </w:rPr>
        <w:t>wages</w:t>
      </w:r>
      <w:r w:rsidRPr="0069195A">
        <w:rPr>
          <w:sz w:val="16"/>
        </w:rPr>
        <w:t xml:space="preserve"> specified in that Act. Emory v. United States, 2 Cl. Ct. 579, aff’d, 727 F.2d 1119 (Fed. Cir. 1983). Consistent with that holding, the Claims Court recently ruled, in Amos v. United States, 13 Cl. Ct. 442 (1987), that federal prisoners supervised by cook foremen are not “employees” within the meaning of the Fair Labor Standards Act. Citing precedents, the Claims Court’s decision contains a good discussion of why federal prisoners who are paid a nominal amount for work performed are not “employees”:</w:t>
      </w:r>
    </w:p>
    <w:p w14:paraId="695C44C9" w14:textId="77777777" w:rsidR="007D1C9E" w:rsidRPr="0069195A" w:rsidRDefault="007D1C9E" w:rsidP="007D1C9E">
      <w:pPr>
        <w:rPr>
          <w:rStyle w:val="Underline"/>
        </w:rPr>
      </w:pPr>
      <w:r w:rsidRPr="0069195A">
        <w:rPr>
          <w:sz w:val="16"/>
        </w:rPr>
        <w:t xml:space="preserve">Clearly, the inmates provide a service to the government and are paid a minimal amount. </w:t>
      </w:r>
      <w:r w:rsidRPr="0069195A">
        <w:rPr>
          <w:rStyle w:val="Underline"/>
        </w:rPr>
        <w:t xml:space="preserve">Yet inmates are </w:t>
      </w:r>
      <w:r w:rsidRPr="0069195A">
        <w:rPr>
          <w:rStyle w:val="Emphasis"/>
          <w:highlight w:val="cyan"/>
        </w:rPr>
        <w:t>technically</w:t>
      </w:r>
      <w:r w:rsidRPr="0069195A">
        <w:rPr>
          <w:rStyle w:val="Underline"/>
        </w:rPr>
        <w:t xml:space="preserve"> </w:t>
      </w:r>
      <w:r w:rsidRPr="0069195A">
        <w:rPr>
          <w:rStyle w:val="Underline"/>
          <w:highlight w:val="cyan"/>
        </w:rPr>
        <w:t xml:space="preserve">and </w:t>
      </w:r>
      <w:r w:rsidRPr="0069195A">
        <w:rPr>
          <w:rStyle w:val="Emphasis"/>
          <w:highlight w:val="cyan"/>
        </w:rPr>
        <w:t>realistically not employees</w:t>
      </w:r>
      <w:r w:rsidRPr="0069195A">
        <w:rPr>
          <w:sz w:val="16"/>
        </w:rPr>
        <w:t>. “</w:t>
      </w:r>
      <w:r w:rsidRPr="0069195A">
        <w:rPr>
          <w:rStyle w:val="Underline"/>
          <w:highlight w:val="cyan"/>
        </w:rPr>
        <w:t xml:space="preserve">Economic </w:t>
      </w:r>
      <w:r w:rsidRPr="0069195A">
        <w:rPr>
          <w:rStyle w:val="Emphasis"/>
          <w:highlight w:val="cyan"/>
        </w:rPr>
        <w:t>reality</w:t>
      </w:r>
      <w:r w:rsidRPr="0069195A">
        <w:rPr>
          <w:rStyle w:val="Underline"/>
          <w:highlight w:val="cyan"/>
        </w:rPr>
        <w:t xml:space="preserve"> is the test of</w:t>
      </w:r>
      <w:r w:rsidRPr="0069195A">
        <w:rPr>
          <w:rStyle w:val="Underline"/>
        </w:rPr>
        <w:t xml:space="preserve"> </w:t>
      </w:r>
      <w:r w:rsidRPr="0069195A">
        <w:rPr>
          <w:rStyle w:val="Emphasis"/>
          <w:highlight w:val="cyan"/>
        </w:rPr>
        <w:t>employment</w:t>
      </w:r>
      <w:r w:rsidRPr="0069195A">
        <w:rPr>
          <w:sz w:val="16"/>
        </w:rPr>
        <w:t xml:space="preserve"> as bearing on the applicability of the FLSA.” Souder v. Brennan, 367 F. Supp. 808 (D.D.C. 1973). </w:t>
      </w:r>
      <w:r w:rsidRPr="0069195A">
        <w:rPr>
          <w:rStyle w:val="Underline"/>
        </w:rPr>
        <w:t xml:space="preserve">The </w:t>
      </w:r>
      <w:r w:rsidRPr="0069195A">
        <w:rPr>
          <w:rStyle w:val="Emphasis"/>
          <w:highlight w:val="cyan"/>
        </w:rPr>
        <w:t>economic reality</w:t>
      </w:r>
      <w:r w:rsidRPr="0069195A">
        <w:rPr>
          <w:rStyle w:val="Underline"/>
          <w:highlight w:val="cyan"/>
        </w:rPr>
        <w:t xml:space="preserve"> is</w:t>
      </w:r>
      <w:r w:rsidRPr="0069195A">
        <w:rPr>
          <w:rStyle w:val="Underline"/>
        </w:rPr>
        <w:t xml:space="preserve"> </w:t>
      </w:r>
      <w:r w:rsidRPr="0069195A">
        <w:rPr>
          <w:rStyle w:val="Underline"/>
          <w:highlight w:val="cyan"/>
        </w:rPr>
        <w:t>that</w:t>
      </w:r>
      <w:r w:rsidRPr="0069195A">
        <w:rPr>
          <w:rStyle w:val="Underline"/>
        </w:rPr>
        <w:t xml:space="preserve"> </w:t>
      </w:r>
      <w:r w:rsidRPr="0069195A">
        <w:rPr>
          <w:rStyle w:val="Underline"/>
          <w:highlight w:val="cyan"/>
        </w:rPr>
        <w:t xml:space="preserve">inmates are </w:t>
      </w:r>
      <w:r w:rsidRPr="0069195A">
        <w:rPr>
          <w:rStyle w:val="Emphasis"/>
          <w:highlight w:val="cyan"/>
        </w:rPr>
        <w:t>convicted criminals</w:t>
      </w:r>
      <w:r w:rsidRPr="0069195A">
        <w:rPr>
          <w:rStyle w:val="Emphasis"/>
        </w:rPr>
        <w:t xml:space="preserve"> incarcerated</w:t>
      </w:r>
      <w:r w:rsidRPr="0069195A">
        <w:rPr>
          <w:rStyle w:val="Underline"/>
        </w:rPr>
        <w:t xml:space="preserve"> in a </w:t>
      </w:r>
      <w:r w:rsidRPr="0069195A">
        <w:rPr>
          <w:rStyle w:val="Emphasis"/>
        </w:rPr>
        <w:t>penitentiary</w:t>
      </w:r>
      <w:r w:rsidRPr="0069195A">
        <w:rPr>
          <w:sz w:val="16"/>
        </w:rPr>
        <w:t xml:space="preserve">. Sims v. Parke Davis &amp; Co., 334 F. Supp. 774, 787 (E.D. Mich. 1971), aff’d, 453 F.2d 1259 (6th Cir. 1971), cert. denied, 405 U.S. 978 (1972). </w:t>
      </w:r>
      <w:r w:rsidRPr="0069195A">
        <w:rPr>
          <w:rStyle w:val="Underline"/>
          <w:highlight w:val="cyan"/>
        </w:rPr>
        <w:t xml:space="preserve">They are </w:t>
      </w:r>
      <w:r w:rsidRPr="0069195A">
        <w:rPr>
          <w:rStyle w:val="Emphasis"/>
          <w:highlight w:val="cyan"/>
        </w:rPr>
        <w:t>not civil servants</w:t>
      </w:r>
      <w:r w:rsidRPr="0069195A">
        <w:rPr>
          <w:sz w:val="16"/>
        </w:rPr>
        <w:t xml:space="preserve">. </w:t>
      </w:r>
      <w:r w:rsidRPr="0069195A">
        <w:rPr>
          <w:rStyle w:val="Underline"/>
        </w:rPr>
        <w:t>Inmates are not free to set</w:t>
      </w:r>
      <w:r w:rsidRPr="0069195A">
        <w:rPr>
          <w:sz w:val="16"/>
        </w:rPr>
        <w:t xml:space="preserve"> </w:t>
      </w:r>
      <w:r w:rsidRPr="0069195A">
        <w:rPr>
          <w:rStyle w:val="Underline"/>
        </w:rPr>
        <w:t xml:space="preserve">their wages through </w:t>
      </w:r>
      <w:r w:rsidRPr="0069195A">
        <w:rPr>
          <w:rStyle w:val="Emphasis"/>
        </w:rPr>
        <w:t>negotiation</w:t>
      </w:r>
      <w:r w:rsidRPr="0069195A">
        <w:rPr>
          <w:rStyle w:val="Underline"/>
        </w:rPr>
        <w:t xml:space="preserve"> or </w:t>
      </w:r>
      <w:r w:rsidRPr="0069195A">
        <w:rPr>
          <w:rStyle w:val="Emphasis"/>
        </w:rPr>
        <w:t>bargaining</w:t>
      </w:r>
      <w:r w:rsidRPr="0069195A">
        <w:rPr>
          <w:rStyle w:val="Underline"/>
        </w:rPr>
        <w:t xml:space="preserve">; </w:t>
      </w:r>
      <w:r w:rsidRPr="0069195A">
        <w:rPr>
          <w:rStyle w:val="Underline"/>
          <w:highlight w:val="cyan"/>
        </w:rPr>
        <w:t xml:space="preserve">they may not </w:t>
      </w:r>
      <w:r w:rsidRPr="0069195A">
        <w:rPr>
          <w:rStyle w:val="Emphasis"/>
          <w:highlight w:val="cyan"/>
        </w:rPr>
        <w:t>form unions</w:t>
      </w:r>
      <w:r w:rsidRPr="0069195A">
        <w:rPr>
          <w:rStyle w:val="Underline"/>
        </w:rPr>
        <w:t xml:space="preserve"> or strike; </w:t>
      </w:r>
      <w:r w:rsidRPr="0069195A">
        <w:rPr>
          <w:rStyle w:val="Underline"/>
          <w:highlight w:val="cyan"/>
        </w:rPr>
        <w:t xml:space="preserve">and they may not </w:t>
      </w:r>
      <w:r w:rsidRPr="0069195A">
        <w:rPr>
          <w:rStyle w:val="Emphasis"/>
          <w:highlight w:val="cyan"/>
        </w:rPr>
        <w:t>quit work</w:t>
      </w:r>
      <w:r w:rsidRPr="0069195A">
        <w:rPr>
          <w:sz w:val="16"/>
        </w:rPr>
        <w:t xml:space="preserve">. Their service in vocational programs and their right to compensation is solely by legislative grace, primarily for their own benefit and rehabilitation. Sprouse v. Federal Prison Industries, Inc., 480 F.2d 1 (5th Cir. 1973), cert. denied, 414 U.S. 1095 (1973). </w:t>
      </w:r>
      <w:r w:rsidRPr="0069195A">
        <w:rPr>
          <w:rStyle w:val="Underline"/>
        </w:rPr>
        <w:t xml:space="preserve">They are not employed within the meaning of the federal </w:t>
      </w:r>
      <w:r w:rsidRPr="0069195A">
        <w:rPr>
          <w:rStyle w:val="Emphasis"/>
        </w:rPr>
        <w:t>FLSA regulation</w:t>
      </w:r>
      <w:r w:rsidRPr="0069195A">
        <w:rPr>
          <w:rStyle w:val="Underline"/>
        </w:rPr>
        <w:t xml:space="preserve">; thus, they are </w:t>
      </w:r>
      <w:r w:rsidRPr="0069195A">
        <w:rPr>
          <w:rStyle w:val="Emphasis"/>
        </w:rPr>
        <w:t>not employees</w:t>
      </w:r>
      <w:r w:rsidRPr="0069195A">
        <w:rPr>
          <w:rStyle w:val="Underline"/>
        </w:rPr>
        <w:t>.</w:t>
      </w:r>
    </w:p>
    <w:p w14:paraId="13C7CC08" w14:textId="77777777" w:rsidR="007D1C9E" w:rsidRPr="0069195A" w:rsidRDefault="007D1C9E" w:rsidP="007D1C9E">
      <w:pPr>
        <w:pStyle w:val="Heading4"/>
        <w:rPr>
          <w:rFonts w:cs="Calibri"/>
        </w:rPr>
      </w:pPr>
      <w:r w:rsidRPr="0069195A">
        <w:rPr>
          <w:rFonts w:cs="Calibri"/>
        </w:rPr>
        <w:t xml:space="preserve">Prison workers are </w:t>
      </w:r>
      <w:r w:rsidRPr="0069195A">
        <w:rPr>
          <w:rFonts w:cs="Calibri"/>
          <w:u w:val="single"/>
        </w:rPr>
        <w:t>not employees</w:t>
      </w:r>
      <w:r w:rsidRPr="0069195A">
        <w:rPr>
          <w:rFonts w:cs="Calibri"/>
        </w:rPr>
        <w:t>.</w:t>
      </w:r>
    </w:p>
    <w:p w14:paraId="72EB0FCB" w14:textId="77777777" w:rsidR="007D1C9E" w:rsidRPr="0069195A" w:rsidRDefault="007D1C9E" w:rsidP="007D1C9E">
      <w:r w:rsidRPr="0069195A">
        <w:t xml:space="preserve">Ben </w:t>
      </w:r>
      <w:r w:rsidRPr="0069195A">
        <w:rPr>
          <w:rStyle w:val="Style13ptBold"/>
        </w:rPr>
        <w:t>Jarman &amp;</w:t>
      </w:r>
      <w:r w:rsidRPr="0069195A">
        <w:t xml:space="preserve"> Helen </w:t>
      </w:r>
      <w:r w:rsidRPr="0069195A">
        <w:rPr>
          <w:rStyle w:val="Style13ptBold"/>
        </w:rPr>
        <w:t>Fair 24</w:t>
      </w:r>
      <w:r w:rsidRPr="0069195A">
        <w:t>. Research Fellow at Southampton's Law School. “WORKING PRISONERS IN THE USA: LAWS, POLICIES, AND PRACTICAL REALITIES.” Institute for Crime &amp; Justice Policy Research. https://www.prisonstudies.org/sites/default/files/resources/downloads/working_prisoners_in_the_usa_final_0.pdfSeptember 2024</w:t>
      </w:r>
    </w:p>
    <w:p w14:paraId="3EC9C420" w14:textId="77777777" w:rsidR="007D1C9E" w:rsidRPr="0069195A" w:rsidRDefault="007D1C9E" w:rsidP="007D1C9E">
      <w:r w:rsidRPr="0069195A">
        <w:rPr>
          <w:sz w:val="16"/>
        </w:rPr>
        <w:t xml:space="preserve">US federal law also says very little specifically about prisoners’ working conditions. Federal employment law, by contrast, creates numerous rights for workers, including the right to a minimum wage of $7.25 per hour,27 the right to a 40-hour working week (with overtime paid above this limit),28 the right to associate and form trade unions,29 the right to decline dangerous work,30 and an entitlement to various protections relating to unsafe and hazardous working conditions.31 </w:t>
      </w:r>
      <w:r w:rsidRPr="0069195A">
        <w:rPr>
          <w:rStyle w:val="Underline"/>
          <w:highlight w:val="cyan"/>
        </w:rPr>
        <w:t>Prisoners are</w:t>
      </w:r>
      <w:r w:rsidRPr="0069195A">
        <w:rPr>
          <w:rStyle w:val="Underline"/>
        </w:rPr>
        <w:t xml:space="preserve"> also expressly </w:t>
      </w:r>
      <w:r w:rsidRPr="0069195A">
        <w:rPr>
          <w:rStyle w:val="Underline"/>
          <w:highlight w:val="cyan"/>
        </w:rPr>
        <w:t>excluded from</w:t>
      </w:r>
      <w:r w:rsidRPr="0069195A">
        <w:rPr>
          <w:rStyle w:val="Underline"/>
        </w:rPr>
        <w:t xml:space="preserve"> Title VII of </w:t>
      </w:r>
      <w:r w:rsidRPr="0069195A">
        <w:rPr>
          <w:rStyle w:val="Underline"/>
          <w:highlight w:val="cyan"/>
        </w:rPr>
        <w:t xml:space="preserve">the Civil Rights Act </w:t>
      </w:r>
      <w:r w:rsidRPr="0069195A">
        <w:rPr>
          <w:rStyle w:val="Underline"/>
        </w:rPr>
        <w:t>of 1964</w:t>
      </w:r>
      <w:r w:rsidRPr="0069195A">
        <w:rPr>
          <w:sz w:val="16"/>
        </w:rPr>
        <w:t xml:space="preserve">, which protects workers from workplace discrimination.32 Courts have been asked on many occasions to consider whether these provisions apply to prison work. </w:t>
      </w:r>
      <w:r w:rsidRPr="0069195A">
        <w:rPr>
          <w:rStyle w:val="Underline"/>
        </w:rPr>
        <w:t xml:space="preserve">In cases brought by working prisoners seeking the minimum wage for prison work, </w:t>
      </w:r>
      <w:r w:rsidRPr="0069195A">
        <w:rPr>
          <w:rStyle w:val="Underline"/>
          <w:highlight w:val="cyan"/>
        </w:rPr>
        <w:t>courts</w:t>
      </w:r>
      <w:r w:rsidRPr="0069195A">
        <w:rPr>
          <w:rStyle w:val="Underline"/>
        </w:rPr>
        <w:t xml:space="preserve"> have generally </w:t>
      </w:r>
      <w:r w:rsidRPr="0069195A">
        <w:rPr>
          <w:rStyle w:val="Underline"/>
          <w:highlight w:val="cyan"/>
        </w:rPr>
        <w:t>determined that it is</w:t>
      </w:r>
      <w:r w:rsidRPr="0069195A">
        <w:rPr>
          <w:rStyle w:val="Underline"/>
        </w:rPr>
        <w:t xml:space="preserve"> </w:t>
      </w:r>
      <w:r w:rsidRPr="0069195A">
        <w:rPr>
          <w:rStyle w:val="Underline"/>
          <w:highlight w:val="cyan"/>
        </w:rPr>
        <w:t>not payable because</w:t>
      </w:r>
      <w:r w:rsidRPr="0069195A">
        <w:rPr>
          <w:rStyle w:val="Underline"/>
        </w:rPr>
        <w:t xml:space="preserve"> </w:t>
      </w:r>
      <w:r w:rsidRPr="0069195A">
        <w:rPr>
          <w:rStyle w:val="Emphasis"/>
          <w:sz w:val="28"/>
          <w:szCs w:val="32"/>
          <w:highlight w:val="cyan"/>
        </w:rPr>
        <w:t>prisoners are not employees</w:t>
      </w:r>
      <w:r w:rsidRPr="0069195A">
        <w:rPr>
          <w:sz w:val="16"/>
          <w:szCs w:val="32"/>
        </w:rPr>
        <w:t xml:space="preserve"> </w:t>
      </w:r>
      <w:r w:rsidRPr="0069195A">
        <w:rPr>
          <w:sz w:val="16"/>
        </w:rPr>
        <w:t xml:space="preserve">(see Section 2.2.3), </w:t>
      </w:r>
      <w:r w:rsidRPr="0069195A">
        <w:rPr>
          <w:rStyle w:val="Underline"/>
          <w:highlight w:val="cyan"/>
        </w:rPr>
        <w:t xml:space="preserve">and hence are </w:t>
      </w:r>
      <w:r w:rsidRPr="0069195A">
        <w:rPr>
          <w:rStyle w:val="Emphasis"/>
          <w:highlight w:val="cyan"/>
        </w:rPr>
        <w:t>not protected</w:t>
      </w:r>
      <w:r w:rsidRPr="0069195A">
        <w:rPr>
          <w:rStyle w:val="Underline"/>
          <w:highlight w:val="cyan"/>
        </w:rPr>
        <w:t xml:space="preserve"> by the </w:t>
      </w:r>
      <w:r w:rsidRPr="0069195A">
        <w:rPr>
          <w:rStyle w:val="Emphasis"/>
          <w:highlight w:val="cyan"/>
        </w:rPr>
        <w:t>relevant federal legislation</w:t>
      </w:r>
      <w:r w:rsidRPr="0069195A">
        <w:rPr>
          <w:rStyle w:val="Underline"/>
          <w:highlight w:val="cyan"/>
        </w:rPr>
        <w:t>.</w:t>
      </w:r>
    </w:p>
    <w:p w14:paraId="5D75D052" w14:textId="77777777" w:rsidR="007D1C9E" w:rsidRPr="0069195A" w:rsidRDefault="007D1C9E" w:rsidP="007D1C9E">
      <w:pPr>
        <w:pStyle w:val="Heading4"/>
        <w:rPr>
          <w:rFonts w:cs="Calibri"/>
        </w:rPr>
      </w:pPr>
      <w:r w:rsidRPr="0069195A">
        <w:rPr>
          <w:rFonts w:cs="Calibri"/>
        </w:rPr>
        <w:t xml:space="preserve">It’s a person employed and includes contractors. </w:t>
      </w:r>
    </w:p>
    <w:p w14:paraId="0BC5CBAF" w14:textId="77777777" w:rsidR="007D1C9E" w:rsidRPr="0069195A" w:rsidRDefault="007D1C9E" w:rsidP="007D1C9E">
      <w:r w:rsidRPr="0069195A">
        <w:rPr>
          <w:rStyle w:val="Style13ptBold"/>
        </w:rPr>
        <w:t>US District Court 18</w:t>
      </w:r>
      <w:r w:rsidRPr="0069195A">
        <w:t>. Washington. Delivery Express, Inc. v. Sacks, No. C15-5842 BHS, 2016 WL 3198321, at *4 (W.D. Wash. June 9, 2016), aff'd, 728 F. App'x 730 (9th Cir. 2018)</w:t>
      </w:r>
    </w:p>
    <w:p w14:paraId="3E23AFA6" w14:textId="77777777" w:rsidR="007D1C9E" w:rsidRPr="0069195A" w:rsidRDefault="007D1C9E" w:rsidP="007D1C9E">
      <w:pPr>
        <w:rPr>
          <w:rStyle w:val="Underline"/>
        </w:rPr>
      </w:pPr>
      <w:r w:rsidRPr="0069195A">
        <w:rPr>
          <w:sz w:val="16"/>
        </w:rPr>
        <w:t xml:space="preserve">RCW 51.08.070. </w:t>
      </w:r>
      <w:r w:rsidRPr="0069195A">
        <w:rPr>
          <w:rStyle w:val="Underline"/>
          <w:highlight w:val="cyan"/>
        </w:rPr>
        <w:t>A worker</w:t>
      </w:r>
      <w:r w:rsidRPr="0069195A">
        <w:rPr>
          <w:sz w:val="16"/>
        </w:rPr>
        <w:t xml:space="preserve">, in turn, </w:t>
      </w:r>
      <w:r w:rsidRPr="0069195A">
        <w:rPr>
          <w:rStyle w:val="Underline"/>
          <w:highlight w:val="cyan"/>
        </w:rPr>
        <w:t>is defined as</w:t>
      </w:r>
    </w:p>
    <w:p w14:paraId="7A163A2F" w14:textId="77777777" w:rsidR="007D1C9E" w:rsidRPr="0069195A" w:rsidRDefault="007D1C9E" w:rsidP="007D1C9E">
      <w:pPr>
        <w:rPr>
          <w:sz w:val="16"/>
        </w:rPr>
      </w:pPr>
      <w:r w:rsidRPr="0069195A">
        <w:rPr>
          <w:rStyle w:val="Emphasis"/>
          <w:highlight w:val="cyan"/>
        </w:rPr>
        <w:t>every person</w:t>
      </w:r>
      <w:r w:rsidRPr="0069195A">
        <w:rPr>
          <w:sz w:val="16"/>
        </w:rPr>
        <w:t xml:space="preserve"> in this state who is </w:t>
      </w:r>
      <w:r w:rsidRPr="0069195A">
        <w:rPr>
          <w:rStyle w:val="Underline"/>
          <w:highlight w:val="cyan"/>
        </w:rPr>
        <w:t>engaged in the employment of an employer</w:t>
      </w:r>
      <w:r w:rsidRPr="0069195A">
        <w:rPr>
          <w:sz w:val="16"/>
        </w:rPr>
        <w:t>... [</w:t>
      </w:r>
      <w:r w:rsidRPr="0069195A">
        <w:rPr>
          <w:rStyle w:val="Underline"/>
          <w:highlight w:val="cyan"/>
        </w:rPr>
        <w:t>and</w:t>
      </w:r>
      <w:r w:rsidRPr="0069195A">
        <w:rPr>
          <w:sz w:val="16"/>
        </w:rPr>
        <w:t xml:space="preserve">] </w:t>
      </w:r>
      <w:r w:rsidRPr="0069195A">
        <w:rPr>
          <w:rStyle w:val="Underline"/>
          <w:highlight w:val="cyan"/>
        </w:rPr>
        <w:t>also</w:t>
      </w:r>
      <w:r w:rsidRPr="0069195A">
        <w:rPr>
          <w:sz w:val="16"/>
        </w:rPr>
        <w:t xml:space="preserve"> every person in this state who is engaged in the employment of or who is working </w:t>
      </w:r>
      <w:r w:rsidRPr="0069195A">
        <w:rPr>
          <w:rStyle w:val="Underline"/>
          <w:highlight w:val="cyan"/>
        </w:rPr>
        <w:t>under an independent contract</w:t>
      </w:r>
      <w:r w:rsidRPr="0069195A">
        <w:rPr>
          <w:sz w:val="16"/>
        </w:rPr>
        <w:t xml:space="preserve">, </w:t>
      </w:r>
      <w:r w:rsidRPr="0069195A">
        <w:rPr>
          <w:rStyle w:val="Underline"/>
        </w:rPr>
        <w:t>the essence of which is his or her personal labor for an employer under this title</w:t>
      </w:r>
      <w:r w:rsidRPr="0069195A">
        <w:rPr>
          <w:sz w:val="16"/>
        </w:rPr>
        <w:t>....</w:t>
      </w:r>
    </w:p>
    <w:p w14:paraId="41C316D5" w14:textId="77777777" w:rsidR="007D1C9E" w:rsidRPr="0069195A" w:rsidRDefault="007D1C9E" w:rsidP="007D1C9E">
      <w:pPr>
        <w:pStyle w:val="Heading4"/>
        <w:rPr>
          <w:rFonts w:cs="Calibri"/>
        </w:rPr>
      </w:pPr>
      <w:r w:rsidRPr="0069195A">
        <w:rPr>
          <w:rFonts w:cs="Calibri"/>
        </w:rPr>
        <w:t xml:space="preserve">A worker is an employee. </w:t>
      </w:r>
    </w:p>
    <w:p w14:paraId="744FC9A9" w14:textId="77777777" w:rsidR="007D1C9E" w:rsidRPr="0069195A" w:rsidRDefault="007D1C9E" w:rsidP="007D1C9E">
      <w:r w:rsidRPr="0069195A">
        <w:t xml:space="preserve">Sally </w:t>
      </w:r>
      <w:r w:rsidRPr="0069195A">
        <w:rPr>
          <w:rStyle w:val="Style13ptBold"/>
        </w:rPr>
        <w:t>Coen 21</w:t>
      </w:r>
      <w:r w:rsidRPr="0069195A">
        <w:t>. Administrator, Workers’ Compensation Division. State of Oregon. https://wcd.oregon.gov/industrynotices/11-29-21-hb3188.pdf</w:t>
      </w:r>
    </w:p>
    <w:p w14:paraId="33F841E5" w14:textId="77777777" w:rsidR="007D1C9E" w:rsidRPr="0069195A" w:rsidRDefault="007D1C9E" w:rsidP="007D1C9E">
      <w:pPr>
        <w:rPr>
          <w:sz w:val="16"/>
        </w:rPr>
      </w:pPr>
      <w:r w:rsidRPr="0069195A">
        <w:rPr>
          <w:sz w:val="16"/>
        </w:rPr>
        <w:t>New Definition of Worker — ORS 656.005</w:t>
      </w:r>
    </w:p>
    <w:p w14:paraId="5604BE70" w14:textId="77777777" w:rsidR="007D1C9E" w:rsidRPr="0069195A" w:rsidRDefault="007D1C9E" w:rsidP="007D1C9E">
      <w:pPr>
        <w:rPr>
          <w:sz w:val="16"/>
        </w:rPr>
      </w:pPr>
      <w:r w:rsidRPr="0069195A">
        <w:rPr>
          <w:sz w:val="16"/>
        </w:rPr>
        <w:t>Under Oregon law, employers must provide workers’ compensation coverage to all workers they employ, except for workers who are covered by specific exemptions. Most such exemptions can be found under ORS 656.027.</w:t>
      </w:r>
    </w:p>
    <w:p w14:paraId="0F0ABD23" w14:textId="77777777" w:rsidR="007D1C9E" w:rsidRPr="0069195A" w:rsidRDefault="007D1C9E" w:rsidP="007D1C9E">
      <w:r w:rsidRPr="0069195A">
        <w:rPr>
          <w:rStyle w:val="Underline"/>
        </w:rPr>
        <w:t>Under current law</w:t>
      </w:r>
      <w:r w:rsidRPr="0069195A">
        <w:rPr>
          <w:sz w:val="16"/>
        </w:rPr>
        <w:t xml:space="preserve">, </w:t>
      </w:r>
      <w:r w:rsidRPr="0069195A">
        <w:rPr>
          <w:rStyle w:val="Underline"/>
          <w:highlight w:val="cyan"/>
        </w:rPr>
        <w:t xml:space="preserve">a </w:t>
      </w:r>
      <w:r w:rsidRPr="0069195A">
        <w:rPr>
          <w:rStyle w:val="Emphasis"/>
          <w:sz w:val="28"/>
          <w:szCs w:val="32"/>
          <w:highlight w:val="cyan"/>
        </w:rPr>
        <w:t>worker is defined</w:t>
      </w:r>
      <w:r w:rsidRPr="0069195A">
        <w:rPr>
          <w:rStyle w:val="Underline"/>
          <w:sz w:val="28"/>
          <w:szCs w:val="32"/>
          <w:highlight w:val="cyan"/>
        </w:rPr>
        <w:t xml:space="preserve"> </w:t>
      </w:r>
      <w:r w:rsidRPr="0069195A">
        <w:rPr>
          <w:rStyle w:val="Underline"/>
          <w:highlight w:val="cyan"/>
        </w:rPr>
        <w:t xml:space="preserve">as any </w:t>
      </w:r>
      <w:r w:rsidRPr="0069195A">
        <w:rPr>
          <w:rStyle w:val="Emphasis"/>
          <w:highlight w:val="cyan"/>
        </w:rPr>
        <w:t>person</w:t>
      </w:r>
      <w:r w:rsidRPr="0069195A">
        <w:rPr>
          <w:rStyle w:val="Underline"/>
          <w:highlight w:val="cyan"/>
        </w:rPr>
        <w:t xml:space="preserve"> who </w:t>
      </w:r>
      <w:r w:rsidRPr="0069195A">
        <w:rPr>
          <w:rStyle w:val="Emphasis"/>
          <w:highlight w:val="cyan"/>
        </w:rPr>
        <w:t>performs</w:t>
      </w:r>
      <w:r w:rsidRPr="0069195A">
        <w:rPr>
          <w:rStyle w:val="Underline"/>
          <w:highlight w:val="cyan"/>
        </w:rPr>
        <w:t xml:space="preserve"> services</w:t>
      </w:r>
      <w:r w:rsidRPr="0069195A">
        <w:rPr>
          <w:rStyle w:val="Underline"/>
        </w:rPr>
        <w:t xml:space="preserve"> </w:t>
      </w:r>
      <w:r w:rsidRPr="0069195A">
        <w:rPr>
          <w:rStyle w:val="Underline"/>
          <w:highlight w:val="cyan"/>
        </w:rPr>
        <w:t xml:space="preserve">for </w:t>
      </w:r>
      <w:r w:rsidRPr="0069195A">
        <w:rPr>
          <w:rStyle w:val="Emphasis"/>
          <w:highlight w:val="cyan"/>
        </w:rPr>
        <w:t>remuneration</w:t>
      </w:r>
      <w:r w:rsidRPr="0069195A">
        <w:rPr>
          <w:rStyle w:val="Underline"/>
          <w:highlight w:val="cyan"/>
        </w:rPr>
        <w:t xml:space="preserve"> and is </w:t>
      </w:r>
      <w:r w:rsidRPr="0069195A">
        <w:rPr>
          <w:rStyle w:val="Emphasis"/>
          <w:highlight w:val="cyan"/>
        </w:rPr>
        <w:t>subject</w:t>
      </w:r>
      <w:r w:rsidRPr="0069195A">
        <w:rPr>
          <w:rStyle w:val="Underline"/>
          <w:highlight w:val="cyan"/>
        </w:rPr>
        <w:t xml:space="preserve"> to the </w:t>
      </w:r>
      <w:r w:rsidRPr="0069195A">
        <w:rPr>
          <w:rStyle w:val="Emphasis"/>
          <w:highlight w:val="cyan"/>
        </w:rPr>
        <w:t>direction</w:t>
      </w:r>
      <w:r w:rsidRPr="0069195A">
        <w:rPr>
          <w:rStyle w:val="Underline"/>
          <w:highlight w:val="cyan"/>
        </w:rPr>
        <w:t xml:space="preserve"> and </w:t>
      </w:r>
      <w:r w:rsidRPr="0069195A">
        <w:rPr>
          <w:rStyle w:val="Emphasis"/>
          <w:highlight w:val="cyan"/>
        </w:rPr>
        <w:t xml:space="preserve">control of an </w:t>
      </w:r>
      <w:r w:rsidRPr="0069195A">
        <w:rPr>
          <w:rStyle w:val="Emphasis"/>
          <w:sz w:val="28"/>
          <w:szCs w:val="32"/>
          <w:highlight w:val="cyan"/>
        </w:rPr>
        <w:t>employer</w:t>
      </w:r>
      <w:r w:rsidRPr="0069195A">
        <w:rPr>
          <w:sz w:val="16"/>
          <w:highlight w:val="cyan"/>
        </w:rPr>
        <w:t>.</w:t>
      </w:r>
      <w:r w:rsidRPr="0069195A">
        <w:rPr>
          <w:sz w:val="16"/>
        </w:rPr>
        <w:t xml:space="preserve"> Starting Jan. 1, 2022, a worker will be defined as any person who performs services for remuneration and is not an independent contractor, as defined by ORS 670.600. Most employers and workers will not be affected by this change, but some employers may need to provide coverage to people who did not previously qualify as workers.</w:t>
      </w:r>
    </w:p>
    <w:p w14:paraId="2A069127" w14:textId="77777777" w:rsidR="007D1C9E" w:rsidRPr="0069195A" w:rsidRDefault="007D1C9E" w:rsidP="007D1C9E">
      <w:pPr>
        <w:pStyle w:val="Heading2"/>
      </w:pPr>
      <w:r>
        <w:t xml:space="preserve">Unjust Enrichment </w:t>
      </w:r>
      <w:r w:rsidRPr="0069195A">
        <w:t>CP</w:t>
      </w:r>
    </w:p>
    <w:p w14:paraId="58FB49CD" w14:textId="77777777" w:rsidR="007D1C9E" w:rsidRDefault="007D1C9E" w:rsidP="007D1C9E">
      <w:pPr>
        <w:pStyle w:val="Heading3"/>
      </w:pPr>
      <w:r>
        <w:t>AT: PDB---2NC</w:t>
      </w:r>
    </w:p>
    <w:p w14:paraId="3B4B2600" w14:textId="77777777" w:rsidR="007D1C9E" w:rsidRPr="00F54904" w:rsidRDefault="007D1C9E" w:rsidP="007D1C9E">
      <w:pPr>
        <w:pStyle w:val="Heading4"/>
      </w:pPr>
      <w:r>
        <w:t xml:space="preserve">The perm makes enrichment an “additional remedy” that is </w:t>
      </w:r>
      <w:r>
        <w:rPr>
          <w:u w:val="single"/>
        </w:rPr>
        <w:t>informed</w:t>
      </w:r>
      <w:r>
        <w:t xml:space="preserve"> by other laws.</w:t>
      </w:r>
    </w:p>
    <w:p w14:paraId="4CFD9063" w14:textId="77777777" w:rsidR="007D1C9E" w:rsidRDefault="007D1C9E" w:rsidP="007D1C9E">
      <w:r>
        <w:t xml:space="preserve">Maytal </w:t>
      </w:r>
      <w:r w:rsidRPr="00802DB2">
        <w:rPr>
          <w:rStyle w:val="Style13ptBold"/>
        </w:rPr>
        <w:t>Gilboa et al. 24</w:t>
      </w:r>
      <w:r>
        <w:t>. Maytal Gilboa, Associate Professor, Bar Ilan University Faculty of Law. Yotam Kaplan, Professor, Hebrew University Law School. Roee Sarel, Junior Professor of Private Law and Law &amp; Economics, Institute of Law &amp; Economics, University of Hamburg. “Climate Change as Unjust Enrichment.” https://www.law.georgetown.edu/georgetown-law-journal/wp-content/uploads/sites/26/2024/09/GilboaKaplanSarel_ClimateChangeUnjustEnrichment.pdf</w:t>
      </w:r>
    </w:p>
    <w:p w14:paraId="3698FD42" w14:textId="77777777" w:rsidR="007D1C9E" w:rsidRPr="00E019B6" w:rsidRDefault="007D1C9E" w:rsidP="007D1C9E">
      <w:pPr>
        <w:rPr>
          <w:sz w:val="16"/>
        </w:rPr>
      </w:pPr>
      <w:r w:rsidRPr="00E019B6">
        <w:rPr>
          <w:sz w:val="16"/>
        </w:rPr>
        <w:t xml:space="preserve">In preparation for this argument, </w:t>
      </w:r>
      <w:r w:rsidRPr="00987298">
        <w:rPr>
          <w:rStyle w:val="Underline"/>
        </w:rPr>
        <w:t>we</w:t>
      </w:r>
      <w:r w:rsidRPr="00E019B6">
        <w:rPr>
          <w:sz w:val="16"/>
        </w:rPr>
        <w:t xml:space="preserve"> first </w:t>
      </w:r>
      <w:r w:rsidRPr="00987298">
        <w:rPr>
          <w:rStyle w:val="Underline"/>
        </w:rPr>
        <w:t xml:space="preserve">introduce the </w:t>
      </w:r>
      <w:r w:rsidRPr="009F600C">
        <w:rPr>
          <w:rStyle w:val="Emphasis"/>
          <w:highlight w:val="cyan"/>
        </w:rPr>
        <w:t xml:space="preserve">two </w:t>
      </w:r>
      <w:r w:rsidRPr="00987298">
        <w:rPr>
          <w:rStyle w:val="Emphasis"/>
        </w:rPr>
        <w:t xml:space="preserve">central </w:t>
      </w:r>
      <w:r w:rsidRPr="009F600C">
        <w:rPr>
          <w:rStyle w:val="Emphasis"/>
          <w:highlight w:val="cyan"/>
        </w:rPr>
        <w:t>lanes</w:t>
      </w:r>
      <w:r w:rsidRPr="00F54904">
        <w:rPr>
          <w:rStyle w:val="Underline"/>
        </w:rPr>
        <w:t xml:space="preserve"> </w:t>
      </w:r>
      <w:r w:rsidRPr="00987298">
        <w:rPr>
          <w:rStyle w:val="Underline"/>
        </w:rPr>
        <w:t xml:space="preserve">through which a plaintiff </w:t>
      </w:r>
      <w:r w:rsidRPr="009F600C">
        <w:rPr>
          <w:rStyle w:val="Underline"/>
          <w:highlight w:val="cyan"/>
        </w:rPr>
        <w:t xml:space="preserve">can establish </w:t>
      </w:r>
      <w:r w:rsidRPr="00987298">
        <w:rPr>
          <w:rStyle w:val="Underline"/>
        </w:rPr>
        <w:t xml:space="preserve">a claim of </w:t>
      </w:r>
      <w:r w:rsidRPr="009F600C">
        <w:rPr>
          <w:rStyle w:val="Underline"/>
          <w:highlight w:val="cyan"/>
        </w:rPr>
        <w:t>unjust enrichment</w:t>
      </w:r>
      <w:r w:rsidRPr="00E019B6">
        <w:rPr>
          <w:sz w:val="16"/>
        </w:rPr>
        <w:t xml:space="preserve">. </w:t>
      </w:r>
      <w:r w:rsidRPr="009F600C">
        <w:rPr>
          <w:rStyle w:val="Underline"/>
          <w:highlight w:val="cyan"/>
        </w:rPr>
        <w:t>One requires</w:t>
      </w:r>
      <w:r w:rsidRPr="00E019B6">
        <w:rPr>
          <w:sz w:val="16"/>
        </w:rPr>
        <w:t xml:space="preserve"> the plaintiff to show that the defendant obtained their benefit through committing </w:t>
      </w:r>
      <w:r w:rsidRPr="009F600C">
        <w:rPr>
          <w:rStyle w:val="Emphasis"/>
          <w:highlight w:val="cyan"/>
        </w:rPr>
        <w:t>a wrong</w:t>
      </w:r>
      <w:r w:rsidRPr="00E019B6">
        <w:rPr>
          <w:sz w:val="16"/>
        </w:rPr>
        <w:t xml:space="preserve">, while </w:t>
      </w:r>
      <w:r w:rsidRPr="009F600C">
        <w:rPr>
          <w:rStyle w:val="Underline"/>
          <w:highlight w:val="cyan"/>
        </w:rPr>
        <w:t xml:space="preserve">the other </w:t>
      </w:r>
      <w:r w:rsidRPr="009F600C">
        <w:rPr>
          <w:rStyle w:val="Emphasis"/>
          <w:highlight w:val="cyan"/>
        </w:rPr>
        <w:t>does not</w:t>
      </w:r>
      <w:r w:rsidRPr="00E019B6">
        <w:rPr>
          <w:sz w:val="16"/>
        </w:rPr>
        <w:t xml:space="preserve"> include such a requirement. Through this analytical </w:t>
      </w:r>
      <w:r w:rsidRPr="00F54904">
        <w:rPr>
          <w:rStyle w:val="Underline"/>
        </w:rPr>
        <w:t>juxtaposition</w:t>
      </w:r>
      <w:r w:rsidRPr="00E019B6">
        <w:rPr>
          <w:sz w:val="16"/>
        </w:rPr>
        <w:t xml:space="preserve">, we further </w:t>
      </w:r>
      <w:r w:rsidRPr="00F54904">
        <w:rPr>
          <w:rStyle w:val="Underline"/>
        </w:rPr>
        <w:t xml:space="preserve">explain the </w:t>
      </w:r>
      <w:r w:rsidRPr="009F600C">
        <w:rPr>
          <w:rStyle w:val="Emphasis"/>
          <w:highlight w:val="cyan"/>
        </w:rPr>
        <w:t>different doctrinal</w:t>
      </w:r>
      <w:r w:rsidRPr="00F54904">
        <w:rPr>
          <w:sz w:val="16"/>
        </w:rPr>
        <w:t xml:space="preserve"> </w:t>
      </w:r>
      <w:r w:rsidRPr="00E019B6">
        <w:rPr>
          <w:sz w:val="16"/>
        </w:rPr>
        <w:t xml:space="preserve">elements of an </w:t>
      </w:r>
      <w:r w:rsidRPr="009F600C">
        <w:rPr>
          <w:rStyle w:val="Emphasis"/>
          <w:highlight w:val="cyan"/>
        </w:rPr>
        <w:t>unjust enrichment</w:t>
      </w:r>
      <w:r w:rsidRPr="00F54904">
        <w:rPr>
          <w:rStyle w:val="Emphasis"/>
        </w:rPr>
        <w:t xml:space="preserve"> claim</w:t>
      </w:r>
      <w:r w:rsidRPr="00E019B6">
        <w:rPr>
          <w:sz w:val="16"/>
        </w:rPr>
        <w:t xml:space="preserve">. </w:t>
      </w:r>
    </w:p>
    <w:p w14:paraId="263897E8" w14:textId="77777777" w:rsidR="007D1C9E" w:rsidRPr="00E019B6" w:rsidRDefault="007D1C9E" w:rsidP="007D1C9E">
      <w:pPr>
        <w:rPr>
          <w:sz w:val="16"/>
        </w:rPr>
      </w:pPr>
      <w:r w:rsidRPr="00E019B6">
        <w:rPr>
          <w:sz w:val="16"/>
        </w:rPr>
        <w:t>1. Unjust Enrichment Through a Wrong</w:t>
      </w:r>
    </w:p>
    <w:p w14:paraId="64286B55" w14:textId="77777777" w:rsidR="007D1C9E" w:rsidRDefault="007D1C9E" w:rsidP="007D1C9E">
      <w:pPr>
        <w:rPr>
          <w:sz w:val="16"/>
        </w:rPr>
      </w:pPr>
      <w:r w:rsidRPr="00F54904">
        <w:rPr>
          <w:sz w:val="16"/>
        </w:rPr>
        <w:t xml:space="preserve">In some restitutionary claims, </w:t>
      </w:r>
      <w:r w:rsidRPr="00F54904">
        <w:rPr>
          <w:rStyle w:val="Underline"/>
        </w:rPr>
        <w:t>the</w:t>
      </w:r>
      <w:r w:rsidRPr="00F54904">
        <w:rPr>
          <w:sz w:val="16"/>
        </w:rPr>
        <w:t xml:space="preserve"> doctrinal </w:t>
      </w:r>
      <w:r w:rsidRPr="00F54904">
        <w:rPr>
          <w:rStyle w:val="Underline"/>
        </w:rPr>
        <w:t>requirement of the “</w:t>
      </w:r>
      <w:r w:rsidRPr="00F54904">
        <w:rPr>
          <w:rStyle w:val="Emphasis"/>
        </w:rPr>
        <w:t>injustice</w:t>
      </w:r>
      <w:r w:rsidRPr="00F54904">
        <w:rPr>
          <w:rStyle w:val="Underline"/>
        </w:rPr>
        <w:t>” of the defendant’s enrichment can be satisfied by the finding</w:t>
      </w:r>
      <w:r w:rsidRPr="00F54904">
        <w:rPr>
          <w:sz w:val="16"/>
        </w:rPr>
        <w:t xml:space="preserve"> that this enrichment was obtained through the defendant’s </w:t>
      </w:r>
      <w:r w:rsidRPr="00F54904">
        <w:rPr>
          <w:rStyle w:val="Emphasis"/>
        </w:rPr>
        <w:t>crime or wrong</w:t>
      </w:r>
      <w:r w:rsidRPr="00F54904">
        <w:rPr>
          <w:sz w:val="16"/>
        </w:rPr>
        <w:t>188—for example, securities fraud;189 patent190 or copyright infringements;191 and, under certain con</w:t>
      </w:r>
      <w:r w:rsidRPr="00E019B6">
        <w:rPr>
          <w:sz w:val="16"/>
        </w:rPr>
        <w:t xml:space="preserve">ditions, opportunistic breach of contract.192 This makes intuitive sense. After all, </w:t>
      </w:r>
      <w:r w:rsidRPr="009F600C">
        <w:rPr>
          <w:rStyle w:val="Underline"/>
          <w:highlight w:val="cyan"/>
        </w:rPr>
        <w:t>if</w:t>
      </w:r>
      <w:r w:rsidRPr="009F600C">
        <w:rPr>
          <w:sz w:val="16"/>
          <w:highlight w:val="cyan"/>
        </w:rPr>
        <w:t xml:space="preserve"> </w:t>
      </w:r>
      <w:r w:rsidRPr="00E019B6">
        <w:rPr>
          <w:sz w:val="16"/>
        </w:rPr>
        <w:t xml:space="preserve">a benefit is </w:t>
      </w:r>
      <w:r w:rsidRPr="009F600C">
        <w:rPr>
          <w:rStyle w:val="Underline"/>
          <w:highlight w:val="cyan"/>
        </w:rPr>
        <w:t>obtained through a</w:t>
      </w:r>
      <w:r w:rsidRPr="00F54904">
        <w:rPr>
          <w:rStyle w:val="Underline"/>
        </w:rPr>
        <w:t xml:space="preserve"> </w:t>
      </w:r>
      <w:r w:rsidRPr="00F54904">
        <w:rPr>
          <w:rStyle w:val="Emphasis"/>
        </w:rPr>
        <w:t xml:space="preserve">civil </w:t>
      </w:r>
      <w:r w:rsidRPr="009F600C">
        <w:rPr>
          <w:rStyle w:val="Emphasis"/>
          <w:highlight w:val="cyan"/>
        </w:rPr>
        <w:t>wrong</w:t>
      </w:r>
      <w:r w:rsidRPr="00F54904">
        <w:rPr>
          <w:sz w:val="16"/>
        </w:rPr>
        <w:t xml:space="preserve"> </w:t>
      </w:r>
      <w:r w:rsidRPr="00E019B6">
        <w:rPr>
          <w:sz w:val="16"/>
        </w:rPr>
        <w:t xml:space="preserve">or a crime, </w:t>
      </w:r>
      <w:r w:rsidRPr="009F600C">
        <w:rPr>
          <w:rStyle w:val="Underline"/>
          <w:highlight w:val="cyan"/>
        </w:rPr>
        <w:t>it</w:t>
      </w:r>
      <w:r w:rsidRPr="00E019B6">
        <w:rPr>
          <w:sz w:val="16"/>
        </w:rPr>
        <w:t xml:space="preserve"> would seem bizarre to consider such a benefit justly obtained. </w:t>
      </w:r>
      <w:r w:rsidRPr="00190543">
        <w:rPr>
          <w:rStyle w:val="Underline"/>
        </w:rPr>
        <w:t xml:space="preserve">The role of </w:t>
      </w:r>
      <w:r w:rsidRPr="00F54904">
        <w:rPr>
          <w:rStyle w:val="Underline"/>
        </w:rPr>
        <w:t>unjust enrichment</w:t>
      </w:r>
      <w:r w:rsidRPr="00190543">
        <w:rPr>
          <w:rStyle w:val="Underline"/>
        </w:rPr>
        <w:t xml:space="preserve"> doctrine in such cases </w:t>
      </w:r>
      <w:r w:rsidRPr="009F600C">
        <w:rPr>
          <w:rStyle w:val="Underline"/>
          <w:highlight w:val="cyan"/>
        </w:rPr>
        <w:t>is</w:t>
      </w:r>
      <w:r w:rsidRPr="00F54904">
        <w:rPr>
          <w:rStyle w:val="Underline"/>
        </w:rPr>
        <w:t xml:space="preserve"> primarily </w:t>
      </w:r>
      <w:r w:rsidRPr="009F600C">
        <w:rPr>
          <w:rStyle w:val="Emphasis"/>
          <w:highlight w:val="cyan"/>
        </w:rPr>
        <w:t>remedial</w:t>
      </w:r>
      <w:r w:rsidRPr="00E019B6">
        <w:rPr>
          <w:sz w:val="16"/>
        </w:rPr>
        <w:t xml:space="preserve">. </w:t>
      </w:r>
      <w:r w:rsidRPr="009F600C">
        <w:rPr>
          <w:rStyle w:val="Underline"/>
          <w:highlight w:val="cyan"/>
        </w:rPr>
        <w:t>Thus, other</w:t>
      </w:r>
      <w:r w:rsidRPr="00F54904">
        <w:rPr>
          <w:rStyle w:val="Underline"/>
        </w:rPr>
        <w:t xml:space="preserve"> </w:t>
      </w:r>
      <w:r w:rsidRPr="00190543">
        <w:rPr>
          <w:rStyle w:val="Underline"/>
        </w:rPr>
        <w:t xml:space="preserve">areas of </w:t>
      </w:r>
      <w:r w:rsidRPr="009F600C">
        <w:rPr>
          <w:rStyle w:val="Underline"/>
          <w:highlight w:val="cyan"/>
        </w:rPr>
        <w:t>law inform us</w:t>
      </w:r>
      <w:r w:rsidRPr="00E019B6">
        <w:rPr>
          <w:sz w:val="16"/>
        </w:rPr>
        <w:t xml:space="preserve"> that the defendant is a wrongdoer (or a criminal), and the law of </w:t>
      </w:r>
      <w:r w:rsidRPr="009F600C">
        <w:rPr>
          <w:rStyle w:val="Emphasis"/>
          <w:highlight w:val="cyan"/>
        </w:rPr>
        <w:t xml:space="preserve">unjust enrichment simply introduces </w:t>
      </w:r>
      <w:r w:rsidRPr="00190543">
        <w:rPr>
          <w:rStyle w:val="Emphasis"/>
        </w:rPr>
        <w:t xml:space="preserve">an additional </w:t>
      </w:r>
      <w:r w:rsidRPr="009F600C">
        <w:rPr>
          <w:rStyle w:val="Emphasis"/>
          <w:highlight w:val="cyan"/>
        </w:rPr>
        <w:t>remedy</w:t>
      </w:r>
      <w:r w:rsidRPr="00E019B6">
        <w:rPr>
          <w:sz w:val="16"/>
        </w:rPr>
        <w:t>. This type of restitutionary remedy, often termed “disgorgement of profit,” is designed to strip the wrongdoer of any gains obtained through the wrong in order to remove perverse incentives and ensure that wrongdoing and crime are not profitable endeavors.193</w:t>
      </w:r>
    </w:p>
    <w:p w14:paraId="7DAA83BA" w14:textId="77777777" w:rsidR="007D1C9E" w:rsidRPr="00947843" w:rsidRDefault="007D1C9E" w:rsidP="007D1C9E">
      <w:pPr>
        <w:pStyle w:val="Heading4"/>
      </w:pPr>
      <w:r>
        <w:t xml:space="preserve">They </w:t>
      </w:r>
      <w:r>
        <w:rPr>
          <w:u w:val="single"/>
        </w:rPr>
        <w:t>explicitly</w:t>
      </w:r>
      <w:r>
        <w:t xml:space="preserve"> said they will look to </w:t>
      </w:r>
      <w:r>
        <w:rPr>
          <w:u w:val="single"/>
        </w:rPr>
        <w:t>other areas</w:t>
      </w:r>
      <w:r>
        <w:t xml:space="preserve"> of the law!</w:t>
      </w:r>
    </w:p>
    <w:p w14:paraId="118C6D56" w14:textId="77777777" w:rsidR="007D1C9E" w:rsidRPr="00071F8E" w:rsidRDefault="007D1C9E" w:rsidP="007D1C9E">
      <w:r w:rsidRPr="00071F8E">
        <w:t xml:space="preserve">William </w:t>
      </w:r>
      <w:r w:rsidRPr="00947843">
        <w:rPr>
          <w:rStyle w:val="Style13ptBold"/>
        </w:rPr>
        <w:t>Montgomery 22</w:t>
      </w:r>
      <w:r>
        <w:t xml:space="preserve">. </w:t>
      </w:r>
      <w:r w:rsidRPr="00071F8E">
        <w:t>J.D. 2022, Tulane University Law School; A.B. 2015, Harvard University</w:t>
      </w:r>
      <w:r>
        <w:t>.</w:t>
      </w:r>
      <w:r w:rsidRPr="00071F8E">
        <w:t xml:space="preserve"> "Polluter Disgorges: Climate Accountability and the Law of Unjust Enrichment</w:t>
      </w:r>
      <w:r>
        <w:t>.</w:t>
      </w:r>
      <w:r w:rsidRPr="00071F8E">
        <w:t>" Tulane Environmental Law Journal, vol. 35, Summer 2022</w:t>
      </w:r>
    </w:p>
    <w:p w14:paraId="534B2BF8" w14:textId="77777777" w:rsidR="007D1C9E" w:rsidRPr="00071F8E" w:rsidRDefault="007D1C9E" w:rsidP="007D1C9E">
      <w:pPr>
        <w:rPr>
          <w:sz w:val="16"/>
        </w:rPr>
      </w:pPr>
      <w:r w:rsidRPr="00071F8E">
        <w:rPr>
          <w:u w:val="single"/>
        </w:rPr>
        <w:t>Amid renewed</w:t>
      </w:r>
      <w:r w:rsidRPr="00071F8E">
        <w:rPr>
          <w:sz w:val="16"/>
        </w:rPr>
        <w:t xml:space="preserve"> </w:t>
      </w:r>
      <w:r w:rsidRPr="00947843">
        <w:rPr>
          <w:rStyle w:val="Emphasis"/>
        </w:rPr>
        <w:t>scholarly interest</w:t>
      </w:r>
      <w:r w:rsidRPr="00071F8E">
        <w:rPr>
          <w:sz w:val="16"/>
        </w:rPr>
        <w:t xml:space="preserve"> in the subject, 28</w:t>
      </w:r>
      <w:r w:rsidRPr="009F600C">
        <w:rPr>
          <w:highlight w:val="cyan"/>
          <w:u w:val="single"/>
        </w:rPr>
        <w:t>the</w:t>
      </w:r>
      <w:r w:rsidRPr="00071F8E">
        <w:rPr>
          <w:sz w:val="16"/>
        </w:rPr>
        <w:t xml:space="preserve"> </w:t>
      </w:r>
      <w:r w:rsidRPr="009F600C">
        <w:rPr>
          <w:rStyle w:val="Emphasis"/>
          <w:highlight w:val="cyan"/>
        </w:rPr>
        <w:t>A</w:t>
      </w:r>
      <w:r w:rsidRPr="00071F8E">
        <w:rPr>
          <w:sz w:val="16"/>
        </w:rPr>
        <w:t xml:space="preserve">merican </w:t>
      </w:r>
      <w:r w:rsidRPr="009F600C">
        <w:rPr>
          <w:rStyle w:val="Emphasis"/>
          <w:highlight w:val="cyan"/>
        </w:rPr>
        <w:t>L</w:t>
      </w:r>
      <w:r w:rsidRPr="00071F8E">
        <w:rPr>
          <w:sz w:val="16"/>
        </w:rPr>
        <w:t xml:space="preserve">aw </w:t>
      </w:r>
      <w:r w:rsidRPr="009F600C">
        <w:rPr>
          <w:rStyle w:val="Emphasis"/>
          <w:highlight w:val="cyan"/>
        </w:rPr>
        <w:t>I</w:t>
      </w:r>
      <w:r w:rsidRPr="00071F8E">
        <w:rPr>
          <w:sz w:val="16"/>
        </w:rPr>
        <w:t xml:space="preserve">nstitute </w:t>
      </w:r>
      <w:r w:rsidRPr="00071F8E">
        <w:rPr>
          <w:u w:val="single"/>
        </w:rPr>
        <w:t>published a</w:t>
      </w:r>
      <w:r w:rsidRPr="00071F8E">
        <w:rPr>
          <w:sz w:val="16"/>
        </w:rPr>
        <w:t xml:space="preserve"> Third </w:t>
      </w:r>
      <w:r w:rsidRPr="00947843">
        <w:rPr>
          <w:rStyle w:val="Emphasis"/>
        </w:rPr>
        <w:t>Restatement</w:t>
      </w:r>
      <w:r w:rsidRPr="00071F8E">
        <w:rPr>
          <w:sz w:val="16"/>
        </w:rPr>
        <w:t xml:space="preserve"> </w:t>
      </w:r>
      <w:r w:rsidRPr="00071F8E">
        <w:rPr>
          <w:u w:val="single"/>
        </w:rPr>
        <w:t>of</w:t>
      </w:r>
      <w:r w:rsidRPr="00071F8E">
        <w:rPr>
          <w:sz w:val="16"/>
        </w:rPr>
        <w:t xml:space="preserve"> Restitution and </w:t>
      </w:r>
      <w:r w:rsidRPr="00947843">
        <w:rPr>
          <w:rStyle w:val="Emphasis"/>
        </w:rPr>
        <w:t>Unjust Enrichment</w:t>
      </w:r>
      <w:r w:rsidRPr="00071F8E">
        <w:rPr>
          <w:sz w:val="16"/>
        </w:rPr>
        <w:t xml:space="preserve"> in 2011. 29It carried forward the central organizing principle of the First Restatement that the law of restitution is the law of preventing unjust enrichment: "A person who is unjustly enriched at the expense of another is subject to liability in restitution." 30</w:t>
      </w:r>
      <w:r w:rsidRPr="00071F8E">
        <w:rPr>
          <w:u w:val="single"/>
        </w:rPr>
        <w:t>It</w:t>
      </w:r>
      <w:r w:rsidRPr="00071F8E">
        <w:rPr>
          <w:sz w:val="16"/>
        </w:rPr>
        <w:t xml:space="preserve"> </w:t>
      </w:r>
      <w:r w:rsidRPr="009F600C">
        <w:rPr>
          <w:rStyle w:val="Emphasis"/>
          <w:highlight w:val="cyan"/>
        </w:rPr>
        <w:t>emphasized</w:t>
      </w:r>
      <w:r w:rsidRPr="00071F8E">
        <w:rPr>
          <w:u w:val="single"/>
        </w:rPr>
        <w:t>, however, that "</w:t>
      </w:r>
      <w:r w:rsidRPr="009F600C">
        <w:rPr>
          <w:highlight w:val="cyan"/>
          <w:u w:val="single"/>
        </w:rPr>
        <w:t>the</w:t>
      </w:r>
      <w:r w:rsidRPr="009F600C">
        <w:rPr>
          <w:sz w:val="16"/>
          <w:highlight w:val="cyan"/>
        </w:rPr>
        <w:t xml:space="preserve"> </w:t>
      </w:r>
      <w:r w:rsidRPr="009F600C">
        <w:rPr>
          <w:rStyle w:val="Emphasis"/>
          <w:highlight w:val="cyan"/>
        </w:rPr>
        <w:t>tradition</w:t>
      </w:r>
      <w:r w:rsidRPr="00071F8E">
        <w:rPr>
          <w:sz w:val="16"/>
        </w:rPr>
        <w:t xml:space="preserve"> from which we receive the modern law of restitution </w:t>
      </w:r>
      <w:r w:rsidRPr="009F600C">
        <w:rPr>
          <w:highlight w:val="cyan"/>
          <w:u w:val="single"/>
        </w:rPr>
        <w:t>authorizes a</w:t>
      </w:r>
      <w:r w:rsidRPr="00071F8E">
        <w:rPr>
          <w:u w:val="single"/>
        </w:rPr>
        <w:t xml:space="preserve"> court to</w:t>
      </w:r>
      <w:r w:rsidRPr="00071F8E">
        <w:rPr>
          <w:sz w:val="16"/>
        </w:rPr>
        <w:t xml:space="preserve"> </w:t>
      </w:r>
      <w:r w:rsidRPr="009F600C">
        <w:rPr>
          <w:rStyle w:val="Emphasis"/>
          <w:highlight w:val="cyan"/>
        </w:rPr>
        <w:t>remedy</w:t>
      </w:r>
      <w:r w:rsidRPr="00071F8E">
        <w:rPr>
          <w:sz w:val="16"/>
        </w:rPr>
        <w:t xml:space="preserve"> </w:t>
      </w:r>
      <w:r w:rsidRPr="00071F8E">
        <w:rPr>
          <w:u w:val="single"/>
        </w:rPr>
        <w:t>unjust enrichment wherever it finds it, but</w:t>
      </w:r>
      <w:r w:rsidRPr="00071F8E">
        <w:rPr>
          <w:sz w:val="16"/>
        </w:rPr>
        <w:t xml:space="preserve"> </w:t>
      </w:r>
      <w:r w:rsidRPr="009F600C">
        <w:rPr>
          <w:rStyle w:val="Emphasis"/>
          <w:highlight w:val="cyan"/>
        </w:rPr>
        <w:t>not</w:t>
      </w:r>
      <w:r w:rsidRPr="009F600C">
        <w:rPr>
          <w:sz w:val="16"/>
          <w:highlight w:val="cyan"/>
        </w:rPr>
        <w:t xml:space="preserve"> </w:t>
      </w:r>
      <w:r w:rsidRPr="00071F8E">
        <w:rPr>
          <w:u w:val="single"/>
        </w:rPr>
        <w:t>to treat</w:t>
      </w:r>
      <w:r w:rsidRPr="00071F8E">
        <w:rPr>
          <w:sz w:val="16"/>
        </w:rPr>
        <w:t xml:space="preserve"> </w:t>
      </w:r>
      <w:r w:rsidRPr="00947843">
        <w:rPr>
          <w:rStyle w:val="Emphasis"/>
        </w:rPr>
        <w:t>as</w:t>
      </w:r>
      <w:r w:rsidRPr="00071F8E">
        <w:rPr>
          <w:sz w:val="16"/>
        </w:rPr>
        <w:t xml:space="preserve"> </w:t>
      </w:r>
      <w:r w:rsidRPr="00071F8E">
        <w:rPr>
          <w:u w:val="single"/>
        </w:rPr>
        <w:t>"unjust enrichment' every</w:t>
      </w:r>
      <w:r w:rsidRPr="00071F8E">
        <w:rPr>
          <w:sz w:val="16"/>
        </w:rPr>
        <w:t xml:space="preserve"> </w:t>
      </w:r>
      <w:r w:rsidRPr="00947843">
        <w:rPr>
          <w:rStyle w:val="Emphasis"/>
        </w:rPr>
        <w:t>instance</w:t>
      </w:r>
      <w:r w:rsidRPr="00071F8E">
        <w:rPr>
          <w:sz w:val="16"/>
        </w:rPr>
        <w:t xml:space="preserve"> </w:t>
      </w:r>
      <w:r w:rsidRPr="00071F8E">
        <w:rPr>
          <w:u w:val="single"/>
        </w:rPr>
        <w:t>of enrichment that</w:t>
      </w:r>
      <w:r w:rsidRPr="00071F8E">
        <w:rPr>
          <w:sz w:val="16"/>
        </w:rPr>
        <w:t xml:space="preserve"> </w:t>
      </w:r>
      <w:r w:rsidRPr="00947843">
        <w:rPr>
          <w:rStyle w:val="Emphasis"/>
        </w:rPr>
        <w:t>it regards</w:t>
      </w:r>
      <w:r w:rsidRPr="00071F8E">
        <w:rPr>
          <w:sz w:val="16"/>
        </w:rPr>
        <w:t xml:space="preserve"> as </w:t>
      </w:r>
      <w:r w:rsidRPr="00947843">
        <w:rPr>
          <w:rStyle w:val="Emphasis"/>
        </w:rPr>
        <w:t>unjust</w:t>
      </w:r>
      <w:r w:rsidRPr="00071F8E">
        <w:rPr>
          <w:sz w:val="16"/>
        </w:rPr>
        <w:t xml:space="preserve">." 31Pointing to Mansfield's statements in the Macferlan decision, </w:t>
      </w:r>
      <w:r w:rsidRPr="00071F8E">
        <w:rPr>
          <w:u w:val="single"/>
        </w:rPr>
        <w:t>it</w:t>
      </w:r>
      <w:r w:rsidRPr="00071F8E">
        <w:rPr>
          <w:sz w:val="16"/>
        </w:rPr>
        <w:t xml:space="preserve"> </w:t>
      </w:r>
      <w:r w:rsidRPr="00947843">
        <w:rPr>
          <w:rStyle w:val="Emphasis"/>
        </w:rPr>
        <w:t>criticizes</w:t>
      </w:r>
      <w:r w:rsidRPr="00071F8E">
        <w:rPr>
          <w:sz w:val="16"/>
        </w:rPr>
        <w:t xml:space="preserve"> </w:t>
      </w:r>
      <w:r w:rsidRPr="00071F8E">
        <w:rPr>
          <w:u w:val="single"/>
        </w:rPr>
        <w:t xml:space="preserve">the view of </w:t>
      </w:r>
      <w:r w:rsidRPr="009F600C">
        <w:rPr>
          <w:highlight w:val="cyan"/>
          <w:u w:val="single"/>
        </w:rPr>
        <w:t>unjust enrichment as</w:t>
      </w:r>
      <w:r w:rsidRPr="00071F8E">
        <w:rPr>
          <w:sz w:val="16"/>
        </w:rPr>
        <w:t xml:space="preserve"> something "identifiable ... by the exercise of a moral judgment </w:t>
      </w:r>
      <w:r w:rsidRPr="00947843">
        <w:rPr>
          <w:rStyle w:val="Emphasis"/>
        </w:rPr>
        <w:t>anterior</w:t>
      </w:r>
      <w:r w:rsidRPr="00071F8E">
        <w:rPr>
          <w:sz w:val="16"/>
        </w:rPr>
        <w:t xml:space="preserve"> </w:t>
      </w:r>
      <w:r w:rsidRPr="00071F8E">
        <w:rPr>
          <w:u w:val="single"/>
        </w:rPr>
        <w:t>to</w:t>
      </w:r>
      <w:r w:rsidRPr="00071F8E">
        <w:rPr>
          <w:sz w:val="16"/>
        </w:rPr>
        <w:t xml:space="preserve"> </w:t>
      </w:r>
      <w:r w:rsidRPr="00947843">
        <w:rPr>
          <w:rStyle w:val="Emphasis"/>
        </w:rPr>
        <w:t>legal rules</w:t>
      </w:r>
      <w:r w:rsidRPr="00071F8E">
        <w:rPr>
          <w:sz w:val="16"/>
        </w:rPr>
        <w:t xml:space="preserve">[,]" </w:t>
      </w:r>
      <w:r w:rsidRPr="00071F8E">
        <w:rPr>
          <w:u w:val="single"/>
        </w:rPr>
        <w:t>expressing concern that in this understanding the concept is</w:t>
      </w:r>
      <w:r w:rsidRPr="00071F8E">
        <w:rPr>
          <w:sz w:val="16"/>
        </w:rPr>
        <w:t xml:space="preserve"> "at best, a name for a legal conclusion that remains to be explained; at worst, </w:t>
      </w:r>
      <w:r w:rsidRPr="00071F8E">
        <w:rPr>
          <w:u w:val="single"/>
        </w:rPr>
        <w:t>an</w:t>
      </w:r>
      <w:r w:rsidRPr="00071F8E">
        <w:rPr>
          <w:sz w:val="16"/>
        </w:rPr>
        <w:t xml:space="preserve"> </w:t>
      </w:r>
      <w:r w:rsidRPr="009F600C">
        <w:rPr>
          <w:rStyle w:val="Emphasis"/>
          <w:highlight w:val="cyan"/>
        </w:rPr>
        <w:t>open-ended</w:t>
      </w:r>
      <w:r w:rsidRPr="00071F8E">
        <w:rPr>
          <w:sz w:val="16"/>
        </w:rPr>
        <w:t xml:space="preserve"> and potentially unprincipled </w:t>
      </w:r>
      <w:r w:rsidRPr="00947843">
        <w:rPr>
          <w:rStyle w:val="Emphasis"/>
        </w:rPr>
        <w:t>charter</w:t>
      </w:r>
      <w:r w:rsidRPr="00071F8E">
        <w:rPr>
          <w:sz w:val="16"/>
        </w:rPr>
        <w:t xml:space="preserve"> </w:t>
      </w:r>
      <w:r w:rsidRPr="00071F8E">
        <w:rPr>
          <w:u w:val="single"/>
        </w:rPr>
        <w:t>of</w:t>
      </w:r>
      <w:r w:rsidRPr="00071F8E">
        <w:rPr>
          <w:sz w:val="16"/>
        </w:rPr>
        <w:t xml:space="preserve"> </w:t>
      </w:r>
      <w:r w:rsidRPr="009F600C">
        <w:rPr>
          <w:rStyle w:val="Emphasis"/>
          <w:highlight w:val="cyan"/>
        </w:rPr>
        <w:t>liability</w:t>
      </w:r>
      <w:r w:rsidRPr="00071F8E">
        <w:rPr>
          <w:sz w:val="16"/>
        </w:rPr>
        <w:t>." 32"Notwithstanding the potential reach of the words, and Lord Mansfield's confident reference to "natural justice[,]'" the authors argue, "the circumstances in which American law has in fact identified an unjust enrichment resulting in legal liability have been those and only those in which there might also be said [*171] to be unjustified enrichment, meaning the transfer of a benefit without adequate legal ground." 33</w:t>
      </w:r>
    </w:p>
    <w:p w14:paraId="05E2BDFC" w14:textId="77777777" w:rsidR="007D1C9E" w:rsidRPr="00E019B6" w:rsidRDefault="007D1C9E" w:rsidP="007D1C9E">
      <w:pPr>
        <w:rPr>
          <w:sz w:val="16"/>
        </w:rPr>
      </w:pPr>
      <w:r w:rsidRPr="00071F8E">
        <w:rPr>
          <w:u w:val="single"/>
        </w:rPr>
        <w:t xml:space="preserve">In other words, the Restatement </w:t>
      </w:r>
      <w:r w:rsidRPr="009F600C">
        <w:rPr>
          <w:highlight w:val="cyan"/>
          <w:u w:val="single"/>
        </w:rPr>
        <w:t>came down</w:t>
      </w:r>
      <w:r w:rsidRPr="009F600C">
        <w:rPr>
          <w:sz w:val="16"/>
          <w:highlight w:val="cyan"/>
        </w:rPr>
        <w:t xml:space="preserve"> </w:t>
      </w:r>
      <w:r w:rsidRPr="009F600C">
        <w:rPr>
          <w:rStyle w:val="Emphasis"/>
          <w:highlight w:val="cyan"/>
        </w:rPr>
        <w:t>firmly</w:t>
      </w:r>
      <w:r w:rsidRPr="009F600C">
        <w:rPr>
          <w:sz w:val="16"/>
          <w:highlight w:val="cyan"/>
        </w:rPr>
        <w:t xml:space="preserve"> </w:t>
      </w:r>
      <w:r w:rsidRPr="009F600C">
        <w:rPr>
          <w:highlight w:val="cyan"/>
          <w:u w:val="single"/>
        </w:rPr>
        <w:t>on the</w:t>
      </w:r>
      <w:r w:rsidRPr="009F600C">
        <w:rPr>
          <w:sz w:val="16"/>
          <w:highlight w:val="cyan"/>
        </w:rPr>
        <w:t xml:space="preserve"> </w:t>
      </w:r>
      <w:r w:rsidRPr="009F600C">
        <w:rPr>
          <w:rStyle w:val="Emphasis"/>
          <w:highlight w:val="cyan"/>
        </w:rPr>
        <w:t>narrow conception</w:t>
      </w:r>
      <w:r w:rsidRPr="00071F8E">
        <w:rPr>
          <w:sz w:val="16"/>
        </w:rPr>
        <w:t xml:space="preserve">. </w:t>
      </w:r>
      <w:r w:rsidRPr="00071F8E">
        <w:rPr>
          <w:u w:val="single"/>
        </w:rPr>
        <w:t xml:space="preserve">Enrichments were </w:t>
      </w:r>
      <w:r w:rsidRPr="009F600C">
        <w:rPr>
          <w:highlight w:val="cyan"/>
          <w:u w:val="single"/>
        </w:rPr>
        <w:t>only "unjust" if they lacked</w:t>
      </w:r>
      <w:r w:rsidRPr="00071F8E">
        <w:rPr>
          <w:u w:val="single"/>
        </w:rPr>
        <w:t xml:space="preserve"> an adequate</w:t>
      </w:r>
      <w:r w:rsidRPr="00071F8E">
        <w:rPr>
          <w:sz w:val="16"/>
        </w:rPr>
        <w:t xml:space="preserve"> </w:t>
      </w:r>
      <w:r w:rsidRPr="009F600C">
        <w:rPr>
          <w:rStyle w:val="Emphasis"/>
          <w:highlight w:val="cyan"/>
        </w:rPr>
        <w:t>legal explanation</w:t>
      </w:r>
      <w:r w:rsidRPr="00071F8E">
        <w:rPr>
          <w:u w:val="single"/>
        </w:rPr>
        <w:t>, regardless of</w:t>
      </w:r>
      <w:r w:rsidRPr="00071F8E">
        <w:rPr>
          <w:sz w:val="16"/>
        </w:rPr>
        <w:t xml:space="preserve"> whether they were "unjust" in </w:t>
      </w:r>
      <w:r w:rsidRPr="00071F8E">
        <w:rPr>
          <w:u w:val="single"/>
        </w:rPr>
        <w:t>some broader</w:t>
      </w:r>
      <w:r w:rsidRPr="00071F8E">
        <w:rPr>
          <w:sz w:val="16"/>
        </w:rPr>
        <w:t xml:space="preserve"> </w:t>
      </w:r>
      <w:r w:rsidRPr="00947843">
        <w:rPr>
          <w:rStyle w:val="Emphasis"/>
        </w:rPr>
        <w:t>natural law sense</w:t>
      </w:r>
      <w:r w:rsidRPr="00071F8E">
        <w:rPr>
          <w:u w:val="single"/>
        </w:rPr>
        <w:t xml:space="preserve">. Unjust enrichment </w:t>
      </w:r>
      <w:r w:rsidRPr="009F600C">
        <w:rPr>
          <w:highlight w:val="cyan"/>
          <w:u w:val="single"/>
        </w:rPr>
        <w:t>would</w:t>
      </w:r>
      <w:r w:rsidRPr="00071F8E">
        <w:rPr>
          <w:u w:val="single"/>
        </w:rPr>
        <w:t xml:space="preserve"> therefore </w:t>
      </w:r>
      <w:r w:rsidRPr="009F600C">
        <w:rPr>
          <w:highlight w:val="cyan"/>
          <w:u w:val="single"/>
        </w:rPr>
        <w:t xml:space="preserve">look to </w:t>
      </w:r>
      <w:r w:rsidRPr="009F600C">
        <w:rPr>
          <w:rStyle w:val="Emphasis"/>
          <w:highlight w:val="cyan"/>
        </w:rPr>
        <w:t>other</w:t>
      </w:r>
      <w:r w:rsidRPr="00947843">
        <w:rPr>
          <w:rStyle w:val="Emphasis"/>
        </w:rPr>
        <w:t xml:space="preserve"> areas of the </w:t>
      </w:r>
      <w:r w:rsidRPr="009F600C">
        <w:rPr>
          <w:rStyle w:val="Emphasis"/>
          <w:highlight w:val="cyan"/>
        </w:rPr>
        <w:t>law</w:t>
      </w:r>
      <w:r w:rsidRPr="00071F8E">
        <w:rPr>
          <w:sz w:val="16"/>
        </w:rPr>
        <w:t xml:space="preserve"> </w:t>
      </w:r>
      <w:r w:rsidRPr="00071F8E">
        <w:rPr>
          <w:u w:val="single"/>
        </w:rPr>
        <w:t>to identify</w:t>
      </w:r>
      <w:r w:rsidRPr="00071F8E">
        <w:rPr>
          <w:sz w:val="16"/>
        </w:rPr>
        <w:t xml:space="preserve"> those </w:t>
      </w:r>
      <w:r w:rsidRPr="00947843">
        <w:rPr>
          <w:rStyle w:val="Emphasis"/>
        </w:rPr>
        <w:t>instances</w:t>
      </w:r>
      <w:r w:rsidRPr="00071F8E">
        <w:rPr>
          <w:sz w:val="16"/>
        </w:rPr>
        <w:t xml:space="preserve"> </w:t>
      </w:r>
      <w:r w:rsidRPr="00071F8E">
        <w:rPr>
          <w:u w:val="single"/>
        </w:rPr>
        <w:t>where an enrichment lacked an "adequate legal ground." For example, benefits acquired by</w:t>
      </w:r>
      <w:r w:rsidRPr="00071F8E">
        <w:rPr>
          <w:sz w:val="16"/>
        </w:rPr>
        <w:t xml:space="preserve"> </w:t>
      </w:r>
      <w:r w:rsidRPr="00947843">
        <w:rPr>
          <w:rStyle w:val="Emphasis"/>
        </w:rPr>
        <w:t>tort</w:t>
      </w:r>
      <w:r w:rsidRPr="00071F8E">
        <w:rPr>
          <w:sz w:val="16"/>
        </w:rPr>
        <w:t xml:space="preserve"> (e.g., nuisance or trespass) </w:t>
      </w:r>
      <w:r w:rsidRPr="00071F8E">
        <w:rPr>
          <w:u w:val="single"/>
        </w:rPr>
        <w:t>or</w:t>
      </w:r>
      <w:r w:rsidRPr="00071F8E">
        <w:rPr>
          <w:sz w:val="16"/>
        </w:rPr>
        <w:t xml:space="preserve"> </w:t>
      </w:r>
      <w:r w:rsidRPr="00947843">
        <w:rPr>
          <w:rStyle w:val="Emphasis"/>
        </w:rPr>
        <w:t>breach</w:t>
      </w:r>
      <w:r w:rsidRPr="00071F8E">
        <w:rPr>
          <w:sz w:val="16"/>
        </w:rPr>
        <w:t xml:space="preserve"> </w:t>
      </w:r>
      <w:r w:rsidRPr="00071F8E">
        <w:rPr>
          <w:u w:val="single"/>
        </w:rPr>
        <w:t>of</w:t>
      </w:r>
      <w:r w:rsidRPr="00071F8E">
        <w:rPr>
          <w:sz w:val="16"/>
        </w:rPr>
        <w:t xml:space="preserve"> a fiduciary </w:t>
      </w:r>
      <w:r w:rsidRPr="00947843">
        <w:rPr>
          <w:rStyle w:val="Emphasis"/>
        </w:rPr>
        <w:t>duty</w:t>
      </w:r>
      <w:r w:rsidRPr="00071F8E">
        <w:rPr>
          <w:sz w:val="16"/>
        </w:rPr>
        <w:t xml:space="preserve"> </w:t>
      </w:r>
      <w:r w:rsidRPr="00071F8E">
        <w:rPr>
          <w:u w:val="single"/>
        </w:rPr>
        <w:t>are</w:t>
      </w:r>
      <w:r w:rsidRPr="00071F8E">
        <w:rPr>
          <w:sz w:val="16"/>
        </w:rPr>
        <w:t xml:space="preserve"> </w:t>
      </w:r>
      <w:r w:rsidRPr="00947843">
        <w:rPr>
          <w:rStyle w:val="Emphasis"/>
        </w:rPr>
        <w:t>unjust</w:t>
      </w:r>
      <w:r w:rsidRPr="00071F8E">
        <w:rPr>
          <w:sz w:val="16"/>
        </w:rPr>
        <w:t xml:space="preserve"> enrichments entitling the claimant to "Restitution for Wrongs" (the title of Chapter Five) because the acquisition does not have a lawful explanation. 34</w:t>
      </w:r>
      <w:r w:rsidRPr="00071F8E">
        <w:rPr>
          <w:u w:val="single"/>
        </w:rPr>
        <w:t>Similarly</w:t>
      </w:r>
      <w:r w:rsidRPr="00071F8E">
        <w:rPr>
          <w:sz w:val="16"/>
        </w:rPr>
        <w:t xml:space="preserve">, opportunistic </w:t>
      </w:r>
      <w:r w:rsidRPr="00071F8E">
        <w:rPr>
          <w:u w:val="single"/>
        </w:rPr>
        <w:t>breach of</w:t>
      </w:r>
      <w:r w:rsidRPr="00071F8E">
        <w:rPr>
          <w:sz w:val="16"/>
        </w:rPr>
        <w:t xml:space="preserve"> a </w:t>
      </w:r>
      <w:r w:rsidRPr="00947843">
        <w:rPr>
          <w:rStyle w:val="Emphasis"/>
        </w:rPr>
        <w:t>contract</w:t>
      </w:r>
      <w:r w:rsidRPr="00071F8E">
        <w:rPr>
          <w:sz w:val="16"/>
        </w:rPr>
        <w:t xml:space="preserve"> </w:t>
      </w:r>
      <w:r w:rsidRPr="00071F8E">
        <w:rPr>
          <w:u w:val="single"/>
        </w:rPr>
        <w:t>will</w:t>
      </w:r>
      <w:r w:rsidRPr="00071F8E">
        <w:rPr>
          <w:sz w:val="16"/>
        </w:rPr>
        <w:t xml:space="preserve"> also </w:t>
      </w:r>
      <w:r w:rsidRPr="00071F8E">
        <w:rPr>
          <w:u w:val="single"/>
        </w:rPr>
        <w:t>entitle a claimant to disgorgement</w:t>
      </w:r>
      <w:r w:rsidRPr="00071F8E">
        <w:rPr>
          <w:sz w:val="16"/>
        </w:rPr>
        <w:t xml:space="preserve"> of the defendant's profits, here relying on the law of contract to label the enrichment unjust and without lawful explanation. 35Where the Restatement imposes liability for unjust enrichment without relying on the law of tort or contract for the source of the obligation, it does so in limited, well-defined circumstances. These include Birks's paradigmatic example of the mistaken payment (e.g., § 6 "Payment of Money Not Due" or § 7 "Mistaken Performance of Another's Obligation"), performance rendered under an unenforceable contract ( § 31), and emergency interventions to protect another's life or property (§§20 and 21). In sum, unjust enrichment "fills in the space around consensual transfers of wealth," but the measure of consent depends on principles of tort and contract except in certain well-worn, uncontroversial situations like mistaken payment. 36Under the Restatement's conception of unjust enrichment, a claimant is not entitled to restitution simply because the transfer was unfair or unconscionable. 37</w:t>
      </w:r>
    </w:p>
    <w:p w14:paraId="669F2DCF" w14:textId="77777777" w:rsidR="007D1C9E" w:rsidRDefault="007D1C9E" w:rsidP="007D1C9E">
      <w:pPr>
        <w:pStyle w:val="Heading4"/>
      </w:pPr>
      <w:r>
        <w:t xml:space="preserve">Courts </w:t>
      </w:r>
      <w:r w:rsidRPr="00D85AE2">
        <w:rPr>
          <w:u w:val="single"/>
        </w:rPr>
        <w:t>won’t cite</w:t>
      </w:r>
      <w:r>
        <w:t xml:space="preserve"> unjust enrichment if there are other claims. </w:t>
      </w:r>
    </w:p>
    <w:p w14:paraId="03AD400F" w14:textId="77777777" w:rsidR="007D1C9E" w:rsidRDefault="007D1C9E" w:rsidP="007D1C9E">
      <w:r>
        <w:t xml:space="preserve">Britta </w:t>
      </w:r>
      <w:r w:rsidRPr="00E565C4">
        <w:rPr>
          <w:rStyle w:val="Style13ptBold"/>
        </w:rPr>
        <w:t>Redwood 24</w:t>
      </w:r>
      <w:r>
        <w:t>. Visiting Assistant Professor at Howard University School of Law. “Reframing Reparations: Sovereign Unjust Enrichment Claims as a Private Law Model for Reparatory Justice.” https://papers.ssrn.com/sol3/papers.cfm?abstract_id=4728083</w:t>
      </w:r>
    </w:p>
    <w:p w14:paraId="287F3B78" w14:textId="77777777" w:rsidR="007D1C9E" w:rsidRPr="00E019B6" w:rsidRDefault="007D1C9E" w:rsidP="007D1C9E">
      <w:pPr>
        <w:rPr>
          <w:sz w:val="16"/>
        </w:rPr>
      </w:pPr>
      <w:r w:rsidRPr="00E019B6">
        <w:rPr>
          <w:sz w:val="16"/>
        </w:rPr>
        <w:t xml:space="preserve">In the early 2000s, nine historical suits were filed in federal district courts throughout the country and one suit was filed in state court. All sought monetary relief for harms related to slavery in the United States. These suits were consolidated in the district court in Chicago in a case entitled In re African-American Slave Descendant Litigation, where a judge ruled against the plaintiffs in 2005. The following year, a decision was handed down by Judge Posner of the Seventh Circuit affirming in significant part the decision of the lower court. The plaintiffs in the In re African-American Slave Descendants case ran into the same roadblocks as the plaintiffs in the M.I.R. case. Although the facts and the law were different, the claims ultimately failed on statute of limitations and standing grounds. Notably, although </w:t>
      </w:r>
      <w:r w:rsidRPr="009F600C">
        <w:rPr>
          <w:rStyle w:val="Underline"/>
          <w:highlight w:val="cyan"/>
        </w:rPr>
        <w:t>the</w:t>
      </w:r>
      <w:r w:rsidRPr="009F600C">
        <w:rPr>
          <w:sz w:val="16"/>
          <w:highlight w:val="cyan"/>
        </w:rPr>
        <w:t xml:space="preserve"> </w:t>
      </w:r>
      <w:r w:rsidRPr="00E019B6">
        <w:rPr>
          <w:sz w:val="16"/>
        </w:rPr>
        <w:t xml:space="preserve">bulk of the </w:t>
      </w:r>
      <w:r w:rsidRPr="009F600C">
        <w:rPr>
          <w:rStyle w:val="Underline"/>
          <w:highlight w:val="cyan"/>
        </w:rPr>
        <w:t>plaintiffs’ claims were based in tort</w:t>
      </w:r>
      <w:r w:rsidRPr="00F54904">
        <w:rPr>
          <w:sz w:val="16"/>
        </w:rPr>
        <w:t xml:space="preserve"> </w:t>
      </w:r>
      <w:r w:rsidRPr="00E019B6">
        <w:rPr>
          <w:sz w:val="16"/>
        </w:rPr>
        <w:t xml:space="preserve">(including conspiracy to commit tortious acts, including crimes against humanity, piracy, sexual exploitation, and conversion) </w:t>
      </w:r>
      <w:r w:rsidRPr="00F54904">
        <w:rPr>
          <w:rStyle w:val="Underline"/>
        </w:rPr>
        <w:t xml:space="preserve">the </w:t>
      </w:r>
      <w:r w:rsidRPr="009F600C">
        <w:rPr>
          <w:rStyle w:val="Underline"/>
          <w:highlight w:val="cyan"/>
        </w:rPr>
        <w:t>plaintiffs</w:t>
      </w:r>
      <w:r w:rsidRPr="00F54904">
        <w:rPr>
          <w:sz w:val="16"/>
        </w:rPr>
        <w:t xml:space="preserve"> </w:t>
      </w:r>
      <w:r w:rsidRPr="00E019B6">
        <w:rPr>
          <w:sz w:val="16"/>
        </w:rPr>
        <w:t xml:space="preserve">in this case also </w:t>
      </w:r>
      <w:r w:rsidRPr="009F600C">
        <w:rPr>
          <w:rStyle w:val="Underline"/>
          <w:highlight w:val="cyan"/>
        </w:rPr>
        <w:t>brought</w:t>
      </w:r>
      <w:r w:rsidRPr="00F54904">
        <w:rPr>
          <w:rStyle w:val="Underline"/>
        </w:rPr>
        <w:t xml:space="preserve"> an </w:t>
      </w:r>
      <w:r w:rsidRPr="009F600C">
        <w:rPr>
          <w:rStyle w:val="Underline"/>
          <w:highlight w:val="cyan"/>
        </w:rPr>
        <w:t>unjust enrichment</w:t>
      </w:r>
      <w:r w:rsidRPr="00F54904">
        <w:rPr>
          <w:rStyle w:val="Underline"/>
        </w:rPr>
        <w:t xml:space="preserve"> claim</w:t>
      </w:r>
      <w:r w:rsidRPr="00E019B6">
        <w:rPr>
          <w:sz w:val="16"/>
        </w:rPr>
        <w:t xml:space="preserve">. </w:t>
      </w:r>
      <w:r w:rsidRPr="009F600C">
        <w:rPr>
          <w:rStyle w:val="Emphasis"/>
          <w:highlight w:val="cyan"/>
        </w:rPr>
        <w:t>However</w:t>
      </w:r>
      <w:r w:rsidRPr="00E019B6">
        <w:rPr>
          <w:sz w:val="16"/>
        </w:rPr>
        <w:t xml:space="preserve">, </w:t>
      </w:r>
      <w:r w:rsidRPr="00D85AE2">
        <w:rPr>
          <w:rStyle w:val="Underline"/>
        </w:rPr>
        <w:t xml:space="preserve">the </w:t>
      </w:r>
      <w:r w:rsidRPr="00F54904">
        <w:rPr>
          <w:rStyle w:val="Underline"/>
        </w:rPr>
        <w:t xml:space="preserve">unjust enrichment claim was </w:t>
      </w:r>
      <w:r w:rsidRPr="009F600C">
        <w:rPr>
          <w:rStyle w:val="Emphasis"/>
          <w:highlight w:val="cyan"/>
        </w:rPr>
        <w:t>one of</w:t>
      </w:r>
      <w:r w:rsidRPr="00F54904">
        <w:rPr>
          <w:sz w:val="16"/>
        </w:rPr>
        <w:t xml:space="preserve"> </w:t>
      </w:r>
      <w:r w:rsidRPr="00E019B6">
        <w:rPr>
          <w:sz w:val="16"/>
        </w:rPr>
        <w:t xml:space="preserve">nine </w:t>
      </w:r>
      <w:r w:rsidRPr="009F600C">
        <w:rPr>
          <w:rStyle w:val="Emphasis"/>
          <w:highlight w:val="cyan"/>
        </w:rPr>
        <w:t>other</w:t>
      </w:r>
      <w:r w:rsidRPr="00F54904">
        <w:rPr>
          <w:rStyle w:val="Underline"/>
        </w:rPr>
        <w:t xml:space="preserve"> </w:t>
      </w:r>
      <w:r w:rsidRPr="00D85AE2">
        <w:rPr>
          <w:rStyle w:val="Underline"/>
        </w:rPr>
        <w:t>federal claims</w:t>
      </w:r>
      <w:r w:rsidRPr="00E019B6">
        <w:rPr>
          <w:sz w:val="16"/>
        </w:rPr>
        <w:t xml:space="preserve"> (not including myriad state law claims) </w:t>
      </w:r>
      <w:r w:rsidRPr="009F600C">
        <w:rPr>
          <w:rStyle w:val="Emphasis"/>
          <w:highlight w:val="cyan"/>
        </w:rPr>
        <w:t>and</w:t>
      </w:r>
      <w:r w:rsidRPr="00F54904">
        <w:rPr>
          <w:rStyle w:val="Emphasis"/>
        </w:rPr>
        <w:t xml:space="preserve"> </w:t>
      </w:r>
      <w:r w:rsidRPr="00D85AE2">
        <w:rPr>
          <w:rStyle w:val="Emphasis"/>
        </w:rPr>
        <w:t xml:space="preserve">was </w:t>
      </w:r>
      <w:r w:rsidRPr="009F600C">
        <w:rPr>
          <w:rStyle w:val="Emphasis"/>
          <w:highlight w:val="cyan"/>
        </w:rPr>
        <w:t>barely remarked on by the</w:t>
      </w:r>
      <w:r w:rsidRPr="00F54904">
        <w:rPr>
          <w:sz w:val="16"/>
        </w:rPr>
        <w:t xml:space="preserve"> </w:t>
      </w:r>
      <w:r w:rsidRPr="00E019B6">
        <w:rPr>
          <w:sz w:val="16"/>
        </w:rPr>
        <w:t xml:space="preserve">District </w:t>
      </w:r>
      <w:r w:rsidRPr="009F600C">
        <w:rPr>
          <w:rStyle w:val="Emphasis"/>
          <w:highlight w:val="cyan"/>
        </w:rPr>
        <w:t>Court</w:t>
      </w:r>
      <w:r w:rsidRPr="00E019B6">
        <w:rPr>
          <w:sz w:val="16"/>
        </w:rPr>
        <w:t xml:space="preserve">. The basis of that claim will be discussed in more detail below. </w:t>
      </w:r>
    </w:p>
    <w:p w14:paraId="34193107" w14:textId="77777777" w:rsidR="007D1C9E" w:rsidRDefault="007D1C9E" w:rsidP="007D1C9E">
      <w:pPr>
        <w:pStyle w:val="Heading4"/>
      </w:pPr>
      <w:r>
        <w:t xml:space="preserve">That zeros the net benefit. It gets lost in the number of cases. </w:t>
      </w:r>
    </w:p>
    <w:p w14:paraId="457AA97E" w14:textId="77777777" w:rsidR="007D1C9E" w:rsidRDefault="007D1C9E" w:rsidP="007D1C9E">
      <w:r>
        <w:t xml:space="preserve">Britta </w:t>
      </w:r>
      <w:r w:rsidRPr="00E565C4">
        <w:rPr>
          <w:rStyle w:val="Style13ptBold"/>
        </w:rPr>
        <w:t>Redwood 24</w:t>
      </w:r>
      <w:r>
        <w:t>. Visiting Assistant Professor at Howard University School of Law. “Reframing Reparations: Sovereign Unjust Enrichment Claims as a Private Law Model for Reparatory Justice.” https://papers.ssrn.com/sol3/papers.cfm?abstract_id=4728083</w:t>
      </w:r>
    </w:p>
    <w:p w14:paraId="0DC51959" w14:textId="77777777" w:rsidR="007D1C9E" w:rsidRPr="00E019B6" w:rsidRDefault="007D1C9E" w:rsidP="007D1C9E">
      <w:pPr>
        <w:rPr>
          <w:sz w:val="16"/>
        </w:rPr>
      </w:pPr>
      <w:r w:rsidRPr="00F54904">
        <w:rPr>
          <w:rStyle w:val="Underline"/>
        </w:rPr>
        <w:t xml:space="preserve">The </w:t>
      </w:r>
      <w:r w:rsidRPr="009F600C">
        <w:rPr>
          <w:rStyle w:val="Underline"/>
          <w:highlight w:val="cyan"/>
        </w:rPr>
        <w:t>value of</w:t>
      </w:r>
      <w:r w:rsidRPr="00F54904">
        <w:rPr>
          <w:rStyle w:val="Underline"/>
        </w:rPr>
        <w:t xml:space="preserve"> </w:t>
      </w:r>
      <w:r w:rsidRPr="00E565C4">
        <w:rPr>
          <w:rStyle w:val="Underline"/>
        </w:rPr>
        <w:t xml:space="preserve">a </w:t>
      </w:r>
      <w:r w:rsidRPr="009F600C">
        <w:rPr>
          <w:rStyle w:val="Emphasis"/>
          <w:highlight w:val="cyan"/>
        </w:rPr>
        <w:t>pure</w:t>
      </w:r>
      <w:r w:rsidRPr="00F54904">
        <w:rPr>
          <w:rStyle w:val="Emphasis"/>
        </w:rPr>
        <w:t xml:space="preserve"> </w:t>
      </w:r>
      <w:r w:rsidRPr="00E565C4">
        <w:rPr>
          <w:rStyle w:val="Emphasis"/>
        </w:rPr>
        <w:t xml:space="preserve">claim for </w:t>
      </w:r>
      <w:r w:rsidRPr="009F600C">
        <w:rPr>
          <w:rStyle w:val="Emphasis"/>
          <w:highlight w:val="cyan"/>
        </w:rPr>
        <w:t>unjust enrichment</w:t>
      </w:r>
      <w:r w:rsidRPr="009F600C">
        <w:rPr>
          <w:sz w:val="16"/>
          <w:highlight w:val="cyan"/>
        </w:rPr>
        <w:t xml:space="preserve">, </w:t>
      </w:r>
      <w:r w:rsidRPr="009F600C">
        <w:rPr>
          <w:rStyle w:val="Emphasis"/>
          <w:highlight w:val="cyan"/>
        </w:rPr>
        <w:t>divorced from</w:t>
      </w:r>
      <w:r w:rsidRPr="00F54904">
        <w:rPr>
          <w:rStyle w:val="Emphasis"/>
        </w:rPr>
        <w:t xml:space="preserve"> any </w:t>
      </w:r>
      <w:r w:rsidRPr="009F600C">
        <w:rPr>
          <w:rStyle w:val="Emphasis"/>
          <w:highlight w:val="cyan"/>
        </w:rPr>
        <w:t>tort</w:t>
      </w:r>
      <w:r w:rsidRPr="00F54904">
        <w:rPr>
          <w:rStyle w:val="Underline"/>
        </w:rPr>
        <w:t xml:space="preserve"> claim</w:t>
      </w:r>
      <w:r w:rsidRPr="009F600C">
        <w:rPr>
          <w:rStyle w:val="Emphasis"/>
          <w:highlight w:val="cyan"/>
        </w:rPr>
        <w:t>s</w:t>
      </w:r>
      <w:r w:rsidRPr="009F600C">
        <w:rPr>
          <w:rStyle w:val="Underline"/>
          <w:highlight w:val="cyan"/>
        </w:rPr>
        <w:t>, is</w:t>
      </w:r>
      <w:r w:rsidRPr="00F54904">
        <w:rPr>
          <w:rStyle w:val="Underline"/>
        </w:rPr>
        <w:t xml:space="preserve"> </w:t>
      </w:r>
      <w:r w:rsidRPr="00E565C4">
        <w:rPr>
          <w:rStyle w:val="Underline"/>
        </w:rPr>
        <w:t xml:space="preserve">that it has the potential to </w:t>
      </w:r>
      <w:r w:rsidRPr="009F600C">
        <w:rPr>
          <w:rStyle w:val="Emphasis"/>
          <w:highlight w:val="cyan"/>
        </w:rPr>
        <w:t>focus</w:t>
      </w:r>
      <w:r w:rsidRPr="00F54904">
        <w:rPr>
          <w:sz w:val="16"/>
        </w:rPr>
        <w:t xml:space="preserve"> </w:t>
      </w:r>
      <w:r w:rsidRPr="00E019B6">
        <w:rPr>
          <w:sz w:val="16"/>
        </w:rPr>
        <w:t>specifically on a subset of transferred value. It is impossible to calculate how much Harvard University and other elite historical universities benefitted from the slave trade in total. However, it may be possible to isolate specific, discrete value transfers, like Royall’s gift. A pure unjust enrichment claim must be specific in its focus, and the scope of restitution—especially against an innocent defendant—is relatively limited. However, the plaintiff class can be relatively broad. In this way, unjust enrichment, as a mechanism for corrective justice, can achieve some of the goals of distributive justice even while it maintains historically rooted.</w:t>
      </w:r>
    </w:p>
    <w:p w14:paraId="5D6A2540" w14:textId="77777777" w:rsidR="007D1C9E" w:rsidRPr="00E019B6" w:rsidRDefault="007D1C9E" w:rsidP="007D1C9E">
      <w:pPr>
        <w:rPr>
          <w:sz w:val="16"/>
        </w:rPr>
      </w:pPr>
      <w:r w:rsidRPr="00E019B6">
        <w:rPr>
          <w:sz w:val="16"/>
        </w:rPr>
        <w:t xml:space="preserve">At the same time, </w:t>
      </w:r>
      <w:r w:rsidRPr="00E565C4">
        <w:rPr>
          <w:rStyle w:val="Underline"/>
        </w:rPr>
        <w:t xml:space="preserve">successful </w:t>
      </w:r>
      <w:r w:rsidRPr="009F600C">
        <w:rPr>
          <w:rStyle w:val="Underline"/>
          <w:highlight w:val="cyan"/>
        </w:rPr>
        <w:t xml:space="preserve">unjust enrichment </w:t>
      </w:r>
      <w:r w:rsidRPr="00E565C4">
        <w:rPr>
          <w:rStyle w:val="Underline"/>
        </w:rPr>
        <w:t>claims</w:t>
      </w:r>
      <w:r w:rsidRPr="00E019B6">
        <w:rPr>
          <w:sz w:val="16"/>
        </w:rPr>
        <w:t xml:space="preserve">, especially in aggregate, </w:t>
      </w:r>
      <w:r w:rsidRPr="00F54904">
        <w:rPr>
          <w:rStyle w:val="Underline"/>
        </w:rPr>
        <w:t xml:space="preserve">can </w:t>
      </w:r>
      <w:r w:rsidRPr="009F600C">
        <w:rPr>
          <w:rStyle w:val="Underline"/>
          <w:highlight w:val="cyan"/>
        </w:rPr>
        <w:t xml:space="preserve">support a </w:t>
      </w:r>
      <w:r w:rsidRPr="009F600C">
        <w:rPr>
          <w:rStyle w:val="Emphasis"/>
          <w:highlight w:val="cyan"/>
        </w:rPr>
        <w:t>broader struggle</w:t>
      </w:r>
      <w:r w:rsidRPr="00F54904">
        <w:rPr>
          <w:sz w:val="16"/>
        </w:rPr>
        <w:t xml:space="preserve"> </w:t>
      </w:r>
      <w:r w:rsidRPr="00E019B6">
        <w:rPr>
          <w:sz w:val="16"/>
        </w:rPr>
        <w:t xml:space="preserve">toward reparations. The transferred value of Royall’s gift, compounded over generations and centuries, provides a concrete accounting of the inequalities of that animate our contemporary world. In a corrective justice framework, these inequalities, based as they are on a system of unjust transfer that endured for centuries, deserve to be rectified not only (or not even primarily) because inequality is wrong in itself, but because these </w:t>
      </w:r>
      <w:r w:rsidRPr="00F54904">
        <w:rPr>
          <w:sz w:val="16"/>
        </w:rPr>
        <w:t xml:space="preserve">particular inequalities arise out of unjust transfers. In this way, </w:t>
      </w:r>
      <w:r w:rsidRPr="00F54904">
        <w:rPr>
          <w:rStyle w:val="Underline"/>
        </w:rPr>
        <w:t xml:space="preserve">unjust enrichment claims </w:t>
      </w:r>
      <w:r w:rsidRPr="00F54904">
        <w:rPr>
          <w:rStyle w:val="Emphasis"/>
        </w:rPr>
        <w:t>shine a light</w:t>
      </w:r>
      <w:r w:rsidRPr="00F54904">
        <w:rPr>
          <w:rStyle w:val="Underline"/>
        </w:rPr>
        <w:t xml:space="preserve"> on the unjust sources of wealth</w:t>
      </w:r>
      <w:r w:rsidRPr="00F54904">
        <w:rPr>
          <w:sz w:val="16"/>
        </w:rPr>
        <w:t xml:space="preserve"> of institutions, families, and even individuals, exploding the notion that one gets one’s just deserts and </w:t>
      </w:r>
      <w:r w:rsidRPr="00F54904">
        <w:rPr>
          <w:rStyle w:val="Underline"/>
        </w:rPr>
        <w:t xml:space="preserve">making way for a </w:t>
      </w:r>
      <w:r w:rsidRPr="00F54904">
        <w:rPr>
          <w:rStyle w:val="Emphasis"/>
        </w:rPr>
        <w:t>more transformative role of justice</w:t>
      </w:r>
      <w:r w:rsidRPr="00F54904">
        <w:rPr>
          <w:sz w:val="16"/>
        </w:rPr>
        <w:t>.</w:t>
      </w:r>
    </w:p>
    <w:p w14:paraId="4C23F1C0" w14:textId="77777777" w:rsidR="007D1C9E" w:rsidRPr="00E019B6" w:rsidRDefault="007D1C9E" w:rsidP="007D1C9E">
      <w:pPr>
        <w:rPr>
          <w:sz w:val="16"/>
        </w:rPr>
      </w:pPr>
      <w:r w:rsidRPr="00E019B6">
        <w:rPr>
          <w:sz w:val="16"/>
        </w:rPr>
        <w:t>A method for focusing on and rectifying unjust wealth transfers is an important part of engaging with the possibility for meritocratic justice. Even critics of meritocratic justice will agree that fairness is a necessary condition for justice, even if it is not a sufficient one. A classic example of meritocracy, which was used by Lyndon Johnson in is 4 June 1965 address at Howard University, is that of a footrace. A footrace is fair—and therefore just—only if the medal is given to the runner who crosses the finish line first. But if some runners had a head start—if there was unequal opportunity, then the race was unfair and therefore unjust, and the person who receives the medal has no moral claim on it. True merit only becomes visible against a background of equal opportunity. The notion of an equal starting line at the beginning of the footrace, along with a merit-based rule for distributive justice, provide a full theory of distributive justice.75 Approaching reparations claims through the lens of unjust enrichment rather than harm invokes not only the notion Black runners in the footrace were unfairly and unjustly delayed at the starting line, but that certain runners—those who benefitted from slavery—were given an undue advantage at the expense of others. The usefulness of this metaphor is limited as it applies to a complex society over hundreds of years, but the point here is that examining unjust wealth transfers is a powerful tool for querying the fairness of the distribution of wealth. Unlike harm-based approaches, it implicates the status and successes of those who benefited from unjust transfers.</w:t>
      </w:r>
    </w:p>
    <w:p w14:paraId="19FE2300" w14:textId="77777777" w:rsidR="007D1C9E" w:rsidRPr="00E019B6" w:rsidRDefault="007D1C9E" w:rsidP="007D1C9E">
      <w:pPr>
        <w:rPr>
          <w:sz w:val="16"/>
        </w:rPr>
      </w:pPr>
      <w:r w:rsidRPr="00F54904">
        <w:rPr>
          <w:rStyle w:val="Underline"/>
        </w:rPr>
        <w:t xml:space="preserve">While </w:t>
      </w:r>
      <w:r w:rsidRPr="009F600C">
        <w:rPr>
          <w:rStyle w:val="Underline"/>
          <w:highlight w:val="cyan"/>
        </w:rPr>
        <w:t>unjust enrichment</w:t>
      </w:r>
      <w:r w:rsidRPr="00F54904">
        <w:rPr>
          <w:rStyle w:val="Underline"/>
        </w:rPr>
        <w:t xml:space="preserve"> claims were </w:t>
      </w:r>
      <w:r w:rsidRPr="009F600C">
        <w:rPr>
          <w:rStyle w:val="Underline"/>
          <w:highlight w:val="cyan"/>
        </w:rPr>
        <w:t>part of</w:t>
      </w:r>
      <w:r w:rsidRPr="00F54904">
        <w:rPr>
          <w:sz w:val="16"/>
        </w:rPr>
        <w:t xml:space="preserve"> </w:t>
      </w:r>
      <w:r w:rsidRPr="00E019B6">
        <w:rPr>
          <w:sz w:val="16"/>
        </w:rPr>
        <w:t xml:space="preserve">both the </w:t>
      </w:r>
      <w:r w:rsidRPr="009F600C">
        <w:rPr>
          <w:rStyle w:val="Underline"/>
          <w:highlight w:val="cyan"/>
        </w:rPr>
        <w:t>Holocaust and slavery litigation</w:t>
      </w:r>
      <w:r w:rsidRPr="00F54904">
        <w:rPr>
          <w:sz w:val="16"/>
        </w:rPr>
        <w:t xml:space="preserve"> </w:t>
      </w:r>
      <w:r w:rsidRPr="00E019B6">
        <w:rPr>
          <w:sz w:val="16"/>
        </w:rPr>
        <w:t xml:space="preserve">brought against corporate plaintiffs in the late 1990s and early 2000s, </w:t>
      </w:r>
      <w:r w:rsidRPr="00F54904">
        <w:rPr>
          <w:rStyle w:val="Underline"/>
        </w:rPr>
        <w:t xml:space="preserve">they </w:t>
      </w:r>
      <w:r w:rsidRPr="009F600C">
        <w:rPr>
          <w:rStyle w:val="Underline"/>
          <w:highlight w:val="cyan"/>
        </w:rPr>
        <w:t xml:space="preserve">were </w:t>
      </w:r>
      <w:r w:rsidRPr="009F600C">
        <w:rPr>
          <w:rStyle w:val="Emphasis"/>
          <w:highlight w:val="cyan"/>
        </w:rPr>
        <w:t>barely considered</w:t>
      </w:r>
      <w:r w:rsidRPr="00F54904">
        <w:rPr>
          <w:sz w:val="16"/>
        </w:rPr>
        <w:t xml:space="preserve"> </w:t>
      </w:r>
      <w:r w:rsidRPr="00E019B6">
        <w:rPr>
          <w:sz w:val="16"/>
        </w:rPr>
        <w:t xml:space="preserve">by the relevant judges. In the Holocaust litigation, political and social pressure on the defendants led to an early settlement such that the merits of the plaintiffs’ claims were not fully litigated. In the In re African-American Slave Descendants litigation, challenges on the basis of standing and statute of limitations precluded the court from reaching the merits of the claims. Even if the court had reached the merits, </w:t>
      </w:r>
      <w:r w:rsidRPr="009F600C">
        <w:rPr>
          <w:rStyle w:val="Emphasis"/>
          <w:highlight w:val="cyan"/>
        </w:rPr>
        <w:t>the</w:t>
      </w:r>
      <w:r w:rsidRPr="00F54904">
        <w:rPr>
          <w:rStyle w:val="Emphasis"/>
        </w:rPr>
        <w:t xml:space="preserve"> sheer </w:t>
      </w:r>
      <w:r w:rsidRPr="009F600C">
        <w:rPr>
          <w:rStyle w:val="Emphasis"/>
          <w:highlight w:val="cyan"/>
        </w:rPr>
        <w:t>number of claims</w:t>
      </w:r>
      <w:r w:rsidRPr="00F54904">
        <w:rPr>
          <w:rStyle w:val="Emphasis"/>
        </w:rPr>
        <w:t xml:space="preserve"> in the consolidated case</w:t>
      </w:r>
      <w:r w:rsidRPr="00E019B6">
        <w:rPr>
          <w:sz w:val="16"/>
        </w:rPr>
        <w:t xml:space="preserve">—many of which lacked a legal basis—may have </w:t>
      </w:r>
      <w:r w:rsidRPr="009F600C">
        <w:rPr>
          <w:rStyle w:val="Emphasis"/>
          <w:highlight w:val="cyan"/>
        </w:rPr>
        <w:t xml:space="preserve">precluded a judge from </w:t>
      </w:r>
      <w:r w:rsidRPr="00E565C4">
        <w:rPr>
          <w:rStyle w:val="Emphasis"/>
        </w:rPr>
        <w:t xml:space="preserve">thoroughly </w:t>
      </w:r>
      <w:r w:rsidRPr="009F600C">
        <w:rPr>
          <w:rStyle w:val="Emphasis"/>
          <w:highlight w:val="cyan"/>
        </w:rPr>
        <w:t>considering</w:t>
      </w:r>
      <w:r w:rsidRPr="00F54904">
        <w:rPr>
          <w:rStyle w:val="Emphasis"/>
        </w:rPr>
        <w:t xml:space="preserve"> </w:t>
      </w:r>
      <w:r w:rsidRPr="00E565C4">
        <w:rPr>
          <w:rStyle w:val="Emphasis"/>
        </w:rPr>
        <w:t xml:space="preserve">the </w:t>
      </w:r>
      <w:r w:rsidRPr="009F600C">
        <w:rPr>
          <w:rStyle w:val="Emphasis"/>
          <w:highlight w:val="cyan"/>
        </w:rPr>
        <w:t>unjust enrichment</w:t>
      </w:r>
      <w:r w:rsidRPr="00F54904">
        <w:rPr>
          <w:rStyle w:val="Emphasis"/>
        </w:rPr>
        <w:t xml:space="preserve"> </w:t>
      </w:r>
      <w:r w:rsidRPr="00E565C4">
        <w:rPr>
          <w:rStyle w:val="Emphasis"/>
        </w:rPr>
        <w:t>claims</w:t>
      </w:r>
      <w:r w:rsidRPr="00E019B6">
        <w:rPr>
          <w:sz w:val="16"/>
        </w:rPr>
        <w:t xml:space="preserve"> at play. Part IV of this Article will examine the mechanics and challenges of bringing an unjust enrichment claim using the specific example of the gift of the Royall family to Harvard University. </w:t>
      </w:r>
    </w:p>
    <w:p w14:paraId="5E35F8A2" w14:textId="77777777" w:rsidR="007D1C9E" w:rsidRDefault="007D1C9E" w:rsidP="007D1C9E">
      <w:pPr>
        <w:pStyle w:val="Heading3"/>
      </w:pPr>
      <w:r>
        <w:t>AT: PDCP---2NC</w:t>
      </w:r>
    </w:p>
    <w:p w14:paraId="57905144" w14:textId="77777777" w:rsidR="007D1C9E" w:rsidRDefault="007D1C9E" w:rsidP="007D1C9E">
      <w:pPr>
        <w:pStyle w:val="Heading4"/>
      </w:pPr>
      <w:r>
        <w:t>The aff must change employer “power.”</w:t>
      </w:r>
      <w:r w:rsidRPr="00F76A6C">
        <w:rPr>
          <w:b w:val="0"/>
          <w:bCs/>
        </w:rPr>
        <w:t xml:space="preserve"> The CP </w:t>
      </w:r>
      <w:r w:rsidRPr="00F76A6C">
        <w:rPr>
          <w:b w:val="0"/>
          <w:bCs/>
          <w:u w:val="single"/>
        </w:rPr>
        <w:t>doesn’t</w:t>
      </w:r>
      <w:r w:rsidRPr="00F76A6C">
        <w:rPr>
          <w:b w:val="0"/>
          <w:bCs/>
        </w:rPr>
        <w:t>.</w:t>
      </w:r>
    </w:p>
    <w:p w14:paraId="568A858D" w14:textId="77777777" w:rsidR="007D1C9E" w:rsidRPr="00892DDB" w:rsidRDefault="007D1C9E" w:rsidP="007D1C9E">
      <w:r>
        <w:rPr>
          <w:rStyle w:val="Style13ptBold"/>
        </w:rPr>
        <w:t>US Court of Appeals</w:t>
      </w:r>
      <w:r w:rsidRPr="00892DDB">
        <w:rPr>
          <w:rStyle w:val="Style13ptBold"/>
        </w:rPr>
        <w:t xml:space="preserve"> 22</w:t>
      </w:r>
      <w:r>
        <w:t xml:space="preserve">. United States Court of Appeals, District of Columbia Circuit. AMALGAMATED TRANSIT UNION INTERNATIONAL, AFL–CIO, et al., Appellants, v. Raymond J. DONOVAN, Secretary of Labor. </w:t>
      </w:r>
      <w:r w:rsidRPr="00892DDB">
        <w:t>767 F.2d 939</w:t>
      </w:r>
      <w:r>
        <w:t>. WestLaw</w:t>
      </w:r>
    </w:p>
    <w:p w14:paraId="1B3268FD" w14:textId="77777777" w:rsidR="007D1C9E" w:rsidRPr="00FB6271" w:rsidRDefault="007D1C9E" w:rsidP="007D1C9E">
      <w:pPr>
        <w:rPr>
          <w:sz w:val="14"/>
        </w:rPr>
      </w:pPr>
      <w:r w:rsidRPr="00562454">
        <w:rPr>
          <w:sz w:val="14"/>
        </w:rPr>
        <w:t xml:space="preserve">5 Section 13(c)'s requirement, therefore, </w:t>
      </w:r>
      <w:r w:rsidRPr="00892DDB">
        <w:rPr>
          <w:rStyle w:val="Underline"/>
        </w:rPr>
        <w:t xml:space="preserve">that labor protective agreements provide for “the continuation of </w:t>
      </w:r>
      <w:r w:rsidRPr="009F600C">
        <w:rPr>
          <w:rStyle w:val="Emphasis"/>
          <w:highlight w:val="cyan"/>
        </w:rPr>
        <w:t>c</w:t>
      </w:r>
      <w:r w:rsidRPr="00F76A6C">
        <w:rPr>
          <w:rStyle w:val="Emphasis"/>
        </w:rPr>
        <w:t xml:space="preserve">ollective </w:t>
      </w:r>
      <w:r w:rsidRPr="009F600C">
        <w:rPr>
          <w:rStyle w:val="Emphasis"/>
          <w:highlight w:val="cyan"/>
        </w:rPr>
        <w:t>b</w:t>
      </w:r>
      <w:r w:rsidRPr="00F76A6C">
        <w:rPr>
          <w:rStyle w:val="Emphasis"/>
        </w:rPr>
        <w:t xml:space="preserve">argaining </w:t>
      </w:r>
      <w:r w:rsidRPr="009F600C">
        <w:rPr>
          <w:rStyle w:val="Emphasis"/>
          <w:highlight w:val="cyan"/>
        </w:rPr>
        <w:t>r</w:t>
      </w:r>
      <w:r w:rsidRPr="00F76A6C">
        <w:rPr>
          <w:rStyle w:val="Emphasis"/>
        </w:rPr>
        <w:t>ights</w:t>
      </w:r>
      <w:r w:rsidRPr="00892DDB">
        <w:rPr>
          <w:rStyle w:val="Underline"/>
        </w:rPr>
        <w:t xml:space="preserve">” </w:t>
      </w:r>
      <w:r w:rsidRPr="009F600C">
        <w:rPr>
          <w:rStyle w:val="Underline"/>
          <w:highlight w:val="cyan"/>
        </w:rPr>
        <w:t>means</w:t>
      </w:r>
      <w:r w:rsidRPr="00892DDB">
        <w:rPr>
          <w:rStyle w:val="Underline"/>
        </w:rPr>
        <w:t xml:space="preserve">, at a minimum, that where </w:t>
      </w:r>
      <w:r w:rsidRPr="009F600C">
        <w:rPr>
          <w:rStyle w:val="Underline"/>
          <w:highlight w:val="cyan"/>
        </w:rPr>
        <w:t xml:space="preserve">employees </w:t>
      </w:r>
      <w:r w:rsidRPr="00562454">
        <w:rPr>
          <w:rStyle w:val="Underline"/>
        </w:rPr>
        <w:t>enjoyed</w:t>
      </w:r>
      <w:r w:rsidRPr="00892DDB">
        <w:rPr>
          <w:rStyle w:val="Underline"/>
        </w:rPr>
        <w:t xml:space="preserve"> collective </w:t>
      </w:r>
      <w:r w:rsidRPr="00562454">
        <w:rPr>
          <w:rStyle w:val="Underline"/>
        </w:rPr>
        <w:t xml:space="preserve">bargaining rights prior to public acquisition of the transit system, they are </w:t>
      </w:r>
      <w:r w:rsidRPr="009F600C">
        <w:rPr>
          <w:rStyle w:val="Underline"/>
          <w:highlight w:val="cyan"/>
        </w:rPr>
        <w:t>entitled to</w:t>
      </w:r>
      <w:r w:rsidRPr="00562454">
        <w:rPr>
          <w:rStyle w:val="Underline"/>
        </w:rPr>
        <w:t xml:space="preserve"> be represented in meaningful, “</w:t>
      </w:r>
      <w:r w:rsidRPr="009F600C">
        <w:rPr>
          <w:rStyle w:val="Underline"/>
          <w:highlight w:val="cyan"/>
        </w:rPr>
        <w:t>good faith” negotiations</w:t>
      </w:r>
      <w:r w:rsidRPr="00562454">
        <w:rPr>
          <w:rStyle w:val="Underline"/>
        </w:rPr>
        <w:t xml:space="preserve"> with their emp</w:t>
      </w:r>
      <w:r w:rsidRPr="00892DDB">
        <w:rPr>
          <w:rStyle w:val="Underline"/>
        </w:rPr>
        <w:t>loyer over wages, hours and other terms and conditions of employment</w:t>
      </w:r>
      <w:r w:rsidRPr="00562454">
        <w:rPr>
          <w:sz w:val="14"/>
        </w:rPr>
        <w:t xml:space="preserve">. </w:t>
      </w:r>
      <w:r w:rsidRPr="009F600C">
        <w:rPr>
          <w:rStyle w:val="Underline"/>
          <w:highlight w:val="cyan"/>
        </w:rPr>
        <w:t xml:space="preserve">Collective bargaining </w:t>
      </w:r>
      <w:r w:rsidRPr="009F600C">
        <w:rPr>
          <w:rStyle w:val="Emphasis"/>
          <w:highlight w:val="cyan"/>
        </w:rPr>
        <w:t>does not exist</w:t>
      </w:r>
      <w:r w:rsidRPr="009F600C">
        <w:rPr>
          <w:rStyle w:val="Underline"/>
          <w:highlight w:val="cyan"/>
        </w:rPr>
        <w:t xml:space="preserve"> if an employer retains </w:t>
      </w:r>
      <w:r w:rsidRPr="00892DDB">
        <w:rPr>
          <w:rStyle w:val="Underline"/>
        </w:rPr>
        <w:t xml:space="preserve">the </w:t>
      </w:r>
      <w:r w:rsidRPr="009F600C">
        <w:rPr>
          <w:rStyle w:val="Underline"/>
          <w:highlight w:val="cyan"/>
        </w:rPr>
        <w:t xml:space="preserve">power </w:t>
      </w:r>
      <w:r w:rsidRPr="00892DDB">
        <w:rPr>
          <w:rStyle w:val="Underline"/>
        </w:rPr>
        <w:t xml:space="preserve">to establish </w:t>
      </w:r>
      <w:r w:rsidRPr="00892DDB">
        <w:rPr>
          <w:rStyle w:val="Emphasis"/>
        </w:rPr>
        <w:t>wages</w:t>
      </w:r>
      <w:r w:rsidRPr="00562454">
        <w:rPr>
          <w:sz w:val="14"/>
        </w:rPr>
        <w:t xml:space="preserve">, </w:t>
      </w:r>
      <w:r w:rsidRPr="00892DDB">
        <w:rPr>
          <w:rStyle w:val="Emphasis"/>
        </w:rPr>
        <w:t>hours</w:t>
      </w:r>
      <w:r w:rsidRPr="00562454">
        <w:rPr>
          <w:sz w:val="14"/>
        </w:rPr>
        <w:t xml:space="preserve"> </w:t>
      </w:r>
      <w:r w:rsidRPr="00892DDB">
        <w:rPr>
          <w:rStyle w:val="Underline"/>
        </w:rPr>
        <w:t xml:space="preserve">and other conditions of employment </w:t>
      </w:r>
      <w:r w:rsidRPr="009F600C">
        <w:rPr>
          <w:rStyle w:val="Underline"/>
          <w:highlight w:val="cyan"/>
        </w:rPr>
        <w:t>without</w:t>
      </w:r>
      <w:r w:rsidRPr="00562454">
        <w:rPr>
          <w:sz w:val="14"/>
        </w:rPr>
        <w:t xml:space="preserve"> </w:t>
      </w:r>
      <w:r w:rsidRPr="00562454">
        <w:rPr>
          <w:rStyle w:val="Emphasis"/>
        </w:rPr>
        <w:t xml:space="preserve">the consent of </w:t>
      </w:r>
      <w:r w:rsidRPr="009F600C">
        <w:rPr>
          <w:rStyle w:val="Emphasis"/>
          <w:highlight w:val="cyan"/>
        </w:rPr>
        <w:t>the union</w:t>
      </w:r>
      <w:r w:rsidRPr="009F600C">
        <w:rPr>
          <w:rStyle w:val="Underline"/>
          <w:highlight w:val="cyan"/>
        </w:rPr>
        <w:t xml:space="preserve"> </w:t>
      </w:r>
      <w:r w:rsidRPr="00562454">
        <w:rPr>
          <w:sz w:val="14"/>
        </w:rPr>
        <w:t>or without at least first bargaining in good faith to impasse over disputed mandatory subjects. It is against this standard that we must measure Act 1506 and MARTA's labor protective agreement.</w:t>
      </w:r>
    </w:p>
    <w:p w14:paraId="77F26190" w14:textId="77777777" w:rsidR="007D1C9E" w:rsidRPr="00000C7E" w:rsidRDefault="007D1C9E" w:rsidP="007D1C9E">
      <w:pPr>
        <w:pStyle w:val="Heading4"/>
      </w:pPr>
      <w:r>
        <w:t xml:space="preserve">Those are </w:t>
      </w:r>
      <w:r>
        <w:rPr>
          <w:u w:val="single"/>
        </w:rPr>
        <w:t>distinct</w:t>
      </w:r>
      <w:r>
        <w:t>.</w:t>
      </w:r>
    </w:p>
    <w:p w14:paraId="2895BF3C" w14:textId="77777777" w:rsidR="007D1C9E" w:rsidRDefault="007D1C9E" w:rsidP="007D1C9E">
      <w:r>
        <w:t xml:space="preserve">Patrick J. </w:t>
      </w:r>
      <w:r w:rsidRPr="00E90487">
        <w:rPr>
          <w:rStyle w:val="Style13ptBold"/>
        </w:rPr>
        <w:t>Bumatay 25</w:t>
      </w:r>
      <w:r>
        <w:t>, Judge of the United States Court of Appeals for the Ninth Circuit, Yale University BA, Harvard University JD, "International Union of Operating Engineers, Stationary Engineers, Local 39 v. National Labor Relations Board," United States Court of Appeals for the Ninth Circuit, No. 23-124, 01/21/2025</w:t>
      </w:r>
    </w:p>
    <w:p w14:paraId="13D62642" w14:textId="77777777" w:rsidR="007D1C9E" w:rsidRPr="001F70E3" w:rsidRDefault="007D1C9E" w:rsidP="007D1C9E">
      <w:pPr>
        <w:rPr>
          <w:sz w:val="16"/>
        </w:rPr>
      </w:pPr>
      <w:r w:rsidRPr="001F70E3">
        <w:rPr>
          <w:rStyle w:val="Underline"/>
        </w:rPr>
        <w:t xml:space="preserve">To be sure, </w:t>
      </w:r>
      <w:r w:rsidRPr="00F76A6C">
        <w:rPr>
          <w:rStyle w:val="Underline"/>
        </w:rPr>
        <w:t>sometimes</w:t>
      </w:r>
      <w:r w:rsidRPr="001F70E3">
        <w:rPr>
          <w:sz w:val="16"/>
        </w:rPr>
        <w:t xml:space="preserve"> equitable </w:t>
      </w:r>
      <w:r w:rsidRPr="009F600C">
        <w:rPr>
          <w:rStyle w:val="Emphasis"/>
          <w:highlight w:val="cyan"/>
        </w:rPr>
        <w:t>restitution</w:t>
      </w:r>
      <w:r w:rsidRPr="009F600C">
        <w:rPr>
          <w:sz w:val="16"/>
          <w:highlight w:val="cyan"/>
        </w:rPr>
        <w:t xml:space="preserve"> </w:t>
      </w:r>
      <w:r w:rsidRPr="009F600C">
        <w:rPr>
          <w:rStyle w:val="Underline"/>
          <w:highlight w:val="cyan"/>
        </w:rPr>
        <w:t>and</w:t>
      </w:r>
      <w:r w:rsidRPr="001F70E3">
        <w:rPr>
          <w:sz w:val="16"/>
        </w:rPr>
        <w:t xml:space="preserve"> money </w:t>
      </w:r>
      <w:r w:rsidRPr="009F600C">
        <w:rPr>
          <w:rStyle w:val="Emphasis"/>
          <w:highlight w:val="cyan"/>
        </w:rPr>
        <w:t>damages</w:t>
      </w:r>
      <w:r w:rsidRPr="001F70E3">
        <w:rPr>
          <w:sz w:val="16"/>
        </w:rPr>
        <w:t xml:space="preserve"> </w:t>
      </w:r>
      <w:r w:rsidRPr="001F70E3">
        <w:rPr>
          <w:rStyle w:val="Underline"/>
        </w:rPr>
        <w:t>can</w:t>
      </w:r>
      <w:r w:rsidRPr="001F70E3">
        <w:rPr>
          <w:sz w:val="16"/>
        </w:rPr>
        <w:t xml:space="preserve"> </w:t>
      </w:r>
      <w:r w:rsidRPr="009F600C">
        <w:rPr>
          <w:rStyle w:val="Emphasis"/>
          <w:highlight w:val="cyan"/>
        </w:rPr>
        <w:t>look</w:t>
      </w:r>
      <w:r w:rsidRPr="009F600C">
        <w:rPr>
          <w:sz w:val="16"/>
          <w:highlight w:val="cyan"/>
        </w:rPr>
        <w:t xml:space="preserve"> </w:t>
      </w:r>
      <w:r w:rsidRPr="009F600C">
        <w:rPr>
          <w:rStyle w:val="Underline"/>
          <w:highlight w:val="cyan"/>
        </w:rPr>
        <w:t>the same</w:t>
      </w:r>
      <w:r w:rsidRPr="00F76A6C">
        <w:rPr>
          <w:rStyle w:val="Underline"/>
        </w:rPr>
        <w:t>. In some cases, they can</w:t>
      </w:r>
      <w:r w:rsidRPr="00F76A6C">
        <w:rPr>
          <w:sz w:val="16"/>
        </w:rPr>
        <w:t xml:space="preserve"> </w:t>
      </w:r>
      <w:r w:rsidRPr="00F76A6C">
        <w:rPr>
          <w:rStyle w:val="Emphasis"/>
        </w:rPr>
        <w:t>even</w:t>
      </w:r>
      <w:r w:rsidRPr="00F76A6C">
        <w:rPr>
          <w:sz w:val="16"/>
        </w:rPr>
        <w:t xml:space="preserve"> </w:t>
      </w:r>
      <w:r w:rsidRPr="009F600C">
        <w:rPr>
          <w:rStyle w:val="Underline"/>
          <w:highlight w:val="cyan"/>
        </w:rPr>
        <w:t>lead to the</w:t>
      </w:r>
      <w:r w:rsidRPr="009F600C">
        <w:rPr>
          <w:sz w:val="16"/>
          <w:highlight w:val="cyan"/>
        </w:rPr>
        <w:t xml:space="preserve"> </w:t>
      </w:r>
      <w:r w:rsidRPr="009F600C">
        <w:rPr>
          <w:rStyle w:val="Emphasis"/>
          <w:highlight w:val="cyan"/>
        </w:rPr>
        <w:t>same</w:t>
      </w:r>
      <w:r w:rsidRPr="001F70E3">
        <w:rPr>
          <w:rStyle w:val="Emphasis"/>
        </w:rPr>
        <w:t xml:space="preserve"> dollar </w:t>
      </w:r>
      <w:r w:rsidRPr="009F600C">
        <w:rPr>
          <w:rStyle w:val="Emphasis"/>
          <w:highlight w:val="cyan"/>
        </w:rPr>
        <w:t>award</w:t>
      </w:r>
      <w:r w:rsidRPr="001F70E3">
        <w:rPr>
          <w:sz w:val="16"/>
        </w:rPr>
        <w:t xml:space="preserve"> against a party. See Dan B. Dobbs, 1 Dobbs Law of Remedies 280 (2d. ed. 1993). </w:t>
      </w:r>
      <w:r w:rsidRPr="00F76A6C">
        <w:rPr>
          <w:rStyle w:val="Underline"/>
        </w:rPr>
        <w:t xml:space="preserve">Even so, </w:t>
      </w:r>
      <w:r w:rsidRPr="009F600C">
        <w:rPr>
          <w:rStyle w:val="Underline"/>
          <w:highlight w:val="cyan"/>
        </w:rPr>
        <w:t>they are</w:t>
      </w:r>
      <w:r w:rsidRPr="009F600C">
        <w:rPr>
          <w:sz w:val="16"/>
          <w:highlight w:val="cyan"/>
        </w:rPr>
        <w:t xml:space="preserve"> </w:t>
      </w:r>
      <w:r w:rsidRPr="009F600C">
        <w:rPr>
          <w:rStyle w:val="Emphasis"/>
          <w:highlight w:val="cyan"/>
        </w:rPr>
        <w:t>distinct</w:t>
      </w:r>
      <w:r w:rsidRPr="00871501">
        <w:rPr>
          <w:rStyle w:val="Underline"/>
        </w:rPr>
        <w:t>. And</w:t>
      </w:r>
      <w:r w:rsidRPr="001F70E3">
        <w:rPr>
          <w:rStyle w:val="Underline"/>
        </w:rPr>
        <w:t xml:space="preserve"> </w:t>
      </w:r>
      <w:r w:rsidRPr="009F600C">
        <w:rPr>
          <w:rStyle w:val="Underline"/>
          <w:highlight w:val="cyan"/>
        </w:rPr>
        <w:t>this</w:t>
      </w:r>
      <w:r w:rsidRPr="00F76A6C">
        <w:rPr>
          <w:rStyle w:val="Underline"/>
        </w:rPr>
        <w:t xml:space="preserve"> distinction </w:t>
      </w:r>
      <w:r w:rsidRPr="009F600C">
        <w:rPr>
          <w:rStyle w:val="Underline"/>
          <w:highlight w:val="cyan"/>
        </w:rPr>
        <w:t>is</w:t>
      </w:r>
      <w:r w:rsidRPr="009F600C">
        <w:rPr>
          <w:sz w:val="16"/>
          <w:highlight w:val="cyan"/>
        </w:rPr>
        <w:t xml:space="preserve"> </w:t>
      </w:r>
      <w:r w:rsidRPr="009F600C">
        <w:rPr>
          <w:rStyle w:val="Emphasis"/>
          <w:highlight w:val="cyan"/>
        </w:rPr>
        <w:t>significant</w:t>
      </w:r>
      <w:r w:rsidRPr="001F70E3">
        <w:rPr>
          <w:sz w:val="16"/>
        </w:rPr>
        <w:t>:</w:t>
      </w:r>
    </w:p>
    <w:p w14:paraId="19867411" w14:textId="77777777" w:rsidR="007D1C9E" w:rsidRDefault="007D1C9E" w:rsidP="007D1C9E">
      <w:pPr>
        <w:ind w:left="720"/>
        <w:rPr>
          <w:sz w:val="16"/>
        </w:rPr>
      </w:pPr>
      <w:r w:rsidRPr="00F76A6C">
        <w:rPr>
          <w:rStyle w:val="Underline"/>
        </w:rPr>
        <w:t>[T]hey are often triggered by</w:t>
      </w:r>
      <w:r w:rsidRPr="00F76A6C">
        <w:rPr>
          <w:sz w:val="16"/>
        </w:rPr>
        <w:t xml:space="preserve"> </w:t>
      </w:r>
      <w:r w:rsidRPr="00F76A6C">
        <w:rPr>
          <w:rStyle w:val="Emphasis"/>
        </w:rPr>
        <w:t>different situations</w:t>
      </w:r>
      <w:r w:rsidRPr="001F70E3">
        <w:rPr>
          <w:sz w:val="16"/>
        </w:rPr>
        <w:t xml:space="preserve"> </w:t>
      </w:r>
      <w:r w:rsidRPr="001F70E3">
        <w:rPr>
          <w:rStyle w:val="Underline"/>
        </w:rPr>
        <w:t>and</w:t>
      </w:r>
      <w:r w:rsidRPr="001F70E3">
        <w:rPr>
          <w:sz w:val="16"/>
        </w:rPr>
        <w:t xml:space="preserve"> </w:t>
      </w:r>
      <w:r w:rsidRPr="009F600C">
        <w:rPr>
          <w:rStyle w:val="Emphasis"/>
          <w:highlight w:val="cyan"/>
        </w:rPr>
        <w:t>always</w:t>
      </w:r>
      <w:r w:rsidRPr="009F600C">
        <w:rPr>
          <w:sz w:val="16"/>
          <w:highlight w:val="cyan"/>
        </w:rPr>
        <w:t xml:space="preserve"> </w:t>
      </w:r>
      <w:r w:rsidRPr="009F600C">
        <w:rPr>
          <w:rStyle w:val="Underline"/>
          <w:highlight w:val="cyan"/>
        </w:rPr>
        <w:t>measured</w:t>
      </w:r>
      <w:r w:rsidRPr="00F76A6C">
        <w:rPr>
          <w:rStyle w:val="Underline"/>
        </w:rPr>
        <w:t xml:space="preserve"> by a</w:t>
      </w:r>
      <w:r w:rsidRPr="00F76A6C">
        <w:rPr>
          <w:sz w:val="16"/>
        </w:rPr>
        <w:t xml:space="preserve"> </w:t>
      </w:r>
      <w:r w:rsidRPr="009F600C">
        <w:rPr>
          <w:rStyle w:val="Emphasis"/>
          <w:highlight w:val="cyan"/>
        </w:rPr>
        <w:t>different</w:t>
      </w:r>
      <w:r w:rsidRPr="00F76A6C">
        <w:rPr>
          <w:rStyle w:val="Emphasis"/>
        </w:rPr>
        <w:t xml:space="preserve"> yardstick</w:t>
      </w:r>
      <w:r w:rsidRPr="00F76A6C">
        <w:rPr>
          <w:rStyle w:val="Underline"/>
        </w:rPr>
        <w:t xml:space="preserve">. </w:t>
      </w:r>
      <w:r w:rsidRPr="009F600C">
        <w:rPr>
          <w:rStyle w:val="Emphasis"/>
          <w:highlight w:val="cyan"/>
        </w:rPr>
        <w:t>Damages</w:t>
      </w:r>
      <w:r w:rsidRPr="001F70E3">
        <w:rPr>
          <w:sz w:val="16"/>
        </w:rPr>
        <w:t xml:space="preserve"> </w:t>
      </w:r>
      <w:r w:rsidRPr="001F70E3">
        <w:rPr>
          <w:rStyle w:val="Underline"/>
        </w:rPr>
        <w:t xml:space="preserve">always </w:t>
      </w:r>
      <w:r w:rsidRPr="009F600C">
        <w:rPr>
          <w:rStyle w:val="Underline"/>
          <w:highlight w:val="cyan"/>
        </w:rPr>
        <w:t>begins with</w:t>
      </w:r>
      <w:r w:rsidRPr="001F70E3">
        <w:rPr>
          <w:rStyle w:val="Underline"/>
        </w:rPr>
        <w:t xml:space="preserve"> the aim of</w:t>
      </w:r>
      <w:r w:rsidRPr="001F70E3">
        <w:rPr>
          <w:sz w:val="16"/>
        </w:rPr>
        <w:t xml:space="preserve"> </w:t>
      </w:r>
      <w:r w:rsidRPr="009F600C">
        <w:rPr>
          <w:rStyle w:val="Emphasis"/>
          <w:highlight w:val="cyan"/>
        </w:rPr>
        <w:t>compensation</w:t>
      </w:r>
      <w:r w:rsidRPr="009F600C">
        <w:rPr>
          <w:sz w:val="16"/>
          <w:highlight w:val="cyan"/>
        </w:rPr>
        <w:t xml:space="preserve"> </w:t>
      </w:r>
      <w:r w:rsidRPr="009F600C">
        <w:rPr>
          <w:rStyle w:val="Underline"/>
          <w:highlight w:val="cyan"/>
        </w:rPr>
        <w:t>for the</w:t>
      </w:r>
      <w:r w:rsidRPr="009F600C">
        <w:rPr>
          <w:sz w:val="16"/>
          <w:highlight w:val="cyan"/>
        </w:rPr>
        <w:t xml:space="preserve"> </w:t>
      </w:r>
      <w:r w:rsidRPr="009F600C">
        <w:rPr>
          <w:rStyle w:val="Emphasis"/>
          <w:highlight w:val="cyan"/>
        </w:rPr>
        <w:t>plaintiff</w:t>
      </w:r>
      <w:r w:rsidRPr="001F70E3">
        <w:rPr>
          <w:sz w:val="16"/>
        </w:rPr>
        <w:t xml:space="preserve"> . . . . </w:t>
      </w:r>
      <w:r w:rsidRPr="009F600C">
        <w:rPr>
          <w:rStyle w:val="Emphasis"/>
          <w:highlight w:val="cyan"/>
        </w:rPr>
        <w:t>Restitution</w:t>
      </w:r>
      <w:r w:rsidRPr="00F76A6C">
        <w:rPr>
          <w:rStyle w:val="Underline"/>
        </w:rPr>
        <w:t xml:space="preserve">, in contrast, </w:t>
      </w:r>
      <w:r w:rsidRPr="009F600C">
        <w:rPr>
          <w:rStyle w:val="Underline"/>
          <w:highlight w:val="cyan"/>
        </w:rPr>
        <w:t>begins with</w:t>
      </w:r>
      <w:r w:rsidRPr="001F70E3">
        <w:rPr>
          <w:rStyle w:val="Underline"/>
        </w:rPr>
        <w:t xml:space="preserve"> the aim of</w:t>
      </w:r>
      <w:r w:rsidRPr="001F70E3">
        <w:rPr>
          <w:sz w:val="16"/>
        </w:rPr>
        <w:t xml:space="preserve"> </w:t>
      </w:r>
      <w:r w:rsidRPr="009F600C">
        <w:rPr>
          <w:rStyle w:val="Emphasis"/>
          <w:highlight w:val="cyan"/>
        </w:rPr>
        <w:t>preventing unjust enrichment</w:t>
      </w:r>
      <w:r w:rsidRPr="009F600C">
        <w:rPr>
          <w:sz w:val="16"/>
          <w:highlight w:val="cyan"/>
        </w:rPr>
        <w:t xml:space="preserve"> </w:t>
      </w:r>
      <w:r w:rsidRPr="009F600C">
        <w:rPr>
          <w:rStyle w:val="Underline"/>
          <w:highlight w:val="cyan"/>
        </w:rPr>
        <w:t>of the</w:t>
      </w:r>
      <w:r w:rsidRPr="009F600C">
        <w:rPr>
          <w:sz w:val="16"/>
          <w:highlight w:val="cyan"/>
        </w:rPr>
        <w:t xml:space="preserve"> </w:t>
      </w:r>
      <w:r w:rsidRPr="009F600C">
        <w:rPr>
          <w:rStyle w:val="Emphasis"/>
          <w:highlight w:val="cyan"/>
        </w:rPr>
        <w:t>defendant</w:t>
      </w:r>
      <w:r w:rsidRPr="00F76A6C">
        <w:rPr>
          <w:rStyle w:val="Underline"/>
        </w:rPr>
        <w:t>. To measure</w:t>
      </w:r>
      <w:r w:rsidRPr="00F76A6C">
        <w:rPr>
          <w:sz w:val="16"/>
        </w:rPr>
        <w:t xml:space="preserve"> </w:t>
      </w:r>
      <w:r w:rsidRPr="009F600C">
        <w:rPr>
          <w:rStyle w:val="Emphasis"/>
          <w:highlight w:val="cyan"/>
        </w:rPr>
        <w:t>damages</w:t>
      </w:r>
      <w:r w:rsidRPr="00F76A6C">
        <w:rPr>
          <w:rStyle w:val="Underline"/>
        </w:rPr>
        <w:t xml:space="preserve">, courts </w:t>
      </w:r>
      <w:r w:rsidRPr="009F600C">
        <w:rPr>
          <w:rStyle w:val="Underline"/>
          <w:highlight w:val="cyan"/>
        </w:rPr>
        <w:t>look at</w:t>
      </w:r>
      <w:r w:rsidRPr="001F70E3">
        <w:rPr>
          <w:rStyle w:val="Underline"/>
        </w:rPr>
        <w:t xml:space="preserve"> the</w:t>
      </w:r>
      <w:r w:rsidRPr="001F70E3">
        <w:rPr>
          <w:sz w:val="16"/>
        </w:rPr>
        <w:t xml:space="preserve"> </w:t>
      </w:r>
      <w:r w:rsidRPr="00F76A6C">
        <w:rPr>
          <w:rStyle w:val="Emphasis"/>
        </w:rPr>
        <w:t>plaintiff</w:t>
      </w:r>
      <w:r w:rsidRPr="00F76A6C">
        <w:rPr>
          <w:rStyle w:val="Underline"/>
        </w:rPr>
        <w:t>’s</w:t>
      </w:r>
      <w:r w:rsidRPr="001F70E3">
        <w:rPr>
          <w:sz w:val="16"/>
        </w:rPr>
        <w:t xml:space="preserve"> loss or </w:t>
      </w:r>
      <w:r w:rsidRPr="009F600C">
        <w:rPr>
          <w:rStyle w:val="Emphasis"/>
          <w:highlight w:val="cyan"/>
        </w:rPr>
        <w:t>injury</w:t>
      </w:r>
      <w:r w:rsidRPr="00F76A6C">
        <w:rPr>
          <w:rStyle w:val="Underline"/>
        </w:rPr>
        <w:t>. To measure</w:t>
      </w:r>
      <w:r w:rsidRPr="00F76A6C">
        <w:rPr>
          <w:sz w:val="16"/>
        </w:rPr>
        <w:t xml:space="preserve"> </w:t>
      </w:r>
      <w:r w:rsidRPr="009F600C">
        <w:rPr>
          <w:rStyle w:val="Emphasis"/>
          <w:highlight w:val="cyan"/>
        </w:rPr>
        <w:t>restitution</w:t>
      </w:r>
      <w:r w:rsidRPr="00F76A6C">
        <w:rPr>
          <w:rStyle w:val="Underline"/>
        </w:rPr>
        <w:t xml:space="preserve">, courts </w:t>
      </w:r>
      <w:r w:rsidRPr="009F600C">
        <w:rPr>
          <w:rStyle w:val="Underline"/>
          <w:highlight w:val="cyan"/>
        </w:rPr>
        <w:t>look at</w:t>
      </w:r>
      <w:r w:rsidRPr="001F70E3">
        <w:rPr>
          <w:rStyle w:val="Underline"/>
        </w:rPr>
        <w:t xml:space="preserve"> the</w:t>
      </w:r>
      <w:r w:rsidRPr="001F70E3">
        <w:rPr>
          <w:sz w:val="16"/>
        </w:rPr>
        <w:t xml:space="preserve"> </w:t>
      </w:r>
      <w:r w:rsidRPr="00F76A6C">
        <w:rPr>
          <w:rStyle w:val="Emphasis"/>
        </w:rPr>
        <w:t>defendant</w:t>
      </w:r>
      <w:r w:rsidRPr="00F76A6C">
        <w:rPr>
          <w:rStyle w:val="Underline"/>
        </w:rPr>
        <w:t>’s</w:t>
      </w:r>
      <w:r w:rsidRPr="00871501">
        <w:rPr>
          <w:rStyle w:val="Underline"/>
        </w:rPr>
        <w:t xml:space="preserve"> </w:t>
      </w:r>
      <w:r w:rsidRPr="001F70E3">
        <w:rPr>
          <w:sz w:val="16"/>
        </w:rPr>
        <w:t xml:space="preserve">gain or </w:t>
      </w:r>
      <w:r w:rsidRPr="009F600C">
        <w:rPr>
          <w:rStyle w:val="Emphasis"/>
          <w:highlight w:val="cyan"/>
        </w:rPr>
        <w:t>benefit</w:t>
      </w:r>
      <w:r w:rsidRPr="001F70E3">
        <w:rPr>
          <w:sz w:val="16"/>
        </w:rPr>
        <w:t>.</w:t>
      </w:r>
    </w:p>
    <w:p w14:paraId="561F6B98" w14:textId="77777777" w:rsidR="007D1C9E" w:rsidRPr="00000C7E" w:rsidRDefault="007D1C9E" w:rsidP="007D1C9E">
      <w:pPr>
        <w:pStyle w:val="Heading4"/>
      </w:pPr>
      <w:r>
        <w:t xml:space="preserve">It’s a </w:t>
      </w:r>
      <w:r>
        <w:rPr>
          <w:u w:val="single"/>
        </w:rPr>
        <w:t>restitutionary</w:t>
      </w:r>
      <w:r>
        <w:t xml:space="preserve"> right</w:t>
      </w:r>
    </w:p>
    <w:p w14:paraId="0E6F81A2" w14:textId="77777777" w:rsidR="007D1C9E" w:rsidRPr="00FB5679" w:rsidRDefault="007D1C9E" w:rsidP="007D1C9E">
      <w:r w:rsidRPr="00FB5679">
        <w:t xml:space="preserve">Charlie </w:t>
      </w:r>
      <w:r w:rsidRPr="00FB5679">
        <w:rPr>
          <w:rStyle w:val="Style13ptBold"/>
        </w:rPr>
        <w:t>Webb 09</w:t>
      </w:r>
      <w:r>
        <w:t>.</w:t>
      </w:r>
      <w:r w:rsidRPr="00FB5679">
        <w:t xml:space="preserve"> Lecturer, London School of Economics and Political Science, What is Unjust Enrichment, 29 Oxford J. Legal Stud. 215 (2009).</w:t>
      </w:r>
    </w:p>
    <w:p w14:paraId="66CCEE67" w14:textId="77777777" w:rsidR="007D1C9E" w:rsidRDefault="007D1C9E" w:rsidP="007D1C9E">
      <w:pPr>
        <w:rPr>
          <w:sz w:val="16"/>
        </w:rPr>
      </w:pPr>
      <w:r w:rsidRPr="00FB5679">
        <w:rPr>
          <w:sz w:val="16"/>
        </w:rPr>
        <w:t xml:space="preserve">Admittedly saying that unjust enrichment explained all cases of restitution was never the most illuminating observation. Unjust enrichment, more fully </w:t>
      </w:r>
      <w:r w:rsidRPr="009F600C">
        <w:rPr>
          <w:rStyle w:val="Underline"/>
          <w:highlight w:val="cyan"/>
        </w:rPr>
        <w:t>unjust enrichment</w:t>
      </w:r>
      <w:r w:rsidRPr="00FB5679">
        <w:rPr>
          <w:sz w:val="16"/>
        </w:rPr>
        <w:t xml:space="preserve"> at the claimant's expense, </w:t>
      </w:r>
      <w:r w:rsidRPr="009F600C">
        <w:rPr>
          <w:rStyle w:val="Underline"/>
          <w:highlight w:val="cyan"/>
        </w:rPr>
        <w:t>is</w:t>
      </w:r>
      <w:r w:rsidRPr="00FB5679">
        <w:rPr>
          <w:sz w:val="16"/>
        </w:rPr>
        <w:t xml:space="preserve"> </w:t>
      </w:r>
      <w:r w:rsidRPr="00F76A6C">
        <w:rPr>
          <w:rStyle w:val="Underline"/>
        </w:rPr>
        <w:t>defined</w:t>
      </w:r>
      <w:r w:rsidRPr="00FB5679">
        <w:rPr>
          <w:sz w:val="16"/>
        </w:rPr>
        <w:t xml:space="preserve"> in the Introduction </w:t>
      </w:r>
      <w:r w:rsidRPr="00F76A6C">
        <w:rPr>
          <w:rStyle w:val="Underline"/>
        </w:rPr>
        <w:t>as</w:t>
      </w:r>
      <w:r w:rsidRPr="00FB5679">
        <w:rPr>
          <w:sz w:val="16"/>
        </w:rPr>
        <w:t xml:space="preserve"> the generic conception of the event which triggers </w:t>
      </w:r>
      <w:r w:rsidRPr="009F600C">
        <w:rPr>
          <w:rStyle w:val="Underline"/>
          <w:highlight w:val="cyan"/>
        </w:rPr>
        <w:t xml:space="preserve">the right to </w:t>
      </w:r>
      <w:r w:rsidRPr="009F600C">
        <w:rPr>
          <w:rStyle w:val="Emphasis"/>
          <w:highlight w:val="cyan"/>
        </w:rPr>
        <w:t>restitution</w:t>
      </w:r>
      <w:r w:rsidRPr="00FB5679">
        <w:rPr>
          <w:sz w:val="16"/>
        </w:rPr>
        <w:t xml:space="preserve">.3 </w:t>
      </w:r>
      <w:r w:rsidRPr="00FB5679">
        <w:rPr>
          <w:rStyle w:val="Underline"/>
        </w:rPr>
        <w:t xml:space="preserve">Rights to restitution are rights </w:t>
      </w:r>
      <w:r w:rsidRPr="00F76A6C">
        <w:rPr>
          <w:rStyle w:val="Underline"/>
        </w:rPr>
        <w:t xml:space="preserve">that a </w:t>
      </w:r>
      <w:r w:rsidRPr="00F76A6C">
        <w:rPr>
          <w:rStyle w:val="Emphasis"/>
        </w:rPr>
        <w:t>defendant give up</w:t>
      </w:r>
      <w:r w:rsidRPr="00FB5679">
        <w:rPr>
          <w:sz w:val="16"/>
        </w:rPr>
        <w:t xml:space="preserve"> </w:t>
      </w:r>
      <w:r w:rsidRPr="00FB5679">
        <w:rPr>
          <w:rStyle w:val="Underline"/>
        </w:rPr>
        <w:t>to the claimant an enrichment made at his expense.</w:t>
      </w:r>
      <w:r w:rsidRPr="00FB5679">
        <w:rPr>
          <w:sz w:val="16"/>
        </w:rPr>
        <w:t xml:space="preserve"> It therefore followed that </w:t>
      </w:r>
      <w:r w:rsidRPr="009F600C">
        <w:rPr>
          <w:rStyle w:val="Underline"/>
          <w:highlight w:val="cyan"/>
        </w:rPr>
        <w:t>for</w:t>
      </w:r>
      <w:r w:rsidRPr="00FB5679">
        <w:rPr>
          <w:rStyle w:val="Underline"/>
        </w:rPr>
        <w:t xml:space="preserve"> a </w:t>
      </w:r>
      <w:r w:rsidRPr="009F600C">
        <w:rPr>
          <w:rStyle w:val="Underline"/>
          <w:highlight w:val="cyan"/>
        </w:rPr>
        <w:t>restitution</w:t>
      </w:r>
      <w:r w:rsidRPr="00FB5679">
        <w:rPr>
          <w:rStyle w:val="Underline"/>
        </w:rPr>
        <w:t>ary claim to lie</w:t>
      </w:r>
      <w:r w:rsidRPr="00FB5679">
        <w:rPr>
          <w:sz w:val="16"/>
        </w:rPr>
        <w:t xml:space="preserve">, </w:t>
      </w:r>
      <w:r w:rsidRPr="009F600C">
        <w:rPr>
          <w:rStyle w:val="Underline"/>
          <w:highlight w:val="cyan"/>
        </w:rPr>
        <w:t>it must be shown that</w:t>
      </w:r>
      <w:r w:rsidRPr="00FB5679">
        <w:rPr>
          <w:rStyle w:val="Underline"/>
        </w:rPr>
        <w:t xml:space="preserve"> </w:t>
      </w:r>
      <w:r w:rsidRPr="00FB5679">
        <w:rPr>
          <w:sz w:val="16"/>
        </w:rPr>
        <w:t xml:space="preserve">(i) </w:t>
      </w:r>
      <w:r w:rsidRPr="00FB5679">
        <w:rPr>
          <w:rStyle w:val="Underline"/>
        </w:rPr>
        <w:t xml:space="preserve">the </w:t>
      </w:r>
      <w:r w:rsidRPr="009F600C">
        <w:rPr>
          <w:rStyle w:val="Underline"/>
          <w:highlight w:val="cyan"/>
        </w:rPr>
        <w:t>defendant has been enriched</w:t>
      </w:r>
      <w:r w:rsidRPr="00FB5679">
        <w:rPr>
          <w:rStyle w:val="Underline"/>
        </w:rPr>
        <w:t xml:space="preserve"> at the claimant's expense </w:t>
      </w:r>
      <w:r w:rsidRPr="009F600C">
        <w:rPr>
          <w:rStyle w:val="Underline"/>
          <w:highlight w:val="cyan"/>
        </w:rPr>
        <w:t>and</w:t>
      </w:r>
      <w:r w:rsidRPr="00FB5679">
        <w:rPr>
          <w:sz w:val="16"/>
        </w:rPr>
        <w:t xml:space="preserve"> (ii) </w:t>
      </w:r>
      <w:r w:rsidRPr="00FB5679">
        <w:rPr>
          <w:rStyle w:val="Underline"/>
        </w:rPr>
        <w:t>the circumstances are such that the enrichment must be given up to the claimant</w:t>
      </w:r>
      <w:r w:rsidRPr="00FB5679">
        <w:rPr>
          <w:sz w:val="16"/>
        </w:rPr>
        <w:t xml:space="preserve">, </w:t>
      </w:r>
      <w:r w:rsidRPr="00FB5679">
        <w:rPr>
          <w:rStyle w:val="Underline"/>
        </w:rPr>
        <w:t xml:space="preserve">in other words the </w:t>
      </w:r>
      <w:r w:rsidRPr="009F600C">
        <w:rPr>
          <w:rStyle w:val="Underline"/>
          <w:highlight w:val="cyan"/>
        </w:rPr>
        <w:t xml:space="preserve">enrichment was </w:t>
      </w:r>
      <w:r w:rsidRPr="009F600C">
        <w:rPr>
          <w:rStyle w:val="Emphasis"/>
          <w:highlight w:val="cyan"/>
        </w:rPr>
        <w:t>'unjust'</w:t>
      </w:r>
      <w:r w:rsidRPr="00FB5679">
        <w:rPr>
          <w:sz w:val="16"/>
        </w:rPr>
        <w:t xml:space="preserve">. By definition, therefore, </w:t>
      </w:r>
      <w:r w:rsidRPr="00FB5679">
        <w:rPr>
          <w:rStyle w:val="Underline"/>
        </w:rPr>
        <w:t>unjust enrichment explained or accounted for all instances of restitutionary liability</w:t>
      </w:r>
      <w:r w:rsidRPr="00FB5679">
        <w:rPr>
          <w:sz w:val="16"/>
        </w:rPr>
        <w:t>. Because of this there was, in Birks' terminology, a perfect quadration between restitution and unjust enrichment; unjust enrichment was the sole trigger for restitutionary rights and restitution was the only response to cases of unjust enrichment. Moreover, because 'unjust' was defined as being downwardlooking, focussed on the decided cases rather than on abstract conceptions of justice, 'unjust enrichment' itself did little work. This body of law was unified and defined by the response, restitution. Once instances of restitution, that is claims to recover another's gains, were identified, we could then say-indeed it necessarily followed-that these were all cases of unjust enrichment. But 'unjust enrichment' did not tell us anything we did not already know.</w:t>
      </w:r>
    </w:p>
    <w:p w14:paraId="663603ED" w14:textId="77777777" w:rsidR="007D1C9E" w:rsidRPr="00000C7E" w:rsidRDefault="007D1C9E" w:rsidP="007D1C9E">
      <w:pPr>
        <w:pStyle w:val="Heading4"/>
      </w:pPr>
      <w:r>
        <w:t xml:space="preserve">It’s proven by </w:t>
      </w:r>
      <w:r>
        <w:rPr>
          <w:u w:val="single"/>
        </w:rPr>
        <w:t>legal damages</w:t>
      </w:r>
      <w:r>
        <w:t>.</w:t>
      </w:r>
    </w:p>
    <w:p w14:paraId="41417CF4" w14:textId="77777777" w:rsidR="007D1C9E" w:rsidRDefault="007D1C9E" w:rsidP="007D1C9E">
      <w:r>
        <w:t xml:space="preserve">Dylan B. </w:t>
      </w:r>
      <w:r w:rsidRPr="00DB248F">
        <w:rPr>
          <w:rStyle w:val="Style13ptBold"/>
        </w:rPr>
        <w:t>Carp et al. 24</w:t>
      </w:r>
      <w:r>
        <w:t>, Attorneys for Petitioner/Cross-Respondent/Intervenor MACY'S INC., "Supplemental Brief on Impact of Supreme Court's Decision in SEC v. Jarkesy, 144 S. Ct. 2117 (2024)," United States Court of Appeals for the Ninth Circuit, Case Nos. 23-124, 23-150, and 23-188, 2024</w:t>
      </w:r>
    </w:p>
    <w:p w14:paraId="08637F06" w14:textId="77777777" w:rsidR="007D1C9E" w:rsidRPr="00E26249" w:rsidRDefault="007D1C9E" w:rsidP="007D1C9E">
      <w:pPr>
        <w:rPr>
          <w:sz w:val="16"/>
        </w:rPr>
      </w:pPr>
      <w:r w:rsidRPr="00871501">
        <w:rPr>
          <w:sz w:val="16"/>
        </w:rPr>
        <w:t xml:space="preserve">Under SEC v. Jarkesy, 144 S. Ct. 2117 (2024), the Seventh Amendment prohibits the National Labor Relations Board (“NLRB” or the “Board”) from seeking to impose on Macy’s, Inc. the remedies discussed in Thryv, Inc., 372 NLRB No. 22 (Dec. 13, 2022) (enforcement denied other grounds by Thryv Inc. v. NLRB, 102 F.4th 727 (5th Cir. 2024)). (ECF No. 89.1). In Jarkesy, the Supreme Court held that </w:t>
      </w:r>
      <w:r w:rsidRPr="00871501">
        <w:rPr>
          <w:rStyle w:val="Underline"/>
        </w:rPr>
        <w:t>an</w:t>
      </w:r>
      <w:r w:rsidRPr="00871501">
        <w:rPr>
          <w:sz w:val="16"/>
        </w:rPr>
        <w:t xml:space="preserve"> administrative </w:t>
      </w:r>
      <w:r w:rsidRPr="00871501">
        <w:rPr>
          <w:rStyle w:val="Underline"/>
        </w:rPr>
        <w:t>agency violates the</w:t>
      </w:r>
      <w:r w:rsidRPr="00871501">
        <w:rPr>
          <w:sz w:val="16"/>
        </w:rPr>
        <w:t xml:space="preserve"> Seventh Amendment’s </w:t>
      </w:r>
      <w:r w:rsidRPr="00871501">
        <w:rPr>
          <w:rStyle w:val="Underline"/>
        </w:rPr>
        <w:t>right to a jury trial when it brings a</w:t>
      </w:r>
      <w:r w:rsidRPr="00871501">
        <w:rPr>
          <w:sz w:val="16"/>
        </w:rPr>
        <w:t xml:space="preserve"> statutory </w:t>
      </w:r>
      <w:r w:rsidRPr="00871501">
        <w:rPr>
          <w:rStyle w:val="Underline"/>
        </w:rPr>
        <w:t>claim that is</w:t>
      </w:r>
      <w:r w:rsidRPr="00871501">
        <w:rPr>
          <w:sz w:val="16"/>
        </w:rPr>
        <w:t xml:space="preserve"> </w:t>
      </w:r>
      <w:r w:rsidRPr="00871501">
        <w:rPr>
          <w:rStyle w:val="Emphasis"/>
        </w:rPr>
        <w:t>“legal in nature”</w:t>
      </w:r>
      <w:r w:rsidRPr="00871501">
        <w:rPr>
          <w:sz w:val="16"/>
        </w:rPr>
        <w:t xml:space="preserve"> through an administrative proceeding. Because the NLRB has used its in-house administrative hearing process to impose Thryv type </w:t>
      </w:r>
      <w:r w:rsidRPr="009F600C">
        <w:rPr>
          <w:rStyle w:val="Emphasis"/>
          <w:highlight w:val="cyan"/>
        </w:rPr>
        <w:t>damages</w:t>
      </w:r>
      <w:r w:rsidRPr="00871501">
        <w:rPr>
          <w:sz w:val="16"/>
        </w:rPr>
        <w:t xml:space="preserve"> that </w:t>
      </w:r>
      <w:r w:rsidRPr="009F600C">
        <w:rPr>
          <w:rStyle w:val="Underline"/>
          <w:highlight w:val="cyan"/>
        </w:rPr>
        <w:t>are</w:t>
      </w:r>
      <w:r w:rsidRPr="00F76A6C">
        <w:rPr>
          <w:sz w:val="16"/>
        </w:rPr>
        <w:t xml:space="preserve"> </w:t>
      </w:r>
      <w:r w:rsidRPr="00F76A6C">
        <w:rPr>
          <w:rStyle w:val="Emphasis"/>
        </w:rPr>
        <w:t>purely “</w:t>
      </w:r>
      <w:r w:rsidRPr="009F600C">
        <w:rPr>
          <w:rStyle w:val="Emphasis"/>
          <w:highlight w:val="cyan"/>
        </w:rPr>
        <w:t>legal</w:t>
      </w:r>
      <w:r w:rsidRPr="00F76A6C">
        <w:rPr>
          <w:rStyle w:val="Emphasis"/>
        </w:rPr>
        <w:t xml:space="preserve"> in nature”</w:t>
      </w:r>
      <w:r w:rsidRPr="00871501">
        <w:rPr>
          <w:sz w:val="16"/>
        </w:rPr>
        <w:t xml:space="preserve"> against Macy’s—in this case (remote) compensatory monetary damages—it has deprived Macy’s of its constitutional right to a jury trial. The Board’s decision, therefore, cannot stand under Jarkesy. And because Macy’s was entitled to a jury trial, this Court should not enforce the Board’s decision and order.</w:t>
      </w:r>
    </w:p>
    <w:p w14:paraId="6C0CCF9C" w14:textId="77777777" w:rsidR="007D1C9E" w:rsidRPr="00E26249" w:rsidRDefault="007D1C9E" w:rsidP="007D1C9E">
      <w:pPr>
        <w:rPr>
          <w:sz w:val="16"/>
        </w:rPr>
      </w:pPr>
      <w:r w:rsidRPr="00E26249">
        <w:rPr>
          <w:sz w:val="16"/>
        </w:rPr>
        <w:t>II. Jarkesy held the SEC’s administrative proceeding seeking money damages for a statutory claim of securities fraud violated the Seventh Amendment.</w:t>
      </w:r>
    </w:p>
    <w:p w14:paraId="428589FC" w14:textId="77777777" w:rsidR="007D1C9E" w:rsidRPr="00E26249" w:rsidRDefault="007D1C9E" w:rsidP="007D1C9E">
      <w:pPr>
        <w:rPr>
          <w:sz w:val="16"/>
        </w:rPr>
      </w:pPr>
      <w:r w:rsidRPr="00E26249">
        <w:rPr>
          <w:sz w:val="16"/>
        </w:rPr>
        <w:t>In Jarkesy, the Securities and Exchange Commission charged George Jarkesy and his firm with securities fraud. After an evidentiary hearing, an SEC Administrative Law Judge found respondents liable and levied a $300,000 civil penalty against them. See Jarkesy, 144 S. Ct. at 2127. On appeal, the Supreme Court held that the SEC’s actions violated the Seventh Amendment. The Court first reiterated that the right to a jury trial is “‘of such importance and occupies so firm a place in our history and jurisprudence that any seeming curtailment of the right’ has always been and ‘should be scrutinized with the utmost care.’” Id. at 2128 (quoting Dimick v. Schiedt, 293 U.S. 474, 486 (1935)). From that starting point, the Court explained that the Seventh Amendment guarantees the right to jury trial for all “</w:t>
      </w:r>
      <w:r w:rsidRPr="00E26249">
        <w:rPr>
          <w:rStyle w:val="Underline"/>
        </w:rPr>
        <w:t>Suits at</w:t>
      </w:r>
      <w:r w:rsidRPr="00E26249">
        <w:rPr>
          <w:sz w:val="16"/>
        </w:rPr>
        <w:t xml:space="preserve"> </w:t>
      </w:r>
      <w:r w:rsidRPr="009F600C">
        <w:rPr>
          <w:rStyle w:val="Emphasis"/>
          <w:highlight w:val="cyan"/>
        </w:rPr>
        <w:t>common law</w:t>
      </w:r>
      <w:r w:rsidRPr="00E26249">
        <w:rPr>
          <w:sz w:val="16"/>
        </w:rPr>
        <w:t xml:space="preserve">.” U.S. Const. amend. VII. That phrase, according to the Court, </w:t>
      </w:r>
      <w:r w:rsidRPr="009F600C">
        <w:rPr>
          <w:rStyle w:val="Underline"/>
          <w:highlight w:val="cyan"/>
        </w:rPr>
        <w:t>encompasses</w:t>
      </w:r>
      <w:r w:rsidRPr="00E26249">
        <w:rPr>
          <w:rStyle w:val="Underline"/>
        </w:rPr>
        <w:t xml:space="preserve"> all </w:t>
      </w:r>
      <w:r w:rsidRPr="009F600C">
        <w:rPr>
          <w:rStyle w:val="Underline"/>
          <w:highlight w:val="cyan"/>
        </w:rPr>
        <w:t>suits</w:t>
      </w:r>
      <w:r w:rsidRPr="00E26249">
        <w:rPr>
          <w:rStyle w:val="Underline"/>
        </w:rPr>
        <w:t xml:space="preserve"> “which are</w:t>
      </w:r>
      <w:r w:rsidRPr="00E26249">
        <w:rPr>
          <w:sz w:val="16"/>
        </w:rPr>
        <w:t xml:space="preserve"> </w:t>
      </w:r>
      <w:r w:rsidRPr="009F600C">
        <w:rPr>
          <w:rStyle w:val="Emphasis"/>
          <w:highlight w:val="cyan"/>
        </w:rPr>
        <w:t>not</w:t>
      </w:r>
      <w:r w:rsidRPr="009F600C">
        <w:rPr>
          <w:sz w:val="16"/>
          <w:highlight w:val="cyan"/>
        </w:rPr>
        <w:t xml:space="preserve"> </w:t>
      </w:r>
      <w:r w:rsidRPr="009F600C">
        <w:rPr>
          <w:rStyle w:val="Underline"/>
          <w:highlight w:val="cyan"/>
        </w:rPr>
        <w:t>of</w:t>
      </w:r>
      <w:r w:rsidRPr="009F600C">
        <w:rPr>
          <w:sz w:val="16"/>
          <w:highlight w:val="cyan"/>
        </w:rPr>
        <w:t xml:space="preserve"> </w:t>
      </w:r>
      <w:r w:rsidRPr="009F600C">
        <w:rPr>
          <w:rStyle w:val="Emphasis"/>
          <w:highlight w:val="cyan"/>
        </w:rPr>
        <w:t>equity</w:t>
      </w:r>
      <w:r w:rsidRPr="00E26249">
        <w:rPr>
          <w:sz w:val="16"/>
        </w:rPr>
        <w:t xml:space="preserve"> or admiralty </w:t>
      </w:r>
      <w:r w:rsidRPr="00F76A6C">
        <w:rPr>
          <w:rStyle w:val="Emphasis"/>
        </w:rPr>
        <w:t>jurisdiction</w:t>
      </w:r>
      <w:r w:rsidRPr="00E26249">
        <w:rPr>
          <w:sz w:val="16"/>
        </w:rPr>
        <w:t>, whatever the peculiar form which they may assume.” Id. (citation omitted).</w:t>
      </w:r>
    </w:p>
    <w:p w14:paraId="180B5B32" w14:textId="77777777" w:rsidR="007D1C9E" w:rsidRPr="00E26249" w:rsidRDefault="007D1C9E" w:rsidP="007D1C9E">
      <w:pPr>
        <w:rPr>
          <w:sz w:val="16"/>
        </w:rPr>
      </w:pPr>
      <w:r w:rsidRPr="00F76A6C">
        <w:rPr>
          <w:rStyle w:val="Underline"/>
        </w:rPr>
        <w:t>The phrase</w:t>
      </w:r>
      <w:r w:rsidRPr="00F76A6C">
        <w:rPr>
          <w:sz w:val="16"/>
        </w:rPr>
        <w:t xml:space="preserve"> also </w:t>
      </w:r>
      <w:r w:rsidRPr="00F76A6C">
        <w:rPr>
          <w:rStyle w:val="Underline"/>
        </w:rPr>
        <w:t>encompasses statutory claims brought by</w:t>
      </w:r>
      <w:r w:rsidRPr="00F76A6C">
        <w:rPr>
          <w:sz w:val="16"/>
        </w:rPr>
        <w:t xml:space="preserve"> administrative </w:t>
      </w:r>
      <w:r w:rsidRPr="00F76A6C">
        <w:rPr>
          <w:rStyle w:val="Underline"/>
        </w:rPr>
        <w:t>agencies that are</w:t>
      </w:r>
      <w:r w:rsidRPr="00F76A6C">
        <w:rPr>
          <w:sz w:val="16"/>
        </w:rPr>
        <w:t xml:space="preserve"> </w:t>
      </w:r>
      <w:r w:rsidRPr="00F76A6C">
        <w:rPr>
          <w:rStyle w:val="Emphasis"/>
        </w:rPr>
        <w:t>“legal in nature.”</w:t>
      </w:r>
      <w:r w:rsidRPr="00F76A6C">
        <w:rPr>
          <w:sz w:val="16"/>
        </w:rPr>
        <w:t xml:space="preserve"> Id. (citing Granfinanciera, S. A. v. Nordberg, 492 U.S. 33, 53 (1989)). Jarkesy explained that </w:t>
      </w:r>
      <w:r w:rsidRPr="00F76A6C">
        <w:rPr>
          <w:rStyle w:val="Underline"/>
        </w:rPr>
        <w:t xml:space="preserve">to determine whether a suit is </w:t>
      </w:r>
      <w:r w:rsidRPr="00F76A6C">
        <w:rPr>
          <w:rStyle w:val="Emphasis"/>
        </w:rPr>
        <w:t>legal</w:t>
      </w:r>
      <w:r w:rsidRPr="00F76A6C">
        <w:rPr>
          <w:rStyle w:val="Underline"/>
        </w:rPr>
        <w:t xml:space="preserve"> in nature, courts</w:t>
      </w:r>
      <w:r w:rsidRPr="00F76A6C">
        <w:rPr>
          <w:sz w:val="16"/>
        </w:rPr>
        <w:t xml:space="preserve"> should </w:t>
      </w:r>
      <w:r w:rsidRPr="00F76A6C">
        <w:rPr>
          <w:rStyle w:val="Underline"/>
        </w:rPr>
        <w:t>consider</w:t>
      </w:r>
      <w:r w:rsidRPr="00F76A6C">
        <w:rPr>
          <w:sz w:val="16"/>
        </w:rPr>
        <w:t xml:space="preserve"> both </w:t>
      </w:r>
      <w:r w:rsidRPr="00F76A6C">
        <w:rPr>
          <w:rStyle w:val="Underline"/>
        </w:rPr>
        <w:t>the</w:t>
      </w:r>
      <w:r w:rsidRPr="00F76A6C">
        <w:rPr>
          <w:sz w:val="16"/>
        </w:rPr>
        <w:t xml:space="preserve"> </w:t>
      </w:r>
      <w:r w:rsidRPr="00F76A6C">
        <w:rPr>
          <w:rStyle w:val="Emphasis"/>
        </w:rPr>
        <w:t>cause of action</w:t>
      </w:r>
      <w:r w:rsidRPr="00F76A6C">
        <w:rPr>
          <w:sz w:val="16"/>
        </w:rPr>
        <w:t xml:space="preserve"> and the remedy that it provides, although the remedy is the “more important consideration” in making that evaluation. Id. at 2129 (internal citation omitted). In Jarkesy, the remedy was “all but dispositive.” Id. at 2129. “For respondents’ all</w:t>
      </w:r>
      <w:r w:rsidRPr="00E26249">
        <w:rPr>
          <w:sz w:val="16"/>
        </w:rPr>
        <w:t>eged fraud, the SEC [sought] civil penalties, a form of monetary relief.” Id. “</w:t>
      </w:r>
      <w:r w:rsidRPr="00F76A6C">
        <w:rPr>
          <w:rStyle w:val="Underline"/>
        </w:rPr>
        <w:t>While</w:t>
      </w:r>
      <w:r w:rsidRPr="00E26249">
        <w:rPr>
          <w:rStyle w:val="Underline"/>
        </w:rPr>
        <w:t xml:space="preserve"> monetary </w:t>
      </w:r>
      <w:r w:rsidRPr="009F600C">
        <w:rPr>
          <w:rStyle w:val="Underline"/>
          <w:highlight w:val="cyan"/>
        </w:rPr>
        <w:t>relief can be</w:t>
      </w:r>
      <w:r w:rsidRPr="009F600C">
        <w:rPr>
          <w:sz w:val="16"/>
          <w:highlight w:val="cyan"/>
        </w:rPr>
        <w:t xml:space="preserve"> </w:t>
      </w:r>
      <w:r w:rsidRPr="009F600C">
        <w:rPr>
          <w:rStyle w:val="Underline"/>
          <w:highlight w:val="cyan"/>
        </w:rPr>
        <w:t>legal</w:t>
      </w:r>
      <w:r w:rsidRPr="009F600C">
        <w:rPr>
          <w:sz w:val="16"/>
          <w:highlight w:val="cyan"/>
        </w:rPr>
        <w:t xml:space="preserve"> </w:t>
      </w:r>
      <w:r w:rsidRPr="009F600C">
        <w:rPr>
          <w:rStyle w:val="Emphasis"/>
          <w:highlight w:val="cyan"/>
        </w:rPr>
        <w:t>or equitable</w:t>
      </w:r>
      <w:r w:rsidRPr="00F76A6C">
        <w:rPr>
          <w:rStyle w:val="Underline"/>
        </w:rPr>
        <w:t>, money</w:t>
      </w:r>
      <w:r w:rsidRPr="00F76A6C">
        <w:rPr>
          <w:sz w:val="16"/>
        </w:rPr>
        <w:t xml:space="preserve"> </w:t>
      </w:r>
      <w:r w:rsidRPr="00F76A6C">
        <w:rPr>
          <w:rStyle w:val="Emphasis"/>
        </w:rPr>
        <w:t>damages</w:t>
      </w:r>
      <w:r w:rsidRPr="00F76A6C">
        <w:rPr>
          <w:sz w:val="16"/>
        </w:rPr>
        <w:t xml:space="preserve"> </w:t>
      </w:r>
      <w:r w:rsidRPr="00F76A6C">
        <w:rPr>
          <w:rStyle w:val="Underline"/>
        </w:rPr>
        <w:t>are the</w:t>
      </w:r>
      <w:r w:rsidRPr="00F76A6C">
        <w:rPr>
          <w:sz w:val="16"/>
        </w:rPr>
        <w:t xml:space="preserve"> </w:t>
      </w:r>
      <w:r w:rsidRPr="00F76A6C">
        <w:rPr>
          <w:rStyle w:val="Emphasis"/>
        </w:rPr>
        <w:t>prototypical common law remedy</w:t>
      </w:r>
      <w:r w:rsidRPr="00F76A6C">
        <w:rPr>
          <w:sz w:val="16"/>
        </w:rPr>
        <w:t>.” Id. As to the cause of action, “[t]he close relat</w:t>
      </w:r>
      <w:r w:rsidRPr="00E26249">
        <w:rPr>
          <w:sz w:val="16"/>
        </w:rPr>
        <w:t>ionship between the causes of action in [Jarkesy] and common law fraud” confirmed the conclusion that the claims were legal in nature because both targeted “the same basic conduct: misrepresenting or concealing material facts.” Id.</w:t>
      </w:r>
    </w:p>
    <w:p w14:paraId="06B64E0E" w14:textId="77777777" w:rsidR="007D1C9E" w:rsidRPr="00E26249" w:rsidRDefault="007D1C9E" w:rsidP="007D1C9E">
      <w:pPr>
        <w:rPr>
          <w:sz w:val="16"/>
        </w:rPr>
      </w:pPr>
      <w:r w:rsidRPr="00E26249">
        <w:rPr>
          <w:sz w:val="16"/>
        </w:rPr>
        <w:t>III. Under Jarkesy, the Board’s administrative proceeding seeking Thryv remedies for a statutory claim of a wrongful lockout violated the Seventh Amendment.</w:t>
      </w:r>
    </w:p>
    <w:p w14:paraId="1ADD2E1A" w14:textId="77777777" w:rsidR="007D1C9E" w:rsidRPr="00E26249" w:rsidRDefault="007D1C9E" w:rsidP="007D1C9E">
      <w:pPr>
        <w:rPr>
          <w:sz w:val="16"/>
        </w:rPr>
      </w:pPr>
      <w:r w:rsidRPr="00E26249">
        <w:rPr>
          <w:sz w:val="16"/>
        </w:rPr>
        <w:t xml:space="preserve">A. Thryv remedies are compensatory </w:t>
      </w:r>
      <w:r w:rsidRPr="009F600C">
        <w:rPr>
          <w:rStyle w:val="Emphasis"/>
          <w:highlight w:val="cyan"/>
        </w:rPr>
        <w:t>damages</w:t>
      </w:r>
      <w:r w:rsidRPr="00E26249">
        <w:rPr>
          <w:sz w:val="16"/>
        </w:rPr>
        <w:t xml:space="preserve"> that are legal in nature and thus covered by the Seventh Amendment.</w:t>
      </w:r>
    </w:p>
    <w:p w14:paraId="323E6C12" w14:textId="77777777" w:rsidR="007D1C9E" w:rsidRPr="00E26249" w:rsidRDefault="007D1C9E" w:rsidP="007D1C9E">
      <w:pPr>
        <w:rPr>
          <w:sz w:val="16"/>
        </w:rPr>
      </w:pPr>
      <w:r w:rsidRPr="00E26249">
        <w:rPr>
          <w:sz w:val="16"/>
        </w:rPr>
        <w:t xml:space="preserve">As in Jarkesy, the Board’s Thryv remedies are “all but dispositive” of the result here. Jarkesy, 144 S. Ct. at 2122. Those remedies </w:t>
      </w:r>
      <w:r w:rsidRPr="009F600C">
        <w:rPr>
          <w:rStyle w:val="Underline"/>
          <w:highlight w:val="cyan"/>
        </w:rPr>
        <w:t>are</w:t>
      </w:r>
      <w:r w:rsidRPr="009F600C">
        <w:rPr>
          <w:sz w:val="16"/>
          <w:highlight w:val="cyan"/>
        </w:rPr>
        <w:t xml:space="preserve"> </w:t>
      </w:r>
      <w:r w:rsidRPr="009F600C">
        <w:rPr>
          <w:rStyle w:val="Emphasis"/>
          <w:highlight w:val="cyan"/>
        </w:rPr>
        <w:t>plainly legal</w:t>
      </w:r>
      <w:r w:rsidRPr="00E26249">
        <w:rPr>
          <w:rStyle w:val="Emphasis"/>
        </w:rPr>
        <w:t xml:space="preserve"> in nature</w:t>
      </w:r>
      <w:r w:rsidRPr="00E26249">
        <w:rPr>
          <w:sz w:val="16"/>
        </w:rPr>
        <w:t>, meaning that Macy’s must have the opportunity to present its defenses in a jury trial. In Thryv, the Board declared that it had authority to award money “to compensate affected employees for all direct or foreseeable harms that these employees suffer as a result of the [employer’s] unfair labor practices.” Thryv, 372 NLRB No. 22, at *1. These monetary awards may include:</w:t>
      </w:r>
    </w:p>
    <w:p w14:paraId="1FC4B31A" w14:textId="77777777" w:rsidR="007D1C9E" w:rsidRPr="00E26249" w:rsidRDefault="007D1C9E" w:rsidP="007D1C9E">
      <w:pPr>
        <w:rPr>
          <w:sz w:val="16"/>
        </w:rPr>
      </w:pPr>
      <w:r w:rsidRPr="00E26249">
        <w:rPr>
          <w:sz w:val="16"/>
        </w:rPr>
        <w:t> credit card debt, including interest and late fees;</w:t>
      </w:r>
    </w:p>
    <w:p w14:paraId="5817A7A3" w14:textId="77777777" w:rsidR="007D1C9E" w:rsidRPr="00E26249" w:rsidRDefault="007D1C9E" w:rsidP="007D1C9E">
      <w:pPr>
        <w:rPr>
          <w:sz w:val="16"/>
        </w:rPr>
      </w:pPr>
      <w:r w:rsidRPr="00E26249">
        <w:rPr>
          <w:sz w:val="16"/>
        </w:rPr>
        <w:t> retirement account early withdrawal penalties to cover living expenses;</w:t>
      </w:r>
    </w:p>
    <w:p w14:paraId="1E870517" w14:textId="77777777" w:rsidR="007D1C9E" w:rsidRPr="00E26249" w:rsidRDefault="007D1C9E" w:rsidP="007D1C9E">
      <w:pPr>
        <w:rPr>
          <w:sz w:val="16"/>
        </w:rPr>
      </w:pPr>
      <w:r w:rsidRPr="00E26249">
        <w:rPr>
          <w:sz w:val="16"/>
        </w:rPr>
        <w:t> compensation for loss of a car or home based on inability to make monthly loan payments;</w:t>
      </w:r>
    </w:p>
    <w:p w14:paraId="3CDAF3E9" w14:textId="77777777" w:rsidR="007D1C9E" w:rsidRPr="00E26249" w:rsidRDefault="007D1C9E" w:rsidP="007D1C9E">
      <w:pPr>
        <w:rPr>
          <w:sz w:val="16"/>
        </w:rPr>
      </w:pPr>
      <w:r w:rsidRPr="00E26249">
        <w:rPr>
          <w:sz w:val="16"/>
        </w:rPr>
        <w:t> increased transportation costs; and</w:t>
      </w:r>
    </w:p>
    <w:p w14:paraId="36CC0018" w14:textId="77777777" w:rsidR="007D1C9E" w:rsidRPr="00E26249" w:rsidRDefault="007D1C9E" w:rsidP="007D1C9E">
      <w:pPr>
        <w:rPr>
          <w:sz w:val="16"/>
        </w:rPr>
      </w:pPr>
      <w:r w:rsidRPr="00E26249">
        <w:rPr>
          <w:sz w:val="16"/>
        </w:rPr>
        <w:t> increased childcare costs.</w:t>
      </w:r>
    </w:p>
    <w:p w14:paraId="4B2C7960" w14:textId="77777777" w:rsidR="007D1C9E" w:rsidRPr="00E26249" w:rsidRDefault="007D1C9E" w:rsidP="007D1C9E">
      <w:pPr>
        <w:rPr>
          <w:sz w:val="16"/>
        </w:rPr>
      </w:pPr>
      <w:r w:rsidRPr="00E26249">
        <w:rPr>
          <w:sz w:val="16"/>
        </w:rPr>
        <w:t>Thryv, 372 NLRB No. 22 at *9-10. (citation omitted). According to the Board’s General Counsel, Thryv damages may also include monetary awards for “specialty tool costs,” “legal representation costs in eviction proceedings,” and “expenses resulting from a change in immigration status.” Memorandum GC 24-04 (April 8, 2024) (available online at https://apps.nlrb.gov/link/document.aspx/ 09031d4583ce3de3).</w:t>
      </w:r>
    </w:p>
    <w:p w14:paraId="04393DDB" w14:textId="77777777" w:rsidR="007D1C9E" w:rsidRPr="00E26249" w:rsidRDefault="007D1C9E" w:rsidP="007D1C9E">
      <w:pPr>
        <w:rPr>
          <w:sz w:val="16"/>
        </w:rPr>
      </w:pPr>
      <w:r w:rsidRPr="00871501">
        <w:rPr>
          <w:rStyle w:val="Underline"/>
        </w:rPr>
        <w:t>These</w:t>
      </w:r>
      <w:r w:rsidRPr="00E26249">
        <w:rPr>
          <w:sz w:val="16"/>
        </w:rPr>
        <w:t xml:space="preserve"> remedies </w:t>
      </w:r>
      <w:r w:rsidRPr="00E26249">
        <w:rPr>
          <w:rStyle w:val="Underline"/>
        </w:rPr>
        <w:t>are compensatory and</w:t>
      </w:r>
      <w:r w:rsidRPr="00E26249">
        <w:rPr>
          <w:sz w:val="16"/>
        </w:rPr>
        <w:t xml:space="preserve"> </w:t>
      </w:r>
      <w:r w:rsidRPr="00E26249">
        <w:rPr>
          <w:rStyle w:val="Emphasis"/>
        </w:rPr>
        <w:t xml:space="preserve">thus </w:t>
      </w:r>
      <w:r w:rsidRPr="009F600C">
        <w:rPr>
          <w:rStyle w:val="Emphasis"/>
          <w:highlight w:val="cyan"/>
        </w:rPr>
        <w:t>legal</w:t>
      </w:r>
      <w:r w:rsidRPr="00E26249">
        <w:rPr>
          <w:sz w:val="16"/>
        </w:rPr>
        <w:t xml:space="preserve"> </w:t>
      </w:r>
      <w:r w:rsidRPr="00F76A6C">
        <w:rPr>
          <w:rStyle w:val="Underline"/>
        </w:rPr>
        <w:t xml:space="preserve">because they </w:t>
      </w:r>
      <w:r w:rsidRPr="009F600C">
        <w:rPr>
          <w:rStyle w:val="Underline"/>
          <w:highlight w:val="cyan"/>
        </w:rPr>
        <w:t>look to “</w:t>
      </w:r>
      <w:r w:rsidRPr="009F600C">
        <w:rPr>
          <w:rStyle w:val="Emphasis"/>
          <w:highlight w:val="cyan"/>
        </w:rPr>
        <w:t>what</w:t>
      </w:r>
      <w:r w:rsidRPr="00871501">
        <w:rPr>
          <w:rStyle w:val="Emphasis"/>
        </w:rPr>
        <w:t xml:space="preserve"> has </w:t>
      </w:r>
      <w:r w:rsidRPr="009F600C">
        <w:rPr>
          <w:rStyle w:val="Emphasis"/>
          <w:highlight w:val="cyan"/>
        </w:rPr>
        <w:t>the owner lost</w:t>
      </w:r>
      <w:r w:rsidRPr="009F600C">
        <w:rPr>
          <w:rStyle w:val="Underline"/>
          <w:highlight w:val="cyan"/>
        </w:rPr>
        <w:t>, not</w:t>
      </w:r>
      <w:r w:rsidRPr="009F600C">
        <w:rPr>
          <w:sz w:val="16"/>
          <w:highlight w:val="cyan"/>
        </w:rPr>
        <w:t xml:space="preserve"> </w:t>
      </w:r>
      <w:r w:rsidRPr="009F600C">
        <w:rPr>
          <w:rStyle w:val="Emphasis"/>
          <w:highlight w:val="cyan"/>
        </w:rPr>
        <w:t>what</w:t>
      </w:r>
      <w:r w:rsidRPr="00E26249">
        <w:rPr>
          <w:rStyle w:val="Emphasis"/>
        </w:rPr>
        <w:t xml:space="preserve"> has </w:t>
      </w:r>
      <w:r w:rsidRPr="009F600C">
        <w:rPr>
          <w:rStyle w:val="Emphasis"/>
          <w:highlight w:val="cyan"/>
        </w:rPr>
        <w:t>the taker gained</w:t>
      </w:r>
      <w:r w:rsidRPr="00E26249">
        <w:rPr>
          <w:sz w:val="16"/>
        </w:rPr>
        <w:t xml:space="preserve">.” Monterey v. Del Monte Dunes at Monterey, Ltd., 526 U.S. 687, 710 (1999). Here, Thryv </w:t>
      </w:r>
      <w:r w:rsidRPr="009F600C">
        <w:rPr>
          <w:rStyle w:val="Emphasis"/>
          <w:highlight w:val="cyan"/>
        </w:rPr>
        <w:t>damages</w:t>
      </w:r>
      <w:r w:rsidRPr="009F600C">
        <w:rPr>
          <w:sz w:val="16"/>
          <w:highlight w:val="cyan"/>
        </w:rPr>
        <w:t xml:space="preserve"> </w:t>
      </w:r>
      <w:r w:rsidRPr="009F600C">
        <w:rPr>
          <w:rStyle w:val="Underline"/>
          <w:highlight w:val="cyan"/>
        </w:rPr>
        <w:t>focus on what the</w:t>
      </w:r>
      <w:r w:rsidRPr="00F76A6C">
        <w:rPr>
          <w:sz w:val="16"/>
        </w:rPr>
        <w:t xml:space="preserve"> “owner,” (i.e., the </w:t>
      </w:r>
      <w:r w:rsidRPr="00F76A6C">
        <w:rPr>
          <w:rStyle w:val="Underline"/>
        </w:rPr>
        <w:t>alleged</w:t>
      </w:r>
      <w:r w:rsidRPr="00F76A6C">
        <w:rPr>
          <w:sz w:val="16"/>
        </w:rPr>
        <w:t xml:space="preserve"> </w:t>
      </w:r>
      <w:r w:rsidRPr="009F600C">
        <w:rPr>
          <w:rStyle w:val="Emphasis"/>
          <w:highlight w:val="cyan"/>
        </w:rPr>
        <w:t>discriminatee</w:t>
      </w:r>
      <w:r w:rsidRPr="00F76A6C">
        <w:rPr>
          <w:sz w:val="16"/>
        </w:rPr>
        <w:t xml:space="preserve">) </w:t>
      </w:r>
      <w:r w:rsidRPr="00F76A6C">
        <w:rPr>
          <w:rStyle w:val="Underline"/>
        </w:rPr>
        <w:t>has</w:t>
      </w:r>
      <w:r w:rsidRPr="00F76A6C">
        <w:rPr>
          <w:sz w:val="16"/>
        </w:rPr>
        <w:t xml:space="preserve"> </w:t>
      </w:r>
      <w:r w:rsidRPr="009F600C">
        <w:rPr>
          <w:rStyle w:val="Emphasis"/>
          <w:highlight w:val="cyan"/>
        </w:rPr>
        <w:t>lost</w:t>
      </w:r>
      <w:r w:rsidRPr="00F76A6C">
        <w:rPr>
          <w:sz w:val="16"/>
        </w:rPr>
        <w:t xml:space="preserve">. They do </w:t>
      </w:r>
      <w:r w:rsidRPr="009F600C">
        <w:rPr>
          <w:rStyle w:val="Emphasis"/>
          <w:highlight w:val="cyan"/>
        </w:rPr>
        <w:t>not</w:t>
      </w:r>
      <w:r w:rsidRPr="00F76A6C">
        <w:rPr>
          <w:sz w:val="16"/>
        </w:rPr>
        <w:t xml:space="preserve"> focus </w:t>
      </w:r>
      <w:r w:rsidRPr="00F76A6C">
        <w:rPr>
          <w:rStyle w:val="Underline"/>
        </w:rPr>
        <w:t>on any</w:t>
      </w:r>
      <w:r w:rsidRPr="00F76A6C">
        <w:rPr>
          <w:sz w:val="16"/>
        </w:rPr>
        <w:t xml:space="preserve"> </w:t>
      </w:r>
      <w:r w:rsidRPr="009F600C">
        <w:rPr>
          <w:rStyle w:val="Emphasis"/>
          <w:highlight w:val="cyan"/>
        </w:rPr>
        <w:t>gains</w:t>
      </w:r>
      <w:r w:rsidRPr="00F76A6C">
        <w:rPr>
          <w:rStyle w:val="Emphasis"/>
        </w:rPr>
        <w:t xml:space="preserve"> by the company</w:t>
      </w:r>
      <w:r w:rsidRPr="00F76A6C">
        <w:rPr>
          <w:rStyle w:val="Underline"/>
        </w:rPr>
        <w:t xml:space="preserve">. </w:t>
      </w:r>
      <w:r w:rsidRPr="009F600C">
        <w:rPr>
          <w:rStyle w:val="Underline"/>
          <w:highlight w:val="cyan"/>
        </w:rPr>
        <w:t>These</w:t>
      </w:r>
      <w:r w:rsidRPr="00E26249">
        <w:rPr>
          <w:sz w:val="16"/>
        </w:rPr>
        <w:t xml:space="preserve"> remedies </w:t>
      </w:r>
      <w:r w:rsidRPr="009F600C">
        <w:rPr>
          <w:rStyle w:val="Underline"/>
          <w:highlight w:val="cyan"/>
        </w:rPr>
        <w:t>are</w:t>
      </w:r>
      <w:r w:rsidRPr="00F76A6C">
        <w:rPr>
          <w:sz w:val="16"/>
        </w:rPr>
        <w:t xml:space="preserve"> </w:t>
      </w:r>
      <w:r w:rsidRPr="00F76A6C">
        <w:rPr>
          <w:rStyle w:val="Emphasis"/>
        </w:rPr>
        <w:t xml:space="preserve">plainly </w:t>
      </w:r>
      <w:r w:rsidRPr="009F600C">
        <w:rPr>
          <w:rStyle w:val="Emphasis"/>
          <w:highlight w:val="cyan"/>
        </w:rPr>
        <w:t>compensatory</w:t>
      </w:r>
      <w:r w:rsidRPr="00F76A6C">
        <w:rPr>
          <w:sz w:val="16"/>
        </w:rPr>
        <w:t xml:space="preserve"> </w:t>
      </w:r>
      <w:r w:rsidRPr="00F76A6C">
        <w:rPr>
          <w:rStyle w:val="Underline"/>
        </w:rPr>
        <w:t>since they seek to</w:t>
      </w:r>
      <w:r w:rsidRPr="00F76A6C">
        <w:rPr>
          <w:sz w:val="16"/>
        </w:rPr>
        <w:t xml:space="preserve"> </w:t>
      </w:r>
      <w:r w:rsidRPr="00F76A6C">
        <w:rPr>
          <w:rStyle w:val="Emphasis"/>
        </w:rPr>
        <w:t>compensate</w:t>
      </w:r>
      <w:r w:rsidRPr="00F76A6C">
        <w:rPr>
          <w:sz w:val="16"/>
        </w:rPr>
        <w:t xml:space="preserve"> </w:t>
      </w:r>
      <w:r w:rsidRPr="00F76A6C">
        <w:rPr>
          <w:rStyle w:val="Underline"/>
        </w:rPr>
        <w:t>through</w:t>
      </w:r>
      <w:r w:rsidRPr="00F76A6C">
        <w:rPr>
          <w:sz w:val="16"/>
        </w:rPr>
        <w:t xml:space="preserve"> </w:t>
      </w:r>
      <w:r w:rsidRPr="00F76A6C">
        <w:rPr>
          <w:rStyle w:val="Emphasis"/>
        </w:rPr>
        <w:t>monetary damages</w:t>
      </w:r>
      <w:r w:rsidRPr="00F76A6C">
        <w:rPr>
          <w:sz w:val="16"/>
        </w:rPr>
        <w:t xml:space="preserve"> </w:t>
      </w:r>
      <w:r w:rsidRPr="00F76A6C">
        <w:rPr>
          <w:rStyle w:val="Underline"/>
        </w:rPr>
        <w:t>for</w:t>
      </w:r>
      <w:r w:rsidRPr="00F76A6C">
        <w:rPr>
          <w:sz w:val="16"/>
        </w:rPr>
        <w:t xml:space="preserve"> </w:t>
      </w:r>
      <w:r w:rsidRPr="00F76A6C">
        <w:rPr>
          <w:rStyle w:val="Emphasis"/>
        </w:rPr>
        <w:t>harm</w:t>
      </w:r>
      <w:r w:rsidRPr="00F76A6C">
        <w:rPr>
          <w:sz w:val="16"/>
        </w:rPr>
        <w:t xml:space="preserve"> </w:t>
      </w:r>
      <w:r w:rsidRPr="00F76A6C">
        <w:rPr>
          <w:rStyle w:val="Underline"/>
        </w:rPr>
        <w:t>purported to have</w:t>
      </w:r>
      <w:r w:rsidRPr="00F76A6C">
        <w:rPr>
          <w:sz w:val="16"/>
        </w:rPr>
        <w:t xml:space="preserve"> </w:t>
      </w:r>
      <w:r w:rsidRPr="00F76A6C">
        <w:rPr>
          <w:rStyle w:val="Emphasis"/>
        </w:rPr>
        <w:t>resulted</w:t>
      </w:r>
      <w:r w:rsidRPr="00F76A6C">
        <w:rPr>
          <w:sz w:val="16"/>
        </w:rPr>
        <w:t>,</w:t>
      </w:r>
      <w:r w:rsidRPr="00E26249">
        <w:rPr>
          <w:sz w:val="16"/>
        </w:rPr>
        <w:t xml:space="preserve"> however tangentially, </w:t>
      </w:r>
      <w:r w:rsidRPr="009F600C">
        <w:rPr>
          <w:rStyle w:val="Underline"/>
          <w:highlight w:val="cyan"/>
        </w:rPr>
        <w:t>from</w:t>
      </w:r>
      <w:r w:rsidRPr="009F600C">
        <w:rPr>
          <w:sz w:val="16"/>
          <w:highlight w:val="cyan"/>
        </w:rPr>
        <w:t xml:space="preserve"> </w:t>
      </w:r>
      <w:r w:rsidRPr="009F600C">
        <w:rPr>
          <w:rStyle w:val="Emphasis"/>
          <w:highlight w:val="cyan"/>
        </w:rPr>
        <w:t>violations of the</w:t>
      </w:r>
      <w:r w:rsidRPr="00E26249">
        <w:rPr>
          <w:sz w:val="16"/>
        </w:rPr>
        <w:t xml:space="preserve"> National Labor Relations Act (“</w:t>
      </w:r>
      <w:r w:rsidRPr="009F600C">
        <w:rPr>
          <w:rStyle w:val="Emphasis"/>
          <w:highlight w:val="cyan"/>
        </w:rPr>
        <w:t>NLRA</w:t>
      </w:r>
      <w:r w:rsidRPr="00E26249">
        <w:rPr>
          <w:sz w:val="16"/>
        </w:rPr>
        <w:t xml:space="preserve">”). As this Court has held, </w:t>
      </w:r>
      <w:r w:rsidRPr="00E26249">
        <w:rPr>
          <w:rStyle w:val="Underline"/>
        </w:rPr>
        <w:t>claims that seek</w:t>
      </w:r>
      <w:r w:rsidRPr="00E26249">
        <w:rPr>
          <w:sz w:val="16"/>
        </w:rPr>
        <w:t xml:space="preserve"> compensatory </w:t>
      </w:r>
      <w:r w:rsidRPr="00E26249">
        <w:rPr>
          <w:rStyle w:val="Underline"/>
        </w:rPr>
        <w:t>damages</w:t>
      </w:r>
      <w:r w:rsidRPr="00E26249">
        <w:rPr>
          <w:sz w:val="16"/>
        </w:rPr>
        <w:t xml:space="preserve">, such as the ones brought in Monterey, </w:t>
      </w:r>
      <w:r w:rsidRPr="00E26249">
        <w:rPr>
          <w:rStyle w:val="Underline"/>
        </w:rPr>
        <w:t>are</w:t>
      </w:r>
      <w:r w:rsidRPr="00E26249">
        <w:rPr>
          <w:sz w:val="16"/>
        </w:rPr>
        <w:t xml:space="preserve"> </w:t>
      </w:r>
      <w:r w:rsidRPr="00E26249">
        <w:rPr>
          <w:rStyle w:val="Emphasis"/>
        </w:rPr>
        <w:t>legal</w:t>
      </w:r>
      <w:r w:rsidRPr="00E26249">
        <w:rPr>
          <w:sz w:val="16"/>
        </w:rPr>
        <w:t xml:space="preserve"> ones </w:t>
      </w:r>
      <w:r w:rsidRPr="00E26249">
        <w:rPr>
          <w:rStyle w:val="Underline"/>
        </w:rPr>
        <w:t>because “</w:t>
      </w:r>
      <w:r w:rsidRPr="009F600C">
        <w:rPr>
          <w:rStyle w:val="Underline"/>
          <w:highlight w:val="cyan"/>
        </w:rPr>
        <w:t>compensation is</w:t>
      </w:r>
      <w:r w:rsidRPr="00F76A6C">
        <w:rPr>
          <w:rStyle w:val="Underline"/>
        </w:rPr>
        <w:t xml:space="preserve"> a</w:t>
      </w:r>
      <w:r w:rsidRPr="00F76A6C">
        <w:rPr>
          <w:sz w:val="16"/>
        </w:rPr>
        <w:t xml:space="preserve"> </w:t>
      </w:r>
      <w:r w:rsidRPr="00F76A6C">
        <w:rPr>
          <w:rStyle w:val="Underline"/>
        </w:rPr>
        <w:t xml:space="preserve">purpose </w:t>
      </w:r>
      <w:r w:rsidRPr="00F76A6C">
        <w:rPr>
          <w:rStyle w:val="Emphasis"/>
        </w:rPr>
        <w:t>traditionally associated</w:t>
      </w:r>
      <w:r w:rsidRPr="00F76A6C">
        <w:rPr>
          <w:sz w:val="16"/>
        </w:rPr>
        <w:t xml:space="preserve"> </w:t>
      </w:r>
      <w:r w:rsidRPr="00F76A6C">
        <w:rPr>
          <w:rStyle w:val="Underline"/>
        </w:rPr>
        <w:t>with</w:t>
      </w:r>
      <w:r w:rsidRPr="00F76A6C">
        <w:rPr>
          <w:sz w:val="16"/>
        </w:rPr>
        <w:t xml:space="preserve"> </w:t>
      </w:r>
      <w:r w:rsidRPr="009F600C">
        <w:rPr>
          <w:rStyle w:val="Emphasis"/>
          <w:highlight w:val="cyan"/>
        </w:rPr>
        <w:t>legal relief</w:t>
      </w:r>
      <w:r w:rsidRPr="00E26249">
        <w:rPr>
          <w:sz w:val="16"/>
        </w:rPr>
        <w:t>.”). Tamosaitis v. URS, Inc., 781 F.3d 468, 486 (9th Cir. 2014) (internal citations omitted); see also Mertens v. Hewitt Assoc., 508 U.S. 248, 255 (1993) (“Compensatory damages” or “monetary relief for all losses … sustained as a result of the alleged breach of duties,” are “the classic form of legal relief”); Feltner v. Columbia Pictures Television, Inc., 523 U.S. 340, 352 (1998) (the “general rule” is that “monetary relief is legal”) (citation omitted).</w:t>
      </w:r>
    </w:p>
    <w:p w14:paraId="2306B634" w14:textId="77777777" w:rsidR="007D1C9E" w:rsidRPr="00071F8E" w:rsidRDefault="007D1C9E" w:rsidP="007D1C9E">
      <w:pPr>
        <w:keepNext/>
        <w:keepLines/>
        <w:spacing w:before="40" w:after="0"/>
        <w:outlineLvl w:val="3"/>
        <w:rPr>
          <w:rFonts w:eastAsiaTheme="majorEastAsia" w:cstheme="majorBidi"/>
          <w:b/>
          <w:iCs/>
          <w:sz w:val="26"/>
        </w:rPr>
      </w:pPr>
      <w:r>
        <w:rPr>
          <w:rFonts w:eastAsiaTheme="majorEastAsia" w:cstheme="majorBidi"/>
          <w:b/>
          <w:iCs/>
          <w:sz w:val="26"/>
        </w:rPr>
        <w:t>So are CBRs.</w:t>
      </w:r>
    </w:p>
    <w:p w14:paraId="5388B2D8" w14:textId="77777777" w:rsidR="007D1C9E" w:rsidRPr="00071F8E" w:rsidRDefault="007D1C9E" w:rsidP="007D1C9E">
      <w:r w:rsidRPr="00071F8E">
        <w:t xml:space="preserve">Magic M. </w:t>
      </w:r>
      <w:r w:rsidRPr="00071F8E">
        <w:rPr>
          <w:b/>
          <w:bCs/>
          <w:sz w:val="26"/>
        </w:rPr>
        <w:t>Wade 15</w:t>
      </w:r>
      <w:r>
        <w:t xml:space="preserve">. </w:t>
      </w:r>
      <w:r w:rsidRPr="00071F8E">
        <w:t>Associate Professor and Director of School of Politics and International Affairs at University of Illinois Springfield, PhD in Political Science from University of Minnesota</w:t>
      </w:r>
      <w:r>
        <w:t>.</w:t>
      </w:r>
      <w:r w:rsidRPr="00071F8E">
        <w:t xml:space="preserve"> "Labor's Last Stand? The Great Recession and Public Sector Collective Bargaining Reform in the American States</w:t>
      </w:r>
      <w:r>
        <w:t>.</w:t>
      </w:r>
      <w:r w:rsidRPr="00071F8E">
        <w:t>" Dissertation, University of Minnesota</w:t>
      </w:r>
      <w:r>
        <w:t xml:space="preserve">. 8-1-2015. </w:t>
      </w:r>
      <w:r w:rsidRPr="00071F8E">
        <w:t>https://conservancy.umn.edu/server/api/core/bitstreams/0faf5ad1-fec5-4cfc-873d-986d91505a3c/content</w:t>
      </w:r>
    </w:p>
    <w:p w14:paraId="3E41ED06" w14:textId="77777777" w:rsidR="007D1C9E" w:rsidRPr="00071F8E" w:rsidRDefault="007D1C9E" w:rsidP="007D1C9E">
      <w:pPr>
        <w:rPr>
          <w:sz w:val="16"/>
        </w:rPr>
      </w:pPr>
      <w:r w:rsidRPr="00071F8E">
        <w:rPr>
          <w:sz w:val="16"/>
        </w:rPr>
        <w:t>To shed light on this nationwide phenomenon</w:t>
      </w:r>
      <w:r w:rsidRPr="00514B09">
        <w:rPr>
          <w:sz w:val="16"/>
        </w:rPr>
        <w:t xml:space="preserve">, </w:t>
      </w:r>
      <w:r w:rsidRPr="00514B09">
        <w:rPr>
          <w:u w:val="single"/>
        </w:rPr>
        <w:t>I have compiled an</w:t>
      </w:r>
      <w:r w:rsidRPr="00514B09">
        <w:rPr>
          <w:sz w:val="16"/>
        </w:rPr>
        <w:t xml:space="preserve"> </w:t>
      </w:r>
      <w:r w:rsidRPr="009F600C">
        <w:rPr>
          <w:rStyle w:val="Emphasis"/>
          <w:highlight w:val="cyan"/>
        </w:rPr>
        <w:t>extensive</w:t>
      </w:r>
      <w:r w:rsidRPr="00947843">
        <w:rPr>
          <w:rStyle w:val="Emphasis"/>
        </w:rPr>
        <w:t xml:space="preserve"> original</w:t>
      </w:r>
      <w:r w:rsidRPr="00071F8E">
        <w:rPr>
          <w:sz w:val="16"/>
        </w:rPr>
        <w:t xml:space="preserve"> </w:t>
      </w:r>
      <w:r w:rsidRPr="009F600C">
        <w:rPr>
          <w:rStyle w:val="Emphasis"/>
          <w:highlight w:val="cyan"/>
        </w:rPr>
        <w:t>data set</w:t>
      </w:r>
      <w:r w:rsidRPr="009F600C">
        <w:rPr>
          <w:sz w:val="16"/>
          <w:highlight w:val="cyan"/>
        </w:rPr>
        <w:t xml:space="preserve"> </w:t>
      </w:r>
      <w:r w:rsidRPr="009F600C">
        <w:rPr>
          <w:highlight w:val="cyan"/>
          <w:u w:val="single"/>
        </w:rPr>
        <w:t>containing</w:t>
      </w:r>
      <w:r w:rsidRPr="00071F8E">
        <w:rPr>
          <w:sz w:val="16"/>
        </w:rPr>
        <w:t xml:space="preserve"> </w:t>
      </w:r>
      <w:r w:rsidRPr="00947843">
        <w:rPr>
          <w:rStyle w:val="Emphasis"/>
        </w:rPr>
        <w:t>bill</w:t>
      </w:r>
      <w:r w:rsidRPr="00071F8E">
        <w:rPr>
          <w:sz w:val="16"/>
        </w:rPr>
        <w:t xml:space="preserve"> content and status </w:t>
      </w:r>
      <w:r w:rsidRPr="00947843">
        <w:rPr>
          <w:rStyle w:val="Emphasis"/>
        </w:rPr>
        <w:t>information</w:t>
      </w:r>
      <w:r w:rsidRPr="00071F8E">
        <w:rPr>
          <w:sz w:val="16"/>
        </w:rPr>
        <w:t xml:space="preserve"> </w:t>
      </w:r>
      <w:r w:rsidRPr="00071F8E">
        <w:rPr>
          <w:u w:val="single"/>
        </w:rPr>
        <w:t>for</w:t>
      </w:r>
      <w:r w:rsidRPr="00071F8E">
        <w:rPr>
          <w:sz w:val="16"/>
        </w:rPr>
        <w:t xml:space="preserve"> these and similar </w:t>
      </w:r>
      <w:r w:rsidRPr="009F600C">
        <w:rPr>
          <w:rStyle w:val="Emphasis"/>
          <w:highlight w:val="cyan"/>
        </w:rPr>
        <w:t>reforms</w:t>
      </w:r>
      <w:r w:rsidRPr="00071F8E">
        <w:rPr>
          <w:sz w:val="16"/>
        </w:rPr>
        <w:t xml:space="preserve"> introduced across state legislatures between 2007-2014. This data was obtained utilizing a combination of state legislative archives key word searches and the National Conference of State Legislatures Collective Bargaining database. </w:t>
      </w:r>
      <w:r w:rsidRPr="00071F8E">
        <w:rPr>
          <w:u w:val="single"/>
        </w:rPr>
        <w:t>With this information I</w:t>
      </w:r>
      <w:r w:rsidRPr="00071F8E">
        <w:rPr>
          <w:sz w:val="16"/>
        </w:rPr>
        <w:t xml:space="preserve"> </w:t>
      </w:r>
      <w:r w:rsidRPr="009F600C">
        <w:rPr>
          <w:rStyle w:val="Emphasis"/>
          <w:highlight w:val="cyan"/>
        </w:rPr>
        <w:t>categorized</w:t>
      </w:r>
      <w:r w:rsidRPr="00071F8E">
        <w:rPr>
          <w:sz w:val="16"/>
        </w:rPr>
        <w:t xml:space="preserve"> individual </w:t>
      </w:r>
      <w:r w:rsidRPr="00071F8E">
        <w:rPr>
          <w:u w:val="single"/>
        </w:rPr>
        <w:t xml:space="preserve">bills </w:t>
      </w:r>
      <w:r w:rsidRPr="00514B09">
        <w:rPr>
          <w:u w:val="single"/>
        </w:rPr>
        <w:t xml:space="preserve">according to their purpose </w:t>
      </w:r>
      <w:r w:rsidRPr="009F600C">
        <w:rPr>
          <w:highlight w:val="cyan"/>
          <w:u w:val="single"/>
        </w:rPr>
        <w:t>in</w:t>
      </w:r>
      <w:r w:rsidRPr="009F600C">
        <w:rPr>
          <w:sz w:val="16"/>
          <w:highlight w:val="cyan"/>
        </w:rPr>
        <w:t xml:space="preserve"> </w:t>
      </w:r>
      <w:r w:rsidRPr="009F600C">
        <w:rPr>
          <w:rStyle w:val="Emphasis"/>
          <w:highlight w:val="cyan"/>
        </w:rPr>
        <w:t>restructuring labor</w:t>
      </w:r>
      <w:r w:rsidRPr="00947843">
        <w:rPr>
          <w:rStyle w:val="Emphasis"/>
        </w:rPr>
        <w:t xml:space="preserve"> relations</w:t>
      </w:r>
      <w:r w:rsidRPr="00071F8E">
        <w:rPr>
          <w:sz w:val="16"/>
        </w:rPr>
        <w:t xml:space="preserve">. So, bills seeking to change labor relations </w:t>
      </w:r>
      <w:r w:rsidRPr="009F600C">
        <w:rPr>
          <w:highlight w:val="cyan"/>
          <w:u w:val="single"/>
        </w:rPr>
        <w:t>in</w:t>
      </w:r>
      <w:r w:rsidRPr="00071F8E">
        <w:rPr>
          <w:sz w:val="16"/>
        </w:rPr>
        <w:t xml:space="preserve"> ways that advantage employees and their unions are considered to be “pro-labor,” while those that would give the advantage to the employer at the detriment of workers and unions are classified as “anti-labor.” My data collection efforts reveal that Cantin’s (2012) observation about the “wave of anti-publicsector-collective-bargaining statutes” was potentially understated. Indeed, </w:t>
      </w:r>
      <w:r w:rsidRPr="00071F8E">
        <w:rPr>
          <w:u w:val="single"/>
        </w:rPr>
        <w:t>approximately</w:t>
      </w:r>
      <w:r w:rsidRPr="00071F8E">
        <w:rPr>
          <w:sz w:val="16"/>
        </w:rPr>
        <w:t xml:space="preserve"> </w:t>
      </w:r>
      <w:r w:rsidRPr="009F600C">
        <w:rPr>
          <w:rStyle w:val="Emphasis"/>
          <w:highlight w:val="cyan"/>
        </w:rPr>
        <w:t>2500 bills</w:t>
      </w:r>
      <w:r w:rsidRPr="00071F8E">
        <w:rPr>
          <w:sz w:val="16"/>
        </w:rPr>
        <w:t xml:space="preserve"> seeking to weaken, strengthen, or preserve workers’ union organizing and contract negotiation rights </w:t>
      </w:r>
      <w:r w:rsidRPr="00071F8E">
        <w:rPr>
          <w:u w:val="single"/>
        </w:rPr>
        <w:t>were introduced</w:t>
      </w:r>
      <w:r w:rsidRPr="00071F8E">
        <w:rPr>
          <w:sz w:val="16"/>
        </w:rPr>
        <w:t xml:space="preserve"> across a majority of states surrounding the economic downturn. In the sections that follow, I offer more detailed descriptions of the content of this legislation while shedding light on how state labor relations agendas evolved over the course of the Recession.</w:t>
      </w:r>
    </w:p>
    <w:p w14:paraId="022ECFE2" w14:textId="77777777" w:rsidR="007D1C9E" w:rsidRPr="00071F8E" w:rsidRDefault="007D1C9E" w:rsidP="007D1C9E">
      <w:pPr>
        <w:rPr>
          <w:sz w:val="16"/>
        </w:rPr>
      </w:pPr>
      <w:r w:rsidRPr="00071F8E">
        <w:rPr>
          <w:sz w:val="16"/>
        </w:rPr>
        <w:t>THE LABOR RELATIONS REFORM AGENDA IN THE STATES</w:t>
      </w:r>
    </w:p>
    <w:p w14:paraId="58E9B644" w14:textId="77777777" w:rsidR="007D1C9E" w:rsidRPr="00071F8E" w:rsidRDefault="007D1C9E" w:rsidP="007D1C9E">
      <w:pPr>
        <w:rPr>
          <w:sz w:val="16"/>
        </w:rPr>
      </w:pPr>
      <w:r w:rsidRPr="009F600C">
        <w:rPr>
          <w:rStyle w:val="Emphasis"/>
          <w:highlight w:val="cyan"/>
        </w:rPr>
        <w:t>C</w:t>
      </w:r>
      <w:r w:rsidRPr="00071F8E">
        <w:rPr>
          <w:u w:val="single"/>
        </w:rPr>
        <w:t xml:space="preserve">ollective </w:t>
      </w:r>
      <w:r w:rsidRPr="009F600C">
        <w:rPr>
          <w:rStyle w:val="Emphasis"/>
          <w:highlight w:val="cyan"/>
        </w:rPr>
        <w:t>b</w:t>
      </w:r>
      <w:r w:rsidRPr="00071F8E">
        <w:rPr>
          <w:u w:val="single"/>
        </w:rPr>
        <w:t xml:space="preserve">argaining </w:t>
      </w:r>
      <w:r w:rsidRPr="009F600C">
        <w:rPr>
          <w:rStyle w:val="Emphasis"/>
          <w:highlight w:val="cyan"/>
        </w:rPr>
        <w:t>r</w:t>
      </w:r>
      <w:r w:rsidRPr="00071F8E">
        <w:rPr>
          <w:u w:val="single"/>
        </w:rPr>
        <w:t>ight</w:t>
      </w:r>
      <w:r w:rsidRPr="009F600C">
        <w:rPr>
          <w:rStyle w:val="Emphasis"/>
          <w:highlight w:val="cyan"/>
        </w:rPr>
        <w:t>s</w:t>
      </w:r>
      <w:r w:rsidRPr="009F600C">
        <w:rPr>
          <w:highlight w:val="cyan"/>
          <w:u w:val="single"/>
        </w:rPr>
        <w:t xml:space="preserve"> are </w:t>
      </w:r>
      <w:r w:rsidRPr="009F600C">
        <w:rPr>
          <w:rStyle w:val="Emphasis"/>
          <w:highlight w:val="cyan"/>
        </w:rPr>
        <w:t>legal</w:t>
      </w:r>
      <w:r w:rsidRPr="009F600C">
        <w:rPr>
          <w:highlight w:val="cyan"/>
          <w:u w:val="single"/>
        </w:rPr>
        <w:t xml:space="preserve"> protections</w:t>
      </w:r>
      <w:r w:rsidRPr="00071F8E">
        <w:rPr>
          <w:u w:val="single"/>
        </w:rPr>
        <w:t xml:space="preserve"> extended </w:t>
      </w:r>
      <w:r w:rsidRPr="009F600C">
        <w:rPr>
          <w:highlight w:val="cyan"/>
          <w:u w:val="single"/>
        </w:rPr>
        <w:t xml:space="preserve">to </w:t>
      </w:r>
      <w:r w:rsidRPr="009F600C">
        <w:rPr>
          <w:rStyle w:val="Emphasis"/>
          <w:highlight w:val="cyan"/>
        </w:rPr>
        <w:t>workers</w:t>
      </w:r>
      <w:r w:rsidRPr="00071F8E">
        <w:rPr>
          <w:sz w:val="16"/>
        </w:rPr>
        <w:t xml:space="preserve"> </w:t>
      </w:r>
      <w:r w:rsidRPr="00071F8E">
        <w:rPr>
          <w:u w:val="single"/>
        </w:rPr>
        <w:t>permitting or requiring employers to meet with employees regarding the terms and conditions of their employment</w:t>
      </w:r>
      <w:r w:rsidRPr="00071F8E">
        <w:rPr>
          <w:sz w:val="16"/>
        </w:rPr>
        <w:t xml:space="preserve">. However, collective bargaining rights for state and local government employees are not generally extended or restricted through a single legal provision; myriad occupation-specific laws regulate union organizing and contract negotiation rights. For this reason, state lawmakers pursued a multi-prong approach to reforming public sector labor relations during the Great Recession. </w:t>
      </w:r>
      <w:r w:rsidRPr="00071F8E">
        <w:rPr>
          <w:u w:val="single"/>
        </w:rPr>
        <w:t>This is</w:t>
      </w:r>
      <w:r w:rsidRPr="00071F8E">
        <w:rPr>
          <w:sz w:val="16"/>
        </w:rPr>
        <w:t xml:space="preserve"> </w:t>
      </w:r>
      <w:r w:rsidRPr="00947843">
        <w:rPr>
          <w:rStyle w:val="Emphasis"/>
        </w:rPr>
        <w:t>indicated</w:t>
      </w:r>
      <w:r w:rsidRPr="00071F8E">
        <w:rPr>
          <w:sz w:val="16"/>
        </w:rPr>
        <w:t xml:space="preserve"> </w:t>
      </w:r>
      <w:r w:rsidRPr="00071F8E">
        <w:rPr>
          <w:u w:val="single"/>
        </w:rPr>
        <w:t>by the</w:t>
      </w:r>
      <w:r w:rsidRPr="00071F8E">
        <w:rPr>
          <w:sz w:val="16"/>
        </w:rPr>
        <w:t xml:space="preserve"> </w:t>
      </w:r>
      <w:r w:rsidRPr="00947843">
        <w:rPr>
          <w:rStyle w:val="Emphasis"/>
        </w:rPr>
        <w:t>wide-ranging content</w:t>
      </w:r>
      <w:r w:rsidRPr="00071F8E">
        <w:rPr>
          <w:sz w:val="16"/>
        </w:rPr>
        <w:t xml:space="preserve"> </w:t>
      </w:r>
      <w:r w:rsidRPr="00071F8E">
        <w:rPr>
          <w:u w:val="single"/>
        </w:rPr>
        <w:t>of bills related to union organizing and employee rights introduced in</w:t>
      </w:r>
      <w:r w:rsidRPr="00071F8E">
        <w:rPr>
          <w:sz w:val="16"/>
        </w:rPr>
        <w:t xml:space="preserve"> state </w:t>
      </w:r>
      <w:r w:rsidRPr="00071F8E">
        <w:rPr>
          <w:u w:val="single"/>
        </w:rPr>
        <w:t>legislatures</w:t>
      </w:r>
      <w:r w:rsidRPr="00071F8E">
        <w:rPr>
          <w:sz w:val="16"/>
        </w:rPr>
        <w:t xml:space="preserve"> from 2007-2014.</w:t>
      </w:r>
    </w:p>
    <w:p w14:paraId="2783167D" w14:textId="77777777" w:rsidR="007D1C9E" w:rsidRDefault="007D1C9E" w:rsidP="007D1C9E">
      <w:pPr>
        <w:pStyle w:val="Heading3"/>
      </w:pPr>
      <w:r>
        <w:t>AT: Intrinsic Perm---2NC</w:t>
      </w:r>
    </w:p>
    <w:p w14:paraId="1C99B856" w14:textId="77777777" w:rsidR="007D1C9E" w:rsidRDefault="007D1C9E" w:rsidP="007D1C9E">
      <w:pPr>
        <w:pStyle w:val="Heading4"/>
      </w:pPr>
      <w:r>
        <w:t xml:space="preserve">That’ll be </w:t>
      </w:r>
      <w:r w:rsidRPr="00841133">
        <w:rPr>
          <w:u w:val="single"/>
        </w:rPr>
        <w:t>struck down</w:t>
      </w:r>
      <w:r>
        <w:t>.</w:t>
      </w:r>
    </w:p>
    <w:p w14:paraId="50416FB1" w14:textId="77777777" w:rsidR="007D1C9E" w:rsidRPr="00D5370B" w:rsidRDefault="007D1C9E" w:rsidP="007D1C9E">
      <w:r w:rsidRPr="00D5370B">
        <w:t xml:space="preserve">Fred A. </w:t>
      </w:r>
      <w:r w:rsidRPr="00D5370B">
        <w:rPr>
          <w:rStyle w:val="Style13ptBold"/>
        </w:rPr>
        <w:t>Blanche 83</w:t>
      </w:r>
      <w:r w:rsidRPr="00D5370B">
        <w:t xml:space="preserve">, former justice of the Louisiana Supreme Court, 3/25/1983, “State v. Union Tank Car Co.,” 439 So. 2d 377 (La. 1983), </w:t>
      </w:r>
    </w:p>
    <w:p w14:paraId="7966B8D5" w14:textId="77777777" w:rsidR="007D1C9E" w:rsidRPr="004031B1" w:rsidRDefault="007D1C9E" w:rsidP="007D1C9E">
      <w:pPr>
        <w:rPr>
          <w:sz w:val="14"/>
        </w:rPr>
      </w:pPr>
      <w:r w:rsidRPr="00D5370B">
        <w:rPr>
          <w:sz w:val="14"/>
        </w:rPr>
        <w:t xml:space="preserve">In LAC 14-11:4.74, the words which are critical to a determination of vagueness are "appreciably injure," "beyond inconvenience," "materially injure or interfere," and "reasonable use." In LAC 14-11:17.11, </w:t>
      </w:r>
      <w:r w:rsidRPr="009F600C">
        <w:rPr>
          <w:rStyle w:val="Underline"/>
          <w:highlight w:val="cyan"/>
        </w:rPr>
        <w:t>the words challenged as vague</w:t>
      </w:r>
      <w:r w:rsidRPr="00C82519">
        <w:rPr>
          <w:rStyle w:val="Underline"/>
        </w:rPr>
        <w:t xml:space="preserve"> are "</w:t>
      </w:r>
      <w:r w:rsidRPr="00841133">
        <w:rPr>
          <w:rStyle w:val="Emphasis"/>
        </w:rPr>
        <w:t>substantially increase</w:t>
      </w:r>
      <w:r w:rsidRPr="00D5370B">
        <w:rPr>
          <w:sz w:val="14"/>
        </w:rPr>
        <w:t xml:space="preserve">." </w:t>
      </w:r>
      <w:r w:rsidRPr="00C82519">
        <w:rPr>
          <w:rStyle w:val="Underline"/>
        </w:rPr>
        <w:t>These</w:t>
      </w:r>
      <w:r w:rsidRPr="00D5370B">
        <w:rPr>
          <w:rStyle w:val="Underline"/>
        </w:rPr>
        <w:t xml:space="preserve"> terms </w:t>
      </w:r>
      <w:r w:rsidRPr="009F600C">
        <w:rPr>
          <w:rStyle w:val="Underline"/>
          <w:highlight w:val="cyan"/>
        </w:rPr>
        <w:t>are</w:t>
      </w:r>
      <w:r w:rsidRPr="00D5370B">
        <w:rPr>
          <w:rStyle w:val="Underline"/>
        </w:rPr>
        <w:t xml:space="preserve"> </w:t>
      </w:r>
      <w:r w:rsidRPr="00D5370B">
        <w:rPr>
          <w:rStyle w:val="Emphasis"/>
        </w:rPr>
        <w:t>no more definite</w:t>
      </w:r>
      <w:r w:rsidRPr="00D5370B">
        <w:rPr>
          <w:rStyle w:val="Underline"/>
        </w:rPr>
        <w:t xml:space="preserve"> in their context than the words "usual," "reasonable," and "proper" </w:t>
      </w:r>
      <w:r w:rsidRPr="009F600C">
        <w:rPr>
          <w:rStyle w:val="Emphasis"/>
          <w:highlight w:val="cyan"/>
        </w:rPr>
        <w:t>struck down</w:t>
      </w:r>
      <w:r w:rsidRPr="00D5370B">
        <w:rPr>
          <w:rStyle w:val="Underline"/>
        </w:rPr>
        <w:t xml:space="preserve"> by this court as </w:t>
      </w:r>
      <w:r w:rsidRPr="00D5370B">
        <w:rPr>
          <w:rStyle w:val="Emphasis"/>
        </w:rPr>
        <w:t>vague</w:t>
      </w:r>
      <w:r w:rsidRPr="00D5370B">
        <w:rPr>
          <w:sz w:val="14"/>
        </w:rPr>
        <w:t xml:space="preserve"> in State v. Dousay, 378 So.2d 414 (La. 1979). Likewise, they provide no more definite standards by which criminal conduct might be judged than the words "any immoral sexual purpose" found to be unconstitutionally vague in State v. Defrances, 351 So.2d 133 (La. 1977). </w:t>
      </w:r>
      <w:r w:rsidRPr="00AB51AA">
        <w:rPr>
          <w:rStyle w:val="Underline"/>
        </w:rPr>
        <w:t>The</w:t>
      </w:r>
      <w:r w:rsidRPr="009004ED">
        <w:rPr>
          <w:rStyle w:val="Underline"/>
        </w:rPr>
        <w:t xml:space="preserve"> </w:t>
      </w:r>
      <w:r w:rsidRPr="009004ED">
        <w:rPr>
          <w:rStyle w:val="Emphasis"/>
        </w:rPr>
        <w:t xml:space="preserve">challenged </w:t>
      </w:r>
      <w:r w:rsidRPr="009F600C">
        <w:rPr>
          <w:rStyle w:val="Emphasis"/>
          <w:highlight w:val="cyan"/>
        </w:rPr>
        <w:t>words</w:t>
      </w:r>
      <w:r w:rsidRPr="00AB51AA">
        <w:rPr>
          <w:rStyle w:val="Underline"/>
        </w:rPr>
        <w:t xml:space="preserve"> are</w:t>
      </w:r>
      <w:r w:rsidRPr="00D5370B">
        <w:rPr>
          <w:sz w:val="14"/>
        </w:rPr>
        <w:t xml:space="preserve"> in fact analogous to the following terms </w:t>
      </w:r>
      <w:r w:rsidRPr="009F600C">
        <w:rPr>
          <w:rStyle w:val="Emphasis"/>
          <w:highlight w:val="cyan"/>
        </w:rPr>
        <w:t>adjudged</w:t>
      </w:r>
      <w:r w:rsidRPr="009004ED">
        <w:rPr>
          <w:rStyle w:val="Emphasis"/>
        </w:rPr>
        <w:t xml:space="preserve"> to be </w:t>
      </w:r>
      <w:r w:rsidRPr="009F600C">
        <w:rPr>
          <w:rStyle w:val="Emphasis"/>
          <w:highlight w:val="cyan"/>
        </w:rPr>
        <w:t>vague</w:t>
      </w:r>
      <w:r w:rsidRPr="00AB51AA">
        <w:rPr>
          <w:rStyle w:val="Underline"/>
        </w:rPr>
        <w:t xml:space="preserve"> by the</w:t>
      </w:r>
      <w:r w:rsidRPr="00D5370B">
        <w:rPr>
          <w:sz w:val="14"/>
        </w:rPr>
        <w:t xml:space="preserve"> United States </w:t>
      </w:r>
      <w:r w:rsidRPr="00AB51AA">
        <w:rPr>
          <w:rStyle w:val="Emphasis"/>
        </w:rPr>
        <w:t>Supreme Court</w:t>
      </w:r>
      <w:r w:rsidRPr="00AB51AA">
        <w:rPr>
          <w:rStyle w:val="Underline"/>
        </w:rPr>
        <w:t xml:space="preserve"> </w:t>
      </w:r>
      <w:r w:rsidRPr="009F600C">
        <w:rPr>
          <w:rStyle w:val="Underline"/>
          <w:highlight w:val="cyan"/>
        </w:rPr>
        <w:t>because they have no</w:t>
      </w:r>
      <w:r w:rsidRPr="00D5370B">
        <w:rPr>
          <w:sz w:val="14"/>
        </w:rPr>
        <w:t xml:space="preserve"> commonly accepted or </w:t>
      </w:r>
      <w:r w:rsidRPr="009F600C">
        <w:rPr>
          <w:rStyle w:val="Emphasis"/>
          <w:highlight w:val="cyan"/>
        </w:rPr>
        <w:t>recognized meaning</w:t>
      </w:r>
      <w:r w:rsidRPr="00D5370B">
        <w:rPr>
          <w:sz w:val="14"/>
        </w:rPr>
        <w:t>: "real value", Collins v. Kentucky, 234 U.S. 634, 34 S.Ct. 924, 58 L.Ed. 1510 (1934); "unjust or unreasonable rate," United States v. L. Cohen Grocery Co., 255 U.S. 81, 41 S.Ct. 298, 65 L.Ed. 516 (1921); and "current rate of wages," Connally v. General Construction Co., 269 U.S. 385, 46 S.Ct. 126, 70 L.Ed. 322 (1926).</w:t>
      </w:r>
    </w:p>
    <w:p w14:paraId="74CDB3EB" w14:textId="77777777" w:rsidR="007D1C9E" w:rsidRPr="00F76A6C" w:rsidRDefault="007D1C9E" w:rsidP="007D1C9E">
      <w:pPr>
        <w:pStyle w:val="Heading4"/>
      </w:pPr>
      <w:r>
        <w:t xml:space="preserve">The plan and perm ruin First Amendment </w:t>
      </w:r>
      <w:r w:rsidRPr="00F76A6C">
        <w:rPr>
          <w:u w:val="single"/>
        </w:rPr>
        <w:t>equity</w:t>
      </w:r>
      <w:r>
        <w:t xml:space="preserve"> that the </w:t>
      </w:r>
      <w:r>
        <w:rPr>
          <w:u w:val="single"/>
        </w:rPr>
        <w:t>CP</w:t>
      </w:r>
      <w:r>
        <w:t xml:space="preserve"> solves.</w:t>
      </w:r>
    </w:p>
    <w:p w14:paraId="127C37D5" w14:textId="77777777" w:rsidR="007D1C9E" w:rsidRPr="008270AA" w:rsidRDefault="007D1C9E" w:rsidP="007D1C9E">
      <w:r w:rsidRPr="00EE1882">
        <w:t xml:space="preserve">Alexander T. </w:t>
      </w:r>
      <w:r w:rsidRPr="006F131A">
        <w:rPr>
          <w:rStyle w:val="Style13ptBold"/>
        </w:rPr>
        <w:t>MacDonald 24</w:t>
      </w:r>
      <w:r w:rsidRPr="00EE1882">
        <w:t>. Shareholder &amp; Co-Chair of the Workplace Policy Institute, Littler Mendelson P.C.</w:t>
      </w:r>
      <w:r>
        <w:t xml:space="preserve"> </w:t>
      </w:r>
      <w:r w:rsidRPr="00EE1882">
        <w:t xml:space="preserve">"Union membership is now political. So can the government still </w:t>
      </w:r>
      <w:r w:rsidRPr="008270AA">
        <w:t>require people to associate with a union?." Federalist Society. 7-8-2024</w:t>
      </w:r>
      <w:r w:rsidRPr="00196682">
        <w:t xml:space="preserve">. </w:t>
      </w:r>
      <w:r w:rsidRPr="006C38EA">
        <w:t>https://fedsoc.org/commentary/fedsoc-blog/union-membership-is-now-political-so-can-the-government-still-require-people-to-associate-with-a-union</w:t>
      </w:r>
    </w:p>
    <w:p w14:paraId="4276AACA" w14:textId="77777777" w:rsidR="007D1C9E" w:rsidRDefault="007D1C9E" w:rsidP="007D1C9E">
      <w:pPr>
        <w:rPr>
          <w:rStyle w:val="Underline"/>
        </w:rPr>
      </w:pPr>
      <w:r w:rsidRPr="002C7105">
        <w:rPr>
          <w:sz w:val="16"/>
        </w:rPr>
        <w:t xml:space="preserve">That change could affect their legal status. Today, </w:t>
      </w:r>
      <w:r w:rsidRPr="009F600C">
        <w:rPr>
          <w:rStyle w:val="Emphasis"/>
          <w:highlight w:val="cyan"/>
        </w:rPr>
        <w:t>unions</w:t>
      </w:r>
      <w:r w:rsidRPr="009F600C">
        <w:rPr>
          <w:sz w:val="16"/>
          <w:highlight w:val="cyan"/>
        </w:rPr>
        <w:t xml:space="preserve"> </w:t>
      </w:r>
      <w:r w:rsidRPr="009F600C">
        <w:rPr>
          <w:rStyle w:val="Underline"/>
          <w:highlight w:val="cyan"/>
        </w:rPr>
        <w:t>represent</w:t>
      </w:r>
      <w:r w:rsidRPr="002C7105">
        <w:rPr>
          <w:rStyle w:val="Underline"/>
        </w:rPr>
        <w:t xml:space="preserve"> every person in </w:t>
      </w:r>
      <w:r w:rsidRPr="009F600C">
        <w:rPr>
          <w:rStyle w:val="Underline"/>
          <w:highlight w:val="cyan"/>
        </w:rPr>
        <w:t xml:space="preserve">a </w:t>
      </w:r>
      <w:r w:rsidRPr="009F600C">
        <w:rPr>
          <w:rStyle w:val="Emphasis"/>
          <w:highlight w:val="cyan"/>
        </w:rPr>
        <w:t>certified bargaining unit</w:t>
      </w:r>
      <w:r w:rsidRPr="002C7105">
        <w:rPr>
          <w:rStyle w:val="Underline"/>
        </w:rPr>
        <w:t>—</w:t>
      </w:r>
      <w:r w:rsidRPr="00F407FF">
        <w:rPr>
          <w:rStyle w:val="Underline"/>
        </w:rPr>
        <w:t xml:space="preserve">even </w:t>
      </w:r>
      <w:r w:rsidRPr="00F407FF">
        <w:rPr>
          <w:rStyle w:val="Emphasis"/>
        </w:rPr>
        <w:t>people</w:t>
      </w:r>
      <w:r w:rsidRPr="00F407FF">
        <w:rPr>
          <w:rStyle w:val="Underline"/>
        </w:rPr>
        <w:t xml:space="preserve"> who </w:t>
      </w:r>
      <w:r w:rsidRPr="00F407FF">
        <w:rPr>
          <w:rStyle w:val="Emphasis"/>
        </w:rPr>
        <w:t>don’t want their services</w:t>
      </w:r>
      <w:r w:rsidRPr="002C7105">
        <w:rPr>
          <w:sz w:val="16"/>
        </w:rPr>
        <w:t xml:space="preserve">. But </w:t>
      </w:r>
      <w:r w:rsidRPr="002C7105">
        <w:rPr>
          <w:rStyle w:val="Underline"/>
        </w:rPr>
        <w:t>the</w:t>
      </w:r>
      <w:r w:rsidRPr="002C7105">
        <w:rPr>
          <w:sz w:val="16"/>
        </w:rPr>
        <w:t xml:space="preserve"> U.S. </w:t>
      </w:r>
      <w:r w:rsidRPr="002C7105">
        <w:rPr>
          <w:rStyle w:val="Underline"/>
        </w:rPr>
        <w:t xml:space="preserve">Supreme Court has said that </w:t>
      </w:r>
      <w:r w:rsidRPr="009F600C">
        <w:rPr>
          <w:rStyle w:val="Underline"/>
          <w:highlight w:val="cyan"/>
        </w:rPr>
        <w:t xml:space="preserve">the government </w:t>
      </w:r>
      <w:r w:rsidRPr="009F600C">
        <w:rPr>
          <w:rStyle w:val="Emphasis"/>
          <w:sz w:val="28"/>
          <w:szCs w:val="32"/>
          <w:highlight w:val="cyan"/>
        </w:rPr>
        <w:t>cannot force</w:t>
      </w:r>
      <w:r w:rsidRPr="009F600C">
        <w:rPr>
          <w:rStyle w:val="Underline"/>
          <w:sz w:val="28"/>
          <w:szCs w:val="32"/>
          <w:highlight w:val="cyan"/>
        </w:rPr>
        <w:t xml:space="preserve"> </w:t>
      </w:r>
      <w:r w:rsidRPr="009F600C">
        <w:rPr>
          <w:rStyle w:val="Underline"/>
          <w:highlight w:val="cyan"/>
        </w:rPr>
        <w:t>people to</w:t>
      </w:r>
      <w:r w:rsidRPr="002C7105">
        <w:rPr>
          <w:rStyle w:val="Underline"/>
        </w:rPr>
        <w:t xml:space="preserve"> associate</w:t>
      </w:r>
      <w:r w:rsidRPr="002C7105">
        <w:rPr>
          <w:sz w:val="16"/>
        </w:rPr>
        <w:t xml:space="preserve"> </w:t>
      </w:r>
      <w:r w:rsidRPr="002C7105">
        <w:rPr>
          <w:rStyle w:val="Underline"/>
        </w:rPr>
        <w:t xml:space="preserve">with </w:t>
      </w:r>
      <w:r w:rsidRPr="002C7105">
        <w:rPr>
          <w:rStyle w:val="Emphasis"/>
        </w:rPr>
        <w:t>political organizations</w:t>
      </w:r>
      <w:r w:rsidRPr="002C7105">
        <w:rPr>
          <w:sz w:val="16"/>
        </w:rPr>
        <w:t xml:space="preserve">. </w:t>
      </w:r>
      <w:r w:rsidRPr="002C7105">
        <w:rPr>
          <w:rStyle w:val="Underline"/>
        </w:rPr>
        <w:t>And unionism is</w:t>
      </w:r>
      <w:r w:rsidRPr="002C7105">
        <w:rPr>
          <w:sz w:val="16"/>
        </w:rPr>
        <w:t xml:space="preserve">, today, </w:t>
      </w:r>
      <w:r w:rsidRPr="002C7105">
        <w:rPr>
          <w:rStyle w:val="Emphasis"/>
        </w:rPr>
        <w:t>essentially</w:t>
      </w:r>
      <w:r w:rsidRPr="002C7105">
        <w:rPr>
          <w:sz w:val="16"/>
        </w:rPr>
        <w:t xml:space="preserve"> a </w:t>
      </w:r>
      <w:r w:rsidRPr="002C7105">
        <w:rPr>
          <w:rStyle w:val="Emphasis"/>
        </w:rPr>
        <w:t>political</w:t>
      </w:r>
      <w:r w:rsidRPr="002C7105">
        <w:rPr>
          <w:sz w:val="16"/>
        </w:rPr>
        <w:t xml:space="preserve"> cause. </w:t>
      </w:r>
      <w:r w:rsidRPr="002C7105">
        <w:rPr>
          <w:rStyle w:val="Underline"/>
        </w:rPr>
        <w:t xml:space="preserve">So it is no </w:t>
      </w:r>
      <w:r w:rsidRPr="002C7105">
        <w:rPr>
          <w:rStyle w:val="Emphasis"/>
        </w:rPr>
        <w:t>longer clear</w:t>
      </w:r>
      <w:r w:rsidRPr="002C7105">
        <w:rPr>
          <w:rStyle w:val="Underline"/>
        </w:rPr>
        <w:t xml:space="preserve"> whether the government can still </w:t>
      </w:r>
      <w:r w:rsidRPr="002C7105">
        <w:rPr>
          <w:rStyle w:val="Emphasis"/>
        </w:rPr>
        <w:t xml:space="preserve">force people to </w:t>
      </w:r>
      <w:r w:rsidRPr="009F600C">
        <w:rPr>
          <w:rStyle w:val="Emphasis"/>
          <w:highlight w:val="cyan"/>
        </w:rPr>
        <w:t>accept</w:t>
      </w:r>
      <w:r w:rsidRPr="002C7105">
        <w:rPr>
          <w:rStyle w:val="Emphasis"/>
        </w:rPr>
        <w:t xml:space="preserve"> union </w:t>
      </w:r>
      <w:r w:rsidRPr="009F600C">
        <w:rPr>
          <w:rStyle w:val="Emphasis"/>
          <w:highlight w:val="cyan"/>
        </w:rPr>
        <w:t>representation</w:t>
      </w:r>
      <w:r w:rsidRPr="002C7105">
        <w:rPr>
          <w:sz w:val="16"/>
        </w:rPr>
        <w:t xml:space="preserve">. </w:t>
      </w:r>
      <w:r w:rsidRPr="002C7105">
        <w:rPr>
          <w:rStyle w:val="Underline"/>
        </w:rPr>
        <w:t xml:space="preserve">Change has come to the labor movement; and a </w:t>
      </w:r>
      <w:r w:rsidRPr="002C7105">
        <w:rPr>
          <w:rStyle w:val="Emphasis"/>
        </w:rPr>
        <w:t>corresponding</w:t>
      </w:r>
      <w:r w:rsidRPr="002C7105">
        <w:rPr>
          <w:rStyle w:val="Underline"/>
        </w:rPr>
        <w:t xml:space="preserve"> </w:t>
      </w:r>
      <w:r w:rsidRPr="002C7105">
        <w:rPr>
          <w:rStyle w:val="Emphasis"/>
        </w:rPr>
        <w:t>change</w:t>
      </w:r>
      <w:r w:rsidRPr="002C7105">
        <w:rPr>
          <w:rStyle w:val="Underline"/>
        </w:rPr>
        <w:t xml:space="preserve"> may </w:t>
      </w:r>
      <w:r w:rsidRPr="002C7105">
        <w:rPr>
          <w:rStyle w:val="Emphasis"/>
        </w:rPr>
        <w:t>have to come to the law</w:t>
      </w:r>
      <w:r w:rsidRPr="002C7105">
        <w:rPr>
          <w:rStyle w:val="Underline"/>
        </w:rPr>
        <w:t>.</w:t>
      </w:r>
    </w:p>
    <w:p w14:paraId="5D82DB00" w14:textId="77777777" w:rsidR="007D1C9E" w:rsidRPr="002C7105" w:rsidRDefault="007D1C9E" w:rsidP="007D1C9E">
      <w:pPr>
        <w:rPr>
          <w:sz w:val="8"/>
          <w:szCs w:val="8"/>
        </w:rPr>
      </w:pPr>
      <w:r w:rsidRPr="002C7105">
        <w:rPr>
          <w:sz w:val="8"/>
          <w:szCs w:val="8"/>
        </w:rPr>
        <w:t>Political Evolution</w:t>
      </w:r>
    </w:p>
    <w:p w14:paraId="0018841E" w14:textId="77777777" w:rsidR="007D1C9E" w:rsidRPr="002C7105" w:rsidRDefault="007D1C9E" w:rsidP="007D1C9E">
      <w:pPr>
        <w:rPr>
          <w:sz w:val="8"/>
          <w:szCs w:val="8"/>
        </w:rPr>
      </w:pPr>
      <w:r w:rsidRPr="002C7105">
        <w:rPr>
          <w:sz w:val="8"/>
          <w:szCs w:val="8"/>
        </w:rPr>
        <w:t>Though it’s hard to imagine today, unions were once apolitical. The modern labor movement took shape in the late 19th century, when radical groups like the Knights of Labor gave way to more practical groups. Chief among them was the American Federation of Labor. The early AFL preached less revolution and more pragmatism. It knew that workers joined unions because they wanted to improve their material stations. They wanted better wages, shorter hours, and more benefits. They didn’t want to destroy capitalism, but to thrive in it.</w:t>
      </w:r>
    </w:p>
    <w:p w14:paraId="479122B4" w14:textId="77777777" w:rsidR="007D1C9E" w:rsidRPr="002C7105" w:rsidRDefault="007D1C9E" w:rsidP="007D1C9E">
      <w:pPr>
        <w:rPr>
          <w:sz w:val="8"/>
          <w:szCs w:val="8"/>
        </w:rPr>
      </w:pPr>
      <w:r w:rsidRPr="002C7105">
        <w:rPr>
          <w:sz w:val="8"/>
          <w:szCs w:val="8"/>
        </w:rPr>
        <w:t>That view was embodied by the AFL’s longtime president, Samuel Gompers. Gompers was the face of “voluntarism”: the idea that unions were better off when left to their own devices. Gompers said that if unions relied on government, they would become complacent, even weak. Political winds would inevitably turn against them. And then they would be exposed, powerless to stand on their own feet. So they would be stronger, he thought, if they held government at arm’s distance. They could recruit their own members, negotiate their own contracts, and earn their own advancement. They could find security not in city hall, but at the bargaining table.</w:t>
      </w:r>
    </w:p>
    <w:p w14:paraId="25ED28E3" w14:textId="77777777" w:rsidR="007D1C9E" w:rsidRPr="002C7105" w:rsidRDefault="007D1C9E" w:rsidP="007D1C9E">
      <w:pPr>
        <w:rPr>
          <w:sz w:val="8"/>
          <w:szCs w:val="8"/>
        </w:rPr>
      </w:pPr>
      <w:r w:rsidRPr="002C7105">
        <w:rPr>
          <w:sz w:val="8"/>
          <w:szCs w:val="8"/>
        </w:rPr>
        <w:t>That idea persisted long after it stopped reflecting reality. The New Deal brought favorable labor legislation and explosive membership gains. In 1932, just before the first wave of New Deal legislation, about ten percent of non-agricultural workers belonged to a union. Two decades later, after passage of the NIRA, FLSA, and NLRA, that percentage had tripled. Labor expanded into new territories, new professions, and new industries. And that growth changed not only its membership, but also its outlook. Some labor leaders started to see voluntarism as outdated—even a hindrance. If pro-union laws could boost membership so dramatically, was the government really so bad? When times were tough, why not turn to politics?</w:t>
      </w:r>
    </w:p>
    <w:p w14:paraId="1646573F" w14:textId="77777777" w:rsidR="007D1C9E" w:rsidRPr="002C7105" w:rsidRDefault="007D1C9E" w:rsidP="007D1C9E">
      <w:pPr>
        <w:rPr>
          <w:sz w:val="8"/>
          <w:szCs w:val="8"/>
        </w:rPr>
      </w:pPr>
      <w:r w:rsidRPr="002C7105">
        <w:rPr>
          <w:sz w:val="8"/>
          <w:szCs w:val="8"/>
        </w:rPr>
        <w:t>Later events only reinforced that view. Unions reached their peak in the 1950s, when they represented more than a third of all workers. But mid-century reforms—especially 1947’s Taft–Hartley Act—tilted the law back toward management. And at the same time, union membership began to erode. By the 1980s, labor’s share of the workforce fell to twenty-one percent. And by the turn of the century, it was scraping just ten. The percentage continued to creep down, hitting six percent of private-sector workers last year. So now, unions represent a smaller slice of the private-sector workforce than they did before the New Deal.</w:t>
      </w:r>
    </w:p>
    <w:p w14:paraId="238DCA01" w14:textId="77777777" w:rsidR="007D1C9E" w:rsidRPr="002C7105" w:rsidRDefault="007D1C9E" w:rsidP="007D1C9E">
      <w:pPr>
        <w:rPr>
          <w:sz w:val="8"/>
          <w:szCs w:val="8"/>
        </w:rPr>
      </w:pPr>
      <w:r w:rsidRPr="002C7105">
        <w:rPr>
          <w:sz w:val="8"/>
          <w:szCs w:val="8"/>
        </w:rPr>
        <w:t>The causes of this decline are complex. Since 1950, the economy has come under pressure from competition, globalization, and trade. It has also been swept by technology and given birth to new industries—industries with no tradition of unionization. And it has moved steadily away from manufacturing and toward professional services. All these changes, especially the shift to services, have made unions’ jobs harder. It was far more efficient to organize one plant with four thousand workers than it is one restaurant with fourteen. So unions now spend more time and money to organize fewer and fewer new members.</w:t>
      </w:r>
    </w:p>
    <w:p w14:paraId="118B5219" w14:textId="77777777" w:rsidR="007D1C9E" w:rsidRPr="002C7105" w:rsidRDefault="007D1C9E" w:rsidP="007D1C9E">
      <w:pPr>
        <w:rPr>
          <w:sz w:val="8"/>
          <w:szCs w:val="8"/>
        </w:rPr>
      </w:pPr>
      <w:r w:rsidRPr="002C7105">
        <w:rPr>
          <w:sz w:val="8"/>
          <w:szCs w:val="8"/>
        </w:rPr>
        <w:t>Labor leaders often disagree about how to reverse the trend. Some have called for more organizing; some want to block international trade; some want to stand athwart the world and yell “stop!” But whatever their differences over tactics, they agree that the road back to power runs through politics. Since the 1990s, they have become some of the most country’s active political interest groups, now making up almost half of the top-twenty donor list. They have also run their own members as candidates, placing ideological fellow travelers in office. And they use their political leverage to pass a bevy of pro-union legislation. In recent years, this legislation has included sector-specific minimum wages, “labor peace” requirements, and bans on so-called captive audience meetings. It has also included “labor standards” boards, which give unions a place to “bargain” with employers and the government for sector-wide standards. The new laws have cost unions time, energy, and vast amounts of money. And increasingly, they are no longer a sideshow to traditional bargaining; they are the main attraction.</w:t>
      </w:r>
    </w:p>
    <w:p w14:paraId="28D9325F" w14:textId="77777777" w:rsidR="007D1C9E" w:rsidRPr="00914D40" w:rsidRDefault="007D1C9E" w:rsidP="007D1C9E">
      <w:pPr>
        <w:rPr>
          <w:sz w:val="16"/>
        </w:rPr>
      </w:pPr>
      <w:r w:rsidRPr="00914D40">
        <w:rPr>
          <w:sz w:val="16"/>
        </w:rPr>
        <w:t xml:space="preserve">In fact, this emphasis on new laws and politics has bled back into what is left of traditional bargaining. </w:t>
      </w:r>
      <w:r w:rsidRPr="00914D40">
        <w:rPr>
          <w:rStyle w:val="Underline"/>
        </w:rPr>
        <w:t>Unions now engage in what they call “</w:t>
      </w:r>
      <w:r w:rsidRPr="00914D40">
        <w:rPr>
          <w:rStyle w:val="Emphasis"/>
        </w:rPr>
        <w:t>common good</w:t>
      </w:r>
      <w:r w:rsidRPr="00914D40">
        <w:rPr>
          <w:rStyle w:val="Underline"/>
        </w:rPr>
        <w:t xml:space="preserve">” </w:t>
      </w:r>
      <w:r w:rsidRPr="00914D40">
        <w:rPr>
          <w:rStyle w:val="Emphasis"/>
        </w:rPr>
        <w:t>bargaining</w:t>
      </w:r>
      <w:r w:rsidRPr="00914D40">
        <w:rPr>
          <w:sz w:val="16"/>
        </w:rPr>
        <w:t xml:space="preserve">. </w:t>
      </w:r>
      <w:r w:rsidRPr="00914D40">
        <w:rPr>
          <w:rStyle w:val="Underline"/>
        </w:rPr>
        <w:t>They bargain not only over wages and working</w:t>
      </w:r>
      <w:r w:rsidRPr="00914D40">
        <w:rPr>
          <w:sz w:val="16"/>
        </w:rPr>
        <w:t xml:space="preserve"> </w:t>
      </w:r>
      <w:r w:rsidRPr="00914D40">
        <w:rPr>
          <w:rStyle w:val="Underline"/>
        </w:rPr>
        <w:t>conditions</w:t>
      </w:r>
      <w:r w:rsidRPr="00914D40">
        <w:rPr>
          <w:sz w:val="16"/>
        </w:rPr>
        <w:t xml:space="preserve">, </w:t>
      </w:r>
      <w:r w:rsidRPr="00914D40">
        <w:rPr>
          <w:rStyle w:val="Underline"/>
        </w:rPr>
        <w:t xml:space="preserve">but also </w:t>
      </w:r>
      <w:r w:rsidRPr="00914D40">
        <w:rPr>
          <w:rStyle w:val="Emphasis"/>
        </w:rPr>
        <w:t>broader social</w:t>
      </w:r>
      <w:r w:rsidRPr="00914D40">
        <w:rPr>
          <w:rStyle w:val="Underline"/>
        </w:rPr>
        <w:t xml:space="preserve"> and </w:t>
      </w:r>
      <w:r w:rsidRPr="00914D40">
        <w:rPr>
          <w:rStyle w:val="Emphasis"/>
        </w:rPr>
        <w:t>political concerns</w:t>
      </w:r>
      <w:r w:rsidRPr="00914D40">
        <w:rPr>
          <w:sz w:val="16"/>
        </w:rPr>
        <w:t xml:space="preserve">. For example, some unions have demanded to bargain over affordable housing, tax reform, and Medicaid expansion. Others have demanded to bargain over warrantless searches, tuition assistance, and defunding the police. These demands expand bargaining beyond its historical confines—deliberately so. </w:t>
      </w:r>
      <w:r w:rsidRPr="009F600C">
        <w:rPr>
          <w:rStyle w:val="Emphasis"/>
          <w:highlight w:val="cyan"/>
        </w:rPr>
        <w:t>Unions</w:t>
      </w:r>
      <w:r w:rsidRPr="00914D40">
        <w:rPr>
          <w:sz w:val="16"/>
        </w:rPr>
        <w:t xml:space="preserve"> </w:t>
      </w:r>
      <w:r w:rsidRPr="00914D40">
        <w:rPr>
          <w:rStyle w:val="Underline"/>
        </w:rPr>
        <w:t>think</w:t>
      </w:r>
      <w:r w:rsidRPr="00914D40">
        <w:rPr>
          <w:sz w:val="16"/>
        </w:rPr>
        <w:t xml:space="preserve"> that </w:t>
      </w:r>
      <w:r w:rsidRPr="00914D40">
        <w:rPr>
          <w:rStyle w:val="Underline"/>
        </w:rPr>
        <w:t xml:space="preserve">they can gain more political leverage if they build a </w:t>
      </w:r>
      <w:r w:rsidRPr="00914D40">
        <w:rPr>
          <w:rStyle w:val="Emphasis"/>
        </w:rPr>
        <w:t>bigger political tent</w:t>
      </w:r>
      <w:r w:rsidRPr="00914D40">
        <w:rPr>
          <w:sz w:val="16"/>
        </w:rPr>
        <w:t xml:space="preserve">. And to do that, they </w:t>
      </w:r>
      <w:r w:rsidRPr="00F407FF">
        <w:rPr>
          <w:rStyle w:val="Underline"/>
        </w:rPr>
        <w:t xml:space="preserve">have </w:t>
      </w:r>
      <w:r w:rsidRPr="009F600C">
        <w:rPr>
          <w:rStyle w:val="Emphasis"/>
          <w:highlight w:val="cyan"/>
        </w:rPr>
        <w:t xml:space="preserve">embraced </w:t>
      </w:r>
      <w:r w:rsidRPr="00F900A7">
        <w:rPr>
          <w:rStyle w:val="Emphasis"/>
        </w:rPr>
        <w:t xml:space="preserve">openly </w:t>
      </w:r>
      <w:r w:rsidRPr="009F600C">
        <w:rPr>
          <w:rStyle w:val="Emphasis"/>
          <w:highlight w:val="cyan"/>
        </w:rPr>
        <w:t>partisan</w:t>
      </w:r>
      <w:r w:rsidRPr="009F600C">
        <w:rPr>
          <w:rStyle w:val="Underline"/>
          <w:highlight w:val="cyan"/>
        </w:rPr>
        <w:t xml:space="preserve"> </w:t>
      </w:r>
      <w:r w:rsidRPr="009F600C">
        <w:rPr>
          <w:rStyle w:val="Emphasis"/>
          <w:highlight w:val="cyan"/>
        </w:rPr>
        <w:t>ideologies</w:t>
      </w:r>
      <w:r w:rsidRPr="00914D40">
        <w:rPr>
          <w:sz w:val="16"/>
        </w:rPr>
        <w:t>. They have become, in effect, just another color in the progressive political rainbow.</w:t>
      </w:r>
    </w:p>
    <w:p w14:paraId="2F6E1D36" w14:textId="77777777" w:rsidR="007D1C9E" w:rsidRPr="002C7105" w:rsidRDefault="007D1C9E" w:rsidP="007D1C9E">
      <w:pPr>
        <w:rPr>
          <w:sz w:val="16"/>
        </w:rPr>
      </w:pPr>
      <w:r w:rsidRPr="002C7105">
        <w:rPr>
          <w:sz w:val="16"/>
        </w:rPr>
        <w:t>Constitutional Reverberation</w:t>
      </w:r>
    </w:p>
    <w:p w14:paraId="2E636B06" w14:textId="77777777" w:rsidR="007D1C9E" w:rsidRPr="00914D40" w:rsidRDefault="007D1C9E" w:rsidP="007D1C9E">
      <w:pPr>
        <w:rPr>
          <w:sz w:val="16"/>
        </w:rPr>
      </w:pPr>
      <w:r w:rsidRPr="002C7105">
        <w:rPr>
          <w:rStyle w:val="Emphasis"/>
        </w:rPr>
        <w:t>That change</w:t>
      </w:r>
      <w:r w:rsidRPr="002C7105">
        <w:rPr>
          <w:sz w:val="16"/>
        </w:rPr>
        <w:t xml:space="preserve"> is more than just a social curiosity; it also </w:t>
      </w:r>
      <w:r w:rsidRPr="002C7105">
        <w:rPr>
          <w:rStyle w:val="Underline"/>
        </w:rPr>
        <w:t xml:space="preserve">has </w:t>
      </w:r>
      <w:r w:rsidRPr="002C7105">
        <w:rPr>
          <w:rStyle w:val="Emphasis"/>
        </w:rPr>
        <w:t>constitutional implications</w:t>
      </w:r>
      <w:r w:rsidRPr="002C7105">
        <w:rPr>
          <w:sz w:val="16"/>
        </w:rPr>
        <w:t>.</w:t>
      </w:r>
      <w:r w:rsidRPr="00914D40">
        <w:rPr>
          <w:sz w:val="16"/>
        </w:rPr>
        <w:t xml:space="preserve"> </w:t>
      </w:r>
      <w:r w:rsidRPr="00EE1882">
        <w:rPr>
          <w:rStyle w:val="Underline"/>
        </w:rPr>
        <w:t xml:space="preserve">In </w:t>
      </w:r>
      <w:r w:rsidRPr="009F600C">
        <w:rPr>
          <w:rStyle w:val="Underline"/>
          <w:highlight w:val="cyan"/>
        </w:rPr>
        <w:t>Janus</w:t>
      </w:r>
      <w:r w:rsidRPr="00914D40">
        <w:rPr>
          <w:sz w:val="16"/>
        </w:rPr>
        <w:t xml:space="preserve"> v. AFSCME, </w:t>
      </w:r>
      <w:r w:rsidRPr="00EE1882">
        <w:rPr>
          <w:rStyle w:val="Underline"/>
        </w:rPr>
        <w:t>the Supreme Court</w:t>
      </w:r>
      <w:r w:rsidRPr="00914D40">
        <w:rPr>
          <w:sz w:val="16"/>
        </w:rPr>
        <w:t xml:space="preserve"> </w:t>
      </w:r>
      <w:r w:rsidRPr="00EE1882">
        <w:rPr>
          <w:rStyle w:val="Underline"/>
        </w:rPr>
        <w:t xml:space="preserve">held that the First Amendment </w:t>
      </w:r>
      <w:r w:rsidRPr="009F600C">
        <w:rPr>
          <w:rStyle w:val="Emphasis"/>
          <w:highlight w:val="cyan"/>
        </w:rPr>
        <w:t>barred public-sector unions</w:t>
      </w:r>
      <w:r w:rsidRPr="009F600C">
        <w:rPr>
          <w:rStyle w:val="Underline"/>
          <w:highlight w:val="cyan"/>
        </w:rPr>
        <w:t xml:space="preserve"> from extracting</w:t>
      </w:r>
      <w:r w:rsidRPr="00EE1882">
        <w:rPr>
          <w:rStyle w:val="Underline"/>
        </w:rPr>
        <w:t xml:space="preserve"> “fair share” </w:t>
      </w:r>
      <w:r w:rsidRPr="009F600C">
        <w:rPr>
          <w:rStyle w:val="Underline"/>
          <w:highlight w:val="cyan"/>
        </w:rPr>
        <w:t>fees</w:t>
      </w:r>
      <w:r w:rsidRPr="00EE1882">
        <w:rPr>
          <w:rStyle w:val="Underline"/>
        </w:rPr>
        <w:t xml:space="preserve"> from nonmembers</w:t>
      </w:r>
      <w:r w:rsidRPr="00914D40">
        <w:rPr>
          <w:sz w:val="16"/>
        </w:rPr>
        <w:t xml:space="preserve">. A fair-share fee is a fee paid by a non-member to cover the costs of bargaining. </w:t>
      </w:r>
      <w:r w:rsidRPr="00914D40">
        <w:rPr>
          <w:rStyle w:val="Underline"/>
        </w:rPr>
        <w:t xml:space="preserve">The Court reasoned that bargaining with the </w:t>
      </w:r>
      <w:r w:rsidRPr="00914D40">
        <w:rPr>
          <w:rStyle w:val="Emphasis"/>
        </w:rPr>
        <w:t>government</w:t>
      </w:r>
      <w:r w:rsidRPr="00914D40">
        <w:rPr>
          <w:rStyle w:val="Underline"/>
        </w:rPr>
        <w:t xml:space="preserve"> is always </w:t>
      </w:r>
      <w:r w:rsidRPr="00914D40">
        <w:rPr>
          <w:rStyle w:val="Emphasis"/>
        </w:rPr>
        <w:t>political</w:t>
      </w:r>
      <w:r w:rsidRPr="00914D40">
        <w:rPr>
          <w:rStyle w:val="Underline"/>
        </w:rPr>
        <w:t xml:space="preserve">, and the government </w:t>
      </w:r>
      <w:r w:rsidRPr="00EE1882">
        <w:rPr>
          <w:rStyle w:val="Emphasis"/>
        </w:rPr>
        <w:t>cannot force a person</w:t>
      </w:r>
      <w:r w:rsidRPr="00914D40">
        <w:rPr>
          <w:rStyle w:val="Underline"/>
        </w:rPr>
        <w:t xml:space="preserve"> to fund </w:t>
      </w:r>
      <w:r w:rsidRPr="00EE1882">
        <w:rPr>
          <w:rStyle w:val="Emphasis"/>
        </w:rPr>
        <w:t>political positions</w:t>
      </w:r>
      <w:r w:rsidRPr="00914D40">
        <w:rPr>
          <w:sz w:val="16"/>
        </w:rPr>
        <w:t xml:space="preserve">. </w:t>
      </w:r>
      <w:r w:rsidRPr="00914D40">
        <w:rPr>
          <w:rStyle w:val="Underline"/>
        </w:rPr>
        <w:t xml:space="preserve">So fair-share fees were an </w:t>
      </w:r>
      <w:r w:rsidRPr="00914D40">
        <w:rPr>
          <w:rStyle w:val="Emphasis"/>
        </w:rPr>
        <w:t>impermissible political exaction</w:t>
      </w:r>
      <w:r w:rsidRPr="00914D40">
        <w:rPr>
          <w:sz w:val="16"/>
        </w:rPr>
        <w:t>. The Court added that because public unions were effectively political bodies, union representation itself burdened employees’ freedom of association. The Court did not, however, address whether that burden was constitutional, as no one in the case raised the issue.</w:t>
      </w:r>
    </w:p>
    <w:p w14:paraId="370D86D1" w14:textId="77777777" w:rsidR="007D1C9E" w:rsidRPr="00914D40" w:rsidRDefault="007D1C9E" w:rsidP="007D1C9E">
      <w:pPr>
        <w:rPr>
          <w:sz w:val="16"/>
        </w:rPr>
      </w:pPr>
      <w:r w:rsidRPr="00914D40">
        <w:rPr>
          <w:sz w:val="16"/>
        </w:rPr>
        <w:t xml:space="preserve">Since then, </w:t>
      </w:r>
      <w:r w:rsidRPr="002C7105">
        <w:rPr>
          <w:rStyle w:val="Emphasis"/>
        </w:rPr>
        <w:t>employees</w:t>
      </w:r>
      <w:r w:rsidRPr="002C7105">
        <w:rPr>
          <w:rStyle w:val="Underline"/>
        </w:rPr>
        <w:t xml:space="preserve"> have argued</w:t>
      </w:r>
      <w:r w:rsidRPr="00914D40">
        <w:rPr>
          <w:rStyle w:val="Underline"/>
        </w:rPr>
        <w:t xml:space="preserve"> that </w:t>
      </w:r>
      <w:r w:rsidRPr="00F407FF">
        <w:rPr>
          <w:rStyle w:val="Emphasis"/>
        </w:rPr>
        <w:t>exclusive</w:t>
      </w:r>
      <w:r w:rsidRPr="00914D40">
        <w:rPr>
          <w:rStyle w:val="Underline"/>
        </w:rPr>
        <w:t xml:space="preserve"> union </w:t>
      </w:r>
      <w:r w:rsidRPr="009F600C">
        <w:rPr>
          <w:rStyle w:val="Emphasis"/>
          <w:highlight w:val="cyan"/>
        </w:rPr>
        <w:t>representation</w:t>
      </w:r>
      <w:r w:rsidRPr="00F407FF">
        <w:rPr>
          <w:rStyle w:val="Underline"/>
        </w:rPr>
        <w:t xml:space="preserve"> </w:t>
      </w:r>
      <w:r w:rsidRPr="002C7105">
        <w:rPr>
          <w:rStyle w:val="Underline"/>
        </w:rPr>
        <w:t xml:space="preserve">does </w:t>
      </w:r>
      <w:r w:rsidRPr="009F600C">
        <w:rPr>
          <w:rStyle w:val="Emphasis"/>
          <w:sz w:val="24"/>
          <w:szCs w:val="28"/>
          <w:highlight w:val="cyan"/>
        </w:rPr>
        <w:t>violate the First Amendment</w:t>
      </w:r>
      <w:r w:rsidRPr="00914D40">
        <w:rPr>
          <w:sz w:val="16"/>
        </w:rPr>
        <w:t xml:space="preserve">. </w:t>
      </w:r>
      <w:r w:rsidRPr="00EE1882">
        <w:rPr>
          <w:rStyle w:val="Emphasis"/>
        </w:rPr>
        <w:t>Exclusivity</w:t>
      </w:r>
      <w:r w:rsidRPr="00914D40">
        <w:rPr>
          <w:rStyle w:val="Underline"/>
        </w:rPr>
        <w:t xml:space="preserve"> saddles them with the “</w:t>
      </w:r>
      <w:r w:rsidRPr="00914D40">
        <w:rPr>
          <w:rStyle w:val="Emphasis"/>
        </w:rPr>
        <w:t>services</w:t>
      </w:r>
      <w:r w:rsidRPr="00914D40">
        <w:rPr>
          <w:rStyle w:val="Underline"/>
        </w:rPr>
        <w:t xml:space="preserve">” of </w:t>
      </w:r>
      <w:r w:rsidRPr="00914D40">
        <w:rPr>
          <w:rStyle w:val="Emphasis"/>
        </w:rPr>
        <w:t>nakedly political bargaining agents</w:t>
      </w:r>
      <w:r w:rsidRPr="00914D40">
        <w:rPr>
          <w:sz w:val="16"/>
        </w:rPr>
        <w:t>. Lower courts have turned those arguments aside mostly because of an older case, Minnesota Board for Community Colleges v. Knight, which suggested that exclusive representation was okay in the public sector. Knight seemed to say that when the government bargains about working conditions, it can choose its own bargaining partner. And if it chooses one exclusive union to bargain with, that choice burdens no one’s associational rights.</w:t>
      </w:r>
    </w:p>
    <w:p w14:paraId="1CF9DE43" w14:textId="77777777" w:rsidR="007D1C9E" w:rsidRPr="00914D40" w:rsidRDefault="007D1C9E" w:rsidP="007D1C9E">
      <w:pPr>
        <w:rPr>
          <w:sz w:val="16"/>
        </w:rPr>
      </w:pPr>
      <w:r w:rsidRPr="00914D40">
        <w:rPr>
          <w:sz w:val="16"/>
        </w:rPr>
        <w:t xml:space="preserve">But whether or not that’s what Knight meant, </w:t>
      </w:r>
      <w:r w:rsidRPr="00EE1882">
        <w:rPr>
          <w:sz w:val="16"/>
          <w:szCs w:val="16"/>
        </w:rPr>
        <w:t>the decision has no bearing on private-sector bargaining</w:t>
      </w:r>
      <w:r w:rsidRPr="00914D40">
        <w:rPr>
          <w:sz w:val="16"/>
        </w:rPr>
        <w:t xml:space="preserve">. </w:t>
      </w:r>
      <w:r w:rsidRPr="00F407FF">
        <w:rPr>
          <w:rStyle w:val="Underline"/>
        </w:rPr>
        <w:t xml:space="preserve">In the </w:t>
      </w:r>
      <w:r w:rsidRPr="009F600C">
        <w:rPr>
          <w:rStyle w:val="Underline"/>
          <w:highlight w:val="cyan"/>
        </w:rPr>
        <w:t>private sector</w:t>
      </w:r>
      <w:r w:rsidRPr="00F407FF">
        <w:rPr>
          <w:rStyle w:val="Underline"/>
        </w:rPr>
        <w:t xml:space="preserve">, </w:t>
      </w:r>
      <w:r w:rsidRPr="00754B44">
        <w:rPr>
          <w:rStyle w:val="Underline"/>
        </w:rPr>
        <w:t xml:space="preserve">the government does not </w:t>
      </w:r>
      <w:r w:rsidRPr="00754B44">
        <w:rPr>
          <w:rStyle w:val="Emphasis"/>
        </w:rPr>
        <w:t>choose</w:t>
      </w:r>
      <w:r w:rsidRPr="00754B44">
        <w:rPr>
          <w:rStyle w:val="Underline"/>
        </w:rPr>
        <w:t xml:space="preserve"> its own </w:t>
      </w:r>
      <w:r w:rsidRPr="00754B44">
        <w:rPr>
          <w:rStyle w:val="Emphasis"/>
        </w:rPr>
        <w:t>bargaining partner</w:t>
      </w:r>
      <w:r w:rsidRPr="00754B44">
        <w:rPr>
          <w:rStyle w:val="Underline"/>
        </w:rPr>
        <w:t xml:space="preserve">; it </w:t>
      </w:r>
      <w:r w:rsidRPr="00F407FF">
        <w:rPr>
          <w:rStyle w:val="Emphasis"/>
        </w:rPr>
        <w:t>imposes</w:t>
      </w:r>
      <w:r w:rsidRPr="00F407FF">
        <w:rPr>
          <w:rStyle w:val="Underline"/>
        </w:rPr>
        <w:t xml:space="preserve"> </w:t>
      </w:r>
      <w:r w:rsidRPr="00754B44">
        <w:rPr>
          <w:rStyle w:val="Underline"/>
        </w:rPr>
        <w:t xml:space="preserve">one on </w:t>
      </w:r>
      <w:r w:rsidRPr="00754B44">
        <w:rPr>
          <w:rStyle w:val="Emphasis"/>
        </w:rPr>
        <w:t>private parties</w:t>
      </w:r>
      <w:r w:rsidRPr="00754B44">
        <w:rPr>
          <w:sz w:val="16"/>
        </w:rPr>
        <w:t xml:space="preserve">. </w:t>
      </w:r>
      <w:r w:rsidRPr="00754B44">
        <w:rPr>
          <w:rStyle w:val="Underline"/>
        </w:rPr>
        <w:t xml:space="preserve">And some of those </w:t>
      </w:r>
      <w:r w:rsidRPr="00754B44">
        <w:rPr>
          <w:rStyle w:val="Emphasis"/>
        </w:rPr>
        <w:t>parties</w:t>
      </w:r>
      <w:r w:rsidRPr="00754B44">
        <w:rPr>
          <w:rStyle w:val="Underline"/>
        </w:rPr>
        <w:t xml:space="preserve"> object to their</w:t>
      </w:r>
      <w:r w:rsidRPr="00914D40">
        <w:rPr>
          <w:rStyle w:val="Underline"/>
        </w:rPr>
        <w:t xml:space="preserve"> </w:t>
      </w:r>
      <w:r w:rsidRPr="00EE1882">
        <w:rPr>
          <w:rStyle w:val="Emphasis"/>
        </w:rPr>
        <w:t xml:space="preserve">unions’ </w:t>
      </w:r>
      <w:r w:rsidRPr="009F600C">
        <w:rPr>
          <w:rStyle w:val="Emphasis"/>
          <w:highlight w:val="cyan"/>
        </w:rPr>
        <w:t>political views</w:t>
      </w:r>
      <w:r w:rsidRPr="002C7105">
        <w:rPr>
          <w:rStyle w:val="Underline"/>
        </w:rPr>
        <w:t>—</w:t>
      </w:r>
      <w:r w:rsidRPr="00914D40">
        <w:rPr>
          <w:rStyle w:val="Underline"/>
        </w:rPr>
        <w:t xml:space="preserve">views </w:t>
      </w:r>
      <w:r w:rsidRPr="00F407FF">
        <w:rPr>
          <w:rStyle w:val="Underline"/>
        </w:rPr>
        <w:t xml:space="preserve">that </w:t>
      </w:r>
      <w:r w:rsidRPr="009F600C">
        <w:rPr>
          <w:rStyle w:val="Underline"/>
          <w:highlight w:val="cyan"/>
        </w:rPr>
        <w:t>are</w:t>
      </w:r>
      <w:r w:rsidRPr="00914D40">
        <w:rPr>
          <w:rStyle w:val="Underline"/>
        </w:rPr>
        <w:t xml:space="preserve"> </w:t>
      </w:r>
      <w:r w:rsidRPr="00914D40">
        <w:rPr>
          <w:rStyle w:val="Emphasis"/>
        </w:rPr>
        <w:t>increasingly</w:t>
      </w:r>
      <w:r w:rsidRPr="00914D40">
        <w:rPr>
          <w:rStyle w:val="Underline"/>
        </w:rPr>
        <w:t xml:space="preserve"> </w:t>
      </w:r>
      <w:r w:rsidRPr="009F600C">
        <w:rPr>
          <w:rStyle w:val="Emphasis"/>
          <w:highlight w:val="cyan"/>
        </w:rPr>
        <w:t>central to unionization</w:t>
      </w:r>
      <w:r w:rsidRPr="00754B44">
        <w:rPr>
          <w:rStyle w:val="Underline"/>
        </w:rPr>
        <w:t xml:space="preserve"> itself</w:t>
      </w:r>
      <w:r w:rsidRPr="00914D40">
        <w:rPr>
          <w:sz w:val="16"/>
        </w:rPr>
        <w:t xml:space="preserve">. </w:t>
      </w:r>
      <w:r w:rsidRPr="00914D40">
        <w:rPr>
          <w:rStyle w:val="Underline"/>
        </w:rPr>
        <w:t xml:space="preserve">So </w:t>
      </w:r>
      <w:r w:rsidRPr="00754B44">
        <w:rPr>
          <w:rStyle w:val="Underline"/>
        </w:rPr>
        <w:t>private</w:t>
      </w:r>
      <w:r w:rsidRPr="00F407FF">
        <w:rPr>
          <w:rStyle w:val="Underline"/>
        </w:rPr>
        <w:t xml:space="preserve">-sector bargaining raises a different question: can the government force </w:t>
      </w:r>
      <w:r w:rsidRPr="00F407FF">
        <w:rPr>
          <w:rStyle w:val="Emphasis"/>
        </w:rPr>
        <w:t>private</w:t>
      </w:r>
      <w:r w:rsidRPr="00F407FF">
        <w:rPr>
          <w:rStyle w:val="Underline"/>
        </w:rPr>
        <w:t xml:space="preserve"> citizens to associate with a </w:t>
      </w:r>
      <w:r w:rsidRPr="00F407FF">
        <w:rPr>
          <w:rStyle w:val="Emphasis"/>
        </w:rPr>
        <w:t>union</w:t>
      </w:r>
      <w:r w:rsidRPr="00F407FF">
        <w:rPr>
          <w:rStyle w:val="Underline"/>
        </w:rPr>
        <w:t xml:space="preserve"> when that </w:t>
      </w:r>
      <w:r w:rsidRPr="00F407FF">
        <w:rPr>
          <w:rStyle w:val="Emphasis"/>
        </w:rPr>
        <w:t>union’s core purpose is increasingly</w:t>
      </w:r>
      <w:r w:rsidRPr="00F407FF">
        <w:rPr>
          <w:rStyle w:val="Underline"/>
        </w:rPr>
        <w:t xml:space="preserve"> </w:t>
      </w:r>
      <w:r w:rsidRPr="00F407FF">
        <w:rPr>
          <w:rStyle w:val="Emphasis"/>
        </w:rPr>
        <w:t>political?</w:t>
      </w:r>
      <w:r w:rsidRPr="00F407FF">
        <w:rPr>
          <w:sz w:val="16"/>
        </w:rPr>
        <w:t xml:space="preserve"> (Elsewhere, I have argued at greater length that </w:t>
      </w:r>
      <w:r w:rsidRPr="00F407FF">
        <w:rPr>
          <w:rStyle w:val="Emphasis"/>
          <w:sz w:val="28"/>
          <w:szCs w:val="32"/>
        </w:rPr>
        <w:t>it cannot</w:t>
      </w:r>
      <w:r w:rsidRPr="00F407FF">
        <w:rPr>
          <w:sz w:val="16"/>
        </w:rPr>
        <w:t>.)</w:t>
      </w:r>
    </w:p>
    <w:p w14:paraId="38D07E1E" w14:textId="77777777" w:rsidR="007D1C9E" w:rsidRPr="00EE1882" w:rsidRDefault="007D1C9E" w:rsidP="007D1C9E">
      <w:pPr>
        <w:rPr>
          <w:rStyle w:val="Emphasis"/>
        </w:rPr>
      </w:pPr>
      <w:r w:rsidRPr="00914D40">
        <w:rPr>
          <w:sz w:val="16"/>
        </w:rPr>
        <w:t xml:space="preserve">That question will only grow more urgent. </w:t>
      </w:r>
      <w:r w:rsidRPr="009F600C">
        <w:rPr>
          <w:rStyle w:val="Underline"/>
          <w:highlight w:val="cyan"/>
        </w:rPr>
        <w:t>Unions</w:t>
      </w:r>
      <w:r w:rsidRPr="00914D40">
        <w:rPr>
          <w:rStyle w:val="Underline"/>
        </w:rPr>
        <w:t xml:space="preserve"> show </w:t>
      </w:r>
      <w:r w:rsidRPr="00914D40">
        <w:rPr>
          <w:rStyle w:val="Emphasis"/>
        </w:rPr>
        <w:t>no sign</w:t>
      </w:r>
      <w:r w:rsidRPr="00914D40">
        <w:rPr>
          <w:rStyle w:val="Underline"/>
        </w:rPr>
        <w:t xml:space="preserve"> of </w:t>
      </w:r>
      <w:r w:rsidRPr="00914D40">
        <w:rPr>
          <w:rStyle w:val="Emphasis"/>
        </w:rPr>
        <w:t>abandoning politics anytime soon.</w:t>
      </w:r>
      <w:r w:rsidRPr="00914D40">
        <w:rPr>
          <w:sz w:val="16"/>
        </w:rPr>
        <w:t xml:space="preserve"> </w:t>
      </w:r>
      <w:r w:rsidRPr="00EE1882">
        <w:rPr>
          <w:rStyle w:val="Underline"/>
        </w:rPr>
        <w:t>They</w:t>
      </w:r>
      <w:r w:rsidRPr="00914D40">
        <w:rPr>
          <w:sz w:val="16"/>
        </w:rPr>
        <w:t xml:space="preserve"> routinely </w:t>
      </w:r>
      <w:r w:rsidRPr="009F600C">
        <w:rPr>
          <w:rStyle w:val="Emphasis"/>
          <w:highlight w:val="cyan"/>
        </w:rPr>
        <w:t>endorse candidates</w:t>
      </w:r>
      <w:r w:rsidRPr="00914D40">
        <w:rPr>
          <w:sz w:val="16"/>
        </w:rPr>
        <w:t xml:space="preserve">, </w:t>
      </w:r>
      <w:r w:rsidRPr="009F600C">
        <w:rPr>
          <w:rStyle w:val="Emphasis"/>
          <w:highlight w:val="cyan"/>
        </w:rPr>
        <w:t>fund campaigns</w:t>
      </w:r>
      <w:r w:rsidRPr="00914D40">
        <w:rPr>
          <w:sz w:val="16"/>
        </w:rPr>
        <w:t xml:space="preserve">, </w:t>
      </w:r>
      <w:r w:rsidRPr="00EE1882">
        <w:rPr>
          <w:rStyle w:val="Underline"/>
        </w:rPr>
        <w:t xml:space="preserve">adopt </w:t>
      </w:r>
      <w:r w:rsidRPr="00EE1882">
        <w:rPr>
          <w:rStyle w:val="Emphasis"/>
        </w:rPr>
        <w:t>policy platforms</w:t>
      </w:r>
      <w:r w:rsidRPr="00914D40">
        <w:rPr>
          <w:sz w:val="16"/>
        </w:rPr>
        <w:t xml:space="preserve">, </w:t>
      </w:r>
      <w:r w:rsidRPr="009F600C">
        <w:rPr>
          <w:rStyle w:val="Underline"/>
          <w:highlight w:val="cyan"/>
        </w:rPr>
        <w:t>and</w:t>
      </w:r>
      <w:r w:rsidRPr="00EE1882">
        <w:rPr>
          <w:rStyle w:val="Underline"/>
        </w:rPr>
        <w:t xml:space="preserve"> even </w:t>
      </w:r>
      <w:r w:rsidRPr="009F600C">
        <w:rPr>
          <w:rStyle w:val="Underline"/>
          <w:highlight w:val="cyan"/>
        </w:rPr>
        <w:t>bargain</w:t>
      </w:r>
      <w:r w:rsidRPr="00EE1882">
        <w:rPr>
          <w:rStyle w:val="Underline"/>
        </w:rPr>
        <w:t xml:space="preserve"> for </w:t>
      </w:r>
      <w:r w:rsidRPr="00EE1882">
        <w:rPr>
          <w:rStyle w:val="Emphasis"/>
        </w:rPr>
        <w:t>political goals</w:t>
      </w:r>
      <w:r w:rsidRPr="00914D40">
        <w:rPr>
          <w:sz w:val="16"/>
        </w:rPr>
        <w:t xml:space="preserve">. Indeed, those activities have become their main focus. </w:t>
      </w:r>
      <w:r w:rsidRPr="009F600C">
        <w:rPr>
          <w:rStyle w:val="Underline"/>
          <w:highlight w:val="cyan"/>
        </w:rPr>
        <w:t>They are</w:t>
      </w:r>
      <w:r w:rsidRPr="00EE1882">
        <w:rPr>
          <w:rStyle w:val="Underline"/>
        </w:rPr>
        <w:t xml:space="preserve"> less like private </w:t>
      </w:r>
      <w:r w:rsidRPr="00EE1882">
        <w:rPr>
          <w:rStyle w:val="Emphasis"/>
        </w:rPr>
        <w:t>bargaining agents</w:t>
      </w:r>
      <w:r w:rsidRPr="00EE1882">
        <w:rPr>
          <w:rStyle w:val="Underline"/>
        </w:rPr>
        <w:t xml:space="preserve">, more like </w:t>
      </w:r>
      <w:r w:rsidRPr="009F600C">
        <w:rPr>
          <w:rStyle w:val="Emphasis"/>
          <w:highlight w:val="cyan"/>
        </w:rPr>
        <w:t>p</w:t>
      </w:r>
      <w:r w:rsidRPr="00754B44">
        <w:rPr>
          <w:rStyle w:val="Underline"/>
        </w:rPr>
        <w:t xml:space="preserve">olitical </w:t>
      </w:r>
      <w:r w:rsidRPr="009F600C">
        <w:rPr>
          <w:rStyle w:val="Emphasis"/>
          <w:highlight w:val="cyan"/>
        </w:rPr>
        <w:t>a</w:t>
      </w:r>
      <w:r w:rsidRPr="00754B44">
        <w:rPr>
          <w:rStyle w:val="Underline"/>
        </w:rPr>
        <w:t xml:space="preserve">ction </w:t>
      </w:r>
      <w:r w:rsidRPr="009F600C">
        <w:rPr>
          <w:rStyle w:val="Emphasis"/>
          <w:highlight w:val="cyan"/>
        </w:rPr>
        <w:t>c</w:t>
      </w:r>
      <w:r w:rsidRPr="00754B44">
        <w:rPr>
          <w:rStyle w:val="Underline"/>
        </w:rPr>
        <w:t>ommittee</w:t>
      </w:r>
      <w:r w:rsidRPr="009F600C">
        <w:rPr>
          <w:rStyle w:val="Emphasis"/>
          <w:highlight w:val="cyan"/>
        </w:rPr>
        <w:t>s</w:t>
      </w:r>
      <w:r w:rsidRPr="00754B44">
        <w:rPr>
          <w:rStyle w:val="Underline"/>
        </w:rPr>
        <w:t>.</w:t>
      </w:r>
    </w:p>
    <w:p w14:paraId="31830D35" w14:textId="77777777" w:rsidR="007D1C9E" w:rsidRPr="00B2558F" w:rsidRDefault="007D1C9E" w:rsidP="007D1C9E">
      <w:pPr>
        <w:rPr>
          <w:b/>
          <w:iCs/>
          <w:u w:val="single"/>
          <w:bdr w:val="single" w:sz="12" w:space="0" w:color="auto"/>
        </w:rPr>
      </w:pPr>
      <w:r w:rsidRPr="00914D40">
        <w:rPr>
          <w:sz w:val="16"/>
        </w:rPr>
        <w:t xml:space="preserve">This is the labor movement the Webbs envisioned. </w:t>
      </w:r>
      <w:r w:rsidRPr="00914D40">
        <w:rPr>
          <w:rStyle w:val="Underline"/>
        </w:rPr>
        <w:t>Voluntarism is dead, and traditional bargaining isn’t so far behind it</w:t>
      </w:r>
      <w:r w:rsidRPr="00914D40">
        <w:rPr>
          <w:sz w:val="16"/>
        </w:rPr>
        <w:t xml:space="preserve">. </w:t>
      </w:r>
      <w:r w:rsidRPr="00914D40">
        <w:rPr>
          <w:rStyle w:val="Underline"/>
        </w:rPr>
        <w:t xml:space="preserve">The future of the labor movement is laden with politics. And </w:t>
      </w:r>
      <w:r w:rsidRPr="00814A68">
        <w:rPr>
          <w:rStyle w:val="Underline"/>
        </w:rPr>
        <w:t>given that</w:t>
      </w:r>
      <w:r w:rsidRPr="00914D40">
        <w:rPr>
          <w:rStyle w:val="Underline"/>
        </w:rPr>
        <w:t xml:space="preserve"> political weight, </w:t>
      </w:r>
      <w:r w:rsidRPr="009F600C">
        <w:rPr>
          <w:rStyle w:val="Underline"/>
          <w:highlight w:val="cyan"/>
        </w:rPr>
        <w:t xml:space="preserve">it is </w:t>
      </w:r>
      <w:r w:rsidRPr="009F600C">
        <w:rPr>
          <w:rStyle w:val="Emphasis"/>
          <w:highlight w:val="cyan"/>
        </w:rPr>
        <w:t>no longer clear</w:t>
      </w:r>
      <w:r w:rsidRPr="00914D40">
        <w:rPr>
          <w:rStyle w:val="Underline"/>
        </w:rPr>
        <w:t xml:space="preserve"> </w:t>
      </w:r>
      <w:r w:rsidRPr="009F600C">
        <w:rPr>
          <w:rStyle w:val="Underline"/>
          <w:highlight w:val="cyan"/>
        </w:rPr>
        <w:t>whether</w:t>
      </w:r>
      <w:r w:rsidRPr="00914D40">
        <w:rPr>
          <w:rStyle w:val="Underline"/>
        </w:rPr>
        <w:t xml:space="preserve"> our old </w:t>
      </w:r>
      <w:r w:rsidRPr="009F600C">
        <w:rPr>
          <w:rStyle w:val="Emphasis"/>
          <w:highlight w:val="cyan"/>
        </w:rPr>
        <w:t>legal structures can stand.</w:t>
      </w:r>
    </w:p>
    <w:p w14:paraId="0B9E6899" w14:textId="77777777" w:rsidR="007D1C9E" w:rsidRPr="009374D1" w:rsidRDefault="007D1C9E" w:rsidP="007D1C9E">
      <w:pPr>
        <w:pStyle w:val="Heading4"/>
      </w:pPr>
      <w:r w:rsidRPr="006F131A">
        <w:t>Extinction</w:t>
      </w:r>
      <w:r>
        <w:t>.</w:t>
      </w:r>
    </w:p>
    <w:p w14:paraId="571F6DDA" w14:textId="77777777" w:rsidR="007D1C9E" w:rsidRPr="006E507A" w:rsidRDefault="007D1C9E" w:rsidP="007D1C9E">
      <w:r w:rsidRPr="006E507A">
        <w:t xml:space="preserve">Zsombor </w:t>
      </w:r>
      <w:r w:rsidRPr="006E507A">
        <w:rPr>
          <w:rStyle w:val="Style13ptBold"/>
        </w:rPr>
        <w:t>Rezsneki 24</w:t>
      </w:r>
      <w:r w:rsidRPr="006E507A">
        <w:t xml:space="preserve">. Ph.D. in outer space on geopolitics </w:t>
      </w:r>
      <w:r>
        <w:t>from</w:t>
      </w:r>
      <w:r w:rsidRPr="006E507A">
        <w:t xml:space="preserve"> the Doctoral School of Military Science, J.D. from Ruhr University Bochum. "The Employment of Nuclear Weapons, Constitution and Society." </w:t>
      </w:r>
      <w:r w:rsidRPr="006E507A">
        <w:rPr>
          <w:i/>
          <w:iCs/>
        </w:rPr>
        <w:t>Hadtudományi Szemle</w:t>
      </w:r>
      <w:r w:rsidRPr="006E507A">
        <w:t>, 17.1, 98-99.</w:t>
      </w:r>
    </w:p>
    <w:p w14:paraId="6BC62DD8" w14:textId="77777777" w:rsidR="007D1C9E" w:rsidRPr="00D01720" w:rsidRDefault="007D1C9E" w:rsidP="007D1C9E">
      <w:pPr>
        <w:rPr>
          <w:sz w:val="16"/>
        </w:rPr>
      </w:pPr>
      <w:r w:rsidRPr="00D01720">
        <w:rPr>
          <w:sz w:val="16"/>
        </w:rPr>
        <w:t xml:space="preserve">My second hypothesis exists together with the first. People are key players in this. </w:t>
      </w:r>
      <w:r w:rsidRPr="006E507A">
        <w:rPr>
          <w:rStyle w:val="Underline"/>
        </w:rPr>
        <w:t xml:space="preserve">The </w:t>
      </w:r>
      <w:r w:rsidRPr="009F600C">
        <w:rPr>
          <w:rStyle w:val="Emphasis"/>
          <w:highlight w:val="cyan"/>
        </w:rPr>
        <w:t>people</w:t>
      </w:r>
      <w:r w:rsidRPr="006E507A">
        <w:rPr>
          <w:rStyle w:val="Underline"/>
        </w:rPr>
        <w:t xml:space="preserve"> has the right to know</w:t>
      </w:r>
      <w:r w:rsidRPr="00D01720">
        <w:rPr>
          <w:sz w:val="16"/>
        </w:rPr>
        <w:t xml:space="preserve"> the </w:t>
      </w:r>
      <w:r w:rsidRPr="006E507A">
        <w:rPr>
          <w:rStyle w:val="Emphasis"/>
        </w:rPr>
        <w:t>imminent danger</w:t>
      </w:r>
      <w:r w:rsidRPr="00D01720">
        <w:rPr>
          <w:sz w:val="16"/>
        </w:rPr>
        <w:t>. The question is whether the people can take part in the decision-making procedure on launching nuclear attack.</w:t>
      </w:r>
    </w:p>
    <w:p w14:paraId="2CD995A8" w14:textId="77777777" w:rsidR="007D1C9E" w:rsidRPr="00D01720" w:rsidRDefault="007D1C9E" w:rsidP="007D1C9E">
      <w:pPr>
        <w:rPr>
          <w:sz w:val="16"/>
        </w:rPr>
      </w:pPr>
      <w:r w:rsidRPr="00D01720">
        <w:rPr>
          <w:sz w:val="16"/>
        </w:rPr>
        <w:t xml:space="preserve">If we think about a common solution to the first hypothesis, including ’No First Use’, </w:t>
      </w:r>
      <w:r w:rsidRPr="006E507A">
        <w:rPr>
          <w:rStyle w:val="Underline"/>
        </w:rPr>
        <w:t xml:space="preserve">we </w:t>
      </w:r>
      <w:r w:rsidRPr="009F600C">
        <w:rPr>
          <w:rStyle w:val="Underline"/>
          <w:highlight w:val="cyan"/>
        </w:rPr>
        <w:t xml:space="preserve">could </w:t>
      </w:r>
      <w:r w:rsidRPr="009F600C">
        <w:rPr>
          <w:rStyle w:val="Emphasis"/>
          <w:highlight w:val="cyan"/>
        </w:rPr>
        <w:t>regulate</w:t>
      </w:r>
      <w:r w:rsidRPr="006E507A">
        <w:rPr>
          <w:rStyle w:val="Underline"/>
        </w:rPr>
        <w:t xml:space="preserve"> the use of </w:t>
      </w:r>
      <w:r w:rsidRPr="006E507A">
        <w:rPr>
          <w:rStyle w:val="Emphasis"/>
        </w:rPr>
        <w:t xml:space="preserve">nuclear </w:t>
      </w:r>
      <w:r w:rsidRPr="009F600C">
        <w:rPr>
          <w:rStyle w:val="Emphasis"/>
          <w:highlight w:val="cyan"/>
        </w:rPr>
        <w:t>weapons</w:t>
      </w:r>
      <w:r w:rsidRPr="00D01720">
        <w:rPr>
          <w:sz w:val="16"/>
        </w:rPr>
        <w:t xml:space="preserve">, and thus the legislative power could establish a channel to keep the people informed. From the perspective of the individual, if we decided that the use of nuclear weapons should not be regulated at constitutional level, then an independent part of the legislature should establish a system deprived from constitution in accordance with the persons concerned. </w:t>
      </w:r>
      <w:r w:rsidRPr="006E507A">
        <w:rPr>
          <w:rStyle w:val="Emphasis"/>
        </w:rPr>
        <w:t xml:space="preserve">Nuclear </w:t>
      </w:r>
      <w:r w:rsidRPr="00F82536">
        <w:rPr>
          <w:rStyle w:val="Emphasis"/>
        </w:rPr>
        <w:t>weapons</w:t>
      </w:r>
      <w:r w:rsidRPr="00F82536">
        <w:rPr>
          <w:rStyle w:val="Underline"/>
        </w:rPr>
        <w:t xml:space="preserve"> are</w:t>
      </w:r>
      <w:r w:rsidRPr="00D01720">
        <w:rPr>
          <w:sz w:val="16"/>
        </w:rPr>
        <w:t xml:space="preserve"> not just </w:t>
      </w:r>
      <w:r w:rsidRPr="006E507A">
        <w:rPr>
          <w:rStyle w:val="Emphasis"/>
        </w:rPr>
        <w:t>w</w:t>
      </w:r>
      <w:r w:rsidRPr="00D01720">
        <w:rPr>
          <w:sz w:val="16"/>
        </w:rPr>
        <w:t xml:space="preserve">eapons of </w:t>
      </w:r>
      <w:r w:rsidRPr="006E507A">
        <w:rPr>
          <w:rStyle w:val="Emphasis"/>
        </w:rPr>
        <w:t>m</w:t>
      </w:r>
      <w:r w:rsidRPr="00D01720">
        <w:rPr>
          <w:sz w:val="16"/>
        </w:rPr>
        <w:t xml:space="preserve">ass </w:t>
      </w:r>
      <w:r w:rsidRPr="006E507A">
        <w:rPr>
          <w:rStyle w:val="Emphasis"/>
        </w:rPr>
        <w:t>d</w:t>
      </w:r>
      <w:r w:rsidRPr="00D01720">
        <w:rPr>
          <w:sz w:val="16"/>
        </w:rPr>
        <w:t>estruction. No other chemical, biological or powerful weapon</w:t>
      </w:r>
      <w:r w:rsidRPr="006E507A">
        <w:rPr>
          <w:rStyle w:val="Emphasis"/>
        </w:rPr>
        <w:t>s</w:t>
      </w:r>
      <w:r w:rsidRPr="00D01720">
        <w:rPr>
          <w:sz w:val="16"/>
        </w:rPr>
        <w:t xml:space="preserve"> cause as much direct harm to the people as nuclear weapons. The affect refers to physical destruction and the mental health of mankind or small groups. </w:t>
      </w:r>
      <w:r w:rsidRPr="006E507A">
        <w:rPr>
          <w:rStyle w:val="Underline"/>
        </w:rPr>
        <w:t>Their use</w:t>
      </w:r>
      <w:r w:rsidRPr="00D01720">
        <w:rPr>
          <w:sz w:val="16"/>
        </w:rPr>
        <w:t xml:space="preserve"> or threat of use </w:t>
      </w:r>
      <w:r w:rsidRPr="006E507A">
        <w:rPr>
          <w:rStyle w:val="Underline"/>
        </w:rPr>
        <w:t>can harm</w:t>
      </w:r>
      <w:r w:rsidRPr="00D01720">
        <w:rPr>
          <w:sz w:val="16"/>
        </w:rPr>
        <w:t xml:space="preserve"> the integrity of </w:t>
      </w:r>
      <w:r w:rsidRPr="006E507A">
        <w:rPr>
          <w:rStyle w:val="Emphasis"/>
        </w:rPr>
        <w:t>our society</w:t>
      </w:r>
      <w:r w:rsidRPr="00D01720">
        <w:rPr>
          <w:sz w:val="16"/>
        </w:rPr>
        <w:t>. So we cannot leave people out of the decision-making process.</w:t>
      </w:r>
    </w:p>
    <w:p w14:paraId="324F0DF2" w14:textId="77777777" w:rsidR="007D1C9E" w:rsidRPr="00D01720" w:rsidRDefault="007D1C9E" w:rsidP="007D1C9E">
      <w:pPr>
        <w:rPr>
          <w:sz w:val="16"/>
        </w:rPr>
      </w:pPr>
      <w:r w:rsidRPr="00D01720">
        <w:rPr>
          <w:sz w:val="16"/>
        </w:rPr>
        <w:t xml:space="preserve">At present, due to constitutional regulation, the application of </w:t>
      </w:r>
      <w:r w:rsidRPr="006E507A">
        <w:rPr>
          <w:rStyle w:val="Underline"/>
        </w:rPr>
        <w:t xml:space="preserve">the </w:t>
      </w:r>
      <w:r w:rsidRPr="006E507A">
        <w:rPr>
          <w:rStyle w:val="Emphasis"/>
        </w:rPr>
        <w:t>atomic bomb</w:t>
      </w:r>
      <w:r w:rsidRPr="006E507A">
        <w:rPr>
          <w:rStyle w:val="Underline"/>
        </w:rPr>
        <w:t xml:space="preserve"> is under the remit of the </w:t>
      </w:r>
      <w:r w:rsidRPr="006E507A">
        <w:rPr>
          <w:rStyle w:val="Emphasis"/>
        </w:rPr>
        <w:t>president</w:t>
      </w:r>
      <w:r w:rsidRPr="00D01720">
        <w:rPr>
          <w:sz w:val="16"/>
        </w:rPr>
        <w:t xml:space="preserve"> who is the Commander in Chief of the Army and Navy according to the United States Constitution in Article II, Section 2 and the Supreme Commander in Chief of Armed Forces on the Russian Federal Constitution in Article 87. It means that the people has no power on nuclear issues. The Presidency decides the apply of nuclear weapons without the active consent of the people. Based on my hypothesis, the people should get more rights to take part in using </w:t>
      </w:r>
      <w:r w:rsidRPr="006E507A">
        <w:rPr>
          <w:rStyle w:val="Underline"/>
        </w:rPr>
        <w:t>a weapon</w:t>
      </w:r>
      <w:r w:rsidRPr="00D01720">
        <w:rPr>
          <w:sz w:val="16"/>
        </w:rPr>
        <w:t xml:space="preserve"> which is </w:t>
      </w:r>
      <w:r w:rsidRPr="009F600C">
        <w:rPr>
          <w:rStyle w:val="Underline"/>
          <w:highlight w:val="cyan"/>
        </w:rPr>
        <w:t xml:space="preserve">capable of killing </w:t>
      </w:r>
      <w:r w:rsidRPr="009F600C">
        <w:rPr>
          <w:rStyle w:val="Emphasis"/>
          <w:highlight w:val="cyan"/>
        </w:rPr>
        <w:t>every</w:t>
      </w:r>
      <w:r w:rsidRPr="006E507A">
        <w:rPr>
          <w:rStyle w:val="Underline"/>
        </w:rPr>
        <w:t xml:space="preserve"> known living </w:t>
      </w:r>
      <w:r w:rsidRPr="009F600C">
        <w:rPr>
          <w:rStyle w:val="Underline"/>
          <w:highlight w:val="cyan"/>
        </w:rPr>
        <w:t>creature</w:t>
      </w:r>
      <w:r w:rsidRPr="00D01720">
        <w:rPr>
          <w:sz w:val="16"/>
        </w:rPr>
        <w:t xml:space="preserve"> within one hour after its launch. These rights also involve the knowledge of the situation step by step, which are leading to dangerous circumstances like this. The only thing that immediately affects every people is decided only by a few people.</w:t>
      </w:r>
    </w:p>
    <w:p w14:paraId="1DD6D46F" w14:textId="77777777" w:rsidR="007D1C9E" w:rsidRPr="00D01720" w:rsidRDefault="007D1C9E" w:rsidP="007D1C9E">
      <w:pPr>
        <w:rPr>
          <w:sz w:val="16"/>
        </w:rPr>
      </w:pPr>
      <w:r w:rsidRPr="00D01720">
        <w:rPr>
          <w:sz w:val="16"/>
        </w:rPr>
        <w:t xml:space="preserve">The logical way the constitution delegates the use of nuclear weapon to the president is the question of the military aspect. In a democracy, </w:t>
      </w:r>
      <w:r w:rsidRPr="006E507A">
        <w:rPr>
          <w:rStyle w:val="Underline"/>
        </w:rPr>
        <w:t>everything is</w:t>
      </w:r>
      <w:r w:rsidRPr="00D01720">
        <w:rPr>
          <w:sz w:val="16"/>
        </w:rPr>
        <w:t xml:space="preserve"> for the people and </w:t>
      </w:r>
      <w:r w:rsidRPr="006E507A">
        <w:rPr>
          <w:rStyle w:val="Emphasis"/>
        </w:rPr>
        <w:t>by the people</w:t>
      </w:r>
      <w:r w:rsidRPr="00D01720">
        <w:rPr>
          <w:sz w:val="16"/>
        </w:rPr>
        <w:t xml:space="preserve">. So, every single citizen have the right to know the integrity of the environment where they live. The Russian Federation Constitution involves it in Article 42 saying “[…] have the right to […] reliable information on the state of the environment”. And </w:t>
      </w:r>
      <w:r w:rsidRPr="006E507A">
        <w:rPr>
          <w:rStyle w:val="Underline"/>
        </w:rPr>
        <w:t>the</w:t>
      </w:r>
      <w:r w:rsidRPr="00D01720">
        <w:rPr>
          <w:sz w:val="16"/>
        </w:rPr>
        <w:t xml:space="preserve"> United States </w:t>
      </w:r>
      <w:r w:rsidRPr="006E507A">
        <w:rPr>
          <w:rStyle w:val="Emphasis"/>
        </w:rPr>
        <w:t>Constitution</w:t>
      </w:r>
      <w:r w:rsidRPr="006E507A">
        <w:rPr>
          <w:rStyle w:val="Underline"/>
        </w:rPr>
        <w:t xml:space="preserve"> can not secure</w:t>
      </w:r>
      <w:r w:rsidRPr="00D01720">
        <w:rPr>
          <w:sz w:val="16"/>
        </w:rPr>
        <w:t xml:space="preserve"> the </w:t>
      </w:r>
      <w:r w:rsidRPr="006E507A">
        <w:rPr>
          <w:rStyle w:val="Underline"/>
        </w:rPr>
        <w:t>achievments</w:t>
      </w:r>
      <w:r w:rsidRPr="00D01720">
        <w:rPr>
          <w:sz w:val="16"/>
        </w:rPr>
        <w:t xml:space="preserve"> set out in Preamble </w:t>
      </w:r>
      <w:r w:rsidRPr="006E507A">
        <w:rPr>
          <w:rStyle w:val="Underline"/>
        </w:rPr>
        <w:t>without</w:t>
      </w:r>
      <w:r w:rsidRPr="00D01720">
        <w:rPr>
          <w:sz w:val="16"/>
        </w:rPr>
        <w:t xml:space="preserve"> the </w:t>
      </w:r>
      <w:r w:rsidRPr="006E507A">
        <w:rPr>
          <w:rStyle w:val="Emphasis"/>
        </w:rPr>
        <w:t>security of environment</w:t>
      </w:r>
      <w:r w:rsidRPr="00D01720">
        <w:rPr>
          <w:sz w:val="16"/>
        </w:rPr>
        <w:t xml:space="preserve"> itself. Both constitutions are committed to protect human rights, particularly involving setting the right to life. By the way, </w:t>
      </w:r>
      <w:r w:rsidRPr="006E507A">
        <w:rPr>
          <w:rStyle w:val="Underline"/>
        </w:rPr>
        <w:t xml:space="preserve">it </w:t>
      </w:r>
      <w:r w:rsidRPr="00D01720">
        <w:rPr>
          <w:sz w:val="16"/>
        </w:rPr>
        <w:t xml:space="preserve">is not possible for the leader of any state to use nuclear weapons in the knowledge that a counter-attack could destroy lives and cause ecological catastrophe. The need for special knowledge possessed only by governments can no longer be supported by the militarian aspect of understanding the atomic bomb. Based on the above, the aftermath of a nuclear strike is the most trivial outcome for everyone. There is no excuse for leaving out those most affected. The use of a nuclear strike needs no tactics or consideration if the consequence is lethal. At present, I do not have in mind a direct referendum or anything like that, but </w:t>
      </w:r>
      <w:r w:rsidRPr="006E507A">
        <w:rPr>
          <w:rStyle w:val="Underline"/>
        </w:rPr>
        <w:t xml:space="preserve">the constitution should set out </w:t>
      </w:r>
      <w:r w:rsidRPr="006E507A">
        <w:rPr>
          <w:rStyle w:val="Emphasis"/>
        </w:rPr>
        <w:t>regulations</w:t>
      </w:r>
      <w:r w:rsidRPr="00D01720">
        <w:rPr>
          <w:sz w:val="16"/>
        </w:rPr>
        <w:t xml:space="preserve"> on how to inform the people concerned.</w:t>
      </w:r>
    </w:p>
    <w:p w14:paraId="55A05FCB" w14:textId="77777777" w:rsidR="007D1C9E" w:rsidRPr="00D01720" w:rsidRDefault="007D1C9E" w:rsidP="007D1C9E">
      <w:pPr>
        <w:rPr>
          <w:sz w:val="16"/>
        </w:rPr>
      </w:pPr>
      <w:r w:rsidRPr="00D01720">
        <w:rPr>
          <w:sz w:val="16"/>
        </w:rPr>
        <w:t xml:space="preserve">On my second hypothesis, forged with the first hypothesis, I suppose that if the constitution regulates the launching issues of nuclear bombs such as “No First Use”, then the people automatically has the right to enforce the conditions of fulfilment of these issues. </w:t>
      </w:r>
      <w:r w:rsidRPr="006E507A">
        <w:rPr>
          <w:rStyle w:val="Underline"/>
        </w:rPr>
        <w:t xml:space="preserve">If </w:t>
      </w:r>
      <w:r w:rsidRPr="009F600C">
        <w:rPr>
          <w:rStyle w:val="Underline"/>
          <w:highlight w:val="cyan"/>
        </w:rPr>
        <w:t>the constitution concludes</w:t>
      </w:r>
      <w:r w:rsidRPr="00D01720">
        <w:rPr>
          <w:sz w:val="16"/>
        </w:rPr>
        <w:t xml:space="preserve"> that the </w:t>
      </w:r>
      <w:r w:rsidRPr="006E507A">
        <w:rPr>
          <w:rStyle w:val="Underline"/>
        </w:rPr>
        <w:t xml:space="preserve">nuclear </w:t>
      </w:r>
      <w:r w:rsidRPr="009F600C">
        <w:rPr>
          <w:rStyle w:val="Underline"/>
          <w:highlight w:val="cyan"/>
        </w:rPr>
        <w:t xml:space="preserve">issues belong to the </w:t>
      </w:r>
      <w:r w:rsidRPr="009F600C">
        <w:rPr>
          <w:rStyle w:val="Emphasis"/>
          <w:highlight w:val="cyan"/>
        </w:rPr>
        <w:t>Presidency</w:t>
      </w:r>
      <w:r w:rsidRPr="00D01720">
        <w:rPr>
          <w:sz w:val="16"/>
        </w:rPr>
        <w:t xml:space="preserve"> or to military decisions, </w:t>
      </w:r>
      <w:r w:rsidRPr="006E507A">
        <w:rPr>
          <w:rStyle w:val="Underline"/>
        </w:rPr>
        <w:t xml:space="preserve">the legislation has to </w:t>
      </w:r>
      <w:r w:rsidRPr="006E507A">
        <w:rPr>
          <w:rStyle w:val="Emphasis"/>
        </w:rPr>
        <w:t>ensure</w:t>
      </w:r>
      <w:r w:rsidRPr="00D01720">
        <w:rPr>
          <w:sz w:val="16"/>
        </w:rPr>
        <w:t xml:space="preserve"> the people letting their own </w:t>
      </w:r>
      <w:r w:rsidRPr="006E507A">
        <w:rPr>
          <w:rStyle w:val="Emphasis"/>
        </w:rPr>
        <w:t>local agencies</w:t>
      </w:r>
      <w:r w:rsidRPr="00D01720">
        <w:rPr>
          <w:sz w:val="16"/>
        </w:rPr>
        <w:t xml:space="preserve"> to be created to </w:t>
      </w:r>
      <w:r w:rsidRPr="006E507A">
        <w:rPr>
          <w:rStyle w:val="Underline"/>
        </w:rPr>
        <w:t xml:space="preserve">help the </w:t>
      </w:r>
      <w:r w:rsidRPr="006E507A">
        <w:rPr>
          <w:rStyle w:val="Emphasis"/>
        </w:rPr>
        <w:t>collection of information</w:t>
      </w:r>
      <w:r w:rsidRPr="00D01720">
        <w:rPr>
          <w:sz w:val="16"/>
        </w:rPr>
        <w:t xml:space="preserve">s on it. In the Amendment X of the Constitution of the United States and the Section 2 in Article 3 of the Russian Federal Constitution, local governments might be established. It means that every small group has the right to merge into their own self governments. The constitutions must be amended with the phrase of “people who has a right to know the state of situation which can escalate the use of nuclear weapons as totally suicide’. The people in a country or peoples interconnected among countries can maintain a channel to inform each others. I concluded that the secondary application, ’individually’ of my second hypothesis, is more consultative than the primer application ’together’ of my second hypothesis. Latter’s means on constitutional regulation the </w:t>
      </w:r>
      <w:r w:rsidRPr="009F600C">
        <w:rPr>
          <w:rStyle w:val="Underline"/>
          <w:highlight w:val="cyan"/>
        </w:rPr>
        <w:t>people</w:t>
      </w:r>
      <w:r w:rsidRPr="006E507A">
        <w:rPr>
          <w:rStyle w:val="Underline"/>
        </w:rPr>
        <w:t xml:space="preserve"> can </w:t>
      </w:r>
      <w:r w:rsidRPr="006E507A">
        <w:rPr>
          <w:rStyle w:val="Emphasis"/>
        </w:rPr>
        <w:t>ask and interpret</w:t>
      </w:r>
      <w:r w:rsidRPr="00D01720">
        <w:rPr>
          <w:sz w:val="16"/>
        </w:rPr>
        <w:t xml:space="preserve">e the </w:t>
      </w:r>
      <w:r w:rsidRPr="006E507A">
        <w:rPr>
          <w:rStyle w:val="Underline"/>
        </w:rPr>
        <w:t>leaders</w:t>
      </w:r>
      <w:r w:rsidRPr="00D01720">
        <w:rPr>
          <w:sz w:val="16"/>
        </w:rPr>
        <w:t xml:space="preserve"> on federal and state levels. However, the decision remains to Presidency as right of exlusivity. Former’s means the </w:t>
      </w:r>
      <w:r w:rsidRPr="006E507A">
        <w:rPr>
          <w:rStyle w:val="Underline"/>
        </w:rPr>
        <w:t xml:space="preserve">people </w:t>
      </w:r>
      <w:r w:rsidRPr="009F600C">
        <w:rPr>
          <w:rStyle w:val="Underline"/>
          <w:highlight w:val="cyan"/>
        </w:rPr>
        <w:t xml:space="preserve">can </w:t>
      </w:r>
      <w:r w:rsidRPr="009F600C">
        <w:rPr>
          <w:rStyle w:val="Emphasis"/>
          <w:highlight w:val="cyan"/>
        </w:rPr>
        <w:t>intervene</w:t>
      </w:r>
      <w:r w:rsidRPr="006E507A">
        <w:rPr>
          <w:rStyle w:val="Underline"/>
        </w:rPr>
        <w:t xml:space="preserve"> into the deceision making</w:t>
      </w:r>
      <w:r w:rsidRPr="00D01720">
        <w:rPr>
          <w:sz w:val="16"/>
        </w:rPr>
        <w:t xml:space="preserve"> procedure of military. </w:t>
      </w:r>
      <w:r w:rsidRPr="006E507A">
        <w:rPr>
          <w:rStyle w:val="Underline"/>
        </w:rPr>
        <w:t xml:space="preserve">The </w:t>
      </w:r>
      <w:r w:rsidRPr="00817280">
        <w:rPr>
          <w:rStyle w:val="Underline"/>
        </w:rPr>
        <w:t>question</w:t>
      </w:r>
      <w:r w:rsidRPr="006E507A">
        <w:rPr>
          <w:rStyle w:val="Underline"/>
        </w:rPr>
        <w:t xml:space="preserve"> of nuclear arsenal will be a </w:t>
      </w:r>
      <w:r w:rsidRPr="006E507A">
        <w:rPr>
          <w:rStyle w:val="Emphasis"/>
        </w:rPr>
        <w:t>shared competency</w:t>
      </w:r>
      <w:r w:rsidRPr="00D01720">
        <w:rPr>
          <w:sz w:val="16"/>
        </w:rPr>
        <w:t>.</w:t>
      </w:r>
    </w:p>
    <w:p w14:paraId="0487D4CD" w14:textId="77777777" w:rsidR="007D1C9E" w:rsidRPr="00E63913" w:rsidRDefault="007D1C9E" w:rsidP="007D1C9E">
      <w:pPr>
        <w:rPr>
          <w:sz w:val="16"/>
        </w:rPr>
      </w:pPr>
      <w:r w:rsidRPr="00D01720">
        <w:rPr>
          <w:sz w:val="16"/>
        </w:rPr>
        <w:t xml:space="preserve">We have to clarify why the leaders should introduce the people into the decision-making procedure. To a further extent, we have to check the </w:t>
      </w:r>
      <w:r w:rsidRPr="006E507A">
        <w:rPr>
          <w:rStyle w:val="Underline"/>
        </w:rPr>
        <w:t>constitutions</w:t>
      </w:r>
      <w:r w:rsidRPr="00D01720">
        <w:rPr>
          <w:sz w:val="16"/>
        </w:rPr>
        <w:t xml:space="preserve"> which </w:t>
      </w:r>
      <w:r w:rsidRPr="006E507A">
        <w:rPr>
          <w:rStyle w:val="Underline"/>
        </w:rPr>
        <w:t xml:space="preserve">establish the </w:t>
      </w:r>
      <w:r w:rsidRPr="006E507A">
        <w:rPr>
          <w:rStyle w:val="Emphasis"/>
        </w:rPr>
        <w:t>fundamentals of rebellion</w:t>
      </w:r>
      <w:r w:rsidRPr="009F600C">
        <w:rPr>
          <w:rStyle w:val="Underline"/>
          <w:highlight w:val="cyan"/>
        </w:rPr>
        <w:t xml:space="preserve">. The </w:t>
      </w:r>
      <w:r w:rsidRPr="009F600C">
        <w:rPr>
          <w:rStyle w:val="Emphasis"/>
          <w:highlight w:val="cyan"/>
        </w:rPr>
        <w:t>First</w:t>
      </w:r>
      <w:r w:rsidRPr="006E507A">
        <w:rPr>
          <w:rStyle w:val="Emphasis"/>
        </w:rPr>
        <w:t xml:space="preserve"> Amendment</w:t>
      </w:r>
      <w:r w:rsidRPr="00D01720">
        <w:rPr>
          <w:sz w:val="16"/>
        </w:rPr>
        <w:t xml:space="preserve"> to the U.S. Constitution </w:t>
      </w:r>
      <w:r w:rsidRPr="009F600C">
        <w:rPr>
          <w:rStyle w:val="Underline"/>
          <w:highlight w:val="cyan"/>
        </w:rPr>
        <w:t>gives</w:t>
      </w:r>
      <w:r w:rsidRPr="006E507A">
        <w:rPr>
          <w:rStyle w:val="Underline"/>
        </w:rPr>
        <w:t xml:space="preserve"> people </w:t>
      </w:r>
      <w:r w:rsidRPr="009F600C">
        <w:rPr>
          <w:rStyle w:val="Underline"/>
          <w:highlight w:val="cyan"/>
        </w:rPr>
        <w:t>the right to</w:t>
      </w:r>
      <w:r w:rsidRPr="00D01720">
        <w:rPr>
          <w:sz w:val="16"/>
        </w:rPr>
        <w:t xml:space="preserve"> peaceably assemble and </w:t>
      </w:r>
      <w:r w:rsidRPr="009F600C">
        <w:rPr>
          <w:rStyle w:val="Emphasis"/>
          <w:highlight w:val="cyan"/>
        </w:rPr>
        <w:t>petition</w:t>
      </w:r>
      <w:r w:rsidRPr="006E507A">
        <w:rPr>
          <w:rStyle w:val="Emphasis"/>
        </w:rPr>
        <w:t xml:space="preserve"> governments</w:t>
      </w:r>
      <w:r w:rsidRPr="00D01720">
        <w:rPr>
          <w:sz w:val="16"/>
        </w:rPr>
        <w:t xml:space="preserve"> to redress their grievances. The Russian Federal Constitution sets out the same on peaceful assembly in Article 31. </w:t>
      </w:r>
      <w:r w:rsidRPr="009F600C">
        <w:rPr>
          <w:rStyle w:val="Underline"/>
          <w:highlight w:val="cyan"/>
        </w:rPr>
        <w:t>People</w:t>
      </w:r>
      <w:r w:rsidRPr="00D01720">
        <w:rPr>
          <w:sz w:val="16"/>
        </w:rPr>
        <w:t xml:space="preserve"> have the opportunity to </w:t>
      </w:r>
      <w:r w:rsidRPr="009F600C">
        <w:rPr>
          <w:rStyle w:val="Underline"/>
          <w:highlight w:val="cyan"/>
        </w:rPr>
        <w:t>express</w:t>
      </w:r>
      <w:r w:rsidRPr="006E507A">
        <w:rPr>
          <w:rStyle w:val="Underline"/>
        </w:rPr>
        <w:t xml:space="preserve"> their </w:t>
      </w:r>
      <w:r w:rsidRPr="009F600C">
        <w:rPr>
          <w:rStyle w:val="Emphasis"/>
          <w:highlight w:val="cyan"/>
        </w:rPr>
        <w:t>concerns</w:t>
      </w:r>
      <w:r w:rsidRPr="009F600C">
        <w:rPr>
          <w:rStyle w:val="Underline"/>
          <w:highlight w:val="cyan"/>
        </w:rPr>
        <w:t xml:space="preserve"> about nuclear weapons. They</w:t>
      </w:r>
      <w:r w:rsidRPr="006E507A">
        <w:rPr>
          <w:rStyle w:val="Underline"/>
        </w:rPr>
        <w:t xml:space="preserve"> can</w:t>
      </w:r>
      <w:r w:rsidRPr="00D01720">
        <w:rPr>
          <w:sz w:val="16"/>
        </w:rPr>
        <w:t xml:space="preserve"> also </w:t>
      </w:r>
      <w:r w:rsidRPr="00514D09">
        <w:rPr>
          <w:rStyle w:val="Underline"/>
        </w:rPr>
        <w:t xml:space="preserve">take </w:t>
      </w:r>
      <w:r w:rsidRPr="009F600C">
        <w:rPr>
          <w:rStyle w:val="Underline"/>
          <w:highlight w:val="cyan"/>
        </w:rPr>
        <w:t>act</w:t>
      </w:r>
      <w:r w:rsidRPr="00514D09">
        <w:rPr>
          <w:rStyle w:val="Underline"/>
        </w:rPr>
        <w:t xml:space="preserve">ions </w:t>
      </w:r>
      <w:r w:rsidRPr="009F600C">
        <w:rPr>
          <w:rStyle w:val="Underline"/>
          <w:highlight w:val="cyan"/>
        </w:rPr>
        <w:t xml:space="preserve">against their </w:t>
      </w:r>
      <w:r w:rsidRPr="009F600C">
        <w:rPr>
          <w:rStyle w:val="Emphasis"/>
          <w:highlight w:val="cyan"/>
        </w:rPr>
        <w:t>government</w:t>
      </w:r>
      <w:r w:rsidRPr="006E507A">
        <w:rPr>
          <w:rStyle w:val="Underline"/>
        </w:rPr>
        <w:t xml:space="preserve"> if it makes a decision with </w:t>
      </w:r>
      <w:r w:rsidRPr="006E507A">
        <w:rPr>
          <w:rStyle w:val="Emphasis"/>
        </w:rPr>
        <w:t>disastrous consequences</w:t>
      </w:r>
      <w:r w:rsidRPr="00D01720">
        <w:rPr>
          <w:sz w:val="16"/>
        </w:rPr>
        <w:t>.</w:t>
      </w:r>
    </w:p>
    <w:p w14:paraId="3B637FD3" w14:textId="77777777" w:rsidR="007D1C9E" w:rsidRPr="0069195A" w:rsidRDefault="007D1C9E" w:rsidP="007D1C9E">
      <w:pPr>
        <w:pStyle w:val="Heading3"/>
        <w:rPr>
          <w:rFonts w:cs="Calibri"/>
        </w:rPr>
      </w:pPr>
      <w:r>
        <w:rPr>
          <w:rFonts w:cs="Calibri"/>
        </w:rPr>
        <w:t>AT: Certainty---2NC</w:t>
      </w:r>
    </w:p>
    <w:p w14:paraId="732B8B74" w14:textId="77777777" w:rsidR="007D1C9E" w:rsidRPr="0069195A" w:rsidRDefault="007D1C9E" w:rsidP="007D1C9E">
      <w:pPr>
        <w:pStyle w:val="Heading4"/>
        <w:rPr>
          <w:rFonts w:cs="Calibri"/>
        </w:rPr>
      </w:pPr>
      <w:r>
        <w:rPr>
          <w:rFonts w:cs="Calibri"/>
        </w:rPr>
        <w:t>T</w:t>
      </w:r>
      <w:r w:rsidRPr="0069195A">
        <w:rPr>
          <w:rFonts w:cs="Calibri"/>
        </w:rPr>
        <w:t xml:space="preserve">he CP ensures inmate capacity to capture redress.  </w:t>
      </w:r>
    </w:p>
    <w:p w14:paraId="6891DE1E" w14:textId="77777777" w:rsidR="007D1C9E" w:rsidRPr="0069195A" w:rsidRDefault="007D1C9E" w:rsidP="007D1C9E">
      <w:r w:rsidRPr="0069195A">
        <w:t xml:space="preserve">Jazmen </w:t>
      </w:r>
      <w:r w:rsidRPr="0069195A">
        <w:rPr>
          <w:rStyle w:val="Style13ptBold"/>
        </w:rPr>
        <w:t>Howard 20</w:t>
      </w:r>
      <w:r w:rsidRPr="0069195A">
        <w:t>. J.D. Candidate 2020, University of Florida Levin College of Law; B.S. 2016, Martin Methodist College. Unjustly Enriched Prisons: The Problem with Capitalizing on Captivity, 72 FLA. L. REV. 127 (January 2020).</w:t>
      </w:r>
    </w:p>
    <w:p w14:paraId="3F032434" w14:textId="77777777" w:rsidR="007D1C9E" w:rsidRPr="0069195A" w:rsidRDefault="007D1C9E" w:rsidP="007D1C9E">
      <w:pPr>
        <w:rPr>
          <w:sz w:val="16"/>
        </w:rPr>
      </w:pPr>
      <w:r w:rsidRPr="0069195A">
        <w:rPr>
          <w:sz w:val="16"/>
        </w:rPr>
        <w:t xml:space="preserve">State </w:t>
      </w:r>
      <w:r w:rsidRPr="0069195A">
        <w:rPr>
          <w:rStyle w:val="Underline"/>
          <w:highlight w:val="cyan"/>
        </w:rPr>
        <w:t>prisons are regularly</w:t>
      </w:r>
      <w:r w:rsidRPr="0069195A">
        <w:rPr>
          <w:rStyle w:val="Underline"/>
        </w:rPr>
        <w:t xml:space="preserve"> affecting </w:t>
      </w:r>
      <w:r w:rsidRPr="0069195A">
        <w:rPr>
          <w:rStyle w:val="Emphasis"/>
          <w:highlight w:val="cyan"/>
        </w:rPr>
        <w:t>earned</w:t>
      </w:r>
      <w:r w:rsidRPr="0069195A">
        <w:rPr>
          <w:rStyle w:val="Underline"/>
          <w:highlight w:val="cyan"/>
        </w:rPr>
        <w:t xml:space="preserve"> and </w:t>
      </w:r>
      <w:r w:rsidRPr="0069195A">
        <w:rPr>
          <w:rStyle w:val="Emphasis"/>
          <w:highlight w:val="cyan"/>
        </w:rPr>
        <w:t>purchased</w:t>
      </w:r>
      <w:r w:rsidRPr="0069195A">
        <w:rPr>
          <w:rStyle w:val="Underline"/>
          <w:highlight w:val="cyan"/>
        </w:rPr>
        <w:t xml:space="preserve"> benefits of their</w:t>
      </w:r>
      <w:r w:rsidRPr="0069195A">
        <w:rPr>
          <w:sz w:val="16"/>
        </w:rPr>
        <w:t xml:space="preserve"> </w:t>
      </w:r>
      <w:r w:rsidRPr="0069195A">
        <w:rPr>
          <w:rStyle w:val="Emphasis"/>
          <w:highlight w:val="cyan"/>
        </w:rPr>
        <w:t>captive consumers</w:t>
      </w:r>
      <w:r w:rsidRPr="0069195A">
        <w:rPr>
          <w:sz w:val="16"/>
        </w:rPr>
        <w:t xml:space="preserve">: </w:t>
      </w:r>
      <w:r w:rsidRPr="0069195A">
        <w:rPr>
          <w:rStyle w:val="Emphasis"/>
          <w:highlight w:val="cyan"/>
        </w:rPr>
        <w:t>inmates</w:t>
      </w:r>
      <w:r w:rsidRPr="0069195A">
        <w:rPr>
          <w:sz w:val="16"/>
        </w:rPr>
        <w:t xml:space="preserve">. </w:t>
      </w:r>
      <w:r w:rsidRPr="0069195A">
        <w:rPr>
          <w:rStyle w:val="Underline"/>
        </w:rPr>
        <w:t xml:space="preserve">The dangers of such nontransparent and nonaccountable decision-making are plenty, especially where explicit contract language </w:t>
      </w:r>
      <w:r w:rsidRPr="0069195A">
        <w:rPr>
          <w:rStyle w:val="Underline"/>
          <w:highlight w:val="cyan"/>
        </w:rPr>
        <w:t>renders</w:t>
      </w:r>
      <w:r w:rsidRPr="0069195A">
        <w:rPr>
          <w:rStyle w:val="Underline"/>
        </w:rPr>
        <w:t xml:space="preserve"> the </w:t>
      </w:r>
      <w:r w:rsidRPr="0069195A">
        <w:rPr>
          <w:rStyle w:val="Underline"/>
          <w:highlight w:val="cyan"/>
        </w:rPr>
        <w:t xml:space="preserve">inmates </w:t>
      </w:r>
      <w:r w:rsidRPr="0069195A">
        <w:rPr>
          <w:rStyle w:val="Emphasis"/>
          <w:highlight w:val="cyan"/>
        </w:rPr>
        <w:t>voiceless</w:t>
      </w:r>
      <w:r w:rsidRPr="0069195A">
        <w:rPr>
          <w:sz w:val="16"/>
        </w:rPr>
        <w:t xml:space="preserve">. </w:t>
      </w:r>
      <w:r w:rsidRPr="0069195A">
        <w:rPr>
          <w:rStyle w:val="Emphasis"/>
          <w:highlight w:val="cyan"/>
        </w:rPr>
        <w:t>Unjust enrichment</w:t>
      </w:r>
      <w:r w:rsidRPr="0069195A">
        <w:rPr>
          <w:sz w:val="16"/>
        </w:rPr>
        <w:t xml:space="preserve"> theory </w:t>
      </w:r>
      <w:r w:rsidRPr="0069195A">
        <w:rPr>
          <w:rStyle w:val="Underline"/>
        </w:rPr>
        <w:t xml:space="preserve">may </w:t>
      </w:r>
      <w:r w:rsidRPr="0069195A">
        <w:rPr>
          <w:rStyle w:val="Underline"/>
          <w:highlight w:val="cyan"/>
        </w:rPr>
        <w:t xml:space="preserve">provide a </w:t>
      </w:r>
      <w:r w:rsidRPr="0069195A">
        <w:rPr>
          <w:rStyle w:val="Emphasis"/>
          <w:highlight w:val="cyan"/>
        </w:rPr>
        <w:t>novel approach</w:t>
      </w:r>
      <w:r w:rsidRPr="0069195A">
        <w:rPr>
          <w:rStyle w:val="Underline"/>
          <w:highlight w:val="cyan"/>
        </w:rPr>
        <w:t xml:space="preserve"> to reconsidering the scope of</w:t>
      </w:r>
      <w:r w:rsidRPr="0069195A">
        <w:rPr>
          <w:rStyle w:val="Underline"/>
        </w:rPr>
        <w:t xml:space="preserve"> the states' </w:t>
      </w:r>
      <w:r w:rsidRPr="0069195A">
        <w:rPr>
          <w:rStyle w:val="Emphasis"/>
          <w:highlight w:val="cyan"/>
        </w:rPr>
        <w:t>unjust profiting</w:t>
      </w:r>
      <w:r w:rsidRPr="0069195A">
        <w:rPr>
          <w:rStyle w:val="Underline"/>
        </w:rPr>
        <w:t xml:space="preserve"> at the expense of their captive inmates</w:t>
      </w:r>
      <w:r w:rsidRPr="0069195A">
        <w:rPr>
          <w:sz w:val="16"/>
        </w:rPr>
        <w:t xml:space="preserve">. </w:t>
      </w:r>
      <w:r w:rsidRPr="0069195A">
        <w:rPr>
          <w:rStyle w:val="Underline"/>
        </w:rPr>
        <w:t xml:space="preserve">If state prisons are consciously taking advantage of their prison populations, it is vital that the law seeks, at a minimum, transparency to </w:t>
      </w:r>
      <w:r w:rsidRPr="0069195A">
        <w:rPr>
          <w:rStyle w:val="Underline"/>
          <w:highlight w:val="cyan"/>
        </w:rPr>
        <w:t>deter and prevent</w:t>
      </w:r>
      <w:r w:rsidRPr="0069195A">
        <w:rPr>
          <w:rStyle w:val="Underline"/>
        </w:rPr>
        <w:t xml:space="preserve"> </w:t>
      </w:r>
      <w:r w:rsidRPr="0069195A">
        <w:rPr>
          <w:rStyle w:val="Underline"/>
          <w:highlight w:val="cyan"/>
        </w:rPr>
        <w:t>unjust enrichment in the future</w:t>
      </w:r>
      <w:r w:rsidRPr="0069195A">
        <w:rPr>
          <w:sz w:val="16"/>
        </w:rPr>
        <w:t xml:space="preserve">. </w:t>
      </w:r>
      <w:r w:rsidRPr="0069195A">
        <w:rPr>
          <w:rStyle w:val="Underline"/>
        </w:rPr>
        <w:t xml:space="preserve">The judiciary and the legislature should create accessible </w:t>
      </w:r>
      <w:r w:rsidRPr="0069195A">
        <w:rPr>
          <w:rStyle w:val="Underline"/>
          <w:highlight w:val="cyan"/>
        </w:rPr>
        <w:t xml:space="preserve">pathways for </w:t>
      </w:r>
      <w:r w:rsidRPr="0069195A">
        <w:rPr>
          <w:rStyle w:val="Emphasis"/>
          <w:highlight w:val="cyan"/>
        </w:rPr>
        <w:t>inmates to protest</w:t>
      </w:r>
      <w:r w:rsidRPr="0069195A">
        <w:rPr>
          <w:rStyle w:val="Underline"/>
        </w:rPr>
        <w:t xml:space="preserve"> the accrual of ill-gotten gains occurring throughout our prison system through unjust enrichment</w:t>
      </w:r>
      <w:r w:rsidRPr="0069195A">
        <w:rPr>
          <w:sz w:val="16"/>
        </w:rPr>
        <w:t>. This Note offers a way to better balance the power between a state and those in its care.</w:t>
      </w:r>
    </w:p>
    <w:p w14:paraId="7690A9AB" w14:textId="77777777" w:rsidR="007D1C9E" w:rsidRPr="0069195A" w:rsidRDefault="007D1C9E" w:rsidP="007D1C9E">
      <w:pPr>
        <w:pStyle w:val="Heading4"/>
        <w:rPr>
          <w:rFonts w:cs="Calibri"/>
        </w:rPr>
      </w:pPr>
      <w:r w:rsidRPr="0069195A">
        <w:rPr>
          <w:rFonts w:cs="Calibri"/>
        </w:rPr>
        <w:t xml:space="preserve">Boards solve </w:t>
      </w:r>
      <w:r w:rsidRPr="0069195A">
        <w:rPr>
          <w:rFonts w:cs="Calibri"/>
          <w:u w:val="single"/>
        </w:rPr>
        <w:t>better</w:t>
      </w:r>
      <w:r w:rsidRPr="0069195A">
        <w:rPr>
          <w:rFonts w:cs="Calibri"/>
        </w:rPr>
        <w:t xml:space="preserve"> than </w:t>
      </w:r>
      <w:r w:rsidRPr="0069195A">
        <w:rPr>
          <w:rFonts w:cs="Calibri"/>
          <w:u w:val="single"/>
        </w:rPr>
        <w:t>unions</w:t>
      </w:r>
      <w:r w:rsidRPr="0069195A">
        <w:rPr>
          <w:rFonts w:cs="Calibri"/>
        </w:rPr>
        <w:t xml:space="preserve"> by increasing </w:t>
      </w:r>
      <w:r w:rsidRPr="0069195A">
        <w:rPr>
          <w:rFonts w:cs="Calibri"/>
          <w:u w:val="single"/>
        </w:rPr>
        <w:t>scope</w:t>
      </w:r>
      <w:r w:rsidRPr="0069195A">
        <w:rPr>
          <w:rFonts w:cs="Calibri"/>
        </w:rPr>
        <w:t xml:space="preserve">, </w:t>
      </w:r>
      <w:r w:rsidRPr="0069195A">
        <w:rPr>
          <w:rFonts w:cs="Calibri"/>
          <w:u w:val="single"/>
        </w:rPr>
        <w:t>efficiency</w:t>
      </w:r>
      <w:r w:rsidRPr="0069195A">
        <w:rPr>
          <w:rFonts w:cs="Calibri"/>
        </w:rPr>
        <w:t xml:space="preserve">, and </w:t>
      </w:r>
      <w:r w:rsidRPr="0069195A">
        <w:rPr>
          <w:rFonts w:cs="Calibri"/>
          <w:u w:val="single"/>
        </w:rPr>
        <w:t>protection</w:t>
      </w:r>
      <w:r w:rsidRPr="0069195A">
        <w:rPr>
          <w:rFonts w:cs="Calibri"/>
        </w:rPr>
        <w:t>.</w:t>
      </w:r>
    </w:p>
    <w:p w14:paraId="26C9E99A" w14:textId="77777777" w:rsidR="007D1C9E" w:rsidRPr="0069195A" w:rsidRDefault="007D1C9E" w:rsidP="007D1C9E">
      <w:r w:rsidRPr="0069195A">
        <w:t xml:space="preserve">Janet </w:t>
      </w:r>
      <w:r w:rsidRPr="0069195A">
        <w:rPr>
          <w:rStyle w:val="Style13ptBold"/>
        </w:rPr>
        <w:t>Bauer 23</w:t>
      </w:r>
      <w:r w:rsidRPr="0069195A">
        <w:t>. Master’s degree in urban studies from Portland State University, researcher at the Oregon Center for Public Policy. "Wage Boards Benefit Workers, Businesses, and the Economy." Oregon Center for Public Policy. 3/13/2023. https://www.ocpp.org/2023/03/13/wage-boards-sectoral-bargaining/</w:t>
      </w:r>
    </w:p>
    <w:p w14:paraId="2B1382C0" w14:textId="77777777" w:rsidR="007D1C9E" w:rsidRPr="0069195A" w:rsidRDefault="007D1C9E" w:rsidP="007D1C9E">
      <w:pPr>
        <w:rPr>
          <w:sz w:val="16"/>
        </w:rPr>
      </w:pPr>
      <w:r w:rsidRPr="0069195A">
        <w:rPr>
          <w:sz w:val="16"/>
        </w:rPr>
        <w:t xml:space="preserve">The current momentum notwithstanding, </w:t>
      </w:r>
      <w:r w:rsidRPr="0069195A">
        <w:rPr>
          <w:rStyle w:val="Underline"/>
          <w:highlight w:val="cyan"/>
        </w:rPr>
        <w:t>workers who want</w:t>
      </w:r>
      <w:r w:rsidRPr="0069195A">
        <w:rPr>
          <w:rStyle w:val="Underline"/>
        </w:rPr>
        <w:t xml:space="preserve"> to organize and secure</w:t>
      </w:r>
      <w:r w:rsidRPr="0069195A">
        <w:rPr>
          <w:sz w:val="16"/>
        </w:rPr>
        <w:t xml:space="preserve"> a </w:t>
      </w:r>
      <w:r w:rsidRPr="0069195A">
        <w:rPr>
          <w:rStyle w:val="Underline"/>
          <w:highlight w:val="cyan"/>
        </w:rPr>
        <w:t>collective bargaining</w:t>
      </w:r>
      <w:r w:rsidRPr="0069195A">
        <w:rPr>
          <w:sz w:val="16"/>
        </w:rPr>
        <w:t xml:space="preserve"> agreement </w:t>
      </w:r>
      <w:r w:rsidRPr="0069195A">
        <w:rPr>
          <w:rStyle w:val="Underline"/>
          <w:highlight w:val="cyan"/>
        </w:rPr>
        <w:t>face</w:t>
      </w:r>
      <w:r w:rsidRPr="0069195A">
        <w:rPr>
          <w:rStyle w:val="Underline"/>
        </w:rPr>
        <w:t xml:space="preserve"> a gauntlet of </w:t>
      </w:r>
      <w:r w:rsidRPr="0069195A">
        <w:rPr>
          <w:rStyle w:val="Emphasis"/>
          <w:highlight w:val="cyan"/>
        </w:rPr>
        <w:t>obstacles</w:t>
      </w:r>
      <w:r w:rsidRPr="0069195A">
        <w:rPr>
          <w:sz w:val="16"/>
        </w:rPr>
        <w:t xml:space="preserve">. </w:t>
      </w:r>
      <w:r w:rsidRPr="0069195A">
        <w:rPr>
          <w:rStyle w:val="Underline"/>
        </w:rPr>
        <w:t xml:space="preserve">One is </w:t>
      </w:r>
      <w:r w:rsidRPr="0069195A">
        <w:rPr>
          <w:rStyle w:val="Emphasis"/>
        </w:rPr>
        <w:t>structural</w:t>
      </w:r>
      <w:r w:rsidRPr="0069195A">
        <w:rPr>
          <w:rStyle w:val="Underline"/>
        </w:rPr>
        <w:t xml:space="preserve">: typically, the bargaining unit is the </w:t>
      </w:r>
      <w:r w:rsidRPr="0069195A">
        <w:rPr>
          <w:rStyle w:val="Emphasis"/>
        </w:rPr>
        <w:t>firm</w:t>
      </w:r>
      <w:r w:rsidRPr="0069195A">
        <w:rPr>
          <w:sz w:val="16"/>
        </w:rPr>
        <w:t xml:space="preserve"> or a unit within it, </w:t>
      </w:r>
      <w:r w:rsidRPr="0069195A">
        <w:rPr>
          <w:rStyle w:val="Underline"/>
        </w:rPr>
        <w:t>such as individual Starbucks stores</w:t>
      </w:r>
      <w:r w:rsidRPr="0069195A">
        <w:rPr>
          <w:sz w:val="16"/>
        </w:rPr>
        <w:t xml:space="preserve">.[19] For companies that operate franchises, bargaining happens at each franchise store. </w:t>
      </w:r>
      <w:r w:rsidRPr="0069195A">
        <w:rPr>
          <w:rStyle w:val="Underline"/>
        </w:rPr>
        <w:t xml:space="preserve">This makes transformation of an occupation through bargaining </w:t>
      </w:r>
      <w:r w:rsidRPr="0069195A">
        <w:rPr>
          <w:rStyle w:val="Emphasis"/>
        </w:rPr>
        <w:t>difficult</w:t>
      </w:r>
      <w:r w:rsidRPr="0069195A">
        <w:rPr>
          <w:rStyle w:val="Underline"/>
        </w:rPr>
        <w:t>. Another obstacle is</w:t>
      </w:r>
      <w:r w:rsidRPr="0069195A">
        <w:rPr>
          <w:sz w:val="16"/>
        </w:rPr>
        <w:t xml:space="preserve"> that </w:t>
      </w:r>
      <w:r w:rsidRPr="0069195A">
        <w:rPr>
          <w:rStyle w:val="Underline"/>
          <w:highlight w:val="cyan"/>
        </w:rPr>
        <w:t xml:space="preserve">workers may be </w:t>
      </w:r>
      <w:r w:rsidRPr="0069195A">
        <w:rPr>
          <w:rStyle w:val="Emphasis"/>
          <w:highlight w:val="cyan"/>
        </w:rPr>
        <w:t>isolated</w:t>
      </w:r>
      <w:r w:rsidRPr="0069195A">
        <w:rPr>
          <w:rStyle w:val="Underline"/>
        </w:rPr>
        <w:t xml:space="preserve"> from one another and struggle to </w:t>
      </w:r>
      <w:r w:rsidRPr="0069195A">
        <w:rPr>
          <w:rStyle w:val="Emphasis"/>
        </w:rPr>
        <w:t>organize</w:t>
      </w:r>
      <w:r w:rsidRPr="0069195A">
        <w:rPr>
          <w:rStyle w:val="Underline"/>
        </w:rPr>
        <w:t xml:space="preserve"> a campaign. Gig workers</w:t>
      </w:r>
      <w:r w:rsidRPr="0069195A">
        <w:rPr>
          <w:sz w:val="16"/>
        </w:rPr>
        <w:t xml:space="preserve"> often </w:t>
      </w:r>
      <w:r w:rsidRPr="0069195A">
        <w:rPr>
          <w:rStyle w:val="Underline"/>
        </w:rPr>
        <w:t>have this challenge</w:t>
      </w:r>
      <w:r w:rsidRPr="0069195A">
        <w:rPr>
          <w:sz w:val="16"/>
        </w:rPr>
        <w:t xml:space="preserve">.[20] </w:t>
      </w:r>
      <w:r w:rsidRPr="0069195A">
        <w:rPr>
          <w:rStyle w:val="Underline"/>
        </w:rPr>
        <w:t xml:space="preserve">Further, workers seeking to unionize </w:t>
      </w:r>
      <w:r w:rsidRPr="0069195A">
        <w:rPr>
          <w:rStyle w:val="Underline"/>
          <w:highlight w:val="cyan"/>
        </w:rPr>
        <w:t>face</w:t>
      </w:r>
      <w:r w:rsidRPr="0069195A">
        <w:rPr>
          <w:rStyle w:val="Underline"/>
        </w:rPr>
        <w:t xml:space="preserve"> </w:t>
      </w:r>
      <w:r w:rsidRPr="0069195A">
        <w:rPr>
          <w:rStyle w:val="Emphasis"/>
        </w:rPr>
        <w:t xml:space="preserve">employer </w:t>
      </w:r>
      <w:r w:rsidRPr="0069195A">
        <w:rPr>
          <w:rStyle w:val="Emphasis"/>
          <w:highlight w:val="cyan"/>
        </w:rPr>
        <w:t>intimidation</w:t>
      </w:r>
      <w:r w:rsidRPr="0069195A">
        <w:rPr>
          <w:rStyle w:val="Underline"/>
          <w:highlight w:val="cyan"/>
        </w:rPr>
        <w:t xml:space="preserve"> and</w:t>
      </w:r>
      <w:r w:rsidRPr="0069195A">
        <w:rPr>
          <w:sz w:val="16"/>
        </w:rPr>
        <w:t xml:space="preserve"> a </w:t>
      </w:r>
      <w:r w:rsidRPr="0069195A">
        <w:rPr>
          <w:rStyle w:val="Emphasis"/>
        </w:rPr>
        <w:t>well-funded</w:t>
      </w:r>
      <w:r w:rsidRPr="0069195A">
        <w:rPr>
          <w:sz w:val="16"/>
        </w:rPr>
        <w:t xml:space="preserve"> industry of </w:t>
      </w:r>
      <w:r w:rsidRPr="0069195A">
        <w:rPr>
          <w:rStyle w:val="Emphasis"/>
          <w:highlight w:val="cyan"/>
        </w:rPr>
        <w:t>union-busters</w:t>
      </w:r>
      <w:r w:rsidRPr="0069195A">
        <w:rPr>
          <w:rStyle w:val="Underline"/>
        </w:rPr>
        <w:t xml:space="preserve"> hired by the company to carry out </w:t>
      </w:r>
      <w:r w:rsidRPr="0069195A">
        <w:rPr>
          <w:rStyle w:val="Emphasis"/>
        </w:rPr>
        <w:t>legal</w:t>
      </w:r>
      <w:r w:rsidRPr="0069195A">
        <w:rPr>
          <w:rStyle w:val="Underline"/>
        </w:rPr>
        <w:t xml:space="preserve"> and </w:t>
      </w:r>
      <w:r w:rsidRPr="0069195A">
        <w:rPr>
          <w:rStyle w:val="Emphasis"/>
        </w:rPr>
        <w:t>illegal campaigns</w:t>
      </w:r>
      <w:r w:rsidRPr="0069195A">
        <w:rPr>
          <w:rStyle w:val="Underline"/>
        </w:rPr>
        <w:t xml:space="preserve"> to discourage organizing</w:t>
      </w:r>
      <w:r w:rsidRPr="0069195A">
        <w:rPr>
          <w:sz w:val="16"/>
        </w:rPr>
        <w:t xml:space="preserve"> at every step of the way.[20]</w:t>
      </w:r>
    </w:p>
    <w:p w14:paraId="268BD65E" w14:textId="77777777" w:rsidR="007D1C9E" w:rsidRPr="0069195A" w:rsidRDefault="007D1C9E" w:rsidP="007D1C9E">
      <w:pPr>
        <w:rPr>
          <w:u w:val="single"/>
        </w:rPr>
      </w:pPr>
      <w:r w:rsidRPr="0069195A">
        <w:rPr>
          <w:rStyle w:val="Underline"/>
        </w:rPr>
        <w:t xml:space="preserve">Wage </w:t>
      </w:r>
      <w:r w:rsidRPr="0069195A">
        <w:rPr>
          <w:rStyle w:val="Underline"/>
          <w:highlight w:val="cyan"/>
        </w:rPr>
        <w:t>boards</w:t>
      </w:r>
      <w:r w:rsidRPr="0069195A">
        <w:rPr>
          <w:sz w:val="16"/>
        </w:rPr>
        <w:t xml:space="preserve"> can </w:t>
      </w:r>
      <w:r w:rsidRPr="0069195A">
        <w:rPr>
          <w:rStyle w:val="Underline"/>
          <w:highlight w:val="cyan"/>
        </w:rPr>
        <w:t>circumvent</w:t>
      </w:r>
      <w:r w:rsidRPr="0069195A">
        <w:rPr>
          <w:sz w:val="16"/>
        </w:rPr>
        <w:t xml:space="preserve"> some of the </w:t>
      </w:r>
      <w:r w:rsidRPr="0069195A">
        <w:rPr>
          <w:rStyle w:val="Underline"/>
          <w:highlight w:val="cyan"/>
        </w:rPr>
        <w:t>challenges</w:t>
      </w:r>
      <w:r w:rsidRPr="0069195A">
        <w:rPr>
          <w:rStyle w:val="Underline"/>
        </w:rPr>
        <w:t xml:space="preserve"> inherent in </w:t>
      </w:r>
      <w:r w:rsidRPr="0069195A">
        <w:rPr>
          <w:rStyle w:val="Emphasis"/>
        </w:rPr>
        <w:t>traditional organizing</w:t>
      </w:r>
      <w:r w:rsidRPr="0069195A">
        <w:rPr>
          <w:rStyle w:val="Underline"/>
        </w:rPr>
        <w:t xml:space="preserve">. By design, a board’s </w:t>
      </w:r>
      <w:r w:rsidRPr="0069195A">
        <w:rPr>
          <w:rStyle w:val="Underline"/>
          <w:highlight w:val="cyan"/>
        </w:rPr>
        <w:t xml:space="preserve">scope is </w:t>
      </w:r>
      <w:r w:rsidRPr="0069195A">
        <w:rPr>
          <w:rStyle w:val="Emphasis"/>
          <w:highlight w:val="cyan"/>
        </w:rPr>
        <w:t>broad</w:t>
      </w:r>
      <w:r w:rsidRPr="0069195A">
        <w:rPr>
          <w:rStyle w:val="Underline"/>
          <w:highlight w:val="cyan"/>
        </w:rPr>
        <w:t>, encompassing an entire class of workers</w:t>
      </w:r>
      <w:r w:rsidRPr="0069195A">
        <w:rPr>
          <w:rStyle w:val="Underline"/>
        </w:rPr>
        <w:t xml:space="preserve">. In this way </w:t>
      </w:r>
      <w:r w:rsidRPr="0069195A">
        <w:rPr>
          <w:rStyle w:val="Underline"/>
          <w:highlight w:val="cyan"/>
        </w:rPr>
        <w:t>they are</w:t>
      </w:r>
      <w:r w:rsidRPr="0069195A">
        <w:rPr>
          <w:rStyle w:val="Underline"/>
        </w:rPr>
        <w:t xml:space="preserve"> a </w:t>
      </w:r>
      <w:r w:rsidRPr="0069195A">
        <w:rPr>
          <w:rStyle w:val="Underline"/>
          <w:highlight w:val="cyan"/>
        </w:rPr>
        <w:t xml:space="preserve">more </w:t>
      </w:r>
      <w:r w:rsidRPr="0069195A">
        <w:rPr>
          <w:rStyle w:val="Emphasis"/>
          <w:highlight w:val="cyan"/>
        </w:rPr>
        <w:t>efficient</w:t>
      </w:r>
      <w:r w:rsidRPr="0069195A">
        <w:rPr>
          <w:rStyle w:val="Underline"/>
        </w:rPr>
        <w:t xml:space="preserve"> organizing tool. In addition, </w:t>
      </w:r>
      <w:r w:rsidRPr="0069195A">
        <w:rPr>
          <w:rStyle w:val="Underline"/>
          <w:highlight w:val="cyan"/>
        </w:rPr>
        <w:t>transformation doesn’t require</w:t>
      </w:r>
      <w:r w:rsidRPr="0069195A">
        <w:rPr>
          <w:rStyle w:val="Underline"/>
        </w:rPr>
        <w:t xml:space="preserve"> a vote of the </w:t>
      </w:r>
      <w:r w:rsidRPr="0069195A">
        <w:rPr>
          <w:rStyle w:val="Emphasis"/>
          <w:highlight w:val="cyan"/>
        </w:rPr>
        <w:t>majority</w:t>
      </w:r>
      <w:r w:rsidRPr="0069195A">
        <w:rPr>
          <w:rStyle w:val="Underline"/>
          <w:highlight w:val="cyan"/>
        </w:rPr>
        <w:t xml:space="preserve"> of a hard-to-reach workforce</w:t>
      </w:r>
      <w:r w:rsidRPr="0069195A">
        <w:rPr>
          <w:rStyle w:val="Underline"/>
        </w:rPr>
        <w:t>.</w:t>
      </w:r>
      <w:r w:rsidRPr="0069195A">
        <w:rPr>
          <w:sz w:val="16"/>
        </w:rPr>
        <w:t xml:space="preserve"> Instead, </w:t>
      </w:r>
      <w:r w:rsidRPr="0069195A">
        <w:rPr>
          <w:rStyle w:val="Underline"/>
        </w:rPr>
        <w:t xml:space="preserve">a wage board </w:t>
      </w:r>
      <w:r w:rsidRPr="0069195A">
        <w:rPr>
          <w:rStyle w:val="Underline"/>
          <w:highlight w:val="cyan"/>
        </w:rPr>
        <w:t>just</w:t>
      </w:r>
      <w:r w:rsidRPr="0069195A">
        <w:rPr>
          <w:rStyle w:val="Underline"/>
        </w:rPr>
        <w:t xml:space="preserve"> needs worker </w:t>
      </w:r>
      <w:r w:rsidRPr="0069195A">
        <w:rPr>
          <w:rStyle w:val="Underline"/>
          <w:highlight w:val="cyan"/>
        </w:rPr>
        <w:t>representatives</w:t>
      </w:r>
      <w:r w:rsidRPr="0069195A">
        <w:rPr>
          <w:sz w:val="16"/>
        </w:rPr>
        <w:t xml:space="preserve">. In fact, </w:t>
      </w:r>
      <w:r w:rsidRPr="0069195A">
        <w:rPr>
          <w:rStyle w:val="Underline"/>
        </w:rPr>
        <w:t xml:space="preserve">wage boards may be established for the </w:t>
      </w:r>
      <w:r w:rsidRPr="0069195A">
        <w:rPr>
          <w:rStyle w:val="Emphasis"/>
        </w:rPr>
        <w:t>explicit purpose</w:t>
      </w:r>
      <w:r w:rsidRPr="0069195A">
        <w:rPr>
          <w:rStyle w:val="Underline"/>
        </w:rPr>
        <w:t xml:space="preserve"> of supporting isolated, exploited workers.</w:t>
      </w:r>
      <w:r w:rsidRPr="0069195A">
        <w:rPr>
          <w:sz w:val="16"/>
        </w:rPr>
        <w:t xml:space="preserve"> Lastly, the </w:t>
      </w:r>
      <w:r w:rsidRPr="0069195A">
        <w:rPr>
          <w:rStyle w:val="Underline"/>
        </w:rPr>
        <w:t xml:space="preserve">tactics developed by </w:t>
      </w:r>
      <w:r w:rsidRPr="0069195A">
        <w:rPr>
          <w:rStyle w:val="Underline"/>
          <w:highlight w:val="cyan"/>
        </w:rPr>
        <w:t xml:space="preserve">union-busters </w:t>
      </w:r>
      <w:r w:rsidRPr="0069195A">
        <w:rPr>
          <w:rStyle w:val="Emphasis"/>
          <w:highlight w:val="cyan"/>
        </w:rPr>
        <w:t>don’t work</w:t>
      </w:r>
      <w:r w:rsidRPr="0069195A">
        <w:rPr>
          <w:rStyle w:val="Underline"/>
          <w:highlight w:val="cyan"/>
        </w:rPr>
        <w:t xml:space="preserve"> in</w:t>
      </w:r>
      <w:r w:rsidRPr="0069195A">
        <w:rPr>
          <w:rStyle w:val="Underline"/>
        </w:rPr>
        <w:t xml:space="preserve"> the context of </w:t>
      </w:r>
      <w:r w:rsidRPr="0069195A">
        <w:rPr>
          <w:rStyle w:val="Underline"/>
          <w:highlight w:val="cyan"/>
        </w:rPr>
        <w:t>a</w:t>
      </w:r>
      <w:r w:rsidRPr="0069195A">
        <w:rPr>
          <w:rStyle w:val="Underline"/>
        </w:rPr>
        <w:t xml:space="preserve"> wage </w:t>
      </w:r>
      <w:r w:rsidRPr="0069195A">
        <w:rPr>
          <w:rStyle w:val="Underline"/>
          <w:highlight w:val="cyan"/>
        </w:rPr>
        <w:t>board</w:t>
      </w:r>
      <w:r w:rsidRPr="0069195A">
        <w:rPr>
          <w:rStyle w:val="Underline"/>
        </w:rPr>
        <w:t>.</w:t>
      </w:r>
    </w:p>
    <w:p w14:paraId="5DABAD16" w14:textId="77777777" w:rsidR="007D1C9E" w:rsidRPr="0069195A" w:rsidRDefault="007D1C9E" w:rsidP="007D1C9E">
      <w:pPr>
        <w:pStyle w:val="Heading4"/>
        <w:rPr>
          <w:rFonts w:cs="Calibri"/>
        </w:rPr>
      </w:pPr>
      <w:r>
        <w:rPr>
          <w:rFonts w:cs="Calibri"/>
        </w:rPr>
        <w:t xml:space="preserve">4. </w:t>
      </w:r>
      <w:r w:rsidRPr="0069195A">
        <w:rPr>
          <w:rFonts w:cs="Calibri"/>
        </w:rPr>
        <w:t>The CP is extremely certain</w:t>
      </w:r>
    </w:p>
    <w:p w14:paraId="1E1C1623" w14:textId="77777777" w:rsidR="007D1C9E" w:rsidRPr="0069195A" w:rsidRDefault="007D1C9E" w:rsidP="007D1C9E">
      <w:r w:rsidRPr="0069195A">
        <w:t xml:space="preserve">Aaron </w:t>
      </w:r>
      <w:r w:rsidRPr="0069195A">
        <w:rPr>
          <w:rStyle w:val="Style13ptBold"/>
        </w:rPr>
        <w:t>Hall 24</w:t>
      </w:r>
      <w:r w:rsidRPr="0069195A">
        <w:t>. Business Attorney. October 20244. “The Legal Basis for Restitution in Employment Law”. https://aaronhall.com/the-legal-basis-for-restitution-in-employment-law/#:~:text=In%20the%20context%20of%20employment,much%20as%20he%20has%20deserved.</w:t>
      </w:r>
    </w:p>
    <w:p w14:paraId="3689FAD5" w14:textId="77777777" w:rsidR="007D1C9E" w:rsidRPr="0069195A" w:rsidRDefault="007D1C9E" w:rsidP="007D1C9E">
      <w:pPr>
        <w:rPr>
          <w:sz w:val="16"/>
        </w:rPr>
      </w:pPr>
      <w:r w:rsidRPr="0069195A">
        <w:rPr>
          <w:sz w:val="16"/>
        </w:rPr>
        <w:t xml:space="preserve">At common law, </w:t>
      </w:r>
      <w:r w:rsidRPr="0069195A">
        <w:rPr>
          <w:rStyle w:val="Underline"/>
        </w:rPr>
        <w:t xml:space="preserve">the doctrine of </w:t>
      </w:r>
      <w:r w:rsidRPr="0069195A">
        <w:rPr>
          <w:rStyle w:val="Underline"/>
          <w:highlight w:val="cyan"/>
        </w:rPr>
        <w:t>unjust enrichment provides</w:t>
      </w:r>
      <w:r w:rsidRPr="0069195A">
        <w:rPr>
          <w:sz w:val="16"/>
        </w:rPr>
        <w:t xml:space="preserve"> </w:t>
      </w:r>
      <w:r w:rsidRPr="0069195A">
        <w:rPr>
          <w:rStyle w:val="Underline"/>
          <w:highlight w:val="cyan"/>
        </w:rPr>
        <w:t xml:space="preserve">a </w:t>
      </w:r>
      <w:r w:rsidRPr="0069195A">
        <w:rPr>
          <w:rStyle w:val="Emphasis"/>
          <w:highlight w:val="cyan"/>
        </w:rPr>
        <w:t>legal basis</w:t>
      </w:r>
      <w:r w:rsidRPr="0069195A">
        <w:rPr>
          <w:rStyle w:val="Underline"/>
          <w:highlight w:val="cyan"/>
        </w:rPr>
        <w:t xml:space="preserve"> for </w:t>
      </w:r>
      <w:r w:rsidRPr="0069195A">
        <w:rPr>
          <w:rStyle w:val="Emphasis"/>
          <w:highlight w:val="cyan"/>
        </w:rPr>
        <w:t>restitution</w:t>
      </w:r>
      <w:r w:rsidRPr="0069195A">
        <w:rPr>
          <w:sz w:val="16"/>
        </w:rPr>
        <w:t xml:space="preserve">, </w:t>
      </w:r>
      <w:r w:rsidRPr="0069195A">
        <w:rPr>
          <w:rStyle w:val="Underline"/>
        </w:rPr>
        <w:t>predicated on the notion that one party should not retain a benefit at the expense of another without a legitimate basis or justification</w:t>
      </w:r>
      <w:r w:rsidRPr="0069195A">
        <w:rPr>
          <w:sz w:val="16"/>
        </w:rPr>
        <w:t xml:space="preserve">. This doctrine is </w:t>
      </w:r>
      <w:r w:rsidRPr="0069195A">
        <w:rPr>
          <w:rStyle w:val="Underline"/>
        </w:rPr>
        <w:t>rooted in the principle of distributive justice</w:t>
      </w:r>
      <w:r w:rsidRPr="0069195A">
        <w:rPr>
          <w:sz w:val="16"/>
        </w:rPr>
        <w:t xml:space="preserve">, which seeks to </w:t>
      </w:r>
      <w:r w:rsidRPr="0069195A">
        <w:rPr>
          <w:rStyle w:val="Underline"/>
        </w:rPr>
        <w:t>prevent unjustified enrichment at the expense of another</w:t>
      </w:r>
      <w:r w:rsidRPr="0069195A">
        <w:rPr>
          <w:sz w:val="16"/>
        </w:rPr>
        <w:t xml:space="preserve">. In the context of employment law, unjust enrichment may arise where an </w:t>
      </w:r>
      <w:r w:rsidRPr="0069195A">
        <w:rPr>
          <w:rStyle w:val="Underline"/>
          <w:highlight w:val="cyan"/>
        </w:rPr>
        <w:t>employee confers a benefit</w:t>
      </w:r>
      <w:r w:rsidRPr="0069195A">
        <w:rPr>
          <w:rStyle w:val="Underline"/>
        </w:rPr>
        <w:t xml:space="preserve"> on an employer </w:t>
      </w:r>
      <w:r w:rsidRPr="0069195A">
        <w:rPr>
          <w:rStyle w:val="Underline"/>
          <w:highlight w:val="cyan"/>
        </w:rPr>
        <w:t>without</w:t>
      </w:r>
      <w:r w:rsidRPr="0069195A">
        <w:rPr>
          <w:rStyle w:val="Underline"/>
        </w:rPr>
        <w:t xml:space="preserve"> </w:t>
      </w:r>
      <w:r w:rsidRPr="0069195A">
        <w:rPr>
          <w:rStyle w:val="Underline"/>
          <w:highlight w:val="cyan"/>
        </w:rPr>
        <w:t>receiving</w:t>
      </w:r>
      <w:r w:rsidRPr="0069195A">
        <w:rPr>
          <w:rStyle w:val="Underline"/>
        </w:rPr>
        <w:t xml:space="preserve"> </w:t>
      </w:r>
      <w:r w:rsidRPr="0069195A">
        <w:rPr>
          <w:rStyle w:val="Emphasis"/>
          <w:highlight w:val="cyan"/>
        </w:rPr>
        <w:t>adequate compensation</w:t>
      </w:r>
      <w:r w:rsidRPr="0069195A">
        <w:rPr>
          <w:sz w:val="16"/>
        </w:rPr>
        <w:t xml:space="preserve"> </w:t>
      </w:r>
      <w:r w:rsidRPr="0069195A">
        <w:rPr>
          <w:rStyle w:val="Underline"/>
          <w:highlight w:val="cyan"/>
        </w:rPr>
        <w:t>or</w:t>
      </w:r>
      <w:r w:rsidRPr="0069195A">
        <w:rPr>
          <w:sz w:val="16"/>
        </w:rPr>
        <w:t xml:space="preserve"> </w:t>
      </w:r>
      <w:r w:rsidRPr="0069195A">
        <w:rPr>
          <w:rStyle w:val="Underline"/>
          <w:highlight w:val="cyan"/>
        </w:rPr>
        <w:t>consideration</w:t>
      </w:r>
      <w:r w:rsidRPr="0069195A">
        <w:rPr>
          <w:sz w:val="16"/>
        </w:rPr>
        <w:t xml:space="preserve">. The doctrine of unjust enrichment is often invoked through the principle of quantum meruit, which translates to 'as much as he has deserved.' This principle allows the court to quantify the benefit conferred and order restitution accordingly. </w:t>
      </w:r>
      <w:r w:rsidRPr="0069195A">
        <w:rPr>
          <w:rStyle w:val="Underline"/>
        </w:rPr>
        <w:t>To establish a claim for unjust enrichment</w:t>
      </w:r>
      <w:r w:rsidRPr="0069195A">
        <w:rPr>
          <w:sz w:val="16"/>
        </w:rPr>
        <w:t xml:space="preserve">, </w:t>
      </w:r>
      <w:r w:rsidRPr="0069195A">
        <w:rPr>
          <w:rStyle w:val="Underline"/>
        </w:rPr>
        <w:t>the claimant must demonstrate that the defendant has been enriched</w:t>
      </w:r>
      <w:r w:rsidRPr="0069195A">
        <w:rPr>
          <w:sz w:val="16"/>
        </w:rPr>
        <w:t xml:space="preserve">, </w:t>
      </w:r>
      <w:r w:rsidRPr="0069195A">
        <w:rPr>
          <w:rStyle w:val="Underline"/>
        </w:rPr>
        <w:t>that the enrichment is at the claimant's expense, and that the retention of the benefit would be unjust</w:t>
      </w:r>
      <w:r w:rsidRPr="0069195A">
        <w:rPr>
          <w:sz w:val="16"/>
        </w:rPr>
        <w:t xml:space="preserve">. </w:t>
      </w:r>
      <w:r w:rsidRPr="0069195A">
        <w:rPr>
          <w:rStyle w:val="Underline"/>
        </w:rPr>
        <w:t>By providing a legal basis for restitution</w:t>
      </w:r>
      <w:r w:rsidRPr="0069195A">
        <w:rPr>
          <w:sz w:val="16"/>
        </w:rPr>
        <w:t xml:space="preserve">, </w:t>
      </w:r>
      <w:r w:rsidRPr="0069195A">
        <w:rPr>
          <w:rStyle w:val="Underline"/>
        </w:rPr>
        <w:t xml:space="preserve">the doctrine of </w:t>
      </w:r>
      <w:r w:rsidRPr="0069195A">
        <w:rPr>
          <w:rStyle w:val="Underline"/>
          <w:highlight w:val="cyan"/>
        </w:rPr>
        <w:t xml:space="preserve">unjust enrichment </w:t>
      </w:r>
      <w:r w:rsidRPr="0069195A">
        <w:rPr>
          <w:rStyle w:val="Emphasis"/>
          <w:highlight w:val="cyan"/>
        </w:rPr>
        <w:t>plays a vital role</w:t>
      </w:r>
      <w:r w:rsidRPr="0069195A">
        <w:rPr>
          <w:sz w:val="16"/>
        </w:rPr>
        <w:t xml:space="preserve"> </w:t>
      </w:r>
      <w:r w:rsidRPr="0069195A">
        <w:rPr>
          <w:rStyle w:val="Underline"/>
          <w:highlight w:val="cyan"/>
        </w:rPr>
        <w:t>in</w:t>
      </w:r>
      <w:r w:rsidRPr="0069195A">
        <w:rPr>
          <w:rStyle w:val="Underline"/>
        </w:rPr>
        <w:t xml:space="preserve"> maintaining </w:t>
      </w:r>
      <w:r w:rsidRPr="0069195A">
        <w:rPr>
          <w:rStyle w:val="Underline"/>
          <w:highlight w:val="cyan"/>
        </w:rPr>
        <w:t xml:space="preserve">fairness and equity in </w:t>
      </w:r>
      <w:r w:rsidRPr="0069195A">
        <w:rPr>
          <w:rStyle w:val="Emphasis"/>
          <w:highlight w:val="cyan"/>
        </w:rPr>
        <w:t>employment relationships</w:t>
      </w:r>
      <w:r w:rsidRPr="0069195A">
        <w:rPr>
          <w:sz w:val="16"/>
        </w:rPr>
        <w:t>.</w:t>
      </w:r>
    </w:p>
    <w:p w14:paraId="6668871B" w14:textId="77777777" w:rsidR="007D1C9E" w:rsidRPr="0069195A" w:rsidRDefault="007D1C9E" w:rsidP="007D1C9E">
      <w:pPr>
        <w:rPr>
          <w:sz w:val="16"/>
        </w:rPr>
      </w:pPr>
      <w:r w:rsidRPr="0069195A">
        <w:rPr>
          <w:sz w:val="16"/>
        </w:rPr>
        <w:t>Statutory Provisions for Restitution</w:t>
      </w:r>
    </w:p>
    <w:p w14:paraId="53140CD2" w14:textId="77777777" w:rsidR="007D1C9E" w:rsidRPr="0069195A" w:rsidRDefault="007D1C9E" w:rsidP="007D1C9E">
      <w:pPr>
        <w:rPr>
          <w:sz w:val="16"/>
        </w:rPr>
      </w:pPr>
      <w:r w:rsidRPr="0069195A">
        <w:rPr>
          <w:sz w:val="16"/>
        </w:rPr>
        <w:t xml:space="preserve">In addition to the common law doctrine of unjust enrichment, </w:t>
      </w:r>
      <w:r w:rsidRPr="0069195A">
        <w:rPr>
          <w:rStyle w:val="Underline"/>
          <w:highlight w:val="cyan"/>
        </w:rPr>
        <w:t>statutory provisions</w:t>
      </w:r>
      <w:r w:rsidRPr="0069195A">
        <w:rPr>
          <w:rStyle w:val="Underline"/>
        </w:rPr>
        <w:t xml:space="preserve"> also </w:t>
      </w:r>
      <w:r w:rsidRPr="0069195A">
        <w:rPr>
          <w:rStyle w:val="Underline"/>
          <w:highlight w:val="cyan"/>
        </w:rPr>
        <w:t>provide</w:t>
      </w:r>
      <w:r w:rsidRPr="0069195A">
        <w:rPr>
          <w:rStyle w:val="Underline"/>
        </w:rPr>
        <w:t xml:space="preserve"> a </w:t>
      </w:r>
      <w:r w:rsidRPr="0069195A">
        <w:rPr>
          <w:rStyle w:val="Emphasis"/>
          <w:highlight w:val="cyan"/>
        </w:rPr>
        <w:t>legal basis</w:t>
      </w:r>
      <w:r w:rsidRPr="0069195A">
        <w:rPr>
          <w:sz w:val="16"/>
        </w:rPr>
        <w:t xml:space="preserve"> </w:t>
      </w:r>
      <w:r w:rsidRPr="0069195A">
        <w:rPr>
          <w:rStyle w:val="Underline"/>
          <w:highlight w:val="cyan"/>
        </w:rPr>
        <w:t>for restitution</w:t>
      </w:r>
      <w:r w:rsidRPr="0069195A">
        <w:rPr>
          <w:rStyle w:val="Underline"/>
        </w:rPr>
        <w:t xml:space="preserve"> in employment</w:t>
      </w:r>
      <w:r w:rsidRPr="0069195A">
        <w:rPr>
          <w:sz w:val="16"/>
        </w:rPr>
        <w:t xml:space="preserve"> relationships, </w:t>
      </w:r>
      <w:r w:rsidRPr="0069195A">
        <w:rPr>
          <w:rStyle w:val="Underline"/>
        </w:rPr>
        <w:t xml:space="preserve">often </w:t>
      </w:r>
      <w:r w:rsidRPr="0069195A">
        <w:rPr>
          <w:rStyle w:val="Underline"/>
          <w:highlight w:val="cyan"/>
        </w:rPr>
        <w:t>expanding</w:t>
      </w:r>
      <w:r w:rsidRPr="0069195A">
        <w:rPr>
          <w:rStyle w:val="Underline"/>
        </w:rPr>
        <w:t xml:space="preserve"> or modifying the </w:t>
      </w:r>
      <w:r w:rsidRPr="0069195A">
        <w:rPr>
          <w:rStyle w:val="Underline"/>
          <w:highlight w:val="cyan"/>
        </w:rPr>
        <w:t>scope of restitution</w:t>
      </w:r>
      <w:r w:rsidRPr="0069195A">
        <w:rPr>
          <w:rStyle w:val="Underline"/>
        </w:rPr>
        <w:t xml:space="preserve"> available </w:t>
      </w:r>
      <w:r w:rsidRPr="0069195A">
        <w:rPr>
          <w:rStyle w:val="Emphasis"/>
          <w:highlight w:val="cyan"/>
        </w:rPr>
        <w:t>under common law</w:t>
      </w:r>
      <w:r w:rsidRPr="0069195A">
        <w:rPr>
          <w:sz w:val="16"/>
        </w:rPr>
        <w:t>. These provisions are</w:t>
      </w:r>
      <w:r w:rsidRPr="0069195A">
        <w:rPr>
          <w:rStyle w:val="Underline"/>
        </w:rPr>
        <w:t xml:space="preserve"> embedded within a regulatory framework that governs employment relationships, providing a structured approach to addressing restitutionary claims</w:t>
      </w:r>
      <w:r w:rsidRPr="0069195A">
        <w:rPr>
          <w:sz w:val="16"/>
        </w:rPr>
        <w:t xml:space="preserve">. Specifically, </w:t>
      </w:r>
      <w:r w:rsidRPr="0069195A">
        <w:rPr>
          <w:rStyle w:val="Emphasis"/>
          <w:highlight w:val="cyan"/>
        </w:rPr>
        <w:t>statutory solutions</w:t>
      </w:r>
      <w:r w:rsidRPr="0069195A">
        <w:rPr>
          <w:sz w:val="16"/>
        </w:rPr>
        <w:t xml:space="preserve"> for restitution are often more detailed and specific than their common law counterparts, </w:t>
      </w:r>
      <w:r w:rsidRPr="0069195A">
        <w:rPr>
          <w:rStyle w:val="Underline"/>
          <w:highlight w:val="cyan"/>
        </w:rPr>
        <w:t>offering</w:t>
      </w:r>
      <w:r w:rsidRPr="0069195A">
        <w:rPr>
          <w:sz w:val="16"/>
        </w:rPr>
        <w:t xml:space="preserve"> a </w:t>
      </w:r>
      <w:r w:rsidRPr="0069195A">
        <w:rPr>
          <w:rStyle w:val="Underline"/>
          <w:highlight w:val="cyan"/>
        </w:rPr>
        <w:t xml:space="preserve">more </w:t>
      </w:r>
      <w:r w:rsidRPr="0069195A">
        <w:rPr>
          <w:rStyle w:val="Emphasis"/>
          <w:highlight w:val="cyan"/>
        </w:rPr>
        <w:t>elaborate</w:t>
      </w:r>
      <w:r w:rsidRPr="0069195A">
        <w:rPr>
          <w:sz w:val="16"/>
        </w:rPr>
        <w:t xml:space="preserve"> </w:t>
      </w:r>
      <w:r w:rsidRPr="0069195A">
        <w:rPr>
          <w:rStyle w:val="Underline"/>
        </w:rPr>
        <w:t>and</w:t>
      </w:r>
      <w:r w:rsidRPr="0069195A">
        <w:rPr>
          <w:sz w:val="16"/>
        </w:rPr>
        <w:t xml:space="preserve"> </w:t>
      </w:r>
      <w:r w:rsidRPr="0069195A">
        <w:rPr>
          <w:rStyle w:val="Emphasis"/>
          <w:highlight w:val="cyan"/>
        </w:rPr>
        <w:t>precise</w:t>
      </w:r>
      <w:r w:rsidRPr="0069195A">
        <w:rPr>
          <w:sz w:val="16"/>
        </w:rPr>
        <w:t xml:space="preserve"> </w:t>
      </w:r>
      <w:r w:rsidRPr="0069195A">
        <w:rPr>
          <w:rStyle w:val="Underline"/>
          <w:highlight w:val="cyan"/>
        </w:rPr>
        <w:t xml:space="preserve">framework for </w:t>
      </w:r>
      <w:r w:rsidRPr="0069195A">
        <w:rPr>
          <w:rStyle w:val="Emphasis"/>
          <w:highlight w:val="cyan"/>
        </w:rPr>
        <w:t>resolving disputes</w:t>
      </w:r>
      <w:r w:rsidRPr="0069195A">
        <w:rPr>
          <w:sz w:val="16"/>
        </w:rPr>
        <w:t>.</w:t>
      </w:r>
    </w:p>
    <w:p w14:paraId="433CB15A" w14:textId="77777777" w:rsidR="007D1C9E" w:rsidRDefault="007D1C9E" w:rsidP="007D1C9E">
      <w:pPr>
        <w:rPr>
          <w:rStyle w:val="Underline"/>
        </w:rPr>
      </w:pPr>
      <w:r w:rsidRPr="0069195A">
        <w:rPr>
          <w:sz w:val="16"/>
        </w:rPr>
        <w:t>For instance, statutory provisions may provide for restitution in cases of unlawful deductions from wages, or in circumstances where an employee has been misled or deceived by their employer. In these cases, the statutory solutions available may include restitution of the amounts deducted or compensation for losses suffered</w:t>
      </w:r>
      <w:r w:rsidRPr="0069195A">
        <w:rPr>
          <w:rStyle w:val="Underline"/>
        </w:rPr>
        <w:t xml:space="preserve">. The statutory framework </w:t>
      </w:r>
      <w:r w:rsidRPr="0069195A">
        <w:rPr>
          <w:rStyle w:val="Underline"/>
          <w:highlight w:val="cyan"/>
        </w:rPr>
        <w:t>provides</w:t>
      </w:r>
      <w:r w:rsidRPr="0069195A">
        <w:rPr>
          <w:rStyle w:val="Underline"/>
        </w:rPr>
        <w:t xml:space="preserve"> a </w:t>
      </w:r>
      <w:r w:rsidRPr="0069195A">
        <w:rPr>
          <w:rStyle w:val="Emphasis"/>
          <w:highlight w:val="cyan"/>
        </w:rPr>
        <w:t>clear and transparent</w:t>
      </w:r>
      <w:r w:rsidRPr="0069195A">
        <w:rPr>
          <w:rStyle w:val="Underline"/>
        </w:rPr>
        <w:t xml:space="preserve"> </w:t>
      </w:r>
      <w:r w:rsidRPr="0069195A">
        <w:rPr>
          <w:rStyle w:val="Underline"/>
          <w:highlight w:val="cyan"/>
        </w:rPr>
        <w:t>mechanism for resolving</w:t>
      </w:r>
      <w:r w:rsidRPr="0069195A">
        <w:rPr>
          <w:rStyle w:val="Underline"/>
        </w:rPr>
        <w:t xml:space="preserve"> these </w:t>
      </w:r>
      <w:r w:rsidRPr="0069195A">
        <w:rPr>
          <w:rStyle w:val="Underline"/>
          <w:highlight w:val="cyan"/>
        </w:rPr>
        <w:t>disputes</w:t>
      </w:r>
      <w:r w:rsidRPr="0069195A">
        <w:rPr>
          <w:rStyle w:val="Underline"/>
        </w:rPr>
        <w:t xml:space="preserve">, </w:t>
      </w:r>
      <w:r w:rsidRPr="0069195A">
        <w:rPr>
          <w:rStyle w:val="Underline"/>
          <w:highlight w:val="cyan"/>
        </w:rPr>
        <w:t>ensuring</w:t>
      </w:r>
      <w:r w:rsidRPr="0069195A">
        <w:rPr>
          <w:rStyle w:val="Underline"/>
        </w:rPr>
        <w:t xml:space="preserve"> that </w:t>
      </w:r>
      <w:r w:rsidRPr="0069195A">
        <w:rPr>
          <w:rStyle w:val="Emphasis"/>
          <w:highlight w:val="cyan"/>
        </w:rPr>
        <w:t>employees are protected</w:t>
      </w:r>
      <w:r w:rsidRPr="0069195A">
        <w:rPr>
          <w:rStyle w:val="Underline"/>
        </w:rPr>
        <w:t xml:space="preserve"> </w:t>
      </w:r>
      <w:r w:rsidRPr="0069195A">
        <w:rPr>
          <w:rStyle w:val="Underline"/>
          <w:highlight w:val="cyan"/>
        </w:rPr>
        <w:t>and</w:t>
      </w:r>
      <w:r w:rsidRPr="0069195A">
        <w:rPr>
          <w:rStyle w:val="Underline"/>
        </w:rPr>
        <w:t xml:space="preserve"> that </w:t>
      </w:r>
      <w:r w:rsidRPr="0069195A">
        <w:rPr>
          <w:rStyle w:val="Underline"/>
          <w:highlight w:val="cyan"/>
        </w:rPr>
        <w:t>employers are</w:t>
      </w:r>
      <w:r w:rsidRPr="0069195A">
        <w:rPr>
          <w:rStyle w:val="Underline"/>
        </w:rPr>
        <w:t xml:space="preserve"> held </w:t>
      </w:r>
      <w:r w:rsidRPr="0069195A">
        <w:rPr>
          <w:rStyle w:val="Underline"/>
          <w:highlight w:val="cyan"/>
        </w:rPr>
        <w:t>accountable</w:t>
      </w:r>
      <w:r w:rsidRPr="0069195A">
        <w:rPr>
          <w:rStyle w:val="Underline"/>
        </w:rPr>
        <w:t xml:space="preserve"> for their actions</w:t>
      </w:r>
      <w:r w:rsidRPr="0069195A">
        <w:rPr>
          <w:sz w:val="16"/>
        </w:rPr>
        <w:t xml:space="preserve">. </w:t>
      </w:r>
      <w:r w:rsidRPr="0069195A">
        <w:rPr>
          <w:rStyle w:val="Underline"/>
        </w:rPr>
        <w:t xml:space="preserve">By providing a </w:t>
      </w:r>
      <w:r w:rsidRPr="0069195A">
        <w:rPr>
          <w:rStyle w:val="Emphasis"/>
        </w:rPr>
        <w:t>legal basis for restitution</w:t>
      </w:r>
      <w:r w:rsidRPr="0069195A">
        <w:rPr>
          <w:rStyle w:val="Underline"/>
        </w:rPr>
        <w:t>, these statutory provisions play a vital role in maintaining fairness and equity in employment relationships.</w:t>
      </w:r>
    </w:p>
    <w:p w14:paraId="2D6AE2F7" w14:textId="77777777" w:rsidR="007D1C9E" w:rsidRDefault="007D1C9E" w:rsidP="007D1C9E">
      <w:pPr>
        <w:pStyle w:val="Heading3"/>
      </w:pPr>
      <w:r>
        <w:t>Solves Leakage---2NC</w:t>
      </w:r>
    </w:p>
    <w:p w14:paraId="7891EB81" w14:textId="77777777" w:rsidR="007D1C9E" w:rsidRDefault="007D1C9E" w:rsidP="007D1C9E">
      <w:pPr>
        <w:pStyle w:val="Heading4"/>
      </w:pPr>
      <w:r>
        <w:t xml:space="preserve">Provides a doctrinal hook for global actions. </w:t>
      </w:r>
    </w:p>
    <w:p w14:paraId="1104B98A" w14:textId="77777777" w:rsidR="007D1C9E" w:rsidRDefault="007D1C9E" w:rsidP="007D1C9E">
      <w:r>
        <w:t xml:space="preserve">Maytal </w:t>
      </w:r>
      <w:r w:rsidRPr="00802DB2">
        <w:rPr>
          <w:rStyle w:val="Style13ptBold"/>
        </w:rPr>
        <w:t>Gilboa et al. 24</w:t>
      </w:r>
      <w:r>
        <w:t>. Maytal Gilboa, Associate Professor, Bar Ilan University Faculty of Law. Yotam Kaplan, Professor, Hebrew University Law School. Roee Sarel, Junior Professor of Private Law and Law &amp; Economics, Institute of Law &amp; Economics, University of Hamburg. “Climate Change as Unjust Enrichment.” https://www.law.georgetown.edu/georgetown-law-journal/wp-content/uploads/sites/26/2024/09/GilboaKaplanSarel_ClimateChangeUnjustEnrichment.pdf</w:t>
      </w:r>
    </w:p>
    <w:p w14:paraId="7D4E9867" w14:textId="77777777" w:rsidR="007D1C9E" w:rsidRPr="00422625" w:rsidRDefault="007D1C9E" w:rsidP="007D1C9E">
      <w:pPr>
        <w:rPr>
          <w:sz w:val="16"/>
        </w:rPr>
      </w:pPr>
      <w:r w:rsidRPr="009F600C">
        <w:rPr>
          <w:rStyle w:val="Underline"/>
          <w:highlight w:val="cyan"/>
        </w:rPr>
        <w:t>Litigation can</w:t>
      </w:r>
      <w:r w:rsidRPr="009F600C">
        <w:rPr>
          <w:sz w:val="16"/>
          <w:highlight w:val="cyan"/>
        </w:rPr>
        <w:t xml:space="preserve"> </w:t>
      </w:r>
      <w:r w:rsidRPr="00422625">
        <w:rPr>
          <w:sz w:val="16"/>
        </w:rPr>
        <w:t xml:space="preserve">also </w:t>
      </w:r>
      <w:r w:rsidRPr="009F600C">
        <w:rPr>
          <w:rStyle w:val="Underline"/>
          <w:highlight w:val="cyan"/>
        </w:rPr>
        <w:t>offer inroads</w:t>
      </w:r>
      <w:r w:rsidRPr="009F600C">
        <w:rPr>
          <w:sz w:val="16"/>
          <w:highlight w:val="cyan"/>
        </w:rPr>
        <w:t xml:space="preserve"> </w:t>
      </w:r>
      <w:r w:rsidRPr="00422625">
        <w:rPr>
          <w:sz w:val="16"/>
        </w:rPr>
        <w:t xml:space="preserve">when </w:t>
      </w:r>
      <w:r w:rsidRPr="009F600C">
        <w:rPr>
          <w:rStyle w:val="Emphasis"/>
          <w:highlight w:val="cyan"/>
        </w:rPr>
        <w:t>political deadlock</w:t>
      </w:r>
      <w:r w:rsidRPr="009F600C">
        <w:rPr>
          <w:rStyle w:val="Underline"/>
          <w:highlight w:val="cyan"/>
        </w:rPr>
        <w:t xml:space="preserve"> hinders effective legal action at the </w:t>
      </w:r>
      <w:r w:rsidRPr="009F600C">
        <w:rPr>
          <w:rStyle w:val="Emphasis"/>
          <w:highlight w:val="cyan"/>
        </w:rPr>
        <w:t>international level</w:t>
      </w:r>
      <w:r w:rsidRPr="009F600C">
        <w:rPr>
          <w:rStyle w:val="Underline"/>
          <w:highlight w:val="cyan"/>
        </w:rPr>
        <w:t>.</w:t>
      </w:r>
      <w:r w:rsidRPr="00422625">
        <w:rPr>
          <w:sz w:val="16"/>
        </w:rPr>
        <w:t xml:space="preserve"> For instance, </w:t>
      </w:r>
      <w:r w:rsidRPr="009F600C">
        <w:rPr>
          <w:rStyle w:val="Underline"/>
          <w:highlight w:val="cyan"/>
        </w:rPr>
        <w:t xml:space="preserve">an American </w:t>
      </w:r>
      <w:r w:rsidRPr="00412033">
        <w:rPr>
          <w:rStyle w:val="Underline"/>
        </w:rPr>
        <w:t xml:space="preserve">citizen </w:t>
      </w:r>
      <w:r w:rsidRPr="009F600C">
        <w:rPr>
          <w:rStyle w:val="Underline"/>
          <w:highlight w:val="cyan"/>
        </w:rPr>
        <w:t xml:space="preserve">can sue a </w:t>
      </w:r>
      <w:r w:rsidRPr="009F600C">
        <w:rPr>
          <w:rStyle w:val="Emphasis"/>
          <w:highlight w:val="cyan"/>
        </w:rPr>
        <w:t>foreign company</w:t>
      </w:r>
      <w:r w:rsidRPr="00422625">
        <w:rPr>
          <w:sz w:val="16"/>
        </w:rPr>
        <w:t xml:space="preserve"> (say a Chinese corporation) </w:t>
      </w:r>
      <w:r w:rsidRPr="009F600C">
        <w:rPr>
          <w:rStyle w:val="Underline"/>
          <w:highlight w:val="cyan"/>
        </w:rPr>
        <w:t>in an American court</w:t>
      </w:r>
      <w:r w:rsidRPr="00422625">
        <w:rPr>
          <w:sz w:val="16"/>
        </w:rPr>
        <w:t xml:space="preserve">. If the foreign company operates in the United States or if its actions affect American nationals, a decision by </w:t>
      </w:r>
      <w:r w:rsidRPr="009F600C">
        <w:rPr>
          <w:rStyle w:val="Emphasis"/>
          <w:highlight w:val="cyan"/>
        </w:rPr>
        <w:t>the American court</w:t>
      </w:r>
      <w:r w:rsidRPr="00422625">
        <w:rPr>
          <w:sz w:val="16"/>
        </w:rPr>
        <w:t xml:space="preserve">, based on American law, </w:t>
      </w:r>
      <w:r w:rsidRPr="009F600C">
        <w:rPr>
          <w:rStyle w:val="Emphasis"/>
          <w:highlight w:val="cyan"/>
        </w:rPr>
        <w:t>will be binding against the Chinese company</w:t>
      </w:r>
      <w:r w:rsidRPr="009F600C">
        <w:rPr>
          <w:rStyle w:val="Underline"/>
          <w:highlight w:val="cyan"/>
        </w:rPr>
        <w:t xml:space="preserve"> as a matter of</w:t>
      </w:r>
      <w:r w:rsidRPr="00422625">
        <w:rPr>
          <w:sz w:val="16"/>
        </w:rPr>
        <w:t xml:space="preserve"> conflict of law rules, or </w:t>
      </w:r>
      <w:r w:rsidRPr="009F600C">
        <w:rPr>
          <w:rStyle w:val="Emphasis"/>
          <w:highlight w:val="cyan"/>
        </w:rPr>
        <w:t>private</w:t>
      </w:r>
      <w:r w:rsidRPr="009F600C">
        <w:rPr>
          <w:sz w:val="16"/>
          <w:highlight w:val="cyan"/>
        </w:rPr>
        <w:t xml:space="preserve"> </w:t>
      </w:r>
      <w:r w:rsidRPr="00422625">
        <w:rPr>
          <w:sz w:val="16"/>
        </w:rPr>
        <w:t xml:space="preserve">international </w:t>
      </w:r>
      <w:r w:rsidRPr="009F600C">
        <w:rPr>
          <w:rStyle w:val="Emphasis"/>
          <w:highlight w:val="cyan"/>
        </w:rPr>
        <w:t>law</w:t>
      </w:r>
      <w:r w:rsidRPr="00422625">
        <w:rPr>
          <w:sz w:val="16"/>
        </w:rPr>
        <w:t xml:space="preserve">. </w:t>
      </w:r>
      <w:r w:rsidRPr="009F600C">
        <w:rPr>
          <w:rStyle w:val="Underline"/>
          <w:highlight w:val="cyan"/>
        </w:rPr>
        <w:t xml:space="preserve">This is true </w:t>
      </w:r>
      <w:r w:rsidRPr="009F600C">
        <w:rPr>
          <w:rStyle w:val="Emphasis"/>
          <w:highlight w:val="cyan"/>
        </w:rPr>
        <w:t>even if</w:t>
      </w:r>
      <w:r w:rsidRPr="00422625">
        <w:rPr>
          <w:sz w:val="16"/>
        </w:rPr>
        <w:t xml:space="preserve"> on the level of international treaty law, the American and Chinese </w:t>
      </w:r>
      <w:r w:rsidRPr="009F600C">
        <w:rPr>
          <w:rStyle w:val="Emphasis"/>
          <w:highlight w:val="cyan"/>
        </w:rPr>
        <w:t xml:space="preserve">governments cannot agree on </w:t>
      </w:r>
      <w:r w:rsidRPr="007107FA">
        <w:rPr>
          <w:rStyle w:val="Emphasis"/>
        </w:rPr>
        <w:t xml:space="preserve">desired levels of GHG </w:t>
      </w:r>
      <w:r w:rsidRPr="009F600C">
        <w:rPr>
          <w:rStyle w:val="Emphasis"/>
          <w:highlight w:val="cyan"/>
        </w:rPr>
        <w:t>emissions</w:t>
      </w:r>
      <w:r w:rsidRPr="00422625">
        <w:rPr>
          <w:sz w:val="16"/>
        </w:rPr>
        <w:t xml:space="preserve">. </w:t>
      </w:r>
      <w:r w:rsidRPr="009F600C">
        <w:rPr>
          <w:rStyle w:val="Underline"/>
          <w:highlight w:val="cyan"/>
        </w:rPr>
        <w:t xml:space="preserve">Finding the correct </w:t>
      </w:r>
      <w:r w:rsidRPr="009F600C">
        <w:rPr>
          <w:rStyle w:val="Emphasis"/>
          <w:highlight w:val="cyan"/>
        </w:rPr>
        <w:t>doctrinal hook for climate litigation is</w:t>
      </w:r>
      <w:r w:rsidRPr="009F600C">
        <w:rPr>
          <w:sz w:val="16"/>
          <w:highlight w:val="cyan"/>
        </w:rPr>
        <w:t xml:space="preserve"> </w:t>
      </w:r>
      <w:r w:rsidRPr="00422625">
        <w:rPr>
          <w:sz w:val="16"/>
        </w:rPr>
        <w:t xml:space="preserve">therefore </w:t>
      </w:r>
      <w:r w:rsidRPr="009F600C">
        <w:rPr>
          <w:rStyle w:val="Emphasis"/>
          <w:highlight w:val="cyan"/>
        </w:rPr>
        <w:t>important</w:t>
      </w:r>
      <w:r w:rsidRPr="009F600C">
        <w:rPr>
          <w:rStyle w:val="Underline"/>
          <w:highlight w:val="cyan"/>
        </w:rPr>
        <w:t xml:space="preserve"> to unlock the </w:t>
      </w:r>
      <w:r w:rsidRPr="009F600C">
        <w:rPr>
          <w:rStyle w:val="Emphasis"/>
          <w:highlight w:val="cyan"/>
        </w:rPr>
        <w:t>institutional advantages</w:t>
      </w:r>
      <w:r w:rsidRPr="00422625">
        <w:rPr>
          <w:sz w:val="16"/>
        </w:rPr>
        <w:t xml:space="preserve"> of this legal course of action.</w:t>
      </w:r>
    </w:p>
    <w:p w14:paraId="4B39AD3D" w14:textId="77777777" w:rsidR="007D1C9E" w:rsidRDefault="007D1C9E" w:rsidP="007D1C9E">
      <w:pPr>
        <w:pStyle w:val="Heading4"/>
      </w:pPr>
      <w:r>
        <w:t xml:space="preserve">It ensures international change by </w:t>
      </w:r>
      <w:r w:rsidRPr="00C07CFB">
        <w:rPr>
          <w:u w:val="single"/>
        </w:rPr>
        <w:t>diffusing</w:t>
      </w:r>
      <w:r>
        <w:t xml:space="preserve"> strategies and </w:t>
      </w:r>
      <w:r w:rsidRPr="00C07CFB">
        <w:rPr>
          <w:u w:val="single"/>
        </w:rPr>
        <w:t>non-tort legal theories</w:t>
      </w:r>
      <w:r>
        <w:t xml:space="preserve">. </w:t>
      </w:r>
    </w:p>
    <w:p w14:paraId="7EB7E6BB" w14:textId="77777777" w:rsidR="007D1C9E" w:rsidRDefault="007D1C9E" w:rsidP="007D1C9E">
      <w:r>
        <w:t xml:space="preserve">Cinnamon Piñon </w:t>
      </w:r>
      <w:r w:rsidRPr="0080269D">
        <w:rPr>
          <w:rStyle w:val="Style13ptBold"/>
        </w:rPr>
        <w:t>Carlarne 21</w:t>
      </w:r>
      <w:r>
        <w:t>. Dean of Albany Law School. “The Essential Role of Climate Litigation and the Courts in Averting Climate Crisis.” DEBATING CLIMATE LAW, Benoit Mayer &amp; Alexander Zahar, eds., Cambridge University Press, 2021. Forthcoming.</w:t>
      </w:r>
    </w:p>
    <w:p w14:paraId="701B9183" w14:textId="77777777" w:rsidR="007D1C9E" w:rsidRPr="00422625" w:rsidRDefault="007D1C9E" w:rsidP="007D1C9E">
      <w:pPr>
        <w:rPr>
          <w:sz w:val="16"/>
        </w:rPr>
      </w:pPr>
      <w:r w:rsidRPr="002E5BCB">
        <w:rPr>
          <w:rStyle w:val="Underline"/>
        </w:rPr>
        <w:t xml:space="preserve">The history of </w:t>
      </w:r>
      <w:r w:rsidRPr="009F600C">
        <w:rPr>
          <w:rStyle w:val="Emphasis"/>
          <w:highlight w:val="cyan"/>
        </w:rPr>
        <w:t>judicial leadership</w:t>
      </w:r>
      <w:r w:rsidRPr="009F600C">
        <w:rPr>
          <w:sz w:val="16"/>
          <w:highlight w:val="cyan"/>
        </w:rPr>
        <w:t xml:space="preserve"> </w:t>
      </w:r>
      <w:r w:rsidRPr="00422625">
        <w:rPr>
          <w:sz w:val="16"/>
        </w:rPr>
        <w:t xml:space="preserve">on matters of critical social importance on which the political branches have stumbled </w:t>
      </w:r>
      <w:r w:rsidRPr="009F600C">
        <w:rPr>
          <w:rStyle w:val="Underline"/>
          <w:highlight w:val="cyan"/>
        </w:rPr>
        <w:t xml:space="preserve">is long </w:t>
      </w:r>
      <w:r w:rsidRPr="002E5BCB">
        <w:rPr>
          <w:rStyle w:val="Underline"/>
        </w:rPr>
        <w:t>and layered</w:t>
      </w:r>
      <w:r w:rsidRPr="00422625">
        <w:rPr>
          <w:sz w:val="16"/>
        </w:rPr>
        <w:t xml:space="preserve"> in social and liberal democracies worldwide. </w:t>
      </w:r>
      <w:r w:rsidRPr="009F600C">
        <w:rPr>
          <w:rStyle w:val="Underline"/>
          <w:highlight w:val="cyan"/>
        </w:rPr>
        <w:t xml:space="preserve">From </w:t>
      </w:r>
      <w:r w:rsidRPr="002E5BCB">
        <w:rPr>
          <w:rStyle w:val="Underline"/>
        </w:rPr>
        <w:t xml:space="preserve">the US Supreme Court’s </w:t>
      </w:r>
      <w:r w:rsidRPr="009F600C">
        <w:rPr>
          <w:rStyle w:val="Underline"/>
          <w:highlight w:val="cyan"/>
        </w:rPr>
        <w:t xml:space="preserve">decisions to </w:t>
      </w:r>
      <w:r w:rsidRPr="009F600C">
        <w:rPr>
          <w:rStyle w:val="Emphasis"/>
          <w:highlight w:val="cyan"/>
        </w:rPr>
        <w:t xml:space="preserve">desegregate </w:t>
      </w:r>
      <w:r w:rsidRPr="002E5BCB">
        <w:rPr>
          <w:rStyle w:val="Emphasis"/>
        </w:rPr>
        <w:t>schools</w:t>
      </w:r>
      <w:r w:rsidRPr="00422625">
        <w:rPr>
          <w:sz w:val="16"/>
        </w:rPr>
        <w:t xml:space="preserve"> and </w:t>
      </w:r>
      <w:r w:rsidRPr="002E5BCB">
        <w:rPr>
          <w:rStyle w:val="Emphasis"/>
        </w:rPr>
        <w:t xml:space="preserve">advance </w:t>
      </w:r>
      <w:r w:rsidRPr="009F600C">
        <w:rPr>
          <w:rStyle w:val="Emphasis"/>
          <w:highlight w:val="cyan"/>
        </w:rPr>
        <w:t>individual freedoms and privacy rights</w:t>
      </w:r>
      <w:r w:rsidRPr="00422625">
        <w:rPr>
          <w:sz w:val="16"/>
        </w:rPr>
        <w:t xml:space="preserve">, </w:t>
      </w:r>
      <w:r w:rsidRPr="002E5BCB">
        <w:rPr>
          <w:rStyle w:val="Underline"/>
        </w:rPr>
        <w:t>to India’s Supreme Court’s string of decisions advancing protections for privacy, gender, and sexuality-related rights</w:t>
      </w:r>
      <w:r w:rsidRPr="00422625">
        <w:rPr>
          <w:sz w:val="16"/>
        </w:rPr>
        <w:t xml:space="preserve">,3 </w:t>
      </w:r>
      <w:r w:rsidRPr="002E5BCB">
        <w:rPr>
          <w:rStyle w:val="Underline"/>
        </w:rPr>
        <w:t>to the expansive suite of decisions of the European Court</w:t>
      </w:r>
      <w:r w:rsidRPr="00422625">
        <w:rPr>
          <w:sz w:val="16"/>
        </w:rPr>
        <w:t xml:space="preserve"> of Human Rights on topics </w:t>
      </w:r>
      <w:r w:rsidRPr="002E5BCB">
        <w:rPr>
          <w:rStyle w:val="Underline"/>
        </w:rPr>
        <w:t>ranging from domestic slavery to environmental justice</w:t>
      </w:r>
      <w:r w:rsidRPr="00422625">
        <w:rPr>
          <w:sz w:val="16"/>
        </w:rPr>
        <w:t xml:space="preserve">,4 </w:t>
      </w:r>
      <w:r w:rsidRPr="002E5BCB">
        <w:rPr>
          <w:rStyle w:val="Underline"/>
        </w:rPr>
        <w:t>to the ongoing role of courts in</w:t>
      </w:r>
      <w:r w:rsidRPr="00422625">
        <w:rPr>
          <w:sz w:val="16"/>
        </w:rPr>
        <w:t xml:space="preserve"> recognizing </w:t>
      </w:r>
      <w:r w:rsidRPr="002E5BCB">
        <w:rPr>
          <w:rStyle w:val="Underline"/>
        </w:rPr>
        <w:t>a right to a healthy environment</w:t>
      </w:r>
      <w:r w:rsidRPr="00422625">
        <w:rPr>
          <w:sz w:val="16"/>
        </w:rPr>
        <w:t xml:space="preserve">5 </w:t>
      </w:r>
      <w:r w:rsidRPr="002E5BCB">
        <w:rPr>
          <w:rStyle w:val="Underline"/>
        </w:rPr>
        <w:t>and emerging rights for nature</w:t>
      </w:r>
      <w:r w:rsidRPr="00422625">
        <w:rPr>
          <w:sz w:val="16"/>
        </w:rPr>
        <w:t xml:space="preserve">,6 </w:t>
      </w:r>
      <w:r w:rsidRPr="009F600C">
        <w:rPr>
          <w:rStyle w:val="Emphasis"/>
          <w:highlight w:val="cyan"/>
        </w:rPr>
        <w:t>the judiciary plays an essential role</w:t>
      </w:r>
      <w:r w:rsidRPr="009F600C">
        <w:rPr>
          <w:rStyle w:val="Underline"/>
          <w:highlight w:val="cyan"/>
        </w:rPr>
        <w:t xml:space="preserve"> in </w:t>
      </w:r>
      <w:r w:rsidRPr="002E5BCB">
        <w:rPr>
          <w:rStyle w:val="Underline"/>
        </w:rPr>
        <w:t xml:space="preserve">advancing the rule of law on </w:t>
      </w:r>
      <w:r w:rsidRPr="009F600C">
        <w:rPr>
          <w:rStyle w:val="Underline"/>
          <w:highlight w:val="cyan"/>
        </w:rPr>
        <w:t xml:space="preserve">climate </w:t>
      </w:r>
      <w:r w:rsidRPr="002E5BCB">
        <w:rPr>
          <w:rStyle w:val="Underline"/>
        </w:rPr>
        <w:t>change</w:t>
      </w:r>
      <w:r w:rsidRPr="00422625">
        <w:rPr>
          <w:sz w:val="16"/>
        </w:rPr>
        <w:t>.</w:t>
      </w:r>
    </w:p>
    <w:p w14:paraId="6CAA38E9" w14:textId="77777777" w:rsidR="007D1C9E" w:rsidRPr="00422625" w:rsidRDefault="007D1C9E" w:rsidP="007D1C9E">
      <w:pPr>
        <w:rPr>
          <w:sz w:val="16"/>
        </w:rPr>
      </w:pPr>
      <w:r w:rsidRPr="00422625">
        <w:rPr>
          <w:sz w:val="16"/>
        </w:rPr>
        <w:t xml:space="preserve">More specifically, climate litigation7 draws on a long history of environmental litigation. From the earliest days, litigants turned to the courts to ensure the implementation, enforcement, and evolution of environmental law. </w:t>
      </w:r>
      <w:r w:rsidRPr="009F600C">
        <w:rPr>
          <w:rStyle w:val="Underline"/>
          <w:highlight w:val="cyan"/>
        </w:rPr>
        <w:t>Courts</w:t>
      </w:r>
      <w:r w:rsidRPr="009F600C">
        <w:rPr>
          <w:sz w:val="16"/>
          <w:highlight w:val="cyan"/>
        </w:rPr>
        <w:t xml:space="preserve"> </w:t>
      </w:r>
      <w:r w:rsidRPr="00422625">
        <w:rPr>
          <w:sz w:val="16"/>
        </w:rPr>
        <w:t xml:space="preserve">have </w:t>
      </w:r>
      <w:r w:rsidRPr="009F600C">
        <w:rPr>
          <w:rStyle w:val="Underline"/>
          <w:highlight w:val="cyan"/>
        </w:rPr>
        <w:t xml:space="preserve">served as </w:t>
      </w:r>
      <w:r w:rsidRPr="00E907FB">
        <w:rPr>
          <w:rStyle w:val="Underline"/>
        </w:rPr>
        <w:t xml:space="preserve">the </w:t>
      </w:r>
      <w:r w:rsidRPr="009F600C">
        <w:rPr>
          <w:rStyle w:val="Emphasis"/>
          <w:highlight w:val="cyan"/>
        </w:rPr>
        <w:t>guardians</w:t>
      </w:r>
      <w:r w:rsidRPr="009F600C">
        <w:rPr>
          <w:rStyle w:val="Underline"/>
          <w:highlight w:val="cyan"/>
        </w:rPr>
        <w:t xml:space="preserve"> and</w:t>
      </w:r>
      <w:r w:rsidRPr="00422625">
        <w:rPr>
          <w:sz w:val="16"/>
        </w:rPr>
        <w:t xml:space="preserve">, at times, </w:t>
      </w:r>
      <w:r w:rsidRPr="00E907FB">
        <w:rPr>
          <w:rStyle w:val="Emphasis"/>
        </w:rPr>
        <w:t xml:space="preserve">the </w:t>
      </w:r>
      <w:r w:rsidRPr="009F600C">
        <w:rPr>
          <w:rStyle w:val="Emphasis"/>
          <w:highlight w:val="cyan"/>
        </w:rPr>
        <w:t xml:space="preserve">architects </w:t>
      </w:r>
      <w:r w:rsidRPr="00E907FB">
        <w:rPr>
          <w:rStyle w:val="Emphasis"/>
        </w:rPr>
        <w:t>of the rule of law</w:t>
      </w:r>
      <w:r w:rsidRPr="00E907FB">
        <w:rPr>
          <w:rStyle w:val="Underline"/>
        </w:rPr>
        <w:t xml:space="preserve"> in the environmental context in jurisdictions as varied as the United States, South Africa, and India</w:t>
      </w:r>
      <w:r w:rsidRPr="00422625">
        <w:rPr>
          <w:sz w:val="16"/>
        </w:rPr>
        <w:t>.8</w:t>
      </w:r>
    </w:p>
    <w:p w14:paraId="59563941" w14:textId="77777777" w:rsidR="007D1C9E" w:rsidRPr="00422625" w:rsidRDefault="007D1C9E" w:rsidP="007D1C9E">
      <w:pPr>
        <w:rPr>
          <w:sz w:val="16"/>
        </w:rPr>
      </w:pPr>
      <w:r w:rsidRPr="00BB35BA">
        <w:rPr>
          <w:rStyle w:val="Underline"/>
        </w:rPr>
        <w:t>The role that the courts</w:t>
      </w:r>
      <w:r w:rsidRPr="00422625">
        <w:rPr>
          <w:sz w:val="16"/>
        </w:rPr>
        <w:t xml:space="preserve"> have and continue to </w:t>
      </w:r>
      <w:r w:rsidRPr="00BB35BA">
        <w:rPr>
          <w:rStyle w:val="Underline"/>
        </w:rPr>
        <w:t>play</w:t>
      </w:r>
      <w:r w:rsidRPr="00422625">
        <w:rPr>
          <w:sz w:val="16"/>
        </w:rPr>
        <w:t xml:space="preserve"> in shaping environmental law </w:t>
      </w:r>
      <w:r w:rsidRPr="00BB35BA">
        <w:rPr>
          <w:rStyle w:val="Underline"/>
        </w:rPr>
        <w:t>reflects</w:t>
      </w:r>
      <w:r w:rsidRPr="00422625">
        <w:rPr>
          <w:sz w:val="16"/>
        </w:rPr>
        <w:t xml:space="preserve"> a long history of adversarial legalism9 and </w:t>
      </w:r>
      <w:r w:rsidRPr="00BB35BA">
        <w:rPr>
          <w:rStyle w:val="Underline"/>
        </w:rPr>
        <w:t>an abiding faith in the ability of the courts to be unbiased arbiters of legal disputes as well as visionaries of change</w:t>
      </w:r>
      <w:r w:rsidRPr="00422625">
        <w:rPr>
          <w:sz w:val="16"/>
        </w:rPr>
        <w:t>.</w:t>
      </w:r>
    </w:p>
    <w:p w14:paraId="5BDF6122" w14:textId="77777777" w:rsidR="007D1C9E" w:rsidRPr="00422625" w:rsidRDefault="007D1C9E" w:rsidP="007D1C9E">
      <w:pPr>
        <w:rPr>
          <w:sz w:val="16"/>
        </w:rPr>
      </w:pPr>
      <w:r w:rsidRPr="009F600C">
        <w:rPr>
          <w:rStyle w:val="Underline"/>
          <w:highlight w:val="cyan"/>
        </w:rPr>
        <w:t>Climate litigation</w:t>
      </w:r>
      <w:r w:rsidRPr="009F600C">
        <w:rPr>
          <w:sz w:val="16"/>
          <w:highlight w:val="cyan"/>
        </w:rPr>
        <w:t xml:space="preserve"> </w:t>
      </w:r>
      <w:r w:rsidRPr="00422625">
        <w:rPr>
          <w:sz w:val="16"/>
        </w:rPr>
        <w:t xml:space="preserve">is thus neither an aberration nor a new phenomenon. The expanding body of climate litigation responds to profound state failures to protect their citizenry from the dire threats that climate change poses. Moreover, it </w:t>
      </w:r>
      <w:r w:rsidRPr="009F600C">
        <w:rPr>
          <w:rStyle w:val="Underline"/>
          <w:highlight w:val="cyan"/>
        </w:rPr>
        <w:t xml:space="preserve">tracks a history of citizens turning to the courts </w:t>
      </w:r>
      <w:r w:rsidRPr="00BB35BA">
        <w:rPr>
          <w:rStyle w:val="Underline"/>
        </w:rPr>
        <w:t>to identify and enforce fundamental rights</w:t>
      </w:r>
      <w:r w:rsidRPr="00422625">
        <w:rPr>
          <w:sz w:val="16"/>
        </w:rPr>
        <w:t xml:space="preserve"> when the political branches fail to do so, </w:t>
      </w:r>
      <w:r w:rsidRPr="00BB35BA">
        <w:rPr>
          <w:rStyle w:val="Underline"/>
        </w:rPr>
        <w:t>and reaffirms the long-standing role and responsibility of the judiciary in</w:t>
      </w:r>
      <w:r w:rsidRPr="00422625">
        <w:rPr>
          <w:sz w:val="16"/>
        </w:rPr>
        <w:t xml:space="preserve"> maintaining the integrity of </w:t>
      </w:r>
      <w:r w:rsidRPr="00BB35BA">
        <w:rPr>
          <w:rStyle w:val="Emphasis"/>
        </w:rPr>
        <w:t>the rule of law</w:t>
      </w:r>
      <w:r w:rsidRPr="00422625">
        <w:rPr>
          <w:sz w:val="16"/>
        </w:rPr>
        <w:t xml:space="preserve"> and ensuring the wellbeing of the nation and its people, particularly in moments when the state fails to respond to urgent social, scientific, and political challenges.10 Building on a long history of effective environmental litigation, </w:t>
      </w:r>
      <w:r w:rsidRPr="009F600C">
        <w:rPr>
          <w:rStyle w:val="Underline"/>
          <w:highlight w:val="cyan"/>
        </w:rPr>
        <w:t xml:space="preserve">climate litigation is </w:t>
      </w:r>
      <w:r w:rsidRPr="00FB37E7">
        <w:rPr>
          <w:rStyle w:val="Underline"/>
        </w:rPr>
        <w:t xml:space="preserve">playing and </w:t>
      </w:r>
      <w:r w:rsidRPr="009F600C">
        <w:rPr>
          <w:rStyle w:val="Emphasis"/>
          <w:highlight w:val="cyan"/>
        </w:rPr>
        <w:t xml:space="preserve">incontrovertibly important </w:t>
      </w:r>
      <w:r w:rsidRPr="00FB37E7">
        <w:rPr>
          <w:rStyle w:val="Emphasis"/>
        </w:rPr>
        <w:t>role</w:t>
      </w:r>
      <w:r w:rsidRPr="00FB37E7">
        <w:rPr>
          <w:rStyle w:val="Underline"/>
        </w:rPr>
        <w:t xml:space="preserve"> </w:t>
      </w:r>
      <w:r w:rsidRPr="009F600C">
        <w:rPr>
          <w:rStyle w:val="Underline"/>
          <w:highlight w:val="cyan"/>
        </w:rPr>
        <w:t xml:space="preserve">in shaping </w:t>
      </w:r>
      <w:r w:rsidRPr="00FB37E7">
        <w:rPr>
          <w:rStyle w:val="Underline"/>
        </w:rPr>
        <w:t xml:space="preserve">the rule of the </w:t>
      </w:r>
      <w:r w:rsidRPr="009F600C">
        <w:rPr>
          <w:rStyle w:val="Underline"/>
          <w:highlight w:val="cyan"/>
        </w:rPr>
        <w:t>law</w:t>
      </w:r>
      <w:r w:rsidRPr="009F600C">
        <w:rPr>
          <w:sz w:val="16"/>
          <w:highlight w:val="cyan"/>
        </w:rPr>
        <w:t xml:space="preserve"> </w:t>
      </w:r>
      <w:r w:rsidRPr="00422625">
        <w:rPr>
          <w:sz w:val="16"/>
        </w:rPr>
        <w:t xml:space="preserve">around climate change. </w:t>
      </w:r>
    </w:p>
    <w:p w14:paraId="239E2C1F" w14:textId="77777777" w:rsidR="007D1C9E" w:rsidRPr="00422625" w:rsidRDefault="007D1C9E" w:rsidP="007D1C9E">
      <w:pPr>
        <w:rPr>
          <w:sz w:val="16"/>
        </w:rPr>
      </w:pPr>
      <w:r w:rsidRPr="00422625">
        <w:rPr>
          <w:sz w:val="16"/>
        </w:rPr>
        <w:t>The Emergence and Evolution of Climate Litigation</w:t>
      </w:r>
    </w:p>
    <w:p w14:paraId="060F61C7" w14:textId="77777777" w:rsidR="007D1C9E" w:rsidRPr="00422625" w:rsidRDefault="007D1C9E" w:rsidP="007D1C9E">
      <w:pPr>
        <w:rPr>
          <w:sz w:val="16"/>
        </w:rPr>
      </w:pPr>
      <w:r w:rsidRPr="009F600C">
        <w:rPr>
          <w:rStyle w:val="Underline"/>
          <w:highlight w:val="cyan"/>
        </w:rPr>
        <w:t>Climate law is one of the most</w:t>
      </w:r>
      <w:r w:rsidRPr="009F600C">
        <w:rPr>
          <w:sz w:val="16"/>
          <w:highlight w:val="cyan"/>
        </w:rPr>
        <w:t xml:space="preserve"> </w:t>
      </w:r>
      <w:r w:rsidRPr="00422625">
        <w:rPr>
          <w:sz w:val="16"/>
        </w:rPr>
        <w:t xml:space="preserve">dynamic and </w:t>
      </w:r>
      <w:r w:rsidRPr="009F600C">
        <w:rPr>
          <w:rStyle w:val="Emphasis"/>
          <w:highlight w:val="cyan"/>
        </w:rPr>
        <w:t>important sites of legal</w:t>
      </w:r>
      <w:r w:rsidRPr="009F600C">
        <w:rPr>
          <w:sz w:val="16"/>
          <w:highlight w:val="cyan"/>
        </w:rPr>
        <w:t xml:space="preserve"> </w:t>
      </w:r>
      <w:r w:rsidRPr="00422625">
        <w:rPr>
          <w:sz w:val="16"/>
        </w:rPr>
        <w:t xml:space="preserve">and normative </w:t>
      </w:r>
      <w:r w:rsidRPr="009F600C">
        <w:rPr>
          <w:rStyle w:val="Emphasis"/>
          <w:highlight w:val="cyan"/>
        </w:rPr>
        <w:t>innovation</w:t>
      </w:r>
      <w:r w:rsidRPr="00422625">
        <w:rPr>
          <w:sz w:val="16"/>
        </w:rPr>
        <w:t xml:space="preserve">. From local and national law-making, to burgeoning transnational social movements, to ongoing efforts to shape a more effective and equitable system of international climate law, ‘the compelling nature of climate change as an existential risk and the failure of our institutions to address it, in the face of a mountain of evidence’11 have spawned a multitude of efforts to respond to the mounting crisis. </w:t>
      </w:r>
      <w:r w:rsidRPr="009C6EF5">
        <w:rPr>
          <w:rStyle w:val="Underline"/>
        </w:rPr>
        <w:t xml:space="preserve">Climate </w:t>
      </w:r>
      <w:r w:rsidRPr="009F600C">
        <w:rPr>
          <w:rStyle w:val="Underline"/>
          <w:highlight w:val="cyan"/>
        </w:rPr>
        <w:t xml:space="preserve">litigation </w:t>
      </w:r>
      <w:r w:rsidRPr="009F600C">
        <w:rPr>
          <w:rStyle w:val="Emphasis"/>
          <w:highlight w:val="cyan"/>
        </w:rPr>
        <w:t xml:space="preserve">is </w:t>
      </w:r>
      <w:r w:rsidRPr="009C6EF5">
        <w:rPr>
          <w:rStyle w:val="Emphasis"/>
        </w:rPr>
        <w:t>an essential and</w:t>
      </w:r>
      <w:r w:rsidRPr="00422625">
        <w:rPr>
          <w:sz w:val="16"/>
        </w:rPr>
        <w:t xml:space="preserve">, in fact, </w:t>
      </w:r>
      <w:r w:rsidRPr="009F600C">
        <w:rPr>
          <w:rStyle w:val="Emphasis"/>
          <w:highlight w:val="cyan"/>
        </w:rPr>
        <w:t xml:space="preserve">formative </w:t>
      </w:r>
      <w:r w:rsidRPr="009C6EF5">
        <w:rPr>
          <w:rStyle w:val="Emphasis"/>
        </w:rPr>
        <w:t>piece of</w:t>
      </w:r>
      <w:r w:rsidRPr="00422625">
        <w:rPr>
          <w:sz w:val="16"/>
        </w:rPr>
        <w:t xml:space="preserve"> this </w:t>
      </w:r>
      <w:r w:rsidRPr="009C6EF5">
        <w:rPr>
          <w:rStyle w:val="Emphasis"/>
        </w:rPr>
        <w:t>legal innovation</w:t>
      </w:r>
      <w:r w:rsidRPr="00422625">
        <w:rPr>
          <w:sz w:val="16"/>
        </w:rPr>
        <w:t xml:space="preserve">. </w:t>
      </w:r>
      <w:r w:rsidRPr="009F600C">
        <w:rPr>
          <w:rStyle w:val="Underline"/>
          <w:highlight w:val="cyan"/>
        </w:rPr>
        <w:t xml:space="preserve">Absent </w:t>
      </w:r>
      <w:r w:rsidRPr="009C6EF5">
        <w:rPr>
          <w:rStyle w:val="Underline"/>
        </w:rPr>
        <w:t xml:space="preserve">climate </w:t>
      </w:r>
      <w:r w:rsidRPr="009F600C">
        <w:rPr>
          <w:rStyle w:val="Underline"/>
          <w:highlight w:val="cyan"/>
        </w:rPr>
        <w:t>litigation</w:t>
      </w:r>
      <w:r w:rsidRPr="009F600C">
        <w:rPr>
          <w:sz w:val="16"/>
          <w:highlight w:val="cyan"/>
        </w:rPr>
        <w:t xml:space="preserve"> </w:t>
      </w:r>
      <w:r w:rsidRPr="00422625">
        <w:rPr>
          <w:sz w:val="16"/>
        </w:rPr>
        <w:t xml:space="preserve">pushing state and corporate actors to change their behaviour, </w:t>
      </w:r>
      <w:r w:rsidRPr="009F600C">
        <w:rPr>
          <w:rStyle w:val="Emphasis"/>
          <w:highlight w:val="cyan"/>
        </w:rPr>
        <w:t>the climate crisis will proceed</w:t>
      </w:r>
      <w:r w:rsidRPr="00422625">
        <w:rPr>
          <w:sz w:val="16"/>
        </w:rPr>
        <w:t>, largely unabated, to the detriment of present and future generations, alike.</w:t>
      </w:r>
    </w:p>
    <w:p w14:paraId="1726D1D5" w14:textId="77777777" w:rsidR="007D1C9E" w:rsidRPr="00422625" w:rsidRDefault="007D1C9E" w:rsidP="007D1C9E">
      <w:pPr>
        <w:rPr>
          <w:sz w:val="16"/>
        </w:rPr>
      </w:pPr>
      <w:r w:rsidRPr="00422625">
        <w:rPr>
          <w:sz w:val="16"/>
        </w:rPr>
        <w:t xml:space="preserve">Within the void of state inaction, </w:t>
      </w:r>
      <w:r w:rsidRPr="009C6EF5">
        <w:rPr>
          <w:rStyle w:val="Underline"/>
        </w:rPr>
        <w:t>courts have been a steady driving force in shaping the emerging rule of law</w:t>
      </w:r>
      <w:r w:rsidRPr="00422625">
        <w:rPr>
          <w:sz w:val="16"/>
        </w:rPr>
        <w:t xml:space="preserve"> around climate change, with the number and variety of lawsuits related to climate change that have been filed around the world surging in recent years.12 While characterizations of the patterns vary, recent </w:t>
      </w:r>
      <w:r w:rsidRPr="009F600C">
        <w:rPr>
          <w:rStyle w:val="Underline"/>
          <w:highlight w:val="cyan"/>
        </w:rPr>
        <w:t>trends suggest</w:t>
      </w:r>
      <w:r w:rsidRPr="009F600C">
        <w:rPr>
          <w:sz w:val="16"/>
          <w:highlight w:val="cyan"/>
        </w:rPr>
        <w:t xml:space="preserve"> </w:t>
      </w:r>
      <w:r w:rsidRPr="00422625">
        <w:rPr>
          <w:sz w:val="16"/>
        </w:rPr>
        <w:t xml:space="preserve">that </w:t>
      </w:r>
      <w:r w:rsidRPr="009C6EF5">
        <w:rPr>
          <w:rStyle w:val="Underline"/>
        </w:rPr>
        <w:t>climate litigation</w:t>
      </w:r>
      <w:r w:rsidRPr="00422625">
        <w:rPr>
          <w:sz w:val="16"/>
        </w:rPr>
        <w:t xml:space="preserve"> is evolving in terms of strategy and the </w:t>
      </w:r>
      <w:r w:rsidRPr="009F600C">
        <w:rPr>
          <w:rStyle w:val="Emphasis"/>
          <w:highlight w:val="cyan"/>
        </w:rPr>
        <w:t>transnational diffusion</w:t>
      </w:r>
      <w:r w:rsidRPr="009F600C">
        <w:rPr>
          <w:rStyle w:val="Underline"/>
          <w:highlight w:val="cyan"/>
        </w:rPr>
        <w:t xml:space="preserve"> </w:t>
      </w:r>
      <w:r w:rsidRPr="00F43298">
        <w:rPr>
          <w:rStyle w:val="Underline"/>
        </w:rPr>
        <w:t>of litigation tactics</w:t>
      </w:r>
      <w:r w:rsidRPr="00422625">
        <w:rPr>
          <w:sz w:val="16"/>
        </w:rPr>
        <w:t>. Cases target a variety of defendants, namely governments and corporations, including the largest global GHG emitters, collectively referred to as the ‘carbon majors’.13 These cases are being brought by non-profit organizations, states, cities, and, increasingly, by corporate investors, shareholders, employees, and individual citizens.</w:t>
      </w:r>
    </w:p>
    <w:p w14:paraId="474C973E" w14:textId="77777777" w:rsidR="007D1C9E" w:rsidRPr="00422625" w:rsidRDefault="007D1C9E" w:rsidP="007D1C9E">
      <w:pPr>
        <w:rPr>
          <w:sz w:val="16"/>
          <w:szCs w:val="10"/>
        </w:rPr>
      </w:pPr>
      <w:r w:rsidRPr="00422625">
        <w:rPr>
          <w:sz w:val="16"/>
          <w:szCs w:val="10"/>
        </w:rPr>
        <w:t>The first wave of climate litigation was driven by actions brought in the United States, as well as in Australia, in response to political inaction. During this first wave, domestic claimants in the United States sought to use existing statutes and tort law claims to compel the federal government to limit greenhouse gas emissions pursuant to existing environmental laws and to force large corporate actors to reduce their emissions or provide compensation for the harms caused by climate change. In one of the most seminal cases to date in US environmental law, the Supreme Court ruled that the Environmental Protection Agency (EPA) possessed regulatory authority over greenhouse gases under the Clean Air Act (CAA), and that the Agency’s decision on whether to regulate these pollutants must be statutorily grounded and based on scientific (not political) considerations.14 Following the Court’s ruling, the EPA issued an endangerment finding under the CAA that triggered obligations to begin regulating greenhouse gas emissions from new automobiles.15 Subsequently, the EPA and the US Department of Transportation established the first-ever nationwide greenhouse gas emission standards for light-duty vehicles and the nation’s most progressive fuel-efficiency improvements. As a result of these and subsequently developed rules, automakers were required to nearly double the average fuel economy of new cars and trucks by 2025. 16</w:t>
      </w:r>
    </w:p>
    <w:p w14:paraId="60530E92" w14:textId="77777777" w:rsidR="007D1C9E" w:rsidRPr="00422625" w:rsidRDefault="007D1C9E" w:rsidP="007D1C9E">
      <w:pPr>
        <w:rPr>
          <w:sz w:val="16"/>
          <w:szCs w:val="10"/>
        </w:rPr>
      </w:pPr>
      <w:r w:rsidRPr="00422625">
        <w:rPr>
          <w:sz w:val="16"/>
          <w:szCs w:val="10"/>
        </w:rPr>
        <w:t>Moreover, pursuant to the same endangerment finding, the EPA also determined that it was obligated to regulate greenhouse gas emissions from stationary sources, including power plants. As a result, in 2015, the EPA released the Clean Power Plan, which was designed to cut carbon emissions from power plants by 32 per cent below 2005 levels by 2030. Together, the Clean Power Plan and the automobile fuel standards provided the cornerstones for national efforts to begin ratcheting down emissions to achieve domestic and international emission-reduction targets. In short, the Court’s decision in Massachusetts v EPA prompted the development of the foundation of US climate law. Of course, as this was written, the Trump Administration was attempting to demolish that foundation. The power and the accumulated effect of the Court’s decision in Massachusetts, however, limit the speed and the extent to which the Trump Administration is able to dictate an executive rewriting of national climate law. Hence, in the United States, litigation prompted the construction of the core of federal climate law and provides a backstop to aggressive efforts to erase existing law while also deepening legal and extra-legal momentum on climate change across the waxes and wanes in political leadership.17</w:t>
      </w:r>
    </w:p>
    <w:p w14:paraId="6D62EA34" w14:textId="77777777" w:rsidR="007D1C9E" w:rsidRPr="00422625" w:rsidRDefault="007D1C9E" w:rsidP="007D1C9E">
      <w:pPr>
        <w:rPr>
          <w:sz w:val="16"/>
          <w:szCs w:val="10"/>
        </w:rPr>
      </w:pPr>
      <w:r w:rsidRPr="00422625">
        <w:rPr>
          <w:sz w:val="16"/>
          <w:szCs w:val="10"/>
        </w:rPr>
        <w:t>The primary complement to regulatory litigation during this era was common law litigation, which sought—largely unsuccessfully—to hold corporations legally accountable for their contributions to climate change. Plaintiffs in high-profile examples of these cases sought compensation from large energy producers for property damage associated with climate exacerbated natural disasters, 18 as well as for the costs of relocating entire communities due to climate-induced threats.19 The Supreme Court’s decision in American Electric Power Company, Inc. v Connecticut (‘AEP’) 20 is the most high-profile and decisive response to attempts to use US federal common law to hold large emitters accountable for their emissions.21 Here, the Court held that, pursuant to its decision in Massachusetts, ‘the Clean Air Act and the EPA actions it authorizes displace any federal common-law right to seek abatement of carbon-dioxide emissions from fossil-fuel fired power plants’. 22</w:t>
      </w:r>
    </w:p>
    <w:p w14:paraId="06BFADB4" w14:textId="77777777" w:rsidR="007D1C9E" w:rsidRPr="00422625" w:rsidRDefault="007D1C9E" w:rsidP="007D1C9E">
      <w:pPr>
        <w:rPr>
          <w:sz w:val="16"/>
          <w:szCs w:val="10"/>
        </w:rPr>
      </w:pPr>
      <w:r w:rsidRPr="00422625">
        <w:rPr>
          <w:sz w:val="16"/>
          <w:szCs w:val="10"/>
        </w:rPr>
        <w:t>As a result of the decision in AEP and ongoing causation challenges relating to climate science and harm attribution, by 2011, most of the early common-law cases had run aground. As with any evolving litigation strategy, however, plaintiffs were learning—learning how the courts understand the parameters of their jurisdiction; learning how to approach complex questions of scientific uncertainty; learning what additional points of information, causal connections, and proof of harm will be needed to craft more effective claims and litigation strategies in the future. This learning is now being put to use. Even as that first round of cases was concluding, climate attribution science was evolving rapidly and new classes of plaintiff and new causes of action were emerging, drawing upon the lessons learned in the early phase of climate litigation. As a result, climate litigation is now expanding rapidly in jurisdictions around the world.</w:t>
      </w:r>
    </w:p>
    <w:p w14:paraId="02777995" w14:textId="77777777" w:rsidR="007D1C9E" w:rsidRPr="00422625" w:rsidRDefault="007D1C9E" w:rsidP="007D1C9E">
      <w:pPr>
        <w:rPr>
          <w:sz w:val="16"/>
        </w:rPr>
      </w:pPr>
      <w:r w:rsidRPr="00422625">
        <w:rPr>
          <w:sz w:val="16"/>
        </w:rPr>
        <w:t xml:space="preserve">The Maturing of </w:t>
      </w:r>
      <w:r w:rsidRPr="006177F9">
        <w:rPr>
          <w:rStyle w:val="Underline"/>
        </w:rPr>
        <w:t>Climate Litigation</w:t>
      </w:r>
      <w:r w:rsidRPr="00422625">
        <w:rPr>
          <w:sz w:val="16"/>
        </w:rPr>
        <w:t xml:space="preserve">: From Regulatory Prod to </w:t>
      </w:r>
      <w:r w:rsidRPr="006177F9">
        <w:rPr>
          <w:rStyle w:val="Emphasis"/>
        </w:rPr>
        <w:t>Indispensable</w:t>
      </w:r>
      <w:r w:rsidRPr="006177F9">
        <w:rPr>
          <w:rStyle w:val="Underline"/>
        </w:rPr>
        <w:t xml:space="preserve"> Buttress of Rights</w:t>
      </w:r>
    </w:p>
    <w:p w14:paraId="3C7FFC88" w14:textId="77777777" w:rsidR="007D1C9E" w:rsidRPr="00422625" w:rsidRDefault="007D1C9E" w:rsidP="007D1C9E">
      <w:pPr>
        <w:rPr>
          <w:sz w:val="16"/>
        </w:rPr>
      </w:pPr>
      <w:r w:rsidRPr="00422625">
        <w:rPr>
          <w:sz w:val="16"/>
        </w:rPr>
        <w:t xml:space="preserve">The body of </w:t>
      </w:r>
      <w:r w:rsidRPr="006177F9">
        <w:rPr>
          <w:rStyle w:val="Underline"/>
        </w:rPr>
        <w:t>climate litigation is</w:t>
      </w:r>
      <w:r w:rsidRPr="00422625">
        <w:rPr>
          <w:sz w:val="16"/>
        </w:rPr>
        <w:t xml:space="preserve"> maturing and becoming increasingly imbedded in, and </w:t>
      </w:r>
      <w:r w:rsidRPr="006177F9">
        <w:rPr>
          <w:rStyle w:val="Emphasis"/>
        </w:rPr>
        <w:t>essential to</w:t>
      </w:r>
      <w:r w:rsidRPr="00422625">
        <w:rPr>
          <w:sz w:val="16"/>
        </w:rPr>
        <w:t xml:space="preserve">, efforts to </w:t>
      </w:r>
      <w:r w:rsidRPr="006177F9">
        <w:rPr>
          <w:rStyle w:val="Emphasis"/>
        </w:rPr>
        <w:t>combat climate change</w:t>
      </w:r>
      <w:r w:rsidRPr="00422625">
        <w:rPr>
          <w:sz w:val="16"/>
        </w:rPr>
        <w:t>. The current wave of climate litigation includes a wide range of cases and claims, but two dominant themes emerge: litigants are refining their approach to claims based on legal principles (eg, common-law claims in the United States) and expanding the scope of claims outward to make greater use of private-law claims; and litigants are seeking to situate state obligations to address climate change as a matter of fundamental constitutional and human rights.</w:t>
      </w:r>
    </w:p>
    <w:p w14:paraId="1507B81D" w14:textId="77777777" w:rsidR="007D1C9E" w:rsidRPr="00422625" w:rsidRDefault="007D1C9E" w:rsidP="007D1C9E">
      <w:pPr>
        <w:rPr>
          <w:sz w:val="16"/>
        </w:rPr>
      </w:pPr>
      <w:r w:rsidRPr="00422625">
        <w:rPr>
          <w:sz w:val="16"/>
        </w:rPr>
        <w:t xml:space="preserve">On the first theme, litigation is entering a second phase wherein judges and litigants are more actively engaging with advanced climate research, such as Heede’s ground-breaking carbon majors study23 and probabilistic event-attribution science.24 Together, these data sources help establish causal links between specific sources of emissions and climate-related harms, allowing the courts to deliver informed and legitimate decisions when confronted with complex climate claims. In addition, </w:t>
      </w:r>
      <w:r w:rsidRPr="009F600C">
        <w:rPr>
          <w:rStyle w:val="Underline"/>
          <w:highlight w:val="cyan"/>
        </w:rPr>
        <w:t xml:space="preserve">litigants are </w:t>
      </w:r>
      <w:r w:rsidRPr="0035019E">
        <w:rPr>
          <w:rStyle w:val="Underline"/>
        </w:rPr>
        <w:t>learning from</w:t>
      </w:r>
      <w:r w:rsidRPr="00422625">
        <w:rPr>
          <w:sz w:val="16"/>
        </w:rPr>
        <w:t xml:space="preserve"> the first round of litigation </w:t>
      </w:r>
      <w:r w:rsidRPr="0035019E">
        <w:rPr>
          <w:rStyle w:val="Underline"/>
        </w:rPr>
        <w:t xml:space="preserve">and are ‘becoming more creative [and] </w:t>
      </w:r>
      <w:r w:rsidRPr="009F600C">
        <w:rPr>
          <w:rStyle w:val="Emphasis"/>
          <w:highlight w:val="cyan"/>
        </w:rPr>
        <w:t>moving beyond tort</w:t>
      </w:r>
      <w:r w:rsidRPr="0035019E">
        <w:rPr>
          <w:rStyle w:val="Emphasis"/>
        </w:rPr>
        <w:t>-based claims</w:t>
      </w:r>
      <w:r w:rsidRPr="00422625">
        <w:rPr>
          <w:sz w:val="16"/>
        </w:rPr>
        <w:t xml:space="preserve"> to employ diverse causes of action, including corporate law.’25 The combined effect of these trends is that litigants are employing a refined set of causes of action and using advanced research to help establish causal connections between the emissions of defendants and specific climate-related injuries. One of the most defining aspects of this trend is the focus on holding the carbon majors legally accountable for their contributions to climate change. This novel </w:t>
      </w:r>
      <w:r w:rsidRPr="00766C18">
        <w:rPr>
          <w:rStyle w:val="Underline"/>
        </w:rPr>
        <w:t xml:space="preserve">climate </w:t>
      </w:r>
      <w:r w:rsidRPr="009F600C">
        <w:rPr>
          <w:rStyle w:val="Underline"/>
          <w:highlight w:val="cyan"/>
        </w:rPr>
        <w:t xml:space="preserve">litigation is </w:t>
      </w:r>
      <w:r w:rsidRPr="00766C18">
        <w:rPr>
          <w:rStyle w:val="Underline"/>
        </w:rPr>
        <w:t xml:space="preserve">just </w:t>
      </w:r>
      <w:r w:rsidRPr="009F600C">
        <w:rPr>
          <w:rStyle w:val="Underline"/>
          <w:highlight w:val="cyan"/>
        </w:rPr>
        <w:t xml:space="preserve">beginning to </w:t>
      </w:r>
      <w:r w:rsidRPr="009F600C">
        <w:rPr>
          <w:rStyle w:val="Emphasis"/>
          <w:highlight w:val="cyan"/>
        </w:rPr>
        <w:t>percolate</w:t>
      </w:r>
      <w:r w:rsidRPr="00422625">
        <w:rPr>
          <w:sz w:val="16"/>
        </w:rPr>
        <w:t xml:space="preserve">. The litigants are drawing from the first wave of climate litigation26 and the </w:t>
      </w:r>
      <w:r w:rsidRPr="009F600C">
        <w:rPr>
          <w:rStyle w:val="Underline"/>
          <w:highlight w:val="cyan"/>
        </w:rPr>
        <w:t xml:space="preserve">lessons offered </w:t>
      </w:r>
      <w:r w:rsidRPr="00766C18">
        <w:rPr>
          <w:rStyle w:val="Underline"/>
        </w:rPr>
        <w:t>from litigation successes</w:t>
      </w:r>
      <w:r w:rsidRPr="00422625">
        <w:rPr>
          <w:sz w:val="16"/>
        </w:rPr>
        <w:t xml:space="preserve"> on other complex public-health challenges to </w:t>
      </w:r>
      <w:r w:rsidRPr="00766C18">
        <w:rPr>
          <w:rStyle w:val="Emphasis"/>
        </w:rPr>
        <w:t xml:space="preserve">continually </w:t>
      </w:r>
      <w:r w:rsidRPr="009F600C">
        <w:rPr>
          <w:rStyle w:val="Emphasis"/>
          <w:highlight w:val="cyan"/>
        </w:rPr>
        <w:t xml:space="preserve">refine </w:t>
      </w:r>
      <w:r w:rsidRPr="00766C18">
        <w:rPr>
          <w:rStyle w:val="Emphasis"/>
        </w:rPr>
        <w:t xml:space="preserve">their </w:t>
      </w:r>
      <w:r w:rsidRPr="009F600C">
        <w:rPr>
          <w:rStyle w:val="Emphasis"/>
          <w:highlight w:val="cyan"/>
        </w:rPr>
        <w:t>strategies</w:t>
      </w:r>
      <w:r w:rsidRPr="00422625">
        <w:rPr>
          <w:sz w:val="16"/>
        </w:rPr>
        <w:t>.</w:t>
      </w:r>
    </w:p>
    <w:p w14:paraId="642EFEAF" w14:textId="77777777" w:rsidR="007D1C9E" w:rsidRPr="0069195A" w:rsidRDefault="007D1C9E" w:rsidP="007D1C9E">
      <w:r w:rsidRPr="00422625">
        <w:rPr>
          <w:sz w:val="16"/>
        </w:rPr>
        <w:t xml:space="preserve">Second, alongside this evolving body of litigation, there are growing efforts to use corporate law to compel fossil-fuel entities to disclose information and modify their business practices. Together, these streams of cases are bringing the carbon majors under increased legal, ethical, and financial scrutiny. These entities continue to push back aggressively against efforts to hold them legally liable for climate injuries or to force them to modify their business practices. However, their ability to evade scrutiny over their responsibilities and choices with respect to climate change is eroding rapidly. Increasingly, litigation, together with public pressure, is forcing the carbon majors to be more transparent and accountable, not only to their shareholders, investors, and employees, but also to the general public. </w:t>
      </w:r>
      <w:r w:rsidRPr="00070B4C">
        <w:rPr>
          <w:rStyle w:val="Underline"/>
        </w:rPr>
        <w:t>Litigation is proving critical to efforts to improve</w:t>
      </w:r>
      <w:r w:rsidRPr="00422625">
        <w:rPr>
          <w:sz w:val="16"/>
        </w:rPr>
        <w:t xml:space="preserve"> the </w:t>
      </w:r>
      <w:r w:rsidRPr="00421585">
        <w:rPr>
          <w:rStyle w:val="Emphasis"/>
        </w:rPr>
        <w:t>democratic accountability</w:t>
      </w:r>
      <w:r w:rsidRPr="00422625">
        <w:rPr>
          <w:sz w:val="16"/>
        </w:rPr>
        <w:t xml:space="preserve"> of a set of actors that are deeply culpable for climate change but historically insulated from political pressure.</w:t>
      </w:r>
    </w:p>
    <w:p w14:paraId="79ED6AB8" w14:textId="7D9A4945" w:rsidR="007D1C9E" w:rsidRDefault="007D1C9E" w:rsidP="007D1C9E">
      <w:pPr>
        <w:pStyle w:val="Heading2"/>
      </w:pPr>
      <w:r>
        <w:t>Politics DA</w:t>
      </w:r>
    </w:p>
    <w:p w14:paraId="24240B4F" w14:textId="77777777" w:rsidR="007D1C9E" w:rsidRDefault="007D1C9E" w:rsidP="007D1C9E">
      <w:pPr>
        <w:pStyle w:val="Heading3"/>
      </w:pPr>
      <w:r>
        <w:t>Politics DA---2NC</w:t>
      </w:r>
    </w:p>
    <w:p w14:paraId="15D28FEC" w14:textId="77777777" w:rsidR="007D1C9E" w:rsidRPr="0069195A" w:rsidRDefault="007D1C9E" w:rsidP="007D1C9E">
      <w:pPr>
        <w:pStyle w:val="Heading4"/>
      </w:pPr>
      <w:r w:rsidRPr="0069195A">
        <w:t>‘Collective bargaining rights.’</w:t>
      </w:r>
    </w:p>
    <w:p w14:paraId="49E80961" w14:textId="77777777" w:rsidR="007D1C9E" w:rsidRPr="0069195A" w:rsidRDefault="007D1C9E" w:rsidP="007D1C9E">
      <w:r w:rsidRPr="0069195A">
        <w:t xml:space="preserve">Thomas </w:t>
      </w:r>
      <w:r w:rsidRPr="0069195A">
        <w:rPr>
          <w:rStyle w:val="Style13ptBold"/>
        </w:rPr>
        <w:t>Waterman 19</w:t>
      </w:r>
      <w:r w:rsidRPr="0069195A">
        <w:t>, Justice, Supreme Court of Iowa, "AFSCME Iowa Council 61 v. State," No. 17-1841, 05/17/2019</w:t>
      </w:r>
    </w:p>
    <w:p w14:paraId="65BCB45D" w14:textId="77777777" w:rsidR="007D1C9E" w:rsidRPr="0069195A" w:rsidRDefault="007D1C9E" w:rsidP="007D1C9E">
      <w:pPr>
        <w:rPr>
          <w:sz w:val="16"/>
        </w:rPr>
      </w:pPr>
      <w:r w:rsidRPr="0069195A">
        <w:rPr>
          <w:sz w:val="16"/>
        </w:rPr>
        <w:t>"</w:t>
      </w:r>
      <w:r w:rsidRPr="0069195A">
        <w:rPr>
          <w:rStyle w:val="Underline"/>
          <w:highlight w:val="cyan"/>
        </w:rPr>
        <w:t xml:space="preserve">We </w:t>
      </w:r>
      <w:r w:rsidRPr="0069195A">
        <w:rPr>
          <w:rStyle w:val="Emphasis"/>
          <w:highlight w:val="cyan"/>
        </w:rPr>
        <w:t>reiterate</w:t>
      </w:r>
      <w:r w:rsidRPr="0069195A">
        <w:rPr>
          <w:rStyle w:val="Underline"/>
          <w:highlight w:val="cyan"/>
        </w:rPr>
        <w:t xml:space="preserve"> that</w:t>
      </w:r>
      <w:r w:rsidRPr="0069195A">
        <w:rPr>
          <w:rStyle w:val="Underline"/>
        </w:rPr>
        <w:t xml:space="preserve"> the </w:t>
      </w:r>
      <w:r w:rsidRPr="0069195A">
        <w:rPr>
          <w:rStyle w:val="Emphasis"/>
          <w:highlight w:val="cyan"/>
        </w:rPr>
        <w:t>scope</w:t>
      </w:r>
      <w:r w:rsidRPr="0069195A">
        <w:rPr>
          <w:rStyle w:val="Underline"/>
          <w:highlight w:val="cyan"/>
        </w:rPr>
        <w:t xml:space="preserve"> of </w:t>
      </w:r>
      <w:r w:rsidRPr="0069195A">
        <w:rPr>
          <w:rStyle w:val="Emphasis"/>
          <w:highlight w:val="cyan"/>
        </w:rPr>
        <w:t>c</w:t>
      </w:r>
      <w:r w:rsidRPr="0069195A">
        <w:rPr>
          <w:rStyle w:val="Underline"/>
        </w:rPr>
        <w:t xml:space="preserve">ollective </w:t>
      </w:r>
      <w:r w:rsidRPr="0069195A">
        <w:rPr>
          <w:rStyle w:val="Emphasis"/>
          <w:highlight w:val="cyan"/>
        </w:rPr>
        <w:t>b</w:t>
      </w:r>
      <w:r w:rsidRPr="0069195A">
        <w:rPr>
          <w:rStyle w:val="Underline"/>
        </w:rPr>
        <w:t xml:space="preserve">argaining </w:t>
      </w:r>
      <w:r w:rsidRPr="0069195A">
        <w:rPr>
          <w:rStyle w:val="Emphasis"/>
          <w:highlight w:val="cyan"/>
        </w:rPr>
        <w:t>r</w:t>
      </w:r>
      <w:r w:rsidRPr="0069195A">
        <w:rPr>
          <w:rStyle w:val="Underline"/>
        </w:rPr>
        <w:t>ights</w:t>
      </w:r>
      <w:r w:rsidRPr="0069195A">
        <w:rPr>
          <w:sz w:val="16"/>
        </w:rPr>
        <w:t xml:space="preserve"> of public employees "</w:t>
      </w:r>
      <w:r w:rsidRPr="0069195A">
        <w:rPr>
          <w:rStyle w:val="Underline"/>
          <w:highlight w:val="cyan"/>
        </w:rPr>
        <w:t>is</w:t>
      </w:r>
      <w:r w:rsidRPr="0069195A">
        <w:rPr>
          <w:rStyle w:val="Underline"/>
        </w:rPr>
        <w:t xml:space="preserve"> a </w:t>
      </w:r>
      <w:r w:rsidRPr="0069195A">
        <w:rPr>
          <w:rStyle w:val="Emphasis"/>
          <w:highlight w:val="cyan"/>
        </w:rPr>
        <w:t>matter</w:t>
      </w:r>
      <w:r w:rsidRPr="0069195A">
        <w:rPr>
          <w:rStyle w:val="Underline"/>
          <w:highlight w:val="cyan"/>
        </w:rPr>
        <w:t xml:space="preserve"> for</w:t>
      </w:r>
      <w:r w:rsidRPr="0069195A">
        <w:rPr>
          <w:rStyle w:val="Underline"/>
        </w:rPr>
        <w:t xml:space="preserve"> the </w:t>
      </w:r>
      <w:r w:rsidRPr="0069195A">
        <w:rPr>
          <w:rStyle w:val="Emphasis"/>
          <w:highlight w:val="cyan"/>
        </w:rPr>
        <w:t>legislature</w:t>
      </w:r>
      <w:r w:rsidRPr="0069195A">
        <w:rPr>
          <w:rStyle w:val="Underline"/>
        </w:rPr>
        <w:t xml:space="preserve">, </w:t>
      </w:r>
      <w:r w:rsidRPr="0069195A">
        <w:rPr>
          <w:rStyle w:val="Emphasis"/>
        </w:rPr>
        <w:t>not</w:t>
      </w:r>
      <w:r w:rsidRPr="0069195A">
        <w:rPr>
          <w:rStyle w:val="Underline"/>
        </w:rPr>
        <w:t xml:space="preserve"> the </w:t>
      </w:r>
      <w:r w:rsidRPr="0069195A">
        <w:rPr>
          <w:rStyle w:val="Emphasis"/>
        </w:rPr>
        <w:t>courts</w:t>
      </w:r>
      <w:r w:rsidRPr="0069195A">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136043BB" w14:textId="77777777" w:rsidR="007D1C9E" w:rsidRPr="0069195A" w:rsidRDefault="007D1C9E" w:rsidP="007D1C9E">
      <w:pPr>
        <w:pStyle w:val="Heading4"/>
      </w:pPr>
      <w:r w:rsidRPr="0069195A">
        <w:t xml:space="preserve">Congress is a </w:t>
      </w:r>
      <w:r w:rsidRPr="0069195A">
        <w:rPr>
          <w:u w:val="single"/>
        </w:rPr>
        <w:t>requisite</w:t>
      </w:r>
      <w:r w:rsidRPr="0069195A">
        <w:t xml:space="preserve"> to strengthening.</w:t>
      </w:r>
    </w:p>
    <w:p w14:paraId="6F131EA5" w14:textId="77777777" w:rsidR="007D1C9E" w:rsidRPr="0069195A" w:rsidRDefault="007D1C9E" w:rsidP="007D1C9E">
      <w:r w:rsidRPr="0069195A">
        <w:t xml:space="preserve">Micheal V. </w:t>
      </w:r>
      <w:r w:rsidRPr="0069195A">
        <w:rPr>
          <w:rStyle w:val="Style13ptBold"/>
        </w:rPr>
        <w:t>Drake 24</w:t>
      </w:r>
      <w:r w:rsidRPr="0069195A">
        <w:t>. MD and President at the University of California. Letter to Members of California Congress. University of California. 11-12-2024. https://www.ucop.edu/federal-governmental-relations/_files/legislative-correspondence/20241112-uc-fy-2025-appropriations-priorities.pdf.</w:t>
      </w:r>
    </w:p>
    <w:p w14:paraId="4B8B853E" w14:textId="77777777" w:rsidR="007D1C9E" w:rsidRPr="0069195A" w:rsidRDefault="007D1C9E" w:rsidP="007D1C9E">
      <w:pPr>
        <w:rPr>
          <w:sz w:val="16"/>
        </w:rPr>
      </w:pPr>
      <w:r w:rsidRPr="0069195A">
        <w:rPr>
          <w:sz w:val="16"/>
        </w:rPr>
        <w:t xml:space="preserve">Health Care: Last year University of California Health served patients from 91 percent of the zip codes in California—providing the most complex care to people across the state—particularly those insured by Medicare and Medicaid. </w:t>
      </w:r>
      <w:r w:rsidRPr="0069195A">
        <w:rPr>
          <w:rStyle w:val="Underline"/>
          <w:highlight w:val="cyan"/>
        </w:rPr>
        <w:t xml:space="preserve">We </w:t>
      </w:r>
      <w:r w:rsidRPr="0069195A">
        <w:rPr>
          <w:rStyle w:val="Emphasis"/>
          <w:highlight w:val="cyan"/>
        </w:rPr>
        <w:t>need Congress</w:t>
      </w:r>
      <w:r w:rsidRPr="0069195A">
        <w:rPr>
          <w:rStyle w:val="Underline"/>
          <w:highlight w:val="cyan"/>
        </w:rPr>
        <w:t xml:space="preserve"> to </w:t>
      </w:r>
      <w:r w:rsidRPr="0069195A">
        <w:rPr>
          <w:rStyle w:val="Emphasis"/>
          <w:highlight w:val="cyan"/>
        </w:rPr>
        <w:t>strengthen</w:t>
      </w:r>
      <w:r w:rsidRPr="0069195A">
        <w:rPr>
          <w:sz w:val="16"/>
        </w:rPr>
        <w:t xml:space="preserve"> the critical </w:t>
      </w:r>
      <w:r w:rsidRPr="0069195A">
        <w:rPr>
          <w:rStyle w:val="Underline"/>
          <w:highlight w:val="cyan"/>
        </w:rPr>
        <w:t>federal programs</w:t>
      </w:r>
      <w:r w:rsidRPr="0069195A">
        <w:rPr>
          <w:sz w:val="16"/>
        </w:rPr>
        <w:t xml:space="preserve"> that support this work by repealing two years of Medicaid Disproportionate Share Hospital program cuts, extending Medicare telehealth waivers and eliminating the scheduled 4 percent PAYGO cut to Medicare. Additionally, we urge Congress to support robust funding for the Health Resources and Services Administration Title VII (physician training) and Title VIII (nursing training) programs that allow us to grow a diverse health care workforce, as well as for the National Institutes of Health, which supports the science on our campuses that leads to new cures and treatments for patients.</w:t>
      </w:r>
    </w:p>
    <w:p w14:paraId="42838B8B" w14:textId="77777777" w:rsidR="007D1C9E" w:rsidRPr="0069195A" w:rsidRDefault="007D1C9E" w:rsidP="007D1C9E">
      <w:pPr>
        <w:pStyle w:val="Heading4"/>
      </w:pPr>
      <w:r w:rsidRPr="0069195A">
        <w:t>Only Congress has substantial power.</w:t>
      </w:r>
    </w:p>
    <w:p w14:paraId="4B8D1C2D" w14:textId="77777777" w:rsidR="007D1C9E" w:rsidRPr="0069195A" w:rsidRDefault="007D1C9E" w:rsidP="007D1C9E">
      <w:r w:rsidRPr="0069195A">
        <w:t xml:space="preserve">Sandra </w:t>
      </w:r>
      <w:r w:rsidRPr="0069195A">
        <w:rPr>
          <w:rStyle w:val="Style13ptBold"/>
        </w:rPr>
        <w:t>O’Connor 92</w:t>
      </w:r>
      <w:r w:rsidRPr="0069195A">
        <w:t>. Associate Justice of the Supreme Court. “New York v. United States.” 505 U.S. 144. 6-19-1992. https://law2.umkc.edu/faculty/projects/ftrials/conlaw/newyorkvus.html</w:t>
      </w:r>
    </w:p>
    <w:p w14:paraId="7F7ECB87" w14:textId="77777777" w:rsidR="007D1C9E" w:rsidRPr="0069195A" w:rsidRDefault="007D1C9E" w:rsidP="007D1C9E">
      <w:pPr>
        <w:rPr>
          <w:sz w:val="16"/>
        </w:rPr>
      </w:pPr>
      <w:r w:rsidRPr="0069195A">
        <w:rPr>
          <w:sz w:val="16"/>
        </w:rPr>
        <w:t xml:space="preserve">This case implicates one of our Nation's newest problems of public policy, and perhaps our oldest question of constitutional law. The public policy issue involves the disposal of radioactive waste: in this case, we address the constitutionality of three provisions of the Low-Level Radioactive Waste Policy Amendments Act of 1985. </w:t>
      </w:r>
      <w:r w:rsidRPr="0069195A">
        <w:rPr>
          <w:rStyle w:val="Underline"/>
        </w:rPr>
        <w:t xml:space="preserve">The </w:t>
      </w:r>
      <w:r w:rsidRPr="0069195A">
        <w:rPr>
          <w:rStyle w:val="Emphasis"/>
        </w:rPr>
        <w:t xml:space="preserve">constitutional </w:t>
      </w:r>
      <w:r w:rsidRPr="0069195A">
        <w:rPr>
          <w:rStyle w:val="Emphasis"/>
          <w:highlight w:val="cyan"/>
        </w:rPr>
        <w:t>question</w:t>
      </w:r>
      <w:r w:rsidRPr="0069195A">
        <w:rPr>
          <w:rStyle w:val="Underline"/>
          <w:highlight w:val="cyan"/>
        </w:rPr>
        <w:t xml:space="preserve"> is</w:t>
      </w:r>
      <w:r w:rsidRPr="0069195A">
        <w:rPr>
          <w:rStyle w:val="Underline"/>
        </w:rPr>
        <w:t xml:space="preserve"> as </w:t>
      </w:r>
      <w:r w:rsidRPr="0069195A">
        <w:rPr>
          <w:rStyle w:val="Emphasis"/>
          <w:highlight w:val="cyan"/>
        </w:rPr>
        <w:t>old as</w:t>
      </w:r>
      <w:r w:rsidRPr="0069195A">
        <w:rPr>
          <w:rStyle w:val="Emphasis"/>
        </w:rPr>
        <w:t xml:space="preserve"> the </w:t>
      </w:r>
      <w:r w:rsidRPr="0069195A">
        <w:rPr>
          <w:rStyle w:val="Emphasis"/>
          <w:highlight w:val="cyan"/>
        </w:rPr>
        <w:t>Constitution</w:t>
      </w:r>
      <w:r w:rsidRPr="0069195A">
        <w:rPr>
          <w:sz w:val="16"/>
        </w:rPr>
        <w:t xml:space="preserve">: it consists of discerning the proper division of authority between the Federal Government and the States. We conclude that, while </w:t>
      </w:r>
      <w:r w:rsidRPr="0069195A">
        <w:rPr>
          <w:rStyle w:val="Emphasis"/>
          <w:highlight w:val="cyan"/>
        </w:rPr>
        <w:t>Congress</w:t>
      </w:r>
      <w:r w:rsidRPr="0069195A">
        <w:rPr>
          <w:rStyle w:val="Underline"/>
          <w:highlight w:val="cyan"/>
        </w:rPr>
        <w:t xml:space="preserve"> has </w:t>
      </w:r>
      <w:r w:rsidRPr="0069195A">
        <w:rPr>
          <w:rStyle w:val="Emphasis"/>
          <w:highlight w:val="cyan"/>
        </w:rPr>
        <w:t>substantial power</w:t>
      </w:r>
      <w:r w:rsidRPr="0069195A">
        <w:rPr>
          <w:rStyle w:val="Underline"/>
        </w:rPr>
        <w:t xml:space="preserve"> under the Constitution</w:t>
      </w:r>
      <w:r w:rsidRPr="0069195A">
        <w:rPr>
          <w:sz w:val="16"/>
        </w:rPr>
        <w:t xml:space="preserve"> to encourage the States to provide for the disposal of the radioactive waste generated within their borders, the Constitution does not confer upon Congress the ability simply to compel the States to do so. We therefore find that only two of the Act's three provisions at issue are consistent with the Constitution's allocation of power to the Federal Government....</w:t>
      </w:r>
    </w:p>
    <w:p w14:paraId="3E52EA70" w14:textId="77777777" w:rsidR="007D1C9E" w:rsidRPr="0069195A" w:rsidRDefault="007D1C9E" w:rsidP="007D1C9E">
      <w:pPr>
        <w:pStyle w:val="Heading4"/>
      </w:pPr>
      <w:r w:rsidRPr="0069195A">
        <w:t>‘Resolved.’</w:t>
      </w:r>
    </w:p>
    <w:p w14:paraId="0DF88FDA" w14:textId="77777777" w:rsidR="007D1C9E" w:rsidRPr="0069195A" w:rsidRDefault="007D1C9E" w:rsidP="007D1C9E">
      <w:r w:rsidRPr="0069195A">
        <w:rPr>
          <w:rStyle w:val="Style13ptBold"/>
        </w:rPr>
        <w:t>LSA 05</w:t>
      </w:r>
      <w:r w:rsidRPr="0069195A">
        <w:t>, Louisiana State Legislature, Governing body of the state of Louisiana, “Legislative Glossary,” Louisiana State Legislature, 2005, https://www.legis.la.gov/legis/Glossary.aspx</w:t>
      </w:r>
    </w:p>
    <w:p w14:paraId="13B34469" w14:textId="77777777" w:rsidR="007D1C9E" w:rsidRPr="0069195A" w:rsidRDefault="007D1C9E" w:rsidP="007D1C9E">
      <w:pPr>
        <w:rPr>
          <w:sz w:val="16"/>
        </w:rPr>
      </w:pPr>
      <w:r w:rsidRPr="0069195A">
        <w:rPr>
          <w:sz w:val="16"/>
        </w:rPr>
        <w:t>Resolution</w:t>
      </w:r>
    </w:p>
    <w:p w14:paraId="5F543C0C" w14:textId="77777777" w:rsidR="007D1C9E" w:rsidRPr="0069195A" w:rsidRDefault="007D1C9E" w:rsidP="007D1C9E">
      <w:pPr>
        <w:rPr>
          <w:sz w:val="16"/>
        </w:rPr>
      </w:pPr>
      <w:r w:rsidRPr="0069195A">
        <w:rPr>
          <w:rStyle w:val="Underline"/>
          <w:highlight w:val="cyan"/>
        </w:rPr>
        <w:t xml:space="preserve">A </w:t>
      </w:r>
      <w:r w:rsidRPr="0069195A">
        <w:rPr>
          <w:rStyle w:val="Emphasis"/>
          <w:highlight w:val="cyan"/>
        </w:rPr>
        <w:t>legislative instrument</w:t>
      </w:r>
      <w:r w:rsidRPr="0069195A">
        <w:rPr>
          <w:sz w:val="16"/>
        </w:rPr>
        <w:t xml:space="preserve"> that generally is </w:t>
      </w:r>
      <w:r w:rsidRPr="0069195A">
        <w:rPr>
          <w:rStyle w:val="Underline"/>
        </w:rPr>
        <w:t xml:space="preserve">used </w:t>
      </w:r>
      <w:r w:rsidRPr="0069195A">
        <w:rPr>
          <w:rStyle w:val="Underline"/>
          <w:highlight w:val="cyan"/>
        </w:rPr>
        <w:t>for</w:t>
      </w:r>
      <w:r w:rsidRPr="0069195A">
        <w:rPr>
          <w:rStyle w:val="Underline"/>
        </w:rPr>
        <w:t xml:space="preserve"> making declarations, </w:t>
      </w:r>
      <w:r w:rsidRPr="0069195A">
        <w:rPr>
          <w:rStyle w:val="Emphasis"/>
        </w:rPr>
        <w:t xml:space="preserve">stating </w:t>
      </w:r>
      <w:r w:rsidRPr="0069195A">
        <w:rPr>
          <w:rStyle w:val="Emphasis"/>
          <w:highlight w:val="cyan"/>
        </w:rPr>
        <w:t>policies</w:t>
      </w:r>
      <w:r w:rsidRPr="0069195A">
        <w:rPr>
          <w:rStyle w:val="Underline"/>
        </w:rPr>
        <w:t>, and making decisions</w:t>
      </w:r>
      <w:r w:rsidRPr="0069195A">
        <w:rPr>
          <w:sz w:val="16"/>
        </w:rPr>
        <w:t xml:space="preserve"> where some other form is not required. A bill includes the constitutionally required enacting clause; </w:t>
      </w:r>
      <w:r w:rsidRPr="0069195A">
        <w:rPr>
          <w:rStyle w:val="Underline"/>
        </w:rPr>
        <w:t xml:space="preserve">a resolution </w:t>
      </w:r>
      <w:r w:rsidRPr="0069195A">
        <w:rPr>
          <w:rStyle w:val="Underline"/>
          <w:highlight w:val="cyan"/>
        </w:rPr>
        <w:t>uses the term "</w:t>
      </w:r>
      <w:r w:rsidRPr="0069195A">
        <w:rPr>
          <w:rStyle w:val="Emphasis"/>
          <w:highlight w:val="cyan"/>
        </w:rPr>
        <w:t>resolved</w:t>
      </w:r>
      <w:r w:rsidRPr="0069195A">
        <w:rPr>
          <w:rStyle w:val="Underline"/>
          <w:highlight w:val="cyan"/>
        </w:rPr>
        <w:t>"</w:t>
      </w:r>
      <w:r w:rsidRPr="0069195A">
        <w:rPr>
          <w:sz w:val="16"/>
        </w:rPr>
        <w:t>. Not subject to a time limit for introduction nor to governor's veto. (Const. Art. III, §17(B) and House Rules 8.11, 13.1, 6.8, and 7.4 and Senate Rules 10.9, 13.5 and 15.1)</w:t>
      </w:r>
    </w:p>
    <w:p w14:paraId="590B9A07" w14:textId="77777777" w:rsidR="007D1C9E" w:rsidRDefault="007D1C9E" w:rsidP="007D1C9E">
      <w:pPr>
        <w:pStyle w:val="Heading2"/>
      </w:pPr>
      <w:r>
        <w:t>K</w:t>
      </w:r>
    </w:p>
    <w:p w14:paraId="2D20D829" w14:textId="77777777" w:rsidR="007D1C9E" w:rsidRPr="00932972" w:rsidRDefault="007D1C9E" w:rsidP="007D1C9E">
      <w:pPr>
        <w:pStyle w:val="Heading3"/>
        <w:rPr>
          <w:rFonts w:cs="Calibri"/>
        </w:rPr>
      </w:pPr>
      <w:r w:rsidRPr="00932972">
        <w:rPr>
          <w:rFonts w:cs="Calibri"/>
        </w:rPr>
        <w:t>2NC---Overview</w:t>
      </w:r>
    </w:p>
    <w:p w14:paraId="601159A9" w14:textId="77777777" w:rsidR="007D1C9E" w:rsidRPr="00932972" w:rsidRDefault="007D1C9E" w:rsidP="007D1C9E">
      <w:pPr>
        <w:pStyle w:val="Heading4"/>
        <w:rPr>
          <w:rFonts w:cs="Calibri"/>
        </w:rPr>
      </w:pPr>
      <w:r w:rsidRPr="00932972">
        <w:rPr>
          <w:rFonts w:cs="Calibri"/>
        </w:rPr>
        <w:t xml:space="preserve">Educators are uniquely important.  You </w:t>
      </w:r>
      <w:r w:rsidRPr="00932972">
        <w:rPr>
          <w:rFonts w:cs="Calibri"/>
          <w:u w:val="single"/>
        </w:rPr>
        <w:t>must first</w:t>
      </w:r>
      <w:r w:rsidRPr="00932972">
        <w:rPr>
          <w:rFonts w:cs="Calibri"/>
        </w:rPr>
        <w:t xml:space="preserve"> betray their role as genocide mangers before authentic and liberatory social transformations can occur. Encouraging students to “demand the impossible” is a </w:t>
      </w:r>
      <w:r w:rsidRPr="00932972">
        <w:rPr>
          <w:rFonts w:cs="Calibri"/>
          <w:u w:val="single"/>
        </w:rPr>
        <w:t>precondition</w:t>
      </w:r>
      <w:r w:rsidRPr="00932972">
        <w:rPr>
          <w:rFonts w:cs="Calibri"/>
        </w:rPr>
        <w:t xml:space="preserve"> for the long-term survival of most of the planet’s human population</w:t>
      </w:r>
    </w:p>
    <w:p w14:paraId="14A98E26" w14:textId="77777777" w:rsidR="007D1C9E" w:rsidRPr="00932972" w:rsidRDefault="007D1C9E" w:rsidP="007D1C9E">
      <w:r w:rsidRPr="00932972">
        <w:t xml:space="preserve">Dylan </w:t>
      </w:r>
      <w:r w:rsidRPr="00932972">
        <w:rPr>
          <w:rStyle w:val="Style13ptBold"/>
        </w:rPr>
        <w:t>Rodríguez 10</w:t>
      </w:r>
      <w:r w:rsidRPr="00932972">
        <w:t xml:space="preserve">. Professor and Chair of Ethnic Studies @ UC Riverside “The Disorientation of the Teaching Act: Abolition as Pedagogical Position,” </w:t>
      </w:r>
      <w:r w:rsidRPr="00932972">
        <w:rPr>
          <w:u w:val="single"/>
        </w:rPr>
        <w:t>Radical Teacher</w:t>
      </w:r>
      <w:r w:rsidRPr="00932972">
        <w:t>, Number 88 (Summer 2010)</w:t>
      </w:r>
    </w:p>
    <w:p w14:paraId="47BF14E8" w14:textId="77777777" w:rsidR="007D1C9E" w:rsidRPr="00900D01" w:rsidRDefault="007D1C9E" w:rsidP="007D1C9E">
      <w:pPr>
        <w:rPr>
          <w:rStyle w:val="Emphasis"/>
        </w:rPr>
      </w:pPr>
      <w:r w:rsidRPr="00932972">
        <w:rPr>
          <w:sz w:val="16"/>
        </w:rPr>
        <w:t xml:space="preserve">I have had little trouble “convincing” most students—across distinctions of race, class, gender, age, sexuality, and geography—of the gravity and emergency of our historical moment. It is the analytical, political, and practical move toward an abolitionist positionality that is (perhaps predictably) far more challenging. This is in part due to the fraudulent and stubborn default position of centrist-to-progressive liberalism/reformism (including assertions of “civil” and “human” rights) as the only feasible or legible response to reactionary, violent, racist forms of state power. Perhaps more troublesome, however, is that this </w:t>
      </w:r>
      <w:r w:rsidRPr="00932972">
        <w:rPr>
          <w:rStyle w:val="Emphasis"/>
          <w:highlight w:val="cyan"/>
        </w:rPr>
        <w:t>resistance</w:t>
      </w:r>
      <w:r w:rsidRPr="00900D01">
        <w:rPr>
          <w:rStyle w:val="Emphasis"/>
          <w:highlight w:val="cyan"/>
        </w:rPr>
        <w:t xml:space="preserve"> to</w:t>
      </w:r>
      <w:r w:rsidRPr="00932972">
        <w:rPr>
          <w:sz w:val="16"/>
        </w:rPr>
        <w:t xml:space="preserve"> engaging with </w:t>
      </w:r>
      <w:r w:rsidRPr="00932972">
        <w:rPr>
          <w:rStyle w:val="Emphasis"/>
          <w:highlight w:val="cyan"/>
        </w:rPr>
        <w:t>abolitionist</w:t>
      </w:r>
      <w:r w:rsidRPr="00932972">
        <w:rPr>
          <w:rStyle w:val="Emphasis"/>
        </w:rPr>
        <w:t xml:space="preserve"> praxis</w:t>
      </w:r>
      <w:r w:rsidRPr="00932972">
        <w:rPr>
          <w:sz w:val="16"/>
        </w:rPr>
        <w:t xml:space="preserve"> seems to also </w:t>
      </w:r>
      <w:r w:rsidRPr="00900D01">
        <w:rPr>
          <w:rStyle w:val="Emphasis"/>
          <w:highlight w:val="cyan"/>
        </w:rPr>
        <w:t xml:space="preserve">derive from </w:t>
      </w:r>
      <w:r w:rsidRPr="00900D01">
        <w:rPr>
          <w:rStyle w:val="Emphasis"/>
        </w:rPr>
        <w:t xml:space="preserve">a </w:t>
      </w:r>
      <w:r w:rsidRPr="00932972">
        <w:rPr>
          <w:rStyle w:val="Emphasis"/>
        </w:rPr>
        <w:t>deep</w:t>
      </w:r>
      <w:r w:rsidRPr="00900D01">
        <w:rPr>
          <w:rStyle w:val="Emphasis"/>
        </w:rPr>
        <w:t xml:space="preserve"> and </w:t>
      </w:r>
      <w:r w:rsidRPr="00932972">
        <w:rPr>
          <w:rStyle w:val="Emphasis"/>
          <w:highlight w:val="cyan"/>
        </w:rPr>
        <w:t>broad epistemological</w:t>
      </w:r>
      <w:r w:rsidRPr="00900D01">
        <w:rPr>
          <w:rStyle w:val="Emphasis"/>
        </w:rPr>
        <w:t xml:space="preserve"> and cultural </w:t>
      </w:r>
      <w:r w:rsidRPr="00932972">
        <w:rPr>
          <w:rStyle w:val="Emphasis"/>
          <w:highlight w:val="cyan"/>
        </w:rPr>
        <w:t xml:space="preserve">disciplining </w:t>
      </w:r>
      <w:r w:rsidRPr="00932972">
        <w:rPr>
          <w:rStyle w:val="Emphasis"/>
        </w:rPr>
        <w:t xml:space="preserve">of the </w:t>
      </w:r>
      <w:r w:rsidRPr="00932972">
        <w:rPr>
          <w:rStyle w:val="Emphasis"/>
          <w:highlight w:val="cyan"/>
        </w:rPr>
        <w:t xml:space="preserve">political imagination </w:t>
      </w:r>
      <w:r w:rsidRPr="00932972">
        <w:rPr>
          <w:rStyle w:val="Emphasis"/>
        </w:rPr>
        <w:t>that makes liberationist dreams unspeakable</w:t>
      </w:r>
      <w:r w:rsidRPr="00932972">
        <w:rPr>
          <w:sz w:val="16"/>
        </w:rPr>
        <w:t xml:space="preserve">. </w:t>
      </w:r>
      <w:r w:rsidRPr="00900D01">
        <w:rPr>
          <w:rStyle w:val="Emphasis"/>
        </w:rPr>
        <w:t xml:space="preserve">This </w:t>
      </w:r>
      <w:r w:rsidRPr="00900D01">
        <w:rPr>
          <w:rStyle w:val="Emphasis"/>
          <w:highlight w:val="cyan"/>
        </w:rPr>
        <w:t>disciplining is</w:t>
      </w:r>
      <w:r w:rsidRPr="00900D01">
        <w:rPr>
          <w:rStyle w:val="Emphasis"/>
        </w:rPr>
        <w:t xml:space="preserve"> </w:t>
      </w:r>
      <w:r w:rsidRPr="00932972">
        <w:rPr>
          <w:sz w:val="16"/>
        </w:rPr>
        <w:t xml:space="preserve">most overtly produced through hegemonic state and cultural apparatuses and their representatives (including elected officials, popular political pundits and public intellectuals, schools, family units, religious institutions, etc.), but </w:t>
      </w:r>
      <w:r w:rsidRPr="00900D01">
        <w:rPr>
          <w:rStyle w:val="Emphasis"/>
        </w:rPr>
        <w:t>is</w:t>
      </w:r>
      <w:r w:rsidRPr="00932972">
        <w:rPr>
          <w:sz w:val="16"/>
        </w:rPr>
        <w:t xml:space="preserve"> also </w:t>
      </w:r>
      <w:r w:rsidRPr="00932972">
        <w:rPr>
          <w:rStyle w:val="Emphasis"/>
          <w:highlight w:val="cyan"/>
        </w:rPr>
        <w:t>compounded</w:t>
      </w:r>
      <w:r w:rsidRPr="00900D01">
        <w:rPr>
          <w:rStyle w:val="Emphasis"/>
          <w:highlight w:val="cyan"/>
        </w:rPr>
        <w:t xml:space="preserve"> </w:t>
      </w:r>
      <w:r w:rsidRPr="00900D01">
        <w:rPr>
          <w:rStyle w:val="Emphasis"/>
        </w:rPr>
        <w:t>through the pragmatic imperatives of many liberal and progressive</w:t>
      </w:r>
      <w:r w:rsidRPr="00932972">
        <w:rPr>
          <w:sz w:val="16"/>
        </w:rPr>
        <w:t xml:space="preserve"> nonprofit </w:t>
      </w:r>
      <w:r w:rsidRPr="00900D01">
        <w:rPr>
          <w:rStyle w:val="Emphasis"/>
        </w:rPr>
        <w:t xml:space="preserve">organizations and social movements that </w:t>
      </w:r>
      <w:r w:rsidRPr="00900D01">
        <w:rPr>
          <w:rStyle w:val="Emphasis"/>
          <w:highlight w:val="cyan"/>
        </w:rPr>
        <w:t>reproduce</w:t>
      </w:r>
      <w:r w:rsidRPr="00900D01">
        <w:rPr>
          <w:rStyle w:val="Emphasis"/>
        </w:rPr>
        <w:t xml:space="preserve"> </w:t>
      </w:r>
      <w:r w:rsidRPr="00932972">
        <w:rPr>
          <w:rStyle w:val="Emphasis"/>
          <w:highlight w:val="cyan"/>
        </w:rPr>
        <w:t>the</w:t>
      </w:r>
      <w:r w:rsidRPr="00932972">
        <w:rPr>
          <w:rStyle w:val="Emphasis"/>
        </w:rPr>
        <w:t xml:space="preserve"> political limitations of the</w:t>
      </w:r>
      <w:r w:rsidRPr="00932972">
        <w:rPr>
          <w:sz w:val="16"/>
        </w:rPr>
        <w:t xml:space="preserve"> [End Page 16] </w:t>
      </w:r>
      <w:r w:rsidRPr="00932972">
        <w:rPr>
          <w:rStyle w:val="Emphasis"/>
          <w:highlight w:val="cyan"/>
        </w:rPr>
        <w:t>nonprofit industrial complex</w:t>
      </w:r>
      <w:r w:rsidRPr="00932972">
        <w:rPr>
          <w:sz w:val="16"/>
        </w:rPr>
        <w:t xml:space="preserve">. 22 In this context, </w:t>
      </w:r>
      <w:r w:rsidRPr="00900D01">
        <w:rPr>
          <w:rStyle w:val="Emphasis"/>
        </w:rPr>
        <w:t>the liberationist historical identifications hailed by an abolitionist social imagination</w:t>
      </w:r>
      <w:r w:rsidRPr="00932972">
        <w:rPr>
          <w:sz w:val="16"/>
        </w:rPr>
        <w:t xml:space="preserve"> also </w:t>
      </w:r>
      <w:r w:rsidRPr="00900D01">
        <w:rPr>
          <w:rStyle w:val="Emphasis"/>
        </w:rPr>
        <w:t xml:space="preserve">require that such repression of political-intellectual imagination be fought, demystified, and displaced. </w:t>
      </w:r>
    </w:p>
    <w:p w14:paraId="0891DE9A" w14:textId="77777777" w:rsidR="007D1C9E" w:rsidRPr="00932972" w:rsidRDefault="007D1C9E" w:rsidP="007D1C9E">
      <w:pPr>
        <w:rPr>
          <w:sz w:val="16"/>
        </w:rPr>
      </w:pPr>
      <w:r w:rsidRPr="00932972">
        <w:rPr>
          <w:sz w:val="16"/>
        </w:rPr>
        <w:t>Perhaps, then</w:t>
      </w:r>
      <w:r w:rsidRPr="00932972">
        <w:rPr>
          <w:sz w:val="16"/>
          <w:highlight w:val="cyan"/>
        </w:rPr>
        <w:t xml:space="preserve">, </w:t>
      </w:r>
      <w:r w:rsidRPr="00932972">
        <w:rPr>
          <w:rStyle w:val="Emphasis"/>
          <w:highlight w:val="cyan"/>
        </w:rPr>
        <w:t>there is no viable</w:t>
      </w:r>
      <w:r w:rsidRPr="00932972">
        <w:rPr>
          <w:rStyle w:val="Emphasis"/>
        </w:rPr>
        <w:t xml:space="preserve"> or defensible </w:t>
      </w:r>
      <w:r w:rsidRPr="00932972">
        <w:rPr>
          <w:rStyle w:val="Emphasis"/>
          <w:highlight w:val="cyan"/>
        </w:rPr>
        <w:t xml:space="preserve">pedagogical position </w:t>
      </w:r>
      <w:r w:rsidRPr="00932972">
        <w:rPr>
          <w:rStyle w:val="Emphasis"/>
          <w:sz w:val="32"/>
          <w:highlight w:val="cyan"/>
        </w:rPr>
        <w:t>other than an abolitionist one</w:t>
      </w:r>
      <w:r w:rsidRPr="00932972">
        <w:rPr>
          <w:sz w:val="16"/>
        </w:rPr>
        <w:t xml:space="preserve">. </w:t>
      </w:r>
      <w:r w:rsidRPr="00900D01">
        <w:rPr>
          <w:rStyle w:val="Emphasis"/>
        </w:rPr>
        <w:t>To live and work, learn and teach, and survive and thrive in a time defined by the capacity and political willingness to eliminate</w:t>
      </w:r>
      <w:r w:rsidRPr="00932972">
        <w:rPr>
          <w:sz w:val="16"/>
          <w:szCs w:val="16"/>
        </w:rPr>
        <w:t xml:space="preserve"> and neutralize </w:t>
      </w:r>
      <w:r w:rsidRPr="00900D01">
        <w:rPr>
          <w:rStyle w:val="Emphasis"/>
        </w:rPr>
        <w:t xml:space="preserve">populations through </w:t>
      </w:r>
      <w:r w:rsidRPr="00932972">
        <w:rPr>
          <w:sz w:val="16"/>
          <w:szCs w:val="16"/>
        </w:rPr>
        <w:t>a culturally valorized,</w:t>
      </w:r>
      <w:r w:rsidRPr="00900D01">
        <w:rPr>
          <w:rStyle w:val="Emphasis"/>
        </w:rPr>
        <w:t xml:space="preserve"> state sanctioned </w:t>
      </w:r>
      <w:r w:rsidRPr="00932972">
        <w:rPr>
          <w:sz w:val="16"/>
          <w:szCs w:val="16"/>
        </w:rPr>
        <w:t xml:space="preserve">nexus of </w:t>
      </w:r>
      <w:r w:rsidRPr="00900D01">
        <w:rPr>
          <w:rStyle w:val="Emphasis"/>
        </w:rPr>
        <w:t>institutional violence, is to</w:t>
      </w:r>
      <w:r w:rsidRPr="00932972">
        <w:rPr>
          <w:sz w:val="16"/>
          <w:szCs w:val="16"/>
        </w:rPr>
        <w:t xml:space="preserve"> better</w:t>
      </w:r>
      <w:r w:rsidRPr="00900D01">
        <w:rPr>
          <w:rStyle w:val="Emphasis"/>
        </w:rPr>
        <w:t xml:space="preserve"> understand why abolitionist praxis in this historical moment is </w:t>
      </w:r>
      <w:r w:rsidRPr="00932972">
        <w:rPr>
          <w:rStyle w:val="Emphasis"/>
        </w:rPr>
        <w:t>primarily pedagogical</w:t>
      </w:r>
      <w:r w:rsidRPr="00900D01">
        <w:rPr>
          <w:rStyle w:val="Emphasis"/>
        </w:rPr>
        <w:t>, within and against the “system” in which it occurs</w:t>
      </w:r>
      <w:r w:rsidRPr="00932972">
        <w:rPr>
          <w:sz w:val="16"/>
        </w:rPr>
        <w:t xml:space="preserve">. </w:t>
      </w:r>
      <w:r w:rsidRPr="00900D01">
        <w:rPr>
          <w:rStyle w:val="Emphasis"/>
        </w:rPr>
        <w:t xml:space="preserve">While </w:t>
      </w:r>
      <w:r w:rsidRPr="00932972">
        <w:rPr>
          <w:sz w:val="16"/>
        </w:rPr>
        <w:t xml:space="preserve">it is conceivable that </w:t>
      </w:r>
      <w:r w:rsidRPr="00900D01">
        <w:rPr>
          <w:rStyle w:val="Emphasis"/>
        </w:rPr>
        <w:t>in future moments, abolitionist praxis can focus</w:t>
      </w:r>
      <w:r w:rsidRPr="00932972">
        <w:rPr>
          <w:sz w:val="16"/>
        </w:rPr>
        <w:t xml:space="preserve"> more centrally </w:t>
      </w:r>
      <w:r w:rsidRPr="00900D01">
        <w:rPr>
          <w:rStyle w:val="Emphasis"/>
        </w:rPr>
        <w:t>on</w:t>
      </w:r>
      <w:r w:rsidRPr="00932972">
        <w:rPr>
          <w:sz w:val="16"/>
        </w:rPr>
        <w:t xml:space="preserve"> matters of (creating and not simply opposing) </w:t>
      </w:r>
      <w:r w:rsidRPr="00900D01">
        <w:rPr>
          <w:rStyle w:val="Emphasis"/>
        </w:rPr>
        <w:t>public policy</w:t>
      </w:r>
      <w:r w:rsidRPr="00932972">
        <w:rPr>
          <w:sz w:val="16"/>
        </w:rPr>
        <w:t xml:space="preserve">, </w:t>
      </w:r>
      <w:r w:rsidRPr="00900D01">
        <w:rPr>
          <w:rStyle w:val="Emphasis"/>
        </w:rPr>
        <w:t>infrastructure building</w:t>
      </w:r>
      <w:r w:rsidRPr="00932972">
        <w:rPr>
          <w:sz w:val="16"/>
        </w:rPr>
        <w:t xml:space="preserve">, </w:t>
      </w:r>
      <w:r w:rsidRPr="00900D01">
        <w:rPr>
          <w:rStyle w:val="Emphasis"/>
        </w:rPr>
        <w:t>and economic reorganization, the present moment</w:t>
      </w:r>
      <w:r w:rsidRPr="00932972">
        <w:rPr>
          <w:sz w:val="16"/>
        </w:rPr>
        <w:t xml:space="preserve"> </w:t>
      </w:r>
      <w:r w:rsidRPr="00900D01">
        <w:rPr>
          <w:rStyle w:val="Emphasis"/>
        </w:rPr>
        <w:t xml:space="preserve">clearly demands a convening of radical pedagogical energies that can build the collective human power, epistemic and knowledge apparatuses, and material sites of learning that are the </w:t>
      </w:r>
      <w:r w:rsidRPr="00932972">
        <w:rPr>
          <w:rStyle w:val="Emphasis"/>
          <w:highlight w:val="cyan"/>
        </w:rPr>
        <w:t>precondition of</w:t>
      </w:r>
      <w:r w:rsidRPr="00932972">
        <w:rPr>
          <w:rStyle w:val="Emphasis"/>
        </w:rPr>
        <w:t xml:space="preserve"> authentic and liberatory </w:t>
      </w:r>
      <w:r w:rsidRPr="00932972">
        <w:rPr>
          <w:rStyle w:val="Emphasis"/>
          <w:highlight w:val="cyan"/>
        </w:rPr>
        <w:t>social transformations</w:t>
      </w:r>
      <w:r w:rsidRPr="00932972">
        <w:rPr>
          <w:sz w:val="16"/>
        </w:rPr>
        <w:t xml:space="preserve">. </w:t>
      </w:r>
    </w:p>
    <w:p w14:paraId="5F157703" w14:textId="77777777" w:rsidR="007D1C9E" w:rsidRPr="00932972" w:rsidRDefault="007D1C9E" w:rsidP="007D1C9E">
      <w:pPr>
        <w:pStyle w:val="Heading4"/>
        <w:rPr>
          <w:rFonts w:cs="Calibri"/>
        </w:rPr>
      </w:pPr>
      <w:r w:rsidRPr="00932972">
        <w:rPr>
          <w:rFonts w:cs="Calibri"/>
        </w:rPr>
        <w:t xml:space="preserve">Your ballot should be used as an </w:t>
      </w:r>
      <w:r w:rsidRPr="00932972">
        <w:rPr>
          <w:rFonts w:cs="Calibri"/>
          <w:u w:val="single"/>
        </w:rPr>
        <w:t>essay in refusal</w:t>
      </w:r>
      <w:r w:rsidRPr="00932972">
        <w:rPr>
          <w:rFonts w:cs="Calibri"/>
        </w:rPr>
        <w:t xml:space="preserve">. Failure runs the risk us </w:t>
      </w:r>
      <w:r w:rsidRPr="00932972">
        <w:rPr>
          <w:rFonts w:cs="Calibri"/>
          <w:u w:val="single"/>
        </w:rPr>
        <w:t>losing abolitionism</w:t>
      </w:r>
      <w:r w:rsidRPr="00932972">
        <w:rPr>
          <w:rFonts w:cs="Calibri"/>
        </w:rPr>
        <w:t xml:space="preserve"> as a strategy for social transformation  </w:t>
      </w:r>
    </w:p>
    <w:p w14:paraId="5583895A" w14:textId="77777777" w:rsidR="007D1C9E" w:rsidRPr="00932972" w:rsidRDefault="007D1C9E" w:rsidP="007D1C9E">
      <w:r w:rsidRPr="00932972">
        <w:t xml:space="preserve">Dr. Liat </w:t>
      </w:r>
      <w:r w:rsidRPr="00932972">
        <w:rPr>
          <w:rStyle w:val="Style13ptBold"/>
        </w:rPr>
        <w:t>Ben-Moshe 11</w:t>
      </w:r>
      <w:r w:rsidRPr="00932972">
        <w:t>. Postdoctoral research associate @ department of Disability and Human Development @ University of Illinois - Chicago (PhD in sociology from Syracuse University), "Genealogies of Resistance to Incarceration: Abolition Politics within Deinstitutionalization and Anti-Prison Activism in the U.S." Sociology – Dissertations, Paper 70, Syracuse University, pg. http://surface.syr.edu/soc_etd/70 (2011)</w:t>
      </w:r>
    </w:p>
    <w:p w14:paraId="323924AD" w14:textId="77777777" w:rsidR="007D1C9E" w:rsidRPr="00932972" w:rsidRDefault="007D1C9E" w:rsidP="007D1C9E">
      <w:pPr>
        <w:widowControl w:val="0"/>
        <w:autoSpaceDE w:val="0"/>
        <w:autoSpaceDN w:val="0"/>
        <w:adjustRightInd w:val="0"/>
        <w:rPr>
          <w:sz w:val="16"/>
        </w:rPr>
      </w:pPr>
      <w:r w:rsidRPr="00900D01">
        <w:rPr>
          <w:rStyle w:val="Emphasis"/>
        </w:rPr>
        <w:t xml:space="preserve">It is my hope, </w:t>
      </w:r>
      <w:r w:rsidRPr="00900D01">
        <w:rPr>
          <w:rStyle w:val="Emphasis"/>
          <w:highlight w:val="cyan"/>
        </w:rPr>
        <w:t>as a</w:t>
      </w:r>
      <w:r w:rsidRPr="00900D01">
        <w:rPr>
          <w:rStyle w:val="Emphasis"/>
        </w:rPr>
        <w:t>n activist/</w:t>
      </w:r>
      <w:r w:rsidRPr="00900D01">
        <w:rPr>
          <w:rStyle w:val="Emphasis"/>
          <w:highlight w:val="cyan"/>
        </w:rPr>
        <w:t>scholar</w:t>
      </w:r>
      <w:r w:rsidRPr="00900D01">
        <w:rPr>
          <w:rStyle w:val="Emphasis"/>
        </w:rPr>
        <w:t xml:space="preserve"> that this work </w:t>
      </w:r>
      <w:r w:rsidRPr="00932972">
        <w:rPr>
          <w:sz w:val="16"/>
        </w:rPr>
        <w:t xml:space="preserve">brings to light the ghost of the incarceration yet to come but also </w:t>
      </w:r>
      <w:r w:rsidRPr="00932972">
        <w:rPr>
          <w:rStyle w:val="Emphasis"/>
        </w:rPr>
        <w:t>highlights abolition as praxis to resist it</w:t>
      </w:r>
      <w:r w:rsidRPr="00932972">
        <w:rPr>
          <w:sz w:val="16"/>
        </w:rPr>
        <w:t xml:space="preserve">. As Gordon (2004) explicated, </w:t>
      </w:r>
      <w:r w:rsidRPr="00900D01">
        <w:rPr>
          <w:rStyle w:val="Emphasis"/>
          <w:highlight w:val="cyan"/>
        </w:rPr>
        <w:t>the aim</w:t>
      </w:r>
      <w:r w:rsidRPr="00900D01">
        <w:rPr>
          <w:rStyle w:val="Emphasis"/>
        </w:rPr>
        <w:t xml:space="preserve"> of the </w:t>
      </w:r>
      <w:r w:rsidRPr="00932972">
        <w:rPr>
          <w:rStyle w:val="Emphasis"/>
        </w:rPr>
        <w:t>politically engaged intellectual</w:t>
      </w:r>
      <w:r w:rsidRPr="00900D01">
        <w:rPr>
          <w:rStyle w:val="Emphasis"/>
        </w:rPr>
        <w:t xml:space="preserve"> </w:t>
      </w:r>
      <w:r w:rsidRPr="00900D01">
        <w:rPr>
          <w:rStyle w:val="Emphasis"/>
          <w:highlight w:val="cyan"/>
        </w:rPr>
        <w:t xml:space="preserve">is to nourish cultures of </w:t>
      </w:r>
      <w:r w:rsidRPr="00932972">
        <w:rPr>
          <w:rStyle w:val="Emphasis"/>
          <w:highlight w:val="cyan"/>
        </w:rPr>
        <w:t>resistance</w:t>
      </w:r>
      <w:r w:rsidRPr="00932972">
        <w:rPr>
          <w:sz w:val="16"/>
        </w:rPr>
        <w:t xml:space="preserve"> and to aid in the fulfillment of the human potential of all. In addition, and </w:t>
      </w:r>
      <w:r w:rsidRPr="00900D01">
        <w:rPr>
          <w:rStyle w:val="Emphasis"/>
        </w:rPr>
        <w:t>in response to critique that</w:t>
      </w:r>
      <w:r w:rsidRPr="00932972">
        <w:rPr>
          <w:sz w:val="16"/>
        </w:rPr>
        <w:t xml:space="preserve"> claimed that </w:t>
      </w:r>
      <w:r w:rsidRPr="00900D01">
        <w:rPr>
          <w:rStyle w:val="Emphasis"/>
        </w:rPr>
        <w:t>his work</w:t>
      </w:r>
      <w:r w:rsidRPr="00932972">
        <w:rPr>
          <w:sz w:val="16"/>
        </w:rPr>
        <w:t xml:space="preserve"> in Discipline and Punish </w:t>
      </w:r>
      <w:r w:rsidRPr="00900D01">
        <w:rPr>
          <w:rStyle w:val="Emphasis"/>
        </w:rPr>
        <w:t>is not practical but only theoretical</w:t>
      </w:r>
      <w:r w:rsidRPr="00932972">
        <w:rPr>
          <w:sz w:val="16"/>
        </w:rPr>
        <w:t xml:space="preserve"> in nature, </w:t>
      </w:r>
      <w:r w:rsidRPr="00900D01">
        <w:rPr>
          <w:rStyle w:val="Emphasis"/>
          <w:highlight w:val="cyan"/>
        </w:rPr>
        <w:t>Foucault explained</w:t>
      </w:r>
      <w:r w:rsidRPr="00932972">
        <w:rPr>
          <w:sz w:val="16"/>
        </w:rPr>
        <w:t xml:space="preserve"> </w:t>
      </w:r>
      <w:r w:rsidRPr="00900D01">
        <w:rPr>
          <w:rStyle w:val="Emphasis"/>
        </w:rPr>
        <w:t xml:space="preserve">that his </w:t>
      </w:r>
      <w:r w:rsidRPr="00900D01">
        <w:rPr>
          <w:rStyle w:val="Emphasis"/>
          <w:highlight w:val="cyan"/>
        </w:rPr>
        <w:t xml:space="preserve">role as an </w:t>
      </w:r>
      <w:r w:rsidRPr="00932972">
        <w:rPr>
          <w:rStyle w:val="Emphasis"/>
          <w:highlight w:val="cyan"/>
        </w:rPr>
        <w:t>intellectual</w:t>
      </w:r>
      <w:r w:rsidRPr="00932972">
        <w:rPr>
          <w:sz w:val="16"/>
        </w:rPr>
        <w:t xml:space="preserve"> (or </w:t>
      </w:r>
      <w:r w:rsidRPr="00900D01">
        <w:rPr>
          <w:rStyle w:val="Emphasis"/>
        </w:rPr>
        <w:t>scholar/activist</w:t>
      </w:r>
      <w:r w:rsidRPr="00932972">
        <w:rPr>
          <w:sz w:val="16"/>
        </w:rPr>
        <w:t xml:space="preserve">) </w:t>
      </w:r>
      <w:r w:rsidRPr="00900D01">
        <w:rPr>
          <w:rStyle w:val="Emphasis"/>
          <w:highlight w:val="cyan"/>
        </w:rPr>
        <w:t xml:space="preserve">is </w:t>
      </w:r>
      <w:r w:rsidRPr="00932972">
        <w:rPr>
          <w:rStyle w:val="Emphasis"/>
          <w:highlight w:val="cyan"/>
        </w:rPr>
        <w:t>not to prescribe solutions</w:t>
      </w:r>
      <w:r w:rsidRPr="00900D01">
        <w:rPr>
          <w:rStyle w:val="Emphasis"/>
        </w:rPr>
        <w:t xml:space="preserve">, but to </w:t>
      </w:r>
      <w:r w:rsidRPr="00932972">
        <w:rPr>
          <w:rStyle w:val="Emphasis"/>
        </w:rPr>
        <w:t>open up conversations</w:t>
      </w:r>
      <w:r w:rsidRPr="00932972">
        <w:rPr>
          <w:sz w:val="16"/>
        </w:rPr>
        <w:t xml:space="preserve">. He remarked that “it is true that certain people, such as those who work in the institutional setting of the prison… are not likely to find instructions in my book that tell them „what is to be done‟. But my project is precisely to bring it about that they  “no longer know what to do”, so that the acts, gestures, discourses that up until then had seemed to go without saying become problematic, difficult, dangerous” and that “it seems to be that </w:t>
      </w:r>
      <w:r w:rsidRPr="00900D01">
        <w:rPr>
          <w:rStyle w:val="Emphasis"/>
        </w:rPr>
        <w:t>“what is to be done</w:t>
      </w:r>
      <w:r w:rsidRPr="00932972">
        <w:rPr>
          <w:sz w:val="16"/>
        </w:rPr>
        <w:t xml:space="preserve">” </w:t>
      </w:r>
      <w:r w:rsidRPr="00900D01">
        <w:rPr>
          <w:rStyle w:val="Emphasis"/>
        </w:rPr>
        <w:t>ought not to be determined form above by reformers, be they prophetic or legislative, but by a long work of comings and goings, of exchanges, reflections, trials and</w:t>
      </w:r>
      <w:r w:rsidRPr="00932972">
        <w:rPr>
          <w:sz w:val="16"/>
        </w:rPr>
        <w:t xml:space="preserve"> </w:t>
      </w:r>
      <w:r w:rsidRPr="00900D01">
        <w:rPr>
          <w:rStyle w:val="Emphasis"/>
        </w:rPr>
        <w:t>different analyses</w:t>
      </w:r>
      <w:r w:rsidRPr="00932972">
        <w:rPr>
          <w:sz w:val="16"/>
        </w:rPr>
        <w:t>” (Foucault 1994: 256).</w:t>
      </w:r>
    </w:p>
    <w:p w14:paraId="5540D8AA" w14:textId="77777777" w:rsidR="007D1C9E" w:rsidRPr="00932972" w:rsidRDefault="007D1C9E" w:rsidP="007D1C9E">
      <w:pPr>
        <w:widowControl w:val="0"/>
        <w:autoSpaceDE w:val="0"/>
        <w:autoSpaceDN w:val="0"/>
        <w:adjustRightInd w:val="0"/>
        <w:rPr>
          <w:sz w:val="16"/>
        </w:rPr>
      </w:pPr>
      <w:r w:rsidRPr="00932972">
        <w:rPr>
          <w:rStyle w:val="Emphasis"/>
          <w:sz w:val="32"/>
          <w:highlight w:val="cyan"/>
        </w:rPr>
        <w:t>Critique</w:t>
      </w:r>
      <w:r w:rsidRPr="00932972">
        <w:rPr>
          <w:sz w:val="16"/>
        </w:rPr>
        <w:t xml:space="preserve">, according to Foucault, </w:t>
      </w:r>
      <w:r w:rsidRPr="00932972">
        <w:rPr>
          <w:b/>
          <w:sz w:val="32"/>
          <w:szCs w:val="32"/>
          <w:highlight w:val="cyan"/>
          <w:u w:val="single"/>
        </w:rPr>
        <w:t xml:space="preserve">is sometimes </w:t>
      </w:r>
      <w:r w:rsidRPr="00932972">
        <w:rPr>
          <w:rStyle w:val="Emphasis"/>
          <w:sz w:val="32"/>
          <w:highlight w:val="cyan"/>
        </w:rPr>
        <w:t>the goal</w:t>
      </w:r>
      <w:r w:rsidRPr="00932972">
        <w:rPr>
          <w:b/>
          <w:sz w:val="32"/>
          <w:szCs w:val="32"/>
          <w:highlight w:val="cyan"/>
          <w:u w:val="single"/>
        </w:rPr>
        <w:t xml:space="preserve"> </w:t>
      </w:r>
      <w:r w:rsidRPr="00900D01">
        <w:rPr>
          <w:rStyle w:val="Emphasis"/>
        </w:rPr>
        <w:t>and sometimes the means to a goal, often one which is not yet conceived but is used in a process of trial and error.</w:t>
      </w:r>
      <w:r w:rsidRPr="00932972">
        <w:rPr>
          <w:sz w:val="16"/>
        </w:rPr>
        <w:t xml:space="preserve"> Foucault asserts that critique “should be an instrument for those who fight, those who resist and refuse what is. </w:t>
      </w:r>
      <w:r w:rsidRPr="00900D01">
        <w:rPr>
          <w:rStyle w:val="Emphasis"/>
        </w:rPr>
        <w:t xml:space="preserve">Its use should be in processes of conflict and confrontation, </w:t>
      </w:r>
      <w:r w:rsidRPr="00932972">
        <w:rPr>
          <w:rStyle w:val="Emphasis"/>
        </w:rPr>
        <w:t>essays in refusal</w:t>
      </w:r>
      <w:r w:rsidRPr="00932972">
        <w:rPr>
          <w:sz w:val="16"/>
        </w:rPr>
        <w:t xml:space="preserve">. </w:t>
      </w:r>
      <w:r w:rsidRPr="00900D01">
        <w:rPr>
          <w:rStyle w:val="Emphasis"/>
        </w:rPr>
        <w:t>It doesn’t have to lay down the law for the law</w:t>
      </w:r>
      <w:r w:rsidRPr="00932972">
        <w:rPr>
          <w:sz w:val="16"/>
        </w:rPr>
        <w:t xml:space="preserve">. </w:t>
      </w:r>
      <w:r w:rsidRPr="00900D01">
        <w:rPr>
          <w:rStyle w:val="Emphasis"/>
        </w:rPr>
        <w:t>It isn’t a</w:t>
      </w:r>
      <w:r w:rsidRPr="00932972">
        <w:rPr>
          <w:rStyle w:val="Emphasis"/>
        </w:rPr>
        <w:t xml:space="preserve"> stage in programming</w:t>
      </w:r>
      <w:r w:rsidRPr="00932972">
        <w:rPr>
          <w:sz w:val="16"/>
        </w:rPr>
        <w:t xml:space="preserve">. </w:t>
      </w:r>
      <w:r w:rsidRPr="00900D01">
        <w:rPr>
          <w:rStyle w:val="Emphasis"/>
        </w:rPr>
        <w:t>It is a challenge directed to what is”</w:t>
      </w:r>
      <w:r w:rsidRPr="00932972">
        <w:rPr>
          <w:sz w:val="16"/>
        </w:rPr>
        <w:t xml:space="preserve"> (Foucault 1994: 236). I </w:t>
      </w:r>
      <w:r w:rsidRPr="00932972">
        <w:rPr>
          <w:rStyle w:val="Underline"/>
        </w:rPr>
        <w:t>contend</w:t>
      </w:r>
      <w:r w:rsidRPr="00900D01">
        <w:rPr>
          <w:rStyle w:val="Emphasis"/>
        </w:rPr>
        <w:t xml:space="preserve"> that this challenge towards “what is” is the work of abolition today, and for the future of a non-carceral society</w:t>
      </w:r>
      <w:r w:rsidRPr="00932972">
        <w:rPr>
          <w:sz w:val="16"/>
        </w:rPr>
        <w:t>.</w:t>
      </w:r>
    </w:p>
    <w:p w14:paraId="33C4C71A" w14:textId="77777777" w:rsidR="007D1C9E" w:rsidRPr="00932972" w:rsidRDefault="007D1C9E" w:rsidP="007D1C9E">
      <w:pPr>
        <w:widowControl w:val="0"/>
        <w:autoSpaceDE w:val="0"/>
        <w:autoSpaceDN w:val="0"/>
        <w:adjustRightInd w:val="0"/>
        <w:rPr>
          <w:sz w:val="16"/>
        </w:rPr>
      </w:pPr>
      <w:r w:rsidRPr="00900D01">
        <w:rPr>
          <w:rStyle w:val="Emphasis"/>
        </w:rPr>
        <w:t xml:space="preserve">Even for </w:t>
      </w:r>
      <w:r w:rsidRPr="00900D01">
        <w:rPr>
          <w:rStyle w:val="Emphasis"/>
          <w:highlight w:val="cyan"/>
        </w:rPr>
        <w:t>those</w:t>
      </w:r>
      <w:r w:rsidRPr="00932972">
        <w:rPr>
          <w:sz w:val="16"/>
        </w:rPr>
        <w:t xml:space="preserve"> of us </w:t>
      </w:r>
      <w:r w:rsidRPr="00900D01">
        <w:rPr>
          <w:rStyle w:val="Emphasis"/>
          <w:highlight w:val="cyan"/>
        </w:rPr>
        <w:t>who find</w:t>
      </w:r>
      <w:r w:rsidRPr="00932972">
        <w:rPr>
          <w:sz w:val="16"/>
        </w:rPr>
        <w:t xml:space="preserve"> deinstitutionalization, anti-psychiatry and </w:t>
      </w:r>
      <w:r w:rsidRPr="00900D01">
        <w:rPr>
          <w:rStyle w:val="Emphasis"/>
        </w:rPr>
        <w:t xml:space="preserve">prison </w:t>
      </w:r>
      <w:r w:rsidRPr="00900D01">
        <w:rPr>
          <w:rStyle w:val="Emphasis"/>
          <w:highlight w:val="cyan"/>
        </w:rPr>
        <w:t>abolition</w:t>
      </w:r>
      <w:r w:rsidRPr="00900D01">
        <w:rPr>
          <w:rStyle w:val="Emphasis"/>
        </w:rPr>
        <w:t xml:space="preserve"> </w:t>
      </w:r>
      <w:r w:rsidRPr="00932972">
        <w:rPr>
          <w:sz w:val="16"/>
        </w:rPr>
        <w:t xml:space="preserve">movements </w:t>
      </w:r>
      <w:r w:rsidRPr="00900D01">
        <w:rPr>
          <w:rStyle w:val="Emphasis"/>
        </w:rPr>
        <w:t>to be “</w:t>
      </w:r>
      <w:r w:rsidRPr="00900D01">
        <w:rPr>
          <w:rStyle w:val="Emphasis"/>
          <w:highlight w:val="cyan"/>
        </w:rPr>
        <w:t>too radical</w:t>
      </w:r>
      <w:r w:rsidRPr="00900D01">
        <w:rPr>
          <w:rStyle w:val="Emphasis"/>
        </w:rPr>
        <w:t>” or problematic</w:t>
      </w:r>
      <w:r w:rsidRPr="00932972">
        <w:rPr>
          <w:sz w:val="16"/>
        </w:rPr>
        <w:t xml:space="preserve"> for whatever reason, I believe </w:t>
      </w:r>
      <w:r w:rsidRPr="00900D01">
        <w:rPr>
          <w:rStyle w:val="Emphasis"/>
        </w:rPr>
        <w:t xml:space="preserve">activists and scholars could </w:t>
      </w:r>
      <w:r w:rsidRPr="00900D01">
        <w:rPr>
          <w:rStyle w:val="Emphasis"/>
          <w:highlight w:val="cyan"/>
        </w:rPr>
        <w:t>benefit</w:t>
      </w:r>
      <w:r w:rsidRPr="00900D01">
        <w:rPr>
          <w:rStyle w:val="Emphasis"/>
        </w:rPr>
        <w:t xml:space="preserve"> greatly </w:t>
      </w:r>
      <w:r w:rsidRPr="00900D01">
        <w:rPr>
          <w:rStyle w:val="Emphasis"/>
          <w:highlight w:val="cyan"/>
        </w:rPr>
        <w:t>from connecting</w:t>
      </w:r>
      <w:r w:rsidRPr="00900D01">
        <w:rPr>
          <w:rStyle w:val="Emphasis"/>
        </w:rPr>
        <w:t xml:space="preserve"> them to each other and paying attention </w:t>
      </w:r>
      <w:r w:rsidRPr="00932972">
        <w:rPr>
          <w:rStyle w:val="Emphasis"/>
          <w:highlight w:val="cyan"/>
        </w:rPr>
        <w:t>to the path of abolition</w:t>
      </w:r>
      <w:r w:rsidRPr="00900D01">
        <w:rPr>
          <w:rStyle w:val="Emphasis"/>
        </w:rPr>
        <w:t xml:space="preserve"> of oppressive institutions</w:t>
      </w:r>
      <w:r w:rsidRPr="00932972">
        <w:rPr>
          <w:sz w:val="16"/>
        </w:rPr>
        <w:t xml:space="preserve">. </w:t>
      </w:r>
      <w:r w:rsidRPr="00900D01">
        <w:rPr>
          <w:rStyle w:val="Emphasis"/>
        </w:rPr>
        <w:t>People or ideas, which are perceived as radical are often characterized as dangerous,</w:t>
      </w:r>
      <w:r w:rsidRPr="00932972">
        <w:rPr>
          <w:sz w:val="16"/>
        </w:rPr>
        <w:t xml:space="preserve"> and sometimes “crazy,” and these are exactly the populations we still hold behind bars and locked doors. </w:t>
      </w:r>
      <w:r w:rsidRPr="00900D01">
        <w:rPr>
          <w:rStyle w:val="Emphasis"/>
        </w:rPr>
        <w:t xml:space="preserve">But in terms of abolition, people who called for the abolition of slavery were also called dangerous </w:t>
      </w:r>
      <w:r w:rsidRPr="00932972">
        <w:rPr>
          <w:sz w:val="16"/>
        </w:rPr>
        <w:t>and some lost their lives in the struggle,</w:t>
      </w:r>
      <w:r w:rsidRPr="00900D01">
        <w:rPr>
          <w:rStyle w:val="Emphasis"/>
        </w:rPr>
        <w:t xml:space="preserve"> but you would be hard pressed to find people who advocate for slavery today</w:t>
      </w:r>
      <w:r w:rsidRPr="00932972">
        <w:rPr>
          <w:sz w:val="16"/>
        </w:rPr>
        <w:t xml:space="preserve">. </w:t>
      </w:r>
      <w:r w:rsidRPr="00900D01">
        <w:rPr>
          <w:rStyle w:val="Emphasis"/>
        </w:rPr>
        <w:t>One can hope that this will be the case in relation to prisons</w:t>
      </w:r>
      <w:r w:rsidRPr="00932972">
        <w:rPr>
          <w:sz w:val="16"/>
        </w:rPr>
        <w:t xml:space="preserve"> and institutions in the imminent future. As Sebastian Scheerer (1987:7) comments: “</w:t>
      </w:r>
      <w:r w:rsidRPr="00900D01">
        <w:rPr>
          <w:rStyle w:val="Emphasis"/>
        </w:rPr>
        <w:t xml:space="preserve">the great victories of abolitionism are slowly passing into oblivion, and with them goes the experience that there has </w:t>
      </w:r>
      <w:r w:rsidRPr="00932972">
        <w:rPr>
          <w:rStyle w:val="Emphasis"/>
        </w:rPr>
        <w:t>never been a major social transformation</w:t>
      </w:r>
      <w:r w:rsidRPr="00900D01">
        <w:rPr>
          <w:rStyle w:val="Emphasis"/>
        </w:rPr>
        <w:t xml:space="preserve"> in the history</w:t>
      </w:r>
      <w:r w:rsidRPr="00932972">
        <w:rPr>
          <w:sz w:val="16"/>
        </w:rPr>
        <w:t xml:space="preserve"> of mankind </w:t>
      </w:r>
      <w:r w:rsidRPr="00900D01">
        <w:rPr>
          <w:rStyle w:val="Emphasis"/>
        </w:rPr>
        <w:t xml:space="preserve">that </w:t>
      </w:r>
      <w:r w:rsidRPr="00932972">
        <w:rPr>
          <w:rStyle w:val="Emphasis"/>
        </w:rPr>
        <w:t xml:space="preserve">had not been looked upon as unrealistic, idiotic or utopian </w:t>
      </w:r>
      <w:r w:rsidRPr="00900D01">
        <w:rPr>
          <w:rStyle w:val="Emphasis"/>
        </w:rPr>
        <w:t>by the large majority of experts even a few years before the unthinkable became reality</w:t>
      </w:r>
      <w:r w:rsidRPr="00932972">
        <w:rPr>
          <w:sz w:val="16"/>
        </w:rPr>
        <w:t xml:space="preserve">.” </w:t>
      </w:r>
      <w:r w:rsidRPr="00900D01">
        <w:rPr>
          <w:rStyle w:val="Emphasis"/>
        </w:rPr>
        <w:t xml:space="preserve">This research attempts to ensure that </w:t>
      </w:r>
      <w:r w:rsidRPr="00932972">
        <w:rPr>
          <w:sz w:val="16"/>
        </w:rPr>
        <w:t xml:space="preserve">abolition of the carceral in the form of deinstitutionalization, </w:t>
      </w:r>
      <w:r w:rsidRPr="00900D01">
        <w:rPr>
          <w:rStyle w:val="Emphasis"/>
        </w:rPr>
        <w:t>prison abolition</w:t>
      </w:r>
      <w:r w:rsidRPr="00932972">
        <w:rPr>
          <w:sz w:val="16"/>
        </w:rPr>
        <w:t xml:space="preserve"> and anti-psychiatry </w:t>
      </w:r>
      <w:r w:rsidRPr="00900D01">
        <w:rPr>
          <w:rStyle w:val="Emphasis"/>
        </w:rPr>
        <w:t xml:space="preserve">do not pass into oblivion </w:t>
      </w:r>
      <w:r w:rsidRPr="00932972">
        <w:rPr>
          <w:sz w:val="16"/>
        </w:rPr>
        <w:t>and are not only preserved</w:t>
      </w:r>
      <w:r w:rsidRPr="00900D01">
        <w:rPr>
          <w:rStyle w:val="Emphasis"/>
        </w:rPr>
        <w:t xml:space="preserve"> but </w:t>
      </w:r>
      <w:r w:rsidRPr="00932972">
        <w:rPr>
          <w:sz w:val="16"/>
        </w:rPr>
        <w:t>built upon in a shared horizon</w:t>
      </w:r>
      <w:r w:rsidRPr="00900D01">
        <w:rPr>
          <w:rStyle w:val="Emphasis"/>
        </w:rPr>
        <w:t xml:space="preserve"> combat</w:t>
      </w:r>
      <w:r w:rsidRPr="00932972">
        <w:rPr>
          <w:sz w:val="16"/>
        </w:rPr>
        <w:t xml:space="preserve">ing </w:t>
      </w:r>
      <w:r w:rsidRPr="00900D01">
        <w:rPr>
          <w:rStyle w:val="Emphasis"/>
        </w:rPr>
        <w:t>“the incarceration yet to come</w:t>
      </w:r>
      <w:r w:rsidRPr="00932972">
        <w:rPr>
          <w:sz w:val="16"/>
        </w:rPr>
        <w:t>.” Pg. 366-368</w:t>
      </w:r>
    </w:p>
    <w:p w14:paraId="1F170604" w14:textId="77777777" w:rsidR="007D1C9E" w:rsidRPr="00932972" w:rsidRDefault="007D1C9E" w:rsidP="007D1C9E">
      <w:pPr>
        <w:pStyle w:val="Heading3"/>
        <w:rPr>
          <w:rFonts w:cs="Calibri"/>
        </w:rPr>
      </w:pPr>
      <w:r w:rsidRPr="00932972">
        <w:rPr>
          <w:rFonts w:cs="Calibri"/>
        </w:rPr>
        <w:t>2NC---AT: Framework</w:t>
      </w:r>
    </w:p>
    <w:p w14:paraId="514E8B90" w14:textId="77777777" w:rsidR="007D1C9E" w:rsidRPr="00932972" w:rsidRDefault="007D1C9E" w:rsidP="007D1C9E">
      <w:pPr>
        <w:pStyle w:val="Heading4"/>
        <w:rPr>
          <w:rFonts w:cs="Calibri"/>
        </w:rPr>
      </w:pPr>
      <w:r w:rsidRPr="00932972">
        <w:rPr>
          <w:rFonts w:cs="Calibri"/>
        </w:rPr>
        <w:t xml:space="preserve">Our </w:t>
      </w:r>
      <w:r w:rsidRPr="00932972">
        <w:rPr>
          <w:rFonts w:cs="Calibri"/>
          <w:u w:val="single"/>
        </w:rPr>
        <w:t>curricular silence</w:t>
      </w:r>
      <w:r w:rsidRPr="00932972">
        <w:rPr>
          <w:rFonts w:cs="Calibri"/>
        </w:rPr>
        <w:t xml:space="preserve"> has turned poor people of color into </w:t>
      </w:r>
      <w:r w:rsidRPr="00932972">
        <w:rPr>
          <w:rFonts w:cs="Calibri"/>
          <w:u w:val="single"/>
        </w:rPr>
        <w:t>pedagogical boogeymen</w:t>
      </w:r>
      <w:r w:rsidRPr="00932972">
        <w:rPr>
          <w:rFonts w:cs="Calibri"/>
        </w:rPr>
        <w:t xml:space="preserve"> hampering our ability to effectively respond to the carceral crisis. The fact that we are pedagogically insulated from thinking about prisons and our role in preserving them makes this topic a pivotal moment in our intellectual and social development</w:t>
      </w:r>
    </w:p>
    <w:p w14:paraId="4D4CF16C" w14:textId="77777777" w:rsidR="007D1C9E" w:rsidRPr="00932972" w:rsidRDefault="007D1C9E" w:rsidP="007D1C9E">
      <w:r w:rsidRPr="00932972">
        <w:t xml:space="preserve">Taja-Nia Y. </w:t>
      </w:r>
      <w:r w:rsidRPr="00932972">
        <w:rPr>
          <w:rStyle w:val="Style13ptBold"/>
        </w:rPr>
        <w:t>Henderson 13</w:t>
      </w:r>
      <w:r w:rsidRPr="00932972">
        <w:t xml:space="preserve">. Professor of Law @ Rutgers School of Law – Newark, “Teaching the Carceral Crisis: An Ethical and Pedagogical Imperative,” </w:t>
      </w:r>
      <w:r w:rsidRPr="00932972">
        <w:rPr>
          <w:i/>
        </w:rPr>
        <w:t>University of Maryland Law Journal of Race, Religion, Gender and Class</w:t>
      </w:r>
      <w:r w:rsidRPr="00932972">
        <w:t>, 104 (July 2013) pg.104-133</w:t>
      </w:r>
    </w:p>
    <w:p w14:paraId="1BD69B79" w14:textId="77777777" w:rsidR="007D1C9E" w:rsidRPr="00932972" w:rsidRDefault="007D1C9E" w:rsidP="007D1C9E">
      <w:pPr>
        <w:rPr>
          <w:sz w:val="16"/>
        </w:rPr>
      </w:pPr>
      <w:r w:rsidRPr="00932972">
        <w:rPr>
          <w:sz w:val="16"/>
        </w:rPr>
        <w:t>This Article considers whether and how to incorporate mass conviction and incarceration into standard law school courses, and is intended to foster a conversation about</w:t>
      </w:r>
      <w:r w:rsidRPr="00932972">
        <w:rPr>
          <w:u w:val="single"/>
        </w:rPr>
        <w:t xml:space="preserve"> this </w:t>
      </w:r>
      <w:r w:rsidRPr="00932972">
        <w:rPr>
          <w:rStyle w:val="Emphasis"/>
          <w:highlight w:val="cyan"/>
        </w:rPr>
        <w:t>curricular silence</w:t>
      </w:r>
      <w:r w:rsidRPr="00932972">
        <w:rPr>
          <w:sz w:val="16"/>
        </w:rPr>
        <w:t xml:space="preserve">. Part I presents the scope of the carceral crisis, including the statistical and societal consequences of incarceration in the United States. Part II argues that law schools and casebooks, even “prison law” texts, have </w:t>
      </w:r>
      <w:r w:rsidRPr="00932972">
        <w:rPr>
          <w:highlight w:val="cyan"/>
          <w:u w:val="single"/>
        </w:rPr>
        <w:t xml:space="preserve">turned convicted offenders into </w:t>
      </w:r>
      <w:r w:rsidRPr="00932972">
        <w:rPr>
          <w:rStyle w:val="Emphasis"/>
          <w:highlight w:val="cyan"/>
        </w:rPr>
        <w:t>pedagogical “boogeymen,”</w:t>
      </w:r>
      <w:r w:rsidRPr="00932972">
        <w:rPr>
          <w:u w:val="single"/>
        </w:rPr>
        <w:t xml:space="preserve"> effectively</w:t>
      </w:r>
      <w:r w:rsidRPr="00932972">
        <w:rPr>
          <w:sz w:val="12"/>
          <w:u w:val="single"/>
        </w:rPr>
        <w:t xml:space="preserve"> </w:t>
      </w:r>
      <w:r w:rsidRPr="00932972">
        <w:rPr>
          <w:highlight w:val="cyan"/>
          <w:u w:val="single"/>
        </w:rPr>
        <w:t>hampering</w:t>
      </w:r>
      <w:r w:rsidRPr="00932972">
        <w:rPr>
          <w:u w:val="single"/>
        </w:rPr>
        <w:t xml:space="preserve"> comprehensive </w:t>
      </w:r>
      <w:r w:rsidRPr="00932972">
        <w:rPr>
          <w:highlight w:val="cyan"/>
          <w:u w:val="single"/>
        </w:rPr>
        <w:t>ethical training</w:t>
      </w:r>
      <w:r w:rsidRPr="00932972">
        <w:rPr>
          <w:sz w:val="16"/>
        </w:rPr>
        <w:t xml:space="preserve"> for lawyers </w:t>
      </w:r>
      <w:r w:rsidRPr="00932972">
        <w:rPr>
          <w:u w:val="single"/>
        </w:rPr>
        <w:t>on these issues</w:t>
      </w:r>
      <w:r w:rsidRPr="00932972">
        <w:rPr>
          <w:sz w:val="16"/>
        </w:rPr>
        <w:t xml:space="preserve">. This Part considers the stark example of California’s current experiment </w:t>
      </w:r>
      <w:r w:rsidRPr="00932972">
        <w:rPr>
          <w:sz w:val="16"/>
          <w:szCs w:val="16"/>
        </w:rPr>
        <w:t>with decarceration</w:t>
      </w:r>
      <w:r w:rsidRPr="00932972">
        <w:rPr>
          <w:sz w:val="16"/>
        </w:rPr>
        <w:t xml:space="preserve">, and argues that </w:t>
      </w:r>
      <w:r w:rsidRPr="00932972">
        <w:rPr>
          <w:u w:val="single"/>
        </w:rPr>
        <w:t xml:space="preserve">a serious </w:t>
      </w:r>
      <w:r w:rsidRPr="00932972">
        <w:rPr>
          <w:rStyle w:val="Emphasis"/>
        </w:rPr>
        <w:t>discussion about</w:t>
      </w:r>
      <w:r w:rsidRPr="00932972">
        <w:rPr>
          <w:rStyle w:val="Emphasis"/>
          <w:sz w:val="12"/>
        </w:rPr>
        <w:t xml:space="preserve"> </w:t>
      </w:r>
      <w:r w:rsidRPr="00932972">
        <w:rPr>
          <w:rStyle w:val="Emphasis"/>
        </w:rPr>
        <w:t>“realignment” policy</w:t>
      </w:r>
      <w:r w:rsidRPr="00932972">
        <w:rPr>
          <w:rStyle w:val="Underline"/>
        </w:rPr>
        <w:t xml:space="preserve"> </w:t>
      </w:r>
      <w:r w:rsidRPr="00932972">
        <w:rPr>
          <w:u w:val="single"/>
        </w:rPr>
        <w:t>ought to be in progress</w:t>
      </w:r>
      <w:r w:rsidRPr="00932972">
        <w:rPr>
          <w:sz w:val="16"/>
        </w:rPr>
        <w:t xml:space="preserve"> in the nation’s law school classrooms, given both its promise and its pitfalls. Part III provides </w:t>
      </w:r>
      <w:r w:rsidRPr="00932972">
        <w:rPr>
          <w:u w:val="single"/>
        </w:rPr>
        <w:t>a</w:t>
      </w:r>
      <w:r w:rsidRPr="00932972">
        <w:rPr>
          <w:sz w:val="12"/>
          <w:u w:val="single"/>
        </w:rPr>
        <w:t xml:space="preserve"> </w:t>
      </w:r>
      <w:r w:rsidRPr="00932972">
        <w:rPr>
          <w:u w:val="single"/>
        </w:rPr>
        <w:t xml:space="preserve">model of how the carceral crisis can be incorporated into </w:t>
      </w:r>
      <w:r w:rsidRPr="00932972">
        <w:rPr>
          <w:highlight w:val="cyan"/>
          <w:u w:val="single"/>
        </w:rPr>
        <w:t>the</w:t>
      </w:r>
      <w:r w:rsidRPr="00932972">
        <w:rPr>
          <w:sz w:val="16"/>
        </w:rPr>
        <w:t xml:space="preserve"> law school </w:t>
      </w:r>
      <w:r w:rsidRPr="00932972">
        <w:rPr>
          <w:highlight w:val="cyan"/>
          <w:u w:val="single"/>
        </w:rPr>
        <w:t>curriculum</w:t>
      </w:r>
      <w:r w:rsidRPr="00932972">
        <w:rPr>
          <w:sz w:val="16"/>
        </w:rPr>
        <w:t xml:space="preserve">, while Part IV illustrates how such inclusion </w:t>
      </w:r>
      <w:r w:rsidRPr="00932972">
        <w:rPr>
          <w:highlight w:val="cyan"/>
          <w:u w:val="single"/>
        </w:rPr>
        <w:t>can</w:t>
      </w:r>
      <w:r w:rsidRPr="00932972">
        <w:rPr>
          <w:sz w:val="12"/>
          <w:highlight w:val="cyan"/>
          <w:u w:val="single"/>
        </w:rPr>
        <w:t xml:space="preserve"> </w:t>
      </w:r>
      <w:r w:rsidRPr="00932972">
        <w:rPr>
          <w:highlight w:val="cyan"/>
          <w:u w:val="single"/>
        </w:rPr>
        <w:t>expand</w:t>
      </w:r>
      <w:r w:rsidRPr="00932972">
        <w:rPr>
          <w:u w:val="single"/>
        </w:rPr>
        <w:t xml:space="preserve"> students’</w:t>
      </w:r>
      <w:r w:rsidRPr="00932972">
        <w:rPr>
          <w:sz w:val="16"/>
        </w:rPr>
        <w:t xml:space="preserve"> career </w:t>
      </w:r>
      <w:r w:rsidRPr="00932972">
        <w:rPr>
          <w:highlight w:val="cyan"/>
          <w:u w:val="single"/>
        </w:rPr>
        <w:t>prospects</w:t>
      </w:r>
      <w:r w:rsidRPr="00932972">
        <w:rPr>
          <w:sz w:val="16"/>
        </w:rPr>
        <w:t xml:space="preserve">. The Article concludes with the emphasis that </w:t>
      </w:r>
      <w:r w:rsidRPr="00932972">
        <w:rPr>
          <w:u w:val="single"/>
        </w:rPr>
        <w:t>the foregoing subjects should be taught</w:t>
      </w:r>
      <w:r w:rsidRPr="00932972">
        <w:rPr>
          <w:sz w:val="16"/>
        </w:rPr>
        <w:t xml:space="preserve"> in law schools </w:t>
      </w:r>
      <w:r w:rsidRPr="00932972">
        <w:rPr>
          <w:u w:val="single"/>
        </w:rPr>
        <w:t>and</w:t>
      </w:r>
      <w:r w:rsidRPr="00932972">
        <w:rPr>
          <w:sz w:val="16"/>
        </w:rPr>
        <w:t xml:space="preserve"> that </w:t>
      </w:r>
      <w:r w:rsidRPr="00932972">
        <w:rPr>
          <w:u w:val="single"/>
        </w:rPr>
        <w:t xml:space="preserve">by doing </w:t>
      </w:r>
      <w:r w:rsidRPr="00932972">
        <w:rPr>
          <w:highlight w:val="cyan"/>
          <w:u w:val="single"/>
        </w:rPr>
        <w:t>so</w:t>
      </w:r>
      <w:r w:rsidRPr="00932972">
        <w:rPr>
          <w:u w:val="single"/>
        </w:rPr>
        <w:t xml:space="preserve">, the nation’s </w:t>
      </w:r>
      <w:r w:rsidRPr="00932972">
        <w:rPr>
          <w:rStyle w:val="Emphasis"/>
          <w:highlight w:val="cyan"/>
        </w:rPr>
        <w:t>carceral conditions might be</w:t>
      </w:r>
      <w:r w:rsidRPr="00932972">
        <w:rPr>
          <w:rStyle w:val="Emphasis"/>
        </w:rPr>
        <w:t xml:space="preserve"> both </w:t>
      </w:r>
      <w:r w:rsidRPr="00932972">
        <w:rPr>
          <w:rStyle w:val="Emphasis"/>
          <w:highlight w:val="cyan"/>
        </w:rPr>
        <w:t>better</w:t>
      </w:r>
      <w:r w:rsidRPr="00932972">
        <w:rPr>
          <w:rStyle w:val="Emphasis"/>
          <w:sz w:val="12"/>
          <w:highlight w:val="cyan"/>
        </w:rPr>
        <w:t xml:space="preserve"> </w:t>
      </w:r>
      <w:r w:rsidRPr="00932972">
        <w:rPr>
          <w:rStyle w:val="Emphasis"/>
          <w:highlight w:val="cyan"/>
        </w:rPr>
        <w:t>understood and ameliorated</w:t>
      </w:r>
      <w:r w:rsidRPr="00932972">
        <w:rPr>
          <w:sz w:val="16"/>
        </w:rPr>
        <w:t>. Pg. 105-107</w:t>
      </w:r>
    </w:p>
    <w:p w14:paraId="13171F44" w14:textId="77777777" w:rsidR="007D1C9E" w:rsidRPr="00932972" w:rsidRDefault="007D1C9E" w:rsidP="007D1C9E">
      <w:pPr>
        <w:pStyle w:val="Heading3"/>
        <w:rPr>
          <w:rFonts w:cs="Calibri"/>
        </w:rPr>
      </w:pPr>
      <w:r w:rsidRPr="00932972">
        <w:rPr>
          <w:rFonts w:cs="Calibri"/>
        </w:rPr>
        <w:t>2NC---AT: Perm</w:t>
      </w:r>
    </w:p>
    <w:p w14:paraId="791730EB" w14:textId="77777777" w:rsidR="007D1C9E" w:rsidRPr="00932972" w:rsidRDefault="007D1C9E" w:rsidP="007D1C9E">
      <w:pPr>
        <w:pStyle w:val="Heading4"/>
        <w:rPr>
          <w:rFonts w:cs="Calibri"/>
        </w:rPr>
      </w:pPr>
      <w:r w:rsidRPr="00932972">
        <w:rPr>
          <w:rFonts w:cs="Calibri"/>
        </w:rPr>
        <w:t xml:space="preserve">Restricting analysis to those incarcerated obscures the societal damage </w:t>
      </w:r>
    </w:p>
    <w:p w14:paraId="09BC9093" w14:textId="77777777" w:rsidR="007D1C9E" w:rsidRPr="00932972" w:rsidRDefault="007D1C9E" w:rsidP="007D1C9E">
      <w:r w:rsidRPr="00932972">
        <w:rPr>
          <w:b/>
          <w:sz w:val="26"/>
          <w:szCs w:val="26"/>
        </w:rPr>
        <w:t>Ben-Moshe 11</w:t>
      </w:r>
      <w:r w:rsidRPr="00932972">
        <w:t xml:space="preserve"> </w:t>
      </w:r>
      <w:r w:rsidRPr="00932972">
        <w:rPr>
          <w:sz w:val="16"/>
          <w:szCs w:val="16"/>
        </w:rPr>
        <w:t>– Postdoctoral research associate at the department of Disability and Human Development @ University of Illinois - Chicago [Dr.  Liat Ben-Moshe(PhD in sociology from Syracuse University) , "Genealogies of Resistance to Incarceration: Abolition Politics within Deinstitutionalization and Anti-Prison Activism in the U.S." Sociology – Dissertations, Paper 70, Syracuse University, pg.  http://surface.syr.edu/soc_etd/70 (2011)</w:t>
      </w:r>
    </w:p>
    <w:p w14:paraId="22030BC8" w14:textId="77777777" w:rsidR="007D1C9E" w:rsidRPr="00932972" w:rsidRDefault="007D1C9E" w:rsidP="007D1C9E">
      <w:pPr>
        <w:rPr>
          <w:sz w:val="16"/>
        </w:rPr>
      </w:pPr>
      <w:r w:rsidRPr="00900D01">
        <w:rPr>
          <w:rStyle w:val="Emphasis"/>
        </w:rPr>
        <w:t xml:space="preserve">Prison </w:t>
      </w:r>
      <w:r w:rsidRPr="00900D01">
        <w:rPr>
          <w:rStyle w:val="Emphasis"/>
          <w:highlight w:val="cyan"/>
        </w:rPr>
        <w:t>abolition</w:t>
      </w:r>
      <w:r w:rsidRPr="00932972">
        <w:rPr>
          <w:sz w:val="16"/>
        </w:rPr>
        <w:t xml:space="preserve">, therefore, </w:t>
      </w:r>
      <w:r w:rsidRPr="00932972">
        <w:rPr>
          <w:rStyle w:val="Emphasis"/>
          <w:sz w:val="32"/>
          <w:highlight w:val="cyan"/>
        </w:rPr>
        <w:t>is not about helping prisoners</w:t>
      </w:r>
      <w:r w:rsidRPr="00900D01">
        <w:rPr>
          <w:rStyle w:val="Emphasis"/>
        </w:rPr>
        <w:t xml:space="preserve">, </w:t>
      </w:r>
      <w:r w:rsidRPr="00900D01">
        <w:rPr>
          <w:rStyle w:val="Emphasis"/>
          <w:highlight w:val="cyan"/>
        </w:rPr>
        <w:t>but</w:t>
      </w:r>
      <w:r w:rsidRPr="00900D01">
        <w:rPr>
          <w:rStyle w:val="Emphasis"/>
        </w:rPr>
        <w:t xml:space="preserve"> is </w:t>
      </w:r>
      <w:r w:rsidRPr="00900D01">
        <w:rPr>
          <w:rStyle w:val="Emphasis"/>
          <w:highlight w:val="cyan"/>
        </w:rPr>
        <w:t>about societal</w:t>
      </w:r>
      <w:r w:rsidRPr="00900D01">
        <w:rPr>
          <w:rStyle w:val="Emphasis"/>
        </w:rPr>
        <w:t xml:space="preserve"> change that</w:t>
      </w:r>
      <w:r w:rsidRPr="00932972">
        <w:rPr>
          <w:sz w:val="12"/>
          <w:u w:val="single"/>
        </w:rPr>
        <w:t xml:space="preserve"> </w:t>
      </w:r>
      <w:r w:rsidRPr="00932972">
        <w:rPr>
          <w:rStyle w:val="Emphasis"/>
        </w:rPr>
        <w:t>will improve the lives of all</w:t>
      </w:r>
      <w:r w:rsidRPr="00900D01">
        <w:rPr>
          <w:rStyle w:val="Emphasis"/>
        </w:rPr>
        <w:t>, inside and outside prisons</w:t>
      </w:r>
      <w:r w:rsidRPr="00932972">
        <w:rPr>
          <w:sz w:val="16"/>
        </w:rPr>
        <w:t xml:space="preserve"> (Knopp 1976). </w:t>
      </w:r>
      <w:r w:rsidRPr="00900D01">
        <w:rPr>
          <w:rStyle w:val="Emphasis"/>
        </w:rPr>
        <w:t>Mahmood</w:t>
      </w:r>
      <w:r w:rsidRPr="00932972">
        <w:rPr>
          <w:sz w:val="16"/>
        </w:rPr>
        <w:t xml:space="preserve"> (2004) </w:t>
      </w:r>
      <w:r w:rsidRPr="00900D01">
        <w:rPr>
          <w:rStyle w:val="Emphasis"/>
        </w:rPr>
        <w:t>cautions</w:t>
      </w:r>
      <w:r w:rsidRPr="00932972">
        <w:rPr>
          <w:sz w:val="12"/>
          <w:u w:val="single"/>
        </w:rPr>
        <w:t xml:space="preserve"> </w:t>
      </w:r>
      <w:r w:rsidRPr="00900D01">
        <w:rPr>
          <w:rStyle w:val="Emphasis"/>
        </w:rPr>
        <w:t xml:space="preserve">activists and scholars from </w:t>
      </w:r>
      <w:r w:rsidRPr="00932972">
        <w:rPr>
          <w:rStyle w:val="Emphasis"/>
        </w:rPr>
        <w:t>restricting our analysis to those incarcerated</w:t>
      </w:r>
      <w:r w:rsidRPr="00932972">
        <w:rPr>
          <w:sz w:val="16"/>
        </w:rPr>
        <w:t xml:space="preserve">. </w:t>
      </w:r>
      <w:r w:rsidRPr="00900D01">
        <w:rPr>
          <w:rStyle w:val="Emphasis"/>
        </w:rPr>
        <w:t xml:space="preserve">There is a need </w:t>
      </w:r>
      <w:r w:rsidRPr="00900D01">
        <w:rPr>
          <w:rStyle w:val="Emphasis"/>
          <w:highlight w:val="cyan"/>
        </w:rPr>
        <w:t>to</w:t>
      </w:r>
      <w:r w:rsidRPr="00932972">
        <w:rPr>
          <w:sz w:val="12"/>
          <w:highlight w:val="cyan"/>
          <w:u w:val="single"/>
        </w:rPr>
        <w:t xml:space="preserve"> </w:t>
      </w:r>
      <w:r w:rsidRPr="00900D01">
        <w:rPr>
          <w:rStyle w:val="Emphasis"/>
          <w:highlight w:val="cyan"/>
        </w:rPr>
        <w:t xml:space="preserve">examine </w:t>
      </w:r>
      <w:r w:rsidRPr="00900D01">
        <w:rPr>
          <w:rStyle w:val="Emphasis"/>
        </w:rPr>
        <w:t xml:space="preserve">the </w:t>
      </w:r>
      <w:r w:rsidRPr="00900D01">
        <w:rPr>
          <w:rStyle w:val="Emphasis"/>
          <w:highlight w:val="cyan"/>
        </w:rPr>
        <w:t xml:space="preserve">collateral effects </w:t>
      </w:r>
      <w:r w:rsidRPr="00900D01">
        <w:rPr>
          <w:rStyle w:val="Emphasis"/>
        </w:rPr>
        <w:t>of mass incarceration to local communities and society as a whole</w:t>
      </w:r>
      <w:r w:rsidRPr="00932972">
        <w:rPr>
          <w:sz w:val="16"/>
        </w:rPr>
        <w:t xml:space="preserve">. </w:t>
      </w:r>
      <w:r w:rsidRPr="00900D01">
        <w:rPr>
          <w:rStyle w:val="Emphasis"/>
          <w:highlight w:val="cyan"/>
        </w:rPr>
        <w:t>It is necessary to link</w:t>
      </w:r>
      <w:r w:rsidRPr="00900D01">
        <w:rPr>
          <w:rStyle w:val="Emphasis"/>
        </w:rPr>
        <w:t xml:space="preserve"> the </w:t>
      </w:r>
      <w:r w:rsidRPr="00900D01">
        <w:rPr>
          <w:rStyle w:val="Emphasis"/>
          <w:highlight w:val="cyan"/>
        </w:rPr>
        <w:t>expansion of the prison</w:t>
      </w:r>
      <w:r w:rsidRPr="00900D01">
        <w:rPr>
          <w:rStyle w:val="Emphasis"/>
        </w:rPr>
        <w:t xml:space="preserve">, as an industrial complex, </w:t>
      </w:r>
      <w:r w:rsidRPr="00900D01">
        <w:rPr>
          <w:rStyle w:val="Emphasis"/>
          <w:highlight w:val="cyan"/>
        </w:rPr>
        <w:t>and</w:t>
      </w:r>
      <w:r w:rsidRPr="00900D01">
        <w:rPr>
          <w:rStyle w:val="Emphasis"/>
        </w:rPr>
        <w:t xml:space="preserve"> the </w:t>
      </w:r>
      <w:r w:rsidRPr="00932972">
        <w:rPr>
          <w:rStyle w:val="Emphasis"/>
          <w:highlight w:val="cyan"/>
        </w:rPr>
        <w:t>increased damage</w:t>
      </w:r>
      <w:r w:rsidRPr="00900D01">
        <w:rPr>
          <w:rStyle w:val="Emphasis"/>
          <w:highlight w:val="cyan"/>
        </w:rPr>
        <w:t xml:space="preserve"> </w:t>
      </w:r>
      <w:r w:rsidRPr="00900D01">
        <w:rPr>
          <w:rStyle w:val="Emphasis"/>
        </w:rPr>
        <w:t xml:space="preserve">to impoverished families </w:t>
      </w:r>
      <w:r w:rsidRPr="00900D01">
        <w:rPr>
          <w:rStyle w:val="Emphasis"/>
          <w:highlight w:val="cyan"/>
        </w:rPr>
        <w:t>and communities</w:t>
      </w:r>
      <w:r w:rsidRPr="00900D01">
        <w:rPr>
          <w:rStyle w:val="Emphasis"/>
        </w:rPr>
        <w:t xml:space="preserve"> that </w:t>
      </w:r>
      <w:r w:rsidRPr="00900D01">
        <w:rPr>
          <w:rStyle w:val="Emphasis"/>
          <w:highlight w:val="cyan"/>
        </w:rPr>
        <w:t>comes at that expense</w:t>
      </w:r>
      <w:r w:rsidRPr="00932972">
        <w:rPr>
          <w:sz w:val="16"/>
        </w:rPr>
        <w:t xml:space="preserve">. Women and children of color are particularly hard hit by both economic factors, like the loss of family income and child support; and social factors such as severing family relationships and potential isolation. </w:t>
      </w:r>
      <w:r w:rsidRPr="00900D01">
        <w:rPr>
          <w:rStyle w:val="Emphasis"/>
        </w:rPr>
        <w:t>There are millions who are affected by these destructive policies of incarceration</w:t>
      </w:r>
      <w:r w:rsidRPr="00932972">
        <w:rPr>
          <w:sz w:val="16"/>
        </w:rPr>
        <w:t>much more than the numbers of currently incarcerated individuals</w:t>
      </w:r>
      <w:r w:rsidRPr="00900D01">
        <w:rPr>
          <w:rStyle w:val="Emphasis"/>
        </w:rPr>
        <w:t xml:space="preserve">. </w:t>
      </w:r>
      <w:r w:rsidRPr="00900D01">
        <w:rPr>
          <w:rStyle w:val="Emphasis"/>
          <w:highlight w:val="cyan"/>
        </w:rPr>
        <w:t xml:space="preserve">When we </w:t>
      </w:r>
      <w:r w:rsidRPr="00932972">
        <w:rPr>
          <w:rStyle w:val="Emphasis"/>
          <w:highlight w:val="cyan"/>
        </w:rPr>
        <w:t>look at the big picture</w:t>
      </w:r>
      <w:r w:rsidRPr="00900D01">
        <w:rPr>
          <w:rStyle w:val="Emphasis"/>
          <w:highlight w:val="cyan"/>
        </w:rPr>
        <w:t xml:space="preserve"> </w:t>
      </w:r>
      <w:r w:rsidRPr="00900D01">
        <w:rPr>
          <w:rStyle w:val="Emphasis"/>
        </w:rPr>
        <w:t xml:space="preserve">we can start </w:t>
      </w:r>
      <w:r w:rsidRPr="00900D01">
        <w:rPr>
          <w:rStyle w:val="Emphasis"/>
          <w:highlight w:val="cyan"/>
        </w:rPr>
        <w:t>reflecting on the prison</w:t>
      </w:r>
      <w:r w:rsidRPr="00900D01">
        <w:rPr>
          <w:rStyle w:val="Emphasis"/>
        </w:rPr>
        <w:t xml:space="preserve"> as a </w:t>
      </w:r>
      <w:r w:rsidRPr="00932972">
        <w:rPr>
          <w:rStyle w:val="Emphasis"/>
          <w:highlight w:val="cyan"/>
        </w:rPr>
        <w:t>societal problem</w:t>
      </w:r>
      <w:r w:rsidRPr="00932972">
        <w:rPr>
          <w:sz w:val="16"/>
        </w:rPr>
        <w:t>. Pg. 190-191</w:t>
      </w:r>
    </w:p>
    <w:p w14:paraId="69E7A9DB" w14:textId="77777777" w:rsidR="007D1C9E" w:rsidRPr="00932972" w:rsidRDefault="007D1C9E" w:rsidP="007D1C9E">
      <w:pPr>
        <w:pStyle w:val="Heading4"/>
        <w:rPr>
          <w:rFonts w:cs="Calibri"/>
        </w:rPr>
      </w:pPr>
      <w:r w:rsidRPr="00932972">
        <w:rPr>
          <w:rFonts w:eastAsiaTheme="minorEastAsia" w:cs="Calibri"/>
          <w:szCs w:val="26"/>
        </w:rPr>
        <w:t xml:space="preserve">4.  </w:t>
      </w:r>
      <w:r w:rsidRPr="00932972">
        <w:rPr>
          <w:rFonts w:cs="Calibri"/>
        </w:rPr>
        <w:t xml:space="preserve">Their silence was an act of </w:t>
      </w:r>
      <w:r w:rsidRPr="00932972">
        <w:rPr>
          <w:rFonts w:cs="Calibri"/>
          <w:u w:val="single"/>
        </w:rPr>
        <w:t>moral complicity</w:t>
      </w:r>
      <w:r w:rsidRPr="00932972">
        <w:rPr>
          <w:rFonts w:cs="Calibri"/>
        </w:rPr>
        <w:t xml:space="preserve"> that corrupts and inflicts evil on the bystander.  You should reject the permutation to encourage them to accept their </w:t>
      </w:r>
      <w:r w:rsidRPr="00932972">
        <w:rPr>
          <w:rFonts w:cs="Calibri"/>
          <w:u w:val="single"/>
        </w:rPr>
        <w:t>moral duty to sound the alarm bells</w:t>
      </w:r>
      <w:r w:rsidRPr="00932972">
        <w:rPr>
          <w:rFonts w:cs="Calibri"/>
        </w:rPr>
        <w:t xml:space="preserve"> on the prison industrial complex in future debates </w:t>
      </w:r>
    </w:p>
    <w:p w14:paraId="776C2B38" w14:textId="77777777" w:rsidR="007D1C9E" w:rsidRPr="00932972" w:rsidRDefault="007D1C9E" w:rsidP="007D1C9E">
      <w:r w:rsidRPr="00932972">
        <w:t xml:space="preserve">Arne Johan </w:t>
      </w:r>
      <w:r w:rsidRPr="00932972">
        <w:rPr>
          <w:rStyle w:val="Style13ptBold"/>
        </w:rPr>
        <w:t>Vetlesen 00</w:t>
      </w:r>
      <w:r w:rsidRPr="00932972">
        <w:t>. Professor of Philosophy @ University of Oslo,  “Genocide: A Case for the Responsibility of the Bystander,” Journal of Peace Research, Vol. 37, No. 4, (July 2000), pg. 519-532</w:t>
      </w:r>
    </w:p>
    <w:p w14:paraId="0BC2FC6E" w14:textId="77777777" w:rsidR="007D1C9E" w:rsidRPr="00932972" w:rsidRDefault="007D1C9E" w:rsidP="007D1C9E">
      <w:pPr>
        <w:rPr>
          <w:sz w:val="16"/>
        </w:rPr>
      </w:pPr>
      <w:r w:rsidRPr="00932972">
        <w:rPr>
          <w:sz w:val="16"/>
        </w:rPr>
        <w:t xml:space="preserve">Considering the material I have presented from Bosnia, is there one lesson in particular that needs to be learned here? I believe there are three important lessons. The first is that the bystander is the one who decides whether the harm wrought by the aggressor is permitted to stand unrectified or not. </w:t>
      </w:r>
      <w:r w:rsidRPr="00900D01">
        <w:rPr>
          <w:rStyle w:val="Emphasis"/>
          <w:highlight w:val="cyan"/>
        </w:rPr>
        <w:t xml:space="preserve">The bystander </w:t>
      </w:r>
      <w:r w:rsidRPr="00900D01">
        <w:rPr>
          <w:rStyle w:val="Emphasis"/>
        </w:rPr>
        <w:t xml:space="preserve">who reacts with </w:t>
      </w:r>
      <w:r w:rsidRPr="00932972">
        <w:rPr>
          <w:rStyle w:val="Emphasis"/>
        </w:rPr>
        <w:t>non-reaction, with silence</w:t>
      </w:r>
      <w:r w:rsidRPr="00932972">
        <w:rPr>
          <w:sz w:val="16"/>
        </w:rPr>
        <w:t xml:space="preserve"> </w:t>
      </w:r>
      <w:r w:rsidRPr="00932972">
        <w:rPr>
          <w:sz w:val="16"/>
          <w:szCs w:val="16"/>
        </w:rPr>
        <w:t>in the face of killing,</w:t>
      </w:r>
      <w:r w:rsidRPr="00932972">
        <w:rPr>
          <w:sz w:val="16"/>
        </w:rPr>
        <w:t xml:space="preserve"> </w:t>
      </w:r>
      <w:r w:rsidRPr="00900D01">
        <w:rPr>
          <w:rStyle w:val="Emphasis"/>
          <w:highlight w:val="cyan"/>
        </w:rPr>
        <w:t>helps</w:t>
      </w:r>
      <w:r w:rsidRPr="00900D01">
        <w:rPr>
          <w:rStyle w:val="Emphasis"/>
        </w:rPr>
        <w:t xml:space="preserve"> </w:t>
      </w:r>
      <w:r w:rsidRPr="00932972">
        <w:rPr>
          <w:rStyle w:val="Emphasis"/>
          <w:highlight w:val="cyan"/>
        </w:rPr>
        <w:t>legitimize</w:t>
      </w:r>
      <w:r w:rsidRPr="00900D01">
        <w:rPr>
          <w:rStyle w:val="Emphasis"/>
        </w:rPr>
        <w:t xml:space="preserve"> </w:t>
      </w:r>
      <w:r w:rsidRPr="00932972">
        <w:rPr>
          <w:sz w:val="16"/>
          <w:szCs w:val="16"/>
        </w:rPr>
        <w:t xml:space="preserve">that very </w:t>
      </w:r>
      <w:r w:rsidRPr="00932972">
        <w:rPr>
          <w:rStyle w:val="Underline"/>
          <w:highlight w:val="cyan"/>
        </w:rPr>
        <w:t>killing</w:t>
      </w:r>
      <w:r w:rsidRPr="00932972">
        <w:rPr>
          <w:sz w:val="16"/>
        </w:rPr>
        <w:t xml:space="preserve">. </w:t>
      </w:r>
      <w:r w:rsidRPr="00900D01">
        <w:rPr>
          <w:rStyle w:val="Emphasis"/>
        </w:rPr>
        <w:t>When nothing is done</w:t>
      </w:r>
      <w:r w:rsidRPr="00932972">
        <w:rPr>
          <w:sz w:val="16"/>
        </w:rPr>
        <w:t xml:space="preserve"> in the face of what is unfolding, and when what unfolds is, beyond doubt, killing of a genocidal nature, </w:t>
      </w:r>
      <w:r w:rsidRPr="00900D01">
        <w:rPr>
          <w:rStyle w:val="Emphasis"/>
        </w:rPr>
        <w:t>the message to the agent as well as to the direct victim is that such killing may continue</w:t>
      </w:r>
      <w:r w:rsidRPr="00932972">
        <w:rPr>
          <w:sz w:val="16"/>
        </w:rPr>
        <w:t xml:space="preserve">. </w:t>
      </w:r>
      <w:r w:rsidRPr="00900D01">
        <w:rPr>
          <w:rStyle w:val="Emphasis"/>
          <w:highlight w:val="cyan"/>
        </w:rPr>
        <w:t>Knowing</w:t>
      </w:r>
      <w:r w:rsidRPr="00900D01">
        <w:rPr>
          <w:rStyle w:val="Emphasis"/>
        </w:rPr>
        <w:t xml:space="preserve">, </w:t>
      </w:r>
      <w:r w:rsidRPr="00932972">
        <w:rPr>
          <w:rStyle w:val="Emphasis"/>
          <w:highlight w:val="cyan"/>
        </w:rPr>
        <w:t>yet deciding not to act</w:t>
      </w:r>
      <w:r w:rsidRPr="00900D01">
        <w:rPr>
          <w:rStyle w:val="Emphasis"/>
        </w:rPr>
        <w:t xml:space="preserve"> when action would have been possible, </w:t>
      </w:r>
      <w:r w:rsidRPr="00932972">
        <w:rPr>
          <w:rStyle w:val="Emphasis"/>
          <w:highlight w:val="cyan"/>
        </w:rPr>
        <w:t xml:space="preserve">entails </w:t>
      </w:r>
      <w:r w:rsidRPr="00932972">
        <w:rPr>
          <w:rStyle w:val="Emphasis"/>
        </w:rPr>
        <w:t>complicity</w:t>
      </w:r>
      <w:r w:rsidRPr="00932972">
        <w:rPr>
          <w:sz w:val="16"/>
        </w:rPr>
        <w:t xml:space="preserve"> - that is to say, on general grounds, </w:t>
      </w:r>
      <w:r w:rsidRPr="00900D01">
        <w:rPr>
          <w:rStyle w:val="Emphasis"/>
        </w:rPr>
        <w:t xml:space="preserve">it counts as </w:t>
      </w:r>
      <w:r w:rsidRPr="00932972">
        <w:rPr>
          <w:rStyle w:val="Emphasis"/>
          <w:highlight w:val="cyan"/>
        </w:rPr>
        <w:t>moral complicity</w:t>
      </w:r>
      <w:r w:rsidRPr="00932972">
        <w:rPr>
          <w:sz w:val="16"/>
        </w:rPr>
        <w:t xml:space="preserve"> (Unger, 1996), though we need to inquire further to settle the question of strict legal - meaning punishable - complicity. I return to this below. </w:t>
      </w:r>
    </w:p>
    <w:p w14:paraId="525ACFD1" w14:textId="77777777" w:rsidR="007D1C9E" w:rsidRPr="00932972" w:rsidRDefault="007D1C9E" w:rsidP="007D1C9E">
      <w:pPr>
        <w:rPr>
          <w:sz w:val="16"/>
        </w:rPr>
      </w:pPr>
      <w:r w:rsidRPr="00900D01">
        <w:rPr>
          <w:rStyle w:val="Emphasis"/>
        </w:rPr>
        <w:t>The second lesson is that there is every reason not to downplay but instead take extremely seriously any statement</w:t>
      </w:r>
      <w:r w:rsidRPr="00932972">
        <w:rPr>
          <w:sz w:val="16"/>
        </w:rPr>
        <w:t xml:space="preserve"> - be it oral or written, broadcast in the mass media or published in journals and books - </w:t>
      </w:r>
      <w:r w:rsidRPr="00900D01">
        <w:rPr>
          <w:rStyle w:val="Emphasis"/>
        </w:rPr>
        <w:t xml:space="preserve">about </w:t>
      </w:r>
      <w:r w:rsidRPr="00932972">
        <w:rPr>
          <w:sz w:val="16"/>
        </w:rPr>
        <w:t xml:space="preserve">specific </w:t>
      </w:r>
      <w:r w:rsidRPr="00900D01">
        <w:rPr>
          <w:rStyle w:val="Emphasis"/>
        </w:rPr>
        <w:t>groups</w:t>
      </w:r>
      <w:r w:rsidRPr="00932972">
        <w:rPr>
          <w:sz w:val="16"/>
        </w:rPr>
        <w:t xml:space="preserve"> if such statements will con-tribute to actions which will rob such groups of their humanity and right to live under decent conditions. To allude to Hegel, </w:t>
      </w:r>
      <w:r w:rsidRPr="00900D01">
        <w:rPr>
          <w:rStyle w:val="Emphasis"/>
        </w:rPr>
        <w:t xml:space="preserve">discourses of misrecognition are likely to </w:t>
      </w:r>
      <w:r w:rsidRPr="00900D01">
        <w:rPr>
          <w:rStyle w:val="Emphasis"/>
          <w:highlight w:val="cyan"/>
        </w:rPr>
        <w:t xml:space="preserve">constitute </w:t>
      </w:r>
      <w:r w:rsidRPr="00900D01">
        <w:rPr>
          <w:rStyle w:val="Emphasis"/>
        </w:rPr>
        <w:t xml:space="preserve">a phase of </w:t>
      </w:r>
      <w:r w:rsidRPr="00932972">
        <w:rPr>
          <w:rStyle w:val="Emphasis"/>
          <w:highlight w:val="cyan"/>
        </w:rPr>
        <w:t>ideological preparation</w:t>
      </w:r>
      <w:r w:rsidRPr="00900D01">
        <w:rPr>
          <w:rStyle w:val="Emphasis"/>
        </w:rPr>
        <w:t xml:space="preserve"> </w:t>
      </w:r>
      <w:r w:rsidRPr="00900D01">
        <w:rPr>
          <w:rStyle w:val="Emphasis"/>
          <w:highlight w:val="cyan"/>
        </w:rPr>
        <w:t xml:space="preserve">for </w:t>
      </w:r>
      <w:r w:rsidRPr="00900D01">
        <w:rPr>
          <w:rStyle w:val="Emphasis"/>
        </w:rPr>
        <w:t xml:space="preserve">the carrying out of </w:t>
      </w:r>
      <w:r w:rsidRPr="00900D01">
        <w:rPr>
          <w:rStyle w:val="Emphasis"/>
          <w:highlight w:val="cyan"/>
        </w:rPr>
        <w:t>a politics of enforced</w:t>
      </w:r>
      <w:r w:rsidRPr="00932972">
        <w:rPr>
          <w:sz w:val="16"/>
        </w:rPr>
        <w:t xml:space="preserve"> removal, </w:t>
      </w:r>
      <w:r w:rsidRPr="00932972">
        <w:rPr>
          <w:rStyle w:val="Emphasis"/>
        </w:rPr>
        <w:t>humiliation</w:t>
      </w:r>
      <w:r w:rsidRPr="00932972">
        <w:rPr>
          <w:sz w:val="16"/>
        </w:rPr>
        <w:t xml:space="preserve">, </w:t>
      </w:r>
      <w:r w:rsidRPr="00900D01">
        <w:rPr>
          <w:rStyle w:val="Emphasis"/>
        </w:rPr>
        <w:t>and</w:t>
      </w:r>
      <w:r w:rsidRPr="00932972">
        <w:rPr>
          <w:sz w:val="16"/>
        </w:rPr>
        <w:t xml:space="preserve"> perhaps </w:t>
      </w:r>
      <w:r w:rsidRPr="00900D01">
        <w:rPr>
          <w:rStyle w:val="Emphasis"/>
        </w:rPr>
        <w:t xml:space="preserve">eventually </w:t>
      </w:r>
      <w:r w:rsidRPr="00932972">
        <w:rPr>
          <w:rStyle w:val="Emphasis"/>
        </w:rPr>
        <w:t xml:space="preserve">downright </w:t>
      </w:r>
      <w:r w:rsidRPr="00932972">
        <w:rPr>
          <w:rStyle w:val="Emphasis"/>
          <w:highlight w:val="cyan"/>
        </w:rPr>
        <w:t>annihilation</w:t>
      </w:r>
      <w:r w:rsidRPr="00932972">
        <w:rPr>
          <w:sz w:val="16"/>
        </w:rPr>
        <w:t xml:space="preserve"> of the abused individuals. </w:t>
      </w:r>
      <w:r w:rsidRPr="00900D01">
        <w:rPr>
          <w:rStyle w:val="Emphasis"/>
        </w:rPr>
        <w:t>Deeds follow upon words</w:t>
      </w:r>
      <w:r w:rsidRPr="00932972">
        <w:rPr>
          <w:sz w:val="16"/>
        </w:rPr>
        <w:t xml:space="preserve">. Generally speaking, due among other things to their comprehensive reading, traveling, and contacts abroad, </w:t>
      </w:r>
      <w:r w:rsidRPr="00900D01">
        <w:rPr>
          <w:rStyle w:val="Emphasis"/>
        </w:rPr>
        <w:t>intellectuals</w:t>
      </w:r>
      <w:r w:rsidRPr="00932972">
        <w:rPr>
          <w:sz w:val="16"/>
        </w:rPr>
        <w:t xml:space="preserve"> in different countries, </w:t>
      </w:r>
      <w:r w:rsidRPr="00900D01">
        <w:rPr>
          <w:rStyle w:val="Emphasis"/>
        </w:rPr>
        <w:t>although outsiders</w:t>
      </w:r>
      <w:r w:rsidRPr="00932972">
        <w:rPr>
          <w:sz w:val="16"/>
        </w:rPr>
        <w:t xml:space="preserve"> to such developments within a given state (region), </w:t>
      </w:r>
      <w:r w:rsidRPr="00900D01">
        <w:rPr>
          <w:rStyle w:val="Emphasis"/>
        </w:rPr>
        <w:t xml:space="preserve">have a </w:t>
      </w:r>
      <w:r w:rsidRPr="00932972">
        <w:rPr>
          <w:rStyle w:val="Emphasis"/>
        </w:rPr>
        <w:t>duty to sound the alarm bell</w:t>
      </w:r>
      <w:r w:rsidRPr="00932972">
        <w:rPr>
          <w:sz w:val="16"/>
        </w:rPr>
        <w:t xml:space="preserve"> upon learning about the spreading of hate speech. This is especially true in cases where the hate speech is authorized by the authorities, and even more so if the authorities are undemocratic or downright totalitarian. Although we still await the first indictment of journalists on the charge of incitement to genocide in the former Yugoslavia, Rwanda represents a historic precedent. In 1995, Ferdinand Nahimana, a well-known historian who served as the director of the most popular Rwandan radio station, RTLM, was arrested and delivered to the Arusha tribunal, where he will have to answer to the charge of 'incitement to genocide'. It is now an established view that this radio station, in the two months in the spring of 1994 when up to one million Rwandans were slaughtered, had one single aim: to incite the Hutu masses to exterminate their Tutsi neighbors (Gutman &amp; Rieff, 1999: 192). </w:t>
      </w:r>
    </w:p>
    <w:p w14:paraId="00E36630" w14:textId="77777777" w:rsidR="007D1C9E" w:rsidRPr="00932972" w:rsidRDefault="007D1C9E" w:rsidP="007D1C9E">
      <w:pPr>
        <w:rPr>
          <w:sz w:val="16"/>
        </w:rPr>
      </w:pPr>
      <w:r w:rsidRPr="00900D01">
        <w:rPr>
          <w:rStyle w:val="Emphasis"/>
        </w:rPr>
        <w:t xml:space="preserve">The third lesson is that </w:t>
      </w:r>
      <w:r w:rsidRPr="00900D01">
        <w:rPr>
          <w:rStyle w:val="Emphasis"/>
          <w:highlight w:val="cyan"/>
        </w:rPr>
        <w:t>the failure to act</w:t>
      </w:r>
      <w:r w:rsidRPr="00900D01">
        <w:rPr>
          <w:rStyle w:val="Emphasis"/>
        </w:rPr>
        <w:t xml:space="preserve"> </w:t>
      </w:r>
      <w:r w:rsidRPr="00932972">
        <w:rPr>
          <w:sz w:val="16"/>
        </w:rPr>
        <w:t xml:space="preserve">when knowledgeable about ongoing genocide </w:t>
      </w:r>
      <w:r w:rsidRPr="00932972">
        <w:rPr>
          <w:rStyle w:val="Emphasis"/>
          <w:highlight w:val="cyan"/>
        </w:rPr>
        <w:t>corrupts the bystander</w:t>
      </w:r>
      <w:r w:rsidRPr="00932972">
        <w:rPr>
          <w:sz w:val="16"/>
        </w:rPr>
        <w:t xml:space="preserve"> - the more so the greater his or her potential for acting. </w:t>
      </w:r>
      <w:r w:rsidRPr="00900D01">
        <w:rPr>
          <w:rStyle w:val="Emphasis"/>
        </w:rPr>
        <w:t xml:space="preserve">Not only are the victims those people falling prey </w:t>
      </w:r>
      <w:r w:rsidRPr="00932972">
        <w:rPr>
          <w:sz w:val="16"/>
        </w:rPr>
        <w:t xml:space="preserve">to slaughter, </w:t>
      </w:r>
      <w:r w:rsidRPr="00900D01">
        <w:rPr>
          <w:rStyle w:val="Emphasis"/>
        </w:rPr>
        <w:t xml:space="preserve">but also the </w:t>
      </w:r>
      <w:r w:rsidRPr="00900D01">
        <w:rPr>
          <w:rStyle w:val="Emphasis"/>
          <w:highlight w:val="cyan"/>
        </w:rPr>
        <w:t xml:space="preserve">individual bystanders </w:t>
      </w:r>
      <w:r w:rsidRPr="00900D01">
        <w:rPr>
          <w:rStyle w:val="Emphasis"/>
        </w:rPr>
        <w:t xml:space="preserve">who decide to </w:t>
      </w:r>
      <w:r w:rsidRPr="00900D01">
        <w:rPr>
          <w:rStyle w:val="Emphasis"/>
          <w:highlight w:val="cyan"/>
        </w:rPr>
        <w:t>remain inactive</w:t>
      </w:r>
      <w:r w:rsidRPr="00900D01">
        <w:rPr>
          <w:rStyle w:val="Emphasis"/>
        </w:rPr>
        <w:t xml:space="preserve"> and allow what </w:t>
      </w:r>
      <w:r w:rsidRPr="00900D01">
        <w:rPr>
          <w:rStyle w:val="Emphasis"/>
          <w:highlight w:val="cyan"/>
        </w:rPr>
        <w:t xml:space="preserve">is </w:t>
      </w:r>
      <w:r w:rsidRPr="00932972">
        <w:rPr>
          <w:rStyle w:val="Emphasis"/>
          <w:highlight w:val="cyan"/>
        </w:rPr>
        <w:t>happening to continue</w:t>
      </w:r>
      <w:r w:rsidRPr="00932972">
        <w:rPr>
          <w:sz w:val="16"/>
        </w:rPr>
        <w:t xml:space="preserve">. Ever since Hugo Grotius's De Jure Belli ac Pads from 1625 (the treatise inspiring the princi-ples behind humanitarian intervention to this day), a central criterion to justify the use of force is that the crime must be excessively cruel so as to shock the society of mankind. </w:t>
      </w:r>
      <w:r w:rsidRPr="00900D01">
        <w:rPr>
          <w:rStyle w:val="Emphasis"/>
        </w:rPr>
        <w:t>Every one of us is an embodiment of the society thus able to be shocked, to be morally outraged at what befalls other human beings</w:t>
      </w:r>
      <w:r w:rsidRPr="00932972">
        <w:rPr>
          <w:sz w:val="16"/>
        </w:rPr>
        <w:t xml:space="preserve"> - </w:t>
      </w:r>
      <w:r w:rsidRPr="00900D01">
        <w:rPr>
          <w:rStyle w:val="Emphasis"/>
        </w:rPr>
        <w:t>even if it be those unknown and far off</w:t>
      </w:r>
      <w:r w:rsidRPr="00932972">
        <w:rPr>
          <w:sz w:val="16"/>
        </w:rPr>
        <w:t>. The idea is that</w:t>
      </w:r>
      <w:r w:rsidRPr="00900D01">
        <w:rPr>
          <w:rStyle w:val="Emphasis"/>
        </w:rPr>
        <w:t xml:space="preserve"> we inflict </w:t>
      </w:r>
      <w:r w:rsidRPr="00932972">
        <w:rPr>
          <w:rStyle w:val="Emphasis"/>
        </w:rPr>
        <w:t>evil upon ourselves</w:t>
      </w:r>
      <w:r w:rsidRPr="00932972">
        <w:rPr>
          <w:sz w:val="16"/>
        </w:rPr>
        <w:t xml:space="preserve"> - </w:t>
      </w:r>
      <w:r w:rsidRPr="00900D01">
        <w:rPr>
          <w:rStyle w:val="Emphasis"/>
        </w:rPr>
        <w:t>and not only upon the victims</w:t>
      </w:r>
      <w:r w:rsidRPr="00932972">
        <w:rPr>
          <w:sz w:val="16"/>
        </w:rPr>
        <w:t xml:space="preserve"> slaughtered - </w:t>
      </w:r>
      <w:r w:rsidRPr="00900D01">
        <w:rPr>
          <w:rStyle w:val="Emphasis"/>
        </w:rPr>
        <w:t xml:space="preserve">when we willfully remain </w:t>
      </w:r>
      <w:r w:rsidRPr="00932972">
        <w:rPr>
          <w:rStyle w:val="Emphasis"/>
        </w:rPr>
        <w:t>passive bystanders</w:t>
      </w:r>
      <w:r w:rsidRPr="00932972">
        <w:rPr>
          <w:sz w:val="16"/>
        </w:rPr>
        <w:t xml:space="preserve">. In the spirit of Grotius, Mark Huband writes that, since the UN knew that genocide was being planned and once the genocide began nothing was done, this makes what took place in Rwanda in 1994 'more than a crime. It was an event that shamed humanity' (Gutman &amp; Rieff, 1999: 314). I believe the same point can be made with regard to Bosnia. Indeed, </w:t>
      </w:r>
      <w:r w:rsidRPr="00900D01">
        <w:rPr>
          <w:rStyle w:val="Emphasis"/>
        </w:rPr>
        <w:t>when</w:t>
      </w:r>
      <w:r w:rsidRPr="00932972">
        <w:rPr>
          <w:sz w:val="16"/>
        </w:rPr>
        <w:t xml:space="preserve"> professional </w:t>
      </w:r>
      <w:r w:rsidRPr="00900D01">
        <w:rPr>
          <w:rStyle w:val="Emphasis"/>
        </w:rPr>
        <w:t>bystanders</w:t>
      </w:r>
      <w:r w:rsidRPr="00932972">
        <w:rPr>
          <w:sz w:val="16"/>
        </w:rPr>
        <w:t xml:space="preserve"> (which I have earlier called bystanders by assignment) to a violent conflict eschew responsibility for the victim-ized, deciding - precisely - to </w:t>
      </w:r>
      <w:r w:rsidRPr="00900D01">
        <w:rPr>
          <w:rStyle w:val="Emphasis"/>
        </w:rPr>
        <w:t>stand by and watch</w:t>
      </w:r>
      <w:r w:rsidRPr="00932972">
        <w:rPr>
          <w:sz w:val="16"/>
        </w:rPr>
        <w:t xml:space="preserve"> as the slaughter unfolds, </w:t>
      </w:r>
      <w:r w:rsidRPr="00900D01">
        <w:rPr>
          <w:rStyle w:val="Emphasis"/>
        </w:rPr>
        <w:t>giving priority instead to their own security</w:t>
      </w:r>
      <w:r w:rsidRPr="00932972">
        <w:rPr>
          <w:sz w:val="16"/>
        </w:rPr>
        <w:t xml:space="preserve"> and to that alone, </w:t>
      </w:r>
      <w:r w:rsidRPr="00900D01">
        <w:rPr>
          <w:rStyle w:val="Emphasis"/>
        </w:rPr>
        <w:t>the consequence is that humanity is shamed.</w:t>
      </w:r>
      <w:r w:rsidRPr="00932972">
        <w:rPr>
          <w:sz w:val="16"/>
        </w:rPr>
        <w:t xml:space="preserve"> Such was the case in Rwanda and in Bosnia alike. l   pg. 529-530 </w:t>
      </w:r>
    </w:p>
    <w:p w14:paraId="2ED3EA13" w14:textId="77777777" w:rsidR="007D1C9E" w:rsidRDefault="007D1C9E" w:rsidP="007D1C9E">
      <w:pPr>
        <w:pStyle w:val="Heading4"/>
        <w:rPr>
          <w:rFonts w:cs="Calibri"/>
        </w:rPr>
      </w:pPr>
      <w:r w:rsidRPr="00932972">
        <w:rPr>
          <w:rFonts w:cs="Calibri"/>
        </w:rPr>
        <w:t xml:space="preserve">6.  Severance. The academic setting means that it should be interpreted as </w:t>
      </w:r>
      <w:r w:rsidRPr="00932972">
        <w:rPr>
          <w:rFonts w:cs="Calibri"/>
          <w:u w:val="single"/>
        </w:rPr>
        <w:t>academic plagiarism</w:t>
      </w:r>
      <w:r w:rsidRPr="00932972">
        <w:rPr>
          <w:rFonts w:cs="Calibri"/>
        </w:rPr>
        <w:t xml:space="preserve"> instead of a </w:t>
      </w:r>
      <w:r w:rsidRPr="00932972">
        <w:rPr>
          <w:rFonts w:cs="Calibri"/>
          <w:u w:val="single"/>
        </w:rPr>
        <w:t>competitive strategy</w:t>
      </w:r>
      <w:r w:rsidRPr="00932972">
        <w:rPr>
          <w:rFonts w:cs="Calibri"/>
        </w:rPr>
        <w:t xml:space="preserve">.  Abolition movement is a DA to the permutation being legitimate.  </w:t>
      </w:r>
    </w:p>
    <w:p w14:paraId="12C79BF2" w14:textId="77777777" w:rsidR="007D1C9E" w:rsidRPr="00900D01" w:rsidRDefault="007D1C9E" w:rsidP="007D1C9E">
      <w:pPr>
        <w:pStyle w:val="Heading4"/>
      </w:pPr>
      <w:r>
        <w:t xml:space="preserve">It’s also </w:t>
      </w:r>
      <w:r>
        <w:rPr>
          <w:u w:val="single"/>
        </w:rPr>
        <w:t>functional</w:t>
      </w:r>
      <w:r>
        <w:t xml:space="preserve"> severance.</w:t>
      </w:r>
    </w:p>
    <w:p w14:paraId="0EB64502" w14:textId="77777777" w:rsidR="007D1C9E" w:rsidRPr="00913DDC" w:rsidRDefault="007D1C9E" w:rsidP="007D1C9E">
      <w:r w:rsidRPr="00913DDC">
        <w:t xml:space="preserve">Harry </w:t>
      </w:r>
      <w:r w:rsidRPr="00913DDC">
        <w:rPr>
          <w:rStyle w:val="Style13ptBold"/>
        </w:rPr>
        <w:t>Heher 33</w:t>
      </w:r>
      <w:r>
        <w:t>.</w:t>
      </w:r>
      <w:r w:rsidRPr="00913DDC">
        <w:t xml:space="preserve"> Justice on the Supreme Court of Oregon; Pondelick v. Passaic Cty., 111 N.J.L. 187</w:t>
      </w:r>
      <w:r>
        <w:t>. 9-18-1933</w:t>
      </w:r>
    </w:p>
    <w:p w14:paraId="01820E66" w14:textId="77777777" w:rsidR="007D1C9E" w:rsidRPr="00900D01" w:rsidRDefault="007D1C9E" w:rsidP="007D1C9E">
      <w:pPr>
        <w:rPr>
          <w:sz w:val="16"/>
        </w:rPr>
      </w:pPr>
      <w:r w:rsidRPr="00E760E9">
        <w:rPr>
          <w:rStyle w:val="Underline"/>
        </w:rPr>
        <w:t xml:space="preserve">The verb </w:t>
      </w:r>
      <w:r w:rsidRPr="00E760E9">
        <w:rPr>
          <w:rStyle w:val="Underline"/>
          <w:highlight w:val="cyan"/>
        </w:rPr>
        <w:t xml:space="preserve">‘abolish’ imports </w:t>
      </w:r>
      <w:r w:rsidRPr="00E760E9">
        <w:rPr>
          <w:rStyle w:val="Emphasis"/>
          <w:highlight w:val="cyan"/>
        </w:rPr>
        <w:t>absolute destruction</w:t>
      </w:r>
      <w:r w:rsidRPr="00E760E9">
        <w:rPr>
          <w:sz w:val="16"/>
        </w:rPr>
        <w:t xml:space="preserve">. It has its root in the Latin word ‘abolere,’ </w:t>
      </w:r>
      <w:r w:rsidRPr="00E760E9">
        <w:rPr>
          <w:rStyle w:val="Underline"/>
          <w:highlight w:val="cyan"/>
        </w:rPr>
        <w:t xml:space="preserve">meaning ‘to </w:t>
      </w:r>
      <w:r w:rsidRPr="00E760E9">
        <w:rPr>
          <w:rStyle w:val="Emphasis"/>
          <w:highlight w:val="cyan"/>
        </w:rPr>
        <w:t>utterly destroy</w:t>
      </w:r>
      <w:r w:rsidRPr="00E760E9">
        <w:rPr>
          <w:rStyle w:val="Underline"/>
          <w:highlight w:val="cyan"/>
        </w:rPr>
        <w:t>.</w:t>
      </w:r>
      <w:r w:rsidRPr="00E760E9">
        <w:rPr>
          <w:rStyle w:val="Underline"/>
        </w:rPr>
        <w:t>’ It is defined</w:t>
      </w:r>
      <w:r w:rsidRPr="00E760E9">
        <w:rPr>
          <w:sz w:val="16"/>
        </w:rPr>
        <w:t xml:space="preserve"> thus: </w:t>
      </w:r>
      <w:r w:rsidRPr="00E760E9">
        <w:rPr>
          <w:rStyle w:val="Underline"/>
        </w:rPr>
        <w:t xml:space="preserve">‘To </w:t>
      </w:r>
      <w:r w:rsidRPr="00E760E9">
        <w:rPr>
          <w:rStyle w:val="Emphasis"/>
        </w:rPr>
        <w:t>extinguish</w:t>
      </w:r>
      <w:r w:rsidRPr="00E760E9">
        <w:rPr>
          <w:rStyle w:val="Underline"/>
        </w:rPr>
        <w:t xml:space="preserve">, </w:t>
      </w:r>
      <w:r w:rsidRPr="00E760E9">
        <w:rPr>
          <w:rStyle w:val="Emphasis"/>
        </w:rPr>
        <w:t>abrogate</w:t>
      </w:r>
      <w:r w:rsidRPr="00E760E9">
        <w:rPr>
          <w:rStyle w:val="Underline"/>
        </w:rPr>
        <w:t xml:space="preserve">, or </w:t>
      </w:r>
      <w:r w:rsidRPr="00E760E9">
        <w:rPr>
          <w:rStyle w:val="Emphasis"/>
        </w:rPr>
        <w:t>annihilate</w:t>
      </w:r>
      <w:r w:rsidRPr="00E760E9">
        <w:rPr>
          <w:rStyle w:val="Underline"/>
        </w:rPr>
        <w:t xml:space="preserve"> a thing.’</w:t>
      </w:r>
      <w:r w:rsidRPr="00E760E9">
        <w:rPr>
          <w:sz w:val="16"/>
        </w:rPr>
        <w:t xml:space="preserve"> Bouvier's Law Dictionary. </w:t>
      </w:r>
      <w:r w:rsidRPr="00E760E9">
        <w:rPr>
          <w:rStyle w:val="Underline"/>
        </w:rPr>
        <w:t>‘</w:t>
      </w:r>
      <w:r w:rsidRPr="00E760E9">
        <w:rPr>
          <w:rStyle w:val="Underline"/>
          <w:highlight w:val="cyan"/>
        </w:rPr>
        <w:t xml:space="preserve">To do </w:t>
      </w:r>
      <w:r w:rsidRPr="00E760E9">
        <w:rPr>
          <w:rStyle w:val="Emphasis"/>
          <w:highlight w:val="cyan"/>
        </w:rPr>
        <w:t>away with wholly</w:t>
      </w:r>
      <w:r w:rsidRPr="00E760E9">
        <w:rPr>
          <w:rStyle w:val="Underline"/>
        </w:rPr>
        <w:t xml:space="preserve">; to </w:t>
      </w:r>
      <w:r w:rsidRPr="00E760E9">
        <w:rPr>
          <w:rStyle w:val="Emphasis"/>
        </w:rPr>
        <w:t>annul</w:t>
      </w:r>
      <w:r w:rsidRPr="00E760E9">
        <w:rPr>
          <w:rStyle w:val="Underline"/>
        </w:rPr>
        <w:t xml:space="preserve">; to </w:t>
      </w:r>
      <w:r w:rsidRPr="00E760E9">
        <w:rPr>
          <w:rStyle w:val="Emphasis"/>
        </w:rPr>
        <w:t>make void</w:t>
      </w:r>
      <w:r w:rsidRPr="00E760E9">
        <w:rPr>
          <w:rStyle w:val="Underline"/>
        </w:rPr>
        <w:t>; to</w:t>
      </w:r>
      <w:r w:rsidRPr="00E760E9">
        <w:rPr>
          <w:sz w:val="16"/>
        </w:rPr>
        <w:t xml:space="preserve"> put an end to or </w:t>
      </w:r>
      <w:r w:rsidRPr="00E760E9">
        <w:rPr>
          <w:rStyle w:val="Emphasis"/>
        </w:rPr>
        <w:t>destroy</w:t>
      </w:r>
      <w:r w:rsidRPr="00E760E9">
        <w:rPr>
          <w:sz w:val="16"/>
        </w:rPr>
        <w:t xml:space="preserve"> as a physical object; to wipe out.’ </w:t>
      </w:r>
      <w:r w:rsidRPr="00E760E9">
        <w:rPr>
          <w:rStyle w:val="Underline"/>
        </w:rPr>
        <w:t xml:space="preserve">‘Abolish’ </w:t>
      </w:r>
      <w:r w:rsidRPr="00E760E9">
        <w:rPr>
          <w:rStyle w:val="Emphasis"/>
        </w:rPr>
        <w:t xml:space="preserve">applies </w:t>
      </w:r>
      <w:r w:rsidRPr="00E760E9">
        <w:rPr>
          <w:rStyle w:val="Emphasis"/>
          <w:highlight w:val="cyan"/>
        </w:rPr>
        <w:t>particularly</w:t>
      </w:r>
      <w:r w:rsidRPr="00E760E9">
        <w:rPr>
          <w:rStyle w:val="Underline"/>
          <w:highlight w:val="cyan"/>
        </w:rPr>
        <w:t xml:space="preserve"> to</w:t>
      </w:r>
      <w:r w:rsidRPr="00E760E9">
        <w:rPr>
          <w:rStyle w:val="Underline"/>
        </w:rPr>
        <w:t xml:space="preserve"> things of a </w:t>
      </w:r>
      <w:r w:rsidRPr="00E760E9">
        <w:rPr>
          <w:rStyle w:val="Emphasis"/>
        </w:rPr>
        <w:t>permanent nature</w:t>
      </w:r>
      <w:r w:rsidRPr="00E760E9">
        <w:rPr>
          <w:rStyle w:val="Underline"/>
        </w:rPr>
        <w:t xml:space="preserve">, such as </w:t>
      </w:r>
      <w:r w:rsidRPr="00E760E9">
        <w:rPr>
          <w:rStyle w:val="Emphasis"/>
          <w:highlight w:val="cyan"/>
        </w:rPr>
        <w:t>institutions</w:t>
      </w:r>
      <w:r w:rsidRPr="00E760E9">
        <w:rPr>
          <w:sz w:val="16"/>
        </w:rPr>
        <w:t>, usages, customs; as the abolition of slavery.' Webster's New International Dictionary.</w:t>
      </w:r>
    </w:p>
    <w:p w14:paraId="756EFE69" w14:textId="77777777" w:rsidR="007D1C9E" w:rsidRPr="00932972" w:rsidRDefault="007D1C9E" w:rsidP="007D1C9E">
      <w:pPr>
        <w:pStyle w:val="Heading4"/>
        <w:rPr>
          <w:rFonts w:cs="Calibri"/>
        </w:rPr>
      </w:pPr>
      <w:r w:rsidRPr="00932972">
        <w:rPr>
          <w:rFonts w:cs="Calibri"/>
        </w:rPr>
        <w:t xml:space="preserve">7.  Their </w:t>
      </w:r>
      <w:r w:rsidRPr="00932972">
        <w:rPr>
          <w:rFonts w:cs="Calibri"/>
          <w:u w:val="single"/>
        </w:rPr>
        <w:t>silence was action</w:t>
      </w:r>
      <w:r w:rsidRPr="00932972">
        <w:rPr>
          <w:rFonts w:cs="Calibri"/>
        </w:rPr>
        <w:t xml:space="preserve"> that the permutation severs.  The perm is a moving target and makes it impossible for us develop a competitive or coherent strategy.  </w:t>
      </w:r>
    </w:p>
    <w:p w14:paraId="3E22EFCE" w14:textId="77777777" w:rsidR="007D1C9E" w:rsidRPr="00932972" w:rsidRDefault="007D1C9E" w:rsidP="007D1C9E">
      <w:r w:rsidRPr="00932972">
        <w:t xml:space="preserve">Arne Johan </w:t>
      </w:r>
      <w:r w:rsidRPr="00932972">
        <w:rPr>
          <w:rStyle w:val="Style13ptBold"/>
        </w:rPr>
        <w:t>Vetlesen 00</w:t>
      </w:r>
      <w:r w:rsidRPr="00932972">
        <w:t>. Professor of Philosophy @ University of Oslo,  “Genocide: A Case for the Responsibility of the Bystander,” Journal of Peace Research, Vol. 37, No. 4, (July 2000), pg. 519-532</w:t>
      </w:r>
    </w:p>
    <w:p w14:paraId="5D567D70" w14:textId="77777777" w:rsidR="007D1C9E" w:rsidRPr="00932972" w:rsidRDefault="007D1C9E" w:rsidP="007D1C9E">
      <w:pPr>
        <w:rPr>
          <w:sz w:val="16"/>
          <w:szCs w:val="16"/>
        </w:rPr>
      </w:pPr>
      <w:r w:rsidRPr="00932972">
        <w:rPr>
          <w:sz w:val="16"/>
          <w:szCs w:val="16"/>
        </w:rPr>
        <w:t xml:space="preserve">Acting - and Deciding Not To </w:t>
      </w:r>
    </w:p>
    <w:p w14:paraId="5A171617" w14:textId="77777777" w:rsidR="007D1C9E" w:rsidRPr="00932972" w:rsidRDefault="007D1C9E" w:rsidP="007D1C9E">
      <w:pPr>
        <w:rPr>
          <w:sz w:val="16"/>
          <w:szCs w:val="16"/>
        </w:rPr>
      </w:pPr>
      <w:r w:rsidRPr="00932972">
        <w:rPr>
          <w:sz w:val="16"/>
          <w:szCs w:val="16"/>
        </w:rPr>
        <w:t xml:space="preserve">'I never forget', says Paul Ricoeur in </w:t>
      </w:r>
      <w:r w:rsidRPr="00932972">
        <w:rPr>
          <w:i/>
          <w:sz w:val="16"/>
          <w:szCs w:val="16"/>
        </w:rPr>
        <w:t>Oneself as Another</w:t>
      </w:r>
      <w:r w:rsidRPr="00932972">
        <w:rPr>
          <w:sz w:val="16"/>
          <w:szCs w:val="16"/>
        </w:rPr>
        <w:t xml:space="preserve">, 'to speak of humans as acting and suffering The moral problem', he continues, 'is grafted onto the recognition of this essential dissymmetry between the one who acts and the one who undergoes, culminating in the violence of the powerful agent.' To be the 'sufferer' of a given action in Ricoeur's sense need not be negative; either 'the sufferer appears as the beneficiary of esteem or as the victim of disesteem, depending on whether the agent proves to be someone who distributes rewards or punishments'. Since there is to every action an agent and a sufferer (in the sense given), action is interaction; its structure is interpersonal (Ricoeur, 1992: 145). </w:t>
      </w:r>
    </w:p>
    <w:p w14:paraId="42B7597B" w14:textId="77777777" w:rsidR="007D1C9E" w:rsidRPr="00932972" w:rsidRDefault="007D1C9E" w:rsidP="007D1C9E">
      <w:pPr>
        <w:rPr>
          <w:sz w:val="16"/>
        </w:rPr>
      </w:pPr>
      <w:r w:rsidRPr="00932972">
        <w:rPr>
          <w:sz w:val="16"/>
        </w:rPr>
        <w:t xml:space="preserve">But this is not the whole picture. </w:t>
      </w:r>
      <w:r w:rsidRPr="00900D01">
        <w:rPr>
          <w:rStyle w:val="Emphasis"/>
        </w:rPr>
        <w:t>Actions are</w:t>
      </w:r>
      <w:r w:rsidRPr="00932972">
        <w:rPr>
          <w:sz w:val="16"/>
        </w:rPr>
        <w:t xml:space="preserve"> also </w:t>
      </w:r>
      <w:r w:rsidRPr="00900D01">
        <w:rPr>
          <w:rStyle w:val="Emphasis"/>
        </w:rPr>
        <w:t>omitted, endured, neglected, and the like</w:t>
      </w:r>
      <w:r w:rsidRPr="00932972">
        <w:rPr>
          <w:sz w:val="16"/>
        </w:rPr>
        <w:t xml:space="preserve">; and Ricoeur takes these phenomena to remind us that </w:t>
      </w:r>
    </w:p>
    <w:p w14:paraId="0EF09775" w14:textId="77777777" w:rsidR="007D1C9E" w:rsidRPr="00932972" w:rsidRDefault="007D1C9E" w:rsidP="007D1C9E">
      <w:pPr>
        <w:rPr>
          <w:sz w:val="16"/>
        </w:rPr>
      </w:pPr>
      <w:r w:rsidRPr="00932972">
        <w:rPr>
          <w:sz w:val="16"/>
        </w:rPr>
        <w:t xml:space="preserve">on the level of interaction, just as on that of subjective understanding, </w:t>
      </w:r>
      <w:r w:rsidRPr="00932972">
        <w:rPr>
          <w:rStyle w:val="Emphasis"/>
          <w:highlight w:val="cyan"/>
        </w:rPr>
        <w:t>not acting is still acting</w:t>
      </w:r>
      <w:r w:rsidRPr="00932972">
        <w:rPr>
          <w:sz w:val="16"/>
        </w:rPr>
        <w:t xml:space="preserve">: </w:t>
      </w:r>
      <w:r w:rsidRPr="00900D01">
        <w:rPr>
          <w:rStyle w:val="Emphasis"/>
          <w:highlight w:val="cyan"/>
        </w:rPr>
        <w:t>neglecting</w:t>
      </w:r>
      <w:r w:rsidRPr="00900D01">
        <w:rPr>
          <w:rStyle w:val="Emphasis"/>
        </w:rPr>
        <w:t>, forgetting to do something, is</w:t>
      </w:r>
      <w:r w:rsidRPr="00932972">
        <w:rPr>
          <w:sz w:val="16"/>
        </w:rPr>
        <w:t xml:space="preserve"> also </w:t>
      </w:r>
      <w:r w:rsidRPr="00900D01">
        <w:rPr>
          <w:rStyle w:val="Emphasis"/>
        </w:rPr>
        <w:t>letting things be done by someone else</w:t>
      </w:r>
      <w:r w:rsidRPr="00932972">
        <w:rPr>
          <w:sz w:val="16"/>
        </w:rPr>
        <w:t xml:space="preserve">, sometimes to the point of criminality. (Ricoeur, 1992: 157) </w:t>
      </w:r>
    </w:p>
    <w:p w14:paraId="3EEF19D4" w14:textId="77777777" w:rsidR="007D1C9E" w:rsidRPr="00932972" w:rsidRDefault="007D1C9E" w:rsidP="007D1C9E">
      <w:pPr>
        <w:rPr>
          <w:sz w:val="16"/>
          <w:szCs w:val="16"/>
        </w:rPr>
      </w:pPr>
      <w:r w:rsidRPr="00932972">
        <w:rPr>
          <w:sz w:val="16"/>
          <w:szCs w:val="16"/>
        </w:rPr>
        <w:t xml:space="preserve">Ricoeur's systematic objective is to extend the theory of action from acting to suffering beings; again and again he emphasizes that 'every action has its agents and its patients' (1992: 157). </w:t>
      </w:r>
    </w:p>
    <w:p w14:paraId="75BEA7F0" w14:textId="77777777" w:rsidR="007D1C9E" w:rsidRPr="00932972" w:rsidRDefault="007D1C9E" w:rsidP="007D1C9E">
      <w:pPr>
        <w:rPr>
          <w:sz w:val="16"/>
        </w:rPr>
      </w:pPr>
      <w:r w:rsidRPr="00932972">
        <w:rPr>
          <w:sz w:val="16"/>
        </w:rPr>
        <w:t xml:space="preserve">Ricoeur's proposed extension certainly sounds plausible. Regrettably, his proposal stops halfway. The vital insight articulated, albeit not developed, in the passages quoted is that not acting is still acting. Brought to bear on the case of genocide as a reported, ongoing affair, </w:t>
      </w:r>
      <w:r w:rsidRPr="00900D01">
        <w:rPr>
          <w:rStyle w:val="Emphasis"/>
        </w:rPr>
        <w:t>the inaction making a difference is the inaction of the bystander</w:t>
      </w:r>
      <w:r w:rsidRPr="00932972">
        <w:rPr>
          <w:sz w:val="16"/>
        </w:rPr>
        <w:t xml:space="preserve"> to unfolding genocide. </w:t>
      </w:r>
      <w:r w:rsidRPr="00900D01">
        <w:rPr>
          <w:rStyle w:val="Emphasis"/>
        </w:rPr>
        <w:t>The failure to act when con-fronted with such action</w:t>
      </w:r>
      <w:r w:rsidRPr="00932972">
        <w:rPr>
          <w:sz w:val="16"/>
        </w:rPr>
        <w:t xml:space="preserve">, as is involved in accomplishing genocide, </w:t>
      </w:r>
      <w:r w:rsidRPr="00900D01">
        <w:rPr>
          <w:rStyle w:val="Emphasis"/>
        </w:rPr>
        <w:t xml:space="preserve">is a </w:t>
      </w:r>
      <w:r w:rsidRPr="00900D01">
        <w:rPr>
          <w:rStyle w:val="Emphasis"/>
          <w:highlight w:val="cyan"/>
        </w:rPr>
        <w:t>failure</w:t>
      </w:r>
      <w:r w:rsidRPr="00900D01">
        <w:rPr>
          <w:rStyle w:val="Emphasis"/>
        </w:rPr>
        <w:t xml:space="preserve"> which </w:t>
      </w:r>
      <w:r w:rsidRPr="00932972">
        <w:rPr>
          <w:rStyle w:val="Emphasis"/>
          <w:highlight w:val="cyan"/>
        </w:rPr>
        <w:t>carries a message</w:t>
      </w:r>
      <w:r w:rsidRPr="00932972">
        <w:rPr>
          <w:rStyle w:val="Emphasis"/>
        </w:rPr>
        <w:t xml:space="preserve"> to both the agent and the sufferer</w:t>
      </w:r>
      <w:r w:rsidRPr="00932972">
        <w:rPr>
          <w:sz w:val="16"/>
        </w:rPr>
        <w:t xml:space="preserve">: </w:t>
      </w:r>
      <w:r w:rsidRPr="00900D01">
        <w:rPr>
          <w:rStyle w:val="Emphasis"/>
        </w:rPr>
        <w:t>the action may proceed</w:t>
      </w:r>
      <w:r w:rsidRPr="00932972">
        <w:rPr>
          <w:sz w:val="16"/>
        </w:rPr>
        <w:t xml:space="preserve">. </w:t>
      </w:r>
      <w:r w:rsidRPr="00900D01">
        <w:rPr>
          <w:rStyle w:val="Emphasis"/>
        </w:rPr>
        <w:t xml:space="preserve">Knowing, yet still not acting, means </w:t>
      </w:r>
      <w:r w:rsidRPr="00932972">
        <w:rPr>
          <w:rStyle w:val="Emphasis"/>
        </w:rPr>
        <w:t>granting acceptance to the action</w:t>
      </w:r>
      <w:r w:rsidRPr="00932972">
        <w:rPr>
          <w:sz w:val="16"/>
        </w:rPr>
        <w:t xml:space="preserve">. </w:t>
      </w:r>
      <w:r w:rsidRPr="00900D01">
        <w:rPr>
          <w:rStyle w:val="Emphasis"/>
        </w:rPr>
        <w:t>Such inaction entails 'letting things be done by someone else'</w:t>
      </w:r>
      <w:r w:rsidRPr="00932972">
        <w:rPr>
          <w:sz w:val="16"/>
        </w:rPr>
        <w:t xml:space="preserve"> - clearly, in the case of acknowledged genocide, 'to the point of criminality', to invoke one of the quotes from Ricoeur. In short, </w:t>
      </w:r>
      <w:r w:rsidRPr="00900D01">
        <w:rPr>
          <w:rStyle w:val="Emphasis"/>
        </w:rPr>
        <w:t>inaction here means complicity;</w:t>
      </w:r>
      <w:r w:rsidRPr="00932972">
        <w:rPr>
          <w:sz w:val="16"/>
        </w:rPr>
        <w:t xml:space="preserve"> accordingly, </w:t>
      </w:r>
      <w:r w:rsidRPr="00900D01">
        <w:rPr>
          <w:rStyle w:val="Emphasis"/>
        </w:rPr>
        <w:t xml:space="preserve">it raises the </w:t>
      </w:r>
      <w:r w:rsidRPr="00900D01">
        <w:rPr>
          <w:rStyle w:val="Emphasis"/>
          <w:highlight w:val="cyan"/>
        </w:rPr>
        <w:t>question of</w:t>
      </w:r>
      <w:r w:rsidRPr="00900D01">
        <w:rPr>
          <w:rStyle w:val="Emphasis"/>
        </w:rPr>
        <w:t xml:space="preserve"> </w:t>
      </w:r>
      <w:r w:rsidRPr="00932972">
        <w:rPr>
          <w:rStyle w:val="Emphasis"/>
          <w:highlight w:val="cyan"/>
        </w:rPr>
        <w:t>responsibility</w:t>
      </w:r>
      <w:r w:rsidRPr="00932972">
        <w:rPr>
          <w:rStyle w:val="Emphasis"/>
        </w:rPr>
        <w:t>, guilt, and shame</w:t>
      </w:r>
      <w:r w:rsidRPr="00900D01">
        <w:rPr>
          <w:rStyle w:val="Emphasis"/>
        </w:rPr>
        <w:t xml:space="preserve"> on the part of the inactive bystander, by which I mean the bystander who decides to remain inactive</w:t>
      </w:r>
      <w:r w:rsidRPr="00932972">
        <w:rPr>
          <w:sz w:val="16"/>
        </w:rPr>
        <w:t xml:space="preserve">. </w:t>
      </w:r>
    </w:p>
    <w:p w14:paraId="2E3D9ECB" w14:textId="77777777" w:rsidR="007D1C9E" w:rsidRPr="00932972" w:rsidRDefault="007D1C9E" w:rsidP="007D1C9E">
      <w:pPr>
        <w:rPr>
          <w:sz w:val="16"/>
          <w:szCs w:val="16"/>
        </w:rPr>
      </w:pPr>
      <w:r w:rsidRPr="00932972">
        <w:rPr>
          <w:sz w:val="16"/>
          <w:szCs w:val="16"/>
        </w:rPr>
        <w:t xml:space="preserve">In the view I am advancing, the theory of action is satisfactorily extended only when it is recognized that the structure of action is triadic, not dyadic. It takes two to act, we are tempted to say - no more and no less. But is an action really the exclusive possession - a private affair - between the two parties immediately affected as agent and sufferer? For one thing, the repercussions of a particular piece of action are bound to reach far beyond the immediate dyadic setting. As Hannah Arendt (1958) famously observed, to act is to initiate, to make a new beginning in the world, to set in motion - and open-endedly so. Only the start of a specific action allows precise localization in space and time, besides our attributing it to a particular agent, as her property and no one else's. But, as for the repercussions, they evade being traced in any definite manner, to any final and definitive endpoint.  </w:t>
      </w:r>
    </w:p>
    <w:p w14:paraId="0D01AE49" w14:textId="77777777" w:rsidR="007D1C9E" w:rsidRPr="00932972" w:rsidRDefault="007D1C9E" w:rsidP="007D1C9E">
      <w:pPr>
        <w:rPr>
          <w:sz w:val="16"/>
        </w:rPr>
      </w:pPr>
      <w:r w:rsidRPr="00932972">
        <w:rPr>
          <w:sz w:val="16"/>
        </w:rPr>
        <w:t xml:space="preserve">To repeat, </w:t>
      </w:r>
      <w:r w:rsidRPr="00900D01">
        <w:rPr>
          <w:rStyle w:val="Emphasis"/>
        </w:rPr>
        <w:t>not all bystanders are equal</w:t>
      </w:r>
      <w:r w:rsidRPr="00932972">
        <w:rPr>
          <w:sz w:val="16"/>
        </w:rPr>
        <w:t xml:space="preserve">. In particular, </w:t>
      </w:r>
      <w:r w:rsidRPr="00900D01">
        <w:rPr>
          <w:rStyle w:val="Emphasis"/>
          <w:highlight w:val="cyan"/>
        </w:rPr>
        <w:t>with regard to</w:t>
      </w:r>
      <w:r w:rsidRPr="00900D01">
        <w:rPr>
          <w:rStyle w:val="Emphasis"/>
        </w:rPr>
        <w:t xml:space="preserve"> the question of </w:t>
      </w:r>
      <w:r w:rsidRPr="00932972">
        <w:rPr>
          <w:rStyle w:val="Emphasis"/>
          <w:highlight w:val="cyan"/>
        </w:rPr>
        <w:t>complicity</w:t>
      </w:r>
      <w:r w:rsidRPr="00932972">
        <w:rPr>
          <w:sz w:val="16"/>
        </w:rPr>
        <w:t xml:space="preserve"> raised above, </w:t>
      </w:r>
      <w:r w:rsidRPr="00900D01">
        <w:rPr>
          <w:rStyle w:val="Emphasis"/>
        </w:rPr>
        <w:t>some bystanders carry greater responsibility than others</w:t>
      </w:r>
      <w:r w:rsidRPr="00932972">
        <w:rPr>
          <w:sz w:val="16"/>
        </w:rPr>
        <w:t xml:space="preserve">. If we continue to confine ourselves to by-standers in the present tense, i.e. to bystand-ers to contemporary, ongoing events, </w:t>
      </w:r>
      <w:r w:rsidRPr="00900D01">
        <w:rPr>
          <w:rStyle w:val="Emphasis"/>
        </w:rPr>
        <w:t xml:space="preserve">it is clear that some bystanders will be closer </w:t>
      </w:r>
      <w:r w:rsidRPr="00932972">
        <w:rPr>
          <w:sz w:val="16"/>
        </w:rPr>
        <w:t xml:space="preserve">to the event </w:t>
      </w:r>
      <w:r w:rsidRPr="00900D01">
        <w:rPr>
          <w:rStyle w:val="Emphasis"/>
        </w:rPr>
        <w:t>than others</w:t>
      </w:r>
      <w:r w:rsidRPr="00932972">
        <w:rPr>
          <w:sz w:val="16"/>
        </w:rPr>
        <w:t xml:space="preserve">. </w:t>
      </w:r>
      <w:r w:rsidRPr="00900D01">
        <w:rPr>
          <w:rStyle w:val="Emphasis"/>
        </w:rPr>
        <w:t xml:space="preserve">'Closer' </w:t>
      </w:r>
      <w:r w:rsidRPr="00932972">
        <w:rPr>
          <w:sz w:val="16"/>
        </w:rPr>
        <w:t xml:space="preserve">does not have to denote spatially closer; it may </w:t>
      </w:r>
      <w:r w:rsidRPr="00900D01">
        <w:rPr>
          <w:rStyle w:val="Emphasis"/>
        </w:rPr>
        <w:t>denote closeness</w:t>
      </w:r>
      <w:r w:rsidRPr="00932972">
        <w:rPr>
          <w:sz w:val="16"/>
        </w:rPr>
        <w:t xml:space="preserve"> by virtue of professional assignment as well, or </w:t>
      </w:r>
      <w:r w:rsidRPr="00900D01">
        <w:rPr>
          <w:rStyle w:val="Emphasis"/>
        </w:rPr>
        <w:t xml:space="preserve">by virtue of one's </w:t>
      </w:r>
      <w:r w:rsidRPr="00932972">
        <w:rPr>
          <w:rStyle w:val="Emphasis"/>
        </w:rPr>
        <w:t>knowledge as an intellectual</w:t>
      </w:r>
      <w:r w:rsidRPr="00932972">
        <w:rPr>
          <w:sz w:val="16"/>
        </w:rPr>
        <w:t xml:space="preserve">. Indeed, </w:t>
      </w:r>
      <w:r w:rsidRPr="00900D01">
        <w:rPr>
          <w:rStyle w:val="Emphasis"/>
        </w:rPr>
        <w:t>the spatial notion of responsibility and its proper scope is hopelessly out of tune with the moral issues prompted by acts facilitated by context-transcending modern technology</w:t>
      </w:r>
      <w:r w:rsidRPr="00932972">
        <w:rPr>
          <w:sz w:val="16"/>
        </w:rPr>
        <w:t xml:space="preserve"> (Jonas, 1979). </w:t>
      </w:r>
      <w:r w:rsidRPr="00900D01">
        <w:rPr>
          <w:rStyle w:val="Emphasis"/>
        </w:rPr>
        <w:t xml:space="preserve">Today, </w:t>
      </w:r>
      <w:r w:rsidRPr="00900D01">
        <w:rPr>
          <w:rStyle w:val="Emphasis"/>
          <w:highlight w:val="cyan"/>
        </w:rPr>
        <w:t>ethics</w:t>
      </w:r>
      <w:r w:rsidRPr="00900D01">
        <w:rPr>
          <w:rStyle w:val="Emphasis"/>
        </w:rPr>
        <w:t xml:space="preserve"> in world politics must </w:t>
      </w:r>
      <w:r w:rsidRPr="00900D01">
        <w:rPr>
          <w:rStyle w:val="Emphasis"/>
          <w:highlight w:val="cyan"/>
        </w:rPr>
        <w:t>take the</w:t>
      </w:r>
      <w:r w:rsidRPr="00900D01">
        <w:rPr>
          <w:rStyle w:val="Emphasis"/>
        </w:rPr>
        <w:t xml:space="preserve"> </w:t>
      </w:r>
      <w:r w:rsidRPr="00900D01">
        <w:rPr>
          <w:rStyle w:val="Emphasis"/>
          <w:highlight w:val="cyan"/>
        </w:rPr>
        <w:t>form of</w:t>
      </w:r>
      <w:r w:rsidRPr="00900D01">
        <w:rPr>
          <w:rStyle w:val="Emphasis"/>
        </w:rPr>
        <w:t xml:space="preserve"> a </w:t>
      </w:r>
      <w:r w:rsidRPr="00932972">
        <w:rPr>
          <w:rStyle w:val="Emphasis"/>
          <w:highlight w:val="cyan"/>
        </w:rPr>
        <w:t>deterritorialization of responsibility</w:t>
      </w:r>
      <w:r w:rsidRPr="00932972">
        <w:rPr>
          <w:sz w:val="16"/>
        </w:rPr>
        <w:t xml:space="preserve"> (Campbell &amp; Shapiro, 1999). </w:t>
      </w:r>
    </w:p>
    <w:p w14:paraId="1487E683" w14:textId="77777777" w:rsidR="007D1C9E" w:rsidRPr="00932972" w:rsidRDefault="007D1C9E" w:rsidP="007D1C9E">
      <w:pPr>
        <w:rPr>
          <w:sz w:val="18"/>
          <w:szCs w:val="18"/>
        </w:rPr>
      </w:pPr>
      <w:r w:rsidRPr="00932972">
        <w:rPr>
          <w:sz w:val="18"/>
          <w:szCs w:val="18"/>
        </w:rPr>
        <w:t xml:space="preserve">Is degree of responsibility directly proportionate to degree of closeness to the event? The answer will hinge on how we conceptualize not only agency but responsibility as well. </w:t>
      </w:r>
    </w:p>
    <w:p w14:paraId="3CA2E7B6" w14:textId="77777777" w:rsidR="007D1C9E" w:rsidRPr="00932972" w:rsidRDefault="007D1C9E" w:rsidP="007D1C9E">
      <w:pPr>
        <w:rPr>
          <w:sz w:val="16"/>
        </w:rPr>
      </w:pPr>
      <w:r w:rsidRPr="00932972">
        <w:rPr>
          <w:sz w:val="16"/>
        </w:rPr>
        <w:t xml:space="preserve">To clarify what is at stake here, some distinctions made by Larry May in his book </w:t>
      </w:r>
      <w:r w:rsidRPr="00932972">
        <w:rPr>
          <w:i/>
          <w:sz w:val="16"/>
        </w:rPr>
        <w:t>Sharing Responsibility</w:t>
      </w:r>
      <w:r w:rsidRPr="00932972">
        <w:rPr>
          <w:sz w:val="16"/>
        </w:rPr>
        <w:t xml:space="preserve"> may be helpful. A famous quote from Edmund Burke sets the stage for May's discussion:  </w:t>
      </w:r>
      <w:r w:rsidRPr="00900D01">
        <w:rPr>
          <w:rStyle w:val="Emphasis"/>
        </w:rPr>
        <w:t>All that is necessary for evil to triumph in the world is for good people to do nothing</w:t>
      </w:r>
      <w:r w:rsidRPr="00932972">
        <w:rPr>
          <w:sz w:val="16"/>
        </w:rPr>
        <w:t xml:space="preserve">. May goes on to observe that </w:t>
      </w:r>
    </w:p>
    <w:p w14:paraId="50A00CD4" w14:textId="77777777" w:rsidR="007D1C9E" w:rsidRPr="00932972" w:rsidRDefault="007D1C9E" w:rsidP="007D1C9E">
      <w:r w:rsidRPr="00932972">
        <w:rPr>
          <w:sz w:val="16"/>
        </w:rPr>
        <w:t xml:space="preserve">just as </w:t>
      </w:r>
      <w:r w:rsidRPr="00900D01">
        <w:rPr>
          <w:rStyle w:val="Emphasis"/>
        </w:rPr>
        <w:t>a person's inaction</w:t>
      </w:r>
      <w:r w:rsidRPr="00932972">
        <w:rPr>
          <w:sz w:val="16"/>
        </w:rPr>
        <w:t xml:space="preserve"> </w:t>
      </w:r>
      <w:r w:rsidRPr="00900D01">
        <w:rPr>
          <w:rStyle w:val="Emphasis"/>
        </w:rPr>
        <w:t xml:space="preserve">makes him or her </w:t>
      </w:r>
      <w:r w:rsidRPr="00932972">
        <w:rPr>
          <w:sz w:val="16"/>
        </w:rPr>
        <w:t xml:space="preserve">at least partially </w:t>
      </w:r>
      <w:r w:rsidRPr="00900D01">
        <w:rPr>
          <w:rStyle w:val="Emphasis"/>
        </w:rPr>
        <w:t>responsible for harms that he or she could have prevented</w:t>
      </w:r>
      <w:r w:rsidRPr="00932972">
        <w:rPr>
          <w:sz w:val="16"/>
        </w:rPr>
        <w:t xml:space="preserve">, so collective inac-tion of a group of persons may make the members of that group at least partially responsible for harms that the group could have prevented. (1992: 105)   </w:t>
      </w:r>
      <w:r w:rsidRPr="00932972">
        <w:t>Pg. 522-523</w:t>
      </w:r>
    </w:p>
    <w:p w14:paraId="27190772" w14:textId="77777777" w:rsidR="007D1C9E" w:rsidRPr="00932972" w:rsidRDefault="007D1C9E" w:rsidP="007D1C9E"/>
    <w:p w14:paraId="063F5F82" w14:textId="77777777" w:rsidR="007D1C9E" w:rsidRPr="00932972" w:rsidRDefault="007D1C9E" w:rsidP="007D1C9E">
      <w:pPr>
        <w:pStyle w:val="Heading3"/>
        <w:rPr>
          <w:rFonts w:cs="Calibri"/>
        </w:rPr>
      </w:pPr>
      <w:r w:rsidRPr="00932972">
        <w:rPr>
          <w:rFonts w:cs="Calibri"/>
        </w:rPr>
        <w:t>2NC---Link Wall</w:t>
      </w:r>
    </w:p>
    <w:p w14:paraId="483FAF74" w14:textId="77777777" w:rsidR="007D1C9E" w:rsidRPr="00FA3280" w:rsidRDefault="007D1C9E" w:rsidP="007D1C9E">
      <w:pPr>
        <w:pStyle w:val="Heading4"/>
      </w:pPr>
      <w:r>
        <w:t xml:space="preserve">Their 1AC solvency advocate for </w:t>
      </w:r>
      <w:r>
        <w:rPr>
          <w:u w:val="single"/>
        </w:rPr>
        <w:t>every scenario</w:t>
      </w:r>
      <w:r>
        <w:t xml:space="preserve"> agrees. The law review argues that </w:t>
      </w:r>
      <w:r>
        <w:rPr>
          <w:u w:val="single"/>
        </w:rPr>
        <w:t>unions</w:t>
      </w:r>
      <w:r>
        <w:t xml:space="preserve"> are key to make </w:t>
      </w:r>
      <w:r>
        <w:rPr>
          <w:u w:val="single"/>
        </w:rPr>
        <w:t>prisons more moral</w:t>
      </w:r>
      <w:r>
        <w:t>.</w:t>
      </w:r>
    </w:p>
    <w:p w14:paraId="4E3ADBF1" w14:textId="77777777" w:rsidR="007D1C9E" w:rsidRPr="00FA3280" w:rsidRDefault="007D1C9E" w:rsidP="007D1C9E">
      <w:r w:rsidRPr="00FA3280">
        <w:rPr>
          <w:rStyle w:val="Style13ptBold"/>
        </w:rPr>
        <w:t>Richter, 24</w:t>
      </w:r>
      <w:r w:rsidRPr="00FA3280">
        <w:t xml:space="preserve"> – [Samuel, Law @ Northwestern, Union Organizer, former legal extern at NLRB: “Incarcerated Workers Will Be Heard: Protecting the Right to Unionize Prisoners Through Dignity,” Northwestern Journal of Law &amp; Social Policy 19:2 (Spring 2024), https://scholarlycommons.law.northwestern.edu/njlsp/vol19/iss2/5]</w:t>
      </w:r>
    </w:p>
    <w:p w14:paraId="43148E7B" w14:textId="77777777" w:rsidR="007D1C9E" w:rsidRPr="00FA3280" w:rsidRDefault="007D1C9E" w:rsidP="007D1C9E">
      <w:pPr>
        <w:rPr>
          <w:u w:val="single"/>
        </w:rPr>
      </w:pPr>
      <w:r>
        <w:t xml:space="preserve">In addition to providing an institutional framework for incarcerated workers to learn the civic skills needed to participate in a democratic society, unions offer incarcerated workers the chance to internalize their democratic potential and forge a new collective identity with their fellow workers. </w:t>
      </w:r>
      <w:r w:rsidRPr="00FA3280">
        <w:rPr>
          <w:u w:val="single"/>
        </w:rPr>
        <w:t xml:space="preserve">Before and during the founding of the United States, </w:t>
      </w:r>
      <w:r w:rsidRPr="00E15964">
        <w:rPr>
          <w:rStyle w:val="Emphasis"/>
          <w:highlight w:val="cyan"/>
        </w:rPr>
        <w:t>political leaders</w:t>
      </w:r>
      <w:r w:rsidRPr="00E15964">
        <w:rPr>
          <w:highlight w:val="cyan"/>
          <w:u w:val="single"/>
        </w:rPr>
        <w:t xml:space="preserve"> intended</w:t>
      </w:r>
      <w:r w:rsidRPr="00FA3280">
        <w:rPr>
          <w:u w:val="single"/>
        </w:rPr>
        <w:t xml:space="preserve"> the American </w:t>
      </w:r>
      <w:r w:rsidRPr="00E15964">
        <w:rPr>
          <w:rStyle w:val="Emphasis"/>
          <w:highlight w:val="cyan"/>
        </w:rPr>
        <w:t>prison system</w:t>
      </w:r>
      <w:r w:rsidRPr="00E15964">
        <w:rPr>
          <w:highlight w:val="cyan"/>
          <w:u w:val="single"/>
        </w:rPr>
        <w:t xml:space="preserve"> to be a </w:t>
      </w:r>
      <w:r w:rsidRPr="00E15964">
        <w:rPr>
          <w:rStyle w:val="Emphasis"/>
          <w:highlight w:val="cyan"/>
        </w:rPr>
        <w:t>progressive institution</w:t>
      </w:r>
      <w:r>
        <w:t xml:space="preserve">, a </w:t>
      </w:r>
      <w:r w:rsidRPr="00E15964">
        <w:rPr>
          <w:highlight w:val="cyan"/>
          <w:u w:val="single"/>
        </w:rPr>
        <w:t>recognition</w:t>
      </w:r>
      <w:r w:rsidRPr="00FA3280">
        <w:rPr>
          <w:u w:val="single"/>
        </w:rPr>
        <w:t xml:space="preserve"> of the offender’s </w:t>
      </w:r>
      <w:r w:rsidRPr="00E15964">
        <w:rPr>
          <w:highlight w:val="cyan"/>
          <w:u w:val="single"/>
        </w:rPr>
        <w:t>inherent moral equality even in punishment</w:t>
      </w:r>
      <w:r>
        <w:t xml:space="preserve">.46 As noted by sociologist Bruce Western, “Like other welfare institutions [such as reformatories, asylums, public schools, hospitals, and rudimentary schemes of social insurance], </w:t>
      </w:r>
      <w:r w:rsidRPr="00FA3280">
        <w:rPr>
          <w:u w:val="single"/>
        </w:rPr>
        <w:t xml:space="preserve">the prison was </w:t>
      </w:r>
      <w:r w:rsidRPr="00E15964">
        <w:rPr>
          <w:highlight w:val="cyan"/>
          <w:u w:val="single"/>
        </w:rPr>
        <w:t xml:space="preserve">conceived to </w:t>
      </w:r>
      <w:r w:rsidRPr="00E15964">
        <w:rPr>
          <w:rStyle w:val="Emphasis"/>
          <w:highlight w:val="cyan"/>
        </w:rPr>
        <w:t>rescue the citizenship</w:t>
      </w:r>
      <w:r w:rsidRPr="00FA3280">
        <w:rPr>
          <w:u w:val="single"/>
        </w:rPr>
        <w:t xml:space="preserve"> of the unfortunate, the poor, and the deviant</w:t>
      </w:r>
      <w:r>
        <w:t xml:space="preserve">.”47 Consequently, prisons were reserved for those who enjoyed the rights-bearing status of American citizenship: for the enslaved, Native Americans, immigrants, and married white women, restricting political freedom was the baseline and could not be conceptualized as punishment or a rehabilitative opportunity.48 The brutality of carceral logics, therefore, hinges on an ironic recognition that people possess an inherent freedom and moral equality worth saving. The prison project, at least according to this original purpose, sought to promote democratic citizenship defined as “basic human equality associated with . . . full membership of a community.”49 </w:t>
      </w:r>
      <w:r w:rsidRPr="00FA3280">
        <w:rPr>
          <w:rStyle w:val="Emphasis"/>
        </w:rPr>
        <w:t xml:space="preserve">This </w:t>
      </w:r>
      <w:r w:rsidRPr="00E15964">
        <w:rPr>
          <w:rStyle w:val="Emphasis"/>
          <w:highlight w:val="cyan"/>
        </w:rPr>
        <w:t>original understanding</w:t>
      </w:r>
      <w:r w:rsidRPr="00FA3280">
        <w:rPr>
          <w:u w:val="single"/>
        </w:rPr>
        <w:t xml:space="preserve"> of prison and punishment </w:t>
      </w:r>
      <w:r w:rsidRPr="00E15964">
        <w:rPr>
          <w:highlight w:val="cyan"/>
          <w:u w:val="single"/>
        </w:rPr>
        <w:t>captures the need to respect incarcerated workers’ dignity</w:t>
      </w:r>
      <w:r w:rsidRPr="00FA3280">
        <w:rPr>
          <w:u w:val="single"/>
        </w:rPr>
        <w:t xml:space="preserve">: the goal should be to </w:t>
      </w:r>
      <w:r w:rsidRPr="00E15964">
        <w:rPr>
          <w:highlight w:val="cyan"/>
          <w:u w:val="single"/>
        </w:rPr>
        <w:t xml:space="preserve">instill in prisoners a </w:t>
      </w:r>
      <w:r w:rsidRPr="00E15964">
        <w:rPr>
          <w:rStyle w:val="Emphasis"/>
          <w:highlight w:val="cyan"/>
        </w:rPr>
        <w:t>sense of community and belonging</w:t>
      </w:r>
      <w:r w:rsidRPr="00E15964">
        <w:rPr>
          <w:highlight w:val="cyan"/>
          <w:u w:val="single"/>
        </w:rPr>
        <w:t>.</w:t>
      </w:r>
    </w:p>
    <w:p w14:paraId="06AAEE09" w14:textId="77777777" w:rsidR="007D1C9E" w:rsidRPr="00932972" w:rsidRDefault="007D1C9E" w:rsidP="007D1C9E"/>
    <w:p w14:paraId="667A9194" w14:textId="77777777" w:rsidR="007D1C9E" w:rsidRPr="00932972" w:rsidRDefault="007D1C9E" w:rsidP="007D1C9E">
      <w:pPr>
        <w:pStyle w:val="Heading4"/>
        <w:rPr>
          <w:rFonts w:cs="Calibri"/>
        </w:rPr>
      </w:pPr>
      <w:r w:rsidRPr="00932972">
        <w:rPr>
          <w:rFonts w:cs="Calibri"/>
        </w:rPr>
        <w:t xml:space="preserve">Their focus is on prisoners and not imprisoning.  It reproduces the conditions of oppression </w:t>
      </w:r>
    </w:p>
    <w:p w14:paraId="072FD175" w14:textId="77777777" w:rsidR="007D1C9E" w:rsidRPr="00932972" w:rsidRDefault="007D1C9E" w:rsidP="007D1C9E">
      <w:r w:rsidRPr="00932972">
        <w:t xml:space="preserve">Dr. Liat </w:t>
      </w:r>
      <w:r w:rsidRPr="00932972">
        <w:rPr>
          <w:rStyle w:val="Style13ptBold"/>
        </w:rPr>
        <w:t>Ben-Moshe 11</w:t>
      </w:r>
      <w:r w:rsidRPr="00932972">
        <w:t>. Postdoctoral research associate @ department of Disability and Human Development @ University of Illinois - Chicago (PhD in sociology from Syracuse University), "Genealogies of Resistance to Incarceration: Abolition Politics within Deinstitutionalization and Anti-Prison Activism in the U.S." Sociology – Dissertations, Paper 70, Syracuse University, pg. http://surface.syr.edu/soc_etd/70 (2011)</w:t>
      </w:r>
    </w:p>
    <w:p w14:paraId="50831E30" w14:textId="77777777" w:rsidR="007D1C9E" w:rsidRPr="00932972" w:rsidRDefault="007D1C9E" w:rsidP="007D1C9E">
      <w:pPr>
        <w:rPr>
          <w:sz w:val="16"/>
        </w:rPr>
      </w:pPr>
      <w:r w:rsidRPr="00932972">
        <w:rPr>
          <w:u w:val="single"/>
        </w:rPr>
        <w:t>The majority of criminological literature and policy seems to operate under the principle of favorable outcomes or the race to find different measures and interventions that reduce or explain the exact causes of crime</w:t>
      </w:r>
      <w:r w:rsidRPr="00932972">
        <w:rPr>
          <w:sz w:val="16"/>
        </w:rPr>
        <w:t xml:space="preserve">, recidivism and so on. </w:t>
      </w:r>
      <w:r w:rsidRPr="00932972">
        <w:rPr>
          <w:u w:val="single"/>
        </w:rPr>
        <w:t>This discourse is miles away from in depth discussion, which seeks the structural ailments of the system and humanizes the people caught in it. It</w:t>
      </w:r>
      <w:r w:rsidRPr="00932972">
        <w:rPr>
          <w:sz w:val="16"/>
        </w:rPr>
        <w:t xml:space="preserve"> also marginalizes any studies that focus on what does not seem effective and useful for prisoners and their outcomes later in life. </w:t>
      </w:r>
      <w:r w:rsidRPr="00932972">
        <w:rPr>
          <w:u w:val="single"/>
        </w:rPr>
        <w:t>Most of the</w:t>
      </w:r>
      <w:r w:rsidRPr="00932972">
        <w:rPr>
          <w:sz w:val="16"/>
        </w:rPr>
        <w:t xml:space="preserve"> traditional </w:t>
      </w:r>
      <w:r w:rsidRPr="00932972">
        <w:rPr>
          <w:highlight w:val="cyan"/>
          <w:u w:val="single"/>
        </w:rPr>
        <w:t>research</w:t>
      </w:r>
      <w:r w:rsidRPr="00932972">
        <w:rPr>
          <w:u w:val="single"/>
        </w:rPr>
        <w:t xml:space="preserve"> on prisons </w:t>
      </w:r>
      <w:r w:rsidRPr="00932972">
        <w:rPr>
          <w:highlight w:val="cyan"/>
          <w:u w:val="single"/>
        </w:rPr>
        <w:t xml:space="preserve">is </w:t>
      </w:r>
      <w:r w:rsidRPr="00932972">
        <w:rPr>
          <w:rStyle w:val="Emphasis"/>
          <w:highlight w:val="cyan"/>
        </w:rPr>
        <w:t>focused on prisoners</w:t>
      </w:r>
      <w:r w:rsidRPr="00932972">
        <w:rPr>
          <w:rStyle w:val="Emphasis"/>
        </w:rPr>
        <w:t xml:space="preserve"> </w:t>
      </w:r>
      <w:r w:rsidRPr="00932972">
        <w:rPr>
          <w:sz w:val="16"/>
        </w:rPr>
        <w:t xml:space="preserve">(behavior, subculture etc.) </w:t>
      </w:r>
      <w:r w:rsidRPr="00932972">
        <w:rPr>
          <w:u w:val="single"/>
        </w:rPr>
        <w:t xml:space="preserve">and </w:t>
      </w:r>
      <w:r w:rsidRPr="00932972">
        <w:rPr>
          <w:highlight w:val="cyan"/>
          <w:u w:val="single"/>
        </w:rPr>
        <w:t xml:space="preserve">not on </w:t>
      </w:r>
      <w:r w:rsidRPr="00932972">
        <w:rPr>
          <w:rStyle w:val="Emphasis"/>
          <w:highlight w:val="cyan"/>
        </w:rPr>
        <w:t>imprisoning</w:t>
      </w:r>
      <w:r w:rsidRPr="00932972">
        <w:rPr>
          <w:u w:val="single"/>
        </w:rPr>
        <w:t xml:space="preserve"> </w:t>
      </w:r>
      <w:r w:rsidRPr="00932972">
        <w:rPr>
          <w:highlight w:val="cyan"/>
          <w:u w:val="single"/>
        </w:rPr>
        <w:t xml:space="preserve">and </w:t>
      </w:r>
      <w:r w:rsidRPr="00932972">
        <w:rPr>
          <w:rStyle w:val="Emphasis"/>
          <w:highlight w:val="cyan"/>
        </w:rPr>
        <w:t>oppressive environments</w:t>
      </w:r>
      <w:r w:rsidRPr="00932972">
        <w:rPr>
          <w:u w:val="single"/>
        </w:rPr>
        <w:t xml:space="preserve"> in which they are kept. It is not surprising then, that most prison abolitionists perceive criminological research as </w:t>
      </w:r>
      <w:r w:rsidRPr="00932972">
        <w:rPr>
          <w:rStyle w:val="Emphasis"/>
          <w:highlight w:val="cyan"/>
        </w:rPr>
        <w:t>reproducing conditions of oppression</w:t>
      </w:r>
      <w:r w:rsidRPr="00932972">
        <w:rPr>
          <w:highlight w:val="cyan"/>
          <w:u w:val="single"/>
        </w:rPr>
        <w:t xml:space="preserve"> for prisoners</w:t>
      </w:r>
      <w:r w:rsidRPr="00932972">
        <w:rPr>
          <w:u w:val="single"/>
        </w:rPr>
        <w:t xml:space="preserve">, while the </w:t>
      </w:r>
      <w:r w:rsidRPr="00932972">
        <w:rPr>
          <w:highlight w:val="cyan"/>
          <w:u w:val="single"/>
        </w:rPr>
        <w:t>researchers</w:t>
      </w:r>
      <w:r w:rsidRPr="00932972">
        <w:rPr>
          <w:u w:val="single"/>
        </w:rPr>
        <w:t xml:space="preserve"> </w:t>
      </w:r>
      <w:r w:rsidRPr="00932972">
        <w:rPr>
          <w:highlight w:val="cyan"/>
          <w:u w:val="single"/>
        </w:rPr>
        <w:t xml:space="preserve">benefit from </w:t>
      </w:r>
      <w:r w:rsidRPr="00932972">
        <w:rPr>
          <w:rStyle w:val="Emphasis"/>
          <w:highlight w:val="cyan"/>
        </w:rPr>
        <w:t>federal</w:t>
      </w:r>
      <w:r w:rsidRPr="00932972">
        <w:rPr>
          <w:u w:val="single"/>
        </w:rPr>
        <w:t xml:space="preserve"> and other </w:t>
      </w:r>
      <w:r w:rsidRPr="00932972">
        <w:rPr>
          <w:rStyle w:val="Emphasis"/>
          <w:highlight w:val="cyan"/>
        </w:rPr>
        <w:t>research grants</w:t>
      </w:r>
      <w:r w:rsidRPr="00932972">
        <w:rPr>
          <w:u w:val="single"/>
        </w:rPr>
        <w:t xml:space="preserve">, </w:t>
      </w:r>
      <w:r w:rsidRPr="00932972">
        <w:rPr>
          <w:highlight w:val="cyan"/>
          <w:u w:val="single"/>
        </w:rPr>
        <w:t>which</w:t>
      </w:r>
      <w:r w:rsidRPr="00932972">
        <w:rPr>
          <w:u w:val="single"/>
        </w:rPr>
        <w:t xml:space="preserve"> essentially </w:t>
      </w:r>
      <w:r w:rsidRPr="00932972">
        <w:rPr>
          <w:highlight w:val="cyan"/>
          <w:u w:val="single"/>
        </w:rPr>
        <w:t>determine who</w:t>
      </w:r>
      <w:r w:rsidRPr="00932972">
        <w:rPr>
          <w:u w:val="single"/>
        </w:rPr>
        <w:t xml:space="preserve"> and what </w:t>
      </w:r>
      <w:r w:rsidRPr="00932972">
        <w:rPr>
          <w:highlight w:val="cyan"/>
          <w:u w:val="single"/>
        </w:rPr>
        <w:t>gets to be studied</w:t>
      </w:r>
      <w:r w:rsidRPr="00932972">
        <w:rPr>
          <w:sz w:val="16"/>
        </w:rPr>
        <w:t xml:space="preserve"> (Knopp 1976). Pg. 162 </w:t>
      </w:r>
    </w:p>
    <w:p w14:paraId="512A097A" w14:textId="77777777" w:rsidR="007D1C9E" w:rsidRPr="00932972" w:rsidRDefault="007D1C9E" w:rsidP="007D1C9E">
      <w:pPr>
        <w:pStyle w:val="Heading4"/>
        <w:rPr>
          <w:rFonts w:cs="Calibri"/>
        </w:rPr>
      </w:pPr>
      <w:r w:rsidRPr="00932972">
        <w:rPr>
          <w:rFonts w:cs="Calibri"/>
        </w:rPr>
        <w:t xml:space="preserve">Rights are controlled and contrived and come at the expense of the politically weak.  </w:t>
      </w:r>
    </w:p>
    <w:p w14:paraId="54BA78B1" w14:textId="77777777" w:rsidR="007D1C9E" w:rsidRPr="00932972" w:rsidRDefault="007D1C9E" w:rsidP="007D1C9E">
      <w:r w:rsidRPr="00932972">
        <w:t xml:space="preserve">Rose M. </w:t>
      </w:r>
      <w:r w:rsidRPr="00932972">
        <w:rPr>
          <w:rStyle w:val="Style13ptBold"/>
        </w:rPr>
        <w:t>Brewer 08</w:t>
      </w:r>
      <w:r w:rsidRPr="00932972">
        <w:t>. Professor of African American &amp; African Studies @ University of Minnesota - Twin Cities &amp; Professor of sociology and a Co-director of the Critical Studies of Race/Ethnicity program @ College of St. Catherine &amp; Nancy A. Heitzeg, “The Racialization of Crime and Punishment: Criminal Justice, Color-Blind Racism, and the Political Economy of the Prison Industrial Complex,” American Behavioral Scientist, Volume 51 Number 5 (January 2008) pg. 625-644</w:t>
      </w:r>
    </w:p>
    <w:p w14:paraId="10B5034F" w14:textId="77777777" w:rsidR="007D1C9E" w:rsidRPr="00932972" w:rsidRDefault="007D1C9E" w:rsidP="007D1C9E">
      <w:pPr>
        <w:rPr>
          <w:sz w:val="16"/>
          <w:szCs w:val="16"/>
        </w:rPr>
      </w:pPr>
      <w:r w:rsidRPr="00932972">
        <w:rPr>
          <w:sz w:val="16"/>
          <w:szCs w:val="16"/>
        </w:rPr>
        <w:t>As Coates (2004) rightly observes,</w:t>
      </w:r>
    </w:p>
    <w:p w14:paraId="0B4C9B7C" w14:textId="77777777" w:rsidR="007D1C9E" w:rsidRPr="00932972" w:rsidRDefault="007D1C9E" w:rsidP="007D1C9E">
      <w:pPr>
        <w:rPr>
          <w:bCs/>
          <w:sz w:val="16"/>
        </w:rPr>
      </w:pPr>
      <w:r w:rsidRPr="00932972">
        <w:rPr>
          <w:bCs/>
          <w:u w:val="single"/>
        </w:rPr>
        <w:t xml:space="preserve">the </w:t>
      </w:r>
      <w:r w:rsidRPr="00932972">
        <w:rPr>
          <w:rStyle w:val="Emphasis"/>
          <w:bCs/>
          <w:highlight w:val="cyan"/>
        </w:rPr>
        <w:t>reliance on social justice</w:t>
      </w:r>
      <w:r w:rsidRPr="00932972">
        <w:rPr>
          <w:bCs/>
          <w:u w:val="single"/>
        </w:rPr>
        <w:t xml:space="preserve"> </w:t>
      </w:r>
      <w:r w:rsidRPr="00932972">
        <w:rPr>
          <w:bCs/>
          <w:highlight w:val="cyan"/>
          <w:u w:val="single"/>
        </w:rPr>
        <w:t xml:space="preserve">rather than </w:t>
      </w:r>
      <w:r w:rsidRPr="00932972">
        <w:rPr>
          <w:rStyle w:val="Emphasis"/>
          <w:highlight w:val="cyan"/>
        </w:rPr>
        <w:t>civil justice</w:t>
      </w:r>
      <w:r w:rsidRPr="00932972">
        <w:rPr>
          <w:bCs/>
          <w:highlight w:val="cyan"/>
          <w:u w:val="single"/>
        </w:rPr>
        <w:t xml:space="preserve"> is of </w:t>
      </w:r>
      <w:r w:rsidRPr="00932972">
        <w:rPr>
          <w:rStyle w:val="Emphasis"/>
          <w:highlight w:val="cyan"/>
        </w:rPr>
        <w:t>critical importance</w:t>
      </w:r>
      <w:r w:rsidRPr="00932972">
        <w:rPr>
          <w:bCs/>
          <w:sz w:val="16"/>
        </w:rPr>
        <w:t xml:space="preserve">. </w:t>
      </w:r>
      <w:r w:rsidRPr="00932972">
        <w:rPr>
          <w:bCs/>
          <w:highlight w:val="cyan"/>
          <w:u w:val="single"/>
        </w:rPr>
        <w:t>Civil justice</w:t>
      </w:r>
      <w:r w:rsidRPr="00932972">
        <w:rPr>
          <w:bCs/>
          <w:u w:val="single"/>
        </w:rPr>
        <w:t>,</w:t>
      </w:r>
      <w:r w:rsidRPr="00932972">
        <w:rPr>
          <w:bCs/>
          <w:sz w:val="12"/>
          <w:u w:val="single"/>
        </w:rPr>
        <w:t xml:space="preserve"> </w:t>
      </w:r>
      <w:r w:rsidRPr="00932972">
        <w:rPr>
          <w:bCs/>
          <w:highlight w:val="cyan"/>
          <w:u w:val="single"/>
        </w:rPr>
        <w:t xml:space="preserve">with its explicit links to the </w:t>
      </w:r>
      <w:r w:rsidRPr="00932972">
        <w:rPr>
          <w:rStyle w:val="Emphasis"/>
          <w:bCs/>
          <w:highlight w:val="cyan"/>
        </w:rPr>
        <w:t>rights</w:t>
      </w:r>
      <w:r w:rsidRPr="00932972">
        <w:rPr>
          <w:bCs/>
          <w:sz w:val="16"/>
        </w:rPr>
        <w:t xml:space="preserve"> and privileges of citizenship, </w:t>
      </w:r>
      <w:r w:rsidRPr="00932972">
        <w:rPr>
          <w:bCs/>
          <w:highlight w:val="cyan"/>
          <w:u w:val="single"/>
        </w:rPr>
        <w:t>does n</w:t>
      </w:r>
      <w:r w:rsidRPr="00932972">
        <w:rPr>
          <w:bCs/>
          <w:u w:val="single"/>
        </w:rPr>
        <w:t>ot</w:t>
      </w:r>
      <w:r w:rsidRPr="00932972">
        <w:rPr>
          <w:bCs/>
          <w:sz w:val="16"/>
        </w:rPr>
        <w:t xml:space="preserve"> (as Chief Justice Taney clearly argued), </w:t>
      </w:r>
      <w:r w:rsidRPr="00932972">
        <w:rPr>
          <w:bCs/>
          <w:highlight w:val="cyan"/>
          <w:u w:val="single"/>
        </w:rPr>
        <w:t xml:space="preserve">apply to those </w:t>
      </w:r>
      <w:r w:rsidRPr="00932972">
        <w:rPr>
          <w:rStyle w:val="Emphasis"/>
          <w:highlight w:val="cyan"/>
        </w:rPr>
        <w:t>outside the pale of societal membership</w:t>
      </w:r>
      <w:r w:rsidRPr="00932972">
        <w:rPr>
          <w:bCs/>
          <w:sz w:val="16"/>
        </w:rPr>
        <w:t xml:space="preserve">. </w:t>
      </w:r>
      <w:r w:rsidRPr="00932972">
        <w:rPr>
          <w:bCs/>
          <w:highlight w:val="cyan"/>
          <w:u w:val="single"/>
        </w:rPr>
        <w:t>Civil justice</w:t>
      </w:r>
      <w:r w:rsidRPr="00932972">
        <w:rPr>
          <w:bCs/>
          <w:sz w:val="16"/>
        </w:rPr>
        <w:t xml:space="preserve">, also reliant upon the laws of the day, </w:t>
      </w:r>
      <w:r w:rsidRPr="00932972">
        <w:rPr>
          <w:bCs/>
          <w:highlight w:val="cyan"/>
          <w:u w:val="single"/>
        </w:rPr>
        <w:t xml:space="preserve">is </w:t>
      </w:r>
      <w:r w:rsidRPr="00932972">
        <w:rPr>
          <w:rStyle w:val="Emphasis"/>
          <w:bCs/>
          <w:highlight w:val="cyan"/>
        </w:rPr>
        <w:t>controlled</w:t>
      </w:r>
      <w:r w:rsidRPr="00932972">
        <w:rPr>
          <w:rStyle w:val="Emphasis"/>
          <w:bCs/>
        </w:rPr>
        <w:t xml:space="preserve"> and </w:t>
      </w:r>
      <w:r w:rsidRPr="00932972">
        <w:rPr>
          <w:rStyle w:val="Emphasis"/>
          <w:bCs/>
          <w:highlight w:val="cyan"/>
        </w:rPr>
        <w:t>contrived</w:t>
      </w:r>
      <w:r w:rsidRPr="00932972">
        <w:rPr>
          <w:bCs/>
          <w:highlight w:val="cyan"/>
          <w:u w:val="single"/>
        </w:rPr>
        <w:t xml:space="preserve"> to protect</w:t>
      </w:r>
      <w:r w:rsidRPr="00932972">
        <w:rPr>
          <w:bCs/>
          <w:sz w:val="12"/>
          <w:highlight w:val="cyan"/>
          <w:u w:val="single"/>
        </w:rPr>
        <w:t xml:space="preserve"> </w:t>
      </w:r>
      <w:r w:rsidRPr="00932972">
        <w:rPr>
          <w:bCs/>
          <w:highlight w:val="cyan"/>
          <w:u w:val="single"/>
        </w:rPr>
        <w:t xml:space="preserve">the powerful, often </w:t>
      </w:r>
      <w:r w:rsidRPr="00932972">
        <w:rPr>
          <w:rStyle w:val="Emphasis"/>
          <w:bCs/>
          <w:highlight w:val="cyan"/>
        </w:rPr>
        <w:t>at the expense of the weak</w:t>
      </w:r>
      <w:r w:rsidRPr="00932972">
        <w:rPr>
          <w:bCs/>
          <w:sz w:val="16"/>
        </w:rPr>
        <w:t>. (p. 848)</w:t>
      </w:r>
    </w:p>
    <w:p w14:paraId="14F596DA" w14:textId="77777777" w:rsidR="007D1C9E" w:rsidRPr="00932972" w:rsidRDefault="007D1C9E" w:rsidP="007D1C9E">
      <w:pPr>
        <w:rPr>
          <w:bCs/>
          <w:u w:val="single"/>
        </w:rPr>
      </w:pPr>
      <w:r w:rsidRPr="00932972">
        <w:rPr>
          <w:bCs/>
          <w:sz w:val="16"/>
        </w:rPr>
        <w:t xml:space="preserve">Indeed, </w:t>
      </w:r>
      <w:r w:rsidRPr="00932972">
        <w:rPr>
          <w:bCs/>
          <w:u w:val="single"/>
        </w:rPr>
        <w:t>if</w:t>
      </w:r>
      <w:r w:rsidRPr="00932972">
        <w:rPr>
          <w:bCs/>
          <w:sz w:val="16"/>
        </w:rPr>
        <w:t xml:space="preserve"> so-called </w:t>
      </w:r>
      <w:r w:rsidRPr="00932972">
        <w:rPr>
          <w:bCs/>
          <w:highlight w:val="cyan"/>
          <w:u w:val="single"/>
        </w:rPr>
        <w:t>civil justice is at the foundation of</w:t>
      </w:r>
      <w:r w:rsidRPr="00932972">
        <w:rPr>
          <w:bCs/>
          <w:u w:val="single"/>
        </w:rPr>
        <w:t xml:space="preserve"> the persistent </w:t>
      </w:r>
      <w:r w:rsidRPr="00932972">
        <w:rPr>
          <w:bCs/>
          <w:highlight w:val="cyan"/>
          <w:u w:val="single"/>
        </w:rPr>
        <w:t>White</w:t>
      </w:r>
      <w:r w:rsidRPr="00932972">
        <w:rPr>
          <w:bCs/>
          <w:sz w:val="12"/>
          <w:highlight w:val="cyan"/>
          <w:u w:val="single"/>
        </w:rPr>
        <w:t xml:space="preserve"> </w:t>
      </w:r>
      <w:r w:rsidRPr="00932972">
        <w:rPr>
          <w:bCs/>
          <w:highlight w:val="cyan"/>
          <w:u w:val="single"/>
        </w:rPr>
        <w:t>supremacist</w:t>
      </w:r>
      <w:r w:rsidRPr="00932972">
        <w:rPr>
          <w:bCs/>
          <w:u w:val="single"/>
        </w:rPr>
        <w:t xml:space="preserve"> economic and political </w:t>
      </w:r>
      <w:r w:rsidRPr="00932972">
        <w:rPr>
          <w:bCs/>
          <w:highlight w:val="cyan"/>
          <w:u w:val="single"/>
        </w:rPr>
        <w:t>structure</w:t>
      </w:r>
      <w:r w:rsidRPr="00932972">
        <w:rPr>
          <w:bCs/>
          <w:sz w:val="16"/>
        </w:rPr>
        <w:t xml:space="preserve">, </w:t>
      </w:r>
      <w:r w:rsidRPr="00932972">
        <w:rPr>
          <w:bCs/>
          <w:u w:val="single"/>
        </w:rPr>
        <w:t xml:space="preserve">then </w:t>
      </w:r>
      <w:r w:rsidRPr="00932972">
        <w:rPr>
          <w:bCs/>
          <w:highlight w:val="cyan"/>
          <w:u w:val="single"/>
        </w:rPr>
        <w:t xml:space="preserve">it is </w:t>
      </w:r>
      <w:r w:rsidRPr="00932972">
        <w:rPr>
          <w:rStyle w:val="Emphasis"/>
          <w:bCs/>
          <w:highlight w:val="cyan"/>
        </w:rPr>
        <w:t>futile</w:t>
      </w:r>
      <w:r w:rsidRPr="00932972">
        <w:rPr>
          <w:bCs/>
          <w:sz w:val="16"/>
          <w:highlight w:val="cyan"/>
        </w:rPr>
        <w:t xml:space="preserve"> </w:t>
      </w:r>
      <w:r w:rsidRPr="00932972">
        <w:rPr>
          <w:bCs/>
          <w:highlight w:val="cyan"/>
          <w:u w:val="single"/>
        </w:rPr>
        <w:t>to call for</w:t>
      </w:r>
      <w:r w:rsidRPr="00932972">
        <w:rPr>
          <w:bCs/>
          <w:u w:val="single"/>
        </w:rPr>
        <w:t xml:space="preserve"> only </w:t>
      </w:r>
      <w:r w:rsidRPr="00932972">
        <w:rPr>
          <w:rStyle w:val="Emphasis"/>
          <w:highlight w:val="cyan"/>
        </w:rPr>
        <w:t>macrolevel political and legal</w:t>
      </w:r>
      <w:r w:rsidRPr="00932972">
        <w:rPr>
          <w:bCs/>
          <w:u w:val="single"/>
        </w:rPr>
        <w:t xml:space="preserve"> </w:t>
      </w:r>
      <w:r w:rsidRPr="00932972">
        <w:rPr>
          <w:rStyle w:val="Emphasis"/>
          <w:highlight w:val="cyan"/>
        </w:rPr>
        <w:t>remedies</w:t>
      </w:r>
      <w:r w:rsidRPr="00932972">
        <w:rPr>
          <w:bCs/>
          <w:sz w:val="16"/>
        </w:rPr>
        <w:t xml:space="preserve">. </w:t>
      </w:r>
      <w:r w:rsidRPr="00932972">
        <w:rPr>
          <w:bCs/>
          <w:u w:val="single"/>
        </w:rPr>
        <w:t>It is</w:t>
      </w:r>
      <w:r w:rsidRPr="00932972">
        <w:rPr>
          <w:bCs/>
          <w:sz w:val="16"/>
        </w:rPr>
        <w:t xml:space="preserve">, we will argue, this very </w:t>
      </w:r>
      <w:r w:rsidRPr="00932972">
        <w:rPr>
          <w:bCs/>
          <w:highlight w:val="cyan"/>
          <w:u w:val="single"/>
        </w:rPr>
        <w:t>civil justice</w:t>
      </w:r>
      <w:r w:rsidRPr="00932972">
        <w:rPr>
          <w:bCs/>
          <w:u w:val="single"/>
        </w:rPr>
        <w:t xml:space="preserve"> that </w:t>
      </w:r>
      <w:r w:rsidRPr="00932972">
        <w:rPr>
          <w:bCs/>
          <w:highlight w:val="cyan"/>
          <w:u w:val="single"/>
        </w:rPr>
        <w:t>has</w:t>
      </w:r>
      <w:r w:rsidRPr="00932972">
        <w:rPr>
          <w:bCs/>
          <w:sz w:val="12"/>
          <w:highlight w:val="cyan"/>
          <w:u w:val="single"/>
        </w:rPr>
        <w:t xml:space="preserve"> </w:t>
      </w:r>
      <w:r w:rsidRPr="00932972">
        <w:rPr>
          <w:bCs/>
          <w:highlight w:val="cyan"/>
          <w:u w:val="single"/>
        </w:rPr>
        <w:t xml:space="preserve">been used </w:t>
      </w:r>
      <w:r w:rsidRPr="00932972">
        <w:rPr>
          <w:rStyle w:val="Emphasis"/>
          <w:bCs/>
          <w:highlight w:val="cyan"/>
        </w:rPr>
        <w:t>in the service of</w:t>
      </w:r>
      <w:r w:rsidRPr="00932972">
        <w:rPr>
          <w:rStyle w:val="Emphasis"/>
          <w:bCs/>
        </w:rPr>
        <w:t xml:space="preserve"> a series of </w:t>
      </w:r>
      <w:r w:rsidRPr="00932972">
        <w:rPr>
          <w:rStyle w:val="Emphasis"/>
          <w:bCs/>
          <w:highlight w:val="cyan"/>
        </w:rPr>
        <w:t>racial projects</w:t>
      </w:r>
      <w:r w:rsidRPr="00932972">
        <w:rPr>
          <w:bCs/>
          <w:u w:val="single"/>
        </w:rPr>
        <w:t>.</w:t>
      </w:r>
      <w:r w:rsidRPr="00932972">
        <w:rPr>
          <w:bCs/>
          <w:sz w:val="16"/>
        </w:rPr>
        <w:t xml:space="preserve"> </w:t>
      </w:r>
      <w:r w:rsidRPr="00932972">
        <w:rPr>
          <w:bCs/>
          <w:u w:val="single"/>
        </w:rPr>
        <w:t>It has been used to enslave, to</w:t>
      </w:r>
      <w:r w:rsidRPr="00932972">
        <w:rPr>
          <w:bCs/>
          <w:sz w:val="12"/>
          <w:u w:val="single"/>
        </w:rPr>
        <w:t xml:space="preserve"> </w:t>
      </w:r>
      <w:r w:rsidRPr="00932972">
        <w:rPr>
          <w:bCs/>
          <w:u w:val="single"/>
        </w:rPr>
        <w:t>segregate, to mete out unequal punishments for comparable crimes on the basis of</w:t>
      </w:r>
      <w:r w:rsidRPr="00932972">
        <w:rPr>
          <w:bCs/>
          <w:sz w:val="12"/>
          <w:u w:val="single"/>
        </w:rPr>
        <w:t xml:space="preserve"> </w:t>
      </w:r>
      <w:r w:rsidRPr="00932972">
        <w:rPr>
          <w:bCs/>
          <w:u w:val="single"/>
        </w:rPr>
        <w:t>race.</w:t>
      </w:r>
      <w:r w:rsidRPr="00932972">
        <w:rPr>
          <w:bCs/>
          <w:sz w:val="16"/>
        </w:rPr>
        <w:t xml:space="preserve"> In the past, </w:t>
      </w:r>
      <w:r w:rsidRPr="00932972">
        <w:rPr>
          <w:bCs/>
          <w:u w:val="single"/>
        </w:rPr>
        <w:t xml:space="preserve">it has been used </w:t>
      </w:r>
      <w:r w:rsidRPr="00932972">
        <w:rPr>
          <w:bCs/>
          <w:highlight w:val="cyan"/>
          <w:u w:val="single"/>
        </w:rPr>
        <w:t>to explicitly</w:t>
      </w:r>
      <w:r w:rsidRPr="00932972">
        <w:rPr>
          <w:bCs/>
          <w:u w:val="single"/>
        </w:rPr>
        <w:t xml:space="preserve"> </w:t>
      </w:r>
      <w:r w:rsidRPr="00932972">
        <w:rPr>
          <w:rStyle w:val="Emphasis"/>
          <w:highlight w:val="cyan"/>
        </w:rPr>
        <w:t xml:space="preserve">reify via the </w:t>
      </w:r>
      <w:r w:rsidRPr="00932972">
        <w:rPr>
          <w:rStyle w:val="Emphasis"/>
        </w:rPr>
        <w:t>law</w:t>
      </w:r>
      <w:r w:rsidRPr="00932972">
        <w:rPr>
          <w:bCs/>
          <w:u w:val="single"/>
        </w:rPr>
        <w:t xml:space="preserve"> the essentialist </w:t>
      </w:r>
      <w:r w:rsidRPr="00932972">
        <w:rPr>
          <w:rStyle w:val="Emphasis"/>
          <w:highlight w:val="cyan"/>
        </w:rPr>
        <w:t>White supremacist paradigm</w:t>
      </w:r>
      <w:r w:rsidRPr="00932972">
        <w:rPr>
          <w:bCs/>
          <w:u w:val="single"/>
        </w:rPr>
        <w:t>.</w:t>
      </w:r>
      <w:r w:rsidRPr="00932972">
        <w:rPr>
          <w:bCs/>
          <w:sz w:val="16"/>
        </w:rPr>
        <w:t xml:space="preserve"> At present, </w:t>
      </w:r>
      <w:r w:rsidRPr="00932972">
        <w:rPr>
          <w:bCs/>
          <w:u w:val="single"/>
        </w:rPr>
        <w:t>civil justice has been at the center of legal claims</w:t>
      </w:r>
      <w:r w:rsidRPr="00932972">
        <w:rPr>
          <w:bCs/>
          <w:sz w:val="12"/>
          <w:u w:val="single"/>
        </w:rPr>
        <w:t xml:space="preserve"> </w:t>
      </w:r>
      <w:r w:rsidRPr="00932972">
        <w:rPr>
          <w:bCs/>
          <w:u w:val="single"/>
        </w:rPr>
        <w:t>of color-blindness, forwarding the notion that if race is no longer the basis for legalized</w:t>
      </w:r>
      <w:r w:rsidRPr="00932972">
        <w:rPr>
          <w:bCs/>
          <w:sz w:val="12"/>
          <w:u w:val="single"/>
        </w:rPr>
        <w:t xml:space="preserve"> </w:t>
      </w:r>
      <w:r w:rsidRPr="00932972">
        <w:rPr>
          <w:bCs/>
          <w:u w:val="single"/>
        </w:rPr>
        <w:t>discrimination, then it is no longer relevant to the law at all</w:t>
      </w:r>
      <w:r w:rsidRPr="00932972">
        <w:rPr>
          <w:bCs/>
          <w:sz w:val="16"/>
        </w:rPr>
        <w:t xml:space="preserve">. </w:t>
      </w:r>
      <w:r w:rsidRPr="00932972">
        <w:rPr>
          <w:bCs/>
          <w:u w:val="single"/>
        </w:rPr>
        <w:t>It is civil justice</w:t>
      </w:r>
      <w:r w:rsidRPr="00932972">
        <w:rPr>
          <w:bCs/>
          <w:sz w:val="12"/>
          <w:u w:val="single"/>
        </w:rPr>
        <w:t xml:space="preserve"> </w:t>
      </w:r>
      <w:r w:rsidRPr="00932972">
        <w:rPr>
          <w:bCs/>
          <w:u w:val="single"/>
        </w:rPr>
        <w:t>that currently claims that when explicit racial discrimination is removed from the</w:t>
      </w:r>
      <w:r w:rsidRPr="00932972">
        <w:rPr>
          <w:bCs/>
          <w:sz w:val="12"/>
          <w:u w:val="single"/>
        </w:rPr>
        <w:t xml:space="preserve"> </w:t>
      </w:r>
      <w:r w:rsidRPr="00932972">
        <w:rPr>
          <w:bCs/>
          <w:u w:val="single"/>
        </w:rPr>
        <w:t>language of the law, it is magically removed from any societal impact and any subsequent</w:t>
      </w:r>
      <w:r w:rsidRPr="00932972">
        <w:rPr>
          <w:bCs/>
          <w:sz w:val="12"/>
          <w:u w:val="single"/>
        </w:rPr>
        <w:t xml:space="preserve"> </w:t>
      </w:r>
      <w:r w:rsidRPr="00932972">
        <w:rPr>
          <w:bCs/>
          <w:u w:val="single"/>
        </w:rPr>
        <w:t>legal remedy.</w:t>
      </w:r>
    </w:p>
    <w:p w14:paraId="2CA8E284" w14:textId="77777777" w:rsidR="007D1C9E" w:rsidRPr="00932972" w:rsidRDefault="007D1C9E" w:rsidP="007D1C9E">
      <w:pPr>
        <w:rPr>
          <w:bCs/>
        </w:rPr>
      </w:pPr>
      <w:r w:rsidRPr="00932972">
        <w:rPr>
          <w:rStyle w:val="Emphasis"/>
          <w:highlight w:val="cyan"/>
        </w:rPr>
        <w:t>Social justice</w:t>
      </w:r>
      <w:r w:rsidRPr="00932972">
        <w:rPr>
          <w:bCs/>
          <w:u w:val="single"/>
        </w:rPr>
        <w:t xml:space="preserve"> </w:t>
      </w:r>
      <w:r w:rsidRPr="00932972">
        <w:rPr>
          <w:bCs/>
          <w:highlight w:val="cyan"/>
          <w:u w:val="single"/>
        </w:rPr>
        <w:t>requires</w:t>
      </w:r>
      <w:r w:rsidRPr="00932972">
        <w:rPr>
          <w:bCs/>
          <w:u w:val="single"/>
        </w:rPr>
        <w:t xml:space="preserve"> that </w:t>
      </w:r>
      <w:r w:rsidRPr="00932972">
        <w:rPr>
          <w:bCs/>
          <w:highlight w:val="cyan"/>
          <w:u w:val="single"/>
        </w:rPr>
        <w:t>the role of civil justice</w:t>
      </w:r>
      <w:r w:rsidRPr="00932972">
        <w:rPr>
          <w:bCs/>
          <w:u w:val="single"/>
        </w:rPr>
        <w:t xml:space="preserve"> in </w:t>
      </w:r>
      <w:r w:rsidRPr="00932972">
        <w:rPr>
          <w:rStyle w:val="Underline"/>
        </w:rPr>
        <w:t>racialization</w:t>
      </w:r>
      <w:r w:rsidRPr="00932972">
        <w:rPr>
          <w:bCs/>
          <w:u w:val="single"/>
        </w:rPr>
        <w:t xml:space="preserve"> </w:t>
      </w:r>
      <w:r w:rsidRPr="00932972">
        <w:rPr>
          <w:rStyle w:val="Emphasis"/>
          <w:highlight w:val="cyan"/>
        </w:rPr>
        <w:t>be made transparent</w:t>
      </w:r>
      <w:r w:rsidRPr="00932972">
        <w:rPr>
          <w:bCs/>
        </w:rPr>
        <w:t>.</w:t>
      </w:r>
    </w:p>
    <w:p w14:paraId="6606BA11" w14:textId="77777777" w:rsidR="007D1C9E" w:rsidRPr="00932972" w:rsidRDefault="007D1C9E" w:rsidP="007D1C9E">
      <w:pPr>
        <w:rPr>
          <w:bCs/>
          <w:sz w:val="16"/>
        </w:rPr>
      </w:pPr>
      <w:r w:rsidRPr="00932972">
        <w:rPr>
          <w:bCs/>
          <w:u w:val="single"/>
        </w:rPr>
        <w:t>This requires social justice projects that emanate from the micro level</w:t>
      </w:r>
      <w:r w:rsidRPr="00932972">
        <w:rPr>
          <w:bCs/>
          <w:sz w:val="16"/>
        </w:rPr>
        <w:t xml:space="preserve">, </w:t>
      </w:r>
      <w:r w:rsidRPr="00932972">
        <w:rPr>
          <w:bCs/>
          <w:u w:val="single"/>
        </w:rPr>
        <w:t>from</w:t>
      </w:r>
      <w:r w:rsidRPr="00932972">
        <w:rPr>
          <w:bCs/>
          <w:sz w:val="12"/>
          <w:u w:val="single"/>
        </w:rPr>
        <w:t xml:space="preserve"> </w:t>
      </w:r>
      <w:r w:rsidRPr="00932972">
        <w:rPr>
          <w:bCs/>
          <w:u w:val="single"/>
        </w:rPr>
        <w:t>stories and struggle</w:t>
      </w:r>
      <w:r w:rsidRPr="00932972">
        <w:rPr>
          <w:bCs/>
          <w:sz w:val="16"/>
        </w:rPr>
        <w:t xml:space="preserve">. Using the theory and methods of Critical Race Theory (CRT), this article will attempt to begin this work. CRT proceeds from the premise that racial privilege and related oppression are deeply rooted in both our history and our law, thus making racism a “normal and ingrained feature of our landscape” (Delgado &amp; Stefancic, 2000, p. xvii). CRT acknowledges the myriad ways in which the legal constructions of race have produced and reproduced systemic economic, political, and social advantages for Whites. </w:t>
      </w:r>
      <w:r w:rsidRPr="00932972">
        <w:rPr>
          <w:bCs/>
          <w:u w:val="single"/>
        </w:rPr>
        <w:t>Challenges to racism require micro-level efforts to</w:t>
      </w:r>
      <w:r w:rsidRPr="00932972">
        <w:rPr>
          <w:bCs/>
          <w:sz w:val="12"/>
          <w:u w:val="single"/>
        </w:rPr>
        <w:t xml:space="preserve"> </w:t>
      </w:r>
      <w:r w:rsidRPr="00932972">
        <w:rPr>
          <w:bCs/>
          <w:u w:val="single"/>
        </w:rPr>
        <w:t>expose the deep structures of racism first made possible by the legal benefits of</w:t>
      </w:r>
      <w:r w:rsidRPr="00932972">
        <w:rPr>
          <w:bCs/>
          <w:sz w:val="16"/>
        </w:rPr>
        <w:t xml:space="preserve"> what Harris (1993) called “</w:t>
      </w:r>
      <w:r w:rsidRPr="00932972">
        <w:rPr>
          <w:bCs/>
          <w:u w:val="single"/>
        </w:rPr>
        <w:t>whiteness as property</w:t>
      </w:r>
      <w:r w:rsidRPr="00932972">
        <w:rPr>
          <w:bCs/>
          <w:sz w:val="16"/>
        </w:rPr>
        <w:t>.” “Whiteness” produced both tangible and intangible value to those who possessed it:</w:t>
      </w:r>
    </w:p>
    <w:p w14:paraId="2B1D0F65" w14:textId="77777777" w:rsidR="007D1C9E" w:rsidRPr="00932972" w:rsidRDefault="007D1C9E" w:rsidP="007D1C9E">
      <w:pPr>
        <w:rPr>
          <w:bCs/>
          <w:sz w:val="16"/>
        </w:rPr>
      </w:pPr>
      <w:r w:rsidRPr="00932972">
        <w:rPr>
          <w:bCs/>
          <w:sz w:val="16"/>
        </w:rPr>
        <w:t>The concept of whiteness was premised on white supremacy rather than mere difference. “White” was defined and constructed in ways that increased its value by reinforcing</w:t>
      </w:r>
      <w:r w:rsidRPr="00932972">
        <w:rPr>
          <w:bCs/>
          <w:sz w:val="12"/>
        </w:rPr>
        <w:t xml:space="preserve"> </w:t>
      </w:r>
      <w:r w:rsidRPr="00932972">
        <w:rPr>
          <w:bCs/>
          <w:sz w:val="16"/>
        </w:rPr>
        <w:t xml:space="preserve">its exclusivity. Indeed, </w:t>
      </w:r>
      <w:r w:rsidRPr="00932972">
        <w:rPr>
          <w:bCs/>
          <w:u w:val="single"/>
        </w:rPr>
        <w:t>just as whiteness as property embraced the right to</w:t>
      </w:r>
      <w:r w:rsidRPr="00932972">
        <w:rPr>
          <w:bCs/>
          <w:sz w:val="12"/>
          <w:u w:val="single"/>
        </w:rPr>
        <w:t xml:space="preserve"> </w:t>
      </w:r>
      <w:r w:rsidRPr="00932972">
        <w:rPr>
          <w:bCs/>
          <w:u w:val="single"/>
        </w:rPr>
        <w:t>exclude, whiteness as a theoretical construct evolved for the very purpose of racial</w:t>
      </w:r>
      <w:r w:rsidRPr="00932972">
        <w:rPr>
          <w:bCs/>
          <w:sz w:val="12"/>
          <w:u w:val="single"/>
        </w:rPr>
        <w:t xml:space="preserve"> </w:t>
      </w:r>
      <w:r w:rsidRPr="00932972">
        <w:rPr>
          <w:bCs/>
          <w:u w:val="single"/>
        </w:rPr>
        <w:t>exclusion. Thus, the concept of whiteness is built on both exclusion and racial subjugation</w:t>
      </w:r>
      <w:r w:rsidRPr="00932972">
        <w:rPr>
          <w:bCs/>
          <w:sz w:val="16"/>
        </w:rPr>
        <w:t>. This fact was particularly evident during the period of the most rigid racial exclusion, as whiteness signified racial privilege and took the form of status property. (Harris, 1993, p. 116)  pg. 626-627</w:t>
      </w:r>
    </w:p>
    <w:p w14:paraId="14E45AC7" w14:textId="77777777" w:rsidR="007D1C9E" w:rsidRPr="00932972" w:rsidRDefault="007D1C9E" w:rsidP="007D1C9E">
      <w:pPr>
        <w:pStyle w:val="Heading4"/>
        <w:rPr>
          <w:rFonts w:cs="Calibri"/>
        </w:rPr>
      </w:pPr>
      <w:r w:rsidRPr="00932972">
        <w:rPr>
          <w:rFonts w:cs="Calibri"/>
        </w:rPr>
        <w:t xml:space="preserve">This is the foundational problem – the idea that they are a good “staring point” or can change the conditions that make prisons so popular have come at the COST of more radical demands and will inevitably be coopted. </w:t>
      </w:r>
    </w:p>
    <w:p w14:paraId="177B49E7" w14:textId="77777777" w:rsidR="007D1C9E" w:rsidRPr="00932972" w:rsidRDefault="007D1C9E" w:rsidP="007D1C9E">
      <w:r w:rsidRPr="00932972">
        <w:t xml:space="preserve">Liat </w:t>
      </w:r>
      <w:r w:rsidRPr="00932972">
        <w:rPr>
          <w:rStyle w:val="Style13ptBold"/>
        </w:rPr>
        <w:t>Ben-Moshe 11</w:t>
      </w:r>
      <w:r w:rsidRPr="00932972">
        <w:t>. Postdoctoral research associate @ department of Disability and Human Development @ University of Illinois – Chicago, PhD in sociology from Syracuse University, “Genealogies of Resistance to Incarceration: Abolition Politics within Deinstitutionalization and Anti-Prison Activism in the U.S.”, (2011). Sociology - Dissertations. Paper 70.</w:t>
      </w:r>
    </w:p>
    <w:p w14:paraId="6FCEF2F0" w14:textId="77777777" w:rsidR="007D1C9E" w:rsidRPr="00932972" w:rsidRDefault="007D1C9E" w:rsidP="007D1C9E">
      <w:pPr>
        <w:rPr>
          <w:sz w:val="14"/>
        </w:rPr>
      </w:pPr>
      <w:r w:rsidRPr="00932972">
        <w:rPr>
          <w:rStyle w:val="Underline"/>
          <w:highlight w:val="cyan"/>
        </w:rPr>
        <w:t>Some suggest</w:t>
      </w:r>
      <w:r w:rsidRPr="00932972">
        <w:rPr>
          <w:rStyle w:val="Underline"/>
        </w:rPr>
        <w:t xml:space="preserve"> that </w:t>
      </w:r>
      <w:r w:rsidRPr="00932972">
        <w:rPr>
          <w:rStyle w:val="Underline"/>
          <w:highlight w:val="cyan"/>
        </w:rPr>
        <w:t xml:space="preserve">it is possible to </w:t>
      </w:r>
      <w:r w:rsidRPr="00932972">
        <w:rPr>
          <w:rStyle w:val="Underline"/>
        </w:rPr>
        <w:t xml:space="preserve">create </w:t>
      </w:r>
      <w:r w:rsidRPr="00932972">
        <w:rPr>
          <w:rStyle w:val="Underline"/>
          <w:highlight w:val="cyan"/>
        </w:rPr>
        <w:t>changes</w:t>
      </w:r>
      <w:r w:rsidRPr="00932972">
        <w:rPr>
          <w:rStyle w:val="Underline"/>
        </w:rPr>
        <w:t xml:space="preserve"> from </w:t>
      </w:r>
      <w:r w:rsidRPr="00932972">
        <w:rPr>
          <w:rStyle w:val="Emphasis"/>
          <w:highlight w:val="cyan"/>
        </w:rPr>
        <w:t>within a system</w:t>
      </w:r>
      <w:r w:rsidRPr="00932972">
        <w:rPr>
          <w:rStyle w:val="Underline"/>
          <w:highlight w:val="cyan"/>
        </w:rPr>
        <w:t xml:space="preserve"> </w:t>
      </w:r>
      <w:r w:rsidRPr="00932972">
        <w:rPr>
          <w:rStyle w:val="Underline"/>
        </w:rPr>
        <w:t>while maintaining a  revolutionary perspective as a long term goal</w:t>
      </w:r>
      <w:r w:rsidRPr="00932972">
        <w:rPr>
          <w:sz w:val="14"/>
        </w:rPr>
        <w:t xml:space="preserve">, like electing prisoner councils to improve  prisoners‟ conditions. Mathiesen (1974) warns that </w:t>
      </w:r>
      <w:r w:rsidRPr="00932972">
        <w:rPr>
          <w:rStyle w:val="Emphasis"/>
          <w:highlight w:val="cyan"/>
        </w:rPr>
        <w:t>this is extremely difficult</w:t>
      </w:r>
      <w:r w:rsidRPr="00932972">
        <w:rPr>
          <w:sz w:val="14"/>
        </w:rPr>
        <w:t xml:space="preserve"> as </w:t>
      </w:r>
      <w:r w:rsidRPr="00932972">
        <w:rPr>
          <w:rStyle w:val="Underline"/>
          <w:highlight w:val="cyan"/>
        </w:rPr>
        <w:t xml:space="preserve">the system </w:t>
      </w:r>
      <w:r w:rsidRPr="00932972">
        <w:rPr>
          <w:rStyle w:val="Emphasis"/>
          <w:highlight w:val="cyan"/>
        </w:rPr>
        <w:t>tends  to absorb</w:t>
      </w:r>
      <w:r w:rsidRPr="00932972">
        <w:rPr>
          <w:rStyle w:val="Underline"/>
          <w:highlight w:val="cyan"/>
        </w:rPr>
        <w:t xml:space="preserve"> </w:t>
      </w:r>
      <w:r w:rsidRPr="00932972">
        <w:rPr>
          <w:rStyle w:val="Underline"/>
        </w:rPr>
        <w:t xml:space="preserve">these efforts </w:t>
      </w:r>
      <w:r w:rsidRPr="00932972">
        <w:rPr>
          <w:rStyle w:val="Emphasis"/>
        </w:rPr>
        <w:t xml:space="preserve">to the point that the </w:t>
      </w:r>
      <w:r w:rsidRPr="00932972">
        <w:rPr>
          <w:rStyle w:val="Emphasis"/>
          <w:highlight w:val="cyan"/>
        </w:rPr>
        <w:t>long term goal</w:t>
      </w:r>
      <w:r w:rsidRPr="00932972">
        <w:rPr>
          <w:rStyle w:val="Emphasis"/>
        </w:rPr>
        <w:t xml:space="preserve"> seems unfeasible and </w:t>
      </w:r>
      <w:r w:rsidRPr="00932972">
        <w:rPr>
          <w:rStyle w:val="Emphasis"/>
          <w:highlight w:val="cyan"/>
        </w:rPr>
        <w:t>unrealistic</w:t>
      </w:r>
      <w:r w:rsidRPr="00932972">
        <w:rPr>
          <w:sz w:val="14"/>
        </w:rPr>
        <w:t>.  Although not always successful, organizing from below (of those who are marginalized) makes  the struggle have less opportunity to get diluted and is in essence a counter-organization  (Mathiesen 1974). However, the ultimate goal is not to replace one category of prisoners with  another, but to eliminate the keeper.</w:t>
      </w:r>
    </w:p>
    <w:p w14:paraId="714AE116" w14:textId="77777777" w:rsidR="007D1C9E" w:rsidRPr="00932972" w:rsidRDefault="007D1C9E" w:rsidP="007D1C9E">
      <w:pPr>
        <w:rPr>
          <w:rStyle w:val="Underline"/>
        </w:rPr>
      </w:pPr>
      <w:r w:rsidRPr="00932972">
        <w:rPr>
          <w:rStyle w:val="Underline"/>
        </w:rPr>
        <w:t>Some of the factors leading to the growth of the prison industry</w:t>
      </w:r>
      <w:r w:rsidRPr="00932972">
        <w:rPr>
          <w:sz w:val="16"/>
        </w:rPr>
        <w:t xml:space="preserve">, according to Sauve (1988),  who is a prisoner himself, </w:t>
      </w:r>
      <w:r w:rsidRPr="00932972">
        <w:rPr>
          <w:rStyle w:val="Emphasis"/>
        </w:rPr>
        <w:t>were the direct result of attempts to reform the system</w:t>
      </w:r>
      <w:r w:rsidRPr="00932972">
        <w:rPr>
          <w:sz w:val="16"/>
        </w:rPr>
        <w:t xml:space="preserve">. </w:t>
      </w:r>
      <w:r w:rsidRPr="00932972">
        <w:rPr>
          <w:rStyle w:val="Emphasis"/>
        </w:rPr>
        <w:t>Public  awareness and advocacy efforts to change the conditions inherent in prisons</w:t>
      </w:r>
      <w:r w:rsidRPr="00932972">
        <w:rPr>
          <w:sz w:val="16"/>
        </w:rPr>
        <w:t xml:space="preserve"> (overcrowding, need  to build specific enclosures for specific populations) </w:t>
      </w:r>
      <w:r w:rsidRPr="00932972">
        <w:rPr>
          <w:rStyle w:val="Emphasis"/>
        </w:rPr>
        <w:t>have eventually led to prison expansion</w:t>
      </w:r>
      <w:r w:rsidRPr="00932972">
        <w:rPr>
          <w:sz w:val="16"/>
        </w:rPr>
        <w:t xml:space="preserve">.  Senger (1988), a fellow prisoner, also critiques </w:t>
      </w:r>
      <w:r w:rsidRPr="00932972">
        <w:rPr>
          <w:rStyle w:val="Underline"/>
          <w:highlight w:val="cyan"/>
        </w:rPr>
        <w:t>prison activists</w:t>
      </w:r>
      <w:r w:rsidRPr="00932972">
        <w:rPr>
          <w:rStyle w:val="Underline"/>
        </w:rPr>
        <w:t>,</w:t>
      </w:r>
      <w:r w:rsidRPr="00932972">
        <w:rPr>
          <w:sz w:val="16"/>
        </w:rPr>
        <w:t xml:space="preserve"> who although well-intentioned  </w:t>
      </w:r>
      <w:r w:rsidRPr="00932972">
        <w:rPr>
          <w:rStyle w:val="Emphasis"/>
          <w:highlight w:val="cyan"/>
        </w:rPr>
        <w:t>brought on reforms</w:t>
      </w:r>
      <w:r w:rsidRPr="00932972">
        <w:rPr>
          <w:rStyle w:val="Underline"/>
        </w:rPr>
        <w:t xml:space="preserve"> </w:t>
      </w:r>
      <w:r w:rsidRPr="00932972">
        <w:rPr>
          <w:rStyle w:val="Underline"/>
          <w:highlight w:val="cyan"/>
        </w:rPr>
        <w:t xml:space="preserve">that </w:t>
      </w:r>
      <w:r w:rsidRPr="00932972">
        <w:rPr>
          <w:rStyle w:val="Emphasis"/>
          <w:highlight w:val="cyan"/>
        </w:rPr>
        <w:t>ultimately reinforced the prison and its power</w:t>
      </w:r>
      <w:r w:rsidRPr="00932972">
        <w:rPr>
          <w:sz w:val="16"/>
        </w:rPr>
        <w:t xml:space="preserve"> (like Claire Calhoun,  mentioned by many prisoner-writers, who confronted issues like living conditions and solitary  confinement). The overall aim may be that the public will be so outraged by exposing the current conditions of confinement that it will call for immediate abolition of the system. But </w:t>
      </w:r>
      <w:r w:rsidRPr="00932972">
        <w:rPr>
          <w:rStyle w:val="Underline"/>
        </w:rPr>
        <w:t>by insisting  on changes in the prison,</w:t>
      </w:r>
      <w:r w:rsidRPr="00932972">
        <w:rPr>
          <w:sz w:val="16"/>
        </w:rPr>
        <w:t xml:space="preserve"> these </w:t>
      </w:r>
      <w:r w:rsidRPr="00932972">
        <w:rPr>
          <w:rStyle w:val="Underline"/>
        </w:rPr>
        <w:t xml:space="preserve">activists </w:t>
      </w:r>
      <w:r w:rsidRPr="00932972">
        <w:rPr>
          <w:rStyle w:val="Emphasis"/>
        </w:rPr>
        <w:t>reinforce the system as a whole</w:t>
      </w:r>
      <w:r w:rsidRPr="00932972">
        <w:rPr>
          <w:sz w:val="16"/>
        </w:rPr>
        <w:t xml:space="preserve">, </w:t>
      </w:r>
      <w:r w:rsidRPr="00932972">
        <w:rPr>
          <w:rStyle w:val="Underline"/>
        </w:rPr>
        <w:t xml:space="preserve">so that </w:t>
      </w:r>
      <w:r w:rsidRPr="00932972">
        <w:rPr>
          <w:rStyle w:val="Underline"/>
          <w:highlight w:val="cyan"/>
        </w:rPr>
        <w:t xml:space="preserve">positive change </w:t>
      </w:r>
      <w:r w:rsidRPr="00932972">
        <w:rPr>
          <w:sz w:val="16"/>
          <w:highlight w:val="cyan"/>
        </w:rPr>
        <w:t xml:space="preserve"> </w:t>
      </w:r>
      <w:r w:rsidRPr="00932972">
        <w:rPr>
          <w:rStyle w:val="Underline"/>
          <w:highlight w:val="cyan"/>
        </w:rPr>
        <w:t xml:space="preserve">in the </w:t>
      </w:r>
      <w:r w:rsidRPr="00932972">
        <w:rPr>
          <w:rStyle w:val="Emphasis"/>
          <w:highlight w:val="cyan"/>
        </w:rPr>
        <w:t>daily lives</w:t>
      </w:r>
      <w:r w:rsidRPr="00932972">
        <w:rPr>
          <w:rStyle w:val="Underline"/>
          <w:highlight w:val="cyan"/>
        </w:rPr>
        <w:t xml:space="preserve"> </w:t>
      </w:r>
      <w:r w:rsidRPr="00932972">
        <w:rPr>
          <w:rStyle w:val="Underline"/>
        </w:rPr>
        <w:t xml:space="preserve">of prisoners actually </w:t>
      </w:r>
      <w:r w:rsidRPr="00932972">
        <w:rPr>
          <w:rStyle w:val="Emphasis"/>
          <w:sz w:val="32"/>
          <w:highlight w:val="cyan"/>
        </w:rPr>
        <w:t>perpetuates the power structure that keeps prisons as a  viable solution to criminality</w:t>
      </w:r>
      <w:r w:rsidRPr="00932972">
        <w:rPr>
          <w:rStyle w:val="Underline"/>
          <w:highlight w:val="cyan"/>
        </w:rPr>
        <w:t>.</w:t>
      </w:r>
      <w:r w:rsidRPr="00932972">
        <w:rPr>
          <w:rStyle w:val="Underline"/>
        </w:rPr>
        <w:t xml:space="preserve"> </w:t>
      </w:r>
    </w:p>
    <w:p w14:paraId="60AA0B97" w14:textId="77777777" w:rsidR="007D1C9E" w:rsidRPr="00932972" w:rsidRDefault="007D1C9E" w:rsidP="007D1C9E">
      <w:pPr>
        <w:rPr>
          <w:sz w:val="16"/>
        </w:rPr>
      </w:pPr>
      <w:r w:rsidRPr="00932972">
        <w:rPr>
          <w:sz w:val="16"/>
        </w:rPr>
        <w:t xml:space="preserve">Political scientist Marie </w:t>
      </w:r>
      <w:r w:rsidRPr="00932972">
        <w:rPr>
          <w:rStyle w:val="Underline"/>
        </w:rPr>
        <w:t>Gottschalk</w:t>
      </w:r>
      <w:r w:rsidRPr="00932972">
        <w:rPr>
          <w:sz w:val="16"/>
        </w:rPr>
        <w:t xml:space="preserve"> (2006) </w:t>
      </w:r>
      <w:r w:rsidRPr="00932972">
        <w:rPr>
          <w:rStyle w:val="Underline"/>
        </w:rPr>
        <w:t>examines progressive groups or social movements</w:t>
      </w:r>
      <w:r w:rsidRPr="00932972">
        <w:rPr>
          <w:sz w:val="16"/>
        </w:rPr>
        <w:t xml:space="preserve">  </w:t>
      </w:r>
      <w:r w:rsidRPr="00932972">
        <w:rPr>
          <w:rStyle w:val="Underline"/>
        </w:rPr>
        <w:t xml:space="preserve">that may have </w:t>
      </w:r>
      <w:r w:rsidRPr="00932972">
        <w:rPr>
          <w:rStyle w:val="Underline"/>
          <w:highlight w:val="cyan"/>
        </w:rPr>
        <w:t>unwittingly aided</w:t>
      </w:r>
      <w:r w:rsidRPr="00932972">
        <w:rPr>
          <w:rStyle w:val="Underline"/>
        </w:rPr>
        <w:t xml:space="preserve"> in the construction of </w:t>
      </w:r>
      <w:r w:rsidRPr="00932972">
        <w:rPr>
          <w:rStyle w:val="Underline"/>
          <w:highlight w:val="cyan"/>
        </w:rPr>
        <w:t>the carceral state</w:t>
      </w:r>
      <w:r w:rsidRPr="00932972">
        <w:rPr>
          <w:sz w:val="16"/>
          <w:highlight w:val="cyan"/>
        </w:rPr>
        <w:t>,</w:t>
      </w:r>
      <w:r w:rsidRPr="00932972">
        <w:rPr>
          <w:sz w:val="16"/>
        </w:rPr>
        <w:t xml:space="preserve"> </w:t>
      </w:r>
      <w:r w:rsidRPr="00932972">
        <w:rPr>
          <w:rStyle w:val="Emphasis"/>
        </w:rPr>
        <w:t>as key players that have been overlooked in previous analysis of the growth of the penal state</w:t>
      </w:r>
      <w:r w:rsidRPr="00932972">
        <w:rPr>
          <w:sz w:val="16"/>
        </w:rPr>
        <w:t xml:space="preserve">. She focuses on </w:t>
      </w:r>
      <w:r w:rsidRPr="00932972">
        <w:rPr>
          <w:rStyle w:val="Underline"/>
        </w:rPr>
        <w:t>four  pockets of activism in particular</w:t>
      </w:r>
      <w:r w:rsidRPr="00932972">
        <w:rPr>
          <w:sz w:val="16"/>
        </w:rPr>
        <w:t xml:space="preserve">- </w:t>
      </w:r>
      <w:r w:rsidRPr="00932972">
        <w:rPr>
          <w:rStyle w:val="Emphasis"/>
        </w:rPr>
        <w:t>the victims‟ movement, th</w:t>
      </w:r>
      <w:r w:rsidRPr="00932972">
        <w:rPr>
          <w:rStyle w:val="Emphasis"/>
          <w:highlight w:val="cyan"/>
        </w:rPr>
        <w:t>e prison rights movement</w:t>
      </w:r>
      <w:r w:rsidRPr="00932972">
        <w:rPr>
          <w:sz w:val="16"/>
        </w:rPr>
        <w:t xml:space="preserve">, </w:t>
      </w:r>
      <w:r w:rsidRPr="00932972">
        <w:rPr>
          <w:rStyle w:val="Emphasis"/>
        </w:rPr>
        <w:t>the  women‟s movement</w:t>
      </w:r>
      <w:r w:rsidRPr="00932972">
        <w:rPr>
          <w:sz w:val="16"/>
        </w:rPr>
        <w:t xml:space="preserve"> (especially in relation to the criminalization of domestic violence) </w:t>
      </w:r>
      <w:r w:rsidRPr="00932972">
        <w:rPr>
          <w:rStyle w:val="Emphasis"/>
        </w:rPr>
        <w:t>and  opponents of the death penalty</w:t>
      </w:r>
      <w:r w:rsidRPr="00932972">
        <w:rPr>
          <w:sz w:val="16"/>
        </w:rPr>
        <w:t xml:space="preserve">. Gottschalk demonstrates how </w:t>
      </w:r>
      <w:r w:rsidRPr="00932972">
        <w:rPr>
          <w:rStyle w:val="Underline"/>
        </w:rPr>
        <w:t>each movement inadvertently</w:t>
      </w:r>
      <w:r w:rsidRPr="00932972">
        <w:rPr>
          <w:sz w:val="16"/>
        </w:rPr>
        <w:t xml:space="preserve">  </w:t>
      </w:r>
      <w:r w:rsidRPr="00932972">
        <w:rPr>
          <w:rStyle w:val="Underline"/>
        </w:rPr>
        <w:t xml:space="preserve">brought forth changes that </w:t>
      </w:r>
      <w:r w:rsidRPr="00932972">
        <w:rPr>
          <w:rStyle w:val="Underline"/>
          <w:highlight w:val="cyan"/>
        </w:rPr>
        <w:t xml:space="preserve">concluded </w:t>
      </w:r>
      <w:r w:rsidRPr="00932972">
        <w:rPr>
          <w:rStyle w:val="Emphasis"/>
          <w:highlight w:val="cyan"/>
        </w:rPr>
        <w:t xml:space="preserve">in </w:t>
      </w:r>
      <w:r w:rsidRPr="00932972">
        <w:rPr>
          <w:rStyle w:val="Emphasis"/>
        </w:rPr>
        <w:t xml:space="preserve">more </w:t>
      </w:r>
      <w:r w:rsidRPr="00932972">
        <w:rPr>
          <w:rStyle w:val="Emphasis"/>
          <w:highlight w:val="cyan"/>
        </w:rPr>
        <w:t>draconian punishments</w:t>
      </w:r>
      <w:r w:rsidRPr="00932972">
        <w:rPr>
          <w:rStyle w:val="Emphasis"/>
        </w:rPr>
        <w:t xml:space="preserve"> and </w:t>
      </w:r>
      <w:r w:rsidRPr="00932972">
        <w:rPr>
          <w:rStyle w:val="Emphasis"/>
          <w:highlight w:val="cyan"/>
        </w:rPr>
        <w:t>increased incarceration</w:t>
      </w:r>
      <w:r w:rsidRPr="00932972">
        <w:rPr>
          <w:sz w:val="16"/>
        </w:rPr>
        <w:t xml:space="preserve">. For example, </w:t>
      </w:r>
      <w:r w:rsidRPr="00932972">
        <w:rPr>
          <w:rStyle w:val="Underline"/>
        </w:rPr>
        <w:t>opposition to the death penalty brought forth life sentences without  parole</w:t>
      </w:r>
      <w:r w:rsidRPr="00932972">
        <w:rPr>
          <w:sz w:val="16"/>
        </w:rPr>
        <w:t xml:space="preserve"> as well as legitimated the view that public opinion should be central in any penal policy  and helped strengthen the deterrence argument in crime control discourse. Similarly, </w:t>
      </w:r>
      <w:r w:rsidRPr="00932972">
        <w:rPr>
          <w:rStyle w:val="Underline"/>
        </w:rPr>
        <w:t>LGBT  activists fighting against homophobic and transphobic violence helped in creating hate crime  legislation</w:t>
      </w:r>
      <w:r w:rsidRPr="00932972">
        <w:rPr>
          <w:sz w:val="16"/>
        </w:rPr>
        <w:t xml:space="preserve">; and </w:t>
      </w:r>
      <w:r w:rsidRPr="00932972">
        <w:rPr>
          <w:rStyle w:val="Underline"/>
        </w:rPr>
        <w:t>Moms Against Gun Violence ushered in gun control measures</w:t>
      </w:r>
      <w:r w:rsidRPr="00932972">
        <w:rPr>
          <w:sz w:val="16"/>
        </w:rPr>
        <w:t xml:space="preserve">. </w:t>
      </w:r>
      <w:r w:rsidRPr="00932972">
        <w:rPr>
          <w:rStyle w:val="Underline"/>
        </w:rPr>
        <w:t>The victims‟  rights</w:t>
      </w:r>
      <w:r w:rsidRPr="00932972">
        <w:rPr>
          <w:sz w:val="16"/>
        </w:rPr>
        <w:t xml:space="preserve"> </w:t>
      </w:r>
      <w:r w:rsidRPr="00932972">
        <w:rPr>
          <w:rStyle w:val="Underline"/>
        </w:rPr>
        <w:t xml:space="preserve">movement </w:t>
      </w:r>
      <w:r w:rsidRPr="00932972">
        <w:rPr>
          <w:sz w:val="16"/>
        </w:rPr>
        <w:t xml:space="preserve">had no parallel in other industrialized countries at the time and it made crime victims and </w:t>
      </w:r>
      <w:r w:rsidRPr="00932972">
        <w:rPr>
          <w:rStyle w:val="Underline"/>
        </w:rPr>
        <w:t>those accused and their rights a zero sum game pushing for policies such as “three  strikes” laws</w:t>
      </w:r>
      <w:r w:rsidRPr="00932972">
        <w:rPr>
          <w:sz w:val="16"/>
        </w:rPr>
        <w:t xml:space="preserve">. Of course, </w:t>
      </w:r>
      <w:r w:rsidRPr="00932972">
        <w:rPr>
          <w:rStyle w:val="Underline"/>
        </w:rPr>
        <w:t xml:space="preserve">these were aided by structures that are </w:t>
      </w:r>
      <w:r w:rsidRPr="00932972">
        <w:rPr>
          <w:rStyle w:val="Emphasis"/>
        </w:rPr>
        <w:t>deeply American</w:t>
      </w:r>
      <w:r w:rsidRPr="00932972">
        <w:rPr>
          <w:sz w:val="16"/>
        </w:rPr>
        <w:t xml:space="preserve">, </w:t>
      </w:r>
      <w:r w:rsidRPr="00932972">
        <w:rPr>
          <w:rStyle w:val="Underline"/>
        </w:rPr>
        <w:t xml:space="preserve">such as the  </w:t>
      </w:r>
      <w:r w:rsidRPr="00932972">
        <w:rPr>
          <w:rStyle w:val="Emphasis"/>
        </w:rPr>
        <w:t>shallowness of the welfare state</w:t>
      </w:r>
      <w:r w:rsidRPr="00932972">
        <w:rPr>
          <w:sz w:val="16"/>
        </w:rPr>
        <w:t xml:space="preserve">, and </w:t>
      </w:r>
      <w:r w:rsidRPr="00932972">
        <w:rPr>
          <w:rStyle w:val="Emphasis"/>
          <w:highlight w:val="cyan"/>
        </w:rPr>
        <w:t>deep social and economic inequalities</w:t>
      </w:r>
      <w:r w:rsidRPr="00932972">
        <w:rPr>
          <w:rStyle w:val="Emphasis"/>
        </w:rPr>
        <w:t xml:space="preserve"> </w:t>
      </w:r>
      <w:r w:rsidRPr="00932972">
        <w:rPr>
          <w:sz w:val="16"/>
        </w:rPr>
        <w:t xml:space="preserve">based on gender, race  and sexuality, </w:t>
      </w:r>
      <w:r w:rsidRPr="00932972">
        <w:rPr>
          <w:rStyle w:val="Emphasis"/>
        </w:rPr>
        <w:t>which led these activists to the arms of “law and order” ideologies to deal with  such inequities</w:t>
      </w:r>
      <w:r w:rsidRPr="00932972">
        <w:rPr>
          <w:sz w:val="16"/>
        </w:rPr>
        <w:t xml:space="preserve"> (Gottschalk 2006).</w:t>
      </w:r>
    </w:p>
    <w:p w14:paraId="768B90C5" w14:textId="77777777" w:rsidR="007D1C9E" w:rsidRPr="00932972" w:rsidRDefault="007D1C9E" w:rsidP="007D1C9E">
      <w:pPr>
        <w:pStyle w:val="Heading4"/>
        <w:rPr>
          <w:rFonts w:cs="Calibri"/>
        </w:rPr>
      </w:pPr>
      <w:r w:rsidRPr="00932972">
        <w:rPr>
          <w:rFonts w:cs="Calibri"/>
        </w:rPr>
        <w:t>Single issue focus is the problem</w:t>
      </w:r>
    </w:p>
    <w:p w14:paraId="633DCB80" w14:textId="77777777" w:rsidR="007D1C9E" w:rsidRPr="00932972" w:rsidRDefault="007D1C9E" w:rsidP="007D1C9E">
      <w:r w:rsidRPr="00932972">
        <w:t xml:space="preserve">Liat </w:t>
      </w:r>
      <w:r w:rsidRPr="00932972">
        <w:rPr>
          <w:rStyle w:val="Style13ptBold"/>
        </w:rPr>
        <w:t>Ben-Moshe 11</w:t>
      </w:r>
      <w:r w:rsidRPr="00932972">
        <w:t>. Postdoctoral research associate @ department of Disability and Human Development @ University of Illinois – Chicago, PhD in sociology from Syracuse University, “Genealogies of Resistance to Incarceration: Abolition Politics within Deinstitutionalization and Anti-Prison Activism in the U.S.”, (2011). Sociology - Dissertations. Paper 70.</w:t>
      </w:r>
    </w:p>
    <w:p w14:paraId="54B4E9F4" w14:textId="77777777" w:rsidR="007D1C9E" w:rsidRPr="00932972" w:rsidRDefault="007D1C9E" w:rsidP="007D1C9E">
      <w:pPr>
        <w:rPr>
          <w:b/>
          <w:iCs/>
          <w:u w:val="single"/>
          <w:bdr w:val="single" w:sz="8" w:space="0" w:color="auto"/>
        </w:rPr>
      </w:pPr>
      <w:r w:rsidRPr="00932972">
        <w:rPr>
          <w:rStyle w:val="Underline"/>
          <w:highlight w:val="cyan"/>
        </w:rPr>
        <w:t>Even when one has been exposed to the evils of the current criminal injustice system</w:t>
      </w:r>
      <w:r w:rsidRPr="00932972">
        <w:rPr>
          <w:sz w:val="16"/>
          <w:highlight w:val="cyan"/>
        </w:rPr>
        <w:t xml:space="preserve">, </w:t>
      </w:r>
      <w:r w:rsidRPr="00932972">
        <w:rPr>
          <w:rStyle w:val="Emphasis"/>
          <w:highlight w:val="cyan"/>
        </w:rPr>
        <w:t>there  are roadblocks to the path of abolition</w:t>
      </w:r>
      <w:r w:rsidRPr="00932972">
        <w:rPr>
          <w:sz w:val="16"/>
        </w:rPr>
        <w:t xml:space="preserve"> (Morris 1995).</w:t>
      </w:r>
      <w:r w:rsidRPr="00932972">
        <w:rPr>
          <w:rStyle w:val="Underline"/>
        </w:rPr>
        <w:t xml:space="preserve">The first is </w:t>
      </w:r>
      <w:r w:rsidRPr="00932972">
        <w:rPr>
          <w:rStyle w:val="Underline"/>
          <w:highlight w:val="cyan"/>
        </w:rPr>
        <w:t xml:space="preserve">the </w:t>
      </w:r>
      <w:r w:rsidRPr="00932972">
        <w:rPr>
          <w:rStyle w:val="Emphasis"/>
          <w:highlight w:val="cyan"/>
        </w:rPr>
        <w:t>impetus to help an  individual prisoner</w:t>
      </w:r>
      <w:r w:rsidRPr="00932972">
        <w:rPr>
          <w:sz w:val="16"/>
        </w:rPr>
        <w:t xml:space="preserve">, </w:t>
      </w:r>
      <w:r w:rsidRPr="00932972">
        <w:rPr>
          <w:rStyle w:val="Underline"/>
          <w:highlight w:val="cyan"/>
        </w:rPr>
        <w:t>instead of fighting for systemic change</w:t>
      </w:r>
      <w:r w:rsidRPr="00932972">
        <w:rPr>
          <w:sz w:val="16"/>
        </w:rPr>
        <w:t xml:space="preserve">. </w:t>
      </w:r>
      <w:r w:rsidRPr="00932972">
        <w:rPr>
          <w:rStyle w:val="Underline"/>
        </w:rPr>
        <w:t>Another problem is that of potential  cooptation by the system,</w:t>
      </w:r>
      <w:r w:rsidRPr="00932972">
        <w:rPr>
          <w:sz w:val="16"/>
        </w:rPr>
        <w:t xml:space="preserve"> </w:t>
      </w:r>
      <w:r w:rsidRPr="00932972">
        <w:rPr>
          <w:rStyle w:val="Underline"/>
        </w:rPr>
        <w:t xml:space="preserve">especially for those who work for change for many years and get to  know the system and the individual </w:t>
      </w:r>
      <w:r w:rsidRPr="00932972">
        <w:rPr>
          <w:rStyle w:val="Emphasis"/>
        </w:rPr>
        <w:t>working for it from the inside</w:t>
      </w:r>
      <w:r w:rsidRPr="00932972">
        <w:rPr>
          <w:rStyle w:val="Underline"/>
        </w:rPr>
        <w:t xml:space="preserve">. The last challenge many  activists face </w:t>
      </w:r>
      <w:r w:rsidRPr="00932972">
        <w:rPr>
          <w:rStyle w:val="Emphasis"/>
        </w:rPr>
        <w:t>is that of despair</w:t>
      </w:r>
      <w:r w:rsidRPr="00932972">
        <w:rPr>
          <w:sz w:val="16"/>
        </w:rPr>
        <w:t xml:space="preserve">, </w:t>
      </w:r>
      <w:r w:rsidRPr="00932972">
        <w:rPr>
          <w:rStyle w:val="Underline"/>
        </w:rPr>
        <w:t xml:space="preserve">as working for abolition is often a discouraging and painful  process </w:t>
      </w:r>
      <w:r w:rsidRPr="00932972">
        <w:rPr>
          <w:rStyle w:val="Emphasis"/>
        </w:rPr>
        <w:t>without many immediate gains.</w:t>
      </w:r>
      <w:r w:rsidRPr="00932972">
        <w:rPr>
          <w:sz w:val="16"/>
        </w:rPr>
        <w:t xml:space="preserve"> </w:t>
      </w:r>
      <w:r w:rsidRPr="00932972">
        <w:rPr>
          <w:rStyle w:val="Underline"/>
        </w:rPr>
        <w:t>These perils can also be found in many organizations which try to create change within the field of</w:t>
      </w:r>
      <w:r w:rsidRPr="00932972">
        <w:rPr>
          <w:sz w:val="16"/>
        </w:rPr>
        <w:t xml:space="preserve"> developmental and psychiatric </w:t>
      </w:r>
      <w:r w:rsidRPr="00932972">
        <w:rPr>
          <w:rStyle w:val="Underline"/>
        </w:rPr>
        <w:t>disabilities</w:t>
      </w:r>
      <w:r w:rsidRPr="00932972">
        <w:rPr>
          <w:sz w:val="16"/>
        </w:rPr>
        <w:t xml:space="preserve">. </w:t>
      </w:r>
      <w:r w:rsidRPr="00932972">
        <w:rPr>
          <w:rStyle w:val="Underline"/>
        </w:rPr>
        <w:t>Such  organizations often become service oriented, such</w:t>
      </w:r>
      <w:r w:rsidRPr="00932972">
        <w:rPr>
          <w:sz w:val="16"/>
        </w:rPr>
        <w:t xml:space="preserve"> as many Centers for Independent Living, and  </w:t>
      </w:r>
      <w:r w:rsidRPr="00932972">
        <w:rPr>
          <w:rStyle w:val="Underline"/>
        </w:rPr>
        <w:t>thus are co-opted by the state</w:t>
      </w:r>
      <w:r w:rsidRPr="00932972">
        <w:rPr>
          <w:sz w:val="16"/>
        </w:rPr>
        <w:t xml:space="preserve">. </w:t>
      </w:r>
      <w:r w:rsidRPr="00932972">
        <w:rPr>
          <w:rStyle w:val="Underline"/>
        </w:rPr>
        <w:t>Individuals who work within these sectors</w:t>
      </w:r>
      <w:r w:rsidRPr="00932972">
        <w:rPr>
          <w:sz w:val="16"/>
        </w:rPr>
        <w:t xml:space="preserve">, although well-intentioned, </w:t>
      </w:r>
      <w:r w:rsidRPr="00932972">
        <w:rPr>
          <w:rStyle w:val="Underline"/>
        </w:rPr>
        <w:t>often strive to help individual people and not create system wide change, as that will  also eliminate their own position within the system</w:t>
      </w:r>
      <w:r w:rsidRPr="00932972">
        <w:rPr>
          <w:sz w:val="16"/>
        </w:rPr>
        <w:t xml:space="preserve"> (as special educators, social workers or  psychiatric practitioners). </w:t>
      </w:r>
      <w:r w:rsidRPr="00932972">
        <w:rPr>
          <w:rStyle w:val="Underline"/>
          <w:highlight w:val="cyan"/>
        </w:rPr>
        <w:t xml:space="preserve">This results in </w:t>
      </w:r>
      <w:r w:rsidRPr="00932972">
        <w:rPr>
          <w:rStyle w:val="Emphasis"/>
          <w:highlight w:val="cyan"/>
        </w:rPr>
        <w:t>the appearance of striving for equality and freedom but  without changing the root causes that created inequality and lack of services in the first place.</w:t>
      </w:r>
      <w:r w:rsidRPr="00932972">
        <w:rPr>
          <w:rStyle w:val="Emphasis"/>
        </w:rPr>
        <w:t xml:space="preserve"> </w:t>
      </w:r>
    </w:p>
    <w:p w14:paraId="3B802A88" w14:textId="77777777" w:rsidR="007D1C9E" w:rsidRDefault="007D1C9E" w:rsidP="007D1C9E">
      <w:pPr>
        <w:pStyle w:val="Heading3"/>
      </w:pPr>
      <w:r>
        <w:t>2NC---AT Rodriguez Rehighlighting</w:t>
      </w:r>
    </w:p>
    <w:p w14:paraId="3EEC64AB" w14:textId="77777777" w:rsidR="007D1C9E" w:rsidRPr="00932972" w:rsidRDefault="007D1C9E" w:rsidP="007D1C9E">
      <w:pPr>
        <w:pStyle w:val="Heading4"/>
        <w:rPr>
          <w:rFonts w:cs="Calibri"/>
        </w:rPr>
      </w:pPr>
      <w:r w:rsidRPr="00932972">
        <w:rPr>
          <w:rFonts w:cs="Calibri"/>
        </w:rPr>
        <w:t xml:space="preserve">They aren’t a non-reformist reform! Appeals to the federal government, the current institution or pragmatism prove that the aff does not respond to what Angela davis talks about. Err negative – the fact that every reform has the potential to backslide or strengthen the regime, whenever they REFUSE TO ASK THE IMPOSSIBLE, you should sign your ballot for us. </w:t>
      </w:r>
    </w:p>
    <w:p w14:paraId="0DDED5FB" w14:textId="77777777" w:rsidR="007D1C9E" w:rsidRPr="00932972" w:rsidRDefault="007D1C9E" w:rsidP="007D1C9E">
      <w:pPr>
        <w:rPr>
          <w:sz w:val="16"/>
        </w:rPr>
      </w:pPr>
      <w:r w:rsidRPr="00932972">
        <w:rPr>
          <w:rStyle w:val="Style13ptBold"/>
        </w:rPr>
        <w:t xml:space="preserve">Ben-Moshe 11 </w:t>
      </w:r>
      <w:r w:rsidRPr="00932972">
        <w:rPr>
          <w:sz w:val="16"/>
        </w:rPr>
        <w:t>(Postdoctoral research associate @ department of Disability and Human Development @ University of Illinois – Chicago, PhD in sociology from Syracuse University, “Genealogies of Resistance to Incarceration: Abolition Politics within Deinstitutionalization and Anti-Prison Activism in the U.S.”, (2011). Sociology - Dissertations. Paper 70.)</w:t>
      </w:r>
    </w:p>
    <w:p w14:paraId="38C3BA34" w14:textId="77777777" w:rsidR="007D1C9E" w:rsidRPr="00932972" w:rsidRDefault="007D1C9E" w:rsidP="007D1C9E">
      <w:pPr>
        <w:rPr>
          <w:sz w:val="16"/>
        </w:rPr>
      </w:pPr>
      <w:r w:rsidRPr="00932972">
        <w:rPr>
          <w:rStyle w:val="Underline"/>
        </w:rPr>
        <w:t xml:space="preserve">The </w:t>
      </w:r>
      <w:r w:rsidRPr="00932972">
        <w:rPr>
          <w:rStyle w:val="Underline"/>
          <w:highlight w:val="cyan"/>
        </w:rPr>
        <w:t>relation</w:t>
      </w:r>
      <w:r w:rsidRPr="00932972">
        <w:rPr>
          <w:rStyle w:val="Underline"/>
        </w:rPr>
        <w:t xml:space="preserve"> </w:t>
      </w:r>
      <w:r w:rsidRPr="00932972">
        <w:rPr>
          <w:rStyle w:val="Underline"/>
          <w:highlight w:val="cyan"/>
        </w:rPr>
        <w:t xml:space="preserve">between </w:t>
      </w:r>
      <w:r w:rsidRPr="00932972">
        <w:rPr>
          <w:rStyle w:val="Emphasis"/>
          <w:highlight w:val="cyan"/>
        </w:rPr>
        <w:t>abolition</w:t>
      </w:r>
      <w:r w:rsidRPr="00932972">
        <w:rPr>
          <w:rStyle w:val="Underline"/>
          <w:highlight w:val="cyan"/>
        </w:rPr>
        <w:t xml:space="preserve"> and </w:t>
      </w:r>
      <w:r w:rsidRPr="00932972">
        <w:rPr>
          <w:rStyle w:val="Emphasis"/>
          <w:highlight w:val="cyan"/>
        </w:rPr>
        <w:t>reform</w:t>
      </w:r>
      <w:r w:rsidRPr="00932972">
        <w:rPr>
          <w:rStyle w:val="Underline"/>
          <w:highlight w:val="cyan"/>
        </w:rPr>
        <w:t xml:space="preserve"> </w:t>
      </w:r>
      <w:r w:rsidRPr="00932972">
        <w:rPr>
          <w:rStyle w:val="Underline"/>
        </w:rPr>
        <w:t xml:space="preserve">should also be explained </w:t>
      </w:r>
      <w:r w:rsidRPr="00932972">
        <w:rPr>
          <w:rStyle w:val="Emphasis"/>
        </w:rPr>
        <w:t xml:space="preserve">as one </w:t>
      </w:r>
      <w:r w:rsidRPr="00932972">
        <w:rPr>
          <w:rStyle w:val="Emphasis"/>
          <w:highlight w:val="cyan"/>
        </w:rPr>
        <w:t>in constant danger of co-optation</w:t>
      </w:r>
      <w:r w:rsidRPr="00932972">
        <w:rPr>
          <w:sz w:val="16"/>
        </w:rPr>
        <w:t xml:space="preserve">. Mathiesen (1974) suggests that </w:t>
      </w:r>
      <w:r w:rsidRPr="00932972">
        <w:rPr>
          <w:rStyle w:val="Underline"/>
        </w:rPr>
        <w:t xml:space="preserve">modern </w:t>
      </w:r>
      <w:r w:rsidRPr="00932972">
        <w:rPr>
          <w:rStyle w:val="Underline"/>
          <w:highlight w:val="cyan"/>
        </w:rPr>
        <w:t xml:space="preserve">capitalist states are </w:t>
      </w:r>
      <w:r w:rsidRPr="00932972">
        <w:rPr>
          <w:rStyle w:val="Emphasis"/>
          <w:highlight w:val="cyan"/>
        </w:rPr>
        <w:t xml:space="preserve">very absorbent </w:t>
      </w:r>
      <w:r w:rsidRPr="00932972">
        <w:rPr>
          <w:rStyle w:val="Emphasis"/>
        </w:rPr>
        <w:t>of demands of the liberal reform lobby.</w:t>
      </w:r>
      <w:r w:rsidRPr="00932972">
        <w:rPr>
          <w:sz w:val="16"/>
        </w:rPr>
        <w:t xml:space="preserve"> </w:t>
      </w:r>
      <w:r w:rsidRPr="00932972">
        <w:rPr>
          <w:rStyle w:val="Underline"/>
        </w:rPr>
        <w:t xml:space="preserve">They do this first </w:t>
      </w:r>
      <w:r w:rsidRPr="00932972">
        <w:rPr>
          <w:rStyle w:val="Underline"/>
          <w:highlight w:val="cyan"/>
        </w:rPr>
        <w:t>by</w:t>
      </w:r>
      <w:r w:rsidRPr="00932972">
        <w:rPr>
          <w:sz w:val="16"/>
        </w:rPr>
        <w:t xml:space="preserve"> “defining in,” or </w:t>
      </w:r>
      <w:r w:rsidRPr="00932972">
        <w:rPr>
          <w:rStyle w:val="Emphasis"/>
          <w:highlight w:val="cyan"/>
        </w:rPr>
        <w:t>co-opting  organizations</w:t>
      </w:r>
      <w:r w:rsidRPr="00932972">
        <w:rPr>
          <w:sz w:val="16"/>
          <w:highlight w:val="cyan"/>
        </w:rPr>
        <w:t xml:space="preserve"> </w:t>
      </w:r>
      <w:r w:rsidRPr="00932972">
        <w:rPr>
          <w:rStyle w:val="Underline"/>
        </w:rPr>
        <w:t>concerned with developing alternative penal policy</w:t>
      </w:r>
      <w:r w:rsidRPr="00932972">
        <w:rPr>
          <w:sz w:val="16"/>
        </w:rPr>
        <w:t xml:space="preserve">, for example, by allowing them  to comment on certain drafts of </w:t>
      </w:r>
      <w:r w:rsidRPr="00932972">
        <w:rPr>
          <w:rStyle w:val="Emphasis"/>
        </w:rPr>
        <w:t>legislative bills</w:t>
      </w:r>
      <w:r w:rsidRPr="00932972">
        <w:rPr>
          <w:sz w:val="16"/>
        </w:rPr>
        <w:t xml:space="preserve">, </w:t>
      </w:r>
      <w:r w:rsidRPr="00932972">
        <w:rPr>
          <w:rStyle w:val="Emphasis"/>
        </w:rPr>
        <w:t>proposals and reports.</w:t>
      </w:r>
      <w:r w:rsidRPr="00932972">
        <w:rPr>
          <w:sz w:val="16"/>
        </w:rPr>
        <w:t xml:space="preserve"> </w:t>
      </w:r>
      <w:r w:rsidRPr="00932972">
        <w:rPr>
          <w:rStyle w:val="Underline"/>
        </w:rPr>
        <w:t xml:space="preserve">This </w:t>
      </w:r>
      <w:r w:rsidRPr="00932972">
        <w:rPr>
          <w:rStyle w:val="Underline"/>
          <w:highlight w:val="cyan"/>
        </w:rPr>
        <w:t xml:space="preserve">promotes a sense that things are done in </w:t>
      </w:r>
      <w:r w:rsidRPr="00932972">
        <w:rPr>
          <w:rStyle w:val="Emphasis"/>
          <w:highlight w:val="cyan"/>
        </w:rPr>
        <w:t>cooperation</w:t>
      </w:r>
      <w:r w:rsidRPr="00932972">
        <w:rPr>
          <w:rStyle w:val="Underline"/>
          <w:highlight w:val="cyan"/>
        </w:rPr>
        <w:t xml:space="preserve"> </w:t>
      </w:r>
      <w:r w:rsidRPr="00932972">
        <w:rPr>
          <w:rStyle w:val="Underline"/>
        </w:rPr>
        <w:t xml:space="preserve">and </w:t>
      </w:r>
      <w:r w:rsidRPr="00932972">
        <w:rPr>
          <w:rStyle w:val="Emphasis"/>
          <w:highlight w:val="cyan"/>
        </w:rPr>
        <w:t>there is “buy in” from</w:t>
      </w:r>
      <w:r w:rsidRPr="00932972">
        <w:rPr>
          <w:rStyle w:val="Emphasis"/>
        </w:rPr>
        <w:t xml:space="preserve"> the </w:t>
      </w:r>
      <w:r w:rsidRPr="00932972">
        <w:rPr>
          <w:rStyle w:val="Emphasis"/>
          <w:highlight w:val="cyan"/>
        </w:rPr>
        <w:t>organizations</w:t>
      </w:r>
      <w:r w:rsidRPr="00932972">
        <w:rPr>
          <w:rStyle w:val="Emphasis"/>
        </w:rPr>
        <w:t xml:space="preserve"> for the ultimate policy and its outcomes.</w:t>
      </w:r>
      <w:r w:rsidRPr="00932972">
        <w:rPr>
          <w:sz w:val="16"/>
        </w:rPr>
        <w:t xml:space="preserve"> Secondly, </w:t>
      </w:r>
      <w:r w:rsidRPr="00932972">
        <w:rPr>
          <w:rStyle w:val="Underline"/>
          <w:highlight w:val="cyan"/>
        </w:rPr>
        <w:t>the state “</w:t>
      </w:r>
      <w:r w:rsidRPr="00932972">
        <w:rPr>
          <w:rStyle w:val="Emphasis"/>
          <w:highlight w:val="cyan"/>
        </w:rPr>
        <w:t>defines out</w:t>
      </w:r>
      <w:r w:rsidRPr="00932972">
        <w:rPr>
          <w:rStyle w:val="Underline"/>
          <w:highlight w:val="cyan"/>
        </w:rPr>
        <w:t>” those that challenge</w:t>
      </w:r>
      <w:r w:rsidRPr="00932972">
        <w:rPr>
          <w:rStyle w:val="Underline"/>
        </w:rPr>
        <w:t xml:space="preserve"> fundamental aspects of </w:t>
      </w:r>
      <w:r w:rsidRPr="00932972">
        <w:rPr>
          <w:rStyle w:val="Underline"/>
          <w:highlight w:val="cyan"/>
        </w:rPr>
        <w:t>the system</w:t>
      </w:r>
      <w:r w:rsidRPr="00932972">
        <w:rPr>
          <w:rStyle w:val="Underline"/>
        </w:rPr>
        <w:t xml:space="preserve"> and then constructs them as irresponsible, unrealistic, extremists and even dangerous</w:t>
      </w:r>
      <w:r w:rsidRPr="00932972">
        <w:rPr>
          <w:sz w:val="16"/>
        </w:rPr>
        <w:t xml:space="preserve"> (Sim 2009).</w:t>
      </w:r>
    </w:p>
    <w:p w14:paraId="47CB2353" w14:textId="77777777" w:rsidR="007D1C9E" w:rsidRPr="00932972" w:rsidRDefault="007D1C9E" w:rsidP="007D1C9E">
      <w:pPr>
        <w:rPr>
          <w:sz w:val="16"/>
        </w:rPr>
      </w:pPr>
      <w:r w:rsidRPr="00932972">
        <w:rPr>
          <w:rStyle w:val="Underline"/>
        </w:rPr>
        <w:t>Morris</w:t>
      </w:r>
      <w:r w:rsidRPr="00932972">
        <w:rPr>
          <w:sz w:val="16"/>
        </w:rPr>
        <w:t xml:space="preserve"> (1995) </w:t>
      </w:r>
      <w:r w:rsidRPr="00932972">
        <w:rPr>
          <w:rStyle w:val="Underline"/>
        </w:rPr>
        <w:t>reflects on her own activism</w:t>
      </w:r>
      <w:r w:rsidRPr="00932972">
        <w:rPr>
          <w:sz w:val="16"/>
        </w:rPr>
        <w:t xml:space="preserve">, from 1975 and into the 1990s, of </w:t>
      </w:r>
      <w:r w:rsidRPr="00932972">
        <w:rPr>
          <w:rStyle w:val="Underline"/>
        </w:rPr>
        <w:t>attempting to  bring underserved populations from prisons back into the community.</w:t>
      </w:r>
      <w:r w:rsidRPr="00932972">
        <w:rPr>
          <w:sz w:val="16"/>
        </w:rPr>
        <w:t xml:space="preserve"> She founded bail  programs and the organization My Brother‟s Place (for chronically institutionalized men), as  well as befriended many (ex)prisoners and brought them into her home. </w:t>
      </w:r>
      <w:r w:rsidRPr="00932972">
        <w:rPr>
          <w:rStyle w:val="Emphasis"/>
        </w:rPr>
        <w:t>Looking back, she has  found that almost everything she was working towards was co-opted by the state or the criminal  justice system for their own use</w:t>
      </w:r>
      <w:r w:rsidRPr="00932972">
        <w:rPr>
          <w:sz w:val="16"/>
        </w:rPr>
        <w:t xml:space="preserve">. </w:t>
      </w:r>
      <w:r w:rsidRPr="00932972">
        <w:rPr>
          <w:rStyle w:val="Underline"/>
        </w:rPr>
        <w:t xml:space="preserve">The programs turned </w:t>
      </w:r>
      <w:r w:rsidRPr="00932972">
        <w:rPr>
          <w:rStyle w:val="Emphasis"/>
        </w:rPr>
        <w:t>punitive and retributive</w:t>
      </w:r>
      <w:r w:rsidRPr="00932972">
        <w:rPr>
          <w:sz w:val="16"/>
        </w:rPr>
        <w:t xml:space="preserve"> </w:t>
      </w:r>
      <w:r w:rsidRPr="00932972">
        <w:rPr>
          <w:rStyle w:val="Emphasis"/>
        </w:rPr>
        <w:t>and she was  essentially fired from participating in the programs she founded</w:t>
      </w:r>
      <w:r w:rsidRPr="00932972">
        <w:rPr>
          <w:sz w:val="16"/>
        </w:rPr>
        <w:t xml:space="preserve">. </w:t>
      </w:r>
    </w:p>
    <w:p w14:paraId="5716F71A" w14:textId="77777777" w:rsidR="007D1C9E" w:rsidRPr="00932972" w:rsidRDefault="007D1C9E" w:rsidP="007D1C9E">
      <w:pPr>
        <w:pStyle w:val="Heading4"/>
        <w:rPr>
          <w:rFonts w:cs="Calibri"/>
        </w:rPr>
      </w:pPr>
      <w:r w:rsidRPr="00932972">
        <w:rPr>
          <w:rFonts w:cs="Calibri"/>
        </w:rPr>
        <w:t xml:space="preserve">We must start with the proposition of complete dismantlement.   </w:t>
      </w:r>
      <w:r w:rsidRPr="00932972">
        <w:rPr>
          <w:rFonts w:cs="Calibri"/>
          <w:u w:val="single"/>
        </w:rPr>
        <w:t xml:space="preserve">No reformation can facilitate a total transformation </w:t>
      </w:r>
      <w:r w:rsidRPr="00932972">
        <w:rPr>
          <w:rFonts w:cs="Calibri"/>
        </w:rPr>
        <w:t>because they seek to merely perfect the inherently oppressive logic of the capitalist state.   Your only hope is to allow your local struggles to be guided abolitionist political fantasy.</w:t>
      </w:r>
    </w:p>
    <w:p w14:paraId="27127305" w14:textId="77777777" w:rsidR="007D1C9E" w:rsidRPr="00932972" w:rsidRDefault="007D1C9E" w:rsidP="007D1C9E">
      <w:r w:rsidRPr="00932972">
        <w:t xml:space="preserve">Brady </w:t>
      </w:r>
      <w:r w:rsidRPr="00932972">
        <w:rPr>
          <w:rStyle w:val="Style13ptBold"/>
        </w:rPr>
        <w:t>Heiner 03</w:t>
      </w:r>
      <w:r w:rsidRPr="00932972">
        <w:t>. Graduated from Brown University with a B.A. in Modern Culture and Media, with a focus in Marxist studies “Social Death and the Relationship Between Abolition and Reform,” Social Justice, Vol. 30, Issue 2 (2003) pg. 98-101</w:t>
      </w:r>
    </w:p>
    <w:p w14:paraId="09D340BD" w14:textId="77777777" w:rsidR="007D1C9E" w:rsidRPr="00932972" w:rsidRDefault="007D1C9E" w:rsidP="007D1C9E">
      <w:pPr>
        <w:rPr>
          <w:sz w:val="16"/>
        </w:rPr>
      </w:pPr>
      <w:r w:rsidRPr="00932972">
        <w:rPr>
          <w:sz w:val="16"/>
        </w:rPr>
        <w:t xml:space="preserve">Whether it is social death by incarceration, political death by neutralization and disenfranchisement, productive death by exploitation, or physical death by execution, capital and its state-form predicate the life of the wealthy, the white, and the privileged on the death of the poor, the black and brown, and the impoverished. From this perspective, </w:t>
      </w:r>
      <w:r w:rsidRPr="00932972">
        <w:rPr>
          <w:rStyle w:val="Emphasis"/>
        </w:rPr>
        <w:t xml:space="preserve">all </w:t>
      </w:r>
      <w:r w:rsidRPr="00932972">
        <w:rPr>
          <w:rStyle w:val="Emphasis"/>
          <w:highlight w:val="cyan"/>
        </w:rPr>
        <w:t>reformist politics are</w:t>
      </w:r>
      <w:r w:rsidRPr="00932972">
        <w:rPr>
          <w:rStyle w:val="Emphasis"/>
        </w:rPr>
        <w:t xml:space="preserve"> simply </w:t>
      </w:r>
      <w:r w:rsidRPr="00932972">
        <w:rPr>
          <w:rStyle w:val="Emphasis"/>
          <w:highlight w:val="cyan"/>
        </w:rPr>
        <w:t>not radical enough</w:t>
      </w:r>
      <w:r w:rsidRPr="00932972">
        <w:rPr>
          <w:sz w:val="16"/>
        </w:rPr>
        <w:t xml:space="preserve">. </w:t>
      </w:r>
      <w:r w:rsidRPr="00932972">
        <w:rPr>
          <w:u w:val="single"/>
        </w:rPr>
        <w:t>It is not simply that incarceration is a superficial solution to complex social and economic inequalities. Many recognize that fact and use it to fuel reformist agendas</w:t>
      </w:r>
      <w:r w:rsidRPr="00932972">
        <w:rPr>
          <w:sz w:val="16"/>
        </w:rPr>
        <w:t xml:space="preserve"> that reason, "if the causes of social and economic inequality are more complex than the current criminal justice system acknowledges, then let us restructure the criminal justice system in such a way that it accommodates those social and economic complexities." However, </w:t>
      </w:r>
      <w:r w:rsidRPr="00932972">
        <w:rPr>
          <w:u w:val="single"/>
        </w:rPr>
        <w:t xml:space="preserve">these </w:t>
      </w:r>
      <w:r w:rsidRPr="00932972">
        <w:rPr>
          <w:highlight w:val="cyan"/>
          <w:u w:val="single"/>
        </w:rPr>
        <w:t xml:space="preserve">movements seek merely to </w:t>
      </w:r>
      <w:r w:rsidRPr="00932972">
        <w:rPr>
          <w:rStyle w:val="Emphasis"/>
          <w:highlight w:val="cyan"/>
        </w:rPr>
        <w:t>perfect the</w:t>
      </w:r>
      <w:r w:rsidRPr="00932972">
        <w:rPr>
          <w:rStyle w:val="Emphasis"/>
        </w:rPr>
        <w:t xml:space="preserve"> inherently </w:t>
      </w:r>
      <w:r w:rsidRPr="00932972">
        <w:rPr>
          <w:rStyle w:val="Emphasis"/>
          <w:highlight w:val="cyan"/>
        </w:rPr>
        <w:t>oppressive logic</w:t>
      </w:r>
      <w:r w:rsidRPr="00932972">
        <w:rPr>
          <w:highlight w:val="cyan"/>
          <w:u w:val="single"/>
        </w:rPr>
        <w:t xml:space="preserve"> of the capitalist</w:t>
      </w:r>
      <w:r w:rsidRPr="00932972">
        <w:rPr>
          <w:u w:val="single"/>
        </w:rPr>
        <w:t xml:space="preserve"> </w:t>
      </w:r>
      <w:r w:rsidRPr="00932972">
        <w:rPr>
          <w:highlight w:val="cyan"/>
          <w:u w:val="single"/>
        </w:rPr>
        <w:t>state-form</w:t>
      </w:r>
      <w:r w:rsidRPr="00932972">
        <w:rPr>
          <w:sz w:val="16"/>
        </w:rPr>
        <w:t xml:space="preserve">; </w:t>
      </w:r>
      <w:r w:rsidRPr="00932972">
        <w:rPr>
          <w:u w:val="single"/>
        </w:rPr>
        <w:t>I would argue, however, that the point is to destroy it</w:t>
      </w:r>
      <w:r w:rsidRPr="00932972">
        <w:rPr>
          <w:sz w:val="16"/>
        </w:rPr>
        <w:t xml:space="preserve">. </w:t>
      </w:r>
      <w:r w:rsidRPr="00932972">
        <w:rPr>
          <w:u w:val="single"/>
        </w:rPr>
        <w:t>To embrace a more radical and more properly abolitionist politics, we must acknowledge that our life in the present society is determined by and founded upon the social and physical death of the incarcerated</w:t>
      </w:r>
      <w:r w:rsidRPr="00932972">
        <w:rPr>
          <w:sz w:val="16"/>
        </w:rPr>
        <w:t xml:space="preserve">. </w:t>
      </w:r>
      <w:r w:rsidRPr="00932972">
        <w:rPr>
          <w:u w:val="single"/>
        </w:rPr>
        <w:t>We must recognize that the wealth of the transnational capitalist class is dependent upon the control of the living labor of the multitude</w:t>
      </w:r>
      <w:r w:rsidRPr="00932972">
        <w:rPr>
          <w:sz w:val="16"/>
        </w:rPr>
        <w:t xml:space="preserve">. Thus, </w:t>
      </w:r>
      <w:r w:rsidRPr="00932972">
        <w:rPr>
          <w:highlight w:val="cyan"/>
          <w:u w:val="single"/>
        </w:rPr>
        <w:t xml:space="preserve">we </w:t>
      </w:r>
      <w:r w:rsidRPr="00932972">
        <w:rPr>
          <w:rStyle w:val="Emphasis"/>
          <w:highlight w:val="cyan"/>
        </w:rPr>
        <w:t>must refuse</w:t>
      </w:r>
      <w:r w:rsidRPr="00932972">
        <w:rPr>
          <w:highlight w:val="cyan"/>
          <w:u w:val="single"/>
        </w:rPr>
        <w:t xml:space="preserve"> a system that sustains life through</w:t>
      </w:r>
      <w:r w:rsidRPr="00932972">
        <w:rPr>
          <w:u w:val="single"/>
        </w:rPr>
        <w:t xml:space="preserve"> the infliction of </w:t>
      </w:r>
      <w:r w:rsidRPr="00932972">
        <w:rPr>
          <w:highlight w:val="cyan"/>
          <w:u w:val="single"/>
        </w:rPr>
        <w:t>death</w:t>
      </w:r>
      <w:r w:rsidRPr="00932972">
        <w:rPr>
          <w:sz w:val="16"/>
        </w:rPr>
        <w:t xml:space="preserve"> -- a system that predicates the freedom of the minority upon the unfreedom of the majority.</w:t>
      </w:r>
      <w:r w:rsidRPr="00932972">
        <w:rPr>
          <w:sz w:val="16"/>
        </w:rPr>
        <w:br/>
        <w:t>    </w:t>
      </w:r>
      <w:r w:rsidRPr="00932972">
        <w:rPr>
          <w:u w:val="single"/>
        </w:rPr>
        <w:t>In a discussion devoted to</w:t>
      </w:r>
      <w:r w:rsidRPr="00932972">
        <w:rPr>
          <w:sz w:val="16"/>
        </w:rPr>
        <w:t xml:space="preserve"> prison </w:t>
      </w:r>
      <w:r w:rsidRPr="00932972">
        <w:rPr>
          <w:u w:val="single"/>
        </w:rPr>
        <w:t>reform and</w:t>
      </w:r>
      <w:r w:rsidRPr="00932972">
        <w:rPr>
          <w:sz w:val="16"/>
        </w:rPr>
        <w:t xml:space="preserve"> prison </w:t>
      </w:r>
      <w:r w:rsidRPr="00932972">
        <w:rPr>
          <w:u w:val="single"/>
        </w:rPr>
        <w:t>abolition, it is crucial that we explicitly address the differences between the two</w:t>
      </w:r>
      <w:r w:rsidRPr="00932972">
        <w:rPr>
          <w:sz w:val="16"/>
        </w:rPr>
        <w:t xml:space="preserve">. For instance, we cannot appropriately address the issue of abolitionism without confronting its relationship to the state. Although prison reform and even death penalty abolition are assimilable to liberal politics, </w:t>
      </w:r>
      <w:r w:rsidRPr="00932972">
        <w:rPr>
          <w:u w:val="single"/>
        </w:rPr>
        <w:t xml:space="preserve">prison </w:t>
      </w:r>
      <w:r w:rsidRPr="00932972">
        <w:rPr>
          <w:highlight w:val="cyan"/>
          <w:u w:val="single"/>
        </w:rPr>
        <w:t>abolition exists</w:t>
      </w:r>
      <w:r w:rsidRPr="00932972">
        <w:rPr>
          <w:u w:val="single"/>
        </w:rPr>
        <w:t xml:space="preserve"> well </w:t>
      </w:r>
      <w:r w:rsidRPr="00932972">
        <w:rPr>
          <w:highlight w:val="cyan"/>
          <w:u w:val="single"/>
        </w:rPr>
        <w:t>outside the framework of</w:t>
      </w:r>
      <w:r w:rsidRPr="00932972">
        <w:rPr>
          <w:u w:val="single"/>
        </w:rPr>
        <w:t xml:space="preserve"> </w:t>
      </w:r>
      <w:r w:rsidRPr="00932972">
        <w:rPr>
          <w:rStyle w:val="Emphasis"/>
          <w:highlight w:val="cyan"/>
        </w:rPr>
        <w:t>political liberalism</w:t>
      </w:r>
      <w:r w:rsidRPr="00932972">
        <w:rPr>
          <w:sz w:val="16"/>
        </w:rPr>
        <w:t>. For example, Giroux stated, "the role of the state as a guardian of public interests appears to be lost in [contemporary] society." Here we need to interrogate exactly who and what constitutes the "public." Like many others, I would argue that the state has never served as "a guardian of public interests," unless we interpret "public interests" as something like "the interests of capital" or "the interests of the white ruling class."</w:t>
      </w:r>
      <w:r w:rsidRPr="00932972">
        <w:rPr>
          <w:sz w:val="16"/>
        </w:rPr>
        <w:br/>
        <w:t>    </w:t>
      </w:r>
      <w:r w:rsidRPr="00932972">
        <w:rPr>
          <w:highlight w:val="cyan"/>
          <w:u w:val="single"/>
        </w:rPr>
        <w:t xml:space="preserve">The </w:t>
      </w:r>
      <w:r w:rsidRPr="00932972">
        <w:rPr>
          <w:rStyle w:val="Emphasis"/>
          <w:highlight w:val="cyan"/>
        </w:rPr>
        <w:t>element that</w:t>
      </w:r>
      <w:r w:rsidRPr="00932972">
        <w:rPr>
          <w:rStyle w:val="Emphasis"/>
        </w:rPr>
        <w:t xml:space="preserve"> ultimately </w:t>
      </w:r>
      <w:r w:rsidRPr="00932972">
        <w:rPr>
          <w:rStyle w:val="Emphasis"/>
          <w:highlight w:val="cyan"/>
        </w:rPr>
        <w:t>distinguishes</w:t>
      </w:r>
      <w:r w:rsidRPr="00932972">
        <w:rPr>
          <w:u w:val="single"/>
        </w:rPr>
        <w:t xml:space="preserve"> a radical (</w:t>
      </w:r>
      <w:r w:rsidRPr="00932972">
        <w:rPr>
          <w:highlight w:val="cyan"/>
          <w:u w:val="single"/>
        </w:rPr>
        <w:t>abolitionist</w:t>
      </w:r>
      <w:r w:rsidRPr="00932972">
        <w:rPr>
          <w:u w:val="single"/>
        </w:rPr>
        <w:t xml:space="preserve">) agenda </w:t>
      </w:r>
      <w:r w:rsidRPr="00932972">
        <w:rPr>
          <w:highlight w:val="cyan"/>
          <w:u w:val="single"/>
        </w:rPr>
        <w:t>from</w:t>
      </w:r>
      <w:r w:rsidRPr="00932972">
        <w:rPr>
          <w:u w:val="single"/>
        </w:rPr>
        <w:t xml:space="preserve"> a liberal (</w:t>
      </w:r>
      <w:r w:rsidRPr="00932972">
        <w:rPr>
          <w:highlight w:val="cyan"/>
          <w:u w:val="single"/>
        </w:rPr>
        <w:t>reformist</w:t>
      </w:r>
      <w:r w:rsidRPr="00932972">
        <w:rPr>
          <w:u w:val="single"/>
        </w:rPr>
        <w:t xml:space="preserve">) one </w:t>
      </w:r>
      <w:r w:rsidRPr="00932972">
        <w:rPr>
          <w:highlight w:val="cyan"/>
          <w:u w:val="single"/>
        </w:rPr>
        <w:t xml:space="preserve">resides in the </w:t>
      </w:r>
      <w:r w:rsidRPr="00932972">
        <w:rPr>
          <w:rStyle w:val="Emphasis"/>
          <w:highlight w:val="cyan"/>
        </w:rPr>
        <w:t>totality of its approach</w:t>
      </w:r>
      <w:r w:rsidRPr="00932972">
        <w:rPr>
          <w:sz w:val="16"/>
        </w:rPr>
        <w:t xml:space="preserve">. </w:t>
      </w:r>
      <w:r w:rsidRPr="00932972">
        <w:rPr>
          <w:u w:val="single"/>
        </w:rPr>
        <w:t>The fundamental aim of a radical movement is total (systemic) transformation</w:t>
      </w:r>
      <w:r w:rsidRPr="00932972">
        <w:rPr>
          <w:sz w:val="16"/>
        </w:rPr>
        <w:t xml:space="preserve">. For that to be effected, positive, constructive measures must be continually accompanied (and, in many cases, preceded) by negative, destructive ones. That is to say, </w:t>
      </w:r>
      <w:r w:rsidRPr="00932972">
        <w:rPr>
          <w:u w:val="single"/>
        </w:rPr>
        <w:t xml:space="preserve">an abolitionist movement acknowledges that </w:t>
      </w:r>
      <w:r w:rsidRPr="00932972">
        <w:rPr>
          <w:highlight w:val="cyan"/>
          <w:u w:val="single"/>
        </w:rPr>
        <w:t>the</w:t>
      </w:r>
      <w:r w:rsidRPr="00932972">
        <w:rPr>
          <w:u w:val="single"/>
        </w:rPr>
        <w:t xml:space="preserve"> prison-industrial </w:t>
      </w:r>
      <w:r w:rsidRPr="00932972">
        <w:rPr>
          <w:highlight w:val="cyan"/>
          <w:u w:val="single"/>
        </w:rPr>
        <w:t>complex</w:t>
      </w:r>
      <w:r w:rsidRPr="00932972">
        <w:rPr>
          <w:sz w:val="16"/>
        </w:rPr>
        <w:t xml:space="preserve"> (and the capitalist state-form that sustains it) </w:t>
      </w:r>
      <w:r w:rsidRPr="00932972">
        <w:rPr>
          <w:highlight w:val="cyan"/>
          <w:u w:val="single"/>
        </w:rPr>
        <w:t xml:space="preserve">must be </w:t>
      </w:r>
      <w:r w:rsidRPr="00932972">
        <w:rPr>
          <w:rStyle w:val="Emphasis"/>
          <w:highlight w:val="cyan"/>
        </w:rPr>
        <w:t>completely dismantled</w:t>
      </w:r>
      <w:r w:rsidRPr="00932972">
        <w:rPr>
          <w:u w:val="single"/>
        </w:rPr>
        <w:t xml:space="preserve"> for democracy to be actualized</w:t>
      </w:r>
      <w:r w:rsidRPr="00932972">
        <w:rPr>
          <w:sz w:val="16"/>
        </w:rPr>
        <w:t xml:space="preserve">. </w:t>
      </w:r>
      <w:r w:rsidRPr="00932972">
        <w:rPr>
          <w:u w:val="single"/>
        </w:rPr>
        <w:t>For, as long as our lives in present society are determined by and founded upon the social and physical death of the incarcerated, we are not truly free.</w:t>
      </w:r>
      <w:r w:rsidRPr="00932972">
        <w:rPr>
          <w:u w:val="single"/>
        </w:rPr>
        <w:br/>
      </w:r>
      <w:r w:rsidRPr="00932972">
        <w:rPr>
          <w:sz w:val="16"/>
        </w:rPr>
        <w:t>    </w:t>
      </w:r>
      <w:r w:rsidRPr="00932972">
        <w:rPr>
          <w:rStyle w:val="Emphasis"/>
          <w:highlight w:val="cyan"/>
        </w:rPr>
        <w:t>No reformation</w:t>
      </w:r>
      <w:r w:rsidRPr="00932972">
        <w:rPr>
          <w:rStyle w:val="Emphasis"/>
        </w:rPr>
        <w:t xml:space="preserve"> of the current system will </w:t>
      </w:r>
      <w:r w:rsidRPr="00932972">
        <w:rPr>
          <w:rStyle w:val="Emphasis"/>
          <w:highlight w:val="cyan"/>
        </w:rPr>
        <w:t>lead to</w:t>
      </w:r>
      <w:r w:rsidRPr="00932972">
        <w:rPr>
          <w:rStyle w:val="Emphasis"/>
        </w:rPr>
        <w:t xml:space="preserve"> this total </w:t>
      </w:r>
      <w:r w:rsidRPr="00932972">
        <w:rPr>
          <w:rStyle w:val="Emphasis"/>
          <w:highlight w:val="cyan"/>
        </w:rPr>
        <w:t>transformation</w:t>
      </w:r>
      <w:r w:rsidRPr="00932972">
        <w:rPr>
          <w:sz w:val="16"/>
        </w:rPr>
        <w:t xml:space="preserve">. </w:t>
      </w:r>
      <w:r w:rsidRPr="00932972">
        <w:rPr>
          <w:u w:val="single"/>
        </w:rPr>
        <w:t>Reformist movements fail to recognize that social and physical death are essential to the functioning of the present social system</w:t>
      </w:r>
      <w:r w:rsidRPr="00932972">
        <w:rPr>
          <w:sz w:val="16"/>
        </w:rPr>
        <w:t xml:space="preserve">. Consequently, </w:t>
      </w:r>
      <w:r w:rsidRPr="00932972">
        <w:rPr>
          <w:u w:val="single"/>
        </w:rPr>
        <w:t xml:space="preserve">reformist movements </w:t>
      </w:r>
      <w:r w:rsidRPr="00932972">
        <w:rPr>
          <w:rStyle w:val="Emphasis"/>
        </w:rPr>
        <w:t>refuse to acknowledge that destructive actions are necessary</w:t>
      </w:r>
      <w:r w:rsidRPr="00932972">
        <w:rPr>
          <w:u w:val="single"/>
        </w:rPr>
        <w:t xml:space="preserve"> in the struggle for liberation</w:t>
      </w:r>
      <w:r w:rsidRPr="00932972">
        <w:rPr>
          <w:sz w:val="16"/>
        </w:rPr>
        <w:t xml:space="preserve">. </w:t>
      </w:r>
      <w:r w:rsidRPr="00932972">
        <w:rPr>
          <w:u w:val="single"/>
        </w:rPr>
        <w:t>We must concentrate on the</w:t>
      </w:r>
      <w:r w:rsidRPr="00932972">
        <w:rPr>
          <w:sz w:val="16"/>
        </w:rPr>
        <w:t xml:space="preserve"> structures and institutions that we need to destroy just as much as we focus on the practices and formations we must construct to be free. </w:t>
      </w:r>
      <w:r w:rsidRPr="00932972">
        <w:rPr>
          <w:u w:val="single"/>
        </w:rPr>
        <w:t xml:space="preserve">We must </w:t>
      </w:r>
      <w:r w:rsidRPr="00932972">
        <w:rPr>
          <w:rStyle w:val="Emphasis"/>
        </w:rPr>
        <w:t>eliminate enforced social death entirely</w:t>
      </w:r>
      <w:r w:rsidRPr="00932972">
        <w:rPr>
          <w:u w:val="single"/>
        </w:rPr>
        <w:t xml:space="preserve"> for us to be able to constitute alternative social organizations that truly provide for democratic freedom</w:t>
      </w:r>
      <w:r w:rsidRPr="00932972">
        <w:rPr>
          <w:sz w:val="16"/>
        </w:rPr>
        <w:t xml:space="preserve">. In addition, </w:t>
      </w:r>
      <w:r w:rsidRPr="00932972">
        <w:rPr>
          <w:u w:val="single"/>
        </w:rPr>
        <w:t>we must hold this systemic transformation in mind as we engage</w:t>
      </w:r>
      <w:r w:rsidRPr="00932972">
        <w:rPr>
          <w:sz w:val="16"/>
        </w:rPr>
        <w:t xml:space="preserve"> in our various </w:t>
      </w:r>
      <w:r w:rsidRPr="00932972">
        <w:rPr>
          <w:u w:val="single"/>
        </w:rPr>
        <w:t>local struggles</w:t>
      </w:r>
      <w:r w:rsidRPr="00932972">
        <w:rPr>
          <w:sz w:val="16"/>
        </w:rPr>
        <w:t xml:space="preserve">. For, </w:t>
      </w:r>
      <w:r w:rsidRPr="00932972">
        <w:rPr>
          <w:rStyle w:val="Emphasis"/>
          <w:highlight w:val="cyan"/>
        </w:rPr>
        <w:t>without this total vision</w:t>
      </w:r>
      <w:r w:rsidRPr="00932972">
        <w:rPr>
          <w:sz w:val="16"/>
        </w:rPr>
        <w:t xml:space="preserve"> -- what Rodriguez calls </w:t>
      </w:r>
      <w:r w:rsidRPr="00932972">
        <w:rPr>
          <w:u w:val="single"/>
        </w:rPr>
        <w:t xml:space="preserve">an </w:t>
      </w:r>
      <w:r w:rsidRPr="00932972">
        <w:rPr>
          <w:rStyle w:val="Emphasis"/>
        </w:rPr>
        <w:t>abolitionist "political fantasy"</w:t>
      </w:r>
      <w:r w:rsidRPr="00932972">
        <w:rPr>
          <w:sz w:val="16"/>
        </w:rPr>
        <w:t xml:space="preserve"> -- </w:t>
      </w:r>
      <w:r w:rsidRPr="00932972">
        <w:rPr>
          <w:u w:val="single"/>
        </w:rPr>
        <w:t xml:space="preserve">our </w:t>
      </w:r>
      <w:r w:rsidRPr="00932972">
        <w:rPr>
          <w:highlight w:val="cyan"/>
          <w:u w:val="single"/>
        </w:rPr>
        <w:t xml:space="preserve">local successes will be </w:t>
      </w:r>
      <w:r w:rsidRPr="00932972">
        <w:rPr>
          <w:rStyle w:val="Emphasis"/>
          <w:highlight w:val="cyan"/>
        </w:rPr>
        <w:t>doomed to mere reform.</w:t>
      </w:r>
    </w:p>
    <w:p w14:paraId="086755CD" w14:textId="77777777" w:rsidR="007D1C9E" w:rsidRPr="005D388F" w:rsidRDefault="007D1C9E" w:rsidP="007D1C9E"/>
    <w:p w14:paraId="7B632DE2" w14:textId="77777777" w:rsidR="007D1C9E" w:rsidRPr="007D1C9E" w:rsidRDefault="007D1C9E" w:rsidP="007D1C9E"/>
    <w:sectPr w:rsidR="007D1C9E" w:rsidRPr="007D1C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1C1E20"/>
    <w:multiLevelType w:val="hybridMultilevel"/>
    <w:tmpl w:val="68888194"/>
    <w:lvl w:ilvl="0" w:tplc="9A4A78C4">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E04196"/>
    <w:multiLevelType w:val="hybridMultilevel"/>
    <w:tmpl w:val="1A1034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56F4924"/>
    <w:multiLevelType w:val="hybridMultilevel"/>
    <w:tmpl w:val="5C3E3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39542092">
    <w:abstractNumId w:val="17"/>
  </w:num>
  <w:num w:numId="16" w16cid:durableId="2049912366">
    <w:abstractNumId w:val="16"/>
  </w:num>
  <w:num w:numId="17" w16cid:durableId="622006124">
    <w:abstractNumId w:val="13"/>
  </w:num>
  <w:num w:numId="18" w16cid:durableId="144175286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C9E"/>
    <w:rsid w:val="000A5A2B"/>
    <w:rsid w:val="001A0B9A"/>
    <w:rsid w:val="001A6556"/>
    <w:rsid w:val="00241714"/>
    <w:rsid w:val="003D5DC9"/>
    <w:rsid w:val="0040107A"/>
    <w:rsid w:val="007D1C9E"/>
    <w:rsid w:val="00803122"/>
    <w:rsid w:val="00822B91"/>
    <w:rsid w:val="00AB503C"/>
    <w:rsid w:val="00B22058"/>
    <w:rsid w:val="00BC7588"/>
    <w:rsid w:val="00D153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81C072"/>
  <w15:chartTrackingRefBased/>
  <w15:docId w15:val="{6E648C4F-A6A5-2E46-80E1-F944F91E7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D1C9E"/>
    <w:pPr>
      <w:spacing w:line="259" w:lineRule="auto"/>
    </w:pPr>
    <w:rPr>
      <w:rFonts w:ascii="Arial" w:hAnsi="Arial" w:cs="Arial"/>
      <w:kern w:val="0"/>
      <w:sz w:val="22"/>
      <w:szCs w:val="22"/>
      <w14:ligatures w14:val="none"/>
    </w:rPr>
  </w:style>
  <w:style w:type="paragraph" w:styleId="Heading1">
    <w:name w:val="heading 1"/>
    <w:aliases w:val="Pocket"/>
    <w:basedOn w:val="Normal"/>
    <w:next w:val="Normal"/>
    <w:link w:val="Heading1Char"/>
    <w:qFormat/>
    <w:rsid w:val="007D1C9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D1C9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7"/>
    <w:basedOn w:val="Normal"/>
    <w:next w:val="Normal"/>
    <w:link w:val="Heading3Char"/>
    <w:uiPriority w:val="2"/>
    <w:qFormat/>
    <w:rsid w:val="007D1C9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7D1C9E"/>
    <w:pPr>
      <w:keepNext/>
      <w:keepLines/>
      <w:spacing w:before="40" w:after="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7D1C9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D1C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C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C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C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D1C9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D1C9E"/>
  </w:style>
  <w:style w:type="character" w:customStyle="1" w:styleId="Heading1Char">
    <w:name w:val="Heading 1 Char"/>
    <w:aliases w:val="Pocket Char"/>
    <w:basedOn w:val="DefaultParagraphFont"/>
    <w:link w:val="Heading1"/>
    <w:rsid w:val="007D1C9E"/>
    <w:rPr>
      <w:rFonts w:ascii="Arial" w:eastAsiaTheme="majorEastAsia" w:hAnsi="Arial"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7D1C9E"/>
    <w:rPr>
      <w:rFonts w:ascii="Arial" w:eastAsiaTheme="majorEastAsia" w:hAnsi="Arial" w:cstheme="majorBidi"/>
      <w:b/>
      <w:kern w:val="0"/>
      <w:sz w:val="44"/>
      <w:szCs w:val="26"/>
      <w:u w:val="double"/>
      <w14:ligatures w14:val="non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7D1C9E"/>
    <w:rPr>
      <w:rFonts w:ascii="Arial" w:eastAsiaTheme="majorEastAsia" w:hAnsi="Arial"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7D1C9E"/>
    <w:rPr>
      <w:rFonts w:ascii="Arial" w:eastAsiaTheme="majorEastAsia" w:hAnsi="Arial" w:cstheme="majorBidi"/>
      <w:b/>
      <w:iCs/>
      <w:kern w:val="0"/>
      <w:szCs w:val="22"/>
      <w14:ligatures w14:val="none"/>
    </w:rPr>
  </w:style>
  <w:style w:type="character" w:customStyle="1" w:styleId="Heading5Char">
    <w:name w:val="Heading 5 Char"/>
    <w:basedOn w:val="DefaultParagraphFont"/>
    <w:link w:val="Heading5"/>
    <w:uiPriority w:val="9"/>
    <w:semiHidden/>
    <w:rsid w:val="007D1C9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D1C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C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C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C9E"/>
    <w:rPr>
      <w:rFonts w:eastAsiaTheme="majorEastAsia" w:cstheme="majorBidi"/>
      <w:color w:val="272727" w:themeColor="text1" w:themeTint="D8"/>
    </w:rPr>
  </w:style>
  <w:style w:type="paragraph" w:styleId="Title">
    <w:name w:val="Title"/>
    <w:basedOn w:val="Normal"/>
    <w:next w:val="Normal"/>
    <w:link w:val="TitleChar"/>
    <w:uiPriority w:val="10"/>
    <w:qFormat/>
    <w:rsid w:val="007D1C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C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C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C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C9E"/>
    <w:pPr>
      <w:spacing w:before="160"/>
      <w:jc w:val="center"/>
    </w:pPr>
    <w:rPr>
      <w:i/>
      <w:iCs/>
      <w:color w:val="404040" w:themeColor="text1" w:themeTint="BF"/>
    </w:rPr>
  </w:style>
  <w:style w:type="character" w:customStyle="1" w:styleId="QuoteChar">
    <w:name w:val="Quote Char"/>
    <w:basedOn w:val="DefaultParagraphFont"/>
    <w:link w:val="Quote"/>
    <w:uiPriority w:val="29"/>
    <w:rsid w:val="007D1C9E"/>
    <w:rPr>
      <w:i/>
      <w:iCs/>
      <w:color w:val="404040" w:themeColor="text1" w:themeTint="BF"/>
    </w:rPr>
  </w:style>
  <w:style w:type="paragraph" w:styleId="ListParagraph">
    <w:name w:val="List Paragraph"/>
    <w:aliases w:val="6 font,List Paragraph1,List Paragraph2,Colorful List - Accent 11"/>
    <w:basedOn w:val="Normal"/>
    <w:uiPriority w:val="34"/>
    <w:qFormat/>
    <w:rsid w:val="007D1C9E"/>
    <w:pPr>
      <w:ind w:left="720"/>
      <w:contextualSpacing/>
    </w:pPr>
  </w:style>
  <w:style w:type="character" w:styleId="IntenseEmphasis">
    <w:name w:val="Intense Emphasis"/>
    <w:basedOn w:val="DefaultParagraphFont"/>
    <w:uiPriority w:val="21"/>
    <w:qFormat/>
    <w:rsid w:val="007D1C9E"/>
    <w:rPr>
      <w:i/>
      <w:iCs/>
      <w:color w:val="0F4761" w:themeColor="accent1" w:themeShade="BF"/>
    </w:rPr>
  </w:style>
  <w:style w:type="paragraph" w:styleId="IntenseQuote">
    <w:name w:val="Intense Quote"/>
    <w:basedOn w:val="Normal"/>
    <w:next w:val="Normal"/>
    <w:link w:val="IntenseQuoteChar"/>
    <w:uiPriority w:val="30"/>
    <w:qFormat/>
    <w:rsid w:val="007D1C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1C9E"/>
    <w:rPr>
      <w:i/>
      <w:iCs/>
      <w:color w:val="0F4761" w:themeColor="accent1" w:themeShade="BF"/>
    </w:rPr>
  </w:style>
  <w:style w:type="character" w:styleId="IntenseReference">
    <w:name w:val="Intense Reference"/>
    <w:basedOn w:val="DefaultParagraphFont"/>
    <w:uiPriority w:val="32"/>
    <w:qFormat/>
    <w:rsid w:val="007D1C9E"/>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7D1C9E"/>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7D1C9E"/>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D1C9E"/>
    <w:rPr>
      <w:b/>
      <w:bCs/>
      <w:sz w:val="24"/>
      <w:u w:val="none"/>
    </w:rPr>
  </w:style>
  <w:style w:type="character" w:customStyle="1" w:styleId="Underline">
    <w:name w:val="Underline"/>
    <w:aliases w:val="Style Underline,Style Bold Underline,apple-style-span + 6 pt,Bold,Kern at 16 pt,Intense Emphasis1,Intense Emphasis2,HHeading 3 + 12 pt,Style,Intense Emphasis11,Intense Emphasis111,Bold Cite Char,Citation Char Char Char,Cards + Font: 12 pt Char,c"/>
    <w:basedOn w:val="DefaultParagraphFont"/>
    <w:link w:val="UnderlinePara"/>
    <w:uiPriority w:val="7"/>
    <w:qFormat/>
    <w:rsid w:val="007D1C9E"/>
    <w:rPr>
      <w:b w:val="0"/>
      <w:sz w:val="22"/>
      <w:u w:val="single"/>
    </w:rPr>
  </w:style>
  <w:style w:type="character" w:styleId="Strong">
    <w:name w:val="Strong"/>
    <w:basedOn w:val="DefaultParagraphFont"/>
    <w:uiPriority w:val="22"/>
    <w:qFormat/>
    <w:rsid w:val="007D1C9E"/>
    <w:rPr>
      <w:b/>
      <w:bCs/>
    </w:rPr>
  </w:style>
  <w:style w:type="character" w:styleId="BookTitle">
    <w:name w:val="Book Title"/>
    <w:basedOn w:val="DefaultParagraphFont"/>
    <w:uiPriority w:val="33"/>
    <w:qFormat/>
    <w:rsid w:val="007D1C9E"/>
    <w:rPr>
      <w:b/>
      <w:bCs/>
      <w:i/>
      <w:iCs/>
      <w:spacing w:val="5"/>
    </w:rPr>
  </w:style>
  <w:style w:type="numbering" w:styleId="111111">
    <w:name w:val="Outline List 2"/>
    <w:basedOn w:val="NoList"/>
    <w:uiPriority w:val="99"/>
    <w:semiHidden/>
    <w:unhideWhenUsed/>
    <w:rsid w:val="007D1C9E"/>
  </w:style>
  <w:style w:type="paragraph" w:styleId="Header">
    <w:name w:val="header"/>
    <w:basedOn w:val="Normal"/>
    <w:link w:val="HeaderChar"/>
    <w:uiPriority w:val="99"/>
    <w:semiHidden/>
    <w:rsid w:val="007D1C9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D1C9E"/>
    <w:rPr>
      <w:rFonts w:ascii="Arial" w:hAnsi="Arial" w:cs="Arial"/>
      <w:kern w:val="0"/>
      <w:sz w:val="22"/>
      <w:szCs w:val="22"/>
      <w14:ligatures w14:val="none"/>
    </w:rPr>
  </w:style>
  <w:style w:type="paragraph" w:styleId="Footer">
    <w:name w:val="footer"/>
    <w:basedOn w:val="Normal"/>
    <w:link w:val="FooterChar"/>
    <w:uiPriority w:val="99"/>
    <w:semiHidden/>
    <w:rsid w:val="007D1C9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D1C9E"/>
    <w:rPr>
      <w:rFonts w:ascii="Arial" w:hAnsi="Arial" w:cs="Arial"/>
      <w:kern w:val="0"/>
      <w:sz w:val="22"/>
      <w:szCs w:val="22"/>
      <w14:ligatures w14:val="none"/>
    </w:rPr>
  </w:style>
  <w:style w:type="paragraph" w:styleId="BodyText">
    <w:name w:val="Body Text"/>
    <w:basedOn w:val="Normal"/>
    <w:link w:val="BodyTextChar"/>
    <w:uiPriority w:val="99"/>
    <w:semiHidden/>
    <w:unhideWhenUsed/>
    <w:rsid w:val="007D1C9E"/>
    <w:pPr>
      <w:spacing w:after="120"/>
    </w:pPr>
  </w:style>
  <w:style w:type="character" w:customStyle="1" w:styleId="BodyTextChar">
    <w:name w:val="Body Text Char"/>
    <w:basedOn w:val="DefaultParagraphFont"/>
    <w:link w:val="BodyText"/>
    <w:uiPriority w:val="99"/>
    <w:semiHidden/>
    <w:rsid w:val="007D1C9E"/>
    <w:rPr>
      <w:rFonts w:ascii="Arial" w:hAnsi="Arial" w:cs="Arial"/>
      <w:kern w:val="0"/>
      <w:sz w:val="22"/>
      <w:szCs w:val="22"/>
      <w14:ligatures w14:val="none"/>
    </w:rPr>
  </w:style>
  <w:style w:type="paragraph" w:styleId="NoSpacing">
    <w:name w:val="No Spacing"/>
    <w:link w:val="NoSpacingChar"/>
    <w:uiPriority w:val="99"/>
    <w:unhideWhenUsed/>
    <w:qFormat/>
    <w:rsid w:val="007D1C9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7D1C9E"/>
    <w:rPr>
      <w:rFonts w:ascii="Calibri" w:hAnsi="Calibri" w:cs="Calibri"/>
      <w:kern w:val="0"/>
      <w:sz w:val="22"/>
      <w:szCs w:val="22"/>
      <w14:ligatures w14:val="none"/>
    </w:rPr>
  </w:style>
  <w:style w:type="character" w:styleId="Hyperlink">
    <w:name w:val="Hyperlink"/>
    <w:basedOn w:val="DefaultParagraphFont"/>
    <w:uiPriority w:val="99"/>
    <w:unhideWhenUsed/>
    <w:rsid w:val="007D1C9E"/>
    <w:rPr>
      <w:color w:val="467886" w:themeColor="hyperlink"/>
      <w:u w:val="single"/>
    </w:rPr>
  </w:style>
  <w:style w:type="character" w:styleId="UnresolvedMention">
    <w:name w:val="Unresolved Mention"/>
    <w:basedOn w:val="DefaultParagraphFont"/>
    <w:uiPriority w:val="99"/>
    <w:semiHidden/>
    <w:unhideWhenUsed/>
    <w:rsid w:val="007D1C9E"/>
    <w:rPr>
      <w:color w:val="605E5C"/>
      <w:shd w:val="clear" w:color="auto" w:fill="E1DFDD"/>
    </w:rPr>
  </w:style>
  <w:style w:type="paragraph" w:customStyle="1" w:styleId="Analytic">
    <w:name w:val="Analytic"/>
    <w:basedOn w:val="Normal"/>
    <w:link w:val="AnalyticChar"/>
    <w:autoRedefine/>
    <w:uiPriority w:val="5"/>
    <w:qFormat/>
    <w:rsid w:val="007D1C9E"/>
    <w:rPr>
      <w:b/>
      <w:color w:val="00B0F0"/>
      <w:sz w:val="24"/>
    </w:rPr>
  </w:style>
  <w:style w:type="character" w:customStyle="1" w:styleId="AnalyticChar">
    <w:name w:val="Analytic Char"/>
    <w:basedOn w:val="DefaultParagraphFont"/>
    <w:link w:val="Analytic"/>
    <w:uiPriority w:val="5"/>
    <w:rsid w:val="007D1C9E"/>
    <w:rPr>
      <w:rFonts w:ascii="Arial" w:hAnsi="Arial" w:cs="Arial"/>
      <w:b/>
      <w:color w:val="00B0F0"/>
      <w:kern w:val="0"/>
      <w:szCs w:val="22"/>
      <w14:ligatures w14:val="none"/>
    </w:rPr>
  </w:style>
  <w:style w:type="paragraph" w:customStyle="1" w:styleId="Emphasis1">
    <w:name w:val="Emphasis1"/>
    <w:basedOn w:val="Normal"/>
    <w:link w:val="Emphasis"/>
    <w:uiPriority w:val="8"/>
    <w:qFormat/>
    <w:rsid w:val="007D1C9E"/>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link w:val="Underline"/>
    <w:uiPriority w:val="7"/>
    <w:qFormat/>
    <w:rsid w:val="007D1C9E"/>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D1C9E"/>
    <w:pPr>
      <w:spacing w:after="0" w:line="240" w:lineRule="auto"/>
    </w:pPr>
    <w:rPr>
      <w:sz w:val="22"/>
      <w:u w:val="single"/>
    </w:rPr>
  </w:style>
  <w:style w:type="paragraph" w:customStyle="1" w:styleId="textbold">
    <w:name w:val="text bold"/>
    <w:basedOn w:val="Normal"/>
    <w:uiPriority w:val="8"/>
    <w:qFormat/>
    <w:rsid w:val="007D1C9E"/>
    <w:pPr>
      <w:ind w:left="720"/>
      <w:jc w:val="both"/>
    </w:pPr>
    <w:rPr>
      <w:b/>
      <w:iCs/>
      <w:kern w:val="2"/>
      <w:szCs w:val="24"/>
      <w:u w:val="single"/>
      <w:bdr w:val="single" w:sz="8" w:space="0" w:color="auto"/>
      <w14:ligatures w14:val="standardContextual"/>
    </w:rPr>
  </w:style>
  <w:style w:type="paragraph" w:styleId="NormalWeb">
    <w:name w:val="Normal (Web)"/>
    <w:basedOn w:val="Normal"/>
    <w:uiPriority w:val="99"/>
    <w:semiHidden/>
    <w:unhideWhenUsed/>
    <w:rsid w:val="007D1C9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
    <w:name w:val="Analytics"/>
    <w:basedOn w:val="Heading4"/>
    <w:link w:val="AnalyticsChar"/>
    <w:uiPriority w:val="5"/>
    <w:qFormat/>
    <w:rsid w:val="007D1C9E"/>
    <w:rPr>
      <w:b w:val="0"/>
      <w:i/>
      <w:color w:val="000000" w:themeColor="text1"/>
    </w:rPr>
  </w:style>
  <w:style w:type="character" w:customStyle="1" w:styleId="AnalyticsChar">
    <w:name w:val="Analytics Char"/>
    <w:basedOn w:val="DefaultParagraphFont"/>
    <w:link w:val="Analytics"/>
    <w:uiPriority w:val="5"/>
    <w:rsid w:val="007D1C9E"/>
    <w:rPr>
      <w:rFonts w:ascii="Arial" w:eastAsiaTheme="majorEastAsia" w:hAnsi="Arial" w:cstheme="majorBidi"/>
      <w:i/>
      <w:iCs/>
      <w:color w:val="000000" w:themeColor="text1"/>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s.now/opinion/ice-dhs-noem-impeachment-shutdown" TargetMode="External"/><Relationship Id="rId5" Type="http://schemas.openxmlformats.org/officeDocument/2006/relationships/hyperlink" Target="https://thehill.com/opinion/judiciary/5475460-trump-tariffs-court-appeal/"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47</Pages>
  <Words>53250</Words>
  <Characters>297136</Characters>
  <Application>Microsoft Office Word</Application>
  <DocSecurity>0</DocSecurity>
  <Lines>3195</Lines>
  <Paragraphs>796</Paragraphs>
  <ScaleCrop>false</ScaleCrop>
  <Company/>
  <LinksUpToDate>false</LinksUpToDate>
  <CharactersWithSpaces>349590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Aaron</dc:creator>
  <cp:keywords/>
  <dc:description/>
  <cp:lastModifiedBy>Kim, Aaron</cp:lastModifiedBy>
  <cp:revision>2</cp:revision>
  <dcterms:created xsi:type="dcterms:W3CDTF">2026-01-31T18:38:00Z</dcterms:created>
  <dcterms:modified xsi:type="dcterms:W3CDTF">2026-01-31T18:39:00Z</dcterms:modified>
</cp:coreProperties>
</file>