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28BDF" w14:textId="77777777" w:rsidR="002F1818" w:rsidRPr="00685B3E" w:rsidRDefault="002F1818" w:rsidP="002F1818">
      <w:pPr>
        <w:keepNext/>
        <w:keepLines/>
        <w:pageBreakBefore/>
        <w:spacing w:before="40" w:after="0"/>
        <w:jc w:val="center"/>
        <w:outlineLvl w:val="1"/>
        <w:rPr>
          <w:rFonts w:eastAsia="Times New Roman" w:cs="Times New Roman"/>
          <w:b/>
          <w:sz w:val="44"/>
          <w:szCs w:val="26"/>
          <w:u w:val="double"/>
        </w:rPr>
      </w:pPr>
      <w:r w:rsidRPr="00685B3E">
        <w:rPr>
          <w:rFonts w:eastAsia="Times New Roman" w:cs="Times New Roman"/>
          <w:b/>
          <w:sz w:val="44"/>
          <w:szCs w:val="26"/>
          <w:u w:val="double"/>
        </w:rPr>
        <w:t>1AC</w:t>
      </w:r>
    </w:p>
    <w:p w14:paraId="4FEC9E29" w14:textId="77777777" w:rsidR="002F1818" w:rsidRPr="00685B3E" w:rsidRDefault="002F1818" w:rsidP="002F1818">
      <w:pPr>
        <w:keepNext/>
        <w:keepLines/>
        <w:pageBreakBefore/>
        <w:spacing w:before="40" w:after="0"/>
        <w:jc w:val="center"/>
        <w:outlineLvl w:val="2"/>
        <w:rPr>
          <w:rFonts w:eastAsia="Times New Roman" w:cs="Times New Roman"/>
          <w:b/>
          <w:sz w:val="32"/>
          <w:u w:val="single"/>
        </w:rPr>
      </w:pPr>
      <w:r w:rsidRPr="00685B3E">
        <w:rPr>
          <w:rFonts w:eastAsia="Times New Roman" w:cs="Times New Roman"/>
          <w:b/>
          <w:sz w:val="32"/>
          <w:u w:val="single"/>
        </w:rPr>
        <w:t>Inherency</w:t>
      </w:r>
    </w:p>
    <w:p w14:paraId="437C74EB" w14:textId="77777777" w:rsidR="002F1818" w:rsidRPr="00685B3E" w:rsidRDefault="002F1818" w:rsidP="002F1818">
      <w:pPr>
        <w:keepNext/>
        <w:keepLines/>
        <w:spacing w:before="40" w:after="0"/>
        <w:outlineLvl w:val="3"/>
        <w:rPr>
          <w:rFonts w:eastAsia="Times New Roman" w:cs="Times New Roman"/>
          <w:b/>
          <w:iCs/>
          <w:sz w:val="26"/>
        </w:rPr>
      </w:pPr>
      <w:r w:rsidRPr="00685B3E">
        <w:rPr>
          <w:rFonts w:eastAsia="Times New Roman" w:cs="Times New Roman"/>
          <w:b/>
          <w:iCs/>
          <w:sz w:val="26"/>
        </w:rPr>
        <w:t>Right-to-work laws devastate Appalachia, weaken unions, and trap the region in poverty</w:t>
      </w:r>
    </w:p>
    <w:p w14:paraId="189E3609" w14:textId="77777777" w:rsidR="002F1818" w:rsidRPr="00685B3E" w:rsidRDefault="002F1818" w:rsidP="002F1818">
      <w:pPr>
        <w:rPr>
          <w:rFonts w:eastAsia="Calibri"/>
        </w:rPr>
      </w:pPr>
      <w:r w:rsidRPr="00685B3E">
        <w:rPr>
          <w:rFonts w:eastAsia="Calibri"/>
        </w:rPr>
        <w:t xml:space="preserve">Jackson Fuchs, 2021 </w:t>
      </w:r>
    </w:p>
    <w:p w14:paraId="088BC8DF" w14:textId="77777777" w:rsidR="002F1818" w:rsidRPr="00685B3E" w:rsidRDefault="002F1818" w:rsidP="002F1818">
      <w:pPr>
        <w:rPr>
          <w:rFonts w:eastAsia="Calibri"/>
          <w:b/>
          <w:bCs/>
        </w:rPr>
      </w:pPr>
      <w:r w:rsidRPr="00685B3E">
        <w:rPr>
          <w:rFonts w:eastAsia="Calibri"/>
        </w:rPr>
        <w:t>“</w:t>
      </w:r>
      <w:r w:rsidRPr="00685B3E">
        <w:rPr>
          <w:rFonts w:eastAsia="Calibri"/>
          <w:b/>
          <w:bCs/>
        </w:rPr>
        <w:t>Mining wars to right to work laws: the tradition of collectivization in Appalachia”</w:t>
      </w:r>
    </w:p>
    <w:p w14:paraId="75A5BF11" w14:textId="77777777" w:rsidR="002F1818" w:rsidRPr="00685B3E" w:rsidRDefault="002F1818" w:rsidP="002F1818">
      <w:pPr>
        <w:rPr>
          <w:rFonts w:eastAsia="Calibri"/>
        </w:rPr>
      </w:pPr>
      <w:r w:rsidRPr="00685B3E">
        <w:rPr>
          <w:rFonts w:eastAsia="Calibri"/>
        </w:rPr>
        <w:t>https://theappalachianonline.com/opinion-mining-wars-to-right-to-work-laws-the-tradition-of-collectivization-in-appalachia/</w:t>
      </w:r>
    </w:p>
    <w:p w14:paraId="729FE7E2" w14:textId="77777777" w:rsidR="002F1818" w:rsidRPr="00685B3E" w:rsidRDefault="002F1818" w:rsidP="002F1818">
      <w:pPr>
        <w:rPr>
          <w:rFonts w:eastAsia="Calibri"/>
          <w:u w:val="single"/>
        </w:rPr>
      </w:pPr>
      <w:r w:rsidRPr="00685B3E">
        <w:rPr>
          <w:rFonts w:eastAsia="Calibri"/>
        </w:rPr>
        <w:t>The </w:t>
      </w:r>
      <w:hyperlink r:id="rId8" w:history="1">
        <w:r w:rsidRPr="00685B3E">
          <w:rPr>
            <w:rFonts w:eastAsia="Calibri"/>
            <w:color w:val="0563C1"/>
            <w:u w:val="single"/>
          </w:rPr>
          <w:t>National Labor Relations Board</w:t>
        </w:r>
      </w:hyperlink>
      <w:r w:rsidRPr="00685B3E">
        <w:rPr>
          <w:rFonts w:eastAsia="Calibri"/>
        </w:rPr>
        <w:t> decided there was enough tampering in the vote to unionize </w:t>
      </w:r>
      <w:hyperlink r:id="rId9" w:history="1">
        <w:r w:rsidRPr="00685B3E">
          <w:rPr>
            <w:rFonts w:eastAsia="Calibri"/>
            <w:color w:val="0563C1"/>
            <w:u w:val="single"/>
          </w:rPr>
          <w:t>Amazon warehouses in Alabama</w:t>
        </w:r>
      </w:hyperlink>
      <w:r w:rsidRPr="00685B3E">
        <w:rPr>
          <w:rFonts w:eastAsia="Calibri"/>
        </w:rPr>
        <w:t xml:space="preserve"> to recommend a revote. In the statement given on Aug. 2 the NLRB cited several incidents of intimidation and attempts to discourage voting that significantly affected the outcome. These </w:t>
      </w:r>
      <w:r w:rsidRPr="007A5F0B">
        <w:rPr>
          <w:rFonts w:eastAsia="Calibri"/>
          <w:u w:val="single"/>
        </w:rPr>
        <w:t xml:space="preserve">union-busting actions have come out through a series of interviews and court cases since the vote in April and have had more evidence unearthed to back them up. It would be </w:t>
      </w:r>
      <w:proofErr w:type="gramStart"/>
      <w:r w:rsidRPr="007A5F0B">
        <w:rPr>
          <w:rFonts w:eastAsia="Calibri"/>
          <w:u w:val="single"/>
        </w:rPr>
        <w:t>bad enough</w:t>
      </w:r>
      <w:proofErr w:type="gramEnd"/>
      <w:r w:rsidRPr="007A5F0B">
        <w:rPr>
          <w:rFonts w:eastAsia="Calibri"/>
          <w:u w:val="single"/>
        </w:rPr>
        <w:t xml:space="preserve"> if this was a </w:t>
      </w:r>
      <w:proofErr w:type="spellStart"/>
      <w:proofErr w:type="gramStart"/>
      <w:r w:rsidRPr="007A5F0B">
        <w:rPr>
          <w:rFonts w:eastAsia="Calibri"/>
          <w:u w:val="single"/>
        </w:rPr>
        <w:t>one time</w:t>
      </w:r>
      <w:proofErr w:type="spellEnd"/>
      <w:proofErr w:type="gramEnd"/>
      <w:r w:rsidRPr="007A5F0B">
        <w:rPr>
          <w:rFonts w:eastAsia="Calibri"/>
          <w:u w:val="single"/>
        </w:rPr>
        <w:t xml:space="preserve"> event, but this is the culmination of decades of anti-union action that has hammered the Appalachian region the hardest.</w:t>
      </w:r>
      <w:r w:rsidRPr="00685B3E">
        <w:rPr>
          <w:rFonts w:eastAsia="Calibri"/>
          <w:u w:val="single"/>
        </w:rPr>
        <w:t> </w:t>
      </w:r>
    </w:p>
    <w:p w14:paraId="7B8FBAEA" w14:textId="77777777" w:rsidR="002F1818" w:rsidRPr="00685B3E" w:rsidRDefault="002F1818" w:rsidP="002F1818">
      <w:pPr>
        <w:rPr>
          <w:rFonts w:eastAsia="Calibri"/>
          <w:u w:val="single"/>
        </w:rPr>
      </w:pPr>
      <w:r w:rsidRPr="00685B3E">
        <w:rPr>
          <w:rFonts w:eastAsia="Calibri"/>
        </w:rPr>
        <w:t> </w:t>
      </w:r>
      <w:r w:rsidRPr="00685B3E">
        <w:rPr>
          <w:rFonts w:eastAsia="Calibri"/>
          <w:highlight w:val="cyan"/>
          <w:u w:val="single"/>
        </w:rPr>
        <w:t>Appalachia used to be a safe haven for collectivist action in America</w:t>
      </w:r>
      <w:r w:rsidRPr="00685B3E">
        <w:rPr>
          <w:rFonts w:eastAsia="Calibri"/>
        </w:rPr>
        <w:t>. Even the term </w:t>
      </w:r>
      <w:hyperlink r:id="rId10" w:anchor="metadata_info_tab_contents" w:history="1">
        <w:r w:rsidRPr="00685B3E">
          <w:rPr>
            <w:rFonts w:eastAsia="Calibri"/>
            <w:color w:val="0563C1"/>
            <w:u w:val="single"/>
          </w:rPr>
          <w:t>redneck</w:t>
        </w:r>
      </w:hyperlink>
      <w:r w:rsidRPr="00685B3E">
        <w:rPr>
          <w:rFonts w:eastAsia="Calibri"/>
        </w:rPr>
        <w:t xml:space="preserve"> can be traced back to communist roots in the area. </w:t>
      </w:r>
      <w:r w:rsidRPr="00D56B48">
        <w:rPr>
          <w:rFonts w:eastAsia="Calibri"/>
          <w:u w:val="single"/>
        </w:rPr>
        <w:t>But as the </w:t>
      </w:r>
      <w:hyperlink r:id="rId11" w:history="1">
        <w:r w:rsidRPr="00D56B48">
          <w:rPr>
            <w:rFonts w:eastAsia="Calibri"/>
            <w:u w:val="single"/>
          </w:rPr>
          <w:t>elites went to work slowly dismantling</w:t>
        </w:r>
      </w:hyperlink>
      <w:r w:rsidRPr="00D56B48">
        <w:rPr>
          <w:rFonts w:eastAsia="Calibri"/>
          <w:u w:val="single"/>
        </w:rPr>
        <w:t> the power that the labor force held, these groups plummeted in numbers and effectiveness.</w:t>
      </w:r>
      <w:r w:rsidRPr="00685B3E">
        <w:rPr>
          <w:rFonts w:eastAsia="Calibri"/>
          <w:highlight w:val="cyan"/>
          <w:u w:val="single"/>
        </w:rPr>
        <w:t xml:space="preserve"> </w:t>
      </w:r>
      <w:r w:rsidRPr="00685B3E">
        <w:rPr>
          <w:rFonts w:eastAsia="Calibri"/>
          <w:u w:val="single"/>
        </w:rPr>
        <w:t>To see this erosion in real time, you only have to look to the </w:t>
      </w:r>
      <w:hyperlink r:id="rId12" w:history="1">
        <w:r w:rsidRPr="00685B3E">
          <w:rPr>
            <w:rFonts w:eastAsia="Calibri"/>
            <w:u w:val="single"/>
          </w:rPr>
          <w:t>minor unions</w:t>
        </w:r>
      </w:hyperlink>
      <w:r w:rsidRPr="00685B3E">
        <w:rPr>
          <w:rFonts w:eastAsia="Calibri"/>
          <w:u w:val="single"/>
        </w:rPr>
        <w:t> that took hold of the mountains in the 1930s. Up until World War II, these newly formed collectivist parties were able to strike and lobby for better pay, benefits, and livelihoods for all of its members. The bloody fights can be exemplified by the </w:t>
      </w:r>
      <w:hyperlink r:id="rId13" w:history="1">
        <w:r w:rsidRPr="00685B3E">
          <w:rPr>
            <w:rFonts w:eastAsia="Calibri"/>
            <w:u w:val="single"/>
          </w:rPr>
          <w:t>Battle of Blair Mountain</w:t>
        </w:r>
      </w:hyperlink>
      <w:r w:rsidRPr="00685B3E">
        <w:rPr>
          <w:rFonts w:eastAsia="Calibri"/>
          <w:u w:val="single"/>
        </w:rPr>
        <w:t xml:space="preserve">, which celebrated its 100th anniversary this year. On Aug. 25, </w:t>
      </w:r>
      <w:proofErr w:type="gramStart"/>
      <w:r w:rsidRPr="00685B3E">
        <w:rPr>
          <w:rFonts w:eastAsia="Calibri"/>
          <w:u w:val="single"/>
        </w:rPr>
        <w:t>1921</w:t>
      </w:r>
      <w:proofErr w:type="gramEnd"/>
      <w:r w:rsidRPr="00685B3E">
        <w:rPr>
          <w:rFonts w:eastAsia="Calibri"/>
          <w:u w:val="single"/>
        </w:rPr>
        <w:t xml:space="preserve"> 10,000 West Virginian unionized coal miners came together to march for better working conditions and pay only to be shut down in violent fashion by deputized businessmen and townsfolk. Over a dozen miners were killed and many more got evicted, fired and brutalized, but the battle raised awareness for the horrid conditions the miners were forced into and created more labor activists nationwide. Outside of the </w:t>
      </w:r>
      <w:hyperlink r:id="rId14" w:history="1">
        <w:r w:rsidRPr="00685B3E">
          <w:rPr>
            <w:rFonts w:eastAsia="Calibri"/>
            <w:u w:val="single"/>
          </w:rPr>
          <w:t>mining wars</w:t>
        </w:r>
      </w:hyperlink>
      <w:r w:rsidRPr="00685B3E">
        <w:rPr>
          <w:rFonts w:eastAsia="Calibri"/>
          <w:highlight w:val="cyan"/>
          <w:u w:val="single"/>
        </w:rPr>
        <w:t>, the most tangible victory these laborers saw was the veto of the </w:t>
      </w:r>
      <w:hyperlink r:id="rId15" w:history="1">
        <w:r w:rsidRPr="00685B3E">
          <w:rPr>
            <w:rFonts w:eastAsia="Calibri"/>
            <w:highlight w:val="cyan"/>
            <w:u w:val="single"/>
          </w:rPr>
          <w:t>Taft-Hartley Act</w:t>
        </w:r>
      </w:hyperlink>
      <w:r w:rsidRPr="00685B3E">
        <w:rPr>
          <w:rFonts w:eastAsia="Calibri"/>
          <w:highlight w:val="cyan"/>
          <w:u w:val="single"/>
        </w:rPr>
        <w:t xml:space="preserve">, an act that drastically limited union freedom and handed power to the boss. But this kind of </w:t>
      </w:r>
      <w:proofErr w:type="gramStart"/>
      <w:r w:rsidRPr="00685B3E">
        <w:rPr>
          <w:rFonts w:eastAsia="Calibri"/>
          <w:highlight w:val="cyan"/>
          <w:u w:val="single"/>
        </w:rPr>
        <w:t>hard fought</w:t>
      </w:r>
      <w:proofErr w:type="gramEnd"/>
      <w:r w:rsidRPr="00685B3E">
        <w:rPr>
          <w:rFonts w:eastAsia="Calibri"/>
          <w:highlight w:val="cyan"/>
          <w:u w:val="single"/>
        </w:rPr>
        <w:t xml:space="preserve"> success could only last for so long.</w:t>
      </w:r>
    </w:p>
    <w:p w14:paraId="54029FEA" w14:textId="77777777" w:rsidR="002F1818" w:rsidRPr="00685B3E" w:rsidRDefault="002F1818" w:rsidP="002F1818">
      <w:pPr>
        <w:rPr>
          <w:rFonts w:eastAsia="Calibri"/>
        </w:rPr>
      </w:pPr>
      <w:r w:rsidRPr="00D56B48">
        <w:rPr>
          <w:rFonts w:eastAsia="Calibri"/>
          <w:u w:val="single"/>
        </w:rPr>
        <w:t xml:space="preserve">The union-busting techniques have come into their fullest selves with the modern deregulation of labor. </w:t>
      </w:r>
      <w:r w:rsidRPr="00685B3E">
        <w:rPr>
          <w:rFonts w:eastAsia="Calibri"/>
          <w:highlight w:val="cyan"/>
          <w:u w:val="single"/>
        </w:rPr>
        <w:t>These laws passed by state legislatures have come to be known as “right to work laws.”</w:t>
      </w:r>
      <w:r w:rsidRPr="00685B3E">
        <w:rPr>
          <w:rFonts w:eastAsia="Calibri"/>
        </w:rPr>
        <w:t xml:space="preserve"> </w:t>
      </w:r>
      <w:r w:rsidRPr="00685B3E">
        <w:rPr>
          <w:rFonts w:eastAsia="Calibri"/>
          <w:highlight w:val="cyan"/>
          <w:u w:val="single"/>
        </w:rPr>
        <w:t>The </w:t>
      </w:r>
      <w:hyperlink r:id="rId16" w:history="1">
        <w:r w:rsidRPr="00685B3E">
          <w:rPr>
            <w:rFonts w:eastAsia="Calibri"/>
            <w:highlight w:val="cyan"/>
            <w:u w:val="single"/>
          </w:rPr>
          <w:t>RWLs</w:t>
        </w:r>
      </w:hyperlink>
      <w:r w:rsidRPr="00685B3E">
        <w:rPr>
          <w:rFonts w:eastAsia="Calibri"/>
          <w:highlight w:val="cyan"/>
          <w:u w:val="single"/>
        </w:rPr>
        <w:t xml:space="preserve"> have limited the action that unions and union organizers can take while completely opening up the playing field for the boss. </w:t>
      </w:r>
      <w:r w:rsidRPr="00685B3E">
        <w:rPr>
          <w:rFonts w:eastAsia="Calibri"/>
        </w:rPr>
        <w:t>Bosses can organize anti-union meetings, use propaganda, direct intervention and even threats of unemployment to bust up collectivization attempts.</w:t>
      </w:r>
      <w:r w:rsidRPr="00685B3E">
        <w:rPr>
          <w:rFonts w:eastAsia="Calibri"/>
          <w:highlight w:val="cyan"/>
          <w:u w:val="single"/>
        </w:rPr>
        <w:t xml:space="preserve"> RWLs have also been directly linked with a </w:t>
      </w:r>
      <w:hyperlink r:id="rId17" w:history="1">
        <w:r w:rsidRPr="00685B3E">
          <w:rPr>
            <w:rFonts w:eastAsia="Calibri"/>
            <w:highlight w:val="cyan"/>
            <w:u w:val="single"/>
          </w:rPr>
          <w:t>14.2%</w:t>
        </w:r>
      </w:hyperlink>
      <w:r w:rsidRPr="00685B3E">
        <w:rPr>
          <w:rFonts w:eastAsia="Calibri"/>
          <w:highlight w:val="cyan"/>
          <w:u w:val="single"/>
        </w:rPr>
        <w:t> increase in workplace mortality rates. </w:t>
      </w:r>
      <w:hyperlink r:id="rId18" w:history="1">
        <w:r w:rsidRPr="00685B3E">
          <w:rPr>
            <w:rFonts w:eastAsia="Calibri"/>
            <w:color w:val="0563C1"/>
            <w:u w:val="single"/>
          </w:rPr>
          <w:t>Many of the states</w:t>
        </w:r>
      </w:hyperlink>
      <w:r w:rsidRPr="00685B3E">
        <w:rPr>
          <w:rFonts w:eastAsia="Calibri"/>
        </w:rPr>
        <w:t> that once had a prolific union culture have fallen to these laws are directed to weaken the power the laborer holds and hand the reins over to the employer. </w:t>
      </w:r>
    </w:p>
    <w:p w14:paraId="03BDA60F" w14:textId="77777777" w:rsidR="002F1818" w:rsidRPr="00685B3E" w:rsidRDefault="002F1818" w:rsidP="002F1818">
      <w:pPr>
        <w:rPr>
          <w:rFonts w:eastAsia="Calibri"/>
          <w:u w:val="single"/>
        </w:rPr>
      </w:pPr>
      <w:r w:rsidRPr="00685B3E">
        <w:rPr>
          <w:rFonts w:eastAsia="Calibri"/>
          <w:highlight w:val="cyan"/>
          <w:u w:val="single"/>
        </w:rPr>
        <w:t>The benefits that wide-scale collectivization can bring are at an unparalleled need in Appalachia. The rural Appalachian poverty rate is at </w:t>
      </w:r>
      <w:hyperlink r:id="rId19" w:history="1">
        <w:r w:rsidRPr="00685B3E">
          <w:rPr>
            <w:rFonts w:eastAsia="Calibri"/>
            <w:highlight w:val="cyan"/>
            <w:u w:val="single"/>
          </w:rPr>
          <w:t>22%</w:t>
        </w:r>
      </w:hyperlink>
      <w:r w:rsidRPr="00685B3E">
        <w:rPr>
          <w:rFonts w:eastAsia="Calibri"/>
          <w:highlight w:val="cyan"/>
          <w:u w:val="single"/>
        </w:rPr>
        <w:t>, six points higher than the rest of rural America at </w:t>
      </w:r>
      <w:hyperlink r:id="rId20" w:history="1">
        <w:r w:rsidRPr="00685B3E">
          <w:rPr>
            <w:rFonts w:eastAsia="Calibri"/>
            <w:highlight w:val="cyan"/>
            <w:u w:val="single"/>
          </w:rPr>
          <w:t>16%</w:t>
        </w:r>
      </w:hyperlink>
      <w:r w:rsidRPr="00685B3E">
        <w:rPr>
          <w:rFonts w:eastAsia="Calibri"/>
          <w:highlight w:val="cyan"/>
          <w:u w:val="single"/>
        </w:rPr>
        <w:t> and 11 points higher than the national rate of </w:t>
      </w:r>
      <w:hyperlink r:id="rId21" w:history="1">
        <w:r w:rsidRPr="00685B3E">
          <w:rPr>
            <w:rFonts w:eastAsia="Calibri"/>
            <w:highlight w:val="cyan"/>
            <w:u w:val="single"/>
          </w:rPr>
          <w:t>11%</w:t>
        </w:r>
      </w:hyperlink>
      <w:r w:rsidRPr="00685B3E">
        <w:rPr>
          <w:rFonts w:eastAsia="Calibri"/>
          <w:highlight w:val="cyan"/>
          <w:u w:val="single"/>
        </w:rPr>
        <w:t>. These rapidly accelerating rates of poverty can be curbed through union action. The average union worker will see a </w:t>
      </w:r>
      <w:hyperlink r:id="rId22" w:history="1">
        <w:r w:rsidRPr="00685B3E">
          <w:rPr>
            <w:rFonts w:eastAsia="Calibri"/>
            <w:highlight w:val="cyan"/>
            <w:u w:val="single"/>
          </w:rPr>
          <w:t>20%</w:t>
        </w:r>
      </w:hyperlink>
      <w:r w:rsidRPr="00685B3E">
        <w:rPr>
          <w:rFonts w:eastAsia="Calibri"/>
          <w:highlight w:val="cyan"/>
          <w:u w:val="single"/>
        </w:rPr>
        <w:t> rise in wages and a </w:t>
      </w:r>
      <w:hyperlink r:id="rId23" w:history="1">
        <w:r w:rsidRPr="00685B3E">
          <w:rPr>
            <w:rFonts w:eastAsia="Calibri"/>
            <w:highlight w:val="cyan"/>
            <w:u w:val="single"/>
          </w:rPr>
          <w:t>28%</w:t>
        </w:r>
      </w:hyperlink>
      <w:r w:rsidRPr="00685B3E">
        <w:rPr>
          <w:rFonts w:eastAsia="Calibri"/>
          <w:highlight w:val="cyan"/>
          <w:u w:val="single"/>
        </w:rPr>
        <w:t xml:space="preserve"> rise in benefits including wages. </w:t>
      </w:r>
      <w:r w:rsidRPr="00685B3E">
        <w:rPr>
          <w:rFonts w:eastAsia="Calibri"/>
        </w:rPr>
        <w:t>Unlike more traditional government-mandated forms of wealth redistribution,</w:t>
      </w:r>
      <w:r w:rsidRPr="00685B3E">
        <w:rPr>
          <w:rFonts w:eastAsia="Calibri"/>
          <w:highlight w:val="cyan"/>
          <w:u w:val="single"/>
        </w:rPr>
        <w:t> </w:t>
      </w:r>
      <w:hyperlink r:id="rId24" w:history="1">
        <w:r w:rsidRPr="00685B3E">
          <w:rPr>
            <w:rFonts w:eastAsia="Calibri"/>
            <w:u w:val="single"/>
          </w:rPr>
          <w:t>collectivist action disproportionately</w:t>
        </w:r>
      </w:hyperlink>
      <w:r w:rsidRPr="00685B3E">
        <w:rPr>
          <w:rFonts w:eastAsia="Calibri"/>
          <w:u w:val="single"/>
        </w:rPr>
        <w:t> raises the wages of poor and middle class laborers instead of company higher ups. </w:t>
      </w:r>
    </w:p>
    <w:p w14:paraId="1D983CF5" w14:textId="77777777" w:rsidR="002F1818" w:rsidRPr="00685B3E" w:rsidRDefault="002F1818" w:rsidP="002F1818">
      <w:pPr>
        <w:rPr>
          <w:rFonts w:eastAsia="Calibri"/>
        </w:rPr>
      </w:pPr>
      <w:r w:rsidRPr="00685B3E">
        <w:rPr>
          <w:rFonts w:eastAsia="Calibri"/>
        </w:rPr>
        <w:t>From the men and women who </w:t>
      </w:r>
      <w:hyperlink r:id="rId25" w:history="1">
        <w:r w:rsidRPr="00685B3E">
          <w:rPr>
            <w:rFonts w:eastAsia="Calibri"/>
            <w:color w:val="0563C1"/>
            <w:u w:val="single"/>
          </w:rPr>
          <w:t>laid their lives down</w:t>
        </w:r>
      </w:hyperlink>
      <w:r w:rsidRPr="00685B3E">
        <w:rPr>
          <w:rFonts w:eastAsia="Calibri"/>
        </w:rPr>
        <w:t> in the early 1900s to the </w:t>
      </w:r>
      <w:hyperlink r:id="rId26" w:history="1">
        <w:r w:rsidRPr="00685B3E">
          <w:rPr>
            <w:rFonts w:eastAsia="Calibri"/>
            <w:color w:val="0563C1"/>
            <w:u w:val="single"/>
          </w:rPr>
          <w:t>modern day activists</w:t>
        </w:r>
      </w:hyperlink>
      <w:r w:rsidRPr="00685B3E">
        <w:rPr>
          <w:rFonts w:eastAsia="Calibri"/>
        </w:rPr>
        <w:t xml:space="preserve"> fighting against pro-employer legislation, the laborer in Appalachia has had an uphill battle, but it’s been a battle worth fighting. They have had to battle for the lives and happiness of the poor overlooked worker covered in coal dust with busted hands from back breaking work. There’s only one true way to hand power back to these </w:t>
      </w:r>
      <w:proofErr w:type="gramStart"/>
      <w:r w:rsidRPr="00685B3E">
        <w:rPr>
          <w:rFonts w:eastAsia="Calibri"/>
        </w:rPr>
        <w:t>much maligned</w:t>
      </w:r>
      <w:proofErr w:type="gramEnd"/>
      <w:r w:rsidRPr="00685B3E">
        <w:rPr>
          <w:rFonts w:eastAsia="Calibri"/>
        </w:rPr>
        <w:t xml:space="preserve"> people. Unionization would let them have a better life and more of a voice in the companies that control so much of the land they subsist upon. We must repeal the harmful legislation that is killing the American laborer and help them collectivize and consolidate power in those that need it the most.</w:t>
      </w:r>
    </w:p>
    <w:p w14:paraId="60472747" w14:textId="77777777" w:rsidR="002F1818" w:rsidRPr="00685B3E" w:rsidRDefault="002F1818" w:rsidP="002F1818">
      <w:pPr>
        <w:keepNext/>
        <w:keepLines/>
        <w:pageBreakBefore/>
        <w:spacing w:before="40" w:after="0"/>
        <w:jc w:val="center"/>
        <w:outlineLvl w:val="2"/>
        <w:rPr>
          <w:rFonts w:eastAsia="Times New Roman" w:cs="Times New Roman"/>
          <w:b/>
          <w:sz w:val="32"/>
          <w:u w:val="single"/>
        </w:rPr>
      </w:pPr>
      <w:r w:rsidRPr="00685B3E">
        <w:rPr>
          <w:rFonts w:eastAsia="Times New Roman" w:cs="Times New Roman"/>
          <w:b/>
          <w:sz w:val="32"/>
          <w:u w:val="single"/>
        </w:rPr>
        <w:t>Plan</w:t>
      </w:r>
    </w:p>
    <w:p w14:paraId="24BAB6CC" w14:textId="77777777" w:rsidR="002F1818" w:rsidRPr="00685B3E" w:rsidRDefault="002F1818" w:rsidP="002F1818">
      <w:pPr>
        <w:keepNext/>
        <w:keepLines/>
        <w:spacing w:before="40" w:after="0"/>
        <w:outlineLvl w:val="3"/>
        <w:rPr>
          <w:rFonts w:eastAsia="Times New Roman"/>
          <w:b/>
          <w:iCs/>
          <w:sz w:val="26"/>
        </w:rPr>
      </w:pPr>
      <w:r w:rsidRPr="00685B3E">
        <w:rPr>
          <w:rFonts w:eastAsia="Times New Roman" w:cs="Times New Roman"/>
          <w:b/>
          <w:iCs/>
          <w:sz w:val="26"/>
        </w:rPr>
        <w:t xml:space="preserve">The </w:t>
      </w:r>
      <w:r w:rsidRPr="00685B3E">
        <w:rPr>
          <w:rFonts w:eastAsia="Times New Roman"/>
          <w:b/>
          <w:iCs/>
          <w:sz w:val="26"/>
        </w:rPr>
        <w:t xml:space="preserve">Plan: The United States Federal Government should substantially strengthen collective bargaining rights for workers in the United States by </w:t>
      </w:r>
      <w:bookmarkStart w:id="0" w:name="_Hlk208329773"/>
      <w:r w:rsidRPr="00685B3E">
        <w:rPr>
          <w:rFonts w:eastAsia="Times New Roman"/>
          <w:b/>
          <w:iCs/>
          <w:sz w:val="26"/>
        </w:rPr>
        <w:t xml:space="preserve">repealing </w:t>
      </w:r>
      <w:bookmarkStart w:id="1" w:name="_Hlk208327777"/>
      <w:r w:rsidRPr="00685B3E">
        <w:rPr>
          <w:rFonts w:eastAsia="Times New Roman"/>
          <w:b/>
          <w:iCs/>
          <w:sz w:val="26"/>
        </w:rPr>
        <w:t xml:space="preserve">Section 14(b) of the National Labor Relations Act. </w:t>
      </w:r>
      <w:bookmarkEnd w:id="0"/>
    </w:p>
    <w:bookmarkEnd w:id="1"/>
    <w:p w14:paraId="2A036815" w14:textId="77777777" w:rsidR="002F1818" w:rsidRPr="00685B3E" w:rsidRDefault="002F1818" w:rsidP="002F1818">
      <w:pPr>
        <w:rPr>
          <w:rFonts w:eastAsia="Calibri"/>
        </w:rPr>
      </w:pPr>
    </w:p>
    <w:p w14:paraId="5FBCBB67" w14:textId="77777777" w:rsidR="002F1818" w:rsidRPr="00685B3E" w:rsidRDefault="002F1818" w:rsidP="002F1818">
      <w:pPr>
        <w:rPr>
          <w:rFonts w:eastAsia="Calibri"/>
        </w:rPr>
      </w:pPr>
    </w:p>
    <w:p w14:paraId="666E4D16" w14:textId="77777777" w:rsidR="002F1818" w:rsidRPr="00685B3E" w:rsidRDefault="002F1818" w:rsidP="002F1818">
      <w:pPr>
        <w:keepNext/>
        <w:keepLines/>
        <w:pageBreakBefore/>
        <w:spacing w:before="40" w:after="0"/>
        <w:jc w:val="center"/>
        <w:outlineLvl w:val="2"/>
        <w:rPr>
          <w:rFonts w:eastAsia="Times New Roman" w:cs="Times New Roman"/>
          <w:b/>
          <w:sz w:val="32"/>
          <w:u w:val="single"/>
        </w:rPr>
      </w:pPr>
      <w:r w:rsidRPr="00685B3E">
        <w:rPr>
          <w:rFonts w:eastAsia="Times New Roman" w:cs="Times New Roman"/>
          <w:b/>
          <w:sz w:val="32"/>
          <w:u w:val="single"/>
        </w:rPr>
        <w:t xml:space="preserve">Democracy Advantage </w:t>
      </w:r>
    </w:p>
    <w:p w14:paraId="309029B2" w14:textId="77777777" w:rsidR="002F1818" w:rsidRPr="00685B3E" w:rsidRDefault="002F1818" w:rsidP="002F1818">
      <w:pPr>
        <w:keepNext/>
        <w:keepLines/>
        <w:spacing w:before="40" w:after="0"/>
        <w:outlineLvl w:val="3"/>
        <w:rPr>
          <w:rFonts w:eastAsia="Times New Roman" w:cs="Times New Roman"/>
          <w:b/>
          <w:iCs/>
          <w:sz w:val="26"/>
        </w:rPr>
      </w:pPr>
      <w:r w:rsidRPr="00685B3E">
        <w:rPr>
          <w:rFonts w:eastAsia="Times New Roman" w:cs="Times New Roman"/>
          <w:b/>
          <w:iCs/>
          <w:sz w:val="26"/>
        </w:rPr>
        <w:t xml:space="preserve">Right to work laws, which have weakened collective bargaining rights for rural states, has failed rural workers—fueling geographic inequality, democratic disempowerment, and political polarization and a rise in authoritative populism. </w:t>
      </w:r>
    </w:p>
    <w:p w14:paraId="259C704D" w14:textId="77777777" w:rsidR="002F1818" w:rsidRPr="00685B3E" w:rsidRDefault="002F1818" w:rsidP="002F1818">
      <w:pPr>
        <w:rPr>
          <w:rFonts w:eastAsia="Calibri"/>
        </w:rPr>
      </w:pPr>
      <w:r w:rsidRPr="00685B3E">
        <w:rPr>
          <w:rFonts w:eastAsia="Calibri"/>
        </w:rPr>
        <w:t>Hafiz, 2024</w:t>
      </w:r>
    </w:p>
    <w:p w14:paraId="7D8CFD41" w14:textId="77777777" w:rsidR="002F1818" w:rsidRPr="00685B3E" w:rsidRDefault="002F1818" w:rsidP="002F1818">
      <w:pPr>
        <w:rPr>
          <w:rFonts w:eastAsia="Calibri"/>
        </w:rPr>
      </w:pPr>
      <w:r w:rsidRPr="00685B3E">
        <w:rPr>
          <w:rFonts w:eastAsia="Calibri"/>
        </w:rPr>
        <w:t>Hiba Hafiz, The Law of Geographic Labor Market Inequality, 172 U. Pa. L. Rev. 1183 (2024).</w:t>
      </w:r>
    </w:p>
    <w:p w14:paraId="24DCAB2A" w14:textId="77777777" w:rsidR="002F1818" w:rsidRPr="00685B3E" w:rsidRDefault="002F1818" w:rsidP="002F1818">
      <w:pPr>
        <w:rPr>
          <w:rFonts w:eastAsia="Calibri"/>
        </w:rPr>
      </w:pPr>
      <w:r w:rsidRPr="00685B3E">
        <w:rPr>
          <w:rFonts w:eastAsia="Calibri"/>
        </w:rPr>
        <w:t>https://heinonline.org/HOL/Print?collection=journals&amp;handle=hein.journals/pnlr172&amp;id=1201</w:t>
      </w:r>
    </w:p>
    <w:p w14:paraId="409F2A2C" w14:textId="77777777" w:rsidR="002F1818" w:rsidRPr="00685B3E" w:rsidRDefault="002F1818" w:rsidP="002F1818">
      <w:pPr>
        <w:rPr>
          <w:rFonts w:eastAsia="Calibri"/>
          <w:u w:val="single"/>
        </w:rPr>
      </w:pPr>
      <w:r w:rsidRPr="00685B3E">
        <w:rPr>
          <w:rFonts w:eastAsia="Calibri"/>
          <w:u w:val="single"/>
        </w:rPr>
        <w:t xml:space="preserve">How the law contributes to economic inequality is the subject of renewed attention, but the </w:t>
      </w:r>
      <w:r w:rsidRPr="007A5F0B">
        <w:rPr>
          <w:rFonts w:eastAsia="Calibri"/>
          <w:u w:val="single"/>
        </w:rPr>
        <w:t xml:space="preserve">legal dimensions of geographic inequality have received much less scrutiny. </w:t>
      </w:r>
      <w:r w:rsidRPr="00685B3E">
        <w:rPr>
          <w:rFonts w:eastAsia="Calibri"/>
          <w:u w:val="single"/>
        </w:rPr>
        <w:t>At its core, geographic inequality is a function of how the national income gets spatially divided between capital and labor. While labor's share of national income has generally declined,</w:t>
      </w:r>
      <w:r w:rsidRPr="00685B3E">
        <w:rPr>
          <w:rFonts w:eastAsia="Calibri"/>
          <w:highlight w:val="cyan"/>
          <w:u w:val="single"/>
        </w:rPr>
        <w:t xml:space="preserve"> workers in rural and distressed communities have suffered most at the expense of capital. </w:t>
      </w:r>
      <w:r w:rsidRPr="00D56B48">
        <w:rPr>
          <w:rFonts w:eastAsia="Calibri"/>
          <w:u w:val="single"/>
        </w:rPr>
        <w:t xml:space="preserve">Recent empirical </w:t>
      </w:r>
      <w:r w:rsidRPr="00685B3E">
        <w:rPr>
          <w:rFonts w:eastAsia="Calibri"/>
          <w:highlight w:val="cyan"/>
          <w:u w:val="single"/>
        </w:rPr>
        <w:t xml:space="preserve">research on rural </w:t>
      </w:r>
      <w:r w:rsidRPr="00D56B48">
        <w:rPr>
          <w:rFonts w:eastAsia="Calibri"/>
          <w:u w:val="single"/>
        </w:rPr>
        <w:t xml:space="preserve">and distressed </w:t>
      </w:r>
      <w:r w:rsidRPr="00685B3E">
        <w:rPr>
          <w:rFonts w:eastAsia="Calibri"/>
          <w:highlight w:val="cyan"/>
          <w:u w:val="single"/>
        </w:rPr>
        <w:t xml:space="preserve">labor markets reveals </w:t>
      </w:r>
      <w:r w:rsidRPr="00D56B48">
        <w:rPr>
          <w:rFonts w:eastAsia="Calibri"/>
          <w:u w:val="single"/>
        </w:rPr>
        <w:t>an important structural cause</w:t>
      </w:r>
      <w:r w:rsidRPr="00685B3E">
        <w:rPr>
          <w:rFonts w:eastAsia="Calibri"/>
          <w:highlight w:val="cyan"/>
          <w:u w:val="single"/>
        </w:rPr>
        <w:t>: disproportionately high levels of employer market power with weak</w:t>
      </w:r>
      <w:r w:rsidRPr="00D56B48">
        <w:rPr>
          <w:rFonts w:eastAsia="Calibri"/>
          <w:u w:val="single"/>
        </w:rPr>
        <w:t xml:space="preserve">, if any, countervailing </w:t>
      </w:r>
      <w:r w:rsidRPr="00685B3E">
        <w:rPr>
          <w:rFonts w:eastAsia="Calibri"/>
          <w:highlight w:val="cyan"/>
          <w:u w:val="single"/>
        </w:rPr>
        <w:t xml:space="preserve">worker power </w:t>
      </w:r>
      <w:r w:rsidRPr="00D56B48">
        <w:rPr>
          <w:rFonts w:eastAsia="Calibri"/>
          <w:u w:val="single"/>
        </w:rPr>
        <w:t xml:space="preserve">to check it. While </w:t>
      </w:r>
      <w:r w:rsidRPr="00685B3E">
        <w:rPr>
          <w:rFonts w:eastAsia="Calibri"/>
          <w:highlight w:val="cyan"/>
          <w:u w:val="single"/>
        </w:rPr>
        <w:t xml:space="preserve">federal labor </w:t>
      </w:r>
      <w:r w:rsidRPr="00D56B48">
        <w:rPr>
          <w:rFonts w:eastAsia="Calibri"/>
          <w:u w:val="single"/>
        </w:rPr>
        <w:t>market</w:t>
      </w:r>
      <w:r w:rsidRPr="00685B3E">
        <w:rPr>
          <w:rFonts w:eastAsia="Calibri"/>
          <w:highlight w:val="cyan"/>
          <w:u w:val="single"/>
        </w:rPr>
        <w:t xml:space="preserve"> regulation </w:t>
      </w:r>
      <w:r w:rsidRPr="00D56B48">
        <w:rPr>
          <w:rFonts w:eastAsia="Calibri"/>
          <w:u w:val="single"/>
        </w:rPr>
        <w:t xml:space="preserve">was intended to prevent this outcome nationally, it </w:t>
      </w:r>
      <w:r w:rsidRPr="00685B3E">
        <w:rPr>
          <w:rFonts w:eastAsia="Calibri"/>
          <w:highlight w:val="cyan"/>
          <w:u w:val="single"/>
        </w:rPr>
        <w:t xml:space="preserve">has failed these workers </w:t>
      </w:r>
      <w:r w:rsidRPr="00D56B48">
        <w:rPr>
          <w:rFonts w:eastAsia="Calibri"/>
          <w:u w:val="single"/>
        </w:rPr>
        <w:t xml:space="preserve">and the communities they support, </w:t>
      </w:r>
      <w:r w:rsidRPr="00685B3E">
        <w:rPr>
          <w:rFonts w:eastAsia="Calibri"/>
          <w:highlight w:val="cyan"/>
          <w:u w:val="single"/>
        </w:rPr>
        <w:t xml:space="preserve">contributing to and reinforcing geographic inequality. The failure of our legal infrastructure erodes economic self-determination </w:t>
      </w:r>
      <w:r w:rsidRPr="00D56B48">
        <w:rPr>
          <w:rFonts w:eastAsia="Calibri"/>
          <w:u w:val="single"/>
        </w:rPr>
        <w:t>in a place-based manner</w:t>
      </w:r>
      <w:r w:rsidRPr="00685B3E">
        <w:rPr>
          <w:rFonts w:eastAsia="Calibri"/>
          <w:highlight w:val="cyan"/>
          <w:u w:val="single"/>
        </w:rPr>
        <w:t>. But it also generates place-specific and place-salient resentment, perceptions of democratic disempowerment, and significant political polarization between spaces of wealth generation and wealth extraction.</w:t>
      </w:r>
    </w:p>
    <w:p w14:paraId="3521B180" w14:textId="77777777" w:rsidR="002F1818" w:rsidRPr="00685B3E" w:rsidRDefault="002F1818" w:rsidP="002F1818">
      <w:pPr>
        <w:rPr>
          <w:rFonts w:eastAsia="Calibri"/>
        </w:rPr>
      </w:pPr>
    </w:p>
    <w:p w14:paraId="03E740ED" w14:textId="4732D8DC" w:rsidR="002F1818" w:rsidRPr="00685B3E" w:rsidRDefault="002F1818" w:rsidP="002F1818">
      <w:pPr>
        <w:keepNext/>
        <w:keepLines/>
        <w:spacing w:before="40"/>
        <w:outlineLvl w:val="3"/>
        <w:rPr>
          <w:rFonts w:eastAsia="Times New Roman" w:cs="Times New Roman"/>
          <w:bCs/>
          <w:iCs/>
          <w:sz w:val="26"/>
        </w:rPr>
      </w:pPr>
      <w:r w:rsidRPr="00685B3E">
        <w:rPr>
          <w:rFonts w:eastAsia="Times New Roman" w:cs="Times New Roman"/>
          <w:b/>
          <w:iCs/>
          <w:sz w:val="26"/>
        </w:rPr>
        <w:t>U.S. populism is surging now</w:t>
      </w:r>
      <w:r>
        <w:rPr>
          <w:rFonts w:eastAsia="Times New Roman" w:cs="Times New Roman"/>
          <w:b/>
          <w:iCs/>
          <w:sz w:val="26"/>
        </w:rPr>
        <w:t xml:space="preserve">- </w:t>
      </w:r>
      <w:r w:rsidRPr="00685B3E">
        <w:rPr>
          <w:rFonts w:eastAsia="Times New Roman" w:cs="Times New Roman"/>
          <w:b/>
          <w:iCs/>
          <w:sz w:val="26"/>
        </w:rPr>
        <w:t>Authoritarian Populism poses a catastrophic risk to humanity—its short-termism, disdain for expertise, and democratic backsliding undermine governments’ ability to address existential threats like pandemics, climate change, nuclear war, and AI.</w:t>
      </w:r>
    </w:p>
    <w:p w14:paraId="59B287FB" w14:textId="77777777" w:rsidR="002F1818" w:rsidRPr="00685B3E" w:rsidRDefault="002F1818" w:rsidP="002F1818">
      <w:pPr>
        <w:rPr>
          <w:rFonts w:eastAsia="Calibri"/>
        </w:rPr>
      </w:pPr>
      <w:r w:rsidRPr="00685B3E">
        <w:rPr>
          <w:rFonts w:eastAsia="Calibri"/>
          <w:b/>
          <w:bCs/>
          <w:sz w:val="26"/>
        </w:rPr>
        <w:t>Leigh 21</w:t>
      </w:r>
      <w:r w:rsidRPr="00685B3E">
        <w:rPr>
          <w:rFonts w:eastAsia="Calibri"/>
        </w:rPr>
        <w:t xml:space="preserve"> [Andrew Leigh PhD from Harvard, Member of the Australian House of Representatives, former Professor in the Economics Program of the Research School of Social Sciences at Australian </w:t>
      </w:r>
    </w:p>
    <w:p w14:paraId="311797C1" w14:textId="77777777" w:rsidR="002F1818" w:rsidRPr="00685B3E" w:rsidRDefault="002F1818" w:rsidP="002F1818">
      <w:pPr>
        <w:rPr>
          <w:rFonts w:eastAsia="Calibri"/>
        </w:rPr>
      </w:pPr>
      <w:r w:rsidRPr="00685B3E">
        <w:rPr>
          <w:rFonts w:eastAsia="Calibri"/>
        </w:rPr>
        <w:t>National University "What's the Worst That Could Happen?", MIT Press, https://mitpress.mit.edu/9780262548519/whats-the-worst-that-could-happen/ published 8-6-2024, accessed 8-26-2024]</w:t>
      </w:r>
    </w:p>
    <w:p w14:paraId="71258C58" w14:textId="77777777" w:rsidR="002F1818" w:rsidRPr="00685B3E" w:rsidRDefault="002F1818" w:rsidP="002F1818">
      <w:pPr>
        <w:rPr>
          <w:rFonts w:eastAsia="Calibri"/>
        </w:rPr>
      </w:pPr>
      <w:r w:rsidRPr="00685B3E">
        <w:rPr>
          <w:rFonts w:eastAsia="Calibri"/>
        </w:rPr>
        <w:t xml:space="preserve">In this environment, a special style of politics has thrived: populism. The term “populist" gets thrown around a lot—typically as an insult—so it’s worth taking a moment to define it </w:t>
      </w:r>
      <w:proofErr w:type="gramStart"/>
      <w:r w:rsidRPr="00685B3E">
        <w:rPr>
          <w:rFonts w:eastAsia="Calibri"/>
        </w:rPr>
        <w:t>precisely.—</w:t>
      </w:r>
      <w:proofErr w:type="gramEnd"/>
      <w:r w:rsidRPr="00685B3E">
        <w:rPr>
          <w:rFonts w:eastAsia="Calibri"/>
        </w:rPr>
        <w:t xml:space="preserve"> </w:t>
      </w:r>
      <w:r w:rsidRPr="00685B3E">
        <w:rPr>
          <w:rFonts w:eastAsia="Calibri"/>
          <w:highlight w:val="cyan"/>
          <w:u w:val="single"/>
        </w:rPr>
        <w:t>Populists see politics as a conflict between crooked elites and the</w:t>
      </w:r>
      <w:r w:rsidRPr="00685B3E">
        <w:rPr>
          <w:rFonts w:eastAsia="Calibri"/>
          <w:highlight w:val="cyan"/>
        </w:rPr>
        <w:t xml:space="preserve"> </w:t>
      </w:r>
      <w:r w:rsidRPr="00685B3E">
        <w:rPr>
          <w:rFonts w:eastAsia="Calibri"/>
        </w:rPr>
        <w:t xml:space="preserve">pure mass of </w:t>
      </w:r>
      <w:r w:rsidRPr="00685B3E">
        <w:rPr>
          <w:rFonts w:eastAsia="Calibri"/>
          <w:highlight w:val="cyan"/>
          <w:u w:val="single"/>
        </w:rPr>
        <w:t>people</w:t>
      </w:r>
      <w:r w:rsidRPr="00685B3E">
        <w:rPr>
          <w:rFonts w:eastAsia="Calibri"/>
        </w:rPr>
        <w:t>. Many candidates trying to defeat an incumbent will criticize “insiders,” but populists make a stronger attack on elites, claiming that they are dishonest or corrupt. Populists then claim that they—and only they—represent the “real people.” Populists combine a fierce critique of elites and personal appeal to the “silent majority.”</w:t>
      </w:r>
    </w:p>
    <w:p w14:paraId="488605E0" w14:textId="77777777" w:rsidR="002F1818" w:rsidRPr="00685B3E" w:rsidRDefault="002F1818" w:rsidP="002F1818">
      <w:pPr>
        <w:rPr>
          <w:rFonts w:eastAsia="Calibri"/>
        </w:rPr>
      </w:pPr>
      <w:r w:rsidRPr="00685B3E">
        <w:rPr>
          <w:rFonts w:eastAsia="Calibri"/>
          <w:highlight w:val="cyan"/>
          <w:u w:val="single"/>
        </w:rPr>
        <w:t>The political strategy</w:t>
      </w:r>
      <w:r w:rsidRPr="00685B3E">
        <w:rPr>
          <w:rFonts w:eastAsia="Calibri"/>
          <w:highlight w:val="cyan"/>
        </w:rPr>
        <w:t xml:space="preserve"> </w:t>
      </w:r>
      <w:r w:rsidRPr="00685B3E">
        <w:rPr>
          <w:rFonts w:eastAsia="Calibri"/>
        </w:rPr>
        <w:t xml:space="preserve">of populists </w:t>
      </w:r>
      <w:r w:rsidRPr="00685B3E">
        <w:rPr>
          <w:rFonts w:eastAsia="Calibri"/>
          <w:highlight w:val="cyan"/>
          <w:u w:val="single"/>
        </w:rPr>
        <w:t>involves critiquing intellectuals, institutions, and internationalism</w:t>
      </w:r>
      <w:r w:rsidRPr="00685B3E">
        <w:rPr>
          <w:rFonts w:eastAsia="Calibri"/>
        </w:rPr>
        <w:t xml:space="preserve">. The political style of populists tends to be fierce. They do not strive for unity and calm consensus. Populists share with revolutionaries a desire for sudden and dramatic change. They have little respect for experts and the systems of government. Populists’ </w:t>
      </w:r>
      <w:r w:rsidRPr="00685B3E">
        <w:rPr>
          <w:rFonts w:eastAsia="Calibri"/>
          <w:highlight w:val="cyan"/>
          <w:u w:val="single"/>
        </w:rPr>
        <w:t>priorities tend to be immediate issues</w:t>
      </w:r>
      <w:r w:rsidRPr="00685B3E">
        <w:rPr>
          <w:rFonts w:eastAsia="Calibri"/>
        </w:rPr>
        <w:t xml:space="preserve"> such as crime, migration, jobs, and taxes. Consequently, the </w:t>
      </w:r>
      <w:r w:rsidRPr="00685B3E">
        <w:rPr>
          <w:rFonts w:eastAsia="Calibri"/>
          <w:highlight w:val="cyan"/>
          <w:u w:val="single"/>
        </w:rPr>
        <w:t>electoral success</w:t>
      </w:r>
      <w:r w:rsidRPr="00685B3E">
        <w:rPr>
          <w:rFonts w:eastAsia="Calibri"/>
          <w:highlight w:val="cyan"/>
        </w:rPr>
        <w:t xml:space="preserve"> </w:t>
      </w:r>
      <w:r w:rsidRPr="00685B3E">
        <w:rPr>
          <w:rFonts w:eastAsia="Calibri"/>
        </w:rPr>
        <w:t xml:space="preserve">of populists has served to </w:t>
      </w:r>
      <w:r w:rsidRPr="00685B3E">
        <w:rPr>
          <w:rFonts w:eastAsia="Calibri"/>
          <w:highlight w:val="cyan"/>
          <w:u w:val="single"/>
        </w:rPr>
        <w:t>sideline work on</w:t>
      </w:r>
      <w:r w:rsidRPr="00685B3E">
        <w:rPr>
          <w:rFonts w:eastAsia="Calibri"/>
          <w:highlight w:val="cyan"/>
        </w:rPr>
        <w:t xml:space="preserve"> </w:t>
      </w:r>
      <w:r w:rsidRPr="00685B3E">
        <w:rPr>
          <w:rFonts w:eastAsia="Calibri"/>
        </w:rPr>
        <w:t xml:space="preserve">long-term dangers such as </w:t>
      </w:r>
      <w:r w:rsidRPr="00685B3E">
        <w:rPr>
          <w:rFonts w:eastAsia="Calibri"/>
          <w:highlight w:val="cyan"/>
          <w:u w:val="single"/>
        </w:rPr>
        <w:t>climate change and nuclear war</w:t>
      </w:r>
      <w:r w:rsidRPr="00685B3E">
        <w:rPr>
          <w:rFonts w:eastAsia="Calibri"/>
        </w:rPr>
        <w:t>.</w:t>
      </w:r>
    </w:p>
    <w:p w14:paraId="589C5098" w14:textId="77777777" w:rsidR="002F1818" w:rsidRPr="00685B3E" w:rsidRDefault="002F1818" w:rsidP="002F1818">
      <w:pPr>
        <w:rPr>
          <w:rFonts w:eastAsia="Calibri"/>
        </w:rPr>
      </w:pPr>
      <w:r w:rsidRPr="00685B3E">
        <w:rPr>
          <w:rFonts w:eastAsia="Calibri"/>
        </w:rPr>
        <w:t>Donald Trump may have lost his presidential reelection bid, but he has transformed the Republican Party,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7FCCB879" w14:textId="77777777" w:rsidR="002F1818" w:rsidRPr="00685B3E" w:rsidRDefault="002F1818" w:rsidP="002F1818">
      <w:pPr>
        <w:rPr>
          <w:rFonts w:eastAsia="Calibri"/>
        </w:rPr>
      </w:pPr>
      <w:r w:rsidRPr="00685B3E">
        <w:rPr>
          <w:rFonts w:eastAsia="Calibri"/>
        </w:rPr>
        <w:t>Yet while the strength of populism threatened to sideline issues of catastrophic risk,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6BCDF151" w14:textId="77777777" w:rsidR="002F1818" w:rsidRPr="00685B3E" w:rsidRDefault="002F1818" w:rsidP="002F1818">
      <w:pPr>
        <w:rPr>
          <w:rFonts w:eastAsia="Calibri"/>
        </w:rPr>
      </w:pPr>
      <w:r w:rsidRPr="00685B3E">
        <w:rPr>
          <w:rFonts w:eastAsia="Calibri"/>
        </w:rPr>
        <w:t>COVID-19 never threatened to extinguish humanity, but it highlighted our vulnerability to infectious diseases.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56AF97E7" w14:textId="77777777" w:rsidR="002F1818" w:rsidRPr="00685B3E" w:rsidRDefault="002F1818" w:rsidP="002F1818">
      <w:pPr>
        <w:rPr>
          <w:rFonts w:eastAsia="Calibri"/>
        </w:rPr>
      </w:pPr>
      <w:r w:rsidRPr="00685B3E">
        <w:rPr>
          <w:rFonts w:eastAsia="Calibri"/>
        </w:rPr>
        <w:t xml:space="preserve">We know that disasters can remake society. The black death helped usher in the </w:t>
      </w:r>
      <w:proofErr w:type="gramStart"/>
      <w:r w:rsidRPr="00685B3E">
        <w:rPr>
          <w:rFonts w:eastAsia="Calibri"/>
        </w:rPr>
        <w:t>Renaissance.—</w:t>
      </w:r>
      <w:proofErr w:type="gramEnd"/>
      <w:r w:rsidRPr="00685B3E">
        <w:rPr>
          <w:rFonts w:eastAsia="Calibri"/>
        </w:rPr>
        <w:t xml:space="preserve"> The Great Depression made a generation of investors more risk </w:t>
      </w:r>
      <w:proofErr w:type="gramStart"/>
      <w:r w:rsidRPr="00685B3E">
        <w:rPr>
          <w:rFonts w:eastAsia="Calibri"/>
        </w:rPr>
        <w:t>averse.—</w:t>
      </w:r>
      <w:proofErr w:type="gramEnd"/>
      <w:r w:rsidRPr="00685B3E">
        <w:rPr>
          <w:rFonts w:eastAsia="Calibri"/>
        </w:rPr>
        <w:t xml:space="preserve"> World War II spawned the United Nations and formed the modern welfare state. In autocracies, droughts and floods can topple </w:t>
      </w:r>
      <w:proofErr w:type="gramStart"/>
      <w:r w:rsidRPr="00685B3E">
        <w:rPr>
          <w:rFonts w:eastAsia="Calibri"/>
        </w:rPr>
        <w:t>dictators.—</w:t>
      </w:r>
      <w:proofErr w:type="gramEnd"/>
    </w:p>
    <w:p w14:paraId="29634CEA" w14:textId="77777777" w:rsidR="002F1818" w:rsidRPr="00685B3E" w:rsidRDefault="002F1818" w:rsidP="002F1818">
      <w:pPr>
        <w:rPr>
          <w:rFonts w:eastAsia="Calibri"/>
        </w:rPr>
      </w:pPr>
      <w:r w:rsidRPr="00685B3E">
        <w:rPr>
          <w:rFonts w:eastAsia="Calibri"/>
        </w:rPr>
        <w:t xml:space="preserve">Coronavirus is reshaping the world in numerous </w:t>
      </w:r>
      <w:proofErr w:type="gramStart"/>
      <w:r w:rsidRPr="00685B3E">
        <w:rPr>
          <w:rFonts w:eastAsia="Calibri"/>
        </w:rPr>
        <w:t>ways.—</w:t>
      </w:r>
      <w:proofErr w:type="gramEnd"/>
      <w:r w:rsidRPr="00685B3E">
        <w:rPr>
          <w:rFonts w:eastAsia="Calibri"/>
        </w:rPr>
        <w:t xml:space="preserve"> Handwashing is in. Cheek kissing is out. The rise of big cities is slowing as people consider the downsides of density. Firms that automated their production systems to deal with physical dis- </w:t>
      </w:r>
      <w:proofErr w:type="spellStart"/>
      <w:r w:rsidRPr="00685B3E">
        <w:rPr>
          <w:rFonts w:eastAsia="Calibri"/>
        </w:rPr>
        <w:t>tancing</w:t>
      </w:r>
      <w:proofErr w:type="spellEnd"/>
      <w:r w:rsidRPr="00685B3E">
        <w:rPr>
          <w:rFonts w:eastAsia="Calibri"/>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618A783C" w14:textId="77777777" w:rsidR="002F1818" w:rsidRPr="00685B3E" w:rsidRDefault="002F1818" w:rsidP="002F1818">
      <w:pPr>
        <w:rPr>
          <w:rFonts w:eastAsia="Calibri"/>
        </w:rPr>
      </w:pPr>
      <w:r w:rsidRPr="00685B3E">
        <w:rPr>
          <w:rFonts w:eastAsia="Calibri"/>
        </w:rPr>
        <w:t>But it’s still an open question as to how COVID-19 will affect humanity’s ability to think about the long term. Most of the examples I’ve listed are instances in which crises affected societies organically: the shock came, and it changed our behavior</w:t>
      </w:r>
      <w:r w:rsidRPr="00685B3E">
        <w:rPr>
          <w:rFonts w:eastAsia="Calibri"/>
          <w:highlight w:val="cyan"/>
          <w:u w:val="single"/>
        </w:rPr>
        <w:t>. But accentuating the long term requires taking risk</w:t>
      </w:r>
      <w:r w:rsidRPr="00685B3E">
        <w:rPr>
          <w:rFonts w:eastAsia="Calibri"/>
          <w:highlight w:val="cyan"/>
        </w:rPr>
        <w:t xml:space="preserve"> </w:t>
      </w:r>
      <w:r w:rsidRPr="00685B3E">
        <w:rPr>
          <w:rFonts w:eastAsia="Calibri"/>
        </w:rPr>
        <w:t>more seriously and placing greater emphasis on saving our species. Linebackers are swift to respond when an offensive player suddenly takes a step to the right. But it takes longer to recognize that a team’s offensive plays are skewed to the right and modify the defensive formation accordingly.</w:t>
      </w:r>
    </w:p>
    <w:p w14:paraId="18337DBA" w14:textId="77777777" w:rsidR="002F1818" w:rsidRPr="00685B3E" w:rsidRDefault="002F1818" w:rsidP="002F1818">
      <w:pPr>
        <w:rPr>
          <w:rFonts w:eastAsia="Calibri"/>
        </w:rPr>
      </w:pPr>
      <w:r w:rsidRPr="00685B3E">
        <w:rPr>
          <w:rFonts w:eastAsia="Calibri"/>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0A6AF994" w14:textId="77777777" w:rsidR="002F1818" w:rsidRPr="00685B3E" w:rsidRDefault="002F1818" w:rsidP="002F1818">
      <w:pPr>
        <w:rPr>
          <w:rFonts w:eastAsia="Calibri"/>
        </w:rPr>
      </w:pPr>
      <w:r w:rsidRPr="00685B3E">
        <w:rPr>
          <w:rFonts w:eastAsia="Calibri"/>
        </w:rPr>
        <w:t xml:space="preserve">In the chapters that follow, I’ll outline the biggest risks facing humanity. I’ll begin in chapter 2 with pandemics, </w:t>
      </w:r>
      <w:r w:rsidRPr="00685B3E">
        <w:rPr>
          <w:rFonts w:eastAsia="Calibri"/>
          <w:highlight w:val="cyan"/>
          <w:u w:val="single"/>
        </w:rPr>
        <w:t>such as the possibility that the next virus might combine the infectiousness of COVID-19 with the deadliness of Ebola</w:t>
      </w:r>
      <w:r w:rsidRPr="00685B3E">
        <w:rPr>
          <w:rFonts w:eastAsia="Calibri"/>
        </w:rPr>
        <w:t xml:space="preserve">. What can we do to shut down exotic animal markets, speed up vaccine develop- </w:t>
      </w:r>
      <w:proofErr w:type="spellStart"/>
      <w:r w:rsidRPr="00685B3E">
        <w:rPr>
          <w:rFonts w:eastAsia="Calibri"/>
        </w:rPr>
        <w:t>ment</w:t>
      </w:r>
      <w:proofErr w:type="spellEnd"/>
      <w:r w:rsidRPr="00685B3E">
        <w:rPr>
          <w:rFonts w:eastAsia="Calibri"/>
        </w:rPr>
        <w:t>, and create surge capacity in hospitals? I’ll then delve into bioterrorism, and the danger of extremists developing their own versions of smallpox or the bubonic plague. How difficult is it for them to create these devilish diseases, and what can we do to prevent it?</w:t>
      </w:r>
    </w:p>
    <w:p w14:paraId="44F54E4D" w14:textId="77777777" w:rsidR="002F1818" w:rsidRPr="00685B3E" w:rsidRDefault="002F1818" w:rsidP="002F1818">
      <w:pPr>
        <w:rPr>
          <w:rFonts w:eastAsia="Calibri"/>
        </w:rPr>
      </w:pPr>
      <w:r w:rsidRPr="00685B3E">
        <w:rPr>
          <w:rFonts w:eastAsia="Calibri"/>
        </w:rPr>
        <w:t xml:space="preserve">In chapter 3, I’ll then explore </w:t>
      </w:r>
      <w:r w:rsidRPr="00685B3E">
        <w:rPr>
          <w:rFonts w:eastAsia="Calibri"/>
          <w:highlight w:val="cyan"/>
          <w:u w:val="single"/>
        </w:rPr>
        <w:t>climate change</w:t>
      </w:r>
      <w:r w:rsidRPr="00685B3E">
        <w:rPr>
          <w:rFonts w:eastAsia="Calibri"/>
        </w:rPr>
        <w:t xml:space="preserve">—perhaps the in- </w:t>
      </w:r>
      <w:proofErr w:type="spellStart"/>
      <w:r w:rsidRPr="00685B3E">
        <w:rPr>
          <w:rFonts w:eastAsia="Calibri"/>
        </w:rPr>
        <w:t>tergenerational</w:t>
      </w:r>
      <w:proofErr w:type="spellEnd"/>
      <w:r w:rsidRPr="00685B3E">
        <w:rPr>
          <w:rFonts w:eastAsia="Calibri"/>
        </w:rPr>
        <w:t xml:space="preserve"> issue that has received the most public attention in recent years. While much of the modeling looks at how global warming could be bad, my focus is on the chances that it’s catastrophic. This isn’t about climate change shortening the ski season</w:t>
      </w:r>
      <w:r w:rsidRPr="00685B3E">
        <w:rPr>
          <w:rFonts w:eastAsia="Calibri"/>
          <w:u w:val="single"/>
        </w:rPr>
        <w:t>; it’s about the possibility of temperatures rising by 18°F (10°C), rendering large sections of the planet uninhabitable</w:t>
      </w:r>
      <w:r w:rsidRPr="00685B3E">
        <w:rPr>
          <w:rFonts w:eastAsia="Calibri"/>
        </w:rPr>
        <w:t>. What does the risk of cataclysmic climate change mean for energy policy?</w:t>
      </w:r>
    </w:p>
    <w:p w14:paraId="11C9A7E8" w14:textId="77777777" w:rsidR="002F1818" w:rsidRPr="00685B3E" w:rsidRDefault="002F1818" w:rsidP="002F1818">
      <w:pPr>
        <w:rPr>
          <w:rFonts w:eastAsia="Calibri"/>
        </w:rPr>
      </w:pPr>
      <w:r w:rsidRPr="00685B3E">
        <w:rPr>
          <w:rFonts w:eastAsia="Calibri"/>
        </w:rPr>
        <w:t xml:space="preserve">Next, I’ll turn to nukes. As a child in the 1980s, I vividly re- member watching The Day After. My classmates and I agreed that a nuclear war was inevitable. When the Cold War ended, the world seemed safer, but in the three decades since, the threat from new nuclear powers has made the problem less predictable. As I discuss in chapter 4, what we used to call an arms race now looks more like a bar fight, with hazards coming from unexpected directions, including terrorist groups. Yet just as there are practical ways to avoid pub brawls (don’t drink past midnight, avoid the stairs, look out for the glass), </w:t>
      </w:r>
      <w:r w:rsidRPr="00685B3E">
        <w:rPr>
          <w:rFonts w:eastAsia="Calibri"/>
          <w:highlight w:val="cyan"/>
          <w:u w:val="single"/>
        </w:rPr>
        <w:t xml:space="preserve">so too are </w:t>
      </w:r>
      <w:proofErr w:type="gramStart"/>
      <w:r w:rsidRPr="00685B3E">
        <w:rPr>
          <w:rFonts w:eastAsia="Calibri"/>
          <w:highlight w:val="cyan"/>
          <w:u w:val="single"/>
        </w:rPr>
        <w:t>there</w:t>
      </w:r>
      <w:proofErr w:type="gramEnd"/>
      <w:r w:rsidRPr="00685B3E">
        <w:rPr>
          <w:rFonts w:eastAsia="Calibri"/>
          <w:highlight w:val="cyan"/>
          <w:u w:val="single"/>
        </w:rPr>
        <w:t xml:space="preserve"> sensible strategies that can reduce the odds of nuclear catastrophe</w:t>
      </w:r>
      <w:r w:rsidRPr="00685B3E">
        <w:rPr>
          <w:rFonts w:eastAsia="Calibri"/>
        </w:rPr>
        <w:t xml:space="preserve"> (adopt a “no first use" policy, reduce the stockpiles, control loose nukes).</w:t>
      </w:r>
    </w:p>
    <w:p w14:paraId="003B3126" w14:textId="77777777" w:rsidR="002F1818" w:rsidRPr="00685B3E" w:rsidRDefault="002F1818" w:rsidP="002F1818">
      <w:pPr>
        <w:rPr>
          <w:rFonts w:eastAsia="Calibri"/>
        </w:rPr>
      </w:pPr>
      <w:r w:rsidRPr="00685B3E">
        <w:rPr>
          <w:rFonts w:eastAsia="Calibri"/>
          <w:highlight w:val="cyan"/>
          <w:u w:val="single"/>
        </w:rPr>
        <w:t xml:space="preserve">A superintelligence has been dubbed the “last invention” we’ll ever make. An artificial intelligence machine whose abilities exceed our own could turbocharge productivity and living stan- </w:t>
      </w:r>
      <w:proofErr w:type="spellStart"/>
      <w:r w:rsidRPr="00685B3E">
        <w:rPr>
          <w:rFonts w:eastAsia="Calibri"/>
          <w:highlight w:val="cyan"/>
          <w:u w:val="single"/>
        </w:rPr>
        <w:t>dards</w:t>
      </w:r>
      <w:proofErr w:type="spellEnd"/>
      <w:r w:rsidRPr="00685B3E">
        <w:rPr>
          <w:rFonts w:eastAsia="Calibri"/>
          <w:highlight w:val="cyan"/>
          <w:u w:val="single"/>
        </w:rPr>
        <w:t>. But it could also spell disaster</w:t>
      </w:r>
      <w:r w:rsidRPr="00685B3E">
        <w:rPr>
          <w:rFonts w:eastAsia="Calibri"/>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a superintelligence can improve itself, it is unstoppable. </w:t>
      </w:r>
      <w:proofErr w:type="gramStart"/>
      <w:r w:rsidRPr="00685B3E">
        <w:rPr>
          <w:rFonts w:eastAsia="Calibri"/>
        </w:rPr>
        <w:t>So</w:t>
      </w:r>
      <w:proofErr w:type="gramEnd"/>
      <w:r w:rsidRPr="00685B3E">
        <w:rPr>
          <w:rFonts w:eastAsia="Calibri"/>
        </w:rPr>
        <w:t xml:space="preserve"> we need to build the guardrails before the highway.</w:t>
      </w:r>
    </w:p>
    <w:p w14:paraId="79D92551" w14:textId="77777777" w:rsidR="002F1818" w:rsidRPr="00685B3E" w:rsidRDefault="002F1818" w:rsidP="002F1818">
      <w:pPr>
        <w:rPr>
          <w:rFonts w:eastAsia="Calibri"/>
        </w:rPr>
      </w:pPr>
      <w:r w:rsidRPr="00685B3E">
        <w:rPr>
          <w:rFonts w:eastAsia="Calibri"/>
        </w:rPr>
        <w:t xml:space="preserve">What are the odds? In chapter 6,1 complete the discussion of catastrophic danger by examining less risky risks, including asteroids and </w:t>
      </w:r>
      <w:proofErr w:type="spellStart"/>
      <w:r w:rsidRPr="00685B3E">
        <w:rPr>
          <w:rFonts w:eastAsia="Calibri"/>
        </w:rPr>
        <w:t>supervolcanoes</w:t>
      </w:r>
      <w:proofErr w:type="spellEnd"/>
      <w:r w:rsidRPr="00685B3E">
        <w:rPr>
          <w:rFonts w:eastAsia="Calibri"/>
        </w:rPr>
        <w:t>. I also consider the prospect of “</w:t>
      </w:r>
      <w:r w:rsidRPr="00685B3E">
        <w:rPr>
          <w:rFonts w:eastAsia="Calibri"/>
          <w:highlight w:val="cyan"/>
          <w:u w:val="single"/>
        </w:rPr>
        <w:t>unknown unknowns</w:t>
      </w:r>
      <w:r w:rsidRPr="00685B3E">
        <w:rPr>
          <w:rFonts w:eastAsia="Calibri"/>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other doomsday scenarios </w:t>
      </w:r>
      <w:r w:rsidRPr="00685B3E">
        <w:rPr>
          <w:rFonts w:eastAsia="Calibri"/>
          <w:highlight w:val="cyan"/>
          <w:u w:val="single"/>
        </w:rPr>
        <w:t>could be lurking around the corner</w:t>
      </w:r>
      <w:r w:rsidRPr="00685B3E">
        <w:rPr>
          <w:rFonts w:eastAsia="Calibri"/>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A797C35" w14:textId="77777777" w:rsidR="002F1818" w:rsidRPr="00685B3E" w:rsidRDefault="002F1818" w:rsidP="002F1818">
      <w:pPr>
        <w:rPr>
          <w:rFonts w:eastAsia="Calibri"/>
          <w:highlight w:val="cyan"/>
          <w:u w:val="single"/>
        </w:rPr>
      </w:pPr>
      <w:r w:rsidRPr="00685B3E">
        <w:rPr>
          <w:rFonts w:eastAsia="Calibri"/>
        </w:rPr>
        <w:t xml:space="preserve">Ultimately, </w:t>
      </w:r>
      <w:r w:rsidRPr="00685B3E">
        <w:rPr>
          <w:rFonts w:eastAsia="Calibri"/>
          <w:highlight w:val="cyan"/>
          <w:u w:val="single"/>
        </w:rPr>
        <w:t>tackling existential risks is a political problem</w:t>
      </w:r>
      <w:r w:rsidRPr="00685B3E">
        <w:rPr>
          <w:rFonts w:eastAsia="Calibri"/>
        </w:rPr>
        <w:t xml:space="preserve">. Private citizens can achieve many things, but preventing nuclear war, averting bioterrorism, and curbing greenhouse emissions are fundamentally problems of government. Governments control the military, levy taxes, and provide public goods. </w:t>
      </w:r>
      <w:proofErr w:type="gramStart"/>
      <w:r w:rsidRPr="00685B3E">
        <w:rPr>
          <w:rFonts w:eastAsia="Calibri"/>
        </w:rPr>
        <w:t>So</w:t>
      </w:r>
      <w:proofErr w:type="gramEnd"/>
      <w:r w:rsidRPr="00685B3E">
        <w:rPr>
          <w:rFonts w:eastAsia="Calibri"/>
        </w:rPr>
        <w:t xml:space="preserve"> </w:t>
      </w:r>
      <w:r w:rsidRPr="00685B3E">
        <w:rPr>
          <w:rFonts w:eastAsia="Calibri"/>
          <w:highlight w:val="cyan"/>
          <w:u w:val="single"/>
        </w:rPr>
        <w:t>the values of those who run the country will determine how much of a priority the nation places on averting catastrophe.</w:t>
      </w:r>
    </w:p>
    <w:p w14:paraId="419EAEC8" w14:textId="77777777" w:rsidR="002F1818" w:rsidRPr="00685B3E" w:rsidRDefault="002F1818" w:rsidP="002F1818">
      <w:pPr>
        <w:rPr>
          <w:rFonts w:eastAsia="Calibri"/>
        </w:rPr>
      </w:pPr>
      <w:r w:rsidRPr="00685B3E">
        <w:rPr>
          <w:rFonts w:eastAsia="Calibri"/>
          <w:highlight w:val="cyan"/>
          <w:u w:val="single"/>
        </w:rPr>
        <w:t>That’s why the rise of populists is crucial to humanity’s long- term survival</w:t>
      </w:r>
      <w:r w:rsidRPr="00685B3E">
        <w:rPr>
          <w:rFonts w:eastAsia="Calibri"/>
        </w:rPr>
        <w:t xml:space="preserve">. In chapter 7,1 discuss the factors that have led to the electoral success of populists during recent decades, and why </w:t>
      </w:r>
      <w:r w:rsidRPr="00685B3E">
        <w:rPr>
          <w:rFonts w:eastAsia="Calibri"/>
          <w:highlight w:val="cyan"/>
          <w:u w:val="single"/>
        </w:rPr>
        <w:t>populists tend to be uninterested in dealing with long-term threats. Populists’ focus on the short term means</w:t>
      </w:r>
      <w:r w:rsidRPr="00685B3E">
        <w:rPr>
          <w:rFonts w:eastAsia="Calibri"/>
          <w:highlight w:val="cyan"/>
        </w:rPr>
        <w:t xml:space="preserve"> </w:t>
      </w:r>
      <w:r w:rsidRPr="00685B3E">
        <w:rPr>
          <w:rFonts w:eastAsia="Calibri"/>
          <w:highlight w:val="cyan"/>
          <w:u w:val="single"/>
        </w:rPr>
        <w:t>that—like a driver distracted by a back seat squabble—we’re in danger of missing the threats that could kill us</w:t>
      </w:r>
      <w:r w:rsidRPr="00685B3E">
        <w:rPr>
          <w:rFonts w:eastAsia="Calibri"/>
        </w:rPr>
        <w:t>. I’ll explore why populists around the world struggled to respond to COVID-19, and what this says about the dangers that populism poses to our species. Most critics of populism have concentrated on the present day. They’re missing the bigger picture. Populists are primarily endangering the unborn.</w:t>
      </w:r>
    </w:p>
    <w:p w14:paraId="7FA40AF7" w14:textId="77777777" w:rsidR="002F1818" w:rsidRPr="00685B3E" w:rsidRDefault="002F1818" w:rsidP="002F1818">
      <w:pPr>
        <w:rPr>
          <w:rFonts w:eastAsia="Calibri"/>
        </w:rPr>
      </w:pPr>
      <w:r w:rsidRPr="00685B3E">
        <w:rPr>
          <w:rFonts w:eastAsia="Calibri"/>
          <w:highlight w:val="cyan"/>
          <w:u w:val="single"/>
        </w:rPr>
        <w:t>Bad politics doesn’t just exacerbate other dangers; it represents a risk factor in itself through the possibility of a totalitarian turn</w:t>
      </w:r>
      <w:r w:rsidRPr="00685B3E">
        <w:rPr>
          <w:rFonts w:eastAsia="Calibri"/>
          <w:highlight w:val="cyan"/>
        </w:rPr>
        <w:t xml:space="preserve"> </w:t>
      </w:r>
      <w:r w:rsidRPr="00685B3E">
        <w:rPr>
          <w:rFonts w:eastAsia="Calibri"/>
        </w:rPr>
        <w:t xml:space="preserve">—in which democracy is replaced by an enduring autocracy.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685B3E">
        <w:rPr>
          <w:rFonts w:eastAsia="Calibri"/>
        </w:rPr>
        <w:t>say, and</w:t>
      </w:r>
      <w:proofErr w:type="gramEnd"/>
      <w:r w:rsidRPr="00685B3E">
        <w:rPr>
          <w:rFonts w:eastAsia="Calibri"/>
        </w:rPr>
        <w:t xml:space="preserve"> lower the chances of the few taking over from the many. Chapter 10 concludes the book.</w:t>
      </w:r>
    </w:p>
    <w:p w14:paraId="53459D8A" w14:textId="77777777" w:rsidR="002F1818" w:rsidRPr="00685B3E" w:rsidRDefault="002F1818" w:rsidP="002F1818">
      <w:pPr>
        <w:rPr>
          <w:rFonts w:eastAsia="Calibri"/>
        </w:rPr>
      </w:pPr>
      <w:r w:rsidRPr="00685B3E">
        <w:rPr>
          <w:rFonts w:eastAsia="Calibri"/>
        </w:rPr>
        <w:t xml:space="preserve">When COVID-19 hit, many rushed out to buy life </w:t>
      </w:r>
      <w:proofErr w:type="gramStart"/>
      <w:r w:rsidRPr="00685B3E">
        <w:rPr>
          <w:rFonts w:eastAsia="Calibri"/>
        </w:rPr>
        <w:t>insurance.—</w:t>
      </w:r>
      <w:proofErr w:type="gramEnd"/>
      <w:r w:rsidRPr="00685B3E">
        <w:rPr>
          <w:rFonts w:eastAsia="Calibri"/>
        </w:rPr>
        <w:t xml:space="preserve"> In our personal lives, we know that spending a small amount on insurance can guard against financial ruin. Societies can take a similar approach: implementing modest measures today to safe- guard the immense future of our species. For each of the existential risks we face, there are sensible approaches that could curtail the dangers. For all the risks we face, a better politics will lead to a safer world.</w:t>
      </w:r>
    </w:p>
    <w:p w14:paraId="30B9A20F" w14:textId="77777777" w:rsidR="002F1818" w:rsidRPr="00685B3E" w:rsidRDefault="002F1818" w:rsidP="002F1818">
      <w:pPr>
        <w:rPr>
          <w:rFonts w:eastAsia="Calibri"/>
        </w:rPr>
      </w:pPr>
      <w:r w:rsidRPr="00685B3E">
        <w:rPr>
          <w:rFonts w:eastAsia="Calibri"/>
        </w:rPr>
        <w:t>Because of its focus on the urgent over the important, populist politics should perhaps bear the label, “Warning: populism can harm your children." But what is the alternative? In the conclusion, I argue that the answer lies in the ancient philosophy of stoicism. A stoic approach to politics isn’t about favoring one side of the ideological fence over another. Instead, it’s about the temperament of good political leadership. Stoicism emphasizes that character matters and holds that virtue is the only good</w:t>
      </w:r>
      <w:r w:rsidRPr="00685B3E">
        <w:rPr>
          <w:rFonts w:eastAsia="Calibri"/>
          <w:u w:val="single"/>
        </w:rPr>
        <w:t>. Decisions are based on empirical evidence, not emotion. Anger has no place in effective leadership.</w:t>
      </w:r>
      <w:r w:rsidRPr="00685B3E">
        <w:rPr>
          <w:rFonts w:eastAsia="Calibri"/>
        </w:rPr>
        <w:t xml:space="preserve"> Strength comes from civility, courage, and endurance. Stoics make a sharp distinction between the things they can change and those they cannot.</w:t>
      </w:r>
    </w:p>
    <w:p w14:paraId="5C8AD4A4" w14:textId="77777777" w:rsidR="002F1818" w:rsidRPr="00685B3E" w:rsidRDefault="002F1818" w:rsidP="002F1818">
      <w:pPr>
        <w:rPr>
          <w:rFonts w:eastAsia="Calibri"/>
          <w:highlight w:val="cyan"/>
          <w:u w:val="single"/>
        </w:rPr>
      </w:pPr>
    </w:p>
    <w:p w14:paraId="550C8473" w14:textId="77777777" w:rsidR="002F1818" w:rsidRPr="00685B3E" w:rsidRDefault="002F1818" w:rsidP="002F1818">
      <w:pPr>
        <w:keepNext/>
        <w:keepLines/>
        <w:spacing w:before="40" w:after="0"/>
        <w:outlineLvl w:val="3"/>
        <w:rPr>
          <w:rFonts w:eastAsia="Times New Roman" w:cs="Times New Roman"/>
          <w:b/>
          <w:iCs/>
          <w:sz w:val="26"/>
        </w:rPr>
      </w:pPr>
      <w:r w:rsidRPr="00685B3E">
        <w:rPr>
          <w:rFonts w:eastAsia="Times New Roman" w:cs="Times New Roman"/>
          <w:b/>
          <w:iCs/>
          <w:sz w:val="26"/>
        </w:rPr>
        <w:t>Strengthening collective bargaining rights, through banning right to work laws, is key to stop declining democratic sentiment—unions can reclaim working-class voters and counter authoritarian populism</w:t>
      </w:r>
    </w:p>
    <w:p w14:paraId="5C4206B1" w14:textId="77777777" w:rsidR="002F1818" w:rsidRPr="00685B3E" w:rsidRDefault="002F1818" w:rsidP="002F1818">
      <w:pPr>
        <w:rPr>
          <w:rFonts w:eastAsia="Calibri"/>
        </w:rPr>
      </w:pPr>
      <w:r w:rsidRPr="00685B3E">
        <w:rPr>
          <w:rFonts w:eastAsia="Calibri"/>
        </w:rPr>
        <w:br/>
        <w:t>Want to defeat Trump? Support unions”</w:t>
      </w:r>
    </w:p>
    <w:p w14:paraId="6C07A91D" w14:textId="77777777" w:rsidR="002F1818" w:rsidRPr="00685B3E" w:rsidRDefault="002F1818" w:rsidP="002F1818">
      <w:pPr>
        <w:rPr>
          <w:rFonts w:eastAsia="Calibri"/>
        </w:rPr>
      </w:pPr>
      <w:hyperlink r:id="rId27" w:history="1">
        <w:r w:rsidRPr="00685B3E">
          <w:rPr>
            <w:rFonts w:eastAsia="Calibri"/>
            <w:color w:val="0563C1"/>
            <w:u w:val="single"/>
          </w:rPr>
          <w:t>Eric Blanc</w:t>
        </w:r>
      </w:hyperlink>
      <w:r w:rsidRPr="00685B3E">
        <w:rPr>
          <w:rFonts w:eastAsia="Calibri"/>
        </w:rPr>
        <w:t xml:space="preserve">, 2025 </w:t>
      </w:r>
    </w:p>
    <w:p w14:paraId="7CEF9E30" w14:textId="77777777" w:rsidR="002F1818" w:rsidRPr="00685B3E" w:rsidRDefault="002F1818" w:rsidP="002F1818">
      <w:pPr>
        <w:rPr>
          <w:rFonts w:eastAsia="Calibri"/>
        </w:rPr>
      </w:pPr>
      <w:r w:rsidRPr="00685B3E">
        <w:rPr>
          <w:rFonts w:eastAsia="Calibri"/>
        </w:rPr>
        <w:t>February 14, 2025</w:t>
      </w:r>
    </w:p>
    <w:p w14:paraId="0F94A3EE" w14:textId="77777777" w:rsidR="002F1818" w:rsidRPr="00685B3E" w:rsidRDefault="002F1818" w:rsidP="002F1818">
      <w:pPr>
        <w:rPr>
          <w:rFonts w:eastAsia="Calibri"/>
        </w:rPr>
      </w:pPr>
      <w:r w:rsidRPr="00685B3E">
        <w:rPr>
          <w:rFonts w:eastAsia="Calibri"/>
        </w:rPr>
        <w:t>https://www.theguardian.com/commentisfree/2025/feb/14/trump-unions-fighting-back</w:t>
      </w:r>
    </w:p>
    <w:p w14:paraId="5461AB1D" w14:textId="77777777" w:rsidR="002F1818" w:rsidRPr="00685B3E" w:rsidRDefault="002F1818" w:rsidP="002F1818">
      <w:pPr>
        <w:rPr>
          <w:rFonts w:eastAsia="Calibri"/>
        </w:rPr>
      </w:pPr>
      <w:r w:rsidRPr="00685B3E">
        <w:rPr>
          <w:rFonts w:eastAsia="Calibri"/>
        </w:rPr>
        <w:t>Organized labor could be Trump’s kryptonite</w:t>
      </w:r>
    </w:p>
    <w:p w14:paraId="41EE6694" w14:textId="77777777" w:rsidR="002F1818" w:rsidRPr="00685B3E" w:rsidRDefault="002F1818" w:rsidP="002F1818">
      <w:pPr>
        <w:rPr>
          <w:rFonts w:eastAsia="Calibri"/>
        </w:rPr>
      </w:pPr>
      <w:r w:rsidRPr="00685B3E">
        <w:rPr>
          <w:rFonts w:eastAsia="Calibri"/>
        </w:rPr>
        <w:t>Can anybody stop Trumpism?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71E21CF2" w14:textId="77777777" w:rsidR="002F1818" w:rsidRPr="00685B3E" w:rsidRDefault="002F1818" w:rsidP="002F1818">
      <w:pPr>
        <w:rPr>
          <w:rFonts w:eastAsia="Calibri"/>
        </w:rPr>
      </w:pPr>
      <w:r w:rsidRPr="00685B3E">
        <w:rPr>
          <w:rFonts w:eastAsia="Calibri"/>
        </w:rPr>
        <w:t xml:space="preserve">But there’s no need to despair. </w:t>
      </w:r>
      <w:r w:rsidRPr="00685B3E">
        <w:rPr>
          <w:rFonts w:eastAsia="Calibri"/>
          <w:highlight w:val="cyan"/>
          <w:u w:val="single"/>
        </w:rPr>
        <w:t>A powerful force in our society has the legitimacy, resources and leverage to turn things around: organized labor. </w:t>
      </w:r>
      <w:hyperlink r:id="rId28" w:history="1">
        <w:r w:rsidRPr="00685B3E">
          <w:rPr>
            <w:rFonts w:eastAsia="Calibri"/>
            <w:highlight w:val="cyan"/>
            <w:u w:val="single"/>
          </w:rPr>
          <w:t>Unions</w:t>
        </w:r>
      </w:hyperlink>
      <w:r w:rsidRPr="00685B3E">
        <w:rPr>
          <w:rFonts w:eastAsia="Calibri"/>
          <w:highlight w:val="cyan"/>
          <w:u w:val="single"/>
        </w:rPr>
        <w:t> can beat back </w:t>
      </w:r>
      <w:hyperlink r:id="rId29" w:history="1">
        <w:r w:rsidRPr="00685B3E">
          <w:rPr>
            <w:rFonts w:eastAsia="Calibri"/>
            <w:highlight w:val="cyan"/>
            <w:u w:val="single"/>
          </w:rPr>
          <w:t>Donald Trump</w:t>
        </w:r>
      </w:hyperlink>
      <w:r w:rsidRPr="00685B3E">
        <w:rPr>
          <w:rFonts w:eastAsia="Calibri"/>
          <w:highlight w:val="cyan"/>
          <w:u w:val="single"/>
        </w:rPr>
        <w:t>’s attacks, expose his sham populism, and – by uniting workers around their shared economic interests – help isolate his xenophobic scapegoating.</w:t>
      </w:r>
    </w:p>
    <w:p w14:paraId="0A7D604F" w14:textId="77777777" w:rsidR="002F1818" w:rsidRPr="00685B3E" w:rsidRDefault="002F1818" w:rsidP="002F1818">
      <w:pPr>
        <w:rPr>
          <w:rFonts w:eastAsia="Calibri"/>
        </w:rPr>
      </w:pPr>
      <w:r w:rsidRPr="00685B3E">
        <w:rPr>
          <w:rFonts w:eastAsia="Calibri"/>
        </w:rPr>
        <w:t xml:space="preserve">Rather than hibernate for the next four years, or limit </w:t>
      </w:r>
      <w:proofErr w:type="gramStart"/>
      <w:r w:rsidRPr="00685B3E">
        <w:rPr>
          <w:rFonts w:eastAsia="Calibri"/>
        </w:rPr>
        <w:t>ourselves</w:t>
      </w:r>
      <w:proofErr w:type="gramEnd"/>
      <w:r w:rsidRPr="00685B3E">
        <w:rPr>
          <w:rFonts w:eastAsia="Calibri"/>
        </w:rPr>
        <w:t xml:space="preserve"> to posting online about the president’s latest outrages, each of us can lend support to workers organizing at federal agencies, schools, Starbucks, Amazon, auto plants and beyond. </w:t>
      </w:r>
      <w:r w:rsidRPr="00685B3E">
        <w:rPr>
          <w:rFonts w:eastAsia="Calibri"/>
          <w:highlight w:val="cyan"/>
          <w:u w:val="single"/>
        </w:rPr>
        <w:t>Just as importantly, we can expand the labor movement’s reach</w:t>
      </w:r>
      <w:r w:rsidRPr="00685B3E">
        <w:rPr>
          <w:rFonts w:eastAsia="Calibri"/>
          <w:highlight w:val="cyan"/>
        </w:rPr>
        <w:t xml:space="preserve"> </w:t>
      </w:r>
      <w:r w:rsidRPr="00685B3E">
        <w:rPr>
          <w:rFonts w:eastAsia="Calibri"/>
        </w:rPr>
        <w:t>by </w:t>
      </w:r>
      <w:hyperlink r:id="rId30" w:history="1">
        <w:r w:rsidRPr="00685B3E">
          <w:rPr>
            <w:rFonts w:eastAsia="Calibri"/>
            <w:color w:val="0563C1"/>
            <w:u w:val="single"/>
          </w:rPr>
          <w:t>unionizing our own workplaces</w:t>
        </w:r>
      </w:hyperlink>
      <w:r w:rsidRPr="00685B3E">
        <w:rPr>
          <w:rFonts w:eastAsia="Calibri"/>
        </w:rPr>
        <w:t>. It won’t be easy to counter Trump’s shock-and-awe offensive, or to fill the void left by the </w:t>
      </w:r>
      <w:hyperlink r:id="rId31" w:history="1">
        <w:r w:rsidRPr="00685B3E">
          <w:rPr>
            <w:rFonts w:eastAsia="Calibri"/>
            <w:color w:val="0563C1"/>
            <w:u w:val="single"/>
          </w:rPr>
          <w:t>Democrats’ disarray</w:t>
        </w:r>
      </w:hyperlink>
      <w:r w:rsidRPr="00685B3E">
        <w:rPr>
          <w:rFonts w:eastAsia="Calibri"/>
        </w:rPr>
        <w:t>. But it’s both necessary and possible.</w:t>
      </w:r>
    </w:p>
    <w:p w14:paraId="06E47BDD" w14:textId="77777777" w:rsidR="002F1818" w:rsidRPr="00685B3E" w:rsidRDefault="002F1818" w:rsidP="002F1818">
      <w:pPr>
        <w:rPr>
          <w:rFonts w:eastAsia="Calibri"/>
        </w:rPr>
      </w:pPr>
      <w:r w:rsidRPr="00685B3E">
        <w:rPr>
          <w:rFonts w:eastAsia="Calibri"/>
        </w:rPr>
        <w:t>Consider Trump’s latest moves. While he can appoint his cronies to head crucial civil service agencies, it is still unionized federal employees who make these institutions run. And their resistance to his power grab – through defying the new administration and enlisting public support – constitutes our best hope for protecting these services upon which millions of Americans depend.</w:t>
      </w:r>
    </w:p>
    <w:p w14:paraId="06707381" w14:textId="77777777" w:rsidR="002F1818" w:rsidRPr="00685B3E" w:rsidRDefault="002F1818" w:rsidP="002F1818">
      <w:pPr>
        <w:rPr>
          <w:rFonts w:eastAsia="Calibri"/>
        </w:rPr>
      </w:pPr>
      <w:r w:rsidRPr="00685B3E">
        <w:rPr>
          <w:rFonts w:eastAsia="Calibri"/>
        </w:rPr>
        <w:t>Remember the government shutdown during the first Trump administration? By late January 2019, the crisis had already lasted a month, with no end in sight. But then the flight attendant leader </w:t>
      </w:r>
      <w:hyperlink r:id="rId32" w:history="1">
        <w:r w:rsidRPr="00685B3E">
          <w:rPr>
            <w:rFonts w:eastAsia="Calibri"/>
            <w:color w:val="0563C1"/>
            <w:u w:val="single"/>
          </w:rPr>
          <w:t>Sara Nelson</w:t>
        </w:r>
      </w:hyperlink>
      <w:r w:rsidRPr="00685B3E">
        <w:rPr>
          <w:rFonts w:eastAsia="Calibri"/>
        </w:rPr>
        <w:t> began making national waves by agitating for a general strike, stressing the public safety dangers of not paying the people whose labor makes air travel possible. On 25 January, various air traffic controllers refused to come into work, resulting in a temporary grounding of New York flights. Only a few hours later, Trump announced a deal to end the shutdown.</w:t>
      </w:r>
    </w:p>
    <w:p w14:paraId="230BC168" w14:textId="77777777" w:rsidR="002F1818" w:rsidRPr="00685B3E" w:rsidRDefault="002F1818" w:rsidP="002F1818">
      <w:pPr>
        <w:rPr>
          <w:rFonts w:eastAsia="Calibri"/>
          <w:highlight w:val="cyan"/>
          <w:u w:val="single"/>
        </w:rPr>
      </w:pPr>
      <w:r w:rsidRPr="00685B3E">
        <w:rPr>
          <w:rFonts w:eastAsia="Calibri"/>
        </w:rPr>
        <w:t xml:space="preserve">Resisting Maga’s barrage is crucial. But it would be a mistake to fight only on the right’s chosen political terrain. </w:t>
      </w:r>
      <w:r w:rsidRPr="00685B3E">
        <w:rPr>
          <w:rFonts w:eastAsia="Calibri"/>
          <w:highlight w:val="cyan"/>
          <w:u w:val="single"/>
        </w:rPr>
        <w:t xml:space="preserve">Trump’s </w:t>
      </w:r>
      <w:proofErr w:type="spellStart"/>
      <w:r w:rsidRPr="00685B3E">
        <w:rPr>
          <w:rFonts w:eastAsia="Calibri"/>
          <w:highlight w:val="cyan"/>
          <w:u w:val="single"/>
        </w:rPr>
        <w:t>achilles</w:t>
      </w:r>
      <w:proofErr w:type="spellEnd"/>
      <w:r w:rsidRPr="00685B3E">
        <w:rPr>
          <w:rFonts w:eastAsia="Calibri"/>
          <w:highlight w:val="cyan"/>
          <w:u w:val="single"/>
        </w:rPr>
        <w:t xml:space="preserve"> heel is that he won by speaking to the economic grievances of working </w:t>
      </w:r>
      <w:proofErr w:type="gramStart"/>
      <w:r w:rsidRPr="00685B3E">
        <w:rPr>
          <w:rFonts w:eastAsia="Calibri"/>
          <w:highlight w:val="cyan"/>
          <w:u w:val="single"/>
        </w:rPr>
        <w:t>people, but</w:t>
      </w:r>
      <w:proofErr w:type="gramEnd"/>
      <w:r w:rsidRPr="00685B3E">
        <w:rPr>
          <w:rFonts w:eastAsia="Calibri"/>
          <w:highlight w:val="cyan"/>
          <w:u w:val="single"/>
        </w:rPr>
        <w:t xml:space="preserve"> heads an administration of and for billionaires obsessed with maximizing their own profits and control</w:t>
      </w:r>
      <w:r w:rsidRPr="00685B3E">
        <w:rPr>
          <w:rFonts w:eastAsia="Calibri"/>
        </w:rPr>
        <w:t xml:space="preserve">. Centrist Democrats have generally been unable to expose this contradiction, as they too are often tied to big business. But combating corporate greed is the labor movement’s bread and butter, </w:t>
      </w:r>
      <w:r w:rsidRPr="00685B3E">
        <w:rPr>
          <w:rFonts w:eastAsia="Calibri"/>
          <w:highlight w:val="cyan"/>
          <w:u w:val="single"/>
        </w:rPr>
        <w:t>which is why unions in our era of rampant inequality are experiencing record-high levels of popularity, even among conservatives and independents.</w:t>
      </w:r>
    </w:p>
    <w:p w14:paraId="15076656" w14:textId="77777777" w:rsidR="002F1818" w:rsidRPr="00685B3E" w:rsidRDefault="002F1818" w:rsidP="002F1818">
      <w:pPr>
        <w:rPr>
          <w:rFonts w:eastAsia="Calibri"/>
        </w:rPr>
      </w:pPr>
      <w:r w:rsidRPr="00685B3E">
        <w:rPr>
          <w:rFonts w:eastAsia="Calibri"/>
        </w:rPr>
        <w:t>The administration’s connection to the </w:t>
      </w:r>
      <w:hyperlink r:id="rId33" w:history="1">
        <w:r w:rsidRPr="00685B3E">
          <w:rPr>
            <w:rFonts w:eastAsia="Calibri"/>
            <w:color w:val="0563C1"/>
            <w:u w:val="single"/>
          </w:rPr>
          <w:t>world’s richest men</w:t>
        </w:r>
      </w:hyperlink>
      <w:r w:rsidRPr="00685B3E">
        <w:rPr>
          <w:rFonts w:eastAsia="Calibri"/>
        </w:rPr>
        <w:t> – Elon Musk, Jeff Bezos, Mark Zuckerberg – makes it easier for anti-Trump sentiment to channel into workplace battles. When Tesla factory workers unionize, or coders at X push back against their boss, this is now de facto a confrontation with the White House. By scaling up high-publicity union drives and strikes for economic dignity across the country, labor and its supporters can force politicians to show which side they’re really on.</w:t>
      </w:r>
    </w:p>
    <w:p w14:paraId="57EDA385" w14:textId="77777777" w:rsidR="002F1818" w:rsidRPr="00685B3E" w:rsidRDefault="002F1818" w:rsidP="002F1818">
      <w:pPr>
        <w:rPr>
          <w:rFonts w:eastAsia="Calibri"/>
          <w:highlight w:val="cyan"/>
          <w:u w:val="single"/>
        </w:rPr>
      </w:pPr>
      <w:r w:rsidRPr="00685B3E">
        <w:rPr>
          <w:rFonts w:eastAsia="Calibri"/>
          <w:highlight w:val="cyan"/>
          <w:u w:val="single"/>
        </w:rPr>
        <w:t>Even labor struggles focused on economic issues can have dramatic political repercussions. Faced with Trump’s efforts to deprive workers of the right to unionize by kneecapping the National Labor Relations Board, every union drive is now on a collision course with the new regime</w:t>
      </w:r>
      <w:r w:rsidRPr="00685B3E">
        <w:rPr>
          <w:rFonts w:eastAsia="Calibri"/>
        </w:rPr>
        <w:t xml:space="preserve">. Moreover, since workplaces bring together people from a wide range of backgrounds and ideologies, union organizing requires listening to and persuading people who disagree with us, a skill sorely lacking among most progressives today. </w:t>
      </w:r>
      <w:r w:rsidRPr="00685B3E">
        <w:rPr>
          <w:rFonts w:eastAsia="Calibri"/>
          <w:highlight w:val="cyan"/>
          <w:u w:val="single"/>
        </w:rPr>
        <w:t>Effective persuasion happens not by haranguing or shaming others, but rather by finding points of commonality – often economic – around which working people can come together.</w:t>
      </w:r>
    </w:p>
    <w:p w14:paraId="52A6FA96" w14:textId="77777777" w:rsidR="002F1818" w:rsidRPr="00685B3E" w:rsidRDefault="002F1818" w:rsidP="002F1818">
      <w:pPr>
        <w:rPr>
          <w:rFonts w:eastAsia="Calibri"/>
          <w:highlight w:val="cyan"/>
          <w:u w:val="single"/>
        </w:rPr>
      </w:pPr>
      <w:r w:rsidRPr="00685B3E">
        <w:rPr>
          <w:rFonts w:eastAsia="Calibri"/>
        </w:rPr>
        <w:t xml:space="preserve">Through this patient process of building solidarity across differences, </w:t>
      </w:r>
      <w:r w:rsidRPr="00685B3E">
        <w:rPr>
          <w:rFonts w:eastAsia="Calibri"/>
          <w:highlight w:val="cyan"/>
          <w:u w:val="single"/>
        </w:rPr>
        <w:t>labor organizing is uniquely positioned to convince large numbers of Americans to direct their anger at the bosses above</w:t>
      </w:r>
      <w:r w:rsidRPr="00685B3E">
        <w:rPr>
          <w:rFonts w:eastAsia="Calibri"/>
          <w:highlight w:val="cyan"/>
        </w:rPr>
        <w:t xml:space="preserve"> </w:t>
      </w:r>
      <w:r w:rsidRPr="00685B3E">
        <w:rPr>
          <w:rFonts w:eastAsia="Calibri"/>
        </w:rPr>
        <w:t>(and their political proxies), instead of immigrants or trans people.</w:t>
      </w:r>
      <w:r w:rsidRPr="00685B3E">
        <w:rPr>
          <w:rFonts w:eastAsia="Calibri"/>
          <w:b/>
          <w:bCs/>
        </w:rPr>
        <w:t> </w:t>
      </w:r>
      <w:r w:rsidRPr="00685B3E">
        <w:rPr>
          <w:rFonts w:eastAsia="Calibri"/>
        </w:rPr>
        <w:t xml:space="preserve">Unsurprisingly, </w:t>
      </w:r>
      <w:r w:rsidRPr="00685B3E">
        <w:rPr>
          <w:rFonts w:eastAsia="Calibri"/>
          <w:highlight w:val="cyan"/>
          <w:u w:val="single"/>
        </w:rPr>
        <w:t>union members voted for Kamala Harris by a </w:t>
      </w:r>
      <w:hyperlink r:id="rId34" w:history="1">
        <w:r w:rsidRPr="00685B3E">
          <w:rPr>
            <w:rFonts w:eastAsia="Calibri"/>
            <w:highlight w:val="cyan"/>
            <w:u w:val="single"/>
          </w:rPr>
          <w:t>16-point margin</w:t>
        </w:r>
      </w:hyperlink>
      <w:r w:rsidRPr="00685B3E">
        <w:rPr>
          <w:rFonts w:eastAsia="Calibri"/>
          <w:highlight w:val="cyan"/>
          <w:u w:val="single"/>
        </w:rPr>
        <w:t> in the last election; indeed, Trump would probably have lost had the US labor movement represented a significantly higher percent of the American workforce.</w:t>
      </w:r>
    </w:p>
    <w:p w14:paraId="6AE81B17" w14:textId="77777777" w:rsidR="002F1818" w:rsidRPr="00685B3E" w:rsidRDefault="002F1818" w:rsidP="002F1818">
      <w:pPr>
        <w:rPr>
          <w:rFonts w:eastAsia="Calibri"/>
          <w:highlight w:val="cyan"/>
          <w:u w:val="single"/>
        </w:rPr>
      </w:pPr>
      <w:r w:rsidRPr="00685B3E">
        <w:rPr>
          <w:rFonts w:eastAsia="Calibri"/>
        </w:rPr>
        <w:t xml:space="preserve">Despite Trump’s constriction of labor rights, </w:t>
      </w:r>
      <w:r w:rsidRPr="00685B3E">
        <w:rPr>
          <w:rFonts w:eastAsia="Calibri"/>
          <w:highlight w:val="cyan"/>
          <w:u w:val="single"/>
        </w:rPr>
        <w:t>conditions overall remain </w:t>
      </w:r>
      <w:hyperlink r:id="rId35" w:history="1">
        <w:r w:rsidRPr="00685B3E">
          <w:rPr>
            <w:rFonts w:eastAsia="Calibri"/>
            <w:highlight w:val="cyan"/>
            <w:u w:val="single"/>
          </w:rPr>
          <w:t>favorable</w:t>
        </w:r>
      </w:hyperlink>
      <w:r w:rsidRPr="00685B3E">
        <w:rPr>
          <w:rFonts w:eastAsia="Calibri"/>
          <w:highlight w:val="cyan"/>
          <w:u w:val="single"/>
        </w:rPr>
        <w:t xml:space="preserve"> for union growth. Organized labor, </w:t>
      </w:r>
      <w:r w:rsidRPr="00685B3E">
        <w:rPr>
          <w:rFonts w:eastAsia="Calibri"/>
          <w:u w:val="single"/>
        </w:rPr>
        <w:t>for example</w:t>
      </w:r>
      <w:r w:rsidRPr="00685B3E">
        <w:rPr>
          <w:rFonts w:eastAsia="Calibri"/>
          <w:highlight w:val="cyan"/>
          <w:u w:val="single"/>
        </w:rPr>
        <w:t>, is </w:t>
      </w:r>
      <w:hyperlink r:id="rId36" w:history="1">
        <w:r w:rsidRPr="00685B3E">
          <w:rPr>
            <w:rFonts w:eastAsia="Calibri"/>
            <w:highlight w:val="cyan"/>
            <w:u w:val="single"/>
          </w:rPr>
          <w:t>sitting on</w:t>
        </w:r>
      </w:hyperlink>
      <w:r w:rsidRPr="00685B3E">
        <w:rPr>
          <w:rFonts w:eastAsia="Calibri"/>
          <w:highlight w:val="cyan"/>
          <w:u w:val="single"/>
        </w:rPr>
        <w:t> an unprecedented war chest of roughly $38bn in assets, over a third of which are highly liquid. This is more than enough to defend against </w:t>
      </w:r>
      <w:hyperlink r:id="rId37" w:history="1">
        <w:r w:rsidRPr="00685B3E">
          <w:rPr>
            <w:rFonts w:eastAsia="Calibri"/>
            <w:highlight w:val="cyan"/>
            <w:u w:val="single"/>
          </w:rPr>
          <w:t>Project 2025</w:t>
        </w:r>
      </w:hyperlink>
      <w:r w:rsidRPr="00685B3E">
        <w:rPr>
          <w:rFonts w:eastAsia="Calibri"/>
          <w:highlight w:val="cyan"/>
          <w:u w:val="single"/>
        </w:rPr>
        <w:t xml:space="preserve"> while simultaneously going on the offensive against corporate America. </w:t>
      </w:r>
      <w:r w:rsidRPr="00685B3E">
        <w:rPr>
          <w:rFonts w:eastAsia="Calibri"/>
          <w:u w:val="single"/>
        </w:rPr>
        <w:t>Big, assertive unionization battles could lay bare Trump’s oligarchic allegiances, while pressuring Democratic politicians to champion economic populism.</w:t>
      </w:r>
    </w:p>
    <w:p w14:paraId="65642FF3" w14:textId="77777777" w:rsidR="002F1818" w:rsidRPr="00685B3E" w:rsidRDefault="002F1818" w:rsidP="002F1818">
      <w:pPr>
        <w:keepNext/>
        <w:keepLines/>
        <w:pageBreakBefore/>
        <w:spacing w:before="40" w:after="0"/>
        <w:jc w:val="center"/>
        <w:outlineLvl w:val="2"/>
        <w:rPr>
          <w:rFonts w:eastAsia="Times New Roman" w:cs="Times New Roman"/>
          <w:b/>
          <w:sz w:val="32"/>
          <w:u w:val="single"/>
        </w:rPr>
      </w:pPr>
      <w:r w:rsidRPr="00685B3E">
        <w:rPr>
          <w:rFonts w:eastAsia="Times New Roman" w:cs="Times New Roman"/>
          <w:b/>
          <w:sz w:val="32"/>
          <w:u w:val="single"/>
        </w:rPr>
        <w:t xml:space="preserve">Neoliberalism Advantage </w:t>
      </w:r>
    </w:p>
    <w:p w14:paraId="4F905B03" w14:textId="77777777" w:rsidR="002F1818" w:rsidRPr="00685B3E" w:rsidRDefault="002F1818" w:rsidP="002F1818">
      <w:pPr>
        <w:keepNext/>
        <w:keepLines/>
        <w:spacing w:before="40" w:after="0"/>
        <w:outlineLvl w:val="3"/>
        <w:rPr>
          <w:rFonts w:eastAsia="Times New Roman" w:cs="Times New Roman"/>
          <w:b/>
          <w:iCs/>
          <w:sz w:val="26"/>
        </w:rPr>
      </w:pPr>
      <w:r w:rsidRPr="00685B3E">
        <w:rPr>
          <w:rFonts w:eastAsia="Times New Roman" w:cs="Times New Roman"/>
          <w:b/>
          <w:iCs/>
          <w:sz w:val="26"/>
        </w:rPr>
        <w:t>Neoliberal ideology drives right-to-work laws, framing them as individual rights while undermining unions, promoting free-riding, and entrenching capitalist labor relations.</w:t>
      </w:r>
    </w:p>
    <w:p w14:paraId="700064D8" w14:textId="77777777" w:rsidR="002F1818" w:rsidRPr="00685B3E" w:rsidRDefault="002F1818" w:rsidP="002F1818">
      <w:pPr>
        <w:rPr>
          <w:rFonts w:eastAsia="Calibri"/>
        </w:rPr>
      </w:pPr>
      <w:r w:rsidRPr="00685B3E">
        <w:rPr>
          <w:rFonts w:eastAsia="Calibri"/>
        </w:rPr>
        <w:t>James Richard Marra, 2017</w:t>
      </w:r>
    </w:p>
    <w:p w14:paraId="5A299BBE" w14:textId="77777777" w:rsidR="002F1818" w:rsidRPr="00685B3E" w:rsidRDefault="002F1818" w:rsidP="002F1818">
      <w:pPr>
        <w:rPr>
          <w:rFonts w:eastAsia="Calibri"/>
        </w:rPr>
      </w:pPr>
      <w:r w:rsidRPr="00685B3E">
        <w:rPr>
          <w:rFonts w:eastAsia="Calibri"/>
        </w:rPr>
        <w:t xml:space="preserve">What's Wrong With the "Right to Work": A Marxist Critique. May 10, 2017. Hampton Institute. The Hampton </w:t>
      </w:r>
      <w:proofErr w:type="gramStart"/>
      <w:r w:rsidRPr="00685B3E">
        <w:rPr>
          <w:rFonts w:eastAsia="Calibri"/>
        </w:rPr>
        <w:t>Institute  is</w:t>
      </w:r>
      <w:proofErr w:type="gramEnd"/>
      <w:r w:rsidRPr="00685B3E">
        <w:rPr>
          <w:rFonts w:eastAsia="Calibri"/>
        </w:rPr>
        <w:t xml:space="preserve"> a think tank that was founded in 2013.</w:t>
      </w:r>
    </w:p>
    <w:p w14:paraId="0948A9CF" w14:textId="77777777" w:rsidR="002F1818" w:rsidRPr="00685B3E" w:rsidRDefault="002F1818" w:rsidP="002F1818">
      <w:pPr>
        <w:rPr>
          <w:rFonts w:eastAsia="Calibri"/>
        </w:rPr>
      </w:pPr>
      <w:r w:rsidRPr="00685B3E">
        <w:rPr>
          <w:rFonts w:eastAsia="Calibri"/>
        </w:rPr>
        <w:t>https://www.hamptonthink.org/read/whats-wrong-with-the-right-to-work-a-marxist-critique</w:t>
      </w:r>
    </w:p>
    <w:p w14:paraId="43A71F40" w14:textId="77777777" w:rsidR="002F1818" w:rsidRPr="00685B3E" w:rsidRDefault="002F1818" w:rsidP="002F1818">
      <w:pPr>
        <w:rPr>
          <w:rFonts w:eastAsia="Calibri"/>
        </w:rPr>
      </w:pPr>
      <w:r w:rsidRPr="00685B3E">
        <w:rPr>
          <w:rFonts w:eastAsia="Calibri"/>
        </w:rPr>
        <w:t>Neoliberal ideology drives right-to-work laws, framing them as individual rights while undermining unions, promoting free-riding, and entrenching capitalist labor relations.</w:t>
      </w:r>
    </w:p>
    <w:p w14:paraId="7D66A4CD" w14:textId="77777777" w:rsidR="002F1818" w:rsidRPr="00D56B48" w:rsidRDefault="002F1818" w:rsidP="002F1818">
      <w:pPr>
        <w:rPr>
          <w:rFonts w:eastAsia="Calibri"/>
          <w:u w:val="single"/>
        </w:rPr>
      </w:pPr>
      <w:r w:rsidRPr="00D56B48">
        <w:rPr>
          <w:rFonts w:eastAsia="Calibri"/>
          <w:u w:val="single"/>
        </w:rPr>
        <w:t>At this writing, 28 US states have instituted </w:t>
      </w:r>
      <w:hyperlink r:id="rId38" w:history="1">
        <w:r w:rsidRPr="00D56B48">
          <w:rPr>
            <w:rFonts w:eastAsia="Calibri"/>
            <w:u w:val="single"/>
          </w:rPr>
          <w:t>"Right to Work" laws </w:t>
        </w:r>
      </w:hyperlink>
      <w:r w:rsidRPr="00D56B48">
        <w:rPr>
          <w:rFonts w:eastAsia="Calibri"/>
          <w:u w:val="single"/>
        </w:rPr>
        <w:t>(RTWLs).</w:t>
      </w:r>
      <w:r w:rsidRPr="00D56B48">
        <w:rPr>
          <w:rFonts w:eastAsia="Calibri"/>
        </w:rPr>
        <w:t xml:space="preserve"> </w:t>
      </w:r>
      <w:r w:rsidRPr="00685B3E">
        <w:rPr>
          <w:rFonts w:eastAsia="Calibri"/>
        </w:rPr>
        <w:t xml:space="preserve">These laws prevent labor unions from excluding non-union workers from receiving improved wages and benefits gained through union negotiations with employers, as well as worker-empowering services such as grievance assistance. These laws also bar unions from requiring non-union employees to pay a fee to unions to offset the costs of union work and services. </w:t>
      </w:r>
      <w:r w:rsidRPr="00D56B48">
        <w:rPr>
          <w:rFonts w:eastAsia="Calibri"/>
          <w:u w:val="single"/>
        </w:rPr>
        <w:t>This legislation extends established Federal law that protects a worker's right not to join a union, and the Taft-Hartley Act, which requires that unions exclusively represent all employees regardless of union membership status.</w:t>
      </w:r>
    </w:p>
    <w:p w14:paraId="65CD4268" w14:textId="77777777" w:rsidR="002F1818" w:rsidRPr="00685B3E" w:rsidRDefault="002F1818" w:rsidP="002F1818">
      <w:pPr>
        <w:rPr>
          <w:rFonts w:eastAsia="Calibri"/>
        </w:rPr>
      </w:pPr>
      <w:r w:rsidRPr="00685B3E">
        <w:rPr>
          <w:rFonts w:eastAsia="Calibri"/>
          <w:highlight w:val="cyan"/>
          <w:u w:val="single"/>
        </w:rPr>
        <w:t>Neo-liberals dislike unions and wish to diminish their ability to organize and advantageously negotiate contracts with employers. They disparage union demands that all employees who the receive benefits of union work pay their fair share. Neo-liberals cast these complaints in legal language rights, which resonates among Americans</w:t>
      </w:r>
      <w:r w:rsidRPr="00685B3E">
        <w:rPr>
          <w:rFonts w:eastAsia="Calibri"/>
        </w:rPr>
        <w:t>. In 2014, </w:t>
      </w:r>
      <w:hyperlink r:id="rId39" w:history="1">
        <w:r w:rsidRPr="00685B3E">
          <w:rPr>
            <w:rFonts w:eastAsia="Calibri"/>
            <w:color w:val="0563C1"/>
            <w:u w:val="single"/>
          </w:rPr>
          <w:t>GALLUP </w:t>
        </w:r>
      </w:hyperlink>
      <w:r w:rsidRPr="00685B3E">
        <w:rPr>
          <w:rFonts w:eastAsia="Calibri"/>
        </w:rPr>
        <w:t>found that 71% of those polled approve of RTWLs because they agree with proponents that no American "should be required to join any private organization, like a labor union, against his will." RTWL advocates such as </w:t>
      </w:r>
      <w:hyperlink r:id="rId40" w:history="1">
        <w:r w:rsidRPr="00685B3E">
          <w:rPr>
            <w:rFonts w:eastAsia="Calibri"/>
            <w:color w:val="0563C1"/>
            <w:u w:val="single"/>
          </w:rPr>
          <w:t>The National Right to Work Legal Defense Foundation </w:t>
        </w:r>
      </w:hyperlink>
      <w:r w:rsidRPr="00685B3E">
        <w:rPr>
          <w:rFonts w:eastAsia="Calibri"/>
        </w:rPr>
        <w:t>remind workers that the Foundation defends the workers' right to personally bargain with employers, and celebrates the right of every American to employment without the government compelling them to join a union.</w:t>
      </w:r>
    </w:p>
    <w:p w14:paraId="0E798C64" w14:textId="77777777" w:rsidR="002F1818" w:rsidRPr="00685B3E" w:rsidRDefault="002F1818" w:rsidP="002F1818">
      <w:pPr>
        <w:rPr>
          <w:rFonts w:eastAsia="Calibri"/>
        </w:rPr>
      </w:pPr>
      <w:r w:rsidRPr="00685B3E">
        <w:rPr>
          <w:rFonts w:eastAsia="Calibri"/>
          <w:u w:val="single"/>
        </w:rPr>
        <w:t xml:space="preserve">For Neo-liberals, workers' labor power is their exclusive private </w:t>
      </w:r>
      <w:proofErr w:type="gramStart"/>
      <w:r w:rsidRPr="00685B3E">
        <w:rPr>
          <w:rFonts w:eastAsia="Calibri"/>
          <w:u w:val="single"/>
        </w:rPr>
        <w:t>property</w:t>
      </w:r>
      <w:proofErr w:type="gramEnd"/>
      <w:r w:rsidRPr="00685B3E">
        <w:rPr>
          <w:rFonts w:eastAsia="Calibri"/>
          <w:u w:val="single"/>
        </w:rPr>
        <w:t> and the law should insure its unrestricted sale to employers</w:t>
      </w:r>
      <w:r w:rsidRPr="00685B3E">
        <w:rPr>
          <w:rFonts w:eastAsia="Calibri"/>
        </w:rPr>
        <w:t xml:space="preserve">. In contrast, </w:t>
      </w:r>
      <w:r w:rsidRPr="00685B3E">
        <w:rPr>
          <w:rFonts w:eastAsia="Calibri"/>
          <w:highlight w:val="cyan"/>
          <w:u w:val="single"/>
        </w:rPr>
        <w:t xml:space="preserve">Marxists argue that appeals to a right to sell labor power rest upon an established a capitalist conception of private property, which is a structural basis of the capitalist wage system. </w:t>
      </w:r>
      <w:r w:rsidRPr="00685B3E">
        <w:rPr>
          <w:rFonts w:eastAsia="Calibri"/>
          <w:u w:val="single"/>
        </w:rPr>
        <w:t>Marx argues that capitalist law invests workers with an exclusive ownership and control over their labor power. However, upon exchanging that labor power (as a commodity) for money (wages), it becomes the private property of the employer</w:t>
      </w:r>
      <w:r w:rsidRPr="00685B3E">
        <w:rPr>
          <w:rFonts w:eastAsia="Calibri"/>
        </w:rPr>
        <w:t>. It is upon these dimensions of ownership rights that Marx's bases his class explanation of the exploitive and alienating capitalist economic system.</w:t>
      </w:r>
    </w:p>
    <w:p w14:paraId="680B8E6D" w14:textId="77777777" w:rsidR="002F1818" w:rsidRPr="00685B3E" w:rsidRDefault="002F1818" w:rsidP="002F1818">
      <w:pPr>
        <w:rPr>
          <w:rFonts w:eastAsia="Calibri"/>
          <w:u w:val="single"/>
        </w:rPr>
      </w:pPr>
      <w:r w:rsidRPr="00685B3E">
        <w:rPr>
          <w:rFonts w:eastAsia="Calibri"/>
        </w:rPr>
        <w:t>These rights obtain meaning and scope within a capitalist legal superstructure, described by </w:t>
      </w:r>
      <w:hyperlink r:id="rId41" w:history="1">
        <w:r w:rsidRPr="00685B3E">
          <w:rPr>
            <w:rFonts w:eastAsia="Calibri"/>
            <w:color w:val="0563C1"/>
            <w:u w:val="single"/>
          </w:rPr>
          <w:t>Gerald Allen Cohen </w:t>
        </w:r>
      </w:hyperlink>
      <w:r w:rsidRPr="00685B3E">
        <w:rPr>
          <w:rFonts w:eastAsia="Calibri"/>
        </w:rPr>
        <w:t xml:space="preserve">as "a set of non-economic institutions, notably the legal system and the state." </w:t>
      </w:r>
      <w:proofErr w:type="gramStart"/>
      <w:r w:rsidRPr="00685B3E">
        <w:rPr>
          <w:rFonts w:eastAsia="Calibri"/>
        </w:rPr>
        <w:t>(p. 216) This</w:t>
      </w:r>
      <w:proofErr w:type="gramEnd"/>
      <w:r w:rsidRPr="00685B3E">
        <w:rPr>
          <w:rFonts w:eastAsia="Calibri"/>
        </w:rPr>
        <w:t xml:space="preserve"> legal order defines rights within the capitalist economic structure (the forces and social relations of production</w:t>
      </w:r>
      <w:proofErr w:type="gramStart"/>
      <w:r w:rsidRPr="00685B3E">
        <w:rPr>
          <w:rFonts w:eastAsia="Calibri"/>
        </w:rPr>
        <w:t>), and</w:t>
      </w:r>
      <w:proofErr w:type="gramEnd"/>
      <w:r w:rsidRPr="00685B3E">
        <w:rPr>
          <w:rFonts w:eastAsia="Calibri"/>
        </w:rPr>
        <w:t xml:space="preserve"> institutionalizes private property rights and production relations in legal terms. </w:t>
      </w:r>
      <w:r w:rsidRPr="00685B3E">
        <w:rPr>
          <w:rFonts w:eastAsia="Calibri"/>
          <w:u w:val="single"/>
        </w:rPr>
        <w:t xml:space="preserve">The legal superstructure enshrines rights in way that </w:t>
      </w:r>
      <w:proofErr w:type="gramStart"/>
      <w:r w:rsidRPr="00685B3E">
        <w:rPr>
          <w:rFonts w:eastAsia="Calibri"/>
          <w:u w:val="single"/>
        </w:rPr>
        <w:t>insure</w:t>
      </w:r>
      <w:proofErr w:type="gramEnd"/>
      <w:r w:rsidRPr="00685B3E">
        <w:rPr>
          <w:rFonts w:eastAsia="Calibri"/>
          <w:u w:val="single"/>
        </w:rPr>
        <w:t xml:space="preserve"> the best "fit" between capitalist social relations and the prevailing forces of production to maximize the effectiveness of the prevailing productive forces.</w:t>
      </w:r>
    </w:p>
    <w:p w14:paraId="1E63CAFC" w14:textId="77777777" w:rsidR="002F1818" w:rsidRPr="00685B3E" w:rsidRDefault="002F1818" w:rsidP="002F1818">
      <w:pPr>
        <w:rPr>
          <w:rFonts w:eastAsia="Calibri"/>
        </w:rPr>
      </w:pPr>
    </w:p>
    <w:p w14:paraId="756EE1C9" w14:textId="77777777" w:rsidR="002F1818" w:rsidRPr="00685B3E" w:rsidRDefault="002F1818" w:rsidP="002F1818">
      <w:pPr>
        <w:keepNext/>
        <w:keepLines/>
        <w:spacing w:before="40" w:after="0"/>
        <w:outlineLvl w:val="3"/>
        <w:rPr>
          <w:rFonts w:eastAsia="Times New Roman" w:cs="Times New Roman"/>
          <w:b/>
          <w:iCs/>
          <w:sz w:val="26"/>
        </w:rPr>
      </w:pPr>
      <w:r w:rsidRPr="00685B3E">
        <w:rPr>
          <w:rFonts w:eastAsia="Times New Roman" w:cs="Times New Roman"/>
          <w:b/>
          <w:iCs/>
          <w:sz w:val="26"/>
        </w:rPr>
        <w:t>Union organizing is the most effective tool we have to counter the excesses of neoliberalism—collective labor power is essential to reining in oligarchic control, defending worker dignity, and restoring balance in an economy rigged for the wealthy. Without strong unions, inequality deepens, democracy erodes, and social unrest becomes unavoidable.</w:t>
      </w:r>
    </w:p>
    <w:p w14:paraId="39D8DDB9" w14:textId="77777777" w:rsidR="002F1818" w:rsidRPr="00685B3E" w:rsidRDefault="002F1818" w:rsidP="002F1818">
      <w:pPr>
        <w:rPr>
          <w:rFonts w:eastAsia="Calibri"/>
        </w:rPr>
      </w:pPr>
      <w:r w:rsidRPr="00685B3E">
        <w:rPr>
          <w:rFonts w:eastAsia="Calibri"/>
        </w:rPr>
        <w:t>Cedar Bushue, 2022</w:t>
      </w:r>
    </w:p>
    <w:p w14:paraId="4FBEC5DE" w14:textId="77777777" w:rsidR="002F1818" w:rsidRPr="00685B3E" w:rsidRDefault="002F1818" w:rsidP="002F1818">
      <w:pPr>
        <w:rPr>
          <w:rFonts w:eastAsia="Calibri"/>
          <w:i/>
          <w:iCs/>
        </w:rPr>
      </w:pPr>
      <w:r w:rsidRPr="00685B3E">
        <w:rPr>
          <w:rFonts w:eastAsia="Calibri"/>
          <w:i/>
          <w:iCs/>
        </w:rPr>
        <w:t>April 6, 2022</w:t>
      </w:r>
    </w:p>
    <w:p w14:paraId="64B9B04F" w14:textId="77777777" w:rsidR="002F1818" w:rsidRPr="00685B3E" w:rsidRDefault="002F1818" w:rsidP="002F1818">
      <w:pPr>
        <w:rPr>
          <w:rFonts w:eastAsia="Calibri"/>
          <w:b/>
          <w:bCs/>
        </w:rPr>
      </w:pPr>
      <w:r w:rsidRPr="00685B3E">
        <w:rPr>
          <w:rFonts w:eastAsia="Calibri"/>
          <w:b/>
          <w:bCs/>
        </w:rPr>
        <w:t xml:space="preserve">Unions play a necessary, balancing role in a capitalist system. Real Change: Jobs, Journalism, Justice. </w:t>
      </w:r>
    </w:p>
    <w:p w14:paraId="42ADBEA9" w14:textId="77777777" w:rsidR="002F1818" w:rsidRPr="00685B3E" w:rsidRDefault="002F1818" w:rsidP="002F1818">
      <w:pPr>
        <w:rPr>
          <w:rFonts w:eastAsia="Calibri"/>
          <w:i/>
          <w:iCs/>
        </w:rPr>
      </w:pPr>
      <w:r w:rsidRPr="00685B3E">
        <w:rPr>
          <w:rFonts w:eastAsia="Calibri"/>
          <w:i/>
          <w:iCs/>
        </w:rPr>
        <w:t>https://www.realchangenews.org/news/2022/04/06/unions-play-necessary-balancing-role-capitalist-system</w:t>
      </w:r>
    </w:p>
    <w:p w14:paraId="1E782BD1" w14:textId="77777777" w:rsidR="002F1818" w:rsidRPr="00685B3E" w:rsidRDefault="002F1818" w:rsidP="002F1818">
      <w:pPr>
        <w:rPr>
          <w:rFonts w:eastAsia="Calibri"/>
        </w:rPr>
      </w:pPr>
      <w:r w:rsidRPr="00685B3E">
        <w:rPr>
          <w:rFonts w:eastAsia="Calibri"/>
          <w:highlight w:val="cyan"/>
          <w:u w:val="single"/>
        </w:rPr>
        <w:t>If we are going to have a capitalistic system, we need to have balancing factors to keep it from collapsing and to keep corporate oligarchs from coming to power</w:t>
      </w:r>
      <w:r w:rsidRPr="00685B3E">
        <w:rPr>
          <w:rFonts w:eastAsia="Calibri"/>
        </w:rPr>
        <w:t>. In Russia, business tycoons like Jeff Bezos, Elon Musk and Warren Buffett — to name a few — are known as oligarchs. Yet here we call them “entrepreneurs.”</w:t>
      </w:r>
    </w:p>
    <w:p w14:paraId="0335C347" w14:textId="77777777" w:rsidR="002F1818" w:rsidRPr="00685B3E" w:rsidRDefault="002F1818" w:rsidP="002F1818">
      <w:pPr>
        <w:rPr>
          <w:rFonts w:eastAsia="Calibri"/>
        </w:rPr>
      </w:pPr>
      <w:r w:rsidRPr="007A5F0B">
        <w:rPr>
          <w:rFonts w:eastAsia="Calibri"/>
          <w:u w:val="single"/>
        </w:rPr>
        <w:t>Oligarchs are members of a government ruled by a few</w:t>
      </w:r>
      <w:r w:rsidRPr="007A5F0B">
        <w:rPr>
          <w:rFonts w:eastAsia="Calibri"/>
        </w:rPr>
        <w:t xml:space="preserve"> </w:t>
      </w:r>
      <w:r w:rsidRPr="00685B3E">
        <w:rPr>
          <w:rFonts w:eastAsia="Calibri"/>
        </w:rPr>
        <w:t>(in this case, the rich and powerful</w:t>
      </w:r>
      <w:r w:rsidRPr="007A5F0B">
        <w:rPr>
          <w:rFonts w:eastAsia="Calibri"/>
        </w:rPr>
        <w:t xml:space="preserve">). </w:t>
      </w:r>
      <w:r w:rsidRPr="007A5F0B">
        <w:rPr>
          <w:rFonts w:eastAsia="Calibri"/>
          <w:u w:val="single"/>
        </w:rPr>
        <w:t>Tycoons are wealthy and powerful businesspeople or industrialists, magnates. This fits what is going on now, in our country</w:t>
      </w:r>
      <w:r w:rsidRPr="007A5F0B">
        <w:rPr>
          <w:rFonts w:eastAsia="Calibri"/>
        </w:rPr>
        <w:t>,</w:t>
      </w:r>
      <w:r w:rsidRPr="00685B3E">
        <w:rPr>
          <w:rFonts w:eastAsia="Calibri"/>
        </w:rPr>
        <w:t xml:space="preserve"> in particular. </w:t>
      </w:r>
      <w:r w:rsidRPr="00685B3E">
        <w:rPr>
          <w:rFonts w:eastAsia="Calibri"/>
          <w:highlight w:val="cyan"/>
          <w:u w:val="single"/>
        </w:rPr>
        <w:t>Unions are a balancing factor we must have if we are going to keep capitalism</w:t>
      </w:r>
      <w:r w:rsidRPr="00685B3E">
        <w:rPr>
          <w:rFonts w:eastAsia="Calibri"/>
        </w:rPr>
        <w:t>. If we have well-paid workers able to care for their families, workers are less likely to revolt. Desperate people who feel that they have nothing left to lose are the most dangerous to the existing system. </w:t>
      </w:r>
    </w:p>
    <w:p w14:paraId="40911FCF" w14:textId="77777777" w:rsidR="002F1818" w:rsidRPr="00685B3E" w:rsidRDefault="002F1818" w:rsidP="002F1818">
      <w:pPr>
        <w:rPr>
          <w:rFonts w:eastAsia="Calibri"/>
        </w:rPr>
      </w:pPr>
      <w:r w:rsidRPr="00685B3E">
        <w:rPr>
          <w:rFonts w:eastAsia="Calibri"/>
          <w:highlight w:val="cyan"/>
          <w:u w:val="single"/>
        </w:rPr>
        <w:t>Unions help balance the power of the ultra-wealthy.</w:t>
      </w:r>
      <w:r w:rsidRPr="00685B3E">
        <w:rPr>
          <w:rFonts w:eastAsia="Calibri"/>
          <w:highlight w:val="cyan"/>
        </w:rPr>
        <w:t xml:space="preserve"> </w:t>
      </w:r>
      <w:r w:rsidRPr="00685B3E">
        <w:rPr>
          <w:rFonts w:eastAsia="Calibri"/>
        </w:rPr>
        <w:t>Unions help economies thrive. Let’s take German auto workers as an example. They are paid $67 per hour compared to the $34 per hour paid to workers in the United States. Germany is also well-regarded as a place that does excellent car work — perhaps this is a correlation to their workers being well-paid? Many corporations in the United States try to bust unions; this is because they know that workers, as a collective, have much more bargaining power, and they will have to pay more. Similarly, many employers try make sharing salaries taboo. This is a federally protected discussion. </w:t>
      </w:r>
    </w:p>
    <w:p w14:paraId="1A7E17B4" w14:textId="77777777" w:rsidR="002F1818" w:rsidRPr="00685B3E" w:rsidRDefault="002F1818" w:rsidP="002F1818">
      <w:pPr>
        <w:rPr>
          <w:rFonts w:eastAsia="Calibri"/>
        </w:rPr>
      </w:pPr>
      <w:r w:rsidRPr="00685B3E">
        <w:rPr>
          <w:rFonts w:eastAsia="Calibri"/>
          <w:highlight w:val="cyan"/>
          <w:u w:val="single"/>
        </w:rPr>
        <w:t xml:space="preserve">Unions help protect workers. </w:t>
      </w:r>
      <w:r w:rsidRPr="00D56B48">
        <w:rPr>
          <w:rFonts w:eastAsia="Calibri"/>
          <w:u w:val="single"/>
        </w:rPr>
        <w:t>They do this by providing better benefits to workers</w:t>
      </w:r>
      <w:r w:rsidRPr="00D56B48">
        <w:rPr>
          <w:rFonts w:eastAsia="Calibri"/>
        </w:rPr>
        <w:t xml:space="preserve"> </w:t>
      </w:r>
      <w:r w:rsidRPr="00685B3E">
        <w:rPr>
          <w:rFonts w:eastAsia="Calibri"/>
        </w:rPr>
        <w:t xml:space="preserve">(health care, better pay, etc.) </w:t>
      </w:r>
      <w:r w:rsidRPr="00685B3E">
        <w:rPr>
          <w:rFonts w:eastAsia="Calibri"/>
          <w:highlight w:val="cyan"/>
          <w:u w:val="single"/>
        </w:rPr>
        <w:t xml:space="preserve">and forcing the company to negotiate and give workers more power. </w:t>
      </w:r>
      <w:r w:rsidRPr="00D56B48">
        <w:rPr>
          <w:rFonts w:eastAsia="Calibri"/>
          <w:u w:val="single"/>
        </w:rPr>
        <w:t>According to the AFL-CIO</w:t>
      </w:r>
      <w:r w:rsidRPr="00685B3E">
        <w:rPr>
          <w:rFonts w:eastAsia="Calibri"/>
          <w:highlight w:val="cyan"/>
          <w:u w:val="single"/>
        </w:rPr>
        <w:t>, union workers get paid more, have better collective bargaining power, help strengthen the middle class, and provide benefits to their children</w:t>
      </w:r>
      <w:r w:rsidRPr="00685B3E">
        <w:rPr>
          <w:rFonts w:eastAsia="Calibri"/>
        </w:rPr>
        <w:t xml:space="preserve"> (children of parents who didn’t complete a degree but worked as part of a union had earnings of 16 percent higher on average than those with a degree who were not unionized).</w:t>
      </w:r>
    </w:p>
    <w:p w14:paraId="72601427" w14:textId="77777777" w:rsidR="002F1818" w:rsidRPr="00685B3E" w:rsidRDefault="002F1818" w:rsidP="002F1818">
      <w:pPr>
        <w:rPr>
          <w:rFonts w:eastAsia="Calibri"/>
        </w:rPr>
      </w:pPr>
      <w:r w:rsidRPr="00D56B48">
        <w:rPr>
          <w:rFonts w:eastAsia="Calibri"/>
          <w:u w:val="single"/>
        </w:rPr>
        <w:t xml:space="preserve">Children also benefit from the health care and </w:t>
      </w:r>
      <w:proofErr w:type="gramStart"/>
      <w:r w:rsidRPr="00D56B48">
        <w:rPr>
          <w:rFonts w:eastAsia="Calibri"/>
          <w:u w:val="single"/>
        </w:rPr>
        <w:t>child care</w:t>
      </w:r>
      <w:proofErr w:type="gramEnd"/>
      <w:r w:rsidRPr="00D56B48">
        <w:rPr>
          <w:rFonts w:eastAsia="Calibri"/>
          <w:u w:val="single"/>
        </w:rPr>
        <w:t xml:space="preserve"> provided by union membership</w:t>
      </w:r>
      <w:r w:rsidRPr="00D56B48">
        <w:rPr>
          <w:rFonts w:eastAsia="Calibri"/>
        </w:rPr>
        <w:t>.</w:t>
      </w:r>
      <w:r w:rsidRPr="00685B3E">
        <w:rPr>
          <w:rFonts w:eastAsia="Calibri"/>
        </w:rPr>
        <w:t xml:space="preserve"> According to the AFL-CIO, union workers get paid $191 more per week than their non-union counterparts. Workers do need to pay union dues to keep the union afloat, but in exchange they receive much more protection because collectives have more bargaining power than individual workers.</w:t>
      </w:r>
    </w:p>
    <w:p w14:paraId="6AF20C1C" w14:textId="77777777" w:rsidR="002F1818" w:rsidRPr="00685B3E" w:rsidRDefault="002F1818" w:rsidP="002F1818">
      <w:pPr>
        <w:rPr>
          <w:rFonts w:eastAsia="Calibri"/>
        </w:rPr>
      </w:pPr>
      <w:r w:rsidRPr="00685B3E">
        <w:rPr>
          <w:rFonts w:eastAsia="Calibri"/>
        </w:rPr>
        <w:t>If oligarchs and large multinational corporations such as Amazon didn’t view unions as such a large threat to their power, why are they trying to keep workers from unionizing? The answer is that they want to keep all their money. </w:t>
      </w:r>
    </w:p>
    <w:p w14:paraId="62C77665" w14:textId="77777777" w:rsidR="002F1818" w:rsidRPr="00685B3E" w:rsidRDefault="002F1818" w:rsidP="002F1818">
      <w:pPr>
        <w:rPr>
          <w:rFonts w:eastAsia="Calibri"/>
        </w:rPr>
      </w:pPr>
      <w:r w:rsidRPr="007A5F0B">
        <w:rPr>
          <w:rFonts w:eastAsia="Calibri"/>
          <w:u w:val="single"/>
        </w:rPr>
        <w:t>To put this in perspective, in December 2021, former U.S. Secretary of Labor Robert Reich wrote in The Guardian that Jeff Bezos had made so much during the pandemic that he could afford to give each worker a $105,000 check and still be as rich as he was before the pandemic began. Amazon also recently busted a union that was forming in Alabama, which goes to show that this issue is not about politics but about the rich versus the poor</w:t>
      </w:r>
      <w:r w:rsidRPr="007A5F0B">
        <w:rPr>
          <w:rFonts w:eastAsia="Calibri"/>
        </w:rPr>
        <w:t>.</w:t>
      </w:r>
      <w:r w:rsidRPr="00685B3E">
        <w:rPr>
          <w:rFonts w:eastAsia="Calibri"/>
        </w:rPr>
        <w:t xml:space="preserve"> We are seeing the same problem right now with the hiking of gas prices. Oil executives could take less money and less profits to keep prices down, but why would they? They, like other top </w:t>
      </w:r>
      <w:proofErr w:type="spellStart"/>
      <w:r w:rsidRPr="00685B3E">
        <w:rPr>
          <w:rFonts w:eastAsia="Calibri"/>
        </w:rPr>
        <w:t>monopolizers</w:t>
      </w:r>
      <w:proofErr w:type="spellEnd"/>
      <w:r w:rsidRPr="00685B3E">
        <w:rPr>
          <w:rFonts w:eastAsia="Calibri"/>
        </w:rPr>
        <w:t>, are using this situation with Russia to gouge consumers. We are running out of oil, yes, but they are also taking advantage of this situation, knowing that people will pay any price for oil. The time is now to show the power of the people and to cap oil companies’ enormous power.</w:t>
      </w:r>
    </w:p>
    <w:p w14:paraId="1915F402" w14:textId="77777777" w:rsidR="002F1818" w:rsidRPr="00D56B48" w:rsidRDefault="002F1818" w:rsidP="002F1818">
      <w:pPr>
        <w:rPr>
          <w:rFonts w:eastAsia="Calibri"/>
          <w:u w:val="single"/>
        </w:rPr>
      </w:pPr>
      <w:r w:rsidRPr="00685B3E">
        <w:rPr>
          <w:rFonts w:eastAsia="Calibri"/>
          <w:highlight w:val="cyan"/>
          <w:u w:val="single"/>
        </w:rPr>
        <w:t xml:space="preserve">Unions help keep this power in check. </w:t>
      </w:r>
      <w:r w:rsidRPr="00D56B48">
        <w:rPr>
          <w:rFonts w:eastAsia="Calibri"/>
          <w:u w:val="single"/>
        </w:rPr>
        <w:t>They give the workers bargaining power. Unions benefit workers by helping them get better medical insurance and better benefits for their family. These benefits include wages and benefits that keep up with the cost of living, job training programs for better mobility in the job market, student loan repayment and scholarship opportunities as well as many others, according to the AFL-CIO.</w:t>
      </w:r>
    </w:p>
    <w:p w14:paraId="7A3EB91B" w14:textId="77777777" w:rsidR="002F1818" w:rsidRPr="00685B3E" w:rsidRDefault="002F1818" w:rsidP="002F1818">
      <w:pPr>
        <w:rPr>
          <w:rFonts w:eastAsia="Calibri"/>
        </w:rPr>
      </w:pPr>
      <w:r w:rsidRPr="00685B3E">
        <w:rPr>
          <w:rFonts w:eastAsia="Calibri"/>
        </w:rPr>
        <w:t xml:space="preserve">Our current work system in the United States is flawed. We are the only country in the Americas without a universal paid parental leave benefit (Europeans have 20 weeks, according to 20somethingfinance.com). There </w:t>
      </w:r>
      <w:proofErr w:type="gramStart"/>
      <w:r w:rsidRPr="00685B3E">
        <w:rPr>
          <w:rFonts w:eastAsia="Calibri"/>
        </w:rPr>
        <w:t>is</w:t>
      </w:r>
      <w:proofErr w:type="gramEnd"/>
      <w:r w:rsidRPr="00685B3E">
        <w:rPr>
          <w:rFonts w:eastAsia="Calibri"/>
        </w:rPr>
        <w:t xml:space="preserve"> no maximum work week hours in our country, nor is there a law requiring sick leave or legally mandated annual leave. Compared to other industrialized countries, we work more and have a lower quality of life. </w:t>
      </w:r>
    </w:p>
    <w:p w14:paraId="53502C7B" w14:textId="77777777" w:rsidR="002F1818" w:rsidRDefault="002F1818" w:rsidP="002F1818">
      <w:pPr>
        <w:rPr>
          <w:rFonts w:eastAsia="Calibri"/>
        </w:rPr>
      </w:pPr>
      <w:r w:rsidRPr="00685B3E">
        <w:rPr>
          <w:rFonts w:eastAsia="Calibri"/>
          <w:u w:val="single"/>
        </w:rPr>
        <w:t>We must fight companies to give us what we need to have a functioning society.</w:t>
      </w:r>
      <w:r w:rsidRPr="00685B3E">
        <w:rPr>
          <w:rFonts w:eastAsia="Calibri"/>
        </w:rPr>
        <w:t xml:space="preserve"> People are working themselves to death out of fear of having their jobs outsourced and being replaced. To this I say, let these unpatriotic companies leave. Our workers are worth it. It is time to stand up and demand to be paid so that you don’t have to break yourself for a company that will toss you aside. We need our mental health and our families more, and unions can push companies to support workers. </w:t>
      </w:r>
    </w:p>
    <w:p w14:paraId="45C74546" w14:textId="77777777" w:rsidR="002F1818" w:rsidRDefault="002F1818" w:rsidP="002F1818">
      <w:pPr>
        <w:rPr>
          <w:rFonts w:eastAsia="Calibri"/>
        </w:rPr>
      </w:pPr>
    </w:p>
    <w:p w14:paraId="14E8F9E5" w14:textId="55FB7899" w:rsidR="002F1818" w:rsidRDefault="00A34F5C" w:rsidP="00A34F5C">
      <w:pPr>
        <w:pStyle w:val="Heading3"/>
        <w:rPr>
          <w:iCs/>
          <w:sz w:val="26"/>
          <w:szCs w:val="22"/>
          <w:u w:val="none"/>
        </w:rPr>
      </w:pPr>
      <w:r>
        <w:rPr>
          <w:rFonts w:eastAsia="Calibri"/>
        </w:rPr>
        <w:t>Solvency</w:t>
      </w:r>
    </w:p>
    <w:p w14:paraId="624CC7C4" w14:textId="77777777" w:rsidR="00A34F5C" w:rsidRDefault="00A34F5C" w:rsidP="00A34F5C">
      <w:pPr>
        <w:pStyle w:val="Heading4"/>
      </w:pPr>
      <w:r w:rsidRPr="00B4237C">
        <w:t>Repealing Section 14(b) is a statutory amendment that restores nationwide union-security authority under the NLRA, preempts state right-to-work laws, and legally obligates NLRB enforcement—negative “non-enforcement” claims do not apply.</w:t>
      </w:r>
    </w:p>
    <w:p w14:paraId="36989248" w14:textId="77777777" w:rsidR="00A34F5C" w:rsidRPr="00097446" w:rsidRDefault="00A34F5C" w:rsidP="00A34F5C">
      <w:r w:rsidRPr="00097446">
        <w:t> </w:t>
      </w:r>
      <w:hyperlink r:id="rId42" w:history="1">
        <w:r w:rsidRPr="00097446">
          <w:rPr>
            <w:rStyle w:val="Hyperlink"/>
            <w:b/>
            <w:bCs/>
          </w:rPr>
          <w:t>Andrew Baker</w:t>
        </w:r>
      </w:hyperlink>
      <w:r w:rsidRPr="00097446">
        <w:t xml:space="preserve">  et al, 2020 </w:t>
      </w:r>
    </w:p>
    <w:p w14:paraId="16309319" w14:textId="77777777" w:rsidR="00A34F5C" w:rsidRPr="00097446" w:rsidRDefault="00A34F5C" w:rsidP="00A34F5C">
      <w:pPr>
        <w:rPr>
          <w:b/>
          <w:bCs/>
        </w:rPr>
      </w:pPr>
      <w:r w:rsidRPr="00097446">
        <w:rPr>
          <w:b/>
          <w:bCs/>
        </w:rPr>
        <w:t xml:space="preserve">Labor Relations, Professional </w:t>
      </w:r>
      <w:proofErr w:type="gramStart"/>
      <w:r w:rsidRPr="00097446">
        <w:rPr>
          <w:b/>
          <w:bCs/>
        </w:rPr>
        <w:t>Perspective - ‘</w:t>
      </w:r>
      <w:proofErr w:type="gramEnd"/>
      <w:r w:rsidRPr="00097446">
        <w:rPr>
          <w:b/>
          <w:bCs/>
        </w:rPr>
        <w:t>Right to Work’ Laws and Impact on Unionization</w:t>
      </w:r>
    </w:p>
    <w:p w14:paraId="6087EFBC" w14:textId="77777777" w:rsidR="00A34F5C" w:rsidRPr="00097446" w:rsidRDefault="00A34F5C" w:rsidP="00A34F5C">
      <w:r w:rsidRPr="00097446">
        <w:t>https://www.bloomberglaw.com/external/document/X8JDHS0O000000/labor-relations-professional-perspective-right-to-work-laws-and-</w:t>
      </w:r>
    </w:p>
    <w:p w14:paraId="5A04EE57" w14:textId="77777777" w:rsidR="00A34F5C" w:rsidRPr="00B4237C" w:rsidRDefault="00A34F5C" w:rsidP="00A34F5C">
      <w:r w:rsidRPr="00B4237C">
        <w:t>Under the </w:t>
      </w:r>
      <w:hyperlink r:id="rId43" w:history="1">
        <w:r w:rsidRPr="00B4237C">
          <w:rPr>
            <w:rStyle w:val="Hyperlink"/>
            <w:b/>
            <w:bCs/>
          </w:rPr>
          <w:t>National Labor Relations Act</w:t>
        </w:r>
      </w:hyperlink>
      <w:r w:rsidRPr="00B4237C">
        <w:t>, unions have a legal obligation to fairly represent every employee in the recognized bargaining unit, regardless of whether the employee is a member of the union. Thus, it has historically been part-and-parcel of a union's effective representation of a bargaining unit to insist that all employees pay their fair share of the cost of union representation. Indeed, Section </w:t>
      </w:r>
      <w:hyperlink r:id="rId44" w:history="1">
        <w:r w:rsidRPr="00B4237C">
          <w:rPr>
            <w:rStyle w:val="Hyperlink"/>
            <w:b/>
            <w:bCs/>
          </w:rPr>
          <w:t>8(a)(3)</w:t>
        </w:r>
      </w:hyperlink>
      <w:r w:rsidRPr="00B4237C">
        <w:t> of the NLRA includes a clause that expressly provides for this: [N]</w:t>
      </w:r>
      <w:proofErr w:type="spellStart"/>
      <w:r w:rsidRPr="00B4237C">
        <w:t>othing</w:t>
      </w:r>
      <w:proofErr w:type="spellEnd"/>
      <w:r w:rsidRPr="00B4237C">
        <w:t xml:space="preserve"> in this Act, or in any other statute of the United States, shall preclude an employer from making an agreement with a labor organization … to require as a condition of employment membership therein … in the appropriate collective-bargaining unit covered by such agreement ….</w:t>
      </w:r>
    </w:p>
    <w:p w14:paraId="0A3860CB" w14:textId="77777777" w:rsidR="00A34F5C" w:rsidRPr="00B4237C" w:rsidRDefault="00A34F5C" w:rsidP="00A34F5C">
      <w:r w:rsidRPr="00B4237C">
        <w:t>The U.S. Supreme Court in 1963 “whittled” the Section 8(a)(3) membership obligation to its “financial core,” ruling that it is only the obligation to pay union dues that the NLRA may constitutionally compel, not actual membership in a union. </w:t>
      </w:r>
      <w:r w:rsidRPr="00B4237C">
        <w:rPr>
          <w:i/>
          <w:iCs/>
        </w:rPr>
        <w:t>NLRB v. GM</w:t>
      </w:r>
      <w:r w:rsidRPr="00B4237C">
        <w:t>, </w:t>
      </w:r>
      <w:hyperlink r:id="rId45" w:history="1">
        <w:r w:rsidRPr="00B4237C">
          <w:rPr>
            <w:rStyle w:val="Hyperlink"/>
            <w:b/>
            <w:bCs/>
          </w:rPr>
          <w:t>373 U.S. 734</w:t>
        </w:r>
      </w:hyperlink>
      <w:r w:rsidRPr="00B4237C">
        <w:t>.</w:t>
      </w:r>
    </w:p>
    <w:p w14:paraId="2FE5EF6A" w14:textId="77777777" w:rsidR="00A34F5C" w:rsidRPr="00B4237C" w:rsidRDefault="00A34F5C" w:rsidP="00A34F5C">
      <w:pPr>
        <w:rPr>
          <w:highlight w:val="cyan"/>
          <w:u w:val="single"/>
        </w:rPr>
      </w:pPr>
      <w:r w:rsidRPr="00B4237C">
        <w:rPr>
          <w:highlight w:val="cyan"/>
          <w:u w:val="single"/>
        </w:rPr>
        <w:t>In June 1947, Congress passed the Taft-Hartley Act</w:t>
      </w:r>
      <w:r w:rsidRPr="00B4237C">
        <w:rPr>
          <w:highlight w:val="cyan"/>
        </w:rPr>
        <w:t xml:space="preserve"> </w:t>
      </w:r>
      <w:r w:rsidRPr="00B4237C">
        <w:t xml:space="preserve">over President Harry Truman's veto. </w:t>
      </w:r>
      <w:r w:rsidRPr="00B4237C">
        <w:rPr>
          <w:highlight w:val="cyan"/>
          <w:u w:val="single"/>
        </w:rPr>
        <w:t>Taft-Hartley</w:t>
      </w:r>
      <w:r w:rsidRPr="00B4237C">
        <w:t>, also known as the </w:t>
      </w:r>
      <w:hyperlink r:id="rId46" w:anchor="86475" w:history="1">
        <w:r w:rsidRPr="00B4237C">
          <w:rPr>
            <w:rStyle w:val="Hyperlink"/>
            <w:b/>
            <w:bCs/>
          </w:rPr>
          <w:t>Labor Management Relations Act</w:t>
        </w:r>
      </w:hyperlink>
      <w:r w:rsidRPr="00B4237C">
        <w:t xml:space="preserve">, </w:t>
      </w:r>
      <w:r w:rsidRPr="00B4237C">
        <w:rPr>
          <w:highlight w:val="cyan"/>
          <w:u w:val="single"/>
        </w:rPr>
        <w:t>made significant modifications to the NLRA, including the addition of </w:t>
      </w:r>
      <w:hyperlink r:id="rId47" w:anchor="section(b)_0" w:history="1">
        <w:r w:rsidRPr="00B4237C">
          <w:rPr>
            <w:rStyle w:val="Hyperlink"/>
            <w:b/>
            <w:bCs/>
            <w:highlight w:val="cyan"/>
          </w:rPr>
          <w:t>Section 14(b)</w:t>
        </w:r>
      </w:hyperlink>
      <w:r w:rsidRPr="00B4237C">
        <w:rPr>
          <w:highlight w:val="cyan"/>
          <w:u w:val="single"/>
        </w:rPr>
        <w:t>—the clause authorizing state “right to work” laws to evade the</w:t>
      </w:r>
      <w:r w:rsidRPr="00B4237C">
        <w:rPr>
          <w:highlight w:val="cyan"/>
        </w:rPr>
        <w:t xml:space="preserve"> </w:t>
      </w:r>
      <w:r w:rsidRPr="00B4237C">
        <w:rPr>
          <w:highlight w:val="cyan"/>
          <w:u w:val="single"/>
        </w:rPr>
        <w:t>membership obligation portion of the NLRA. Section 14(b) provides: Nothing in this Act shall be construed as authorizing the execution of or application of agreements requiring membership in a labor organization as a condition of employment in any State or Territory in which such execution or application is prohibited by State or Territorial law.</w:t>
      </w:r>
    </w:p>
    <w:p w14:paraId="231E7AAB" w14:textId="77777777" w:rsidR="00A34F5C" w:rsidRPr="00B4237C" w:rsidRDefault="00A34F5C" w:rsidP="00A34F5C">
      <w:r w:rsidRPr="00B4237C">
        <w:rPr>
          <w:highlight w:val="cyan"/>
          <w:u w:val="single"/>
        </w:rPr>
        <w:t>Thus, the effect of a state “right to work” law passed pursuant to Section 14(b) is to prevent unions from collecting representation fees from employees the union is obligated to represent.</w:t>
      </w:r>
      <w:r w:rsidRPr="00B4237C">
        <w:rPr>
          <w:highlight w:val="cyan"/>
        </w:rPr>
        <w:t xml:space="preserve"> </w:t>
      </w:r>
      <w:r w:rsidRPr="00B4237C">
        <w:t>Further, the National Labor Relations Board has made clear that unions have a legal obligation to fully represent nonmembers employed in a “right to work” state, even though the employee doesn't pay a nickel to the union. </w:t>
      </w:r>
      <w:r w:rsidRPr="00B4237C">
        <w:rPr>
          <w:i/>
          <w:iCs/>
        </w:rPr>
        <w:t>IAM, Local Union No. 697 (The H.O. Canfield Rubber Company of Virginia, Inc.)</w:t>
      </w:r>
      <w:r w:rsidRPr="00B4237C">
        <w:t>, 223 N.L.R.B. 832 (1976).</w:t>
      </w:r>
    </w:p>
    <w:p w14:paraId="6354BEB2" w14:textId="77777777" w:rsidR="00A34F5C" w:rsidRPr="00B4237C" w:rsidRDefault="00A34F5C" w:rsidP="00A34F5C">
      <w:pPr>
        <w:rPr>
          <w:highlight w:val="yellow"/>
          <w:u w:val="single"/>
        </w:rPr>
      </w:pPr>
      <w:r w:rsidRPr="00B4237C">
        <w:t xml:space="preserve">While this perspective addresses “right to work” only in the private sector, the public sector is dealing with similar problems. </w:t>
      </w:r>
      <w:r w:rsidRPr="00B4237C">
        <w:rPr>
          <w:highlight w:val="yellow"/>
          <w:u w:val="single"/>
        </w:rPr>
        <w:t>I</w:t>
      </w:r>
      <w:r w:rsidRPr="00B4237C">
        <w:rPr>
          <w:highlight w:val="cyan"/>
          <w:u w:val="single"/>
        </w:rPr>
        <w:t>n 2018, the U.S. Supreme Court in </w:t>
      </w:r>
      <w:r w:rsidRPr="00B4237C">
        <w:rPr>
          <w:i/>
          <w:iCs/>
          <w:highlight w:val="cyan"/>
          <w:u w:val="single"/>
        </w:rPr>
        <w:t>Janus v. AFSCME Council 31</w:t>
      </w:r>
      <w:r w:rsidRPr="00B4237C">
        <w:rPr>
          <w:highlight w:val="cyan"/>
          <w:u w:val="single"/>
        </w:rPr>
        <w:t>, </w:t>
      </w:r>
      <w:hyperlink r:id="rId48" w:history="1">
        <w:r w:rsidRPr="00B4237C">
          <w:rPr>
            <w:rStyle w:val="Hyperlink"/>
            <w:b/>
            <w:bCs/>
            <w:highlight w:val="cyan"/>
          </w:rPr>
          <w:t>138 S. Ct. 2448</w:t>
        </w:r>
      </w:hyperlink>
      <w:r w:rsidRPr="00B4237C">
        <w:rPr>
          <w:highlight w:val="cyan"/>
          <w:u w:val="single"/>
        </w:rPr>
        <w:t>, overturned 40 years of precedent, ruling that public employers may no longer require non-consenting employees to pay any fees for union representation.</w:t>
      </w:r>
    </w:p>
    <w:p w14:paraId="4524A4EE" w14:textId="77777777" w:rsidR="00A34F5C" w:rsidRDefault="00A34F5C" w:rsidP="00A34F5C"/>
    <w:p w14:paraId="29D81860" w14:textId="77777777" w:rsidR="00A34F5C" w:rsidRDefault="00A34F5C" w:rsidP="00A34F5C">
      <w:pPr>
        <w:pStyle w:val="Heading4"/>
      </w:pPr>
      <w:r w:rsidRPr="00E86242">
        <w:t>Courts acknowledge that right-to-work forces unions to represent non-paying workers, but consistently hold that the problem is statutory, not constitutional—meaning Congress can solve it by repealing Section 14(b).</w:t>
      </w:r>
      <w:r>
        <w:t xml:space="preserve"> T</w:t>
      </w:r>
      <w:r w:rsidRPr="00097446">
        <w:t xml:space="preserve">he Lincolnshire </w:t>
      </w:r>
      <w:proofErr w:type="gramStart"/>
      <w:r w:rsidRPr="00097446">
        <w:t xml:space="preserve">case </w:t>
      </w:r>
      <w:r>
        <w:t xml:space="preserve"> below</w:t>
      </w:r>
      <w:proofErr w:type="gramEnd"/>
      <w:r>
        <w:t xml:space="preserve"> </w:t>
      </w:r>
      <w:r w:rsidRPr="00097446">
        <w:t>proves RTW exists only because Section 14(b) allows it.</w:t>
      </w:r>
      <w:r>
        <w:t xml:space="preserve"> Plan solves the impacts to the affirmative. </w:t>
      </w:r>
    </w:p>
    <w:p w14:paraId="622BF383" w14:textId="77777777" w:rsidR="00A34F5C" w:rsidRPr="00097446" w:rsidRDefault="00A34F5C" w:rsidP="00A34F5C">
      <w:r w:rsidRPr="00097446">
        <w:t> </w:t>
      </w:r>
      <w:hyperlink r:id="rId49" w:history="1">
        <w:r w:rsidRPr="00097446">
          <w:rPr>
            <w:rStyle w:val="Hyperlink"/>
            <w:b/>
            <w:bCs/>
          </w:rPr>
          <w:t>Andrew Baker</w:t>
        </w:r>
      </w:hyperlink>
      <w:r w:rsidRPr="00097446">
        <w:t xml:space="preserve">  et al, 2020 </w:t>
      </w:r>
    </w:p>
    <w:p w14:paraId="4B29E439" w14:textId="77777777" w:rsidR="00A34F5C" w:rsidRPr="00097446" w:rsidRDefault="00A34F5C" w:rsidP="00A34F5C">
      <w:pPr>
        <w:rPr>
          <w:b/>
          <w:bCs/>
        </w:rPr>
      </w:pPr>
      <w:r w:rsidRPr="00097446">
        <w:rPr>
          <w:b/>
          <w:bCs/>
        </w:rPr>
        <w:t xml:space="preserve">Labor Relations, Professional </w:t>
      </w:r>
      <w:proofErr w:type="gramStart"/>
      <w:r w:rsidRPr="00097446">
        <w:rPr>
          <w:b/>
          <w:bCs/>
        </w:rPr>
        <w:t>Perspective - ‘</w:t>
      </w:r>
      <w:proofErr w:type="gramEnd"/>
      <w:r w:rsidRPr="00097446">
        <w:rPr>
          <w:b/>
          <w:bCs/>
        </w:rPr>
        <w:t>Right to Work’ Laws and Impact on Unionization</w:t>
      </w:r>
    </w:p>
    <w:p w14:paraId="21252D4F" w14:textId="77777777" w:rsidR="00A34F5C" w:rsidRPr="00097446" w:rsidRDefault="00A34F5C" w:rsidP="00A34F5C">
      <w:r w:rsidRPr="00097446">
        <w:t>https://www.bloomberglaw.com/external/document/X8JDHS0O000000/labor-relations-professional-perspective-right-to-work-laws-and-</w:t>
      </w:r>
    </w:p>
    <w:p w14:paraId="2A47F7EF" w14:textId="77777777" w:rsidR="00A34F5C" w:rsidRPr="00E86242" w:rsidRDefault="00A34F5C" w:rsidP="00A34F5C">
      <w:r w:rsidRPr="00E86242">
        <w:rPr>
          <w:highlight w:val="cyan"/>
          <w:u w:val="single"/>
        </w:rPr>
        <w:t xml:space="preserve">The NLRA's requirement that unions provide representation services to employees in “right to work” states who pay nothing to the union has prompted union challenges to these laws </w:t>
      </w:r>
      <w:r w:rsidRPr="00E86242">
        <w:t>as violating the takings clauses of the federal as well as state constitutions. However, these challenges have been uniformly rejected. </w:t>
      </w:r>
      <w:r w:rsidRPr="00E86242">
        <w:rPr>
          <w:i/>
          <w:iCs/>
        </w:rPr>
        <w:t>Zoeller v. Sweeney</w:t>
      </w:r>
      <w:r w:rsidRPr="00E86242">
        <w:t>, </w:t>
      </w:r>
      <w:hyperlink r:id="rId50" w:history="1">
        <w:r w:rsidRPr="00E86242">
          <w:rPr>
            <w:rStyle w:val="Hyperlink"/>
            <w:b/>
            <w:bCs/>
          </w:rPr>
          <w:t>19 N.E.3d 749</w:t>
        </w:r>
      </w:hyperlink>
      <w:r w:rsidRPr="00E86242">
        <w:t> (Ind. 2014); </w:t>
      </w:r>
      <w:r w:rsidRPr="00E86242">
        <w:rPr>
          <w:i/>
          <w:iCs/>
        </w:rPr>
        <w:t>Sweeney v. Pence</w:t>
      </w:r>
      <w:r w:rsidRPr="00E86242">
        <w:t>, </w:t>
      </w:r>
      <w:hyperlink r:id="rId51" w:history="1">
        <w:r w:rsidRPr="00E86242">
          <w:rPr>
            <w:rStyle w:val="Hyperlink"/>
            <w:b/>
            <w:bCs/>
          </w:rPr>
          <w:t>767 F.3d 654</w:t>
        </w:r>
      </w:hyperlink>
      <w:r w:rsidRPr="00E86242">
        <w:t> (7th Cir. 2014), reh. denied, </w:t>
      </w:r>
      <w:hyperlink r:id="rId52" w:history="1">
        <w:r w:rsidRPr="00E86242">
          <w:rPr>
            <w:rStyle w:val="Hyperlink"/>
            <w:b/>
            <w:bCs/>
          </w:rPr>
          <w:t>2015 BL 499563</w:t>
        </w:r>
      </w:hyperlink>
      <w:r w:rsidRPr="00E86242">
        <w:t>; </w:t>
      </w:r>
      <w:r w:rsidRPr="00E86242">
        <w:rPr>
          <w:i/>
          <w:iCs/>
        </w:rPr>
        <w:t xml:space="preserve">Int'l </w:t>
      </w:r>
      <w:proofErr w:type="spellStart"/>
      <w:r w:rsidRPr="00E86242">
        <w:rPr>
          <w:i/>
          <w:iCs/>
        </w:rPr>
        <w:t>Ass'n</w:t>
      </w:r>
      <w:proofErr w:type="spellEnd"/>
      <w:r w:rsidRPr="00E86242">
        <w:rPr>
          <w:i/>
          <w:iCs/>
        </w:rPr>
        <w:t xml:space="preserve"> of Machinists v. State</w:t>
      </w:r>
      <w:r w:rsidRPr="00E86242">
        <w:t>, </w:t>
      </w:r>
      <w:hyperlink r:id="rId53" w:history="1">
        <w:r w:rsidRPr="00E86242">
          <w:rPr>
            <w:rStyle w:val="Hyperlink"/>
            <w:b/>
            <w:bCs/>
          </w:rPr>
          <w:t>378 Wis.2d 243</w:t>
        </w:r>
      </w:hyperlink>
      <w:r w:rsidRPr="00E86242">
        <w:t> (Wis. App. 2017); </w:t>
      </w:r>
      <w:r w:rsidRPr="00E86242">
        <w:rPr>
          <w:i/>
          <w:iCs/>
        </w:rPr>
        <w:t>Zuckerman v. Bevin</w:t>
      </w:r>
      <w:r w:rsidRPr="00E86242">
        <w:t>, </w:t>
      </w:r>
      <w:hyperlink r:id="rId54" w:history="1">
        <w:r w:rsidRPr="00E86242">
          <w:rPr>
            <w:rStyle w:val="Hyperlink"/>
            <w:b/>
            <w:bCs/>
          </w:rPr>
          <w:t>565 S.W.3d 580</w:t>
        </w:r>
      </w:hyperlink>
      <w:r w:rsidRPr="00E86242">
        <w:t> (Ky. 2018).</w:t>
      </w:r>
    </w:p>
    <w:p w14:paraId="25FF4333" w14:textId="77777777" w:rsidR="00A34F5C" w:rsidRPr="00E86242" w:rsidRDefault="00A34F5C" w:rsidP="00A34F5C">
      <w:r w:rsidRPr="00E86242">
        <w:t>Most recently, the West Virginia Supreme Court, relying heavily on </w:t>
      </w:r>
      <w:r w:rsidRPr="00E86242">
        <w:rPr>
          <w:i/>
          <w:iCs/>
        </w:rPr>
        <w:t>Janus</w:t>
      </w:r>
      <w:r w:rsidRPr="00E86242">
        <w:t xml:space="preserve">, found that a “right to work” statute didn't violate that state's takings clause. The court reasoned that unions represent nonmembers in grievance proceedings for reasons that aren't solely for the benefit of the </w:t>
      </w:r>
      <w:proofErr w:type="gramStart"/>
      <w:r w:rsidRPr="00E86242">
        <w:t>nonmember</w:t>
      </w:r>
      <w:proofErr w:type="gramEnd"/>
      <w:r w:rsidRPr="00E86242">
        <w:t>, such as retaining control over the administration of the collective bargaining agreement. </w:t>
      </w:r>
      <w:r w:rsidRPr="00E86242">
        <w:rPr>
          <w:i/>
          <w:iCs/>
        </w:rPr>
        <w:t>Morrisey v. W. Va. AFL-CIO</w:t>
      </w:r>
      <w:r w:rsidRPr="00E86242">
        <w:t>, </w:t>
      </w:r>
      <w:hyperlink r:id="rId55" w:history="1">
        <w:r w:rsidRPr="00E86242">
          <w:rPr>
            <w:rStyle w:val="Hyperlink"/>
            <w:b/>
            <w:bCs/>
          </w:rPr>
          <w:t>842 S.E.2d 455</w:t>
        </w:r>
      </w:hyperlink>
      <w:r w:rsidRPr="00E86242">
        <w:t> (W. Va. 2020). Because a union is acting, at least in part, in its own self-interest in enforcing a collective bargaining agreement, the court concluded that the state's “right to work” law doesn't impose a taking on the union by requiring it to represent nonmembers.</w:t>
      </w:r>
    </w:p>
    <w:p w14:paraId="4CC1B7EB" w14:textId="77777777" w:rsidR="00A34F5C" w:rsidRPr="00E86242" w:rsidRDefault="00A34F5C" w:rsidP="00A34F5C">
      <w:r w:rsidRPr="00E86242">
        <w:t>The U.S. Supreme Court in 1949 rejected challenges to “right to work” laws based on arguments the laws violated the First Amendment, the Fourteenth Amendment, and Article I, Section 10 of the Constitution (impairment of contract). </w:t>
      </w:r>
      <w:r w:rsidRPr="00E86242">
        <w:rPr>
          <w:i/>
          <w:iCs/>
        </w:rPr>
        <w:t>Lincoln Fed. Labor Union v. Northwestern Iron &amp; Metal Co.</w:t>
      </w:r>
      <w:r w:rsidRPr="00E86242">
        <w:t>, </w:t>
      </w:r>
      <w:hyperlink r:id="rId56" w:history="1">
        <w:r w:rsidRPr="00E86242">
          <w:rPr>
            <w:rStyle w:val="Hyperlink"/>
            <w:b/>
            <w:bCs/>
          </w:rPr>
          <w:t>335 U.S. 525</w:t>
        </w:r>
      </w:hyperlink>
      <w:r w:rsidRPr="00E86242">
        <w:t> (1949); </w:t>
      </w:r>
      <w:r w:rsidRPr="00E86242">
        <w:rPr>
          <w:i/>
          <w:iCs/>
        </w:rPr>
        <w:t>AFL v. American Sash &amp; Door Co.</w:t>
      </w:r>
      <w:r w:rsidRPr="00E86242">
        <w:t>, </w:t>
      </w:r>
      <w:hyperlink r:id="rId57" w:history="1">
        <w:r w:rsidRPr="00E86242">
          <w:rPr>
            <w:rStyle w:val="Hyperlink"/>
            <w:b/>
            <w:bCs/>
          </w:rPr>
          <w:t>335 U.S. 538</w:t>
        </w:r>
      </w:hyperlink>
      <w:r w:rsidRPr="00E86242">
        <w:t> (1949).</w:t>
      </w:r>
    </w:p>
    <w:p w14:paraId="3EB99BA5" w14:textId="77777777" w:rsidR="00A34F5C" w:rsidRPr="00E86242" w:rsidRDefault="00A34F5C" w:rsidP="00A34F5C">
      <w:r w:rsidRPr="00E86242">
        <w:rPr>
          <w:u w:val="single"/>
        </w:rPr>
        <w:t>In</w:t>
      </w:r>
      <w:r w:rsidRPr="00E86242">
        <w:t xml:space="preserve"> 2015, the Illinois village of Lincolnshire tried a novel approach to “right to work.” Illinois is not a “right to work” state, so the village passed its own. </w:t>
      </w:r>
      <w:r w:rsidRPr="00E86242">
        <w:rPr>
          <w:highlight w:val="cyan"/>
          <w:u w:val="single"/>
        </w:rPr>
        <w:t xml:space="preserve">The Seventh Circuit </w:t>
      </w:r>
      <w:r w:rsidRPr="00E86242">
        <w:t>in </w:t>
      </w:r>
      <w:r w:rsidRPr="00E86242">
        <w:rPr>
          <w:i/>
          <w:iCs/>
        </w:rPr>
        <w:t xml:space="preserve">Int'l Union of Operating </w:t>
      </w:r>
      <w:proofErr w:type="spellStart"/>
      <w:r w:rsidRPr="00E86242">
        <w:rPr>
          <w:i/>
          <w:iCs/>
        </w:rPr>
        <w:t>Eng'rs</w:t>
      </w:r>
      <w:proofErr w:type="spellEnd"/>
      <w:r w:rsidRPr="00E86242">
        <w:rPr>
          <w:i/>
          <w:iCs/>
        </w:rPr>
        <w:t xml:space="preserve"> Local 399 v. Village of Lincolnshire</w:t>
      </w:r>
      <w:r w:rsidRPr="00E86242">
        <w:t>, </w:t>
      </w:r>
      <w:hyperlink r:id="rId58" w:history="1">
        <w:r w:rsidRPr="00E86242">
          <w:rPr>
            <w:rStyle w:val="Hyperlink"/>
            <w:b/>
            <w:bCs/>
          </w:rPr>
          <w:t>905 F.3d 995</w:t>
        </w:r>
      </w:hyperlink>
      <w:r w:rsidRPr="00E86242">
        <w:t xml:space="preserve"> (2018), </w:t>
      </w:r>
      <w:r w:rsidRPr="00E86242">
        <w:rPr>
          <w:highlight w:val="cyan"/>
          <w:u w:val="single"/>
        </w:rPr>
        <w:t xml:space="preserve">upheld the district court's ruling that the local ordinance wasn't authorized by Section 14(b), and thus was preempted by the NLRA. </w:t>
      </w:r>
      <w:r w:rsidRPr="00E86242">
        <w:t>The U.S. Supreme Court later granted certiorari and vacated the decision as moot. </w:t>
      </w:r>
      <w:hyperlink r:id="rId59" w:history="1">
        <w:r w:rsidRPr="00E86242">
          <w:rPr>
            <w:rStyle w:val="Hyperlink"/>
            <w:b/>
            <w:bCs/>
          </w:rPr>
          <w:t>139 S. Ct. 2692</w:t>
        </w:r>
      </w:hyperlink>
      <w:r w:rsidRPr="00E86242">
        <w:t> (mem.) (U.S. 2019).</w:t>
      </w:r>
    </w:p>
    <w:p w14:paraId="7194EAA5" w14:textId="77777777" w:rsidR="00A34F5C" w:rsidRPr="005D388F" w:rsidRDefault="00A34F5C" w:rsidP="00A34F5C"/>
    <w:p w14:paraId="66DDB3EF" w14:textId="77777777" w:rsidR="00A34F5C" w:rsidRPr="00A34F5C" w:rsidRDefault="00A34F5C" w:rsidP="00A34F5C"/>
    <w:p w14:paraId="7E26B30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5A459" w14:textId="77777777" w:rsidR="002F1818" w:rsidRDefault="002F1818" w:rsidP="00066D2C">
      <w:pPr>
        <w:spacing w:after="0" w:line="240" w:lineRule="auto"/>
      </w:pPr>
      <w:r>
        <w:separator/>
      </w:r>
    </w:p>
  </w:endnote>
  <w:endnote w:type="continuationSeparator" w:id="0">
    <w:p w14:paraId="30187226" w14:textId="77777777" w:rsidR="002F1818" w:rsidRDefault="002F181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7B139" w14:textId="77777777" w:rsidR="002F1818" w:rsidRDefault="002F1818" w:rsidP="00066D2C">
      <w:pPr>
        <w:spacing w:after="0" w:line="240" w:lineRule="auto"/>
      </w:pPr>
      <w:r>
        <w:separator/>
      </w:r>
    </w:p>
  </w:footnote>
  <w:footnote w:type="continuationSeparator" w:id="0">
    <w:p w14:paraId="2AE478E3" w14:textId="77777777" w:rsidR="002F1818" w:rsidRDefault="002F181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formsDesig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908229920"/>
    <w:docVar w:name="VerbatimVersion" w:val="6.0.0"/>
    <w:docVar w:name="WordVersion" w:val="16.0"/>
  </w:docVars>
  <w:rsids>
    <w:rsidRoot w:val="002F1818"/>
    <w:rsid w:val="00001C7E"/>
    <w:rsid w:val="0000487C"/>
    <w:rsid w:val="00011FEF"/>
    <w:rsid w:val="00013C8B"/>
    <w:rsid w:val="00023AEF"/>
    <w:rsid w:val="000250CA"/>
    <w:rsid w:val="00032119"/>
    <w:rsid w:val="000376C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8D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1CC7"/>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818"/>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30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FE6"/>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E24"/>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F5C"/>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FC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343"/>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58"/>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280"/>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1D246A"/>
  <w15:chartTrackingRefBased/>
  <w15:docId w15:val="{74C3B787-9332-402E-A754-0A756B413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7FCE"/>
    <w:rPr>
      <w:rFonts w:ascii="Calibri" w:hAnsi="Calibri" w:cs="Calibri"/>
    </w:rPr>
  </w:style>
  <w:style w:type="paragraph" w:styleId="Heading1">
    <w:name w:val="heading 1"/>
    <w:aliases w:val="Pocket"/>
    <w:basedOn w:val="Normal"/>
    <w:next w:val="Normal"/>
    <w:link w:val="Heading1Char"/>
    <w:qFormat/>
    <w:rsid w:val="00AA7F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A7F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A7F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
    <w:basedOn w:val="Normal"/>
    <w:next w:val="Normal"/>
    <w:link w:val="Heading4Char"/>
    <w:uiPriority w:val="3"/>
    <w:qFormat/>
    <w:rsid w:val="00AA7F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A7FC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AA7FC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A7FCE"/>
    <w:rPr>
      <w:color w:val="auto"/>
      <w:u w:val="none"/>
    </w:rPr>
  </w:style>
  <w:style w:type="character" w:customStyle="1" w:styleId="Heading1Char">
    <w:name w:val="Heading 1 Char"/>
    <w:aliases w:val="Pocket Char"/>
    <w:basedOn w:val="DefaultParagraphFont"/>
    <w:link w:val="Heading1"/>
    <w:rsid w:val="00AA7FC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A7FC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A7FCE"/>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AA7FC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AA7FCE"/>
    <w:rPr>
      <w:b/>
      <w:bCs/>
      <w:sz w:val="26"/>
      <w:u w:val="none"/>
    </w:rPr>
  </w:style>
  <w:style w:type="character" w:customStyle="1" w:styleId="StyleUnderline">
    <w:name w:val="Style Underline"/>
    <w:aliases w:val="Underline"/>
    <w:basedOn w:val="DefaultParagraphFont"/>
    <w:uiPriority w:val="7"/>
    <w:qFormat/>
    <w:rsid w:val="00AA7FCE"/>
    <w:rPr>
      <w:b w:val="0"/>
      <w:sz w:val="22"/>
      <w:u w:val="single"/>
    </w:rPr>
  </w:style>
  <w:style w:type="character" w:styleId="Strong">
    <w:name w:val="Strong"/>
    <w:basedOn w:val="DefaultParagraphFont"/>
    <w:uiPriority w:val="22"/>
    <w:semiHidden/>
    <w:qFormat/>
    <w:rsid w:val="00AA7FCE"/>
    <w:rPr>
      <w:b/>
      <w:bCs/>
    </w:rPr>
  </w:style>
  <w:style w:type="character" w:styleId="BookTitle">
    <w:name w:val="Book Title"/>
    <w:basedOn w:val="DefaultParagraphFont"/>
    <w:uiPriority w:val="33"/>
    <w:semiHidden/>
    <w:qFormat/>
    <w:rsid w:val="00AA7FCE"/>
    <w:rPr>
      <w:b/>
      <w:bCs/>
      <w:i/>
      <w:iCs/>
      <w:spacing w:val="5"/>
    </w:rPr>
  </w:style>
  <w:style w:type="character" w:customStyle="1" w:styleId="Heading5Char">
    <w:name w:val="Heading 5 Char"/>
    <w:basedOn w:val="DefaultParagraphFont"/>
    <w:link w:val="Heading5"/>
    <w:uiPriority w:val="9"/>
    <w:semiHidden/>
    <w:rsid w:val="00AA7FC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A7FCE"/>
  </w:style>
  <w:style w:type="paragraph" w:styleId="Header">
    <w:name w:val="header"/>
    <w:basedOn w:val="Normal"/>
    <w:link w:val="HeaderChar"/>
    <w:uiPriority w:val="99"/>
    <w:semiHidden/>
    <w:rsid w:val="00AA7F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7FCE"/>
    <w:rPr>
      <w:rFonts w:ascii="Calibri" w:hAnsi="Calibri" w:cs="Calibri"/>
    </w:rPr>
  </w:style>
  <w:style w:type="paragraph" w:styleId="Footer">
    <w:name w:val="footer"/>
    <w:basedOn w:val="Normal"/>
    <w:link w:val="FooterChar"/>
    <w:uiPriority w:val="99"/>
    <w:semiHidden/>
    <w:rsid w:val="00AA7F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7FCE"/>
    <w:rPr>
      <w:rFonts w:ascii="Calibri" w:hAnsi="Calibri" w:cs="Calibri"/>
    </w:rPr>
  </w:style>
  <w:style w:type="paragraph" w:styleId="BodyText">
    <w:name w:val="Body Text"/>
    <w:basedOn w:val="Normal"/>
    <w:link w:val="BodyTextChar"/>
    <w:uiPriority w:val="99"/>
    <w:semiHidden/>
    <w:unhideWhenUsed/>
    <w:rsid w:val="00AA7FCE"/>
    <w:pPr>
      <w:spacing w:after="120"/>
    </w:pPr>
  </w:style>
  <w:style w:type="character" w:customStyle="1" w:styleId="BodyTextChar">
    <w:name w:val="Body Text Char"/>
    <w:basedOn w:val="DefaultParagraphFont"/>
    <w:link w:val="BodyText"/>
    <w:uiPriority w:val="99"/>
    <w:semiHidden/>
    <w:rsid w:val="00AA7FCE"/>
    <w:rPr>
      <w:rFonts w:ascii="Calibri" w:hAnsi="Calibri" w:cs="Calibri"/>
    </w:rPr>
  </w:style>
  <w:style w:type="paragraph" w:styleId="NoSpacing">
    <w:name w:val="No Spacing"/>
    <w:link w:val="NoSpacingChar"/>
    <w:uiPriority w:val="99"/>
    <w:semiHidden/>
    <w:unhideWhenUsed/>
    <w:qFormat/>
    <w:rsid w:val="00AA7FC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A7FCE"/>
    <w:rPr>
      <w:rFonts w:ascii="Calibri" w:hAnsi="Calibri" w:cs="Calibri"/>
    </w:rPr>
  </w:style>
  <w:style w:type="character" w:styleId="Hyperlink">
    <w:name w:val="Hyperlink"/>
    <w:basedOn w:val="DefaultParagraphFont"/>
    <w:uiPriority w:val="99"/>
    <w:unhideWhenUsed/>
    <w:rsid w:val="00AA7FCE"/>
    <w:rPr>
      <w:color w:val="0563C1" w:themeColor="hyperlink"/>
      <w:u w:val="single"/>
    </w:rPr>
  </w:style>
  <w:style w:type="character" w:styleId="UnresolvedMention">
    <w:name w:val="Unresolved Mention"/>
    <w:basedOn w:val="DefaultParagraphFont"/>
    <w:uiPriority w:val="99"/>
    <w:semiHidden/>
    <w:unhideWhenUsed/>
    <w:rsid w:val="00AA7FCE"/>
    <w:rPr>
      <w:color w:val="605E5C"/>
      <w:shd w:val="clear" w:color="auto" w:fill="E1DFDD"/>
    </w:rPr>
  </w:style>
  <w:style w:type="paragraph" w:customStyle="1" w:styleId="textbold">
    <w:name w:val="text bold"/>
    <w:basedOn w:val="Normal"/>
    <w:link w:val="Emphasis"/>
    <w:autoRedefine/>
    <w:uiPriority w:val="8"/>
    <w:qFormat/>
    <w:rsid w:val="002F181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mithsonianmag.com/history/battle-blair-mountain-largest-labor-uprising-american-history-180978520/" TargetMode="External"/><Relationship Id="rId18" Type="http://schemas.openxmlformats.org/officeDocument/2006/relationships/hyperlink" Target="https://www.upcounsel.com/right-to-work-states" TargetMode="External"/><Relationship Id="rId26" Type="http://schemas.openxmlformats.org/officeDocument/2006/relationships/hyperlink" Target="https://www.uniontrack.com/blog/labor-activists-social-media" TargetMode="External"/><Relationship Id="rId39" Type="http://schemas.openxmlformats.org/officeDocument/2006/relationships/hyperlink" Target="http://www.gallup.com/poll/175556/americans-approve-unions-support-right-work.aspx" TargetMode="External"/><Relationship Id="rId21" Type="http://schemas.openxmlformats.org/officeDocument/2006/relationships/hyperlink" Target="https://www.census.gov/newsroom/press-releases/2020/income-poverty.html" TargetMode="External"/><Relationship Id="rId34" Type="http://schemas.openxmlformats.org/officeDocument/2006/relationships/hyperlink" Target="https://www.americanprogressaction.org/article/while-other-voters-moved-away-from-the-democrats-union-members-shifted-toward-harris-in-2024/" TargetMode="External"/><Relationship Id="rId42" Type="http://schemas.openxmlformats.org/officeDocument/2006/relationships/hyperlink" Target="https://www.beesontayer.com/our-attorneys/oakland/andrew-baker/" TargetMode="External"/><Relationship Id="rId47" Type="http://schemas.openxmlformats.org/officeDocument/2006/relationships/hyperlink" Target="https://www.bloomberglaw.com/product/labor/le_home/document/501171027971" TargetMode="External"/><Relationship Id="rId50" Type="http://schemas.openxmlformats.org/officeDocument/2006/relationships/hyperlink" Target="http://www.bloomberglaw.com/citation/19%20n.e.3d%20749" TargetMode="External"/><Relationship Id="rId55" Type="http://schemas.openxmlformats.org/officeDocument/2006/relationships/hyperlink" Target="http://www.bloomberglaw.com/citation/842%20s.e.2d%2045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pi.org/publication/fear-at-work-how-employers-scare-workers-out-of-unionizing/" TargetMode="External"/><Relationship Id="rId29" Type="http://schemas.openxmlformats.org/officeDocument/2006/relationships/hyperlink" Target="https://www.theguardian.com/us-news/donaldtrump" TargetMode="External"/><Relationship Id="rId11" Type="http://schemas.openxmlformats.org/officeDocument/2006/relationships/hyperlink" Target="https://whorulesamerica.ucsc.edu/power/history_of_labor_unions.html" TargetMode="External"/><Relationship Id="rId24" Type="http://schemas.openxmlformats.org/officeDocument/2006/relationships/hyperlink" Target="https://www.epi.org/publication/briefingpapers_bp143/" TargetMode="External"/><Relationship Id="rId32" Type="http://schemas.openxmlformats.org/officeDocument/2006/relationships/hyperlink" Target="https://www.nytimes.com/2019/02/22/business/sara-nelson-flight-attendant-union.html" TargetMode="External"/><Relationship Id="rId37" Type="http://schemas.openxmlformats.org/officeDocument/2006/relationships/hyperlink" Target="https://www.theguardian.com/us-news/project-2025" TargetMode="External"/><Relationship Id="rId40" Type="http://schemas.openxmlformats.org/officeDocument/2006/relationships/hyperlink" Target="http://www.nrtw.org/right-to-work-frequently-asked-questions/" TargetMode="External"/><Relationship Id="rId45" Type="http://schemas.openxmlformats.org/officeDocument/2006/relationships/hyperlink" Target="http://www.bloomberglaw.com/citation/373%20u.s.%20734" TargetMode="External"/><Relationship Id="rId53" Type="http://schemas.openxmlformats.org/officeDocument/2006/relationships/hyperlink" Target="http://www.bloomberglaw.com/citation/378%20wis.%202d%20243" TargetMode="External"/><Relationship Id="rId58" Type="http://schemas.openxmlformats.org/officeDocument/2006/relationships/hyperlink" Target="http://www.bloomberglaw.com/citation/905%20f.3d%20995"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prb.org/resources/appalachias-current-strengths-and-vulnerabilities/" TargetMode="External"/><Relationship Id="rId14" Type="http://schemas.openxmlformats.org/officeDocument/2006/relationships/hyperlink" Target="https://wvminewars.org/what-were-the-mine-wars" TargetMode="External"/><Relationship Id="rId22" Type="http://schemas.openxmlformats.org/officeDocument/2006/relationships/hyperlink" Target="https://www.epi.org/publication/briefingpapers_bp143/" TargetMode="External"/><Relationship Id="rId27" Type="http://schemas.openxmlformats.org/officeDocument/2006/relationships/hyperlink" Target="https://www.theguardian.com/profile/eric-blanc" TargetMode="External"/><Relationship Id="rId30" Type="http://schemas.openxmlformats.org/officeDocument/2006/relationships/hyperlink" Target="https://workerorganizing.org/support/" TargetMode="External"/><Relationship Id="rId35" Type="http://schemas.openxmlformats.org/officeDocument/2006/relationships/hyperlink" Target="https://jacobin.com/2024/11/labor-movement-resurgence-trump-unions" TargetMode="External"/><Relationship Id="rId43" Type="http://schemas.openxmlformats.org/officeDocument/2006/relationships/hyperlink" Target="https://www.bloomberglaw.com/product/labor/le_home/toc/source/105.24221/86475" TargetMode="External"/><Relationship Id="rId48" Type="http://schemas.openxmlformats.org/officeDocument/2006/relationships/hyperlink" Target="http://www.bloomberglaw.com/citation/138%20s.%20ct.%202448" TargetMode="External"/><Relationship Id="rId56" Type="http://schemas.openxmlformats.org/officeDocument/2006/relationships/hyperlink" Target="http://www.bloomberglaw.com/citation/335%20u.s.%20525" TargetMode="External"/><Relationship Id="rId8" Type="http://schemas.openxmlformats.org/officeDocument/2006/relationships/hyperlink" Target="https://www.nlrb.gov/about-nlrb/who-we-are" TargetMode="External"/><Relationship Id="rId51" Type="http://schemas.openxmlformats.org/officeDocument/2006/relationships/hyperlink" Target="http://www.bloomberglaw.com/citation/767%20f.3d%20654" TargetMode="External"/><Relationship Id="rId3" Type="http://schemas.openxmlformats.org/officeDocument/2006/relationships/styles" Target="styles.xml"/><Relationship Id="rId12" Type="http://schemas.openxmlformats.org/officeDocument/2006/relationships/hyperlink" Target="https://appvoices.org/2013/10/03/an-era-of-undoing-the-state-of-appalachias-labor-unions/" TargetMode="External"/><Relationship Id="rId17" Type="http://schemas.openxmlformats.org/officeDocument/2006/relationships/hyperlink" Target="https://www.proquest.com/docview/2115140545?accountid=8337" TargetMode="External"/><Relationship Id="rId25" Type="http://schemas.openxmlformats.org/officeDocument/2006/relationships/hyperlink" Target="https://www.pbs.org/wgbh/americanexperience/features/theminewars-labor-wars-us/" TargetMode="External"/><Relationship Id="rId33" Type="http://schemas.openxmlformats.org/officeDocument/2006/relationships/hyperlink" Target="https://www.theguardian.com/commentisfree/2025/jan/10/climate-crisis-billionaire-class" TargetMode="External"/><Relationship Id="rId38" Type="http://schemas.openxmlformats.org/officeDocument/2006/relationships/hyperlink" Target="https://en.wikipedia.org/wiki/Right-to-work_law" TargetMode="External"/><Relationship Id="rId46" Type="http://schemas.openxmlformats.org/officeDocument/2006/relationships/hyperlink" Target="https://www.bloomberglaw.com/product/labor/le_home/toc/source/105.24221/86463" TargetMode="External"/><Relationship Id="rId59" Type="http://schemas.openxmlformats.org/officeDocument/2006/relationships/hyperlink" Target="http://www.bloomberglaw.com/citation/139%20s.%20ct.%202692" TargetMode="External"/><Relationship Id="rId20" Type="http://schemas.openxmlformats.org/officeDocument/2006/relationships/hyperlink" Target="https://www.prb.org/resources/appalachias-current-strengths-and-vulnerabilities/" TargetMode="External"/><Relationship Id="rId41" Type="http://schemas.openxmlformats.org/officeDocument/2006/relationships/hyperlink" Target="https://issuu.com/opencritique/docs/karl_marxs_theory_of_history_-_g.a." TargetMode="External"/><Relationship Id="rId54" Type="http://schemas.openxmlformats.org/officeDocument/2006/relationships/hyperlink" Target="http://www.bloomberglaw.com/citation/565%20s.w.3d%2058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ppvoices.org/2013/10/03/an-era-of-undoing-the-state-of-appalachias-labor-unions/" TargetMode="External"/><Relationship Id="rId23" Type="http://schemas.openxmlformats.org/officeDocument/2006/relationships/hyperlink" Target="https://www.epi.org/publication/briefingpapers_bp143/" TargetMode="External"/><Relationship Id="rId28" Type="http://schemas.openxmlformats.org/officeDocument/2006/relationships/hyperlink" Target="https://www.theguardian.com/us-news/us-unions" TargetMode="External"/><Relationship Id="rId36" Type="http://schemas.openxmlformats.org/officeDocument/2006/relationships/hyperlink" Target="https://www.radishresearch.org/_files/ugd/2357dd_135794f88aa140f2962ee5c71ac31ff0.pdf" TargetMode="External"/><Relationship Id="rId49" Type="http://schemas.openxmlformats.org/officeDocument/2006/relationships/hyperlink" Target="https://www.beesontayer.com/our-attorneys/oakland/andrew-baker/" TargetMode="External"/><Relationship Id="rId57" Type="http://schemas.openxmlformats.org/officeDocument/2006/relationships/hyperlink" Target="http://www.bloomberglaw.com/citation/335%20u.s.%20538" TargetMode="External"/><Relationship Id="rId10" Type="http://schemas.openxmlformats.org/officeDocument/2006/relationships/hyperlink" Target="https://www.jstor.org/stable/25474784?seq=2" TargetMode="External"/><Relationship Id="rId31" Type="http://schemas.openxmlformats.org/officeDocument/2006/relationships/hyperlink" Target="https://www.theguardian.com/commentisfree/2025/feb/07/heres-how-democrats-should-fight-back-against-trump" TargetMode="External"/><Relationship Id="rId44" Type="http://schemas.openxmlformats.org/officeDocument/2006/relationships/hyperlink" Target="http://www.bloomberglaw.com/citation/29%20usc%20158(a)(3)" TargetMode="External"/><Relationship Id="rId52" Type="http://schemas.openxmlformats.org/officeDocument/2006/relationships/hyperlink" Target="http://www.bloomberglaw.com/citation/2015%20bl%20499563"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eattletimes.com/business/amazon/amazon-union-election-results-should-be-scrapped-over-improprieties-nlrb-officer-recommen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odbey\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6573</Words>
  <Characters>36349</Characters>
  <Application>Microsoft Office Word</Application>
  <DocSecurity>0</DocSecurity>
  <Lines>460</Lines>
  <Paragraphs>103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Godbey, Samantha</dc:creator>
  <cp:keywords>6.0.0</cp:keywords>
  <dc:description/>
  <cp:lastModifiedBy>Godbey, Samantha</cp:lastModifiedBy>
  <cp:revision>2</cp:revision>
  <dcterms:created xsi:type="dcterms:W3CDTF">2026-01-13T19:34:00Z</dcterms:created>
  <dcterms:modified xsi:type="dcterms:W3CDTF">2026-01-13T19:34:00Z</dcterms:modified>
</cp:coreProperties>
</file>