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F0032" w14:textId="77777777" w:rsidR="00280504" w:rsidRPr="00BB3C46" w:rsidRDefault="00280504" w:rsidP="00280504">
      <w:pPr>
        <w:pStyle w:val="Heading4"/>
        <w:rPr>
          <w:bCs/>
        </w:rPr>
      </w:pPr>
      <w:r w:rsidRPr="0080202D">
        <w:rPr>
          <w:bCs/>
        </w:rPr>
        <w:t>Sessoms</w:t>
      </w:r>
      <w:r>
        <w:rPr>
          <w:bCs/>
        </w:rPr>
        <w:t xml:space="preserve"> 24 </w:t>
      </w:r>
      <w:r w:rsidRPr="00BB3C46">
        <w:rPr>
          <w:bCs/>
          <w:sz w:val="14"/>
        </w:rPr>
        <w:t>[</w:t>
      </w:r>
      <w:r w:rsidRPr="00BB3C46">
        <w:rPr>
          <w:sz w:val="14"/>
        </w:rPr>
        <w:t xml:space="preserve">Clayre Sessoms is a trans, queer, and neurodivergent Registered Psychotherapist (RP), Certified Sensorimotor Psychotherapist, and </w:t>
      </w:r>
      <w:proofErr w:type="gramStart"/>
      <w:r w:rsidRPr="00BB3C46">
        <w:rPr>
          <w:sz w:val="14"/>
        </w:rPr>
        <w:t>Board Certified</w:t>
      </w:r>
      <w:proofErr w:type="gramEnd"/>
      <w:r w:rsidRPr="00BB3C46">
        <w:rPr>
          <w:sz w:val="14"/>
        </w:rPr>
        <w:t xml:space="preserve"> Art Therapist (ATR-BC),</w:t>
      </w:r>
      <w:r w:rsidRPr="00BB3C46">
        <w:rPr>
          <w:bCs/>
          <w:sz w:val="14"/>
        </w:rPr>
        <w:t xml:space="preserve"> Political Grief and Trans+ Resistance: Navigating Loss, Fear, and a Sliver of Hope During Political Retrogression, 11/15/2024 </w:t>
      </w:r>
      <w:r w:rsidRPr="00111D2E">
        <w:rPr>
          <w:b w:val="0"/>
          <w:bCs/>
          <w:sz w:val="16"/>
          <w:szCs w:val="16"/>
        </w:rPr>
        <w:t>https://www.clayresessoms.com/post/political-grief-and-trans-resistance</w:t>
      </w:r>
      <w:r>
        <w:t xml:space="preserve"> </w:t>
      </w:r>
      <w:r w:rsidRPr="00BB3C46">
        <w:rPr>
          <w:bCs/>
          <w:sz w:val="12"/>
          <w:szCs w:val="12"/>
        </w:rPr>
        <w:t>2/4/2025]</w:t>
      </w:r>
    </w:p>
    <w:p w14:paraId="2A8738E9" w14:textId="77777777" w:rsidR="00280504" w:rsidRDefault="00280504" w:rsidP="00280504">
      <w:pPr>
        <w:rPr>
          <w:sz w:val="14"/>
        </w:rPr>
      </w:pPr>
      <w:r w:rsidRPr="001A2376">
        <w:rPr>
          <w:sz w:val="14"/>
        </w:rPr>
        <w:t>Introduction: Political Grief and the Struggle for Trans+ Rights</w:t>
      </w:r>
      <w:r w:rsidRPr="00E77DE3">
        <w:rPr>
          <w:highlight w:val="yellow"/>
          <w:u w:val="single"/>
        </w:rPr>
        <w:t>For</w:t>
      </w:r>
      <w:r w:rsidRPr="00065BC3">
        <w:rPr>
          <w:u w:val="single"/>
        </w:rPr>
        <w:t xml:space="preserve"> many </w:t>
      </w:r>
      <w:r w:rsidRPr="00E77DE3">
        <w:rPr>
          <w:highlight w:val="yellow"/>
          <w:u w:val="single"/>
        </w:rPr>
        <w:t>trans</w:t>
      </w:r>
      <w:r w:rsidRPr="00065BC3">
        <w:rPr>
          <w:u w:val="single"/>
        </w:rPr>
        <w:t xml:space="preserve">+ </w:t>
      </w:r>
      <w:r w:rsidRPr="00E77DE3">
        <w:rPr>
          <w:highlight w:val="yellow"/>
          <w:u w:val="single"/>
        </w:rPr>
        <w:t>individuals</w:t>
      </w:r>
      <w:r w:rsidRPr="00065BC3">
        <w:rPr>
          <w:u w:val="single"/>
        </w:rPr>
        <w:t xml:space="preserve">, </w:t>
      </w:r>
      <w:r w:rsidRPr="00E77DE3">
        <w:rPr>
          <w:highlight w:val="yellow"/>
          <w:u w:val="single"/>
        </w:rPr>
        <w:t>political grief is not just a concept—it’s a lived experience</w:t>
      </w:r>
      <w:r w:rsidRPr="00065BC3">
        <w:rPr>
          <w:u w:val="single"/>
        </w:rPr>
        <w:t xml:space="preserve"> shaped by years of </w:t>
      </w:r>
      <w:r w:rsidRPr="00E77DE3">
        <w:rPr>
          <w:highlight w:val="yellow"/>
          <w:u w:val="single"/>
        </w:rPr>
        <w:t>watching LGBTQ+ rights and protections</w:t>
      </w:r>
      <w:r w:rsidRPr="00065BC3">
        <w:rPr>
          <w:u w:val="single"/>
        </w:rPr>
        <w:t xml:space="preserve"> ebb and </w:t>
      </w:r>
      <w:r w:rsidRPr="00E77DE3">
        <w:rPr>
          <w:highlight w:val="yellow"/>
          <w:u w:val="single"/>
        </w:rPr>
        <w:t>flow</w:t>
      </w:r>
      <w:r w:rsidRPr="00065BC3">
        <w:rPr>
          <w:u w:val="single"/>
        </w:rPr>
        <w:t xml:space="preserve"> with </w:t>
      </w:r>
      <w:r w:rsidRPr="00E77DE3">
        <w:rPr>
          <w:highlight w:val="yellow"/>
          <w:u w:val="single"/>
        </w:rPr>
        <w:t>the political tides</w:t>
      </w:r>
      <w:r w:rsidRPr="00065BC3">
        <w:rPr>
          <w:u w:val="single"/>
        </w:rPr>
        <w:t xml:space="preserve">. Recent election outcomes in the United States have added an intense new layer to this grief. With Donald </w:t>
      </w:r>
      <w:r w:rsidRPr="00E77DE3">
        <w:rPr>
          <w:highlight w:val="yellow"/>
          <w:u w:val="single"/>
        </w:rPr>
        <w:t>Trump</w:t>
      </w:r>
      <w:r w:rsidRPr="00065BC3">
        <w:rPr>
          <w:u w:val="single"/>
        </w:rPr>
        <w:t xml:space="preserve">—a leader who </w:t>
      </w:r>
      <w:r w:rsidRPr="00E77DE3">
        <w:rPr>
          <w:highlight w:val="yellow"/>
          <w:u w:val="single"/>
        </w:rPr>
        <w:t xml:space="preserve">has repeatedly targeted </w:t>
      </w:r>
      <w:r w:rsidRPr="00065BC3">
        <w:rPr>
          <w:u w:val="single"/>
        </w:rPr>
        <w:t xml:space="preserve">vulnerable </w:t>
      </w:r>
      <w:r w:rsidRPr="00E77DE3">
        <w:rPr>
          <w:highlight w:val="yellow"/>
          <w:u w:val="single"/>
        </w:rPr>
        <w:t>communities</w:t>
      </w:r>
      <w:r w:rsidRPr="00065BC3">
        <w:rPr>
          <w:u w:val="single"/>
        </w:rPr>
        <w:t>—</w:t>
      </w:r>
      <w:r w:rsidRPr="00E77DE3">
        <w:rPr>
          <w:highlight w:val="yellow"/>
          <w:u w:val="single"/>
        </w:rPr>
        <w:t>now</w:t>
      </w:r>
      <w:r w:rsidRPr="00065BC3">
        <w:rPr>
          <w:u w:val="single"/>
        </w:rPr>
        <w:t xml:space="preserve"> back </w:t>
      </w:r>
      <w:r w:rsidRPr="00E77DE3">
        <w:rPr>
          <w:highlight w:val="yellow"/>
          <w:u w:val="single"/>
        </w:rPr>
        <w:t>in office,</w:t>
      </w:r>
      <w:r w:rsidRPr="00065BC3">
        <w:rPr>
          <w:u w:val="single"/>
        </w:rPr>
        <w:t xml:space="preserve"> the impact is not confined to U.S. borders.</w:t>
      </w:r>
      <w:r>
        <w:t xml:space="preserve"> </w:t>
      </w:r>
      <w:r w:rsidRPr="00DA3926">
        <w:rPr>
          <w:sz w:val="16"/>
        </w:rPr>
        <w:t xml:space="preserve">Living next to such a volatile political force is like standing on the edge of </w:t>
      </w:r>
      <w:proofErr w:type="gramStart"/>
      <w:r w:rsidRPr="00DA3926">
        <w:rPr>
          <w:sz w:val="16"/>
        </w:rPr>
        <w:t>a wildfire</w:t>
      </w:r>
      <w:proofErr w:type="gramEnd"/>
      <w:r w:rsidRPr="00DA3926">
        <w:rPr>
          <w:sz w:val="16"/>
        </w:rPr>
        <w:t>, where every gust of wind threatens to carry the flames north of the 49th. The US’ political shifts ripple outward, emboldening parties like the Conservative Party of Canada to follow similar paths and intensifying the risks that trans+ people already face. As someone who has lived on both sides of the border, I have a personal understanding of how closely the political tides of the United States affect life in Canada, especially for trans+ individuals. Canada, once perceived as a progressive sanctuary for LGBTQ+ rights, is not immune to the consequences of political extremism from our southern neighbour. The very foundation of Canadian life—rooted in the assumption of a stable and democratic partner to the south—now feels shaken</w:t>
      </w:r>
      <w:r w:rsidRPr="00065BC3">
        <w:rPr>
          <w:u w:val="single"/>
        </w:rPr>
        <w:t xml:space="preserve">. For trans+ individuals and their allies, the question looms: </w:t>
      </w:r>
      <w:r w:rsidRPr="00E77DE3">
        <w:rPr>
          <w:highlight w:val="yellow"/>
          <w:u w:val="single"/>
        </w:rPr>
        <w:t>How do we</w:t>
      </w:r>
      <w:r w:rsidRPr="00065BC3">
        <w:rPr>
          <w:u w:val="single"/>
        </w:rPr>
        <w:t xml:space="preserve"> navigate the </w:t>
      </w:r>
      <w:r w:rsidRPr="00E77DE3">
        <w:rPr>
          <w:highlight w:val="yellow"/>
          <w:u w:val="single"/>
        </w:rPr>
        <w:t>grief,</w:t>
      </w:r>
      <w:r w:rsidRPr="00065BC3">
        <w:rPr>
          <w:u w:val="single"/>
        </w:rPr>
        <w:t xml:space="preserve"> fear, and uncertainty that arises </w:t>
      </w:r>
      <w:r w:rsidRPr="00E77DE3">
        <w:rPr>
          <w:highlight w:val="yellow"/>
          <w:u w:val="single"/>
        </w:rPr>
        <w:t>when we are forced to question the stability of our rights and safety</w:t>
      </w:r>
      <w:r w:rsidRPr="00065BC3">
        <w:rPr>
          <w:u w:val="single"/>
        </w:rPr>
        <w:t>, even in our own country?</w:t>
      </w:r>
      <w:r>
        <w:rPr>
          <w:u w:val="single"/>
        </w:rPr>
        <w:t xml:space="preserve"> </w:t>
      </w:r>
      <w:r w:rsidRPr="00065BC3">
        <w:rPr>
          <w:u w:val="single"/>
        </w:rPr>
        <w:t xml:space="preserve">This </w:t>
      </w:r>
      <w:r w:rsidRPr="00E77DE3">
        <w:rPr>
          <w:highlight w:val="yellow"/>
          <w:u w:val="single"/>
        </w:rPr>
        <w:t>constant push and pull over</w:t>
      </w:r>
      <w:r w:rsidRPr="00065BC3">
        <w:rPr>
          <w:u w:val="single"/>
        </w:rPr>
        <w:t xml:space="preserve"> fundamental </w:t>
      </w:r>
      <w:r w:rsidRPr="00E77DE3">
        <w:rPr>
          <w:highlight w:val="yellow"/>
          <w:u w:val="single"/>
        </w:rPr>
        <w:t xml:space="preserve">rights </w:t>
      </w:r>
      <w:proofErr w:type="gramStart"/>
      <w:r w:rsidRPr="00E77DE3">
        <w:rPr>
          <w:highlight w:val="yellow"/>
          <w:u w:val="single"/>
        </w:rPr>
        <w:t>creates</w:t>
      </w:r>
      <w:proofErr w:type="gramEnd"/>
      <w:r w:rsidRPr="00065BC3">
        <w:rPr>
          <w:u w:val="single"/>
        </w:rPr>
        <w:t xml:space="preserve"> </w:t>
      </w:r>
      <w:r w:rsidRPr="00E77DE3">
        <w:rPr>
          <w:highlight w:val="yellow"/>
          <w:u w:val="single"/>
        </w:rPr>
        <w:t>collective</w:t>
      </w:r>
      <w:r w:rsidRPr="00065BC3">
        <w:rPr>
          <w:u w:val="single"/>
        </w:rPr>
        <w:t xml:space="preserve"> </w:t>
      </w:r>
      <w:r w:rsidRPr="00E77DE3">
        <w:rPr>
          <w:highlight w:val="yellow"/>
          <w:u w:val="single"/>
        </w:rPr>
        <w:t>grief in the trans+ community</w:t>
      </w:r>
      <w:r w:rsidRPr="00065BC3">
        <w:rPr>
          <w:u w:val="single"/>
        </w:rPr>
        <w:t xml:space="preserve">, </w:t>
      </w:r>
      <w:r w:rsidRPr="00E77DE3">
        <w:rPr>
          <w:highlight w:val="yellow"/>
          <w:u w:val="single"/>
        </w:rPr>
        <w:t>rooted in</w:t>
      </w:r>
      <w:r w:rsidRPr="00065BC3">
        <w:rPr>
          <w:u w:val="single"/>
        </w:rPr>
        <w:t xml:space="preserve"> the trauma of </w:t>
      </w:r>
      <w:r w:rsidRPr="00E77DE3">
        <w:rPr>
          <w:highlight w:val="yellow"/>
          <w:u w:val="single"/>
        </w:rPr>
        <w:t>seeing hard-won advancements jeopardized</w:t>
      </w:r>
      <w:r w:rsidRPr="00065BC3">
        <w:rPr>
          <w:u w:val="single"/>
        </w:rPr>
        <w:t>.</w:t>
      </w:r>
      <w:r>
        <w:t xml:space="preserve"> </w:t>
      </w:r>
      <w:r w:rsidRPr="00DA3926">
        <w:rPr>
          <w:sz w:val="16"/>
        </w:rPr>
        <w:t xml:space="preserve">Such grief is not isolated to one country or community; it ripples through trans+ networks globally, especially as social media, news, and political discourse highlight the latest threats to our rights and well-being (Scandurra et al., 2018). For many, </w:t>
      </w:r>
      <w:r w:rsidRPr="000F56BC">
        <w:rPr>
          <w:u w:val="single"/>
        </w:rPr>
        <w:t xml:space="preserve">the </w:t>
      </w:r>
      <w:r w:rsidRPr="00E77DE3">
        <w:rPr>
          <w:highlight w:val="yellow"/>
          <w:u w:val="single"/>
        </w:rPr>
        <w:t xml:space="preserve">impact of these events is not just </w:t>
      </w:r>
      <w:proofErr w:type="gramStart"/>
      <w:r w:rsidRPr="00E77DE3">
        <w:rPr>
          <w:highlight w:val="yellow"/>
          <w:u w:val="single"/>
        </w:rPr>
        <w:t>ideological—it’s</w:t>
      </w:r>
      <w:proofErr w:type="gramEnd"/>
      <w:r w:rsidRPr="00E77DE3">
        <w:rPr>
          <w:highlight w:val="yellow"/>
          <w:u w:val="single"/>
        </w:rPr>
        <w:t xml:space="preserve"> </w:t>
      </w:r>
      <w:proofErr w:type="gramStart"/>
      <w:r w:rsidRPr="00E77DE3">
        <w:rPr>
          <w:highlight w:val="yellow"/>
          <w:u w:val="single"/>
        </w:rPr>
        <w:t>personal</w:t>
      </w:r>
      <w:proofErr w:type="gramEnd"/>
      <w:r w:rsidRPr="000F56BC">
        <w:rPr>
          <w:u w:val="single"/>
        </w:rPr>
        <w:t xml:space="preserve">, </w:t>
      </w:r>
      <w:r w:rsidRPr="00E77DE3">
        <w:rPr>
          <w:highlight w:val="yellow"/>
          <w:u w:val="single"/>
        </w:rPr>
        <w:t>affecting our mental health, sense of safety, and belonging.</w:t>
      </w:r>
      <w:r>
        <w:rPr>
          <w:u w:val="single"/>
        </w:rPr>
        <w:t xml:space="preserve"> </w:t>
      </w:r>
      <w:r w:rsidRPr="00E2264C">
        <w:rPr>
          <w:u w:val="single"/>
        </w:rPr>
        <w:t xml:space="preserve">As a transgender, disabled, ex-pat American and Canadian psychotherapist and art therapist, I have seen firsthand how this grief affects my clients and my community. </w:t>
      </w:r>
      <w:r w:rsidRPr="00E77DE3">
        <w:rPr>
          <w:highlight w:val="yellow"/>
          <w:u w:val="single"/>
        </w:rPr>
        <w:t>There</w:t>
      </w:r>
      <w:r w:rsidRPr="00E2264C">
        <w:rPr>
          <w:u w:val="single"/>
        </w:rPr>
        <w:t xml:space="preserve"> </w:t>
      </w:r>
      <w:r w:rsidRPr="00E77DE3">
        <w:rPr>
          <w:highlight w:val="yellow"/>
          <w:u w:val="single"/>
        </w:rPr>
        <w:t>is</w:t>
      </w:r>
      <w:r w:rsidRPr="00E2264C">
        <w:rPr>
          <w:u w:val="single"/>
        </w:rPr>
        <w:t xml:space="preserve"> </w:t>
      </w:r>
      <w:r w:rsidRPr="00E77DE3">
        <w:rPr>
          <w:highlight w:val="yellow"/>
          <w:u w:val="single"/>
        </w:rPr>
        <w:t>a</w:t>
      </w:r>
      <w:r w:rsidRPr="00E2264C">
        <w:rPr>
          <w:u w:val="single"/>
        </w:rPr>
        <w:t xml:space="preserve"> real </w:t>
      </w:r>
      <w:r w:rsidRPr="00E77DE3">
        <w:rPr>
          <w:highlight w:val="yellow"/>
          <w:u w:val="single"/>
        </w:rPr>
        <w:t>need for validation and support</w:t>
      </w:r>
      <w:r w:rsidRPr="00E2264C">
        <w:rPr>
          <w:u w:val="single"/>
        </w:rPr>
        <w:t xml:space="preserve"> when the world feels increasingly hostile. For many, </w:t>
      </w:r>
      <w:r w:rsidRPr="00E77DE3">
        <w:rPr>
          <w:highlight w:val="yellow"/>
          <w:u w:val="single"/>
        </w:rPr>
        <w:t>the struggle is not</w:t>
      </w:r>
      <w:r w:rsidRPr="00E2264C">
        <w:rPr>
          <w:u w:val="single"/>
        </w:rPr>
        <w:t xml:space="preserve"> only about </w:t>
      </w:r>
      <w:r w:rsidRPr="00E77DE3">
        <w:rPr>
          <w:highlight w:val="yellow"/>
          <w:u w:val="single"/>
        </w:rPr>
        <w:t>external acceptance but</w:t>
      </w:r>
      <w:r w:rsidRPr="00E2264C">
        <w:rPr>
          <w:u w:val="single"/>
        </w:rPr>
        <w:t xml:space="preserve"> also about the </w:t>
      </w:r>
      <w:r w:rsidRPr="00E77DE3">
        <w:rPr>
          <w:highlight w:val="yellow"/>
          <w:u w:val="single"/>
        </w:rPr>
        <w:t>internal battles brought on by a society that</w:t>
      </w:r>
      <w:r w:rsidRPr="00E2264C">
        <w:rPr>
          <w:u w:val="single"/>
        </w:rPr>
        <w:t xml:space="preserve"> seems </w:t>
      </w:r>
      <w:r w:rsidRPr="00E77DE3">
        <w:rPr>
          <w:highlight w:val="yellow"/>
          <w:u w:val="single"/>
        </w:rPr>
        <w:t>determined to marginalize</w:t>
      </w:r>
      <w:r w:rsidRPr="00E2264C">
        <w:rPr>
          <w:u w:val="single"/>
        </w:rPr>
        <w:t xml:space="preserve">. </w:t>
      </w:r>
      <w:r w:rsidRPr="00DA3926">
        <w:rPr>
          <w:sz w:val="14"/>
        </w:rPr>
        <w:t xml:space="preserve">This post is my attempt to offer insight, grounding, and hope for those grappling with </w:t>
      </w:r>
      <w:proofErr w:type="gramStart"/>
      <w:r w:rsidRPr="00DA3926">
        <w:rPr>
          <w:sz w:val="14"/>
        </w:rPr>
        <w:t>political grief—a</w:t>
      </w:r>
      <w:proofErr w:type="gramEnd"/>
      <w:r w:rsidRPr="00DA3926">
        <w:rPr>
          <w:sz w:val="14"/>
        </w:rPr>
        <w:t xml:space="preserve"> grief that is as complex as it is widespread.</w:t>
      </w:r>
    </w:p>
    <w:p w14:paraId="254B8435" w14:textId="77777777" w:rsidR="00280504" w:rsidRDefault="00280504" w:rsidP="00280504">
      <w:pPr>
        <w:spacing w:line="257" w:lineRule="auto"/>
        <w:textAlignment w:val="baseline"/>
        <w:rPr>
          <w:rStyle w:val="Style13ptBold"/>
          <w:highlight w:val="yellow"/>
        </w:rPr>
      </w:pPr>
    </w:p>
    <w:p w14:paraId="02EAD4D4" w14:textId="17F82260" w:rsidR="00280504" w:rsidRPr="004275C6" w:rsidRDefault="00280504" w:rsidP="00280504">
      <w:pPr>
        <w:spacing w:line="257" w:lineRule="auto"/>
        <w:textAlignment w:val="baseline"/>
      </w:pPr>
      <w:r w:rsidRPr="00E77DE3">
        <w:rPr>
          <w:rStyle w:val="Style13ptBold"/>
          <w:highlight w:val="yellow"/>
        </w:rPr>
        <w:t>Malatino 23</w:t>
      </w:r>
      <w:r w:rsidRPr="004275C6">
        <w:rPr>
          <w:rFonts w:eastAsia="Calibri"/>
        </w:rPr>
        <w:t xml:space="preserve"> [Hil Malatino, Hil Malatino is an assistant professor in the Department of Women’s, Gender, and Sexuality Studies at Penn State University., “Abolitionist Techniques of Weathering,” GLQ: A Journal of Lesbian and Gay Studies, Volume 29, Number 3, June 2023, pp. 419-421 (Article), DOI 10.1215/10642684-10437282, Bittner]</w:t>
      </w:r>
    </w:p>
    <w:p w14:paraId="05F37035" w14:textId="77777777" w:rsidR="00280504" w:rsidRPr="00C332C3" w:rsidRDefault="00280504" w:rsidP="00280504">
      <w:pPr>
        <w:spacing w:line="257" w:lineRule="auto"/>
        <w:textAlignment w:val="baseline"/>
        <w:rPr>
          <w:rFonts w:eastAsia="Calibri"/>
          <w:u w:val="single"/>
        </w:rPr>
      </w:pPr>
      <w:r w:rsidRPr="004275C6">
        <w:rPr>
          <w:rFonts w:eastAsia="Calibri"/>
          <w:sz w:val="14"/>
          <w:szCs w:val="14"/>
        </w:rPr>
        <w:t xml:space="preserve">Eric Stanley’s work—up to and including Atmospheres of Violence—has focused on </w:t>
      </w:r>
      <w:r w:rsidRPr="00E77DE3">
        <w:rPr>
          <w:rFonts w:eastAsia="Calibri"/>
          <w:highlight w:val="yellow"/>
          <w:u w:val="single"/>
        </w:rPr>
        <w:t>queer and trans lifeworlds</w:t>
      </w:r>
      <w:r w:rsidRPr="004275C6">
        <w:rPr>
          <w:rFonts w:eastAsia="Calibri"/>
          <w:sz w:val="14"/>
          <w:szCs w:val="14"/>
        </w:rPr>
        <w:t xml:space="preserve"> </w:t>
      </w:r>
      <w:r w:rsidRPr="00B45769">
        <w:rPr>
          <w:rFonts w:eastAsia="Calibri"/>
          <w:sz w:val="14"/>
          <w:szCs w:val="14"/>
        </w:rPr>
        <w:t xml:space="preserve">that </w:t>
      </w:r>
      <w:r w:rsidRPr="00B45769">
        <w:rPr>
          <w:rFonts w:eastAsia="Calibri"/>
          <w:u w:val="single"/>
        </w:rPr>
        <w:t>tarry with the effects and affects associated with</w:t>
      </w:r>
      <w:r w:rsidRPr="004275C6">
        <w:rPr>
          <w:rFonts w:eastAsia="Calibri"/>
          <w:u w:val="single"/>
        </w:rPr>
        <w:t xml:space="preserve"> </w:t>
      </w:r>
      <w:r w:rsidRPr="00E77DE3">
        <w:rPr>
          <w:rFonts w:eastAsia="Calibri"/>
          <w:b/>
          <w:bCs/>
          <w:highlight w:val="yellow"/>
          <w:u w:val="single"/>
        </w:rPr>
        <w:t>liv</w:t>
      </w:r>
      <w:r w:rsidRPr="00B45769">
        <w:rPr>
          <w:rFonts w:eastAsia="Calibri"/>
          <w:b/>
          <w:bCs/>
          <w:u w:val="single"/>
        </w:rPr>
        <w:t xml:space="preserve">ing </w:t>
      </w:r>
      <w:r w:rsidRPr="00E77DE3">
        <w:rPr>
          <w:rFonts w:eastAsia="Calibri"/>
          <w:b/>
          <w:bCs/>
          <w:highlight w:val="yellow"/>
          <w:u w:val="single"/>
        </w:rPr>
        <w:t>under siege</w:t>
      </w:r>
      <w:r w:rsidRPr="004275C6">
        <w:rPr>
          <w:rFonts w:eastAsia="Calibri"/>
          <w:u w:val="single"/>
        </w:rPr>
        <w:t xml:space="preserve">, subject to myriad forms </w:t>
      </w:r>
      <w:r w:rsidRPr="00E77DE3">
        <w:rPr>
          <w:rFonts w:eastAsia="Calibri"/>
          <w:highlight w:val="yellow"/>
          <w:u w:val="single"/>
        </w:rPr>
        <w:t xml:space="preserve">of </w:t>
      </w:r>
      <w:r w:rsidRPr="00E77DE3">
        <w:rPr>
          <w:rFonts w:eastAsia="Calibri"/>
          <w:b/>
          <w:bCs/>
          <w:highlight w:val="yellow"/>
          <w:u w:val="single"/>
        </w:rPr>
        <w:t>policing, surveillance, lockdown, captivity, and isolation</w:t>
      </w:r>
      <w:r w:rsidRPr="004275C6">
        <w:rPr>
          <w:rFonts w:eastAsia="Calibri"/>
          <w:u w:val="single"/>
        </w:rPr>
        <w:t>.</w:t>
      </w:r>
      <w:r w:rsidRPr="004275C6">
        <w:rPr>
          <w:rFonts w:eastAsia="Calibri"/>
          <w:sz w:val="14"/>
          <w:szCs w:val="14"/>
        </w:rPr>
        <w:t xml:space="preserve"> </w:t>
      </w:r>
      <w:r w:rsidRPr="004275C6">
        <w:rPr>
          <w:rFonts w:eastAsia="Calibri"/>
          <w:u w:val="single"/>
        </w:rPr>
        <w:t xml:space="preserve">Given a progressive political milieu that remains stubbornly focused on rights and inclusion, </w:t>
      </w:r>
      <w:r w:rsidRPr="004275C6">
        <w:rPr>
          <w:rFonts w:eastAsia="Calibri"/>
          <w:sz w:val="14"/>
          <w:szCs w:val="14"/>
        </w:rPr>
        <w:t xml:space="preserve">Stanley’s </w:t>
      </w:r>
      <w:r w:rsidRPr="00E77DE3">
        <w:rPr>
          <w:rFonts w:eastAsia="Calibri"/>
          <w:b/>
          <w:bCs/>
          <w:highlight w:val="yellow"/>
          <w:u w:val="single"/>
        </w:rPr>
        <w:t>sustained attention to structural violence and</w:t>
      </w:r>
      <w:r w:rsidRPr="004275C6">
        <w:rPr>
          <w:rFonts w:eastAsia="Calibri"/>
          <w:b/>
          <w:bCs/>
          <w:u w:val="single"/>
        </w:rPr>
        <w:t xml:space="preserve"> the material realities of </w:t>
      </w:r>
      <w:r w:rsidRPr="00E77DE3">
        <w:rPr>
          <w:rFonts w:eastAsia="Calibri"/>
          <w:b/>
          <w:bCs/>
          <w:highlight w:val="yellow"/>
          <w:u w:val="single"/>
        </w:rPr>
        <w:t>immiseration is essential</w:t>
      </w:r>
      <w:r w:rsidRPr="00E77DE3">
        <w:rPr>
          <w:rFonts w:eastAsia="Calibri"/>
          <w:highlight w:val="yellow"/>
          <w:u w:val="single"/>
        </w:rPr>
        <w:t>: a</w:t>
      </w:r>
      <w:r w:rsidRPr="004275C6">
        <w:rPr>
          <w:rFonts w:eastAsia="Calibri"/>
          <w:u w:val="single"/>
        </w:rPr>
        <w:t xml:space="preserve"> necessary </w:t>
      </w:r>
      <w:r w:rsidRPr="00E77DE3">
        <w:rPr>
          <w:rFonts w:eastAsia="Calibri"/>
          <w:highlight w:val="yellow"/>
          <w:u w:val="single"/>
        </w:rPr>
        <w:t xml:space="preserve">counter that </w:t>
      </w:r>
      <w:r w:rsidRPr="00E77DE3">
        <w:rPr>
          <w:rFonts w:eastAsia="Calibri"/>
          <w:b/>
          <w:bCs/>
          <w:highlight w:val="yellow"/>
          <w:u w:val="single"/>
        </w:rPr>
        <w:t>refuses</w:t>
      </w:r>
      <w:r w:rsidRPr="004275C6">
        <w:rPr>
          <w:rFonts w:eastAsia="Calibri"/>
          <w:b/>
          <w:bCs/>
          <w:u w:val="single"/>
        </w:rPr>
        <w:t xml:space="preserve"> to pretend</w:t>
      </w:r>
      <w:r w:rsidRPr="004275C6">
        <w:rPr>
          <w:rFonts w:eastAsia="Calibri"/>
          <w:u w:val="single"/>
        </w:rPr>
        <w:t xml:space="preserve"> that bodily autonomy and gender self-determination are extricable from the broader, saturating operations </w:t>
      </w:r>
      <w:r w:rsidRPr="00BE2B62">
        <w:rPr>
          <w:rFonts w:eastAsia="Calibri"/>
          <w:u w:val="single"/>
        </w:rPr>
        <w:t xml:space="preserve">of </w:t>
      </w:r>
      <w:r w:rsidRPr="00BE2B62">
        <w:rPr>
          <w:rFonts w:eastAsia="Calibri"/>
          <w:b/>
          <w:bCs/>
          <w:u w:val="single"/>
        </w:rPr>
        <w:t>racial capitalism</w:t>
      </w:r>
      <w:r w:rsidRPr="004275C6">
        <w:rPr>
          <w:rFonts w:eastAsia="Calibri"/>
          <w:u w:val="single"/>
        </w:rPr>
        <w:t>.</w:t>
      </w:r>
      <w:r w:rsidRPr="004275C6">
        <w:rPr>
          <w:rFonts w:eastAsia="Calibri"/>
          <w:sz w:val="14"/>
          <w:szCs w:val="14"/>
        </w:rPr>
        <w:t xml:space="preserve"> Their </w:t>
      </w:r>
      <w:r w:rsidRPr="004275C6">
        <w:rPr>
          <w:rFonts w:eastAsia="Calibri"/>
          <w:u w:val="single"/>
        </w:rPr>
        <w:t xml:space="preserve">ongoing articulation of the necessity of </w:t>
      </w:r>
      <w:r w:rsidRPr="00E77DE3">
        <w:rPr>
          <w:rFonts w:eastAsia="Calibri"/>
          <w:b/>
          <w:bCs/>
          <w:highlight w:val="yellow"/>
          <w:u w:val="single"/>
        </w:rPr>
        <w:t>abolitionist</w:t>
      </w:r>
      <w:r w:rsidRPr="00E77DE3">
        <w:rPr>
          <w:rFonts w:eastAsia="Calibri"/>
          <w:highlight w:val="yellow"/>
          <w:u w:val="single"/>
        </w:rPr>
        <w:t xml:space="preserve"> </w:t>
      </w:r>
      <w:r w:rsidRPr="00E77DE3">
        <w:rPr>
          <w:rFonts w:eastAsia="Calibri"/>
          <w:b/>
          <w:bCs/>
          <w:highlight w:val="yellow"/>
          <w:u w:val="single"/>
        </w:rPr>
        <w:t xml:space="preserve">politics </w:t>
      </w:r>
      <w:r w:rsidRPr="00B45769">
        <w:rPr>
          <w:rFonts w:eastAsia="Calibri"/>
          <w:b/>
          <w:bCs/>
          <w:u w:val="single"/>
        </w:rPr>
        <w:t>for the realization of trans and queer justice</w:t>
      </w:r>
      <w:r w:rsidRPr="00B45769">
        <w:rPr>
          <w:rFonts w:eastAsia="Calibri"/>
          <w:u w:val="single"/>
        </w:rPr>
        <w:t xml:space="preserve"> </w:t>
      </w:r>
      <w:r w:rsidRPr="00E77DE3">
        <w:rPr>
          <w:rFonts w:eastAsia="Calibri"/>
          <w:highlight w:val="yellow"/>
          <w:u w:val="single"/>
        </w:rPr>
        <w:t>remains</w:t>
      </w:r>
      <w:r w:rsidRPr="004275C6">
        <w:rPr>
          <w:rFonts w:eastAsia="Calibri"/>
          <w:sz w:val="14"/>
          <w:szCs w:val="14"/>
        </w:rPr>
        <w:t xml:space="preserve"> both </w:t>
      </w:r>
      <w:r w:rsidRPr="004275C6">
        <w:rPr>
          <w:rFonts w:eastAsia="Calibri"/>
          <w:u w:val="single"/>
        </w:rPr>
        <w:t xml:space="preserve">timely and </w:t>
      </w:r>
      <w:r w:rsidRPr="00E77DE3">
        <w:rPr>
          <w:rFonts w:eastAsia="Calibri"/>
          <w:highlight w:val="yellow"/>
          <w:u w:val="single"/>
        </w:rPr>
        <w:t>urgent</w:t>
      </w:r>
      <w:r w:rsidRPr="004275C6">
        <w:rPr>
          <w:rFonts w:eastAsia="Calibri"/>
          <w:u w:val="single"/>
        </w:rPr>
        <w:t>.</w:t>
      </w:r>
      <w:r w:rsidRPr="004275C6">
        <w:rPr>
          <w:rFonts w:eastAsia="Calibri"/>
          <w:sz w:val="14"/>
          <w:szCs w:val="14"/>
        </w:rPr>
        <w:t xml:space="preserve"> </w:t>
      </w:r>
      <w:r w:rsidRPr="00B45769">
        <w:rPr>
          <w:rFonts w:eastAsia="Calibri"/>
          <w:u w:val="single"/>
        </w:rPr>
        <w:t xml:space="preserve">In the ongoing onslaught of </w:t>
      </w:r>
      <w:r w:rsidRPr="00B45769">
        <w:rPr>
          <w:rFonts w:eastAsia="Calibri"/>
          <w:b/>
          <w:bCs/>
          <w:u w:val="single"/>
        </w:rPr>
        <w:t>transantagonism</w:t>
      </w:r>
      <w:r w:rsidRPr="00B45769">
        <w:rPr>
          <w:rFonts w:eastAsia="Calibri"/>
          <w:u w:val="single"/>
        </w:rPr>
        <w:t xml:space="preserve"> that takes the form of legislative attacks on trans people</w:t>
      </w:r>
      <w:r w:rsidRPr="00B45769">
        <w:rPr>
          <w:rFonts w:eastAsia="Calibri"/>
          <w:sz w:val="14"/>
          <w:szCs w:val="14"/>
        </w:rPr>
        <w:t xml:space="preserve"> (especially trans youth), </w:t>
      </w:r>
      <w:r w:rsidRPr="00B45769">
        <w:rPr>
          <w:rFonts w:eastAsia="Calibri"/>
          <w:u w:val="single"/>
        </w:rPr>
        <w:t>it is imperative that</w:t>
      </w:r>
      <w:r w:rsidRPr="00B45769">
        <w:rPr>
          <w:rFonts w:eastAsia="Calibri"/>
          <w:sz w:val="14"/>
          <w:szCs w:val="14"/>
        </w:rPr>
        <w:t xml:space="preserve"> the</w:t>
      </w:r>
      <w:r w:rsidRPr="00B45769">
        <w:rPr>
          <w:rFonts w:eastAsia="Calibri"/>
          <w:u w:val="single"/>
        </w:rPr>
        <w:t xml:space="preserve"> abolitionist analysis</w:t>
      </w:r>
      <w:r w:rsidRPr="00B45769">
        <w:rPr>
          <w:rFonts w:eastAsia="Calibri"/>
          <w:sz w:val="14"/>
          <w:szCs w:val="14"/>
        </w:rPr>
        <w:t xml:space="preserve"> Stanley articulates </w:t>
      </w:r>
      <w:r w:rsidRPr="00B45769">
        <w:rPr>
          <w:rFonts w:eastAsia="Calibri"/>
          <w:u w:val="single"/>
        </w:rPr>
        <w:t xml:space="preserve">comes to the forefront of trans political theorizing and action. </w:t>
      </w:r>
      <w:r w:rsidRPr="00B45769">
        <w:rPr>
          <w:rFonts w:eastAsia="Calibri"/>
          <w:sz w:val="14"/>
          <w:szCs w:val="14"/>
        </w:rPr>
        <w:t>While the contemporary proposed, passed, and passing legislation (155 anti-trans bills introduced in 2022 as of October, and 131 in 2021, compared to 19 in 2018) is indeed draconian,</w:t>
      </w:r>
      <w:r w:rsidRPr="00B45769">
        <w:rPr>
          <w:rFonts w:eastAsia="Calibri"/>
          <w:u w:val="single"/>
        </w:rPr>
        <w:t xml:space="preserve"> it is crucial to recognize that even in a world wherein trans youth aren’t systematically prevented from acc</w:t>
      </w:r>
      <w:r w:rsidRPr="004275C6">
        <w:rPr>
          <w:rFonts w:eastAsia="Calibri"/>
          <w:u w:val="single"/>
        </w:rPr>
        <w:t xml:space="preserve">essing affirming medical care and participating in sports, the racial and economic violence that stratifies health care, education, and access to organized extracurricular spaces of play and belonging will persist. The </w:t>
      </w:r>
      <w:r w:rsidRPr="00E77DE3">
        <w:rPr>
          <w:rFonts w:eastAsia="Calibri"/>
          <w:highlight w:val="yellow"/>
          <w:u w:val="single"/>
        </w:rPr>
        <w:t>horizon of trans justice must not be limited to</w:t>
      </w:r>
      <w:r w:rsidRPr="004275C6">
        <w:rPr>
          <w:rFonts w:eastAsia="Calibri"/>
          <w:u w:val="single"/>
        </w:rPr>
        <w:t xml:space="preserve"> the </w:t>
      </w:r>
      <w:r w:rsidRPr="00E77DE3">
        <w:rPr>
          <w:rFonts w:eastAsia="Calibri"/>
          <w:highlight w:val="yellow"/>
          <w:u w:val="single"/>
        </w:rPr>
        <w:t>rollback of</w:t>
      </w:r>
      <w:r w:rsidRPr="004275C6">
        <w:rPr>
          <w:rFonts w:eastAsia="Calibri"/>
          <w:u w:val="single"/>
        </w:rPr>
        <w:t xml:space="preserve"> such </w:t>
      </w:r>
      <w:r w:rsidRPr="00E77DE3">
        <w:rPr>
          <w:rFonts w:eastAsia="Calibri"/>
          <w:highlight w:val="yellow"/>
          <w:u w:val="single"/>
        </w:rPr>
        <w:t>legislation</w:t>
      </w:r>
      <w:r w:rsidRPr="004275C6">
        <w:rPr>
          <w:rFonts w:eastAsia="Calibri"/>
          <w:u w:val="single"/>
        </w:rPr>
        <w:t xml:space="preserve">; such rollback is necessary, but </w:t>
      </w:r>
      <w:r w:rsidRPr="004275C6">
        <w:rPr>
          <w:rFonts w:eastAsia="Calibri"/>
          <w:b/>
          <w:bCs/>
          <w:u w:val="single"/>
        </w:rPr>
        <w:t>not</w:t>
      </w:r>
      <w:r w:rsidRPr="004275C6">
        <w:rPr>
          <w:rFonts w:eastAsia="Calibri"/>
          <w:u w:val="single"/>
        </w:rPr>
        <w:t xml:space="preserve"> </w:t>
      </w:r>
      <w:r w:rsidRPr="004275C6">
        <w:rPr>
          <w:rFonts w:eastAsia="Calibri"/>
          <w:b/>
          <w:bCs/>
          <w:u w:val="single"/>
        </w:rPr>
        <w:t>sufficient</w:t>
      </w:r>
      <w:r w:rsidRPr="004275C6">
        <w:rPr>
          <w:rFonts w:eastAsia="Calibri"/>
          <w:sz w:val="14"/>
          <w:szCs w:val="14"/>
        </w:rPr>
        <w:t>.</w:t>
      </w:r>
    </w:p>
    <w:p w14:paraId="672454A8" w14:textId="77777777" w:rsidR="00280504" w:rsidRPr="004275C6" w:rsidRDefault="00280504" w:rsidP="00280504">
      <w:pPr>
        <w:spacing w:line="257" w:lineRule="auto"/>
        <w:textAlignment w:val="baseline"/>
      </w:pPr>
      <w:r w:rsidRPr="004275C6">
        <w:rPr>
          <w:rFonts w:eastAsia="Calibri"/>
          <w:sz w:val="14"/>
          <w:szCs w:val="14"/>
        </w:rPr>
        <w:t xml:space="preserve">Stanley’s work is not centered on the imagined figure of the (supported, loved, included) trans child, though it is not antagonistic to it. Rather, it focuses on the experience of those made to live </w:t>
      </w:r>
      <w:r w:rsidRPr="004275C6">
        <w:rPr>
          <w:rFonts w:eastAsia="Calibri"/>
          <w:u w:val="single"/>
        </w:rPr>
        <w:t xml:space="preserve">a </w:t>
      </w:r>
      <w:r w:rsidRPr="00E77DE3">
        <w:rPr>
          <w:rFonts w:eastAsia="Calibri"/>
          <w:highlight w:val="yellow"/>
          <w:u w:val="single"/>
        </w:rPr>
        <w:t>damaged life</w:t>
      </w:r>
      <w:r w:rsidRPr="004275C6">
        <w:rPr>
          <w:rFonts w:eastAsia="Calibri"/>
          <w:sz w:val="14"/>
          <w:szCs w:val="14"/>
        </w:rPr>
        <w:t xml:space="preserve">, a life that </w:t>
      </w:r>
      <w:r w:rsidRPr="004275C6">
        <w:rPr>
          <w:rFonts w:eastAsia="Calibri"/>
          <w:u w:val="single"/>
        </w:rPr>
        <w:t>is “</w:t>
      </w:r>
      <w:r w:rsidRPr="00E77DE3">
        <w:rPr>
          <w:rFonts w:eastAsia="Calibri"/>
          <w:b/>
          <w:bCs/>
          <w:highlight w:val="yellow"/>
          <w:u w:val="single"/>
        </w:rPr>
        <w:t>produced by</w:t>
      </w:r>
      <w:r w:rsidRPr="004275C6">
        <w:rPr>
          <w:rFonts w:eastAsia="Calibri"/>
          <w:b/>
          <w:bCs/>
          <w:u w:val="single"/>
        </w:rPr>
        <w:t xml:space="preserve">, and </w:t>
      </w:r>
      <w:r w:rsidRPr="00E77DE3">
        <w:rPr>
          <w:rFonts w:eastAsia="Calibri"/>
          <w:b/>
          <w:bCs/>
          <w:highlight w:val="yellow"/>
          <w:u w:val="single"/>
        </w:rPr>
        <w:t>not remedied through, legal intervention</w:t>
      </w:r>
      <w:r w:rsidRPr="004275C6">
        <w:rPr>
          <w:rFonts w:eastAsia="Calibri"/>
          <w:b/>
          <w:bCs/>
          <w:u w:val="single"/>
        </w:rPr>
        <w:t xml:space="preserve"> or state mobilizations</w:t>
      </w:r>
      <w:r w:rsidRPr="004275C6">
        <w:rPr>
          <w:rFonts w:eastAsia="Calibri"/>
          <w:u w:val="single"/>
        </w:rPr>
        <w:t>”</w:t>
      </w:r>
      <w:r w:rsidRPr="004275C6">
        <w:rPr>
          <w:rFonts w:eastAsia="Calibri"/>
          <w:sz w:val="14"/>
          <w:szCs w:val="14"/>
        </w:rPr>
        <w:t xml:space="preserve"> (39). Atmospheres of Violence examines forms of </w:t>
      </w:r>
      <w:r w:rsidRPr="00E77DE3">
        <w:rPr>
          <w:rFonts w:eastAsia="Calibri"/>
          <w:highlight w:val="yellow"/>
          <w:u w:val="single"/>
        </w:rPr>
        <w:t>criminalization</w:t>
      </w:r>
      <w:r w:rsidRPr="004275C6">
        <w:rPr>
          <w:rFonts w:eastAsia="Calibri"/>
          <w:u w:val="single"/>
        </w:rPr>
        <w:t>, precarity, exposure to violence, sys-temic misrecognition, and outright exclusion</w:t>
      </w:r>
      <w:r w:rsidRPr="004275C6">
        <w:rPr>
          <w:rFonts w:eastAsia="Calibri"/>
          <w:sz w:val="14"/>
          <w:szCs w:val="14"/>
        </w:rPr>
        <w:t xml:space="preserve"> that </w:t>
      </w:r>
      <w:r w:rsidRPr="00E77DE3">
        <w:rPr>
          <w:rFonts w:eastAsia="Calibri"/>
          <w:highlight w:val="yellow"/>
          <w:u w:val="single"/>
        </w:rPr>
        <w:t>shape</w:t>
      </w:r>
      <w:r w:rsidRPr="004275C6">
        <w:rPr>
          <w:rFonts w:eastAsia="Calibri"/>
          <w:u w:val="single"/>
        </w:rPr>
        <w:t xml:space="preserve"> experiences much more common among </w:t>
      </w:r>
      <w:r w:rsidRPr="00E77DE3">
        <w:rPr>
          <w:rFonts w:eastAsia="Calibri"/>
          <w:highlight w:val="yellow"/>
          <w:u w:val="single"/>
        </w:rPr>
        <w:t>folks</w:t>
      </w:r>
      <w:r w:rsidRPr="004275C6">
        <w:rPr>
          <w:rFonts w:eastAsia="Calibri"/>
          <w:u w:val="single"/>
        </w:rPr>
        <w:t xml:space="preserve"> who are </w:t>
      </w:r>
      <w:r w:rsidRPr="00E77DE3">
        <w:rPr>
          <w:rFonts w:eastAsia="Calibri"/>
          <w:highlight w:val="yellow"/>
          <w:u w:val="single"/>
        </w:rPr>
        <w:t>distant from</w:t>
      </w:r>
      <w:r w:rsidRPr="004275C6">
        <w:rPr>
          <w:rFonts w:eastAsia="Calibri"/>
          <w:u w:val="single"/>
        </w:rPr>
        <w:t xml:space="preserve"> the “</w:t>
      </w:r>
      <w:r w:rsidRPr="00E77DE3">
        <w:rPr>
          <w:rFonts w:eastAsia="Calibri"/>
          <w:highlight w:val="yellow"/>
          <w:u w:val="single"/>
        </w:rPr>
        <w:t>booming whiteness and gender normativity</w:t>
      </w:r>
      <w:r w:rsidRPr="004275C6">
        <w:rPr>
          <w:rFonts w:eastAsia="Calibri"/>
          <w:u w:val="single"/>
        </w:rPr>
        <w:t xml:space="preserve"> of what consolidates under the sign of LGBT history”</w:t>
      </w:r>
      <w:r w:rsidRPr="004275C6">
        <w:rPr>
          <w:rFonts w:eastAsia="Calibri"/>
          <w:sz w:val="14"/>
          <w:szCs w:val="14"/>
        </w:rPr>
        <w:t xml:space="preserve"> (3)—</w:t>
      </w:r>
      <w:r w:rsidRPr="004275C6">
        <w:rPr>
          <w:rFonts w:eastAsia="Calibri"/>
          <w:u w:val="single"/>
        </w:rPr>
        <w:t>people who are poor, disabled, unhoused, trans, Black, brown, Indigenous.</w:t>
      </w:r>
      <w:r w:rsidRPr="004275C6">
        <w:rPr>
          <w:rFonts w:eastAsia="Calibri"/>
          <w:sz w:val="14"/>
          <w:szCs w:val="14"/>
        </w:rPr>
        <w:t xml:space="preserve"> Coining the term </w:t>
      </w:r>
      <w:r w:rsidRPr="004275C6">
        <w:rPr>
          <w:rFonts w:eastAsia="Calibri"/>
          <w:b/>
          <w:bCs/>
          <w:u w:val="single"/>
        </w:rPr>
        <w:t>near life</w:t>
      </w:r>
      <w:r w:rsidRPr="004275C6">
        <w:rPr>
          <w:rFonts w:eastAsia="Calibri"/>
          <w:sz w:val="14"/>
          <w:szCs w:val="14"/>
        </w:rPr>
        <w:t xml:space="preserve">, Stanley </w:t>
      </w:r>
      <w:r w:rsidRPr="004275C6">
        <w:rPr>
          <w:rFonts w:eastAsia="Calibri"/>
          <w:u w:val="single"/>
        </w:rPr>
        <w:t>traces how such existences are estranged from, though “adjacent to the fully possessed rights bearing subject of modernity”</w:t>
      </w:r>
      <w:r w:rsidRPr="004275C6">
        <w:rPr>
          <w:rFonts w:eastAsia="Calibri"/>
          <w:sz w:val="14"/>
          <w:szCs w:val="14"/>
        </w:rPr>
        <w:t xml:space="preserve"> (17). </w:t>
      </w:r>
      <w:r w:rsidRPr="004275C6">
        <w:rPr>
          <w:rFonts w:eastAsia="Calibri"/>
          <w:u w:val="single"/>
        </w:rPr>
        <w:t>They think through an archive of trans/queer life and death in relation to what they call “</w:t>
      </w:r>
      <w:r w:rsidRPr="004275C6">
        <w:rPr>
          <w:rFonts w:eastAsia="Calibri"/>
          <w:b/>
          <w:bCs/>
          <w:u w:val="single"/>
        </w:rPr>
        <w:t>overkill</w:t>
      </w:r>
      <w:r w:rsidRPr="004275C6">
        <w:rPr>
          <w:rFonts w:eastAsia="Calibri"/>
          <w:u w:val="single"/>
        </w:rPr>
        <w:t>,” the kind of excessive, surplus violence that shapes many trans homicides</w:t>
      </w:r>
      <w:r w:rsidRPr="004275C6">
        <w:rPr>
          <w:rFonts w:eastAsia="Calibri"/>
          <w:sz w:val="14"/>
          <w:szCs w:val="14"/>
        </w:rPr>
        <w:t xml:space="preserve">. </w:t>
      </w:r>
      <w:r w:rsidRPr="00E77DE3">
        <w:rPr>
          <w:rFonts w:eastAsia="Calibri"/>
          <w:b/>
          <w:bCs/>
          <w:highlight w:val="yellow"/>
          <w:u w:val="single"/>
        </w:rPr>
        <w:t>Overkill</w:t>
      </w:r>
      <w:r w:rsidRPr="004275C6">
        <w:rPr>
          <w:rFonts w:eastAsia="Calibri"/>
          <w:u w:val="single"/>
        </w:rPr>
        <w:t xml:space="preserve">, for Stanley, </w:t>
      </w:r>
      <w:r w:rsidRPr="00E77DE3">
        <w:rPr>
          <w:rFonts w:eastAsia="Calibri"/>
          <w:b/>
          <w:bCs/>
          <w:highlight w:val="yellow"/>
          <w:u w:val="single"/>
        </w:rPr>
        <w:t>pushes a body “beyond death</w:t>
      </w:r>
      <w:r w:rsidRPr="004275C6">
        <w:rPr>
          <w:rFonts w:eastAsia="Calibri"/>
          <w:b/>
          <w:bCs/>
          <w:u w:val="single"/>
        </w:rPr>
        <w:t>”</w:t>
      </w:r>
      <w:r w:rsidRPr="004275C6">
        <w:rPr>
          <w:rFonts w:eastAsia="Calibri"/>
          <w:sz w:val="14"/>
          <w:szCs w:val="14"/>
        </w:rPr>
        <w:t xml:space="preserve"> (33), </w:t>
      </w:r>
      <w:r w:rsidRPr="004275C6">
        <w:rPr>
          <w:rFonts w:eastAsia="Calibri"/>
          <w:b/>
          <w:bCs/>
          <w:u w:val="single"/>
        </w:rPr>
        <w:t xml:space="preserve">attempting </w:t>
      </w:r>
      <w:r w:rsidRPr="00E77DE3">
        <w:rPr>
          <w:rFonts w:eastAsia="Calibri"/>
          <w:b/>
          <w:bCs/>
          <w:highlight w:val="yellow"/>
          <w:u w:val="single"/>
        </w:rPr>
        <w:t>to end</w:t>
      </w:r>
      <w:r w:rsidRPr="004275C6">
        <w:rPr>
          <w:rFonts w:eastAsia="Calibri"/>
          <w:b/>
          <w:bCs/>
          <w:u w:val="single"/>
        </w:rPr>
        <w:t xml:space="preserve"> “not a specific person . . . but </w:t>
      </w:r>
      <w:r w:rsidRPr="00E77DE3">
        <w:rPr>
          <w:rFonts w:eastAsia="Calibri"/>
          <w:b/>
          <w:bCs/>
          <w:highlight w:val="yellow"/>
          <w:u w:val="single"/>
        </w:rPr>
        <w:t>trans/queer life itself</w:t>
      </w:r>
      <w:r w:rsidRPr="004275C6">
        <w:rPr>
          <w:rFonts w:eastAsia="Calibri"/>
          <w:b/>
          <w:bCs/>
          <w:u w:val="single"/>
        </w:rPr>
        <w:t>”</w:t>
      </w:r>
      <w:r w:rsidRPr="004275C6">
        <w:rPr>
          <w:rFonts w:eastAsia="Calibri"/>
          <w:sz w:val="14"/>
          <w:szCs w:val="14"/>
        </w:rPr>
        <w:t xml:space="preserve"> (33). </w:t>
      </w:r>
      <w:r w:rsidRPr="004275C6">
        <w:rPr>
          <w:rFonts w:eastAsia="Calibri"/>
          <w:b/>
          <w:bCs/>
          <w:u w:val="single"/>
        </w:rPr>
        <w:t xml:space="preserve">Specific </w:t>
      </w:r>
      <w:r w:rsidRPr="00E77DE3">
        <w:rPr>
          <w:rFonts w:eastAsia="Calibri"/>
          <w:b/>
          <w:bCs/>
          <w:highlight w:val="yellow"/>
          <w:u w:val="single"/>
        </w:rPr>
        <w:t>bodies</w:t>
      </w:r>
      <w:r w:rsidRPr="004275C6">
        <w:rPr>
          <w:rFonts w:eastAsia="Calibri"/>
          <w:b/>
          <w:bCs/>
          <w:u w:val="single"/>
        </w:rPr>
        <w:t xml:space="preserve"> become metonymic stand-ins for unruly, ungovernable trans/queer vitalities and are </w:t>
      </w:r>
      <w:r w:rsidRPr="00E77DE3">
        <w:rPr>
          <w:rFonts w:eastAsia="Calibri"/>
          <w:b/>
          <w:bCs/>
          <w:highlight w:val="yellow"/>
          <w:u w:val="single"/>
        </w:rPr>
        <w:t>punished</w:t>
      </w:r>
      <w:r w:rsidRPr="004275C6">
        <w:rPr>
          <w:rFonts w:eastAsia="Calibri"/>
          <w:b/>
          <w:bCs/>
          <w:u w:val="single"/>
        </w:rPr>
        <w:t xml:space="preserve"> excessively </w:t>
      </w:r>
      <w:r w:rsidRPr="00E77DE3">
        <w:rPr>
          <w:rFonts w:eastAsia="Calibri"/>
          <w:b/>
          <w:bCs/>
          <w:highlight w:val="yellow"/>
          <w:u w:val="single"/>
        </w:rPr>
        <w:t>for the threat they pose to regimes of governance</w:t>
      </w:r>
      <w:r w:rsidRPr="004275C6">
        <w:rPr>
          <w:rFonts w:eastAsia="Calibri"/>
          <w:b/>
          <w:bCs/>
          <w:u w:val="single"/>
        </w:rPr>
        <w:t xml:space="preserve"> intent on pacification, docility, and a very narrow winnowing of possibility and desire</w:t>
      </w:r>
      <w:r w:rsidRPr="004275C6">
        <w:rPr>
          <w:rFonts w:eastAsia="Calibri"/>
          <w:sz w:val="14"/>
          <w:szCs w:val="14"/>
        </w:rPr>
        <w:t>.</w:t>
      </w:r>
    </w:p>
    <w:p w14:paraId="77D092BA" w14:textId="77777777" w:rsidR="00280504" w:rsidRPr="004275C6" w:rsidRDefault="00280504" w:rsidP="00280504">
      <w:pPr>
        <w:spacing w:line="257" w:lineRule="auto"/>
        <w:textAlignment w:val="baseline"/>
      </w:pPr>
      <w:r w:rsidRPr="004275C6">
        <w:rPr>
          <w:rFonts w:eastAsia="Calibri"/>
          <w:sz w:val="14"/>
          <w:szCs w:val="14"/>
        </w:rPr>
        <w:t xml:space="preserve">Stanley’s </w:t>
      </w:r>
      <w:r w:rsidRPr="004275C6">
        <w:rPr>
          <w:rFonts w:eastAsia="Calibri"/>
          <w:u w:val="single"/>
        </w:rPr>
        <w:t>commitment to thinking this nexus of near life and overkill comprises a form of fugitive study that does not take trans subjects as its object, but rather the conditions of violence, subjection, and desubjectification that place trans/queer life in a zone of indiscernibility that is also, on account of such indiscernibility, a space of resistance, insurgence, invention, and experimentation.</w:t>
      </w:r>
      <w:r w:rsidRPr="004275C6">
        <w:rPr>
          <w:rFonts w:eastAsia="Calibri"/>
          <w:sz w:val="14"/>
          <w:szCs w:val="14"/>
        </w:rPr>
        <w:t xml:space="preserve"> </w:t>
      </w:r>
      <w:r w:rsidRPr="004275C6">
        <w:rPr>
          <w:rFonts w:eastAsia="Calibri"/>
          <w:u w:val="single"/>
        </w:rPr>
        <w:t>They articulate “trans/queer” as</w:t>
      </w:r>
      <w:r w:rsidRPr="004275C6">
        <w:rPr>
          <w:rFonts w:eastAsia="Calibri"/>
          <w:sz w:val="14"/>
          <w:szCs w:val="14"/>
        </w:rPr>
        <w:t xml:space="preserve"> a non-identitarian site of resonant experience, rather than an identity, and refer to it in a few ways: as </w:t>
      </w:r>
      <w:r w:rsidRPr="004275C6">
        <w:rPr>
          <w:rFonts w:eastAsia="Calibri"/>
          <w:u w:val="single"/>
        </w:rPr>
        <w:t xml:space="preserve">a “collective of negativity,” </w:t>
      </w:r>
      <w:r w:rsidRPr="004275C6">
        <w:rPr>
          <w:rFonts w:eastAsia="Calibri"/>
          <w:sz w:val="14"/>
          <w:szCs w:val="14"/>
        </w:rPr>
        <w:t xml:space="preserve">a “void of a subject but named as object, retroactively visible through the hope of a radical politics to come,” </w:t>
      </w:r>
      <w:r w:rsidRPr="004275C6">
        <w:rPr>
          <w:rFonts w:eastAsia="Calibri"/>
          <w:u w:val="single"/>
        </w:rPr>
        <w:t>and a “horizon where identity crumbles and vitality is worked otherwise”</w:t>
      </w:r>
      <w:r w:rsidRPr="004275C6">
        <w:rPr>
          <w:rFonts w:eastAsia="Calibri"/>
          <w:sz w:val="14"/>
          <w:szCs w:val="14"/>
        </w:rPr>
        <w:t xml:space="preserve"> (26–27). Their work prompts readers to ask the kinds of questions deeply worth collective (though perhaps always provisional) response: What forms of political coalition are possible when trans/queer identity isn’t the ground for collective/communal belonging? </w:t>
      </w:r>
      <w:r w:rsidRPr="00E77DE3">
        <w:rPr>
          <w:rFonts w:eastAsia="Calibri"/>
          <w:b/>
          <w:bCs/>
          <w:highlight w:val="yellow"/>
          <w:u w:val="single"/>
        </w:rPr>
        <w:t xml:space="preserve">What does a politic that refuses legibility </w:t>
      </w:r>
      <w:r w:rsidRPr="0003255B">
        <w:rPr>
          <w:rFonts w:eastAsia="Calibri"/>
          <w:b/>
          <w:bCs/>
          <w:u w:val="single"/>
        </w:rPr>
        <w:t>as</w:t>
      </w:r>
      <w:r w:rsidRPr="004275C6">
        <w:rPr>
          <w:rFonts w:eastAsia="Calibri"/>
          <w:b/>
          <w:bCs/>
          <w:u w:val="single"/>
        </w:rPr>
        <w:t xml:space="preserve"> the ground for inclusion </w:t>
      </w:r>
      <w:r w:rsidRPr="00E77DE3">
        <w:rPr>
          <w:rFonts w:eastAsia="Calibri"/>
          <w:b/>
          <w:bCs/>
          <w:highlight w:val="yellow"/>
          <w:u w:val="single"/>
        </w:rPr>
        <w:t>do</w:t>
      </w:r>
      <w:r w:rsidRPr="0003255B">
        <w:rPr>
          <w:rFonts w:eastAsia="Calibri"/>
          <w:b/>
          <w:bCs/>
          <w:u w:val="single"/>
        </w:rPr>
        <w:t>?</w:t>
      </w:r>
      <w:r w:rsidRPr="004275C6">
        <w:rPr>
          <w:rFonts w:eastAsia="Calibri"/>
          <w:sz w:val="14"/>
          <w:szCs w:val="14"/>
        </w:rPr>
        <w:t xml:space="preserve"> </w:t>
      </w:r>
      <w:r w:rsidRPr="004275C6">
        <w:rPr>
          <w:rFonts w:eastAsia="Calibri"/>
          <w:b/>
          <w:bCs/>
          <w:u w:val="single"/>
        </w:rPr>
        <w:t xml:space="preserve">What does it </w:t>
      </w:r>
      <w:r w:rsidRPr="008D7F85">
        <w:rPr>
          <w:rFonts w:eastAsia="Calibri"/>
          <w:b/>
          <w:bCs/>
          <w:u w:val="single"/>
        </w:rPr>
        <w:t>mean to foster other-than-liberal-humanist vitalities, to work vitality otherwise?</w:t>
      </w:r>
    </w:p>
    <w:p w14:paraId="1799D518" w14:textId="77777777" w:rsidR="00280504" w:rsidRPr="004614D9" w:rsidRDefault="00280504" w:rsidP="00280504">
      <w:pPr>
        <w:spacing w:line="257" w:lineRule="auto"/>
        <w:textAlignment w:val="baseline"/>
        <w:rPr>
          <w:sz w:val="12"/>
        </w:rPr>
      </w:pPr>
      <w:r w:rsidRPr="004275C6">
        <w:rPr>
          <w:rFonts w:eastAsia="Calibri"/>
          <w:u w:val="single"/>
        </w:rPr>
        <w:t xml:space="preserve">A </w:t>
      </w:r>
      <w:r w:rsidRPr="00E77DE3">
        <w:rPr>
          <w:rFonts w:eastAsia="Calibri"/>
          <w:highlight w:val="yellow"/>
          <w:u w:val="single"/>
        </w:rPr>
        <w:t>response</w:t>
      </w:r>
      <w:r w:rsidRPr="004275C6">
        <w:rPr>
          <w:rFonts w:eastAsia="Calibri"/>
          <w:u w:val="single"/>
        </w:rPr>
        <w:t xml:space="preserve"> to such questions might </w:t>
      </w:r>
      <w:r w:rsidRPr="00E77DE3">
        <w:rPr>
          <w:rFonts w:eastAsia="Calibri"/>
          <w:highlight w:val="yellow"/>
          <w:u w:val="single"/>
        </w:rPr>
        <w:t>begin</w:t>
      </w:r>
      <w:r w:rsidRPr="004275C6">
        <w:rPr>
          <w:rFonts w:eastAsia="Calibri"/>
          <w:u w:val="single"/>
        </w:rPr>
        <w:t xml:space="preserve"> </w:t>
      </w:r>
      <w:r w:rsidRPr="004275C6">
        <w:rPr>
          <w:rFonts w:eastAsia="Calibri"/>
          <w:sz w:val="14"/>
          <w:szCs w:val="14"/>
        </w:rPr>
        <w:t>with the kind of turn that Atmospheres of Violence performs—</w:t>
      </w:r>
      <w:r w:rsidRPr="00E77DE3">
        <w:rPr>
          <w:rFonts w:eastAsia="Calibri"/>
          <w:b/>
          <w:bCs/>
          <w:highlight w:val="yellow"/>
          <w:u w:val="single"/>
        </w:rPr>
        <w:t>toward</w:t>
      </w:r>
      <w:r w:rsidRPr="004275C6">
        <w:rPr>
          <w:rFonts w:eastAsia="Calibri"/>
          <w:b/>
          <w:bCs/>
          <w:u w:val="single"/>
        </w:rPr>
        <w:t xml:space="preserve"> the </w:t>
      </w:r>
      <w:r w:rsidRPr="00E77DE3">
        <w:rPr>
          <w:rFonts w:eastAsia="Calibri"/>
          <w:b/>
          <w:bCs/>
          <w:highlight w:val="yellow"/>
          <w:u w:val="single"/>
        </w:rPr>
        <w:t>crucible of</w:t>
      </w:r>
      <w:r w:rsidRPr="004275C6">
        <w:rPr>
          <w:rFonts w:eastAsia="Calibri"/>
          <w:b/>
          <w:bCs/>
          <w:u w:val="single"/>
        </w:rPr>
        <w:t xml:space="preserve"> near life and </w:t>
      </w:r>
      <w:r w:rsidRPr="00E77DE3">
        <w:rPr>
          <w:rFonts w:eastAsia="Calibri"/>
          <w:b/>
          <w:bCs/>
          <w:highlight w:val="yellow"/>
          <w:u w:val="single"/>
        </w:rPr>
        <w:t>overkill, away from</w:t>
      </w:r>
      <w:r w:rsidRPr="004275C6">
        <w:rPr>
          <w:rFonts w:eastAsia="Calibri"/>
          <w:b/>
          <w:bCs/>
          <w:u w:val="single"/>
        </w:rPr>
        <w:t xml:space="preserve"> promissory </w:t>
      </w:r>
      <w:r w:rsidRPr="00E77DE3">
        <w:rPr>
          <w:rFonts w:eastAsia="Calibri"/>
          <w:b/>
          <w:bCs/>
          <w:highlight w:val="yellow"/>
          <w:u w:val="single"/>
        </w:rPr>
        <w:t>progressive</w:t>
      </w:r>
      <w:r w:rsidRPr="004275C6">
        <w:rPr>
          <w:rFonts w:eastAsia="Calibri"/>
          <w:b/>
          <w:bCs/>
          <w:u w:val="single"/>
        </w:rPr>
        <w:t xml:space="preserve"> narratives of equity and </w:t>
      </w:r>
      <w:r w:rsidRPr="00E77DE3">
        <w:rPr>
          <w:rFonts w:eastAsia="Calibri"/>
          <w:b/>
          <w:bCs/>
          <w:highlight w:val="yellow"/>
          <w:u w:val="single"/>
        </w:rPr>
        <w:t>inclusion and the</w:t>
      </w:r>
      <w:r w:rsidRPr="004275C6">
        <w:rPr>
          <w:rFonts w:eastAsia="Calibri"/>
          <w:b/>
          <w:bCs/>
          <w:u w:val="single"/>
        </w:rPr>
        <w:t xml:space="preserve"> companion </w:t>
      </w:r>
      <w:r w:rsidRPr="00E77DE3">
        <w:rPr>
          <w:rFonts w:eastAsia="Calibri"/>
          <w:b/>
          <w:bCs/>
          <w:highlight w:val="yellow"/>
          <w:u w:val="single"/>
        </w:rPr>
        <w:t>fantasy</w:t>
      </w:r>
      <w:r w:rsidRPr="004275C6">
        <w:rPr>
          <w:rFonts w:eastAsia="Calibri"/>
          <w:b/>
          <w:bCs/>
          <w:u w:val="single"/>
        </w:rPr>
        <w:t xml:space="preserve"> that </w:t>
      </w:r>
      <w:r w:rsidRPr="00E77DE3">
        <w:rPr>
          <w:rFonts w:eastAsia="Calibri"/>
          <w:b/>
          <w:bCs/>
          <w:highlight w:val="yellow"/>
          <w:u w:val="single"/>
        </w:rPr>
        <w:t xml:space="preserve">the state would equally distribute </w:t>
      </w:r>
      <w:r w:rsidRPr="0003255B">
        <w:rPr>
          <w:rFonts w:eastAsia="Calibri"/>
          <w:b/>
          <w:bCs/>
          <w:u w:val="single"/>
        </w:rPr>
        <w:t xml:space="preserve">life </w:t>
      </w:r>
      <w:r w:rsidRPr="00E77DE3">
        <w:rPr>
          <w:rFonts w:eastAsia="Calibri"/>
          <w:b/>
          <w:bCs/>
          <w:highlight w:val="yellow"/>
          <w:u w:val="single"/>
        </w:rPr>
        <w:t>chances,</w:t>
      </w:r>
      <w:r w:rsidRPr="004275C6">
        <w:rPr>
          <w:rFonts w:eastAsia="Calibri"/>
          <w:b/>
          <w:bCs/>
          <w:u w:val="single"/>
        </w:rPr>
        <w:t xml:space="preserve"> if only it could</w:t>
      </w:r>
      <w:r w:rsidRPr="004275C6">
        <w:rPr>
          <w:rFonts w:eastAsia="Calibri"/>
          <w:sz w:val="14"/>
          <w:szCs w:val="14"/>
        </w:rPr>
        <w:t>.</w:t>
      </w:r>
      <w:r w:rsidRPr="004614D9">
        <w:rPr>
          <w:rFonts w:eastAsia="Calibri"/>
          <w:sz w:val="12"/>
          <w:szCs w:val="14"/>
        </w:rPr>
        <w:t xml:space="preserve"> One of the remarkable things about this book is that it dwells in the phenomenology of </w:t>
      </w:r>
      <w:r w:rsidRPr="004614D9">
        <w:rPr>
          <w:rFonts w:eastAsia="Calibri"/>
          <w:sz w:val="12"/>
        </w:rPr>
        <w:t>trans/queer violence without sensationalizing</w:t>
      </w:r>
      <w:r w:rsidRPr="004614D9">
        <w:rPr>
          <w:rFonts w:eastAsia="Calibri"/>
          <w:sz w:val="12"/>
          <w:szCs w:val="14"/>
        </w:rPr>
        <w:t xml:space="preserve"> it </w:t>
      </w:r>
      <w:r w:rsidRPr="004614D9">
        <w:rPr>
          <w:rFonts w:eastAsia="Calibri"/>
          <w:sz w:val="12"/>
        </w:rPr>
        <w:t>or rendering it a series of exceptional examples or hyperbolic limit cases</w:t>
      </w:r>
      <w:r w:rsidRPr="004614D9">
        <w:rPr>
          <w:rFonts w:eastAsia="Calibri"/>
          <w:sz w:val="12"/>
          <w:szCs w:val="14"/>
        </w:rPr>
        <w:t xml:space="preserve">. </w:t>
      </w:r>
      <w:r w:rsidRPr="004614D9">
        <w:rPr>
          <w:rFonts w:eastAsia="Calibri"/>
          <w:sz w:val="12"/>
        </w:rPr>
        <w:t>Rather, Stanley frames such violence as mundane—hence, an atmosphere</w:t>
      </w:r>
      <w:r w:rsidRPr="004614D9">
        <w:rPr>
          <w:rFonts w:eastAsia="Calibri"/>
          <w:sz w:val="12"/>
          <w:szCs w:val="14"/>
        </w:rPr>
        <w:t xml:space="preserve">. </w:t>
      </w:r>
      <w:r w:rsidRPr="004614D9">
        <w:rPr>
          <w:rFonts w:eastAsia="Calibri"/>
          <w:sz w:val="12"/>
        </w:rPr>
        <w:t xml:space="preserve">That which </w:t>
      </w:r>
      <w:proofErr w:type="gramStart"/>
      <w:r w:rsidRPr="004614D9">
        <w:rPr>
          <w:rFonts w:eastAsia="Calibri"/>
          <w:sz w:val="12"/>
        </w:rPr>
        <w:t>envelops</w:t>
      </w:r>
      <w:proofErr w:type="gramEnd"/>
      <w:r w:rsidRPr="004614D9">
        <w:rPr>
          <w:rFonts w:eastAsia="Calibri"/>
          <w:sz w:val="12"/>
          <w:szCs w:val="14"/>
        </w:rPr>
        <w:t>. “</w:t>
      </w:r>
      <w:r w:rsidRPr="004614D9">
        <w:rPr>
          <w:rFonts w:eastAsia="Calibri"/>
          <w:sz w:val="12"/>
        </w:rPr>
        <w:t>The layers of vapor that constitute the conditions of breathing life</w:t>
      </w:r>
      <w:r w:rsidRPr="004614D9">
        <w:rPr>
          <w:rFonts w:eastAsia="Calibri"/>
          <w:sz w:val="12"/>
          <w:szCs w:val="14"/>
        </w:rPr>
        <w:t xml:space="preserve">” (16). </w:t>
      </w:r>
      <w:r w:rsidRPr="004614D9">
        <w:rPr>
          <w:rFonts w:eastAsia="Calibri"/>
          <w:sz w:val="12"/>
        </w:rPr>
        <w:t>They challenge us to “think atmospherically,” to recognize that “there is no escape, no outside or place to hide, yet through techniques of struggle collective life might still come to be”</w:t>
      </w:r>
      <w:r w:rsidRPr="004614D9">
        <w:rPr>
          <w:rFonts w:eastAsia="Calibri"/>
          <w:sz w:val="12"/>
          <w:szCs w:val="14"/>
        </w:rPr>
        <w:t xml:space="preserve"> (16). Experiments in </w:t>
      </w:r>
      <w:r w:rsidRPr="004614D9">
        <w:rPr>
          <w:rFonts w:eastAsia="Calibri"/>
          <w:sz w:val="12"/>
        </w:rPr>
        <w:t>geoengineering aside, there is no straightforward way to transform an atmosphere—</w:t>
      </w:r>
      <w:r w:rsidRPr="004614D9">
        <w:rPr>
          <w:rFonts w:eastAsia="Calibri"/>
          <w:b/>
          <w:bCs/>
          <w:sz w:val="12"/>
        </w:rPr>
        <w:t>any attempt must be collective, hydra-headed, comprising actants who recognize the miasma</w:t>
      </w:r>
      <w:r w:rsidRPr="004614D9">
        <w:rPr>
          <w:rFonts w:eastAsia="Calibri"/>
          <w:sz w:val="12"/>
          <w:szCs w:val="14"/>
        </w:rPr>
        <w:t xml:space="preserve"> (that is, those who are not entirely or mostly insulated from it, those who are atmospherically exposed, vulnerable, both in it and of it). </w:t>
      </w:r>
      <w:r w:rsidRPr="004614D9">
        <w:rPr>
          <w:rFonts w:eastAsia="Calibri"/>
          <w:sz w:val="12"/>
        </w:rPr>
        <w:t>Moments of reprieve are surely possible, and necessary. But atmosphere remains; one always steps back out into the weather of structuring antagonism.</w:t>
      </w:r>
      <w:r w:rsidRPr="004614D9">
        <w:rPr>
          <w:rFonts w:eastAsia="Calibri"/>
          <w:sz w:val="12"/>
          <w:szCs w:val="14"/>
        </w:rPr>
        <w:t xml:space="preserve"> One learns how to weather such weather, whether they want to or not.</w:t>
      </w:r>
    </w:p>
    <w:p w14:paraId="0390C660" w14:textId="77777777" w:rsidR="00280504" w:rsidRDefault="00280504" w:rsidP="00280504">
      <w:pPr>
        <w:spacing w:line="257" w:lineRule="auto"/>
        <w:textAlignment w:val="baseline"/>
        <w:rPr>
          <w:rStyle w:val="eop"/>
          <w:rFonts w:eastAsiaTheme="minorEastAsia"/>
          <w:sz w:val="12"/>
        </w:rPr>
      </w:pPr>
      <w:r w:rsidRPr="004614D9">
        <w:rPr>
          <w:rFonts w:eastAsia="Calibri"/>
          <w:sz w:val="12"/>
        </w:rPr>
        <w:t xml:space="preserve">What Stanley calls techniques of struggle might also be thought of as tactics of </w:t>
      </w:r>
      <w:r w:rsidRPr="004614D9">
        <w:rPr>
          <w:rFonts w:eastAsia="Calibri"/>
          <w:b/>
          <w:bCs/>
          <w:sz w:val="12"/>
        </w:rPr>
        <w:t>weathering: skills cultivated to endure in atmospheres of violence</w:t>
      </w:r>
      <w:r w:rsidRPr="004614D9">
        <w:rPr>
          <w:rFonts w:eastAsia="Calibri"/>
          <w:sz w:val="12"/>
          <w:szCs w:val="14"/>
        </w:rPr>
        <w:t xml:space="preserve">. </w:t>
      </w:r>
      <w:r w:rsidRPr="004614D9">
        <w:rPr>
          <w:rFonts w:eastAsia="Calibri"/>
          <w:sz w:val="12"/>
        </w:rPr>
        <w:t xml:space="preserve">The cultivation of such </w:t>
      </w:r>
      <w:r w:rsidRPr="004614D9">
        <w:rPr>
          <w:rFonts w:eastAsia="Calibri"/>
          <w:b/>
          <w:bCs/>
          <w:sz w:val="12"/>
        </w:rPr>
        <w:t>tactics enables the refusal of fantasies of transport to an elsewhere that does not exist</w:t>
      </w:r>
      <w:r w:rsidRPr="004614D9">
        <w:rPr>
          <w:rFonts w:eastAsia="Calibri"/>
          <w:sz w:val="12"/>
        </w:rPr>
        <w:t xml:space="preserve">, the </w:t>
      </w:r>
      <w:r w:rsidRPr="004614D9">
        <w:rPr>
          <w:rStyle w:val="Emphasis"/>
          <w:sz w:val="12"/>
          <w:u w:val="none"/>
        </w:rPr>
        <w:t>lures</w:t>
      </w:r>
      <w:r w:rsidRPr="004614D9">
        <w:rPr>
          <w:rFonts w:eastAsia="Calibri"/>
          <w:sz w:val="12"/>
        </w:rPr>
        <w:t xml:space="preserve"> of discourses of rights and inclusion. This is what I think of as</w:t>
      </w:r>
      <w:r w:rsidRPr="004614D9">
        <w:rPr>
          <w:rFonts w:eastAsia="Calibri"/>
          <w:sz w:val="12"/>
          <w:szCs w:val="14"/>
        </w:rPr>
        <w:t xml:space="preserve"> Stanley’s </w:t>
      </w:r>
      <w:r w:rsidRPr="004614D9">
        <w:rPr>
          <w:rFonts w:eastAsia="Calibri"/>
          <w:b/>
          <w:bCs/>
          <w:sz w:val="12"/>
        </w:rPr>
        <w:t>commitment to a kind of materialist pragmatics</w:t>
      </w:r>
      <w:r w:rsidRPr="004614D9">
        <w:rPr>
          <w:rFonts w:eastAsia="Calibri"/>
          <w:sz w:val="12"/>
        </w:rPr>
        <w:t>; one might call it pessimistic, or cynical, but it’s not (or not merely).</w:t>
      </w:r>
      <w:r w:rsidRPr="004614D9">
        <w:rPr>
          <w:rFonts w:eastAsia="Calibri"/>
          <w:sz w:val="12"/>
          <w:szCs w:val="14"/>
        </w:rPr>
        <w:t xml:space="preserve"> </w:t>
      </w:r>
      <w:r w:rsidRPr="004614D9">
        <w:rPr>
          <w:rFonts w:eastAsia="Calibri"/>
          <w:sz w:val="12"/>
        </w:rPr>
        <w:t>Rather, it is an acknowledgment that atmospheres are extraordinarily difficult to transform; that they render a motley us inevitably subject to their modes and moods; that they tend to shift only via revolution.</w:t>
      </w:r>
      <w:r w:rsidRPr="004614D9">
        <w:rPr>
          <w:rFonts w:eastAsia="Calibri"/>
          <w:sz w:val="12"/>
          <w:szCs w:val="14"/>
        </w:rPr>
        <w:t xml:space="preserve"> </w:t>
      </w:r>
      <w:r w:rsidRPr="004614D9">
        <w:rPr>
          <w:rFonts w:eastAsia="Calibri"/>
          <w:sz w:val="12"/>
        </w:rPr>
        <w:t xml:space="preserve">Atmospheres of Violence exposes the violent ruse of settling for equality within nested systems bent on widespread immiseration, precarity, and violence, and </w:t>
      </w:r>
      <w:r w:rsidRPr="004614D9">
        <w:rPr>
          <w:rFonts w:eastAsia="Calibri"/>
          <w:b/>
          <w:bCs/>
          <w:sz w:val="12"/>
        </w:rPr>
        <w:t xml:space="preserve">intricately theorizes near </w:t>
      </w:r>
      <w:r w:rsidRPr="004614D9">
        <w:rPr>
          <w:rFonts w:eastAsia="Calibri"/>
          <w:sz w:val="12"/>
        </w:rPr>
        <w:t>life as a space of inventive resistance, a lab for existential experiments in ungovernability.</w:t>
      </w:r>
      <w:r w:rsidRPr="004614D9">
        <w:rPr>
          <w:rStyle w:val="eop"/>
          <w:rFonts w:eastAsiaTheme="minorEastAsia"/>
          <w:sz w:val="12"/>
        </w:rPr>
        <w:t xml:space="preserve"> </w:t>
      </w:r>
    </w:p>
    <w:p w14:paraId="6FE2C606" w14:textId="77777777" w:rsidR="00280504" w:rsidRDefault="00280504" w:rsidP="00280504">
      <w:r w:rsidRPr="002D48C0">
        <w:rPr>
          <w:rStyle w:val="Style13ptBold"/>
        </w:rPr>
        <w:t>Owis et. al 24</w:t>
      </w:r>
      <w:r>
        <w:t xml:space="preserve"> – </w:t>
      </w:r>
      <w:r w:rsidRPr="002D48C0">
        <w:t>Bishop Owis</w:t>
      </w:r>
      <w:r>
        <w:t>, Assistant Professor of Women, Gender and Sexuality Studies at Saint Mary's University, Harper B. Keenan, Robert Quartermain Professor of Gender and Sexuality Research in Education at the University of British Columbia, Lee Iskander, doctoral candidate in Curriculum Studies at the University of British Columbia, Mario I. Suárez, Associate Professor in the School of Teacher Education and Leadership at Utah State University, Mollie McQuillian, associate professor in the Department of Educational Leadership and Policy Analysis at the University of Wisconsin, “</w:t>
      </w:r>
      <w:r w:rsidRPr="002D48C0">
        <w:t>“It’s a Constant and Tear”: Trans Visibility as Educational Labour in the Neoliberal School</w:t>
      </w:r>
      <w:r>
        <w:t xml:space="preserve">,“ VCU Journal of Queer and Trans Studies in Education, Volume 2, Issue 1, Article 4, </w:t>
      </w:r>
      <w:r w:rsidRPr="00F9615D">
        <w:t>https://scholarscompass.vcu.edu/cgi/viewcontent.cgi?article=1020&amp;context=jqtsie</w:t>
      </w:r>
      <w:r>
        <w:t>, 2024, accessed January 20, 2026, -ekh-</w:t>
      </w:r>
    </w:p>
    <w:p w14:paraId="69D3C6AB" w14:textId="77777777" w:rsidR="00280504" w:rsidRPr="00DE6572" w:rsidRDefault="00280504" w:rsidP="00280504">
      <w:pPr>
        <w:rPr>
          <w:sz w:val="16"/>
        </w:rPr>
      </w:pPr>
      <w:r w:rsidRPr="00DE6572">
        <w:rPr>
          <w:rStyle w:val="StyleUnderline"/>
        </w:rPr>
        <w:t>Trans studies scholars</w:t>
      </w:r>
      <w:r w:rsidRPr="00DE6572">
        <w:rPr>
          <w:sz w:val="16"/>
        </w:rPr>
        <w:t xml:space="preserve"> Gossett et al. (2017) </w:t>
      </w:r>
      <w:r w:rsidRPr="00DE6572">
        <w:rPr>
          <w:rStyle w:val="StyleUnderline"/>
        </w:rPr>
        <w:t xml:space="preserve">refer to </w:t>
      </w:r>
      <w:r w:rsidRPr="00E77DE3">
        <w:rPr>
          <w:rStyle w:val="StyleUnderline"/>
          <w:highlight w:val="yellow"/>
        </w:rPr>
        <w:t xml:space="preserve">the </w:t>
      </w:r>
      <w:r w:rsidRPr="00E77DE3">
        <w:rPr>
          <w:rStyle w:val="Emphasis"/>
          <w:highlight w:val="yellow"/>
        </w:rPr>
        <w:t>trap of visibility</w:t>
      </w:r>
      <w:r w:rsidRPr="00DE6572">
        <w:rPr>
          <w:rStyle w:val="StyleUnderline"/>
        </w:rPr>
        <w:t xml:space="preserve"> to describe </w:t>
      </w:r>
      <w:r w:rsidRPr="00E77DE3">
        <w:rPr>
          <w:rStyle w:val="StyleUnderline"/>
          <w:highlight w:val="yellow"/>
        </w:rPr>
        <w:t xml:space="preserve">how trans people </w:t>
      </w:r>
      <w:r w:rsidRPr="00606AD3">
        <w:rPr>
          <w:rStyle w:val="StyleUnderline"/>
        </w:rPr>
        <w:t>are</w:t>
      </w:r>
      <w:r w:rsidRPr="00DE6572">
        <w:rPr>
          <w:rStyle w:val="StyleUnderline"/>
        </w:rPr>
        <w:t xml:space="preserve"> often </w:t>
      </w:r>
      <w:r w:rsidRPr="00E77DE3">
        <w:rPr>
          <w:rStyle w:val="Emphasis"/>
          <w:highlight w:val="yellow"/>
        </w:rPr>
        <w:t xml:space="preserve">only </w:t>
      </w:r>
      <w:r w:rsidRPr="00606AD3">
        <w:rPr>
          <w:rStyle w:val="Emphasis"/>
        </w:rPr>
        <w:t xml:space="preserve">able to </w:t>
      </w:r>
      <w:r w:rsidRPr="00E77DE3">
        <w:rPr>
          <w:rStyle w:val="Emphasis"/>
          <w:highlight w:val="yellow"/>
        </w:rPr>
        <w:t>access life-saving resources</w:t>
      </w:r>
      <w:r w:rsidRPr="00606AD3">
        <w:rPr>
          <w:rStyle w:val="StyleUnderline"/>
        </w:rPr>
        <w:t xml:space="preserve"> and </w:t>
      </w:r>
      <w:r w:rsidRPr="00606AD3">
        <w:rPr>
          <w:rStyle w:val="Emphasis"/>
        </w:rPr>
        <w:t>recognition</w:t>
      </w:r>
      <w:r w:rsidRPr="00DE6572">
        <w:rPr>
          <w:rStyle w:val="StyleUnderline"/>
        </w:rPr>
        <w:t xml:space="preserve"> by the dominant society </w:t>
      </w:r>
      <w:r w:rsidRPr="00E77DE3">
        <w:rPr>
          <w:rStyle w:val="StyleUnderline"/>
          <w:highlight w:val="yellow"/>
        </w:rPr>
        <w:t xml:space="preserve">in </w:t>
      </w:r>
      <w:r w:rsidRPr="00E77DE3">
        <w:rPr>
          <w:rStyle w:val="Emphasis"/>
          <w:highlight w:val="yellow"/>
        </w:rPr>
        <w:t>exchange for</w:t>
      </w:r>
      <w:r w:rsidRPr="00DC64B2">
        <w:rPr>
          <w:rStyle w:val="Emphasis"/>
        </w:rPr>
        <w:t xml:space="preserve"> their </w:t>
      </w:r>
      <w:r w:rsidRPr="00E77DE3">
        <w:rPr>
          <w:rStyle w:val="Emphasis"/>
          <w:highlight w:val="yellow"/>
        </w:rPr>
        <w:t>visibility</w:t>
      </w:r>
      <w:r w:rsidRPr="00DE6572">
        <w:rPr>
          <w:rStyle w:val="StyleUnderline"/>
        </w:rPr>
        <w:t xml:space="preserve">. These traps appear to be an escape from systemic violence, </w:t>
      </w:r>
      <w:proofErr w:type="gramStart"/>
      <w:r w:rsidRPr="00DE6572">
        <w:rPr>
          <w:rStyle w:val="StyleUnderline"/>
        </w:rPr>
        <w:t>but in reality</w:t>
      </w:r>
      <w:r w:rsidRPr="00DE6572">
        <w:rPr>
          <w:sz w:val="16"/>
        </w:rPr>
        <w:t>,</w:t>
      </w:r>
      <w:proofErr w:type="gramEnd"/>
      <w:r w:rsidRPr="00DE6572">
        <w:rPr>
          <w:sz w:val="16"/>
        </w:rPr>
        <w:t xml:space="preserve"> they </w:t>
      </w:r>
      <w:r w:rsidRPr="00DE6572">
        <w:rPr>
          <w:rStyle w:val="StyleUnderline"/>
        </w:rPr>
        <w:t xml:space="preserve">tolerate </w:t>
      </w:r>
      <w:proofErr w:type="gramStart"/>
      <w:r w:rsidRPr="00DE6572">
        <w:rPr>
          <w:rStyle w:val="StyleUnderline"/>
        </w:rPr>
        <w:t>transness</w:t>
      </w:r>
      <w:proofErr w:type="gramEnd"/>
      <w:r w:rsidRPr="00DE6572">
        <w:rPr>
          <w:rStyle w:val="StyleUnderline"/>
        </w:rPr>
        <w:t xml:space="preserve"> only insofar as it can be absorbed into the dominant society</w:t>
      </w:r>
      <w:r w:rsidRPr="00DE6572">
        <w:rPr>
          <w:sz w:val="16"/>
        </w:rPr>
        <w:t xml:space="preserve">. </w:t>
      </w:r>
      <w:proofErr w:type="gramStart"/>
      <w:r w:rsidRPr="00DE6572">
        <w:rPr>
          <w:sz w:val="16"/>
        </w:rPr>
        <w:t>In light of</w:t>
      </w:r>
      <w:proofErr w:type="gramEnd"/>
      <w:r w:rsidRPr="00DE6572">
        <w:rPr>
          <w:sz w:val="16"/>
        </w:rPr>
        <w:t xml:space="preserve"> this, we theorize the PK–12 school as a trap that trans workers enter under the guise of receiving otherwise limited resources such as health care, employment security, and, in some places, legal protection. </w:t>
      </w:r>
      <w:r w:rsidRPr="00DE6572">
        <w:rPr>
          <w:rStyle w:val="StyleUnderline"/>
        </w:rPr>
        <w:t xml:space="preserve">In exchange, </w:t>
      </w:r>
      <w:r w:rsidRPr="00E77DE3">
        <w:rPr>
          <w:rStyle w:val="StyleUnderline"/>
          <w:highlight w:val="yellow"/>
        </w:rPr>
        <w:t xml:space="preserve">they </w:t>
      </w:r>
      <w:r w:rsidRPr="00606AD3">
        <w:rPr>
          <w:rStyle w:val="StyleUnderline"/>
        </w:rPr>
        <w:t xml:space="preserve">inadvertently </w:t>
      </w:r>
      <w:r w:rsidRPr="00E77DE3">
        <w:rPr>
          <w:rStyle w:val="StyleUnderline"/>
          <w:highlight w:val="yellow"/>
        </w:rPr>
        <w:t xml:space="preserve">aid the institution by providing </w:t>
      </w:r>
      <w:r w:rsidRPr="00E77DE3">
        <w:rPr>
          <w:rStyle w:val="Emphasis"/>
          <w:highlight w:val="yellow"/>
        </w:rPr>
        <w:t>extra labor through</w:t>
      </w:r>
      <w:r w:rsidRPr="00DE6572">
        <w:rPr>
          <w:sz w:val="16"/>
        </w:rPr>
        <w:t xml:space="preserve"> trans </w:t>
      </w:r>
      <w:r w:rsidRPr="00E77DE3">
        <w:rPr>
          <w:rStyle w:val="Emphasis"/>
          <w:highlight w:val="yellow"/>
        </w:rPr>
        <w:t>representation</w:t>
      </w:r>
      <w:r w:rsidRPr="00DE6572">
        <w:rPr>
          <w:sz w:val="16"/>
        </w:rPr>
        <w:t xml:space="preserve">, such as by </w:t>
      </w:r>
      <w:r w:rsidRPr="00DE6572">
        <w:rPr>
          <w:rStyle w:val="StyleUnderline"/>
        </w:rPr>
        <w:t>serving as a role model, improving the trans competency of the institution</w:t>
      </w:r>
      <w:r w:rsidRPr="00DE6572">
        <w:rPr>
          <w:sz w:val="16"/>
        </w:rPr>
        <w:t>, and supporting trans students – what we call "</w:t>
      </w:r>
      <w:r w:rsidRPr="00E77DE3">
        <w:rPr>
          <w:rStyle w:val="Emphasis"/>
          <w:highlight w:val="yellow"/>
        </w:rPr>
        <w:t>affective educational labor</w:t>
      </w:r>
      <w:r w:rsidRPr="00DE6572">
        <w:rPr>
          <w:sz w:val="16"/>
        </w:rPr>
        <w:t xml:space="preserve">." While some trans workers seek school employment to potentially help trans students, </w:t>
      </w:r>
      <w:r w:rsidRPr="00DE6572">
        <w:rPr>
          <w:rStyle w:val="StyleUnderline"/>
        </w:rPr>
        <w:t xml:space="preserve">a trap emerges when those workers face poor working conditions, lack of employment protections, and job insecurity. </w:t>
      </w:r>
      <w:r w:rsidRPr="00606AD3">
        <w:rPr>
          <w:rStyle w:val="StyleUnderline"/>
        </w:rPr>
        <w:t>The institution</w:t>
      </w:r>
      <w:r w:rsidRPr="00DE6572">
        <w:rPr>
          <w:rStyle w:val="StyleUnderline"/>
        </w:rPr>
        <w:t xml:space="preserve"> then </w:t>
      </w:r>
      <w:r w:rsidRPr="00606AD3">
        <w:rPr>
          <w:rStyle w:val="StyleUnderline"/>
        </w:rPr>
        <w:t>uses</w:t>
      </w:r>
      <w:r w:rsidRPr="00DE6572">
        <w:rPr>
          <w:rStyle w:val="StyleUnderline"/>
        </w:rPr>
        <w:t xml:space="preserve"> trans workers' </w:t>
      </w:r>
      <w:r w:rsidRPr="00606AD3">
        <w:rPr>
          <w:rStyle w:val="StyleUnderline"/>
        </w:rPr>
        <w:t xml:space="preserve">visibility </w:t>
      </w:r>
      <w:r w:rsidRPr="00E77DE3">
        <w:rPr>
          <w:rStyle w:val="StyleUnderline"/>
          <w:highlight w:val="yellow"/>
        </w:rPr>
        <w:t>to gesture</w:t>
      </w:r>
      <w:r w:rsidRPr="00DE6572">
        <w:rPr>
          <w:rStyle w:val="StyleUnderline"/>
        </w:rPr>
        <w:t xml:space="preserve"> to the public that schools are increasingly </w:t>
      </w:r>
      <w:r w:rsidRPr="00E77DE3">
        <w:rPr>
          <w:rStyle w:val="StyleUnderline"/>
          <w:highlight w:val="yellow"/>
        </w:rPr>
        <w:t>diverse and inclusive</w:t>
      </w:r>
      <w:r w:rsidRPr="00DE6572">
        <w:rPr>
          <w:rStyle w:val="StyleUnderline"/>
        </w:rPr>
        <w:t xml:space="preserve"> without creating the </w:t>
      </w:r>
      <w:r w:rsidRPr="00E77DE3">
        <w:rPr>
          <w:rStyle w:val="StyleUnderline"/>
          <w:highlight w:val="yellow"/>
        </w:rPr>
        <w:t>conditions</w:t>
      </w:r>
      <w:r w:rsidRPr="00DE6572">
        <w:rPr>
          <w:rStyle w:val="StyleUnderline"/>
        </w:rPr>
        <w:t xml:space="preserve"> for them to survive and thrive</w:t>
      </w:r>
      <w:r w:rsidRPr="00DE6572">
        <w:rPr>
          <w:sz w:val="16"/>
        </w:rPr>
        <w:t xml:space="preserve"> (Harris &amp; Jones, 2014; Llewellyn, 2023; Richmond, 2015; Shelton, 2018). Because of this, the job is not quite what it seems: while positioned as a stable source of income and a way to help youth who share similar self-concepts, it is ultimately a trap that extracts the labor of visibility from trans workers without providing adequate material support (Fischer, 2019).</w:t>
      </w:r>
    </w:p>
    <w:p w14:paraId="7C797CF0" w14:textId="77777777" w:rsidR="00280504" w:rsidRDefault="00280504" w:rsidP="00280504">
      <w:pPr>
        <w:rPr>
          <w:sz w:val="16"/>
        </w:rPr>
      </w:pPr>
      <w:r w:rsidRPr="00DE6572">
        <w:rPr>
          <w:sz w:val="16"/>
        </w:rPr>
        <w:t xml:space="preserve">Patai (1992) writes that </w:t>
      </w:r>
      <w:r w:rsidRPr="00DE6572">
        <w:rPr>
          <w:rStyle w:val="StyleUnderline"/>
        </w:rPr>
        <w:t>people</w:t>
      </w:r>
      <w:r w:rsidRPr="00DE6572">
        <w:rPr>
          <w:sz w:val="16"/>
        </w:rPr>
        <w:t xml:space="preserve"> in education from marginalized groups frequently </w:t>
      </w:r>
      <w:r w:rsidRPr="00DE6572">
        <w:rPr>
          <w:rStyle w:val="StyleUnderline"/>
        </w:rPr>
        <w:t xml:space="preserve">become </w:t>
      </w:r>
      <w:r w:rsidRPr="00E77DE3">
        <w:rPr>
          <w:rStyle w:val="StyleUnderline"/>
          <w:highlight w:val="yellow"/>
        </w:rPr>
        <w:t xml:space="preserve">a </w:t>
      </w:r>
      <w:r w:rsidRPr="00E77DE3">
        <w:rPr>
          <w:rStyle w:val="Emphasis"/>
          <w:highlight w:val="yellow"/>
        </w:rPr>
        <w:t>source of "surplus visibility."</w:t>
      </w:r>
      <w:r w:rsidRPr="00DE6572">
        <w:rPr>
          <w:sz w:val="16"/>
        </w:rPr>
        <w:t xml:space="preserve"> Welcome or not, attention is brought to the marginalized group such a person </w:t>
      </w:r>
      <w:r w:rsidRPr="00E77DE3">
        <w:rPr>
          <w:rStyle w:val="StyleUnderline"/>
          <w:highlight w:val="yellow"/>
        </w:rPr>
        <w:t>represents</w:t>
      </w:r>
      <w:r w:rsidRPr="00DE6572">
        <w:rPr>
          <w:sz w:val="16"/>
        </w:rPr>
        <w:t xml:space="preserve">. While some teachers may want to be visible in schools </w:t>
      </w:r>
      <w:proofErr w:type="gramStart"/>
      <w:r w:rsidRPr="00DE6572">
        <w:rPr>
          <w:sz w:val="16"/>
        </w:rPr>
        <w:t>as a way to</w:t>
      </w:r>
      <w:proofErr w:type="gramEnd"/>
      <w:r w:rsidRPr="00DE6572">
        <w:rPr>
          <w:sz w:val="16"/>
        </w:rPr>
        <w:t xml:space="preserve"> challenge gender norms, others might choose to remain invisible </w:t>
      </w:r>
      <w:proofErr w:type="gramStart"/>
      <w:r w:rsidRPr="00DE6572">
        <w:rPr>
          <w:sz w:val="16"/>
        </w:rPr>
        <w:t>as a way to</w:t>
      </w:r>
      <w:proofErr w:type="gramEnd"/>
      <w:r w:rsidRPr="00DE6572">
        <w:rPr>
          <w:sz w:val="16"/>
        </w:rPr>
        <w:t xml:space="preserve"> avoid detrimental impacts on their personal lives and/or careers. </w:t>
      </w:r>
      <w:r w:rsidRPr="00DE6572">
        <w:rPr>
          <w:rStyle w:val="StyleUnderline"/>
        </w:rPr>
        <w:t>They may take on additional work within their workplaces to create more trans-competent</w:t>
      </w:r>
      <w:r w:rsidRPr="00DE6572">
        <w:rPr>
          <w:sz w:val="16"/>
        </w:rPr>
        <w:t xml:space="preserve"> learning </w:t>
      </w:r>
      <w:r w:rsidRPr="00DE6572">
        <w:rPr>
          <w:rStyle w:val="StyleUnderline"/>
        </w:rPr>
        <w:t>spaces</w:t>
      </w:r>
      <w:r w:rsidRPr="00DE6572">
        <w:rPr>
          <w:sz w:val="16"/>
        </w:rPr>
        <w:t xml:space="preserve"> (Hart &amp; Hart, 2022), though the degree to which this work is welcome is </w:t>
      </w:r>
      <w:proofErr w:type="gramStart"/>
      <w:r w:rsidRPr="00DE6572">
        <w:rPr>
          <w:sz w:val="16"/>
        </w:rPr>
        <w:t>context-specific</w:t>
      </w:r>
      <w:proofErr w:type="gramEnd"/>
      <w:r w:rsidRPr="00DE6572">
        <w:rPr>
          <w:sz w:val="16"/>
        </w:rPr>
        <w:t xml:space="preserve">. Brett (2024) has argued that </w:t>
      </w:r>
      <w:r w:rsidRPr="00DE6572">
        <w:rPr>
          <w:rStyle w:val="StyleUnderline"/>
        </w:rPr>
        <w:t xml:space="preserve">visibility can both be </w:t>
      </w:r>
      <w:r w:rsidRPr="00DC64B2">
        <w:rPr>
          <w:rStyle w:val="StyleUnderline"/>
        </w:rPr>
        <w:t xml:space="preserve">used as </w:t>
      </w:r>
      <w:r w:rsidRPr="00E77DE3">
        <w:rPr>
          <w:rStyle w:val="StyleUnderline"/>
          <w:highlight w:val="yellow"/>
        </w:rPr>
        <w:t xml:space="preserve">a </w:t>
      </w:r>
      <w:r w:rsidRPr="00E77DE3">
        <w:rPr>
          <w:rStyle w:val="Emphasis"/>
          <w:highlight w:val="yellow"/>
        </w:rPr>
        <w:t>personal emancipatory tool</w:t>
      </w:r>
      <w:r w:rsidRPr="00E77DE3">
        <w:rPr>
          <w:rStyle w:val="StyleUnderline"/>
          <w:highlight w:val="yellow"/>
        </w:rPr>
        <w:t xml:space="preserve"> and</w:t>
      </w:r>
      <w:r w:rsidRPr="00DE6572">
        <w:rPr>
          <w:rStyle w:val="StyleUnderline"/>
        </w:rPr>
        <w:t xml:space="preserve"> </w:t>
      </w:r>
      <w:r w:rsidRPr="00DC64B2">
        <w:rPr>
          <w:rStyle w:val="Emphasis"/>
        </w:rPr>
        <w:t xml:space="preserve">contribute to </w:t>
      </w:r>
      <w:r w:rsidRPr="00E77DE3">
        <w:rPr>
          <w:rStyle w:val="Emphasis"/>
          <w:highlight w:val="yellow"/>
        </w:rPr>
        <w:t>exhaustion and fatigue</w:t>
      </w:r>
      <w:r w:rsidRPr="00E77DE3">
        <w:rPr>
          <w:sz w:val="16"/>
          <w:highlight w:val="yellow"/>
        </w:rPr>
        <w:t xml:space="preserve"> </w:t>
      </w:r>
      <w:r w:rsidRPr="00DC64B2">
        <w:rPr>
          <w:sz w:val="16"/>
        </w:rPr>
        <w:t>for</w:t>
      </w:r>
      <w:r w:rsidRPr="00DE6572">
        <w:rPr>
          <w:sz w:val="16"/>
        </w:rPr>
        <w:t xml:space="preserve"> LGBT teachers. In this paper, we provide evidence of this trend drawn from a large empirical study of the professional experiences of trans workers in PK–12 schools. Our findings suggest trans visibility is a form of affective educational labor.</w:t>
      </w:r>
    </w:p>
    <w:p w14:paraId="2BDEC5AA" w14:textId="77777777" w:rsidR="00280504" w:rsidRPr="00BB3C46" w:rsidRDefault="00280504" w:rsidP="00280504">
      <w:pPr>
        <w:pStyle w:val="Heading4"/>
        <w:rPr>
          <w:bCs/>
        </w:rPr>
      </w:pPr>
      <w:r w:rsidRPr="0080202D">
        <w:rPr>
          <w:bCs/>
        </w:rPr>
        <w:t>Sessoms</w:t>
      </w:r>
      <w:r>
        <w:rPr>
          <w:bCs/>
        </w:rPr>
        <w:t xml:space="preserve"> 24 </w:t>
      </w:r>
      <w:r w:rsidRPr="00BB3C46">
        <w:rPr>
          <w:bCs/>
          <w:sz w:val="14"/>
        </w:rPr>
        <w:t>[</w:t>
      </w:r>
      <w:r w:rsidRPr="00BB3C46">
        <w:rPr>
          <w:sz w:val="14"/>
        </w:rPr>
        <w:t xml:space="preserve">Clayre Sessoms is a trans, queer, and neurodivergent Registered Psychotherapist (RP), Certified Sensorimotor Psychotherapist, and </w:t>
      </w:r>
      <w:proofErr w:type="gramStart"/>
      <w:r w:rsidRPr="00BB3C46">
        <w:rPr>
          <w:sz w:val="14"/>
        </w:rPr>
        <w:t>Board Certified</w:t>
      </w:r>
      <w:proofErr w:type="gramEnd"/>
      <w:r w:rsidRPr="00BB3C46">
        <w:rPr>
          <w:sz w:val="14"/>
        </w:rPr>
        <w:t xml:space="preserve"> Art Therapist (ATR-BC),</w:t>
      </w:r>
      <w:r w:rsidRPr="00BB3C46">
        <w:rPr>
          <w:bCs/>
          <w:sz w:val="14"/>
        </w:rPr>
        <w:t xml:space="preserve"> Political Grief and Trans+ Resistance: Navigating Loss, Fear, and a Sliver of Hope During Political Retrogression, 11/15/2024 </w:t>
      </w:r>
      <w:r w:rsidRPr="00111D2E">
        <w:rPr>
          <w:b w:val="0"/>
          <w:bCs/>
          <w:sz w:val="16"/>
          <w:szCs w:val="16"/>
        </w:rPr>
        <w:t>https://www.clayresessoms.com/post/political-grief-and-trans-resistance</w:t>
      </w:r>
      <w:r>
        <w:t xml:space="preserve"> </w:t>
      </w:r>
      <w:r w:rsidRPr="00BB3C46">
        <w:rPr>
          <w:bCs/>
          <w:sz w:val="12"/>
          <w:szCs w:val="12"/>
        </w:rPr>
        <w:t>2/4/2025]</w:t>
      </w:r>
    </w:p>
    <w:p w14:paraId="1C51D2FE" w14:textId="77777777" w:rsidR="00280504" w:rsidRDefault="00280504" w:rsidP="00280504">
      <w:pPr>
        <w:rPr>
          <w:u w:val="single"/>
        </w:rPr>
      </w:pPr>
      <w:r w:rsidRPr="0051229B">
        <w:rPr>
          <w:sz w:val="16"/>
        </w:rPr>
        <w:t xml:space="preserve">The Layers of Political Grief for Trans+ Communities: A Deeply Personal and Systemic Experience </w:t>
      </w:r>
      <w:r w:rsidRPr="00D90328">
        <w:rPr>
          <w:u w:val="single"/>
        </w:rPr>
        <w:t xml:space="preserve">Political </w:t>
      </w:r>
      <w:r w:rsidRPr="00E77DE3">
        <w:rPr>
          <w:highlight w:val="yellow"/>
          <w:u w:val="single"/>
        </w:rPr>
        <w:t>grief</w:t>
      </w:r>
      <w:r w:rsidRPr="00D90328">
        <w:rPr>
          <w:u w:val="single"/>
        </w:rPr>
        <w:t xml:space="preserve"> </w:t>
      </w:r>
      <w:r w:rsidRPr="00E77DE3">
        <w:rPr>
          <w:highlight w:val="yellow"/>
          <w:u w:val="single"/>
        </w:rPr>
        <w:t>in</w:t>
      </w:r>
      <w:r w:rsidRPr="00D90328">
        <w:rPr>
          <w:u w:val="single"/>
        </w:rPr>
        <w:t xml:space="preserve"> the </w:t>
      </w:r>
      <w:r w:rsidRPr="00E77DE3">
        <w:rPr>
          <w:highlight w:val="yellow"/>
          <w:u w:val="single"/>
        </w:rPr>
        <w:t>trans+ community is multi-layered, rooted in</w:t>
      </w:r>
      <w:r w:rsidRPr="00D90328">
        <w:rPr>
          <w:u w:val="single"/>
        </w:rPr>
        <w:t xml:space="preserve"> both </w:t>
      </w:r>
      <w:r w:rsidRPr="00E77DE3">
        <w:rPr>
          <w:highlight w:val="yellow"/>
          <w:u w:val="single"/>
        </w:rPr>
        <w:t>historical discrimination and ongoing systemic oppression.</w:t>
      </w:r>
      <w:r>
        <w:t xml:space="preserve"> </w:t>
      </w:r>
      <w:r w:rsidRPr="00D90328">
        <w:rPr>
          <w:u w:val="single"/>
        </w:rPr>
        <w:t xml:space="preserve">Unlike more isolated forms of grief, </w:t>
      </w:r>
      <w:r w:rsidRPr="00E77DE3">
        <w:rPr>
          <w:highlight w:val="yellow"/>
          <w:u w:val="single"/>
        </w:rPr>
        <w:t>this grief is reinforced by persistent narratives that question the legitimacy of trans+ lives</w:t>
      </w:r>
      <w:r w:rsidRPr="00D90328">
        <w:rPr>
          <w:u w:val="single"/>
        </w:rPr>
        <w:t xml:space="preserve">, </w:t>
      </w:r>
      <w:r w:rsidRPr="00E77DE3">
        <w:rPr>
          <w:highlight w:val="yellow"/>
          <w:u w:val="single"/>
        </w:rPr>
        <w:t>identities, and rights</w:t>
      </w:r>
      <w:r w:rsidRPr="00D90328">
        <w:rPr>
          <w:u w:val="single"/>
        </w:rPr>
        <w:t xml:space="preserve">. </w:t>
      </w:r>
      <w:r w:rsidRPr="00E77DE3">
        <w:rPr>
          <w:highlight w:val="yellow"/>
          <w:u w:val="single"/>
        </w:rPr>
        <w:t>Shon</w:t>
      </w:r>
      <w:r w:rsidRPr="00D90328">
        <w:rPr>
          <w:u w:val="single"/>
        </w:rPr>
        <w:t xml:space="preserve"> </w:t>
      </w:r>
      <w:r w:rsidRPr="00E77DE3">
        <w:rPr>
          <w:highlight w:val="yellow"/>
          <w:u w:val="single"/>
        </w:rPr>
        <w:t>Faye’s</w:t>
      </w:r>
      <w:r w:rsidRPr="00D90328">
        <w:rPr>
          <w:u w:val="single"/>
        </w:rPr>
        <w:t xml:space="preserve"> </w:t>
      </w:r>
      <w:r w:rsidRPr="00E77DE3">
        <w:rPr>
          <w:highlight w:val="yellow"/>
          <w:u w:val="single"/>
        </w:rPr>
        <w:t>The</w:t>
      </w:r>
      <w:r w:rsidRPr="00D90328">
        <w:rPr>
          <w:u w:val="single"/>
        </w:rPr>
        <w:t xml:space="preserve"> Transgender </w:t>
      </w:r>
      <w:r w:rsidRPr="00E77DE3">
        <w:rPr>
          <w:highlight w:val="yellow"/>
          <w:u w:val="single"/>
        </w:rPr>
        <w:t>Issue</w:t>
      </w:r>
      <w:r w:rsidRPr="00D90328">
        <w:rPr>
          <w:u w:val="single"/>
        </w:rPr>
        <w:t xml:space="preserve"> (2021) highlights the </w:t>
      </w:r>
      <w:r w:rsidRPr="00E77DE3">
        <w:rPr>
          <w:highlight w:val="yellow"/>
          <w:u w:val="single"/>
        </w:rPr>
        <w:t>power of media and political rhetoric in shaping damaging portrayals of trans+ individuals</w:t>
      </w:r>
      <w:r w:rsidRPr="00D90328">
        <w:rPr>
          <w:u w:val="single"/>
        </w:rPr>
        <w:t xml:space="preserve">, often </w:t>
      </w:r>
      <w:r w:rsidRPr="00E77DE3">
        <w:rPr>
          <w:highlight w:val="yellow"/>
          <w:u w:val="single"/>
        </w:rPr>
        <w:t>positioning them as societal threats or burdens.</w:t>
      </w:r>
      <w:r w:rsidRPr="00D90328">
        <w:rPr>
          <w:u w:val="single"/>
        </w:rPr>
        <w:t xml:space="preserve"> These pervasive narratives do not merely exist in the abstract; </w:t>
      </w:r>
      <w:r w:rsidRPr="00E77DE3">
        <w:rPr>
          <w:highlight w:val="yellow"/>
          <w:u w:val="single"/>
        </w:rPr>
        <w:t>they shape public opinion, justify discriminatory policies, and influence the daily experiences of trans+ individuals who internalize these societal biases</w:t>
      </w:r>
      <w:r w:rsidRPr="00D90328">
        <w:rPr>
          <w:u w:val="single"/>
        </w:rPr>
        <w:t xml:space="preserve">. </w:t>
      </w:r>
      <w:r w:rsidRPr="0051229B">
        <w:rPr>
          <w:sz w:val="16"/>
        </w:rPr>
        <w:t xml:space="preserve">Research by Puckett et al. (2019) confirms that chronic discrimination contributes to severe mental health effects, including increased depression and anxiety among trans+ people. </w:t>
      </w:r>
      <w:r w:rsidRPr="008F1CB3">
        <w:rPr>
          <w:sz w:val="14"/>
        </w:rPr>
        <w:t>In Canada, recent political shifts underscore the precariousness of trans+ rights, echoing similar anti-trans rhetoric and policies seen in the United States and other regions. Canada, once perceived as a progressive space for LGBTQ+ rights, now feels increasingly uncertain for trans+ communities as gaps in legal protections emerge. Amnesty International Canada (2024) critiques how this shift intensifies the vulnerability of trans+ individuals, creating a climate where the rights that many believed to be secure now feel fragile and conditional. This erosion of safety contributes to a profound sense of betrayal</w:t>
      </w:r>
      <w:r w:rsidRPr="0051229B">
        <w:rPr>
          <w:sz w:val="14"/>
        </w:rPr>
        <w:t>, as a country once viewed as a bastion of rights now mirrors the restrictive policies of neighbouring nations.</w:t>
      </w:r>
      <w:r w:rsidRPr="0051229B">
        <w:rPr>
          <w:sz w:val="14"/>
          <w:u w:val="single"/>
        </w:rPr>
        <w:t xml:space="preserve"> </w:t>
      </w:r>
      <w:r w:rsidRPr="0051229B">
        <w:rPr>
          <w:sz w:val="16"/>
        </w:rPr>
        <w:t>Impact on Mental Health and Identity: Internal and External Pressures The layered nature of political grief profoundly impacts mental health, especially as it intersects with core aspects of trans+ identity</w:t>
      </w:r>
      <w:r w:rsidRPr="008F1CB3">
        <w:rPr>
          <w:sz w:val="16"/>
        </w:rPr>
        <w:t xml:space="preserve">. Internalized transphobia, as Scandurra et al. (2018) reveal, often acts as a bridge between external discrimination and self-directed harm, such as depression and anxiety. </w:t>
      </w:r>
      <w:r w:rsidRPr="00E77DE3">
        <w:rPr>
          <w:highlight w:val="yellow"/>
          <w:u w:val="single"/>
        </w:rPr>
        <w:t xml:space="preserve">This concept of internalized transphobia sheds light on </w:t>
      </w:r>
      <w:r w:rsidRPr="008F1CB3">
        <w:rPr>
          <w:u w:val="single"/>
        </w:rPr>
        <w:t xml:space="preserve">how </w:t>
      </w:r>
      <w:r w:rsidRPr="00E77DE3">
        <w:rPr>
          <w:highlight w:val="yellow"/>
          <w:u w:val="single"/>
        </w:rPr>
        <w:t xml:space="preserve">systemic oppression reaches </w:t>
      </w:r>
      <w:r w:rsidRPr="008F1CB3">
        <w:rPr>
          <w:u w:val="single"/>
        </w:rPr>
        <w:t>deeply</w:t>
      </w:r>
      <w:r w:rsidRPr="00E77DE3">
        <w:rPr>
          <w:highlight w:val="yellow"/>
          <w:u w:val="single"/>
        </w:rPr>
        <w:t xml:space="preserve"> into </w:t>
      </w:r>
      <w:r w:rsidRPr="008F1CB3">
        <w:rPr>
          <w:u w:val="single"/>
        </w:rPr>
        <w:t xml:space="preserve">the personal </w:t>
      </w:r>
      <w:r w:rsidRPr="00E77DE3">
        <w:rPr>
          <w:highlight w:val="yellow"/>
          <w:u w:val="single"/>
        </w:rPr>
        <w:t>lives of trans+ individuals, where external prejudice becomes a part of one’s self-narrative.</w:t>
      </w:r>
      <w:r w:rsidRPr="00A27C7A">
        <w:rPr>
          <w:u w:val="single"/>
        </w:rPr>
        <w:t xml:space="preserve"> The </w:t>
      </w:r>
      <w:r w:rsidRPr="00E77DE3">
        <w:rPr>
          <w:highlight w:val="yellow"/>
          <w:u w:val="single"/>
        </w:rPr>
        <w:t>effects of this</w:t>
      </w:r>
      <w:r w:rsidRPr="00A27C7A">
        <w:rPr>
          <w:u w:val="single"/>
        </w:rPr>
        <w:t xml:space="preserve"> </w:t>
      </w:r>
      <w:r w:rsidRPr="00E77DE3">
        <w:rPr>
          <w:highlight w:val="yellow"/>
          <w:u w:val="single"/>
        </w:rPr>
        <w:t>internalization are not merely theoretical; they are tangible, shaping how individuals perceive their</w:t>
      </w:r>
      <w:r w:rsidRPr="008F1CB3">
        <w:rPr>
          <w:u w:val="single"/>
        </w:rPr>
        <w:t xml:space="preserve"> </w:t>
      </w:r>
      <w:r w:rsidRPr="00E77DE3">
        <w:rPr>
          <w:highlight w:val="yellow"/>
          <w:u w:val="single"/>
        </w:rPr>
        <w:t>self-worth and belonging in society.</w:t>
      </w:r>
      <w:r>
        <w:rPr>
          <w:u w:val="single"/>
        </w:rPr>
        <w:t xml:space="preserve"> </w:t>
      </w:r>
      <w:r w:rsidRPr="00070F72">
        <w:rPr>
          <w:u w:val="single"/>
        </w:rPr>
        <w:t xml:space="preserve">Moreover, studies by Oorthuys et al. (2023) highlight </w:t>
      </w:r>
      <w:r w:rsidRPr="00E77DE3">
        <w:rPr>
          <w:highlight w:val="yellow"/>
          <w:u w:val="single"/>
        </w:rPr>
        <w:t>coping mechanisms used by trans+ individuals</w:t>
      </w:r>
      <w:r w:rsidRPr="00070F72">
        <w:rPr>
          <w:u w:val="single"/>
        </w:rPr>
        <w:t xml:space="preserve"> in response to these persistent stressors, </w:t>
      </w:r>
      <w:r w:rsidRPr="00E77DE3">
        <w:rPr>
          <w:highlight w:val="yellow"/>
          <w:u w:val="single"/>
        </w:rPr>
        <w:t>such as emotional detachment or seeking community support</w:t>
      </w:r>
      <w:r w:rsidRPr="00070F72">
        <w:rPr>
          <w:u w:val="single"/>
        </w:rPr>
        <w:t xml:space="preserve">. While </w:t>
      </w:r>
      <w:r w:rsidRPr="00E77DE3">
        <w:rPr>
          <w:highlight w:val="yellow"/>
          <w:u w:val="single"/>
        </w:rPr>
        <w:t>detachment can offer temporary relief</w:t>
      </w:r>
      <w:r w:rsidRPr="00070F72">
        <w:rPr>
          <w:u w:val="single"/>
        </w:rPr>
        <w:t xml:space="preserve">, </w:t>
      </w:r>
      <w:r w:rsidRPr="00E77DE3">
        <w:rPr>
          <w:highlight w:val="yellow"/>
          <w:u w:val="single"/>
        </w:rPr>
        <w:t>it</w:t>
      </w:r>
      <w:r w:rsidRPr="00070F72">
        <w:rPr>
          <w:u w:val="single"/>
        </w:rPr>
        <w:t xml:space="preserve"> often </w:t>
      </w:r>
      <w:r w:rsidRPr="00E77DE3">
        <w:rPr>
          <w:highlight w:val="yellow"/>
          <w:u w:val="single"/>
        </w:rPr>
        <w:t>falls short as a sustainable long-term strategy, potentially leading to isolation and increased psychological strain</w:t>
      </w:r>
      <w:r w:rsidRPr="00E77DE3">
        <w:rPr>
          <w:highlight w:val="yellow"/>
        </w:rPr>
        <w:t xml:space="preserve">. </w:t>
      </w:r>
      <w:r w:rsidRPr="00F2421A">
        <w:rPr>
          <w:sz w:val="14"/>
        </w:rPr>
        <w:t>Conversely, community support has been shown to buffer against mental health declines, illustrating the importance of affirming and resilient networks for trans+ people. However, even community support has its limits under the weight of sustained political grief, making it essential for individuals to develop adaptive coping strategies that foster resilience without compromising mental health.</w:t>
      </w:r>
      <w:r w:rsidRPr="00F2421A">
        <w:t xml:space="preserve"> </w:t>
      </w:r>
      <w:r w:rsidRPr="0051229B">
        <w:rPr>
          <w:sz w:val="16"/>
        </w:rPr>
        <w:t xml:space="preserve">In my therapeutic work, I encourage clients to explore coping mechanisms that align with their unique identities and experiences, helping them to navigate political grief in ways that feel personally meaningful and sustainable. </w:t>
      </w:r>
      <w:proofErr w:type="gramStart"/>
      <w:r w:rsidRPr="0051229B">
        <w:rPr>
          <w:sz w:val="16"/>
        </w:rPr>
        <w:t>It is clear that</w:t>
      </w:r>
      <w:r w:rsidRPr="0051229B">
        <w:rPr>
          <w:sz w:val="16"/>
          <w:u w:val="single"/>
        </w:rPr>
        <w:t xml:space="preserve"> </w:t>
      </w:r>
      <w:r w:rsidRPr="00E77DE3">
        <w:rPr>
          <w:highlight w:val="yellow"/>
          <w:u w:val="single"/>
        </w:rPr>
        <w:t>addressing</w:t>
      </w:r>
      <w:proofErr w:type="gramEnd"/>
      <w:r w:rsidRPr="00E77DE3">
        <w:rPr>
          <w:highlight w:val="yellow"/>
          <w:u w:val="single"/>
        </w:rPr>
        <w:t xml:space="preserve"> this grief requires both personal resilience and systemic change,</w:t>
      </w:r>
      <w:r w:rsidRPr="00070F72">
        <w:rPr>
          <w:u w:val="single"/>
        </w:rPr>
        <w:t xml:space="preserve"> a commitment from communities and allies to </w:t>
      </w:r>
      <w:r w:rsidRPr="00E77DE3">
        <w:rPr>
          <w:highlight w:val="yellow"/>
          <w:u w:val="single"/>
        </w:rPr>
        <w:t>stand against discriminatory practices that fuel these ongoing cycles of loss.</w:t>
      </w:r>
    </w:p>
    <w:p w14:paraId="00DDE03E" w14:textId="77777777" w:rsidR="00280504" w:rsidRDefault="00280504" w:rsidP="00280504">
      <w:pPr>
        <w:pStyle w:val="Heading4"/>
      </w:pPr>
    </w:p>
    <w:p w14:paraId="5AF05F46" w14:textId="77777777" w:rsidR="00280504" w:rsidRPr="00BB3C46" w:rsidRDefault="00280504" w:rsidP="00280504">
      <w:pPr>
        <w:pStyle w:val="Heading4"/>
        <w:rPr>
          <w:bCs/>
        </w:rPr>
      </w:pPr>
      <w:r w:rsidRPr="0080202D">
        <w:rPr>
          <w:bCs/>
        </w:rPr>
        <w:t>Sessoms</w:t>
      </w:r>
      <w:r>
        <w:rPr>
          <w:bCs/>
        </w:rPr>
        <w:t xml:space="preserve"> 24 </w:t>
      </w:r>
      <w:r w:rsidRPr="00BB3C46">
        <w:rPr>
          <w:bCs/>
          <w:sz w:val="14"/>
        </w:rPr>
        <w:t>[</w:t>
      </w:r>
      <w:r w:rsidRPr="00BB3C46">
        <w:rPr>
          <w:sz w:val="14"/>
        </w:rPr>
        <w:t xml:space="preserve">Clayre Sessoms is a trans, queer, and neurodivergent Registered Psychotherapist (RP), Certified Sensorimotor Psychotherapist, and </w:t>
      </w:r>
      <w:proofErr w:type="gramStart"/>
      <w:r w:rsidRPr="00BB3C46">
        <w:rPr>
          <w:sz w:val="14"/>
        </w:rPr>
        <w:t>Board Certified</w:t>
      </w:r>
      <w:proofErr w:type="gramEnd"/>
      <w:r w:rsidRPr="00BB3C46">
        <w:rPr>
          <w:sz w:val="14"/>
        </w:rPr>
        <w:t xml:space="preserve"> Art Therapist (ATR-BC),</w:t>
      </w:r>
      <w:r w:rsidRPr="00BB3C46">
        <w:rPr>
          <w:bCs/>
          <w:sz w:val="14"/>
        </w:rPr>
        <w:t xml:space="preserve"> Political Grief and Trans+ Resistance: Navigating Loss, Fear, and a Sliver of Hope During Political Retrogression, 11/15/2024 </w:t>
      </w:r>
      <w:r w:rsidRPr="00111D2E">
        <w:rPr>
          <w:b w:val="0"/>
          <w:bCs/>
          <w:sz w:val="16"/>
          <w:szCs w:val="16"/>
        </w:rPr>
        <w:t>https://www.clayresessoms.com/post/political-grief-and-trans-resistance</w:t>
      </w:r>
      <w:r>
        <w:t xml:space="preserve"> </w:t>
      </w:r>
      <w:r w:rsidRPr="00BB3C46">
        <w:rPr>
          <w:bCs/>
          <w:sz w:val="12"/>
          <w:szCs w:val="12"/>
        </w:rPr>
        <w:t>2/4/2025]</w:t>
      </w:r>
    </w:p>
    <w:p w14:paraId="5283D579" w14:textId="77777777" w:rsidR="00280504" w:rsidRDefault="00280504" w:rsidP="00280504">
      <w:pPr>
        <w:rPr>
          <w:u w:val="single"/>
        </w:rPr>
      </w:pPr>
      <w:r>
        <w:t xml:space="preserve">Collective Grief and the Power of Community Solidarity </w:t>
      </w:r>
      <w:r w:rsidRPr="007265CD">
        <w:rPr>
          <w:u w:val="single"/>
        </w:rPr>
        <w:t xml:space="preserve">For </w:t>
      </w:r>
      <w:r w:rsidRPr="00E77DE3">
        <w:rPr>
          <w:highlight w:val="yellow"/>
          <w:u w:val="single"/>
        </w:rPr>
        <w:t>trans+ communities</w:t>
      </w:r>
      <w:r w:rsidRPr="007265CD">
        <w:rPr>
          <w:u w:val="single"/>
        </w:rPr>
        <w:t xml:space="preserve">, political </w:t>
      </w:r>
      <w:r w:rsidRPr="00E77DE3">
        <w:rPr>
          <w:highlight w:val="yellow"/>
          <w:u w:val="single"/>
        </w:rPr>
        <w:t xml:space="preserve">grief is not </w:t>
      </w:r>
      <w:r w:rsidRPr="00F2421A">
        <w:rPr>
          <w:u w:val="single"/>
        </w:rPr>
        <w:t xml:space="preserve">only a </w:t>
      </w:r>
      <w:r w:rsidRPr="00E77DE3">
        <w:rPr>
          <w:highlight w:val="yellow"/>
          <w:u w:val="single"/>
        </w:rPr>
        <w:t>personal</w:t>
      </w:r>
      <w:r w:rsidRPr="007265CD">
        <w:rPr>
          <w:u w:val="single"/>
        </w:rPr>
        <w:t xml:space="preserve"> experience </w:t>
      </w:r>
      <w:r w:rsidRPr="00E77DE3">
        <w:rPr>
          <w:highlight w:val="yellow"/>
          <w:u w:val="single"/>
        </w:rPr>
        <w:t>but a shared one</w:t>
      </w:r>
      <w:r w:rsidRPr="007265CD">
        <w:rPr>
          <w:u w:val="single"/>
        </w:rPr>
        <w:t xml:space="preserve">, </w:t>
      </w:r>
      <w:r w:rsidRPr="00E77DE3">
        <w:rPr>
          <w:highlight w:val="yellow"/>
          <w:u w:val="single"/>
        </w:rPr>
        <w:t>felt</w:t>
      </w:r>
      <w:r w:rsidRPr="007265CD">
        <w:rPr>
          <w:u w:val="single"/>
        </w:rPr>
        <w:t xml:space="preserve"> deeply </w:t>
      </w:r>
      <w:r w:rsidRPr="00E77DE3">
        <w:rPr>
          <w:highlight w:val="yellow"/>
          <w:u w:val="single"/>
        </w:rPr>
        <w:t>within a network</w:t>
      </w:r>
      <w:r w:rsidRPr="007265CD">
        <w:rPr>
          <w:u w:val="single"/>
        </w:rPr>
        <w:t xml:space="preserve"> </w:t>
      </w:r>
      <w:r w:rsidRPr="00DC71C1">
        <w:rPr>
          <w:u w:val="single"/>
        </w:rPr>
        <w:t>of individuals who support one another through both the challenges and triumphs of advocacy and resilience</w:t>
      </w:r>
      <w:r w:rsidRPr="007265CD">
        <w:rPr>
          <w:u w:val="single"/>
        </w:rPr>
        <w:t xml:space="preserve">. In Tending Grief, Barton (2024) emphasizes </w:t>
      </w:r>
      <w:r w:rsidRPr="00E77DE3">
        <w:rPr>
          <w:highlight w:val="yellow"/>
          <w:u w:val="single"/>
        </w:rPr>
        <w:t>the transformative potential of communal grieving,</w:t>
      </w:r>
      <w:r w:rsidRPr="007265CD">
        <w:rPr>
          <w:u w:val="single"/>
        </w:rPr>
        <w:t xml:space="preserve"> </w:t>
      </w:r>
      <w:r w:rsidRPr="00DC71C1">
        <w:rPr>
          <w:u w:val="single"/>
        </w:rPr>
        <w:t>highlighting</w:t>
      </w:r>
      <w:r w:rsidRPr="00E77DE3">
        <w:rPr>
          <w:highlight w:val="yellow"/>
          <w:u w:val="single"/>
        </w:rPr>
        <w:t xml:space="preserve"> that when grief is held collectively, individuals can process pain in a way that fosters strength and unity.</w:t>
      </w:r>
      <w:r w:rsidRPr="007265CD">
        <w:rPr>
          <w:u w:val="single"/>
        </w:rPr>
        <w:t xml:space="preserve"> For </w:t>
      </w:r>
      <w:r w:rsidRPr="00E77DE3">
        <w:rPr>
          <w:highlight w:val="yellow"/>
          <w:u w:val="single"/>
        </w:rPr>
        <w:t>trans+ people</w:t>
      </w:r>
      <w:r w:rsidRPr="007265CD">
        <w:rPr>
          <w:u w:val="single"/>
        </w:rPr>
        <w:t xml:space="preserve">, who often </w:t>
      </w:r>
      <w:r w:rsidRPr="00E77DE3">
        <w:rPr>
          <w:highlight w:val="yellow"/>
          <w:u w:val="single"/>
        </w:rPr>
        <w:t>face stigma that discourages</w:t>
      </w:r>
      <w:r w:rsidRPr="007265CD">
        <w:rPr>
          <w:u w:val="single"/>
        </w:rPr>
        <w:t xml:space="preserve"> </w:t>
      </w:r>
      <w:r w:rsidRPr="00E77DE3">
        <w:rPr>
          <w:highlight w:val="yellow"/>
          <w:u w:val="single"/>
        </w:rPr>
        <w:t xml:space="preserve">open expression of their struggles, </w:t>
      </w:r>
      <w:r w:rsidRPr="00DC71C1">
        <w:rPr>
          <w:u w:val="single"/>
        </w:rPr>
        <w:t xml:space="preserve">such </w:t>
      </w:r>
      <w:r w:rsidRPr="00E77DE3">
        <w:rPr>
          <w:highlight w:val="yellow"/>
          <w:u w:val="single"/>
        </w:rPr>
        <w:t xml:space="preserve">communal support becomes essential, creating a </w:t>
      </w:r>
      <w:r w:rsidRPr="00DC71C1">
        <w:rPr>
          <w:u w:val="single"/>
        </w:rPr>
        <w:t xml:space="preserve">safe </w:t>
      </w:r>
      <w:r w:rsidRPr="00E77DE3">
        <w:rPr>
          <w:highlight w:val="yellow"/>
          <w:u w:val="single"/>
        </w:rPr>
        <w:t>space where grief is witnessed and validated rather than suppressed</w:t>
      </w:r>
      <w:r w:rsidRPr="007265CD">
        <w:rPr>
          <w:u w:val="single"/>
        </w:rPr>
        <w:t>.</w:t>
      </w:r>
      <w:r>
        <w:rPr>
          <w:u w:val="single"/>
        </w:rPr>
        <w:t xml:space="preserve"> </w:t>
      </w:r>
      <w:r w:rsidRPr="00F2421A">
        <w:rPr>
          <w:sz w:val="16"/>
        </w:rPr>
        <w:t>In my journey, I’ve found strength in collective spaces that reinforce our shared values and offer a sense of safety, belonging, and resilience</w:t>
      </w:r>
      <w:r>
        <w:t xml:space="preserve">. </w:t>
      </w:r>
      <w:r w:rsidRPr="00E77DE3">
        <w:rPr>
          <w:highlight w:val="yellow"/>
          <w:u w:val="single"/>
        </w:rPr>
        <w:t>These communities remind me that we are stronger together</w:t>
      </w:r>
      <w:r w:rsidRPr="007265CD">
        <w:rPr>
          <w:u w:val="single"/>
        </w:rPr>
        <w:t xml:space="preserve">. The value of these </w:t>
      </w:r>
      <w:r w:rsidRPr="00E77DE3">
        <w:rPr>
          <w:highlight w:val="yellow"/>
          <w:u w:val="single"/>
        </w:rPr>
        <w:t>collective spaces goes beyond emotional support;</w:t>
      </w:r>
      <w:r w:rsidRPr="007265CD">
        <w:rPr>
          <w:u w:val="single"/>
        </w:rPr>
        <w:t xml:space="preserve"> </w:t>
      </w:r>
      <w:r w:rsidRPr="00F2421A">
        <w:rPr>
          <w:sz w:val="16"/>
        </w:rPr>
        <w:t>they act as a bulwark against the mental health impacts of discrimination. Puckett et al. (2020) found that community connectedness significantly buffers trans+ individuals from the negative effects of discrimination, such as depression and anxiety.</w:t>
      </w:r>
      <w:r w:rsidRPr="00F2421A">
        <w:rPr>
          <w:sz w:val="16"/>
          <w:u w:val="single"/>
        </w:rPr>
        <w:t xml:space="preserve"> </w:t>
      </w:r>
      <w:r w:rsidRPr="00E77DE3">
        <w:rPr>
          <w:highlight w:val="yellow"/>
          <w:u w:val="single"/>
        </w:rPr>
        <w:t xml:space="preserve">This </w:t>
      </w:r>
      <w:r w:rsidRPr="00F2421A">
        <w:rPr>
          <w:u w:val="single"/>
        </w:rPr>
        <w:t xml:space="preserve">sense of </w:t>
      </w:r>
      <w:r w:rsidRPr="00E77DE3">
        <w:rPr>
          <w:highlight w:val="yellow"/>
          <w:u w:val="single"/>
        </w:rPr>
        <w:t>connection offers more than just comfort—it is a form of resilience, reinforcing the notion that identity</w:t>
      </w:r>
      <w:r w:rsidRPr="00F2421A">
        <w:rPr>
          <w:u w:val="single"/>
        </w:rPr>
        <w:t xml:space="preserve"> </w:t>
      </w:r>
      <w:r w:rsidRPr="00E77DE3">
        <w:rPr>
          <w:highlight w:val="yellow"/>
          <w:u w:val="single"/>
        </w:rPr>
        <w:t xml:space="preserve">is not just an individual </w:t>
      </w:r>
      <w:r w:rsidRPr="00F2421A">
        <w:rPr>
          <w:u w:val="single"/>
        </w:rPr>
        <w:t>attribute</w:t>
      </w:r>
      <w:r w:rsidRPr="00E77DE3">
        <w:rPr>
          <w:highlight w:val="yellow"/>
          <w:u w:val="single"/>
        </w:rPr>
        <w:t xml:space="preserve"> but a shared experience with roots in a </w:t>
      </w:r>
      <w:r w:rsidRPr="00F2421A">
        <w:rPr>
          <w:u w:val="single"/>
        </w:rPr>
        <w:t xml:space="preserve">supportive and understanding </w:t>
      </w:r>
      <w:r w:rsidRPr="00E77DE3">
        <w:rPr>
          <w:highlight w:val="yellow"/>
          <w:u w:val="single"/>
        </w:rPr>
        <w:t xml:space="preserve">community. These spaces serve as critical reminders that no one is alone in their grief </w:t>
      </w:r>
      <w:r w:rsidRPr="00F2421A">
        <w:rPr>
          <w:u w:val="single"/>
        </w:rPr>
        <w:t>or struggle.</w:t>
      </w:r>
    </w:p>
    <w:p w14:paraId="73C4D127" w14:textId="6197CF4A" w:rsidR="00280504" w:rsidRPr="00DA4E3D" w:rsidRDefault="00280504" w:rsidP="00280504">
      <w:pPr>
        <w:pStyle w:val="Heading4"/>
      </w:pPr>
    </w:p>
    <w:p w14:paraId="6098C43F" w14:textId="77777777" w:rsidR="00280504" w:rsidRPr="003558A9" w:rsidRDefault="00280504" w:rsidP="00280504">
      <w:r w:rsidRPr="003558A9">
        <w:rPr>
          <w:b/>
          <w:bCs/>
          <w:sz w:val="26"/>
          <w:szCs w:val="26"/>
        </w:rPr>
        <w:t>DSRB &amp; Kelsie 25</w:t>
      </w:r>
      <w:r>
        <w:t xml:space="preserve"> [</w:t>
      </w:r>
      <w:r w:rsidRPr="003558A9">
        <w:t>Reid-Brinkley, S. R., &amp; Kelsie, A. E. (2025). ‘Not like us’: instrumentalism, incommensurability and Black insurgent argumentation in college policy debate (part 2/2). </w:t>
      </w:r>
      <w:r w:rsidRPr="003558A9">
        <w:rPr>
          <w:i/>
          <w:iCs/>
        </w:rPr>
        <w:t>Argumentation and Advocacy</w:t>
      </w:r>
      <w:r w:rsidRPr="003558A9">
        <w:t>, </w:t>
      </w:r>
      <w:r w:rsidRPr="003558A9">
        <w:rPr>
          <w:i/>
          <w:iCs/>
        </w:rPr>
        <w:t>61</w:t>
      </w:r>
      <w:r w:rsidRPr="003558A9">
        <w:t>(1), 124-145</w:t>
      </w:r>
      <w:r>
        <w:t xml:space="preserve">, </w:t>
      </w:r>
      <w:r w:rsidRPr="003558A9">
        <w:t>https://www.tandfonline.com/doi/pdf/10.1080/10511431.2025.2469365</w:t>
      </w:r>
      <w:r>
        <w:t xml:space="preserve">] </w:t>
      </w:r>
      <w:proofErr w:type="gramStart"/>
      <w:r>
        <w:t>AND?</w:t>
      </w:r>
      <w:r w:rsidRPr="003558A9">
        <w:t>.</w:t>
      </w:r>
      <w:proofErr w:type="gramEnd"/>
    </w:p>
    <w:p w14:paraId="5FAD811F" w14:textId="77777777" w:rsidR="00280504" w:rsidRPr="003558A9" w:rsidRDefault="00280504" w:rsidP="00280504">
      <w:pPr>
        <w:rPr>
          <w:sz w:val="10"/>
        </w:rPr>
      </w:pPr>
      <w:r w:rsidRPr="003558A9">
        <w:rPr>
          <w:sz w:val="10"/>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 even though there are no official rules that state one must fiat government action in the form of a plan text to be “topical” (a legitimate example of the resolution), fiat takes on a policing function through the continual invocation of hegemonic, self-same, correspondent argument techniques including, but not limited to: “fiat only” procedural arguments against non-instrumentalist argument styles; “</w:t>
      </w:r>
      <w:r w:rsidRPr="00E77DE3">
        <w:rPr>
          <w:b/>
          <w:bCs/>
          <w:highlight w:val="yellow"/>
          <w:u w:val="single"/>
        </w:rPr>
        <w:t>switch-sides debate</w:t>
      </w:r>
      <w:r w:rsidRPr="003558A9">
        <w:rPr>
          <w:sz w:val="10"/>
        </w:rPr>
        <w:t>” arguments that assume instrumentalism as the requirement for argumentative contestation; “topical versions of the affirmative” (</w:t>
      </w:r>
      <w:r w:rsidRPr="00E77DE3">
        <w:rPr>
          <w:b/>
          <w:bCs/>
          <w:highlight w:val="yellow"/>
          <w:u w:val="single"/>
        </w:rPr>
        <w:t>TVAs</w:t>
      </w:r>
      <w:r w:rsidRPr="003558A9">
        <w:rPr>
          <w:sz w:val="10"/>
        </w:rPr>
        <w:t xml:space="preserve">) where so-called ‘traditional’ teams offer instrumental examples </w:t>
      </w:r>
      <w:r w:rsidRPr="009D32A1">
        <w:rPr>
          <w:b/>
          <w:bCs/>
          <w:u w:val="single"/>
        </w:rPr>
        <w:t>of policy change</w:t>
      </w:r>
      <w:r w:rsidRPr="003558A9">
        <w:rPr>
          <w:sz w:val="10"/>
        </w:rPr>
        <w:t xml:space="preserve"> which promise to resolve proximate causes of antiblack harm to </w:t>
      </w:r>
      <w:r w:rsidRPr="00E77DE3">
        <w:rPr>
          <w:b/>
          <w:bCs/>
          <w:highlight w:val="yellow"/>
          <w:u w:val="single"/>
        </w:rPr>
        <w:t>justify assimilationist demands and exclusionary punishments</w:t>
      </w:r>
      <w:r w:rsidRPr="00B30761">
        <w:rPr>
          <w:u w:val="single"/>
        </w:rPr>
        <w:t xml:space="preserve"> meted </w:t>
      </w:r>
      <w:r w:rsidRPr="009D32A1">
        <w:rPr>
          <w:u w:val="single"/>
        </w:rPr>
        <w:t xml:space="preserve">out </w:t>
      </w:r>
      <w:r w:rsidRPr="009D32A1">
        <w:rPr>
          <w:b/>
          <w:bCs/>
          <w:u w:val="single"/>
        </w:rPr>
        <w:t>to non-instrumentalist argument styles</w:t>
      </w:r>
      <w:r w:rsidRPr="003558A9">
        <w:rPr>
          <w:sz w:val="10"/>
        </w:rPr>
        <w:t xml:space="preserve">; </w:t>
      </w:r>
      <w:r w:rsidRPr="009D32A1">
        <w:rPr>
          <w:u w:val="single"/>
        </w:rPr>
        <w:t>hyp</w:t>
      </w:r>
      <w:r w:rsidRPr="00B30761">
        <w:rPr>
          <w:u w:val="single"/>
        </w:rPr>
        <w:t>er-</w:t>
      </w:r>
      <w:r w:rsidRPr="00E77DE3">
        <w:rPr>
          <w:b/>
          <w:bCs/>
          <w:sz w:val="30"/>
          <w:szCs w:val="30"/>
          <w:highlight w:val="yellow"/>
          <w:u w:val="single"/>
        </w:rPr>
        <w:t>privileging</w:t>
      </w:r>
      <w:r w:rsidRPr="00B30761">
        <w:rPr>
          <w:u w:val="single"/>
        </w:rPr>
        <w:t xml:space="preserve"> of </w:t>
      </w:r>
      <w:r w:rsidRPr="00E77DE3">
        <w:rPr>
          <w:b/>
          <w:bCs/>
          <w:sz w:val="30"/>
          <w:szCs w:val="30"/>
          <w:highlight w:val="yellow"/>
          <w:u w:val="single"/>
        </w:rPr>
        <w:t>technocratic definitions</w:t>
      </w:r>
      <w:r w:rsidRPr="00B30761">
        <w:rPr>
          <w:u w:val="single"/>
        </w:rPr>
        <w:t xml:space="preserve"> </w:t>
      </w:r>
      <w:r w:rsidRPr="00E77DE3">
        <w:rPr>
          <w:b/>
          <w:bCs/>
          <w:sz w:val="30"/>
          <w:szCs w:val="30"/>
          <w:highlight w:val="yellow"/>
          <w:u w:val="single"/>
        </w:rPr>
        <w:t>and</w:t>
      </w:r>
      <w:r w:rsidRPr="00B30761">
        <w:rPr>
          <w:u w:val="single"/>
        </w:rPr>
        <w:t xml:space="preserve"> analysis to border out alternative </w:t>
      </w:r>
      <w:r w:rsidRPr="00E77DE3">
        <w:rPr>
          <w:b/>
          <w:bCs/>
          <w:sz w:val="30"/>
          <w:szCs w:val="30"/>
          <w:highlight w:val="yellow"/>
          <w:u w:val="single"/>
        </w:rPr>
        <w:t>interpretations</w:t>
      </w:r>
      <w:r w:rsidRPr="00B30761">
        <w:rPr>
          <w:u w:val="single"/>
        </w:rPr>
        <w:t>; and capitalistic, techno-strategic, and game theory-based evaluative frameworks and techniques, such as “comparative advantage” and standardized note-taking (‘flowing’).</w:t>
      </w:r>
      <w:r w:rsidRPr="003558A9">
        <w:rPr>
          <w:sz w:val="10"/>
        </w:rPr>
        <w:t xml:space="preserve"> The continual </w:t>
      </w:r>
      <w:r w:rsidRPr="00E77DE3">
        <w:rPr>
          <w:b/>
          <w:bCs/>
          <w:sz w:val="30"/>
          <w:szCs w:val="30"/>
          <w:highlight w:val="yellow"/>
          <w:u w:val="single"/>
        </w:rPr>
        <w:t xml:space="preserve">invocation of socio-legal </w:t>
      </w:r>
      <w:r w:rsidRPr="00B30761">
        <w:rPr>
          <w:u w:val="single"/>
        </w:rPr>
        <w:t xml:space="preserve">positivist heuristics, racial liberal </w:t>
      </w:r>
      <w:r w:rsidRPr="00E77DE3">
        <w:rPr>
          <w:b/>
          <w:bCs/>
          <w:sz w:val="30"/>
          <w:szCs w:val="30"/>
          <w:highlight w:val="yellow"/>
          <w:u w:val="single"/>
        </w:rPr>
        <w:t>dialectical frameworks</w:t>
      </w:r>
      <w:r w:rsidRPr="00B30761">
        <w:rPr>
          <w:u w:val="single"/>
        </w:rPr>
        <w:t xml:space="preserve">, and critical-rational argumentation standards can together be understood </w:t>
      </w:r>
      <w:r w:rsidRPr="00E77DE3">
        <w:rPr>
          <w:b/>
          <w:bCs/>
          <w:sz w:val="30"/>
          <w:szCs w:val="30"/>
          <w:highlight w:val="yellow"/>
          <w:u w:val="single"/>
        </w:rPr>
        <w:t>a</w:t>
      </w:r>
      <w:r w:rsidRPr="00B30761">
        <w:rPr>
          <w:u w:val="single"/>
        </w:rPr>
        <w:t xml:space="preserve">s </w:t>
      </w:r>
      <w:r w:rsidRPr="00E77DE3">
        <w:rPr>
          <w:b/>
          <w:bCs/>
          <w:sz w:val="30"/>
          <w:szCs w:val="30"/>
          <w:highlight w:val="yellow"/>
          <w:u w:val="single"/>
        </w:rPr>
        <w:t>practice</w:t>
      </w:r>
      <w:r w:rsidRPr="00B30761">
        <w:rPr>
          <w:u w:val="single"/>
        </w:rPr>
        <w:t xml:space="preserve">s </w:t>
      </w:r>
      <w:r w:rsidRPr="00E77DE3">
        <w:rPr>
          <w:b/>
          <w:bCs/>
          <w:sz w:val="30"/>
          <w:szCs w:val="30"/>
          <w:highlight w:val="yellow"/>
          <w:u w:val="single"/>
        </w:rPr>
        <w:t>of law-making</w:t>
      </w:r>
      <w:r w:rsidRPr="00B30761">
        <w:rPr>
          <w:u w:val="single"/>
        </w:rPr>
        <w:t xml:space="preserve"> and law-enforcement that attempt </w:t>
      </w:r>
      <w:r w:rsidRPr="00E77DE3">
        <w:rPr>
          <w:b/>
          <w:bCs/>
          <w:sz w:val="30"/>
          <w:szCs w:val="30"/>
          <w:highlight w:val="yellow"/>
          <w:u w:val="single"/>
        </w:rPr>
        <w:t>to delimit the</w:t>
      </w:r>
      <w:r w:rsidRPr="00B30761">
        <w:rPr>
          <w:u w:val="single"/>
        </w:rPr>
        <w:t xml:space="preserve"> appropriate </w:t>
      </w:r>
      <w:r w:rsidRPr="00E77DE3">
        <w:rPr>
          <w:b/>
          <w:bCs/>
          <w:sz w:val="30"/>
          <w:szCs w:val="30"/>
          <w:highlight w:val="yellow"/>
          <w:u w:val="single"/>
        </w:rPr>
        <w:t>boundaries of debate’s civitas</w:t>
      </w:r>
      <w:r w:rsidRPr="00B30761">
        <w:rPr>
          <w:u w:val="single"/>
        </w:rPr>
        <w:t xml:space="preserve"> and attempt to subjectivize, discipline, and police the argumentative conduct of the activity’s participants</w:t>
      </w:r>
      <w:r w:rsidRPr="003558A9">
        <w:rPr>
          <w:sz w:val="10"/>
        </w:rPr>
        <w:t>.</w:t>
      </w:r>
    </w:p>
    <w:p w14:paraId="1E3F731B" w14:textId="77777777" w:rsidR="00280504" w:rsidRDefault="00280504" w:rsidP="00280504">
      <w:pPr>
        <w:rPr>
          <w:u w:val="single"/>
        </w:rPr>
      </w:pPr>
      <w:r w:rsidRPr="003558A9">
        <w:rPr>
          <w:sz w:val="10"/>
        </w:rPr>
        <w:t xml:space="preserve">There is no </w:t>
      </w:r>
      <w:r w:rsidRPr="00E77DE3">
        <w:rPr>
          <w:b/>
          <w:bCs/>
          <w:sz w:val="30"/>
          <w:szCs w:val="30"/>
          <w:highlight w:val="yellow"/>
          <w:u w:val="single"/>
        </w:rPr>
        <w:t>language</w:t>
      </w:r>
      <w:r w:rsidRPr="009D32A1">
        <w:rPr>
          <w:u w:val="single"/>
        </w:rPr>
        <w:t xml:space="preserve"> </w:t>
      </w:r>
      <w:r w:rsidRPr="00E77DE3">
        <w:rPr>
          <w:b/>
          <w:bCs/>
          <w:sz w:val="30"/>
          <w:szCs w:val="30"/>
          <w:highlight w:val="yellow"/>
          <w:u w:val="single"/>
        </w:rPr>
        <w:t>in any policy debate resolution</w:t>
      </w:r>
      <w:r w:rsidRPr="009D32A1">
        <w:rPr>
          <w:u w:val="single"/>
        </w:rPr>
        <w:t xml:space="preserve"> which </w:t>
      </w:r>
      <w:r w:rsidRPr="00E77DE3">
        <w:rPr>
          <w:b/>
          <w:bCs/>
          <w:sz w:val="30"/>
          <w:szCs w:val="30"/>
          <w:highlight w:val="yellow"/>
          <w:u w:val="single"/>
        </w:rPr>
        <w:t>instructs participants</w:t>
      </w:r>
      <w:r w:rsidRPr="009D32A1">
        <w:rPr>
          <w:u w:val="single"/>
        </w:rPr>
        <w:t xml:space="preserve"> on how </w:t>
      </w:r>
      <w:r w:rsidRPr="00E77DE3">
        <w:rPr>
          <w:b/>
          <w:bCs/>
          <w:sz w:val="30"/>
          <w:szCs w:val="30"/>
          <w:highlight w:val="yellow"/>
          <w:u w:val="single"/>
        </w:rPr>
        <w:t>to approach the resolutional statement</w:t>
      </w:r>
      <w:r w:rsidRPr="009D32A1">
        <w:rPr>
          <w:u w:val="single"/>
        </w:rPr>
        <w:t xml:space="preserve">. When participants </w:t>
      </w:r>
      <w:r w:rsidRPr="00E77DE3">
        <w:rPr>
          <w:b/>
          <w:bCs/>
          <w:sz w:val="30"/>
          <w:szCs w:val="30"/>
          <w:highlight w:val="yellow"/>
          <w:u w:val="single"/>
        </w:rPr>
        <w:t>assuming the policy-making paradigm</w:t>
      </w:r>
      <w:r w:rsidRPr="009D32A1">
        <w:rPr>
          <w:u w:val="single"/>
        </w:rPr>
        <w:t xml:space="preserve"> treat the resolution like a contract, there is a slippage in what obligates argumentative </w:t>
      </w:r>
      <w:r w:rsidRPr="00E77DE3">
        <w:rPr>
          <w:b/>
          <w:bCs/>
          <w:sz w:val="30"/>
          <w:szCs w:val="30"/>
          <w:highlight w:val="yellow"/>
          <w:u w:val="single"/>
        </w:rPr>
        <w:t>assent to hegemonic norms</w:t>
      </w:r>
      <w:r w:rsidRPr="009D32A1">
        <w:rPr>
          <w:u w:val="single"/>
        </w:rPr>
        <w:t>, as it is the conventional use of fiat (as practice and as rule) itself which authorizes the instrumentalist interpretation of the resolutional statement, which is then imagined as the originary site of a univocal meaning.</w:t>
      </w:r>
      <w:r w:rsidRPr="003558A9">
        <w:rPr>
          <w:sz w:val="10"/>
        </w:rPr>
        <w:t xml:space="preserve"> In the context of competitive debate, the normative requirement for fiat is highly contested and racialized. Black Debate participants regularly challenge the policy-making paradigm’s racial contract, arguing that its requirement Argumentation and Advocacy 127 for fiat </w:t>
      </w:r>
      <w:r w:rsidRPr="00E77DE3">
        <w:rPr>
          <w:b/>
          <w:bCs/>
          <w:highlight w:val="yellow"/>
          <w:u w:val="single"/>
        </w:rPr>
        <w:t>narrows argumentation to statist, racist, classist, ableist, and</w:t>
      </w:r>
      <w:r w:rsidRPr="009D32A1">
        <w:rPr>
          <w:u w:val="single"/>
        </w:rPr>
        <w:t xml:space="preserve">/or </w:t>
      </w:r>
      <w:r w:rsidRPr="00E77DE3">
        <w:rPr>
          <w:b/>
          <w:bCs/>
          <w:highlight w:val="yellow"/>
          <w:u w:val="single"/>
        </w:rPr>
        <w:t>cisheteropatriarchial considerations</w:t>
      </w:r>
      <w:r w:rsidRPr="009D32A1">
        <w:rPr>
          <w:u w:val="single"/>
        </w:rPr>
        <w:t xml:space="preserve"> to the exclusion of more radical argumentative approaches</w:t>
      </w:r>
      <w:r>
        <w:rPr>
          <w:u w:val="single"/>
        </w:rPr>
        <w:t>.</w:t>
      </w:r>
    </w:p>
    <w:p w14:paraId="032F9B6B" w14:textId="77777777" w:rsidR="00280504" w:rsidRDefault="00280504" w:rsidP="00280504">
      <w:pPr>
        <w:rPr>
          <w:sz w:val="10"/>
        </w:rPr>
      </w:pPr>
      <w:r w:rsidRPr="003558A9">
        <w:rPr>
          <w:sz w:val="10"/>
        </w:rPr>
        <w:t xml:space="preserve">Framework, a popular Negative argumentative strategy in debate competition, developed as a strategic response by plan-based/policy-making advocates to counter the ontological turn in debate. Framework generally argues that Affirmative teams must offer a plan that imagines the hypothetical implementation of a federal action consistent with the terms of the resolution (fiat). </w:t>
      </w:r>
      <w:r w:rsidRPr="00E77DE3">
        <w:rPr>
          <w:b/>
          <w:bCs/>
          <w:sz w:val="30"/>
          <w:szCs w:val="30"/>
          <w:highlight w:val="yellow"/>
          <w:u w:val="single"/>
        </w:rPr>
        <w:t>The repetitive nature of instrumentalism forms a carceral logic of containment</w:t>
      </w:r>
      <w:r w:rsidRPr="003558A9">
        <w:rPr>
          <w:sz w:val="10"/>
        </w:rPr>
        <w:t xml:space="preserve">, and its persistent use as a tactic of discipline and control over the parameters of acceptable argumentation mark it as a barrier to Black insurgent argumentation (and all other alternative or radical thought, to varying degrees) (Peterson 2014; Reid-Brinkley 2020). Framework is a procedural issue, a juridical argument about whether the Affirmative should be adjudicated in the debate forum or whether the Affirmative argumentative approach is inappropriate or dangerous and should therefore not be adjudicated at all. As </w:t>
      </w:r>
      <w:proofErr w:type="gramStart"/>
      <w:r w:rsidRPr="003558A9">
        <w:rPr>
          <w:sz w:val="10"/>
        </w:rPr>
        <w:t>the conflict</w:t>
      </w:r>
      <w:proofErr w:type="gramEnd"/>
      <w:r w:rsidRPr="003558A9">
        <w:rPr>
          <w:sz w:val="10"/>
        </w:rPr>
        <w:t xml:space="preserve"> has grown between plan-based teams and those who refuse instrumentalism, </w:t>
      </w:r>
      <w:proofErr w:type="gramStart"/>
      <w:r w:rsidRPr="003558A9">
        <w:rPr>
          <w:sz w:val="10"/>
        </w:rPr>
        <w:t>framework2</w:t>
      </w:r>
      <w:proofErr w:type="gramEnd"/>
      <w:r w:rsidRPr="003558A9">
        <w:rPr>
          <w:sz w:val="10"/>
        </w:rPr>
        <w:t xml:space="preserve">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instrumentalism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instrumentalist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w:t>
      </w:r>
    </w:p>
    <w:p w14:paraId="6F6805A6" w14:textId="77777777" w:rsidR="00280504" w:rsidRPr="003558A9" w:rsidRDefault="00280504" w:rsidP="00280504">
      <w:pPr>
        <w:rPr>
          <w:sz w:val="10"/>
        </w:rPr>
      </w:pPr>
    </w:p>
    <w:p w14:paraId="04ADA9A5" w14:textId="77777777" w:rsidR="00280504" w:rsidRPr="00F33B30" w:rsidRDefault="00280504" w:rsidP="00280504">
      <w:pPr>
        <w:rPr>
          <w:rFonts w:asciiTheme="minorHAnsi" w:hAnsiTheme="minorHAnsi" w:cstheme="minorHAnsi"/>
          <w:b/>
          <w:bCs/>
          <w:sz w:val="26"/>
        </w:rPr>
      </w:pPr>
      <w:r w:rsidRPr="0035259F">
        <w:rPr>
          <w:rStyle w:val="Style13ptBold"/>
          <w:rFonts w:asciiTheme="minorHAnsi" w:hAnsiTheme="minorHAnsi" w:cstheme="minorHAnsi"/>
        </w:rPr>
        <w:t xml:space="preserve">Wilderson </w:t>
      </w:r>
      <w:r>
        <w:rPr>
          <w:rStyle w:val="Style13ptBold"/>
          <w:rFonts w:asciiTheme="minorHAnsi" w:hAnsiTheme="minorHAnsi" w:cstheme="minorHAnsi"/>
        </w:rPr>
        <w:t>‘</w:t>
      </w:r>
      <w:r w:rsidRPr="0035259F">
        <w:rPr>
          <w:rStyle w:val="Style13ptBold"/>
          <w:rFonts w:asciiTheme="minorHAnsi" w:hAnsiTheme="minorHAnsi" w:cstheme="minorHAnsi"/>
        </w:rPr>
        <w:t xml:space="preserve">08 </w:t>
      </w:r>
      <w:r w:rsidRPr="0035259F">
        <w:rPr>
          <w:rFonts w:asciiTheme="minorHAnsi" w:eastAsia="Times New Roman" w:hAnsiTheme="minorHAnsi" w:cstheme="minorHAnsi"/>
          <w:color w:val="000000"/>
          <w:shd w:val="clear" w:color="auto" w:fill="FFFFFF"/>
        </w:rPr>
        <w:t>Frank B., Incognegro: A Memoir of Exile and Apartheid South End Press, pg. 406-411</w:t>
      </w:r>
    </w:p>
    <w:p w14:paraId="1551C7A1" w14:textId="77777777" w:rsidR="00280504" w:rsidRDefault="00280504" w:rsidP="00280504">
      <w:pPr>
        <w:rPr>
          <w:rFonts w:asciiTheme="minorHAnsi" w:eastAsia="Times New Roman" w:hAnsiTheme="minorHAnsi" w:cstheme="minorHAnsi"/>
          <w:color w:val="000000"/>
          <w:sz w:val="14"/>
          <w:shd w:val="clear" w:color="auto" w:fill="FFFFFF"/>
        </w:rPr>
      </w:pPr>
      <w:r w:rsidRPr="00575A70">
        <w:rPr>
          <w:rFonts w:asciiTheme="minorHAnsi" w:eastAsia="Times New Roman" w:hAnsiTheme="minorHAnsi" w:cstheme="minorHAnsi"/>
          <w:color w:val="000000"/>
          <w:sz w:val="14"/>
          <w:shd w:val="clear" w:color="auto" w:fill="FFFFFF"/>
        </w:rPr>
        <w:t xml:space="preserve">Just two years ago, in December of 1999, I'd written a letter and stuffed it, late one night, in the faculty mailboxes. It began with what must have appeared to the faculty's confused eyes </w:t>
      </w:r>
      <w:proofErr w:type="gramStart"/>
      <w:r w:rsidRPr="00575A70">
        <w:rPr>
          <w:rFonts w:asciiTheme="minorHAnsi" w:eastAsia="Times New Roman" w:hAnsiTheme="minorHAnsi" w:cstheme="minorHAnsi"/>
          <w:color w:val="000000"/>
          <w:sz w:val="14"/>
          <w:shd w:val="clear" w:color="auto" w:fill="FFFFFF"/>
        </w:rPr>
        <w:t>as</w:t>
      </w:r>
      <w:proofErr w:type="gramEnd"/>
      <w:r w:rsidRPr="00575A70">
        <w:rPr>
          <w:rFonts w:asciiTheme="minorHAnsi" w:eastAsia="Times New Roman" w:hAnsiTheme="minorHAnsi" w:cstheme="minorHAnsi"/>
          <w:color w:val="000000"/>
          <w:sz w:val="14"/>
          <w:shd w:val="clear" w:color="auto" w:fill="FFFFFF"/>
        </w:rPr>
        <w:t xml:space="preserve"> a red herring. It spoke not about my excruciating encounters with them, but began, instead, out of left field by discussing the plight of two students whose troubles with the College had been the topic of recent debate. Reading of Sonia Rodriguez's and Selma Thornton's troubles with the Student Senate and its White liberal adviser Tim Harold reawakened my disdain for Cabrillo as an institution and for the English Division as one of its flagship entities. I then went on to explain how Selma and Sonia had resigned their posts in the Student Senate in protest over Harold's decision not to allow thirty students of color to have funds to travel to a conference on race at Hartnell College. Instead, Harold spent the money on T-shirts. He had also put the sign-up sheet for the conference not in the Student Center, but in some obscure location where it would never be found thus sabotaging the excursion further. This seemed like a trivial enough matter, but it compounded the hurt and sense of isolation and rebuke which so many Black and Latino students felt at Cabrillo but could not name. I felt a piqued kinship with their unspeakable pain and used the rare moment of it having turned into a tangible event as a way into what I wanted to say to the faculty and administration...and to Alice. In defense of his actions, and as a way of indicating the absurdity of Selma and Sonia's objections, Harold issued a public statement in which he did not comment (or at least the newspaper did not report his comments) on his funding priorities; rather, he simply said "The sign-up sheet was posted for a week, the same way we treat any workshop." To this, I wrote: Whereas Selma Thornton attempts an institutional analysis of the Student Senate by way of a critique of Tim Harold and his practices, Harold responds with </w:t>
      </w:r>
      <w:r w:rsidRPr="0035259F">
        <w:rPr>
          <w:rStyle w:val="StyleUnderline"/>
          <w:rFonts w:asciiTheme="minorHAnsi" w:hAnsiTheme="minorHAnsi" w:cstheme="minorHAnsi"/>
        </w:rPr>
        <w:t xml:space="preserve">a </w:t>
      </w:r>
      <w:proofErr w:type="gramStart"/>
      <w:r w:rsidRPr="0035259F">
        <w:rPr>
          <w:rStyle w:val="StyleUnderline"/>
          <w:rFonts w:asciiTheme="minorHAnsi" w:hAnsiTheme="minorHAnsi" w:cstheme="minorHAnsi"/>
        </w:rPr>
        <w:t>ready made</w:t>
      </w:r>
      <w:proofErr w:type="gramEnd"/>
      <w:r w:rsidRPr="0035259F">
        <w:rPr>
          <w:rStyle w:val="StyleUnderline"/>
          <w:rFonts w:asciiTheme="minorHAnsi" w:hAnsiTheme="minorHAnsi" w:cstheme="minorHAnsi"/>
        </w:rPr>
        <w:t xml:space="preserve"> institutional defense</w:t>
      </w:r>
      <w:r w:rsidRPr="00575A70">
        <w:rPr>
          <w:rFonts w:asciiTheme="minorHAnsi" w:eastAsia="Times New Roman" w:hAnsiTheme="minorHAnsi" w:cstheme="minorHAnsi"/>
          <w:color w:val="000000"/>
          <w:sz w:val="14"/>
          <w:shd w:val="clear" w:color="auto" w:fill="FFFFFF"/>
        </w:rPr>
        <w:t xml:space="preserve"> and, later in the article, a defense of his integrity (a personalized response to an institutional analysis). He </w:t>
      </w:r>
      <w:r w:rsidRPr="0035259F">
        <w:rPr>
          <w:rStyle w:val="StyleUnderline"/>
          <w:rFonts w:asciiTheme="minorHAnsi" w:hAnsiTheme="minorHAnsi" w:cstheme="minorHAnsi"/>
        </w:rPr>
        <w:t>brings the scale of abstraction back down to the level most comfortable for White people</w:t>
      </w:r>
      <w:r w:rsidRPr="00575A70">
        <w:rPr>
          <w:rFonts w:asciiTheme="minorHAnsi" w:eastAsia="Times New Roman" w:hAnsiTheme="minorHAnsi" w:cstheme="minorHAnsi"/>
          <w:color w:val="000000"/>
          <w:sz w:val="14"/>
          <w:shd w:val="clear" w:color="auto" w:fill="FFFFFF"/>
        </w:rPr>
        <w:t xml:space="preserve">: the individual and </w:t>
      </w:r>
      <w:r w:rsidRPr="0035259F">
        <w:rPr>
          <w:rStyle w:val="StyleUnderline"/>
          <w:rFonts w:asciiTheme="minorHAnsi" w:hAnsiTheme="minorHAnsi" w:cstheme="minorHAnsi"/>
        </w:rPr>
        <w:t>the</w:t>
      </w:r>
      <w:r w:rsidRPr="00575A70">
        <w:rPr>
          <w:rFonts w:asciiTheme="minorHAnsi" w:eastAsia="Times New Roman" w:hAnsiTheme="minorHAnsi" w:cstheme="minorHAnsi"/>
          <w:color w:val="000000"/>
          <w:sz w:val="14"/>
          <w:shd w:val="clear" w:color="auto" w:fill="FFFFFF"/>
        </w:rPr>
        <w:t xml:space="preserve"> uncontextualized </w:t>
      </w:r>
      <w:r w:rsidRPr="0035259F">
        <w:rPr>
          <w:rStyle w:val="StyleUnderline"/>
          <w:rFonts w:asciiTheme="minorHAnsi" w:hAnsiTheme="minorHAnsi" w:cstheme="minorHAnsi"/>
        </w:rPr>
        <w:t xml:space="preserve">realm of </w:t>
      </w:r>
      <w:r w:rsidRPr="00E77DE3">
        <w:rPr>
          <w:rStyle w:val="StyleUnderline"/>
          <w:rFonts w:asciiTheme="minorHAnsi" w:hAnsiTheme="minorHAnsi" w:cstheme="minorHAnsi"/>
          <w:highlight w:val="yellow"/>
        </w:rPr>
        <w:t>fair play</w:t>
      </w:r>
      <w:r w:rsidRPr="0035259F">
        <w:rPr>
          <w:rStyle w:val="StyleUnderline"/>
          <w:rFonts w:asciiTheme="minorHAnsi" w:hAnsiTheme="minorHAnsi" w:cstheme="minorHAnsi"/>
        </w:rPr>
        <w:t xml:space="preserve">. </w:t>
      </w:r>
      <w:r w:rsidRPr="00E77DE3">
        <w:rPr>
          <w:rStyle w:val="StyleUnderline"/>
          <w:rFonts w:asciiTheme="minorHAnsi" w:hAnsiTheme="minorHAnsi" w:cstheme="minorHAnsi"/>
          <w:highlight w:val="yellow"/>
        </w:rPr>
        <w:t>It's the White person's safety zone.</w:t>
      </w:r>
      <w:r w:rsidRPr="00575A70">
        <w:rPr>
          <w:rFonts w:asciiTheme="minorHAnsi" w:eastAsia="Times New Roman" w:hAnsiTheme="minorHAnsi" w:cstheme="minorHAnsi"/>
          <w:color w:val="000000"/>
          <w:sz w:val="14"/>
          <w:shd w:val="clear" w:color="auto" w:fill="FFFFFF"/>
        </w:rPr>
        <w:t xml:space="preserve"> I'm a good person, I'm a fair person, I treat everyone equally, </w:t>
      </w:r>
      <w:r w:rsidRPr="00E77DE3">
        <w:rPr>
          <w:rStyle w:val="StyleUnderline"/>
          <w:rFonts w:asciiTheme="minorHAnsi" w:hAnsiTheme="minorHAnsi" w:cstheme="minorHAnsi"/>
          <w:highlight w:val="yellow"/>
        </w:rPr>
        <w:t>the rules apply to everyone</w:t>
      </w:r>
      <w:r w:rsidRPr="00575A70">
        <w:rPr>
          <w:rFonts w:asciiTheme="minorHAnsi" w:eastAsia="Times New Roman" w:hAnsiTheme="minorHAnsi" w:cstheme="minorHAnsi"/>
          <w:color w:val="000000"/>
          <w:sz w:val="14"/>
          <w:shd w:val="clear" w:color="auto" w:fill="FFFFFF"/>
        </w:rPr>
        <w:t xml:space="preserve">. Thornton and Rodriguez's comments don't indict Harold for being a "good" person, they indict him for being White: </w:t>
      </w:r>
      <w:r w:rsidRPr="00E77DE3">
        <w:rPr>
          <w:rStyle w:val="Emphasis"/>
          <w:rFonts w:asciiTheme="minorHAnsi" w:hAnsiTheme="minorHAnsi" w:cstheme="minorHAnsi"/>
          <w:highlight w:val="yellow"/>
        </w:rPr>
        <w:t>a way of being in the world which legitimates institutional practices</w:t>
      </w:r>
      <w:r w:rsidRPr="00575A70">
        <w:rPr>
          <w:rFonts w:asciiTheme="minorHAnsi" w:eastAsia="Times New Roman" w:hAnsiTheme="minorHAnsi" w:cstheme="minorHAnsi"/>
          <w:color w:val="000000"/>
          <w:sz w:val="14"/>
          <w:shd w:val="clear" w:color="auto" w:fill="FFFFFF"/>
        </w:rPr>
        <w:t xml:space="preserve"> (practices which Thornton and Rodriguez object to) accepts, and promotes, them as timeless—without origin, consequence, interest, or allegiance—natural and inevitable. "The sign-up sheet was posted for a </w:t>
      </w:r>
      <w:proofErr w:type="gramStart"/>
      <w:r w:rsidRPr="00575A70">
        <w:rPr>
          <w:rFonts w:asciiTheme="minorHAnsi" w:eastAsia="Times New Roman" w:hAnsiTheme="minorHAnsi" w:cstheme="minorHAnsi"/>
          <w:color w:val="000000"/>
          <w:sz w:val="14"/>
          <w:shd w:val="clear" w:color="auto" w:fill="FFFFFF"/>
        </w:rPr>
        <w:t>week,</w:t>
      </w:r>
      <w:proofErr w:type="gramEnd"/>
      <w:r w:rsidRPr="00575A70">
        <w:rPr>
          <w:rFonts w:asciiTheme="minorHAnsi" w:eastAsia="Times New Roman" w:hAnsiTheme="minorHAnsi" w:cstheme="minorHAnsi"/>
          <w:color w:val="000000"/>
          <w:sz w:val="14"/>
          <w:shd w:val="clear" w:color="auto" w:fill="FFFFFF"/>
        </w:rPr>
        <w:t xml:space="preserve"> the same way we treat any workshop." </w:t>
      </w:r>
      <w:r w:rsidRPr="0035259F">
        <w:rPr>
          <w:rStyle w:val="StyleUnderline"/>
          <w:rFonts w:asciiTheme="minorHAnsi" w:hAnsiTheme="minorHAnsi" w:cstheme="minorHAnsi"/>
        </w:rPr>
        <w:t>The</w:t>
      </w:r>
      <w:r w:rsidRPr="00575A70">
        <w:rPr>
          <w:rFonts w:asciiTheme="minorHAnsi" w:eastAsia="Times New Roman" w:hAnsiTheme="minorHAnsi" w:cstheme="minorHAnsi"/>
          <w:color w:val="000000"/>
          <w:sz w:val="14"/>
          <w:shd w:val="clear" w:color="auto" w:fill="FFFFFF"/>
        </w:rPr>
        <w:t xml:space="preserve"> whole </w:t>
      </w:r>
      <w:r w:rsidRPr="0035259F">
        <w:rPr>
          <w:rStyle w:val="StyleUnderline"/>
          <w:rFonts w:asciiTheme="minorHAnsi" w:hAnsiTheme="minorHAnsi" w:cstheme="minorHAnsi"/>
        </w:rPr>
        <w:t>idea that we treat everyone equally is</w:t>
      </w:r>
      <w:r w:rsidRPr="00575A70">
        <w:rPr>
          <w:rFonts w:asciiTheme="minorHAnsi" w:eastAsia="Times New Roman" w:hAnsiTheme="minorHAnsi" w:cstheme="minorHAnsi"/>
          <w:color w:val="000000"/>
          <w:sz w:val="14"/>
          <w:shd w:val="clear" w:color="auto" w:fill="FFFFFF"/>
        </w:rPr>
        <w:t xml:space="preserve"> only slightly more </w:t>
      </w:r>
      <w:r w:rsidRPr="0035259F">
        <w:rPr>
          <w:rStyle w:val="StyleUnderline"/>
          <w:rFonts w:asciiTheme="minorHAnsi" w:hAnsiTheme="minorHAnsi" w:cstheme="minorHAnsi"/>
        </w:rPr>
        <w:t>odious</w:t>
      </w:r>
      <w:r w:rsidRPr="00575A70">
        <w:rPr>
          <w:rFonts w:asciiTheme="minorHAnsi" w:eastAsia="Times New Roman" w:hAnsiTheme="minorHAnsi" w:cstheme="minorHAnsi"/>
          <w:color w:val="000000"/>
          <w:sz w:val="14"/>
          <w:shd w:val="clear" w:color="auto" w:fill="FFFFFF"/>
        </w:rPr>
        <w:t xml:space="preserve"> than the discussion or how we can treat everyone equally; because the problem is neither the practice nor the debates surrounding it, but the fact that White people can come together and wield enough institutional power to constitute a "We." "We" in the Student Senate, "We" in Aptos, "We" in Santa Cruz, "We" in the English department, "We" in the boardrooms. </w:t>
      </w:r>
      <w:r w:rsidRPr="00E77DE3">
        <w:rPr>
          <w:rStyle w:val="StyleUnderline"/>
          <w:rFonts w:asciiTheme="minorHAnsi" w:hAnsiTheme="minorHAnsi" w:cstheme="minorHAnsi"/>
          <w:highlight w:val="yellow"/>
        </w:rPr>
        <w:t>"We" are fair and balanced is</w:t>
      </w:r>
      <w:r w:rsidRPr="0035259F">
        <w:rPr>
          <w:rStyle w:val="StyleUnderline"/>
          <w:rFonts w:asciiTheme="minorHAnsi" w:hAnsiTheme="minorHAnsi" w:cstheme="minorHAnsi"/>
        </w:rPr>
        <w:t xml:space="preserve"> as </w:t>
      </w:r>
      <w:r w:rsidRPr="00E77DE3">
        <w:rPr>
          <w:rStyle w:val="StyleUnderline"/>
          <w:rFonts w:asciiTheme="minorHAnsi" w:hAnsiTheme="minorHAnsi" w:cstheme="minorHAnsi"/>
          <w:highlight w:val="yellow"/>
        </w:rPr>
        <w:t xml:space="preserve">odious </w:t>
      </w:r>
      <w:r w:rsidRPr="0035259F">
        <w:rPr>
          <w:rStyle w:val="StyleUnderline"/>
          <w:rFonts w:asciiTheme="minorHAnsi" w:hAnsiTheme="minorHAnsi" w:cstheme="minorHAnsi"/>
        </w:rPr>
        <w:t xml:space="preserve">as "We" are in control—they are </w:t>
      </w:r>
      <w:r w:rsidRPr="00E77DE3">
        <w:rPr>
          <w:rStyle w:val="StyleUnderline"/>
          <w:rFonts w:asciiTheme="minorHAnsi" w:hAnsiTheme="minorHAnsi" w:cstheme="minorHAnsi"/>
          <w:highlight w:val="yellow"/>
        </w:rPr>
        <w:t xml:space="preserve">derivations of </w:t>
      </w:r>
      <w:r w:rsidRPr="0035259F">
        <w:rPr>
          <w:rStyle w:val="StyleUnderline"/>
          <w:rFonts w:asciiTheme="minorHAnsi" w:hAnsiTheme="minorHAnsi" w:cstheme="minorHAnsi"/>
        </w:rPr>
        <w:t xml:space="preserve">the same expression: </w:t>
      </w:r>
      <w:r w:rsidRPr="00E77DE3">
        <w:rPr>
          <w:rStyle w:val="StyleUnderline"/>
          <w:rFonts w:asciiTheme="minorHAnsi" w:hAnsiTheme="minorHAnsi" w:cstheme="minorHAnsi"/>
          <w:highlight w:val="yellow"/>
        </w:rPr>
        <w:t>"We" are the police</w:t>
      </w:r>
      <w:r w:rsidRPr="0035259F">
        <w:rPr>
          <w:rStyle w:val="StyleUnderline"/>
          <w:rFonts w:asciiTheme="minorHAnsi" w:hAnsiTheme="minorHAnsi" w:cstheme="minorHAnsi"/>
        </w:rPr>
        <w:t>. The claim of "balance and fair play" forecloses upon</w:t>
      </w:r>
      <w:r w:rsidRPr="00575A70">
        <w:rPr>
          <w:rFonts w:asciiTheme="minorHAnsi" w:eastAsia="Times New Roman" w:hAnsiTheme="minorHAnsi" w:cstheme="minorHAnsi"/>
          <w:color w:val="000000"/>
          <w:sz w:val="14"/>
          <w:shd w:val="clear" w:color="auto" w:fill="FFFFFF"/>
        </w:rPr>
        <w:t xml:space="preserve">, not only </w:t>
      </w:r>
      <w:r w:rsidRPr="0035259F">
        <w:rPr>
          <w:rStyle w:val="StyleUnderline"/>
          <w:rFonts w:asciiTheme="minorHAnsi" w:hAnsiTheme="minorHAnsi" w:cstheme="minorHAnsi"/>
        </w:rPr>
        <w:t>the modest argument that the practices of the Cabrillo Student Senate are racist</w:t>
      </w:r>
      <w:r w:rsidRPr="00575A70">
        <w:rPr>
          <w:rFonts w:asciiTheme="minorHAnsi" w:hAnsiTheme="minorHAnsi" w:cstheme="minorHAnsi"/>
          <w:sz w:val="14"/>
        </w:rPr>
        <w:t xml:space="preserve"> and illegitimate, </w:t>
      </w:r>
      <w:r w:rsidRPr="0035259F">
        <w:rPr>
          <w:rStyle w:val="StyleUnderline"/>
          <w:rFonts w:asciiTheme="minorHAnsi" w:hAnsiTheme="minorHAnsi" w:cstheme="minorHAnsi"/>
        </w:rPr>
        <w:t>but</w:t>
      </w:r>
      <w:r w:rsidRPr="00575A70">
        <w:rPr>
          <w:rFonts w:asciiTheme="minorHAnsi" w:hAnsiTheme="minorHAnsi" w:cstheme="minorHAnsi"/>
          <w:sz w:val="14"/>
        </w:rPr>
        <w:t xml:space="preserve"> it </w:t>
      </w:r>
      <w:r w:rsidRPr="0035259F">
        <w:rPr>
          <w:rStyle w:val="StyleUnderline"/>
          <w:rFonts w:asciiTheme="minorHAnsi" w:hAnsiTheme="minorHAnsi" w:cstheme="minorHAnsi"/>
        </w:rPr>
        <w:t>also</w:t>
      </w:r>
      <w:r w:rsidRPr="00575A70">
        <w:rPr>
          <w:rFonts w:asciiTheme="minorHAnsi" w:hAnsiTheme="minorHAnsi" w:cstheme="minorHAnsi"/>
          <w:sz w:val="14"/>
        </w:rPr>
        <w:t xml:space="preserve"> forecloses upon </w:t>
      </w:r>
      <w:r w:rsidRPr="0035259F">
        <w:rPr>
          <w:rStyle w:val="StyleUnderline"/>
          <w:rFonts w:asciiTheme="minorHAnsi" w:hAnsiTheme="minorHAnsi" w:cstheme="minorHAnsi"/>
        </w:rPr>
        <w:t>the</w:t>
      </w:r>
      <w:r w:rsidRPr="00575A70">
        <w:rPr>
          <w:rFonts w:asciiTheme="minorHAnsi" w:hAnsiTheme="minorHAnsi" w:cstheme="minorHAnsi"/>
          <w:sz w:val="14"/>
        </w:rPr>
        <w:t xml:space="preserve"> more extended, comprehensive, and </w:t>
      </w:r>
      <w:r w:rsidRPr="0035259F">
        <w:rPr>
          <w:rStyle w:val="StyleUnderline"/>
          <w:rFonts w:asciiTheme="minorHAnsi" w:hAnsiTheme="minorHAnsi" w:cstheme="minorHAnsi"/>
        </w:rPr>
        <w:t xml:space="preserve">antagonistic argument that Cabrillo itself is racist </w:t>
      </w:r>
      <w:r w:rsidRPr="00575A70">
        <w:rPr>
          <w:rFonts w:asciiTheme="minorHAnsi" w:hAnsiTheme="minorHAnsi" w:cstheme="minorHAnsi"/>
          <w:sz w:val="14"/>
        </w:rPr>
        <w:t xml:space="preserve">and illegitimate. And </w:t>
      </w:r>
      <w:r w:rsidRPr="0035259F">
        <w:rPr>
          <w:rStyle w:val="StyleUnderline"/>
          <w:rFonts w:asciiTheme="minorHAnsi" w:hAnsiTheme="minorHAnsi" w:cstheme="minorHAnsi"/>
        </w:rPr>
        <w:t>what do we mean by Cabrillo? The White people who constitute its fantasies of pleasure and its discourse of legitimacy</w:t>
      </w:r>
      <w:r w:rsidRPr="00575A70">
        <w:rPr>
          <w:rFonts w:asciiTheme="minorHAnsi" w:eastAsia="Times New Roman" w:hAnsiTheme="minorHAnsi" w:cstheme="minorHAnsi"/>
          <w:color w:val="000000"/>
          <w:sz w:val="14"/>
          <w:shd w:val="clear" w:color="auto" w:fill="FFFFFF"/>
        </w:rPr>
        <w:t xml:space="preserve">. The generous "We." So, let's bust "We" wide open and start at the end: White people are guilty until proven innocent. Fuck the compositional moves of substantiation and supporting evidence: I was at a conference in West Oakland last week where a thousand Black folks substantiated it a thousand different ways. You're free to go to West Oakland, find them, talk to them, get all the proof you need. You can drive three hours to the mountains, so you sure as hell can cut the time in half and drive to the inner city. Knock on any door. Anyone who knows 20 to 30 Black folks, intimately—and if you don't know 12 then you're not living in America, you're living in White America—knows the statement to be true. White people are guilty until proven innocent. </w:t>
      </w:r>
      <w:r w:rsidRPr="00E77DE3">
        <w:rPr>
          <w:rStyle w:val="StyleUnderline"/>
          <w:rFonts w:asciiTheme="minorHAnsi" w:hAnsiTheme="minorHAnsi" w:cstheme="minorHAnsi"/>
          <w:highlight w:val="yellow"/>
        </w:rPr>
        <w:t>Whites are guilty of</w:t>
      </w:r>
      <w:r w:rsidRPr="00575A70">
        <w:rPr>
          <w:rFonts w:asciiTheme="minorHAnsi" w:eastAsia="Times New Roman" w:hAnsiTheme="minorHAnsi" w:cstheme="minorHAnsi"/>
          <w:color w:val="000000"/>
          <w:sz w:val="14"/>
          <w:shd w:val="clear" w:color="auto" w:fill="FFFFFF"/>
        </w:rPr>
        <w:t xml:space="preserve"> being friends with each other, of standing up for their rights, of pledging allegiance to the flag, of </w:t>
      </w:r>
      <w:r w:rsidRPr="00E77DE3">
        <w:rPr>
          <w:rStyle w:val="StyleUnderline"/>
          <w:rFonts w:asciiTheme="minorHAnsi" w:hAnsiTheme="minorHAnsi" w:cstheme="minorHAnsi"/>
          <w:highlight w:val="yellow"/>
        </w:rPr>
        <w:t>reproducing concepts like fairness</w:t>
      </w:r>
      <w:r w:rsidRPr="00575A70">
        <w:rPr>
          <w:rFonts w:asciiTheme="minorHAnsi" w:eastAsia="Times New Roman" w:hAnsiTheme="minorHAnsi" w:cstheme="minorHAnsi"/>
          <w:color w:val="000000"/>
          <w:sz w:val="14"/>
          <w:shd w:val="clear" w:color="auto" w:fill="FFFFFF"/>
        </w:rPr>
        <w:t xml:space="preserve">, meritocracy, balance, standards, norms, harmony between the races. Most of all. </w:t>
      </w:r>
      <w:r w:rsidRPr="0035259F">
        <w:rPr>
          <w:rStyle w:val="StyleUnderline"/>
          <w:rFonts w:asciiTheme="minorHAnsi" w:hAnsiTheme="minorHAnsi" w:cstheme="minorHAnsi"/>
        </w:rPr>
        <w:t xml:space="preserve">Whites are guilty of </w:t>
      </w:r>
      <w:r w:rsidRPr="00E77DE3">
        <w:rPr>
          <w:rStyle w:val="StyleUnderline"/>
          <w:rFonts w:asciiTheme="minorHAnsi" w:hAnsiTheme="minorHAnsi" w:cstheme="minorHAnsi"/>
          <w:highlight w:val="yellow"/>
        </w:rPr>
        <w:t>wanting stability and reform.</w:t>
      </w:r>
      <w:r w:rsidRPr="0035259F">
        <w:rPr>
          <w:rStyle w:val="StyleUnderline"/>
          <w:rFonts w:asciiTheme="minorHAnsi" w:hAnsiTheme="minorHAnsi" w:cstheme="minorHAnsi"/>
        </w:rPr>
        <w:t xml:space="preserve"> White people,</w:t>
      </w:r>
      <w:r w:rsidRPr="00575A70">
        <w:rPr>
          <w:rFonts w:asciiTheme="minorHAnsi" w:eastAsia="Times New Roman" w:hAnsiTheme="minorHAnsi" w:cstheme="minorHAnsi"/>
          <w:color w:val="000000"/>
          <w:sz w:val="14"/>
          <w:shd w:val="clear" w:color="auto" w:fill="FFFFFF"/>
        </w:rPr>
        <w:t xml:space="preserve"> like Mr. Harold and those in the English Division, </w:t>
      </w:r>
      <w:r w:rsidRPr="0035259F">
        <w:rPr>
          <w:rStyle w:val="StyleUnderline"/>
          <w:rFonts w:asciiTheme="minorHAnsi" w:hAnsiTheme="minorHAnsi" w:cstheme="minorHAnsi"/>
        </w:rPr>
        <w:t>are guilty of asking themselves the question. How can we maintain the maximum amount of order</w:t>
      </w:r>
      <w:r w:rsidRPr="00575A70">
        <w:rPr>
          <w:rFonts w:asciiTheme="minorHAnsi" w:eastAsia="Times New Roman" w:hAnsiTheme="minorHAnsi" w:cstheme="minorHAnsi"/>
          <w:color w:val="000000"/>
          <w:sz w:val="14"/>
          <w:shd w:val="clear" w:color="auto" w:fill="FFFFFF"/>
        </w:rPr>
        <w:t xml:space="preserve"> (liberals at Cabrillo use euphemisms like peace, harmony, stability), </w:t>
      </w:r>
      <w:r w:rsidRPr="0035259F">
        <w:rPr>
          <w:rStyle w:val="StyleUnderline"/>
          <w:rFonts w:asciiTheme="minorHAnsi" w:hAnsiTheme="minorHAnsi" w:cstheme="minorHAnsi"/>
        </w:rPr>
        <w:t xml:space="preserve">with the minimum </w:t>
      </w:r>
      <w:r w:rsidRPr="00777F0B">
        <w:rPr>
          <w:rStyle w:val="StyleUnderline"/>
          <w:rFonts w:asciiTheme="minorHAnsi" w:hAnsiTheme="minorHAnsi" w:cstheme="minorHAnsi"/>
        </w:rPr>
        <w:t xml:space="preserve">amount of change, while </w:t>
      </w:r>
      <w:r w:rsidRPr="00E77DE3">
        <w:rPr>
          <w:rStyle w:val="StyleUnderline"/>
          <w:rFonts w:asciiTheme="minorHAnsi" w:hAnsiTheme="minorHAnsi" w:cstheme="minorHAnsi"/>
          <w:b/>
          <w:bCs/>
          <w:highlight w:val="yellow"/>
        </w:rPr>
        <w:t>presenting</w:t>
      </w:r>
      <w:r w:rsidRPr="0035259F">
        <w:rPr>
          <w:rStyle w:val="StyleUnderline"/>
          <w:rFonts w:asciiTheme="minorHAnsi" w:hAnsiTheme="minorHAnsi" w:cstheme="minorHAnsi"/>
        </w:rPr>
        <w:t xml:space="preserve"> ourselves</w:t>
      </w:r>
      <w:r w:rsidRPr="00575A70">
        <w:rPr>
          <w:rFonts w:asciiTheme="minorHAnsi" w:eastAsia="Times New Roman" w:hAnsiTheme="minorHAnsi" w:cstheme="minorHAnsi"/>
          <w:color w:val="000000"/>
          <w:sz w:val="14"/>
          <w:shd w:val="clear" w:color="auto" w:fill="FFFFFF"/>
        </w:rPr>
        <w:t>—if but only to ourselves—</w:t>
      </w:r>
      <w:r w:rsidRPr="00777F0B">
        <w:rPr>
          <w:rStyle w:val="StyleUnderline"/>
          <w:rFonts w:asciiTheme="minorHAnsi" w:hAnsiTheme="minorHAnsi" w:cstheme="minorHAnsi"/>
        </w:rPr>
        <w:t xml:space="preserve">as having </w:t>
      </w:r>
      <w:r w:rsidRPr="00E77DE3">
        <w:rPr>
          <w:rStyle w:val="StyleUnderline"/>
          <w:rFonts w:asciiTheme="minorHAnsi" w:hAnsiTheme="minorHAnsi" w:cstheme="minorHAnsi"/>
          <w:b/>
          <w:bCs/>
          <w:highlight w:val="yellow"/>
        </w:rPr>
        <w:t>the best of</w:t>
      </w:r>
      <w:r w:rsidRPr="00E77DE3">
        <w:rPr>
          <w:rStyle w:val="StyleUnderline"/>
          <w:rFonts w:asciiTheme="minorHAnsi" w:hAnsiTheme="minorHAnsi" w:cstheme="minorHAnsi"/>
          <w:highlight w:val="yellow"/>
        </w:rPr>
        <w:t xml:space="preserve"> </w:t>
      </w:r>
      <w:r w:rsidRPr="00777F0B">
        <w:rPr>
          <w:rStyle w:val="StyleUnderline"/>
          <w:rFonts w:asciiTheme="minorHAnsi" w:hAnsiTheme="minorHAnsi" w:cstheme="minorHAnsi"/>
        </w:rPr>
        <w:t xml:space="preserve">all possible </w:t>
      </w:r>
      <w:r w:rsidRPr="00E77DE3">
        <w:rPr>
          <w:rStyle w:val="StyleUnderline"/>
          <w:rFonts w:asciiTheme="minorHAnsi" w:hAnsiTheme="minorHAnsi" w:cstheme="minorHAnsi"/>
          <w:b/>
          <w:bCs/>
          <w:highlight w:val="yellow"/>
        </w:rPr>
        <w:t>intentions</w:t>
      </w:r>
      <w:r w:rsidRPr="0035259F">
        <w:rPr>
          <w:rStyle w:val="StyleUnderline"/>
          <w:rFonts w:asciiTheme="minorHAnsi" w:hAnsiTheme="minorHAnsi" w:cstheme="minorHAnsi"/>
        </w:rPr>
        <w:t>.</w:t>
      </w:r>
      <w:r w:rsidRPr="00575A70">
        <w:rPr>
          <w:rFonts w:asciiTheme="minorHAnsi" w:eastAsia="Times New Roman" w:hAnsiTheme="minorHAnsi" w:cstheme="minorHAnsi"/>
          <w:color w:val="000000"/>
          <w:sz w:val="14"/>
          <w:shd w:val="clear" w:color="auto" w:fill="FFFFFF"/>
        </w:rPr>
        <w:t xml:space="preserve"> Good people. Good intentions. White people are the only species, human or otherwise, capable of </w:t>
      </w:r>
      <w:r w:rsidRPr="00C076F1">
        <w:rPr>
          <w:rFonts w:asciiTheme="minorHAnsi" w:eastAsia="Times New Roman" w:hAnsiTheme="minorHAnsi" w:cstheme="minorHAnsi"/>
          <w:color w:val="000000"/>
          <w:sz w:val="14"/>
          <w:shd w:val="clear" w:color="auto" w:fill="FFFFFF"/>
        </w:rPr>
        <w:t xml:space="preserve">transforming the dross of good intentions into the gold of grand </w:t>
      </w:r>
      <w:proofErr w:type="gramStart"/>
      <w:r w:rsidRPr="00C076F1">
        <w:rPr>
          <w:rFonts w:asciiTheme="minorHAnsi" w:eastAsia="Times New Roman" w:hAnsiTheme="minorHAnsi" w:cstheme="minorHAnsi"/>
          <w:color w:val="000000"/>
          <w:sz w:val="14"/>
          <w:shd w:val="clear" w:color="auto" w:fill="FFFFFF"/>
        </w:rPr>
        <w:t>intentions, and</w:t>
      </w:r>
      <w:proofErr w:type="gramEnd"/>
      <w:r w:rsidRPr="00C076F1">
        <w:rPr>
          <w:rFonts w:asciiTheme="minorHAnsi" w:eastAsia="Times New Roman" w:hAnsiTheme="minorHAnsi" w:cstheme="minorHAnsi"/>
          <w:color w:val="000000"/>
          <w:sz w:val="14"/>
          <w:shd w:val="clear" w:color="auto" w:fill="FFFFFF"/>
        </w:rPr>
        <w:t xml:space="preserve"> naming it "change." ...</w:t>
      </w:r>
      <w:r w:rsidRPr="00C076F1">
        <w:rPr>
          <w:rStyle w:val="StyleUnderline"/>
          <w:rFonts w:asciiTheme="minorHAnsi" w:hAnsiTheme="minorHAnsi" w:cstheme="minorHAnsi"/>
        </w:rPr>
        <w:t xml:space="preserve">These passive revolutions, </w:t>
      </w:r>
      <w:r w:rsidRPr="00C076F1">
        <w:rPr>
          <w:rStyle w:val="Emphasis"/>
          <w:rFonts w:asciiTheme="minorHAnsi" w:hAnsiTheme="minorHAnsi" w:cstheme="minorHAnsi"/>
        </w:rPr>
        <w:t xml:space="preserve">fire and brimstone conflicts over which institutional reform is better than the other one, provide a smoke </w:t>
      </w:r>
      <w:proofErr w:type="gramStart"/>
      <w:r w:rsidRPr="00C076F1">
        <w:rPr>
          <w:rStyle w:val="Emphasis"/>
          <w:rFonts w:asciiTheme="minorHAnsi" w:hAnsiTheme="minorHAnsi" w:cstheme="minorHAnsi"/>
        </w:rPr>
        <w:t>screen</w:t>
      </w:r>
      <w:r w:rsidRPr="00C076F1">
        <w:rPr>
          <w:rFonts w:asciiTheme="minorHAnsi" w:eastAsia="Times New Roman" w:hAnsiTheme="minorHAnsi" w:cstheme="minorHAnsi"/>
          <w:color w:val="000000"/>
          <w:sz w:val="14"/>
          <w:shd w:val="clear" w:color="auto" w:fill="FFFFFF"/>
        </w:rPr>
        <w:t>—a</w:t>
      </w:r>
      <w:proofErr w:type="gramEnd"/>
      <w:r w:rsidRPr="00C076F1">
        <w:rPr>
          <w:rFonts w:asciiTheme="minorHAnsi" w:eastAsia="Times New Roman" w:hAnsiTheme="minorHAnsi" w:cstheme="minorHAnsi"/>
          <w:color w:val="000000"/>
          <w:sz w:val="14"/>
          <w:shd w:val="clear" w:color="auto" w:fill="FFFFFF"/>
        </w:rPr>
        <w:t xml:space="preserve"> diversionary play of interlocutions—that keep real and necessary antagonisms at bay. </w:t>
      </w:r>
      <w:r w:rsidRPr="00C076F1">
        <w:rPr>
          <w:rStyle w:val="StyleUnderline"/>
          <w:rFonts w:asciiTheme="minorHAnsi" w:hAnsiTheme="minorHAnsi" w:cstheme="minorHAnsi"/>
        </w:rPr>
        <w:t>White people are thus able to go home each night,</w:t>
      </w:r>
      <w:r w:rsidRPr="00C076F1">
        <w:rPr>
          <w:rFonts w:asciiTheme="minorHAnsi" w:eastAsia="Times New Roman" w:hAnsiTheme="minorHAnsi" w:cstheme="minorHAnsi"/>
          <w:color w:val="000000"/>
          <w:sz w:val="14"/>
          <w:shd w:val="clear" w:color="auto" w:fill="FFFFFF"/>
        </w:rPr>
        <w:t xml:space="preserve"> perhaps a little wounded, but </w:t>
      </w:r>
      <w:r w:rsidRPr="00C076F1">
        <w:rPr>
          <w:rStyle w:val="StyleUnderline"/>
          <w:rFonts w:asciiTheme="minorHAnsi" w:hAnsiTheme="minorHAnsi" w:cstheme="minorHAnsi"/>
        </w:rPr>
        <w:t>feeling better for having made Cabrillo a better place...for everyone</w:t>
      </w:r>
      <w:r w:rsidRPr="00C076F1">
        <w:rPr>
          <w:rFonts w:asciiTheme="minorHAnsi" w:eastAsia="Times New Roman" w:hAnsiTheme="minorHAnsi" w:cstheme="minorHAnsi"/>
          <w:color w:val="000000"/>
          <w:sz w:val="14"/>
          <w:shd w:val="clear" w:color="auto" w:fill="FFFFFF"/>
        </w:rPr>
        <w:t>... Before such hubris at high places makes us all a little too giddy, let me offer a cautionary note: it's scientifically impossible to manufacture shinola out of shit. But White liberals keep on trying and end up spending</w:t>
      </w:r>
      <w:r w:rsidRPr="00575A70">
        <w:rPr>
          <w:rFonts w:asciiTheme="minorHAnsi" w:eastAsia="Times New Roman" w:hAnsiTheme="minorHAnsi" w:cstheme="minorHAnsi"/>
          <w:color w:val="000000"/>
          <w:sz w:val="14"/>
          <w:shd w:val="clear" w:color="auto" w:fill="FFFFFF"/>
        </w:rPr>
        <w:t xml:space="preserve"> a lifetime not knowing shit from </w:t>
      </w:r>
      <w:r w:rsidRPr="00777F0B">
        <w:rPr>
          <w:rFonts w:asciiTheme="minorHAnsi" w:eastAsia="Times New Roman" w:hAnsiTheme="minorHAnsi" w:cstheme="minorHAnsi"/>
          <w:color w:val="000000"/>
          <w:sz w:val="14"/>
          <w:shd w:val="clear" w:color="auto" w:fill="FFFFFF"/>
        </w:rPr>
        <w:t xml:space="preserve">shinola. </w:t>
      </w:r>
      <w:r w:rsidRPr="00777F0B">
        <w:rPr>
          <w:rStyle w:val="StyleUnderline"/>
          <w:rFonts w:asciiTheme="minorHAnsi" w:hAnsiTheme="minorHAnsi" w:cstheme="minorHAnsi"/>
        </w:rPr>
        <w:t>Because White people</w:t>
      </w:r>
      <w:r w:rsidRPr="00777F0B">
        <w:rPr>
          <w:rFonts w:asciiTheme="minorHAnsi" w:eastAsia="Times New Roman" w:hAnsiTheme="minorHAnsi" w:cstheme="minorHAnsi"/>
          <w:color w:val="000000"/>
          <w:sz w:val="14"/>
          <w:shd w:val="clear" w:color="auto" w:fill="FFFFFF"/>
        </w:rPr>
        <w:t xml:space="preserve"> love their jobs, they </w:t>
      </w:r>
      <w:r w:rsidRPr="00777F0B">
        <w:rPr>
          <w:rStyle w:val="StyleUnderline"/>
          <w:rFonts w:asciiTheme="minorHAnsi" w:hAnsiTheme="minorHAnsi" w:cstheme="minorHAnsi"/>
        </w:rPr>
        <w:t>love their institutions</w:t>
      </w:r>
      <w:r w:rsidRPr="00777F0B">
        <w:rPr>
          <w:rFonts w:asciiTheme="minorHAnsi" w:eastAsia="Times New Roman" w:hAnsiTheme="minorHAnsi" w:cstheme="minorHAnsi"/>
          <w:color w:val="000000"/>
          <w:sz w:val="14"/>
          <w:shd w:val="clear" w:color="auto" w:fill="FFFFFF"/>
        </w:rPr>
        <w:t>, they love their country, most of all they love each other. And</w:t>
      </w:r>
      <w:r w:rsidRPr="00575A70">
        <w:rPr>
          <w:rFonts w:asciiTheme="minorHAnsi" w:eastAsia="Times New Roman" w:hAnsiTheme="minorHAnsi" w:cstheme="minorHAnsi"/>
          <w:color w:val="000000"/>
          <w:sz w:val="14"/>
          <w:shd w:val="clear" w:color="auto" w:fill="FFFFFF"/>
        </w:rPr>
        <w:t xml:space="preserve"> </w:t>
      </w:r>
      <w:r w:rsidRPr="00E77DE3">
        <w:rPr>
          <w:rStyle w:val="StyleUnderline"/>
          <w:rFonts w:asciiTheme="minorHAnsi" w:hAnsiTheme="minorHAnsi" w:cstheme="minorHAnsi"/>
          <w:highlight w:val="yellow"/>
        </w:rPr>
        <w:t xml:space="preserve">every Black </w:t>
      </w:r>
      <w:r w:rsidRPr="008F0215">
        <w:rPr>
          <w:rStyle w:val="StyleUnderline"/>
          <w:rFonts w:asciiTheme="minorHAnsi" w:hAnsiTheme="minorHAnsi" w:cstheme="minorHAnsi"/>
        </w:rPr>
        <w:t xml:space="preserve">or Brown </w:t>
      </w:r>
      <w:r w:rsidRPr="00E77DE3">
        <w:rPr>
          <w:rStyle w:val="StyleUnderline"/>
          <w:rFonts w:asciiTheme="minorHAnsi" w:hAnsiTheme="minorHAnsi" w:cstheme="minorHAnsi"/>
          <w:highlight w:val="yellow"/>
        </w:rPr>
        <w:t>body that doesn't love the things you love is a threat to</w:t>
      </w:r>
      <w:r w:rsidRPr="00575A70">
        <w:rPr>
          <w:rFonts w:asciiTheme="minorHAnsi" w:eastAsia="Times New Roman" w:hAnsiTheme="minorHAnsi" w:cstheme="minorHAnsi"/>
          <w:color w:val="000000"/>
          <w:sz w:val="14"/>
          <w:shd w:val="clear" w:color="auto" w:fill="FFFFFF"/>
        </w:rPr>
        <w:t xml:space="preserve"> your love for each other. A threat to </w:t>
      </w:r>
      <w:r w:rsidRPr="00E77DE3">
        <w:rPr>
          <w:rStyle w:val="StyleUnderline"/>
          <w:rFonts w:asciiTheme="minorHAnsi" w:hAnsiTheme="minorHAnsi" w:cstheme="minorHAnsi"/>
          <w:highlight w:val="yellow"/>
        </w:rPr>
        <w:t>your fantasy space</w:t>
      </w:r>
      <w:r w:rsidRPr="00777F0B">
        <w:rPr>
          <w:rStyle w:val="StyleUnderline"/>
          <w:rFonts w:asciiTheme="minorHAnsi" w:hAnsiTheme="minorHAnsi" w:cstheme="minorHAnsi"/>
        </w:rPr>
        <w:t>, your terrain of shared pleasures.</w:t>
      </w:r>
      <w:r w:rsidRPr="00777F0B">
        <w:rPr>
          <w:rFonts w:asciiTheme="minorHAnsi" w:eastAsia="Times New Roman" w:hAnsiTheme="minorHAnsi" w:cstheme="minorHAnsi"/>
          <w:color w:val="000000"/>
          <w:sz w:val="14"/>
          <w:shd w:val="clear" w:color="auto" w:fill="FFFFFF"/>
        </w:rPr>
        <w:t xml:space="preserve"> Passive revolutions have a way of incorporating Black and Brown bodies </w:t>
      </w:r>
      <w:proofErr w:type="gramStart"/>
      <w:r w:rsidRPr="00777F0B">
        <w:rPr>
          <w:rFonts w:asciiTheme="minorHAnsi" w:eastAsia="Times New Roman" w:hAnsiTheme="minorHAnsi" w:cstheme="minorHAnsi"/>
          <w:color w:val="000000"/>
          <w:sz w:val="14"/>
          <w:shd w:val="clear" w:color="auto" w:fill="FFFFFF"/>
        </w:rPr>
        <w:t>to</w:t>
      </w:r>
      <w:proofErr w:type="gramEnd"/>
      <w:r w:rsidRPr="00777F0B">
        <w:rPr>
          <w:rFonts w:asciiTheme="minorHAnsi" w:eastAsia="Times New Roman" w:hAnsiTheme="minorHAnsi" w:cstheme="minorHAnsi"/>
          <w:color w:val="000000"/>
          <w:sz w:val="14"/>
          <w:shd w:val="clear" w:color="auto" w:fill="FFFFFF"/>
        </w:rPr>
        <w:t xml:space="preserve"> either term of the debate. What choice does one have? The third (possible, but always unspoken) term of the debate, </w:t>
      </w:r>
      <w:r w:rsidRPr="00777F0B">
        <w:rPr>
          <w:rStyle w:val="Emphasis"/>
          <w:rFonts w:asciiTheme="minorHAnsi" w:hAnsiTheme="minorHAnsi" w:cstheme="minorHAnsi"/>
        </w:rPr>
        <w:t xml:space="preserve">White people are guilty of structuring debates which reproduce the institution and the institution reproduces America </w:t>
      </w:r>
      <w:r w:rsidRPr="00777F0B">
        <w:rPr>
          <w:rFonts w:asciiTheme="minorHAnsi" w:eastAsia="Times New Roman" w:hAnsiTheme="minorHAnsi" w:cstheme="minorHAnsi"/>
          <w:color w:val="000000"/>
          <w:sz w:val="14"/>
          <w:shd w:val="clear" w:color="auto" w:fill="FFFFFF"/>
        </w:rPr>
        <w:t xml:space="preserve">and America is always and everywhere a bad thing this term is never on the table, because the level of abstraction is too high for White liberals. They've got too much at stake: their friends, their family, their way of life. Let's keep it all at eye level, where whites can keep an eye on everything. </w:t>
      </w:r>
      <w:proofErr w:type="gramStart"/>
      <w:r w:rsidRPr="00777F0B">
        <w:rPr>
          <w:rStyle w:val="StyleUnderline"/>
          <w:rFonts w:asciiTheme="minorHAnsi" w:hAnsiTheme="minorHAnsi" w:cstheme="minorHAnsi"/>
        </w:rPr>
        <w:t>So</w:t>
      </w:r>
      <w:proofErr w:type="gramEnd"/>
      <w:r w:rsidRPr="00777F0B">
        <w:rPr>
          <w:rStyle w:val="StyleUnderline"/>
          <w:rFonts w:asciiTheme="minorHAnsi" w:hAnsiTheme="minorHAnsi" w:cstheme="minorHAnsi"/>
        </w:rPr>
        <w:t xml:space="preserve"> the Black body is incorporated</w:t>
      </w:r>
      <w:r w:rsidRPr="00777F0B">
        <w:rPr>
          <w:rFonts w:asciiTheme="minorHAnsi" w:eastAsia="Times New Roman" w:hAnsiTheme="minorHAnsi" w:cstheme="minorHAnsi"/>
          <w:color w:val="000000"/>
          <w:sz w:val="14"/>
          <w:shd w:val="clear" w:color="auto" w:fill="FFFFFF"/>
        </w:rPr>
        <w:t xml:space="preserve">. Because to be unincorporated is to say that what White liberals find </w:t>
      </w:r>
      <w:proofErr w:type="gramStart"/>
      <w:r w:rsidRPr="00777F0B">
        <w:rPr>
          <w:rFonts w:asciiTheme="minorHAnsi" w:eastAsia="Times New Roman" w:hAnsiTheme="minorHAnsi" w:cstheme="minorHAnsi"/>
          <w:color w:val="000000"/>
          <w:sz w:val="14"/>
          <w:shd w:val="clear" w:color="auto" w:fill="FFFFFF"/>
        </w:rPr>
        <w:t>valuable</w:t>
      </w:r>
      <w:proofErr w:type="gramEnd"/>
      <w:r w:rsidRPr="00777F0B">
        <w:rPr>
          <w:rFonts w:asciiTheme="minorHAnsi" w:eastAsia="Times New Roman" w:hAnsiTheme="minorHAnsi" w:cstheme="minorHAnsi"/>
          <w:color w:val="000000"/>
          <w:sz w:val="14"/>
          <w:shd w:val="clear" w:color="auto" w:fill="FFFFFF"/>
        </w:rPr>
        <w:t xml:space="preserve"> I have no use for. This, of course, is anti-institutional and shows a lack of breeding, not to mention a lack of gratitude for all the noblesse oblige which has been extended to the person of color to begin with. "</w:t>
      </w:r>
      <w:r w:rsidRPr="00777F0B">
        <w:rPr>
          <w:rStyle w:val="StyleUnderline"/>
          <w:rFonts w:asciiTheme="minorHAnsi" w:hAnsiTheme="minorHAnsi" w:cstheme="minorHAnsi"/>
        </w:rPr>
        <w:t>We will incorporate colored folks into our fold, whenever possible and at our own pace, provided they're team players</w:t>
      </w:r>
      <w:r w:rsidRPr="00777F0B">
        <w:rPr>
          <w:rFonts w:asciiTheme="minorHAnsi" w:eastAsia="Times New Roman" w:hAnsiTheme="minorHAnsi" w:cstheme="minorHAnsi"/>
          <w:color w:val="000000"/>
          <w:sz w:val="14"/>
          <w:shd w:val="clear" w:color="auto" w:fill="FFFFFF"/>
        </w:rPr>
        <w:t>, speak highly of us, pretend to care what we're thinking, are highly qualified, blah, blah, blah...but, and this</w:t>
      </w:r>
      <w:r w:rsidRPr="00D465D3">
        <w:rPr>
          <w:rFonts w:asciiTheme="minorHAnsi" w:eastAsia="Times New Roman" w:hAnsiTheme="minorHAnsi" w:cstheme="minorHAnsi"/>
          <w:color w:val="000000"/>
          <w:sz w:val="14"/>
          <w:shd w:val="clear" w:color="auto" w:fill="FFFFFF"/>
        </w:rPr>
        <w:t xml:space="preserve"> is key,</w:t>
      </w:r>
      <w:r w:rsidRPr="00575A70">
        <w:rPr>
          <w:rFonts w:asciiTheme="minorHAnsi" w:eastAsia="Times New Roman" w:hAnsiTheme="minorHAnsi" w:cstheme="minorHAnsi"/>
          <w:color w:val="000000"/>
          <w:sz w:val="14"/>
          <w:shd w:val="clear" w:color="auto" w:fill="FFFFFF"/>
        </w:rPr>
        <w:t xml:space="preserve"> </w:t>
      </w:r>
      <w:r w:rsidRPr="00E77DE3">
        <w:rPr>
          <w:rStyle w:val="StyleUnderline"/>
          <w:rFonts w:asciiTheme="minorHAnsi" w:hAnsiTheme="minorHAnsi" w:cstheme="minorHAnsi"/>
          <w:highlight w:val="yellow"/>
        </w:rPr>
        <w:t xml:space="preserve">we won't entertain the rancor which </w:t>
      </w:r>
      <w:r w:rsidRPr="00E77DE3">
        <w:rPr>
          <w:rStyle w:val="Emphasis"/>
          <w:rFonts w:asciiTheme="minorHAnsi" w:hAnsiTheme="minorHAnsi" w:cstheme="minorHAnsi"/>
          <w:highlight w:val="yellow"/>
        </w:rPr>
        <w:t>shits on our fantasy space</w:t>
      </w:r>
      <w:r w:rsidRPr="00E77DE3">
        <w:rPr>
          <w:rStyle w:val="StyleUnderline"/>
          <w:rFonts w:asciiTheme="minorHAnsi" w:hAnsiTheme="minorHAnsi" w:cstheme="minorHAnsi"/>
          <w:highlight w:val="yellow"/>
        </w:rPr>
        <w:t xml:space="preserve">. </w:t>
      </w:r>
      <w:r w:rsidRPr="0035259F">
        <w:rPr>
          <w:rStyle w:val="StyleUnderline"/>
          <w:rFonts w:asciiTheme="minorHAnsi" w:hAnsiTheme="minorHAnsi" w:cstheme="minorHAnsi"/>
        </w:rPr>
        <w:t>We've killed too many Indians, worked too many Chinese and Chicano fingers to the bone, set in motion the incarcerated genocide of too many Black folks, and we've spent too much time</w:t>
      </w:r>
      <w:r w:rsidRPr="00575A70">
        <w:rPr>
          <w:rFonts w:asciiTheme="minorHAnsi" w:eastAsia="Times New Roman" w:hAnsiTheme="minorHAnsi" w:cstheme="minorHAnsi"/>
          <w:color w:val="000000"/>
          <w:sz w:val="14"/>
          <w:shd w:val="clear" w:color="auto" w:fill="FFFFFF"/>
        </w:rPr>
        <w:t xml:space="preserve"> at the beach, or in our gardens, or hiking in the woods, or </w:t>
      </w:r>
      <w:r w:rsidRPr="0035259F">
        <w:rPr>
          <w:rStyle w:val="StyleUnderline"/>
          <w:rFonts w:asciiTheme="minorHAnsi" w:hAnsiTheme="minorHAnsi" w:cstheme="minorHAnsi"/>
        </w:rPr>
        <w:t>patting each other on the literary back</w:t>
      </w:r>
      <w:r w:rsidRPr="00575A70">
        <w:rPr>
          <w:rFonts w:asciiTheme="minorHAnsi" w:eastAsia="Times New Roman" w:hAnsiTheme="minorHAnsi" w:cstheme="minorHAnsi"/>
          <w:color w:val="000000"/>
          <w:sz w:val="14"/>
          <w:shd w:val="clear" w:color="auto" w:fill="FFFFFF"/>
        </w:rPr>
        <w:t xml:space="preserve">, or teaching Shakespeare and the Greeks, or drinking together to honor our dead at retirement parties ("Hell, Jerry White let's throw a party for Joe White and Jane White who gave Cabrillo the best White years of their silly White lives, that we might all continue to do the same White thing." "Sounds good to me, Jack White. Say, you're a genius! Did you think of this party idea all on your own?" "No, Jerry White, we've been doing it for years, makes us feel important. Without these parties we might actually be confronted by our political impotence, our collective spinelessness, our insatiable appetite for gossip and administrative minutia, our fear of a Black Nation, our lack of will." "Whew! Jack White, we sound pathetic. We'd better throw that party pronto!" "White you are, Jerry." "Jack White, you old fart, you, you're still a genius, heh, heh, heh.") </w:t>
      </w:r>
      <w:r w:rsidRPr="0035259F">
        <w:rPr>
          <w:rStyle w:val="StyleUnderline"/>
          <w:rFonts w:asciiTheme="minorHAnsi" w:hAnsiTheme="minorHAnsi" w:cstheme="minorHAnsi"/>
        </w:rPr>
        <w:t>too much time White-bonding in an effort to forget how hard we killed and to forget how many bones we walk across each day just to get from our bedrooms to Cabrillo...too, too much for one of you coloreds to come in here and be so ungrateful as to tell us the very terms of our precious debates are specious." But specious they are</w:t>
      </w:r>
      <w:r w:rsidRPr="00575A70">
        <w:rPr>
          <w:rFonts w:asciiTheme="minorHAnsi" w:eastAsia="Times New Roman" w:hAnsiTheme="minorHAnsi" w:cstheme="minorHAnsi"/>
          <w:color w:val="000000"/>
          <w:sz w:val="14"/>
          <w:shd w:val="clear" w:color="auto" w:fill="FFFFFF"/>
        </w:rPr>
        <w:t xml:space="preserve">, as evidenced by recent uproar in the Adjunct vs. Minority Hire debates, or </w:t>
      </w:r>
      <w:proofErr w:type="gramStart"/>
      <w:r w:rsidRPr="00575A70">
        <w:rPr>
          <w:rFonts w:asciiTheme="minorHAnsi" w:eastAsia="Times New Roman" w:hAnsiTheme="minorHAnsi" w:cstheme="minorHAnsi"/>
          <w:color w:val="000000"/>
          <w:sz w:val="14"/>
          <w:shd w:val="clear" w:color="auto" w:fill="FFFFFF"/>
        </w:rPr>
        <w:t>whether or not</w:t>
      </w:r>
      <w:proofErr w:type="gramEnd"/>
      <w:r w:rsidRPr="00575A70">
        <w:rPr>
          <w:rFonts w:asciiTheme="minorHAnsi" w:eastAsia="Times New Roman" w:hAnsiTheme="minorHAnsi" w:cstheme="minorHAnsi"/>
          <w:color w:val="000000"/>
          <w:sz w:val="14"/>
          <w:shd w:val="clear" w:color="auto" w:fill="FFFFFF"/>
        </w:rPr>
        <w:t xml:space="preserve"> English 100 students should be "normed." </w:t>
      </w:r>
      <w:r w:rsidRPr="00E77DE3">
        <w:rPr>
          <w:rStyle w:val="Emphasis"/>
          <w:rFonts w:asciiTheme="minorHAnsi" w:hAnsiTheme="minorHAnsi" w:cstheme="minorHAnsi"/>
          <w:highlight w:val="yellow"/>
        </w:rPr>
        <w:t>The</w:t>
      </w:r>
      <w:r w:rsidRPr="0035259F">
        <w:rPr>
          <w:rStyle w:val="Emphasis"/>
          <w:rFonts w:asciiTheme="minorHAnsi" w:hAnsiTheme="minorHAnsi" w:cstheme="minorHAnsi"/>
        </w:rPr>
        <w:t xml:space="preserve"> very </w:t>
      </w:r>
      <w:r w:rsidRPr="00E77DE3">
        <w:rPr>
          <w:rStyle w:val="Emphasis"/>
          <w:rFonts w:asciiTheme="minorHAnsi" w:hAnsiTheme="minorHAnsi" w:cstheme="minorHAnsi"/>
          <w:highlight w:val="yellow"/>
        </w:rPr>
        <w:t>terms of</w:t>
      </w:r>
      <w:r w:rsidRPr="0035259F">
        <w:rPr>
          <w:rStyle w:val="Emphasis"/>
          <w:rFonts w:asciiTheme="minorHAnsi" w:hAnsiTheme="minorHAnsi" w:cstheme="minorHAnsi"/>
        </w:rPr>
        <w:t xml:space="preserve"> the </w:t>
      </w:r>
      <w:r w:rsidRPr="00E77DE3">
        <w:rPr>
          <w:rStyle w:val="Emphasis"/>
          <w:rFonts w:asciiTheme="minorHAnsi" w:hAnsiTheme="minorHAnsi" w:cstheme="minorHAnsi"/>
          <w:highlight w:val="yellow"/>
        </w:rPr>
        <w:t>debates suture discussions around White entitlement</w:t>
      </w:r>
      <w:r w:rsidRPr="0035259F">
        <w:rPr>
          <w:rStyle w:val="Emphasis"/>
          <w:rFonts w:asciiTheme="minorHAnsi" w:hAnsiTheme="minorHAnsi" w:cstheme="minorHAnsi"/>
        </w:rPr>
        <w:t>, when White entitlement is an odious idea</w:t>
      </w:r>
      <w:r w:rsidRPr="0035259F">
        <w:rPr>
          <w:rStyle w:val="StyleUnderline"/>
          <w:rFonts w:asciiTheme="minorHAnsi" w:hAnsiTheme="minorHAnsi" w:cstheme="minorHAnsi"/>
        </w:rPr>
        <w:t>.</w:t>
      </w:r>
      <w:r w:rsidRPr="00575A70">
        <w:rPr>
          <w:rFonts w:asciiTheme="minorHAnsi" w:eastAsia="Times New Roman" w:hAnsiTheme="minorHAnsi" w:cstheme="minorHAnsi"/>
          <w:color w:val="000000"/>
          <w:sz w:val="14"/>
          <w:shd w:val="clear" w:color="auto" w:fill="FFFFFF"/>
        </w:rPr>
        <w:t xml:space="preserve"> Whites are entitled to betray other Whites, nothing else... Beyond that you're not entitled to anything. So how could you possibly be entitled to a job? How could you possibly be entitled to decide who should pass and who should fail? How could you possibly be entitled to determining where the sign-up sheet for Diversity Day buses will or wil</w:t>
      </w:r>
      <w:r w:rsidRPr="00C076F1">
        <w:rPr>
          <w:rFonts w:asciiTheme="minorHAnsi" w:eastAsia="Times New Roman" w:hAnsiTheme="minorHAnsi" w:cstheme="minorHAnsi"/>
          <w:color w:val="000000"/>
          <w:sz w:val="14"/>
          <w:shd w:val="clear" w:color="auto" w:fill="FFFFFF"/>
        </w:rPr>
        <w:t xml:space="preserve">l not be placed, and how funds should be allocated? Okay...so some of you want to hire a "minority" as long as s/he's "well mannered and won't stab us in the back after s/he's in our sacred house;" and some of you want to hire an adjunct (Jill or Jeffery White) because, "What the hell—they've been around as long as Jack, Joe, Jerry, and Jane White, and shucks fair is fair, especially if you're entitled." And entitlement is a synonym for Whiteness. But there's only one job, because for years you've complained about the gate, while breathing collective (meaning White) sighs of relief that it was there to protect you from the hordes. (Somewhere down the street in Watsonville an immigrant is deciding whether to give his daughter or his wife up for the boss to fuck that he might have a job picking your fruit. </w:t>
      </w:r>
      <w:r w:rsidRPr="00C076F1">
        <w:rPr>
          <w:rStyle w:val="StyleUnderline"/>
          <w:rFonts w:asciiTheme="minorHAnsi" w:hAnsiTheme="minorHAnsi" w:cstheme="minorHAnsi"/>
        </w:rPr>
        <w:t>Somewhere up the road in Oakland a teen is going to San Quentin for writing graffiti on a wall. And you're in here trying to be "fair" to each other, while promoting diversity—whatever that means.</w:t>
      </w:r>
      <w:r w:rsidRPr="00C076F1">
        <w:rPr>
          <w:rFonts w:asciiTheme="minorHAnsi" w:eastAsia="Times New Roman" w:hAnsiTheme="minorHAnsi" w:cstheme="minorHAnsi"/>
          <w:color w:val="000000"/>
          <w:sz w:val="14"/>
          <w:shd w:val="clear" w:color="auto" w:fill="FFFFFF"/>
        </w:rPr>
        <w:t xml:space="preserve"> By the time you've arrived at a compromise over norming or faculty hires—your efforts to "enlighten" whoever doesn't die in the fields or fall from the earth into prison—the sista has been raped and the brotha busted. But then you've had a difficult day as well.) So, do what you always do. Hire the most qualified candidate. Here are some questions and guidelines to </w:t>
      </w:r>
      <w:proofErr w:type="gramStart"/>
      <w:r w:rsidRPr="00C076F1">
        <w:rPr>
          <w:rFonts w:asciiTheme="minorHAnsi" w:eastAsia="Times New Roman" w:hAnsiTheme="minorHAnsi" w:cstheme="minorHAnsi"/>
          <w:color w:val="000000"/>
          <w:sz w:val="14"/>
          <w:shd w:val="clear" w:color="auto" w:fill="FFFFFF"/>
        </w:rPr>
        <w:t>speed</w:t>
      </w:r>
      <w:proofErr w:type="gramEnd"/>
      <w:r w:rsidRPr="00C076F1">
        <w:rPr>
          <w:rFonts w:asciiTheme="minorHAnsi" w:eastAsia="Times New Roman" w:hAnsiTheme="minorHAnsi" w:cstheme="minorHAnsi"/>
          <w:color w:val="000000"/>
          <w:sz w:val="14"/>
          <w:shd w:val="clear" w:color="auto" w:fill="FFFFFF"/>
        </w:rPr>
        <w:t xml:space="preserve"> the search committee on its way and make everyone feel entitled.</w:t>
      </w:r>
    </w:p>
    <w:sectPr w:rsidR="002805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43411" w14:textId="77777777" w:rsidR="00215BEA" w:rsidRDefault="00215BEA" w:rsidP="00066D2C">
      <w:pPr>
        <w:spacing w:after="0" w:line="240" w:lineRule="auto"/>
      </w:pPr>
      <w:r>
        <w:separator/>
      </w:r>
    </w:p>
  </w:endnote>
  <w:endnote w:type="continuationSeparator" w:id="0">
    <w:p w14:paraId="5CAB62BD" w14:textId="77777777" w:rsidR="00215BEA" w:rsidRDefault="00215BE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60DD9" w14:textId="77777777" w:rsidR="00215BEA" w:rsidRDefault="00215BEA" w:rsidP="00066D2C">
      <w:pPr>
        <w:spacing w:after="0" w:line="240" w:lineRule="auto"/>
      </w:pPr>
      <w:r>
        <w:separator/>
      </w:r>
    </w:p>
  </w:footnote>
  <w:footnote w:type="continuationSeparator" w:id="0">
    <w:p w14:paraId="531808FF" w14:textId="77777777" w:rsidR="00215BEA" w:rsidRDefault="00215BE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0477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6419"/>
    <w:rsid w:val="00210DC2"/>
    <w:rsid w:val="002110D6"/>
    <w:rsid w:val="002152F9"/>
    <w:rsid w:val="0021530A"/>
    <w:rsid w:val="00215BE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0504"/>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9C5"/>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5F18"/>
    <w:rsid w:val="00717AF8"/>
    <w:rsid w:val="00720F86"/>
    <w:rsid w:val="00722E77"/>
    <w:rsid w:val="007245F1"/>
    <w:rsid w:val="007247B8"/>
    <w:rsid w:val="0072731C"/>
    <w:rsid w:val="0073056C"/>
    <w:rsid w:val="00735B1F"/>
    <w:rsid w:val="00737502"/>
    <w:rsid w:val="00740B3A"/>
    <w:rsid w:val="00740C8B"/>
    <w:rsid w:val="00743263"/>
    <w:rsid w:val="0074431B"/>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AFE"/>
    <w:rsid w:val="008E447C"/>
    <w:rsid w:val="008E596E"/>
    <w:rsid w:val="008E6741"/>
    <w:rsid w:val="008F04C5"/>
    <w:rsid w:val="008F125D"/>
    <w:rsid w:val="00901E9C"/>
    <w:rsid w:val="00904778"/>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37D5"/>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64F3"/>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95"/>
    <w:rsid w:val="00C066E6"/>
    <w:rsid w:val="00C110C0"/>
    <w:rsid w:val="00C12370"/>
    <w:rsid w:val="00C15000"/>
    <w:rsid w:val="00C15897"/>
    <w:rsid w:val="00C1616B"/>
    <w:rsid w:val="00C16B21"/>
    <w:rsid w:val="00C16DFC"/>
    <w:rsid w:val="00C2079E"/>
    <w:rsid w:val="00C221CD"/>
    <w:rsid w:val="00C228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30A"/>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B98855"/>
  <w15:chartTrackingRefBased/>
  <w15:docId w15:val="{ACF12701-BA48-4E04-9855-5897D3CCB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0504"/>
    <w:rPr>
      <w:rFonts w:ascii="Calibri" w:hAnsi="Calibri" w:cs="Calibri"/>
    </w:rPr>
  </w:style>
  <w:style w:type="paragraph" w:styleId="Heading1">
    <w:name w:val="heading 1"/>
    <w:aliases w:val="Pocket"/>
    <w:basedOn w:val="Normal"/>
    <w:next w:val="Normal"/>
    <w:link w:val="Heading1Char"/>
    <w:qFormat/>
    <w:rsid w:val="009047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047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047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2,Debate Text,Read stuff,No Spacing11,t, Ch,small space"/>
    <w:basedOn w:val="Normal"/>
    <w:next w:val="Normal"/>
    <w:link w:val="Heading4Char"/>
    <w:uiPriority w:val="3"/>
    <w:qFormat/>
    <w:rsid w:val="0090477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0477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047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4778"/>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90477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04778"/>
    <w:rPr>
      <w:color w:val="auto"/>
      <w:u w:val="none"/>
    </w:rPr>
  </w:style>
  <w:style w:type="character" w:customStyle="1" w:styleId="Heading1Char">
    <w:name w:val="Heading 1 Char"/>
    <w:aliases w:val="Pocket Char"/>
    <w:basedOn w:val="DefaultParagraphFont"/>
    <w:link w:val="Heading1"/>
    <w:rsid w:val="0090477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0477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0477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90477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04778"/>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tation Char Char Char,c,Bo,ci,cite,Cards + Font: 12 pt Char,Underline Char,8."/>
    <w:basedOn w:val="DefaultParagraphFont"/>
    <w:uiPriority w:val="7"/>
    <w:qFormat/>
    <w:rsid w:val="00904778"/>
    <w:rPr>
      <w:b w:val="0"/>
      <w:sz w:val="22"/>
      <w:u w:val="single"/>
    </w:rPr>
  </w:style>
  <w:style w:type="character" w:styleId="Strong">
    <w:name w:val="Strong"/>
    <w:basedOn w:val="DefaultParagraphFont"/>
    <w:uiPriority w:val="22"/>
    <w:semiHidden/>
    <w:qFormat/>
    <w:rsid w:val="00904778"/>
    <w:rPr>
      <w:b/>
      <w:bCs/>
    </w:rPr>
  </w:style>
  <w:style w:type="character" w:styleId="BookTitle">
    <w:name w:val="Book Title"/>
    <w:basedOn w:val="DefaultParagraphFont"/>
    <w:uiPriority w:val="33"/>
    <w:semiHidden/>
    <w:qFormat/>
    <w:rsid w:val="00904778"/>
    <w:rPr>
      <w:b/>
      <w:bCs/>
      <w:i/>
      <w:iCs/>
      <w:spacing w:val="5"/>
    </w:rPr>
  </w:style>
  <w:style w:type="character" w:customStyle="1" w:styleId="Heading5Char">
    <w:name w:val="Heading 5 Char"/>
    <w:basedOn w:val="DefaultParagraphFont"/>
    <w:link w:val="Heading5"/>
    <w:uiPriority w:val="9"/>
    <w:semiHidden/>
    <w:rsid w:val="0090477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04778"/>
  </w:style>
  <w:style w:type="paragraph" w:styleId="Header">
    <w:name w:val="header"/>
    <w:basedOn w:val="Normal"/>
    <w:link w:val="HeaderChar"/>
    <w:uiPriority w:val="99"/>
    <w:semiHidden/>
    <w:rsid w:val="009047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04778"/>
    <w:rPr>
      <w:rFonts w:ascii="Calibri" w:hAnsi="Calibri" w:cs="Calibri"/>
    </w:rPr>
  </w:style>
  <w:style w:type="paragraph" w:styleId="Footer">
    <w:name w:val="footer"/>
    <w:basedOn w:val="Normal"/>
    <w:link w:val="FooterChar"/>
    <w:uiPriority w:val="99"/>
    <w:semiHidden/>
    <w:rsid w:val="0090477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04778"/>
    <w:rPr>
      <w:rFonts w:ascii="Calibri" w:hAnsi="Calibri" w:cs="Calibri"/>
    </w:rPr>
  </w:style>
  <w:style w:type="paragraph" w:styleId="BodyText">
    <w:name w:val="Body Text"/>
    <w:basedOn w:val="Normal"/>
    <w:link w:val="BodyTextChar"/>
    <w:uiPriority w:val="99"/>
    <w:semiHidden/>
    <w:unhideWhenUsed/>
    <w:rsid w:val="00904778"/>
    <w:pPr>
      <w:spacing w:after="120"/>
    </w:pPr>
  </w:style>
  <w:style w:type="character" w:customStyle="1" w:styleId="BodyTextChar">
    <w:name w:val="Body Text Char"/>
    <w:basedOn w:val="DefaultParagraphFont"/>
    <w:link w:val="BodyText"/>
    <w:uiPriority w:val="99"/>
    <w:semiHidden/>
    <w:rsid w:val="00904778"/>
    <w:rPr>
      <w:rFonts w:ascii="Calibri" w:hAnsi="Calibri" w:cs="Calibri"/>
    </w:rPr>
  </w:style>
  <w:style w:type="paragraph" w:styleId="NoSpacing">
    <w:name w:val="No Spacing"/>
    <w:link w:val="NoSpacingChar"/>
    <w:uiPriority w:val="99"/>
    <w:semiHidden/>
    <w:unhideWhenUsed/>
    <w:qFormat/>
    <w:rsid w:val="0090477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04778"/>
    <w:rPr>
      <w:rFonts w:ascii="Calibri" w:hAnsi="Calibri" w:cs="Calibri"/>
    </w:rPr>
  </w:style>
  <w:style w:type="character" w:styleId="Hyperlink">
    <w:name w:val="Hyperlink"/>
    <w:basedOn w:val="DefaultParagraphFont"/>
    <w:uiPriority w:val="99"/>
    <w:unhideWhenUsed/>
    <w:rsid w:val="00904778"/>
    <w:rPr>
      <w:color w:val="0563C1" w:themeColor="hyperlink"/>
      <w:u w:val="single"/>
    </w:rPr>
  </w:style>
  <w:style w:type="character" w:styleId="UnresolvedMention">
    <w:name w:val="Unresolved Mention"/>
    <w:basedOn w:val="DefaultParagraphFont"/>
    <w:uiPriority w:val="99"/>
    <w:semiHidden/>
    <w:unhideWhenUsed/>
    <w:rsid w:val="00904778"/>
    <w:rPr>
      <w:color w:val="605E5C"/>
      <w:shd w:val="clear" w:color="auto" w:fill="E1DFDD"/>
    </w:rPr>
  </w:style>
  <w:style w:type="paragraph" w:customStyle="1" w:styleId="textbold">
    <w:name w:val="text bold"/>
    <w:basedOn w:val="Normal"/>
    <w:link w:val="Emphasis"/>
    <w:uiPriority w:val="8"/>
    <w:qFormat/>
    <w:rsid w:val="00280504"/>
    <w:pPr>
      <w:pBdr>
        <w:top w:val="single" w:sz="4" w:space="0" w:color="auto"/>
        <w:left w:val="single" w:sz="4" w:space="0" w:color="auto"/>
        <w:bottom w:val="single" w:sz="4" w:space="0" w:color="auto"/>
        <w:right w:val="single" w:sz="4" w:space="0" w:color="auto"/>
      </w:pBdr>
      <w:spacing w:line="252" w:lineRule="auto"/>
      <w:ind w:left="720"/>
      <w:jc w:val="both"/>
    </w:pPr>
    <w:rPr>
      <w:b/>
      <w:iCs/>
      <w:u w:val="single"/>
      <w:bdr w:val="single" w:sz="8" w:space="0" w:color="auto"/>
    </w:rPr>
  </w:style>
  <w:style w:type="character" w:customStyle="1" w:styleId="eop">
    <w:name w:val="eop"/>
    <w:basedOn w:val="DefaultParagraphFont"/>
    <w:rsid w:val="002805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b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5601</Words>
  <Characters>31930</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Delaney Gorman</dc:creator>
  <cp:keywords>6.0.0</cp:keywords>
  <dc:description/>
  <cp:lastModifiedBy>Delaney Taylor Gorman</cp:lastModifiedBy>
  <cp:revision>2</cp:revision>
  <dcterms:created xsi:type="dcterms:W3CDTF">2026-03-07T20:23:00Z</dcterms:created>
  <dcterms:modified xsi:type="dcterms:W3CDTF">2026-03-07T20:25:00Z</dcterms:modified>
</cp:coreProperties>
</file>