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6C2C" w14:textId="4AD3C773" w:rsidR="001B3B10" w:rsidRDefault="001B3B10" w:rsidP="001B3B10">
      <w:pPr>
        <w:pStyle w:val="Heading2"/>
      </w:pPr>
      <w:r>
        <w:t>1</w:t>
      </w:r>
    </w:p>
    <w:p w14:paraId="11422C73" w14:textId="188FE15D" w:rsidR="001B3B10" w:rsidRPr="00874E43" w:rsidRDefault="001B3B10" w:rsidP="001B3B10">
      <w:pPr>
        <w:pStyle w:val="Heading4"/>
      </w:pPr>
      <w:r w:rsidRPr="00874E43">
        <w:t xml:space="preserve">Interpretation — </w:t>
      </w:r>
      <w:r>
        <w:t xml:space="preserve">‘For workers in the United States’ means the plan must apply to </w:t>
      </w:r>
      <w:r w:rsidRPr="000F6C39">
        <w:rPr>
          <w:u w:val="single"/>
        </w:rPr>
        <w:t>all</w:t>
      </w:r>
      <w:r>
        <w:t xml:space="preserve"> workers in the US. </w:t>
      </w:r>
    </w:p>
    <w:p w14:paraId="32AFFFA2" w14:textId="77777777" w:rsidR="001B3B10" w:rsidRPr="00416222" w:rsidRDefault="001B3B10" w:rsidP="001B3B10"/>
    <w:p w14:paraId="24EECB1C" w14:textId="77777777" w:rsidR="001B3B10" w:rsidRDefault="001B3B10" w:rsidP="001B3B10">
      <w:pPr>
        <w:pStyle w:val="Heading4"/>
      </w:pPr>
      <w:r>
        <w:t>‘For’ means intended to be given to.</w:t>
      </w:r>
    </w:p>
    <w:p w14:paraId="77F2C22B" w14:textId="77777777" w:rsidR="001B3B10" w:rsidRPr="009422F6" w:rsidRDefault="001B3B10" w:rsidP="001B3B10">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370FD306" w14:textId="77777777" w:rsidR="001B3B10" w:rsidRPr="00453854" w:rsidRDefault="001B3B10" w:rsidP="001B3B10">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751F5A21" w14:textId="77777777" w:rsidR="001B3B10" w:rsidRDefault="001B3B10" w:rsidP="001B3B10">
      <w:pPr>
        <w:pStyle w:val="Heading4"/>
        <w:rPr>
          <w:b w:val="0"/>
          <w:bCs/>
        </w:rPr>
      </w:pPr>
      <w:r>
        <w:t xml:space="preserve">‘Workers’ must </w:t>
      </w:r>
      <w:r w:rsidRPr="00F65E3E">
        <w:t xml:space="preserve">include </w:t>
      </w:r>
      <w:r w:rsidRPr="00AE56AA">
        <w:rPr>
          <w:u w:val="single"/>
        </w:rPr>
        <w:t>all types of workers</w:t>
      </w:r>
      <w:r>
        <w:rPr>
          <w:b w:val="0"/>
          <w:bCs/>
        </w:rPr>
        <w:t>.</w:t>
      </w:r>
    </w:p>
    <w:p w14:paraId="4ED192BB" w14:textId="77777777" w:rsidR="001B3B10" w:rsidRDefault="001B3B10" w:rsidP="001B3B10">
      <w:pPr>
        <w:pStyle w:val="ListParagraph"/>
        <w:numPr>
          <w:ilvl w:val="0"/>
          <w:numId w:val="47"/>
        </w:numPr>
      </w:pPr>
      <w:r>
        <w:t>Intent to define with reference to domestic law (“in the United States”) and collective agreements (“collective bargaining rights”)</w:t>
      </w:r>
    </w:p>
    <w:p w14:paraId="58F6FBC1" w14:textId="77777777" w:rsidR="001B3B10" w:rsidRPr="00FE12F0" w:rsidRDefault="001B3B10" w:rsidP="001B3B10">
      <w:pPr>
        <w:pStyle w:val="ListParagraph"/>
        <w:numPr>
          <w:ilvl w:val="0"/>
          <w:numId w:val="47"/>
        </w:numPr>
      </w:pPr>
      <w:r>
        <w:t>Says documentation that intends to define “worker” deprives the term of its’ effectiveness.</w:t>
      </w:r>
    </w:p>
    <w:p w14:paraId="16250391" w14:textId="77777777" w:rsidR="001B3B10" w:rsidRPr="00390301" w:rsidRDefault="001B3B10" w:rsidP="001B3B10">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25068D19" w14:textId="77777777" w:rsidR="001B3B10" w:rsidRDefault="001B3B10" w:rsidP="001B3B10">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075FAD23" w14:textId="77777777" w:rsidR="001B3B10" w:rsidRDefault="001B3B10" w:rsidP="001B3B10"/>
    <w:p w14:paraId="7C81BBE7" w14:textId="77777777" w:rsidR="001B3B10" w:rsidRDefault="001B3B10" w:rsidP="001B3B10">
      <w:pPr>
        <w:pStyle w:val="Heading4"/>
      </w:pPr>
      <w:r>
        <w:t xml:space="preserve">Violation — they only strengthen CBR’s for companies that have more than 2k workers, which is not </w:t>
      </w:r>
      <w:r>
        <w:rPr>
          <w:u w:val="single"/>
        </w:rPr>
        <w:t>all</w:t>
      </w:r>
      <w:r>
        <w:t>.</w:t>
      </w:r>
    </w:p>
    <w:p w14:paraId="59FE7101" w14:textId="555ED43E" w:rsidR="001B3B10" w:rsidRDefault="001B3B10" w:rsidP="0036520B">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7EDB4525" w14:textId="3CF89E11" w:rsidR="001B3B10" w:rsidRDefault="001B3B10" w:rsidP="001B3B10">
      <w:pPr>
        <w:pStyle w:val="Heading2"/>
      </w:pPr>
      <w:r>
        <w:t>2</w:t>
      </w:r>
    </w:p>
    <w:p w14:paraId="10B1841A" w14:textId="77777777" w:rsidR="001B3B10" w:rsidRDefault="001B3B10" w:rsidP="001B3B10">
      <w:pPr>
        <w:pStyle w:val="Heading4"/>
        <w:rPr>
          <w:u w:val="thick"/>
        </w:rPr>
      </w:pPr>
      <w:r w:rsidRPr="00E059F5">
        <w:t xml:space="preserve">The </w:t>
      </w:r>
      <w:proofErr w:type="spellStart"/>
      <w:r w:rsidRPr="00E059F5">
        <w:t>aff</w:t>
      </w:r>
      <w:proofErr w:type="spellEnd"/>
      <w:r w:rsidRPr="00E059F5">
        <w:t xml:space="preserve"> inherits a </w:t>
      </w:r>
      <w:r w:rsidRPr="00E059F5">
        <w:rPr>
          <w:i/>
          <w:iCs w:val="0"/>
          <w:u w:val="thick"/>
        </w:rPr>
        <w:t>settler-colonial fantasy</w:t>
      </w:r>
      <w:r w:rsidRPr="00E059F5">
        <w:t xml:space="preserve"> born through </w:t>
      </w:r>
      <w:r w:rsidRPr="00E059F5">
        <w:rPr>
          <w:u w:val="thick"/>
        </w:rPr>
        <w:t>labor Zionism</w:t>
      </w:r>
      <w:r w:rsidRPr="00E059F5">
        <w:t xml:space="preserve"> </w:t>
      </w:r>
      <w:r>
        <w:t>---</w:t>
      </w:r>
      <w:r w:rsidRPr="00E059F5">
        <w:t xml:space="preserve"> projecting racial guilt outward, repressing complicity, and elevating </w:t>
      </w:r>
      <w:r w:rsidRPr="00E059F5">
        <w:rPr>
          <w:u w:val="thick"/>
        </w:rPr>
        <w:t>labor law as redemptive</w:t>
      </w:r>
      <w:r w:rsidRPr="00E059F5">
        <w:rPr>
          <w:u w:val="single"/>
        </w:rPr>
        <w:t xml:space="preserve"> </w:t>
      </w:r>
      <w:r w:rsidRPr="00E059F5">
        <w:t xml:space="preserve">while </w:t>
      </w:r>
      <w:r w:rsidRPr="00E059F5">
        <w:rPr>
          <w:u w:val="thick"/>
        </w:rPr>
        <w:t>masking its origins in violence, domination, and displacement</w:t>
      </w:r>
      <w:r>
        <w:rPr>
          <w:u w:val="thick"/>
        </w:rPr>
        <w:t xml:space="preserve">. </w:t>
      </w:r>
    </w:p>
    <w:p w14:paraId="05259EE8" w14:textId="77777777" w:rsidR="001B3B10" w:rsidRPr="006E1492" w:rsidRDefault="001B3B10" w:rsidP="001B3B10">
      <w:proofErr w:type="spellStart"/>
      <w:r w:rsidRPr="006E1492">
        <w:rPr>
          <w:rStyle w:val="Style13ptBold"/>
        </w:rPr>
        <w:t>Schuhrke</w:t>
      </w:r>
      <w:proofErr w:type="spellEnd"/>
      <w:r w:rsidRPr="006E1492">
        <w:rPr>
          <w:rStyle w:val="Style13ptBold"/>
        </w:rPr>
        <w:t xml:space="preserve"> </w:t>
      </w:r>
      <w:r w:rsidRPr="00D00613">
        <w:rPr>
          <w:rStyle w:val="Style13ptBold"/>
        </w:rPr>
        <w:t>23</w:t>
      </w:r>
      <w:r w:rsidRPr="00D00613">
        <w:t xml:space="preserve"> [</w:t>
      </w:r>
      <w:r w:rsidRPr="00567FCD">
        <w:t>Jeff Schuhrke is a labor historian and assistant professor at the Harry Van Arsdale Jr. School of Labor Studies, SUNY Empire State University. He is the author of Blue-Collar Empire: The Untold Story of US Labor’s Global Anticommunist Crusade</w:t>
      </w:r>
      <w:r w:rsidRPr="00D00613">
        <w:t xml:space="preserve">, </w:t>
      </w:r>
      <w:r w:rsidRPr="00D00613">
        <w:rPr>
          <w:i/>
          <w:iCs/>
        </w:rPr>
        <w:t>"The Labor Movement's History of Backing Israel—and the Changing Climate Amid the War on Gaza,"</w:t>
      </w:r>
      <w:r w:rsidRPr="00D00613">
        <w:t xml:space="preserve"> In These Times, 11-27-2023, https://inthesetimes.com/article/palestine-gaza-labor-unions-israel]</w:t>
      </w:r>
      <w:r>
        <w:t>//TM</w:t>
      </w:r>
    </w:p>
    <w:p w14:paraId="0F4DEC5F" w14:textId="77777777" w:rsidR="001B3B10" w:rsidRDefault="001B3B10" w:rsidP="001B3B10">
      <w:pPr>
        <w:rPr>
          <w:rStyle w:val="Emphasis"/>
        </w:rPr>
      </w:pPr>
      <w:r w:rsidRPr="00DB4D97">
        <w:rPr>
          <w:sz w:val="14"/>
        </w:rPr>
        <w:t xml:space="preserve">But </w:t>
      </w:r>
      <w:r w:rsidRPr="00E8765A">
        <w:rPr>
          <w:rStyle w:val="StyleUnderline"/>
        </w:rPr>
        <w:t>as more European Jews moved to Palestine amid new US immigration restrictions and the rise of Naziism</w:t>
      </w:r>
      <w:r w:rsidRPr="00DB4D97">
        <w:rPr>
          <w:sz w:val="14"/>
        </w:rPr>
        <w:t xml:space="preserve">, </w:t>
      </w:r>
      <w:r w:rsidRPr="003E6341">
        <w:rPr>
          <w:rStyle w:val="Emphasis"/>
          <w:highlight w:val="yellow"/>
        </w:rPr>
        <w:t xml:space="preserve">Jewish-American labor officials grew </w:t>
      </w:r>
      <w:r w:rsidRPr="00E8765A">
        <w:rPr>
          <w:rStyle w:val="Emphasis"/>
        </w:rPr>
        <w:t xml:space="preserve">increasingly </w:t>
      </w:r>
      <w:r w:rsidRPr="003E6341">
        <w:rPr>
          <w:rStyle w:val="Emphasis"/>
          <w:highlight w:val="yellow"/>
        </w:rPr>
        <w:t xml:space="preserve">sympathetic to </w:t>
      </w:r>
      <w:r w:rsidRPr="00E8765A">
        <w:rPr>
          <w:rStyle w:val="Emphasis"/>
        </w:rPr>
        <w:t xml:space="preserve">the </w:t>
      </w:r>
      <w:r w:rsidRPr="003E6341">
        <w:rPr>
          <w:rStyle w:val="Emphasis"/>
          <w:highlight w:val="yellow"/>
        </w:rPr>
        <w:t xml:space="preserve">leaders of </w:t>
      </w:r>
      <w:r w:rsidRPr="00E8765A">
        <w:rPr>
          <w:rStyle w:val="Emphasis"/>
        </w:rPr>
        <w:t xml:space="preserve">the </w:t>
      </w:r>
      <w:r w:rsidRPr="003E6341">
        <w:rPr>
          <w:rStyle w:val="Emphasis"/>
          <w:highlight w:val="yellow"/>
        </w:rPr>
        <w:t>Yishuv</w:t>
      </w:r>
      <w:r w:rsidRPr="00DB4D97">
        <w:rPr>
          <w:sz w:val="14"/>
        </w:rPr>
        <w:t xml:space="preserve"> — the Jewish community in Palestine — despite their own aversion to Zionism. </w:t>
      </w:r>
      <w:r w:rsidRPr="00E8765A">
        <w:rPr>
          <w:rStyle w:val="StyleUnderline"/>
        </w:rPr>
        <w:t xml:space="preserve">They </w:t>
      </w:r>
      <w:r w:rsidRPr="003E6341">
        <w:rPr>
          <w:rStyle w:val="StyleUnderline"/>
          <w:highlight w:val="yellow"/>
        </w:rPr>
        <w:t xml:space="preserve">established a close relationship with </w:t>
      </w:r>
      <w:proofErr w:type="spellStart"/>
      <w:r w:rsidRPr="003E6341">
        <w:rPr>
          <w:rStyle w:val="StyleUnderline"/>
          <w:highlight w:val="yellow"/>
        </w:rPr>
        <w:t>Histadrut</w:t>
      </w:r>
      <w:proofErr w:type="spellEnd"/>
      <w:r w:rsidRPr="003E6341">
        <w:rPr>
          <w:rStyle w:val="StyleUnderline"/>
          <w:highlight w:val="yellow"/>
        </w:rPr>
        <w:t xml:space="preserve">, the Labor Zionist organization </w:t>
      </w:r>
      <w:r w:rsidRPr="00E8765A">
        <w:rPr>
          <w:rStyle w:val="StyleUnderline"/>
        </w:rPr>
        <w:t xml:space="preserve">in Palestine </w:t>
      </w:r>
      <w:r w:rsidRPr="003E6341">
        <w:rPr>
          <w:rStyle w:val="StyleUnderline"/>
          <w:highlight w:val="yellow"/>
        </w:rPr>
        <w:t xml:space="preserve">that </w:t>
      </w:r>
      <w:r w:rsidRPr="00E8765A">
        <w:rPr>
          <w:rStyle w:val="StyleUnderline"/>
        </w:rPr>
        <w:t xml:space="preserve">simultaneously </w:t>
      </w:r>
      <w:r w:rsidRPr="003E6341">
        <w:rPr>
          <w:rStyle w:val="StyleUnderline"/>
          <w:highlight w:val="yellow"/>
        </w:rPr>
        <w:t xml:space="preserve">functioned as a union federation and </w:t>
      </w:r>
      <w:r w:rsidRPr="00E8765A">
        <w:rPr>
          <w:rStyle w:val="StyleUnderline"/>
        </w:rPr>
        <w:t xml:space="preserve">a </w:t>
      </w:r>
      <w:r w:rsidRPr="003E6341">
        <w:rPr>
          <w:rStyle w:val="StyleUnderline"/>
          <w:highlight w:val="yellow"/>
        </w:rPr>
        <w:t>network of cooperatives</w:t>
      </w:r>
      <w:r w:rsidRPr="00E8765A">
        <w:rPr>
          <w:rStyle w:val="StyleUnderline"/>
        </w:rPr>
        <w:t xml:space="preserve">, farms, industrial enterprises, housing companies, health clinics, and banks all </w:t>
      </w:r>
      <w:r w:rsidRPr="003E6341">
        <w:rPr>
          <w:rStyle w:val="StyleUnderline"/>
          <w:highlight w:val="yellow"/>
        </w:rPr>
        <w:t xml:space="preserve">aimed at building a new economy </w:t>
      </w:r>
      <w:r w:rsidRPr="00E8765A">
        <w:rPr>
          <w:rStyle w:val="StyleUnderline"/>
        </w:rPr>
        <w:t>that would absorb the influx of European Jewish settlers — </w:t>
      </w:r>
      <w:r w:rsidRPr="003E6341">
        <w:rPr>
          <w:rStyle w:val="Emphasis"/>
          <w:highlight w:val="yellow"/>
        </w:rPr>
        <w:t xml:space="preserve">while deliberately excluding Palestinian </w:t>
      </w:r>
      <w:r w:rsidRPr="00E8765A">
        <w:rPr>
          <w:rStyle w:val="Emphasis"/>
        </w:rPr>
        <w:t>Arab</w:t>
      </w:r>
      <w:r w:rsidRPr="003E6341">
        <w:rPr>
          <w:rStyle w:val="Emphasis"/>
          <w:highlight w:val="yellow"/>
        </w:rPr>
        <w:t>s</w:t>
      </w:r>
      <w:r w:rsidRPr="00E8765A">
        <w:rPr>
          <w:rStyle w:val="StyleUnderline"/>
        </w:rPr>
        <w:t xml:space="preserve">. </w:t>
      </w:r>
      <w:proofErr w:type="spellStart"/>
      <w:r w:rsidRPr="003E6341">
        <w:rPr>
          <w:rStyle w:val="StyleUnderline"/>
          <w:highlight w:val="yellow"/>
        </w:rPr>
        <w:t>Histadrut</w:t>
      </w:r>
      <w:proofErr w:type="spellEnd"/>
      <w:r w:rsidRPr="003E6341">
        <w:rPr>
          <w:rStyle w:val="StyleUnderline"/>
          <w:highlight w:val="yellow"/>
        </w:rPr>
        <w:t xml:space="preserve"> received millions </w:t>
      </w:r>
      <w:r w:rsidRPr="00E8765A">
        <w:rPr>
          <w:rStyle w:val="StyleUnderline"/>
        </w:rPr>
        <w:t xml:space="preserve">of dollars in donations </w:t>
      </w:r>
      <w:r w:rsidRPr="003E6341">
        <w:rPr>
          <w:rStyle w:val="StyleUnderline"/>
          <w:highlight w:val="yellow"/>
        </w:rPr>
        <w:t>from US unions</w:t>
      </w:r>
      <w:r w:rsidRPr="003E6341">
        <w:rPr>
          <w:sz w:val="14"/>
          <w:highlight w:val="yellow"/>
        </w:rPr>
        <w:t xml:space="preserve"> </w:t>
      </w:r>
      <w:r w:rsidRPr="00DB4D97">
        <w:rPr>
          <w:sz w:val="14"/>
        </w:rPr>
        <w:t>between the 1920s and 1940s</w:t>
      </w:r>
      <w:r w:rsidRPr="00E8765A">
        <w:rPr>
          <w:rStyle w:val="StyleUnderline"/>
        </w:rPr>
        <w:t xml:space="preserve">. Some of </w:t>
      </w:r>
      <w:r w:rsidRPr="003E6341">
        <w:rPr>
          <w:rStyle w:val="StyleUnderline"/>
          <w:highlight w:val="yellow"/>
        </w:rPr>
        <w:t>its early leaders</w:t>
      </w:r>
      <w:r w:rsidRPr="00E8765A">
        <w:rPr>
          <w:rStyle w:val="StyleUnderline"/>
        </w:rPr>
        <w:t xml:space="preserve"> — like </w:t>
      </w:r>
      <w:r w:rsidRPr="003E6341">
        <w:rPr>
          <w:rStyle w:val="StyleUnderline"/>
          <w:highlight w:val="yellow"/>
        </w:rPr>
        <w:t xml:space="preserve">David </w:t>
      </w:r>
      <w:r w:rsidRPr="00E8765A">
        <w:rPr>
          <w:rStyle w:val="StyleUnderline"/>
        </w:rPr>
        <w:t>Ben-</w:t>
      </w:r>
      <w:r w:rsidRPr="003E6341">
        <w:rPr>
          <w:rStyle w:val="StyleUnderline"/>
          <w:highlight w:val="yellow"/>
        </w:rPr>
        <w:t>Gurion and Golda Meir</w:t>
      </w:r>
      <w:r w:rsidRPr="00E8765A">
        <w:rPr>
          <w:rStyle w:val="StyleUnderline"/>
        </w:rPr>
        <w:t xml:space="preserve">, who </w:t>
      </w:r>
      <w:r w:rsidRPr="003E6341">
        <w:rPr>
          <w:rStyle w:val="StyleUnderline"/>
          <w:highlight w:val="yellow"/>
        </w:rPr>
        <w:t>counted US labor officials among their most reliable foreign allies</w:t>
      </w:r>
      <w:r w:rsidRPr="00E8765A">
        <w:rPr>
          <w:rStyle w:val="StyleUnderline"/>
        </w:rPr>
        <w:t> — later became Israeli prime ministers</w:t>
      </w:r>
      <w:r w:rsidRPr="00DB4D97">
        <w:rPr>
          <w:sz w:val="14"/>
        </w:rPr>
        <w:t xml:space="preserve">. By the end of World War II, </w:t>
      </w:r>
      <w:r w:rsidRPr="003E6341">
        <w:rPr>
          <w:rStyle w:val="StyleUnderline"/>
          <w:highlight w:val="yellow"/>
        </w:rPr>
        <w:t xml:space="preserve">the </w:t>
      </w:r>
      <w:r w:rsidRPr="00E8765A">
        <w:rPr>
          <w:rStyle w:val="StyleUnderline"/>
        </w:rPr>
        <w:t xml:space="preserve">sheer horror of the </w:t>
      </w:r>
      <w:r w:rsidRPr="003E6341">
        <w:rPr>
          <w:rStyle w:val="StyleUnderline"/>
          <w:highlight w:val="yellow"/>
        </w:rPr>
        <w:t xml:space="preserve">Holocaust motivated </w:t>
      </w:r>
      <w:r w:rsidRPr="003E6341">
        <w:rPr>
          <w:rStyle w:val="Emphasis"/>
          <w:highlight w:val="yellow"/>
        </w:rPr>
        <w:t>non-Zionist Jewish</w:t>
      </w:r>
      <w:r w:rsidRPr="00E8765A">
        <w:rPr>
          <w:rStyle w:val="Emphasis"/>
        </w:rPr>
        <w:t>-</w:t>
      </w:r>
      <w:r w:rsidRPr="003E6341">
        <w:rPr>
          <w:rStyle w:val="Emphasis"/>
          <w:highlight w:val="yellow"/>
        </w:rPr>
        <w:t>American unionists</w:t>
      </w:r>
      <w:r w:rsidRPr="003E6341">
        <w:rPr>
          <w:rStyle w:val="StyleUnderline"/>
          <w:highlight w:val="yellow"/>
        </w:rPr>
        <w:t xml:space="preserve"> </w:t>
      </w:r>
      <w:r w:rsidRPr="00E8765A">
        <w:rPr>
          <w:rStyle w:val="StyleUnderline"/>
        </w:rPr>
        <w:t xml:space="preserve">like ILWGU president David Dubinsky </w:t>
      </w:r>
      <w:r w:rsidRPr="003E6341">
        <w:rPr>
          <w:rStyle w:val="StyleUnderline"/>
          <w:highlight w:val="yellow"/>
        </w:rPr>
        <w:t xml:space="preserve">to advocate for </w:t>
      </w:r>
      <w:r w:rsidRPr="00E8765A">
        <w:rPr>
          <w:rStyle w:val="StyleUnderline"/>
        </w:rPr>
        <w:t xml:space="preserve">the partitioning of Palestine and </w:t>
      </w:r>
      <w:r w:rsidRPr="003E6341">
        <w:rPr>
          <w:rStyle w:val="StyleUnderline"/>
          <w:highlight w:val="yellow"/>
        </w:rPr>
        <w:t>the creation of the State of Israel</w:t>
      </w:r>
      <w:r w:rsidRPr="00E8765A">
        <w:rPr>
          <w:rStyle w:val="StyleUnderline"/>
        </w:rPr>
        <w:t xml:space="preserve">, </w:t>
      </w:r>
      <w:r w:rsidRPr="00E8765A">
        <w:rPr>
          <w:rStyle w:val="Emphasis"/>
        </w:rPr>
        <w:t xml:space="preserve">but </w:t>
      </w:r>
      <w:r w:rsidRPr="003E6341">
        <w:rPr>
          <w:rStyle w:val="Emphasis"/>
          <w:highlight w:val="yellow"/>
        </w:rPr>
        <w:t xml:space="preserve">with no </w:t>
      </w:r>
      <w:r w:rsidRPr="00E8765A">
        <w:rPr>
          <w:rStyle w:val="Emphasis"/>
        </w:rPr>
        <w:t xml:space="preserve">apparent </w:t>
      </w:r>
      <w:r w:rsidRPr="003E6341">
        <w:rPr>
          <w:rStyle w:val="Emphasis"/>
          <w:highlight w:val="yellow"/>
        </w:rPr>
        <w:t>regard for Palestinians</w:t>
      </w:r>
      <w:r w:rsidRPr="00E8765A">
        <w:rPr>
          <w:rStyle w:val="Emphasis"/>
        </w:rPr>
        <w:t>.</w:t>
      </w:r>
      <w:r w:rsidRPr="00DB4D97">
        <w:rPr>
          <w:sz w:val="14"/>
        </w:rPr>
        <w:t xml:space="preserve"> </w:t>
      </w:r>
      <w:r w:rsidRPr="00E8765A">
        <w:rPr>
          <w:rStyle w:val="StyleUnderline"/>
        </w:rPr>
        <w:t xml:space="preserve">They were </w:t>
      </w:r>
      <w:r w:rsidRPr="003E6341">
        <w:rPr>
          <w:rStyle w:val="StyleUnderline"/>
          <w:highlight w:val="yellow"/>
        </w:rPr>
        <w:t>joined by non</w:t>
      </w:r>
      <w:r w:rsidRPr="00E8765A">
        <w:rPr>
          <w:rStyle w:val="StyleUnderline"/>
        </w:rPr>
        <w:t>-</w:t>
      </w:r>
      <w:r w:rsidRPr="003E6341">
        <w:rPr>
          <w:rStyle w:val="StyleUnderline"/>
          <w:highlight w:val="yellow"/>
        </w:rPr>
        <w:t xml:space="preserve">Jewish labor leaders </w:t>
      </w:r>
      <w:r w:rsidRPr="00E8765A">
        <w:rPr>
          <w:rStyle w:val="StyleUnderline"/>
        </w:rPr>
        <w:t xml:space="preserve">as well, </w:t>
      </w:r>
      <w:r w:rsidRPr="003E6341">
        <w:rPr>
          <w:rStyle w:val="StyleUnderline"/>
          <w:highlight w:val="yellow"/>
        </w:rPr>
        <w:t xml:space="preserve">including AFL president William Green </w:t>
      </w:r>
      <w:r w:rsidRPr="00E8765A">
        <w:rPr>
          <w:rStyle w:val="StyleUnderline"/>
        </w:rPr>
        <w:t>and CIO head Philip Murray</w:t>
      </w:r>
      <w:r w:rsidRPr="00DB4D97">
        <w:rPr>
          <w:sz w:val="14"/>
        </w:rPr>
        <w:t xml:space="preserve">. In April 1948, </w:t>
      </w:r>
      <w:r w:rsidRPr="003E6341">
        <w:rPr>
          <w:rStyle w:val="StyleUnderline"/>
          <w:highlight w:val="yellow"/>
        </w:rPr>
        <w:t xml:space="preserve">the Nakba </w:t>
      </w:r>
      <w:r w:rsidRPr="00E8765A">
        <w:rPr>
          <w:rStyle w:val="StyleUnderline"/>
        </w:rPr>
        <w:t xml:space="preserve">officially </w:t>
      </w:r>
      <w:r w:rsidRPr="003E6341">
        <w:rPr>
          <w:rStyle w:val="StyleUnderline"/>
          <w:highlight w:val="yellow"/>
        </w:rPr>
        <w:t xml:space="preserve">began </w:t>
      </w:r>
      <w:r w:rsidRPr="00E8765A">
        <w:rPr>
          <w:rStyle w:val="StyleUnderline"/>
        </w:rPr>
        <w:t>as Zionist militias initiated their bloody Plan D (Dalet) campaign of ethnic cleansing in majority-Palestinian areas as preparation for the founding of Israel</w:t>
      </w:r>
      <w:r w:rsidRPr="00B56736">
        <w:rPr>
          <w:rStyle w:val="StyleUnderline"/>
        </w:rPr>
        <w:t xml:space="preserve">. </w:t>
      </w:r>
      <w:r w:rsidRPr="003E6341">
        <w:rPr>
          <w:rStyle w:val="StyleUnderline"/>
          <w:highlight w:val="yellow"/>
        </w:rPr>
        <w:t xml:space="preserve">On April 14, only five days after </w:t>
      </w:r>
      <w:r w:rsidRPr="00E8765A">
        <w:rPr>
          <w:rStyle w:val="StyleUnderline"/>
        </w:rPr>
        <w:t xml:space="preserve">at least 107 Palestinian villagers were murdered in </w:t>
      </w:r>
      <w:r w:rsidRPr="003E6341">
        <w:rPr>
          <w:rStyle w:val="StyleUnderline"/>
          <w:highlight w:val="yellow"/>
        </w:rPr>
        <w:t>the Deir Yassin massacre</w:t>
      </w:r>
      <w:r w:rsidRPr="001D615D">
        <w:rPr>
          <w:rStyle w:val="Emphasis"/>
        </w:rPr>
        <w:t xml:space="preserve">, about </w:t>
      </w:r>
      <w:r w:rsidRPr="003E6341">
        <w:rPr>
          <w:rStyle w:val="Emphasis"/>
          <w:highlight w:val="yellow"/>
        </w:rPr>
        <w:t xml:space="preserve">thirty thousand members of </w:t>
      </w:r>
      <w:r w:rsidRPr="001D615D">
        <w:rPr>
          <w:rStyle w:val="Emphasis"/>
        </w:rPr>
        <w:t xml:space="preserve">the </w:t>
      </w:r>
      <w:r w:rsidRPr="003E6341">
        <w:rPr>
          <w:rStyle w:val="Emphasis"/>
          <w:highlight w:val="yellow"/>
        </w:rPr>
        <w:t xml:space="preserve">ILGWU and other </w:t>
      </w:r>
      <w:r w:rsidRPr="001D615D">
        <w:rPr>
          <w:rStyle w:val="Emphasis"/>
        </w:rPr>
        <w:t xml:space="preserve">needle </w:t>
      </w:r>
      <w:r w:rsidRPr="003E6341">
        <w:rPr>
          <w:rStyle w:val="Emphasis"/>
          <w:highlight w:val="yellow"/>
        </w:rPr>
        <w:t xml:space="preserve">trades unions </w:t>
      </w:r>
      <w:r w:rsidRPr="001D615D">
        <w:rPr>
          <w:rStyle w:val="Emphasis"/>
        </w:rPr>
        <w:t xml:space="preserve">in New York staged a half-day work stoppage and </w:t>
      </w:r>
      <w:r w:rsidRPr="003E6341">
        <w:rPr>
          <w:rStyle w:val="Emphasis"/>
          <w:highlight w:val="yellow"/>
        </w:rPr>
        <w:t xml:space="preserve">rallied </w:t>
      </w:r>
      <w:r w:rsidRPr="001D615D">
        <w:rPr>
          <w:rStyle w:val="Emphasis"/>
        </w:rPr>
        <w:t xml:space="preserve">at Yankee Stadium </w:t>
      </w:r>
      <w:r w:rsidRPr="003E6341">
        <w:rPr>
          <w:rStyle w:val="Emphasis"/>
          <w:highlight w:val="yellow"/>
        </w:rPr>
        <w:t xml:space="preserve">to demand </w:t>
      </w:r>
      <w:r w:rsidRPr="001D615D">
        <w:rPr>
          <w:rStyle w:val="Emphasis"/>
        </w:rPr>
        <w:t xml:space="preserve">President Harry </w:t>
      </w:r>
      <w:r w:rsidRPr="003E6341">
        <w:rPr>
          <w:rStyle w:val="Emphasis"/>
          <w:highlight w:val="yellow"/>
        </w:rPr>
        <w:t xml:space="preserve">Truman </w:t>
      </w:r>
      <w:r w:rsidRPr="001D615D">
        <w:rPr>
          <w:rStyle w:val="Emphasis"/>
        </w:rPr>
        <w:t xml:space="preserve">embrace partition and </w:t>
      </w:r>
      <w:r w:rsidRPr="003E6341">
        <w:rPr>
          <w:rStyle w:val="Emphasis"/>
          <w:highlight w:val="yellow"/>
        </w:rPr>
        <w:t xml:space="preserve">lift the arms embargo </w:t>
      </w:r>
      <w:r w:rsidRPr="001D615D">
        <w:rPr>
          <w:rStyle w:val="Emphasis"/>
        </w:rPr>
        <w:t xml:space="preserve">he had imposed </w:t>
      </w:r>
      <w:r w:rsidRPr="003E6341">
        <w:rPr>
          <w:rStyle w:val="Emphasis"/>
          <w:highlight w:val="yellow"/>
        </w:rPr>
        <w:t>on Palestine so more weapons could flow to Zionist forces</w:t>
      </w:r>
      <w:r w:rsidRPr="00DB4D97">
        <w:rPr>
          <w:sz w:val="14"/>
        </w:rPr>
        <w:t xml:space="preserve">. It was partly due to this intense pressure from his allies in organized labor, during his shaky reelection campaign no less, that </w:t>
      </w:r>
      <w:r w:rsidRPr="001D615D">
        <w:rPr>
          <w:rStyle w:val="StyleUnderline"/>
        </w:rPr>
        <w:t>Truman immediately recognized Israel upon its formal founding the next month.</w:t>
      </w:r>
      <w:r w:rsidRPr="00DB4D97">
        <w:rPr>
          <w:sz w:val="14"/>
        </w:rPr>
        <w:t xml:space="preserve"> Under Dubinsky, </w:t>
      </w:r>
      <w:r w:rsidRPr="003E6341">
        <w:rPr>
          <w:rStyle w:val="Emphasis"/>
          <w:highlight w:val="yellow"/>
        </w:rPr>
        <w:t xml:space="preserve">the ILGWU extended </w:t>
      </w:r>
      <w:r w:rsidRPr="00214704">
        <w:rPr>
          <w:rStyle w:val="Emphasis"/>
        </w:rPr>
        <w:t>a $</w:t>
      </w:r>
      <w:r w:rsidRPr="003E6341">
        <w:rPr>
          <w:rStyle w:val="Emphasis"/>
          <w:highlight w:val="yellow"/>
        </w:rPr>
        <w:t xml:space="preserve">1 million </w:t>
      </w:r>
      <w:r w:rsidRPr="00214704">
        <w:rPr>
          <w:rStyle w:val="Emphasis"/>
        </w:rPr>
        <w:t xml:space="preserve">loan </w:t>
      </w:r>
      <w:r w:rsidRPr="003E6341">
        <w:rPr>
          <w:rStyle w:val="Emphasis"/>
          <w:highlight w:val="yellow"/>
        </w:rPr>
        <w:t xml:space="preserve">to the </w:t>
      </w:r>
      <w:r w:rsidRPr="00214704">
        <w:rPr>
          <w:rStyle w:val="Emphasis"/>
        </w:rPr>
        <w:t xml:space="preserve">new </w:t>
      </w:r>
      <w:r w:rsidRPr="003E6341">
        <w:rPr>
          <w:rStyle w:val="Emphasis"/>
          <w:highlight w:val="yellow"/>
        </w:rPr>
        <w:t>Israeli government and set up a multimillion</w:t>
      </w:r>
      <w:r w:rsidRPr="00214704">
        <w:rPr>
          <w:rStyle w:val="Emphasis"/>
        </w:rPr>
        <w:t xml:space="preserve">-dollar </w:t>
      </w:r>
      <w:r w:rsidRPr="003E6341">
        <w:rPr>
          <w:rStyle w:val="Emphasis"/>
          <w:highlight w:val="yellow"/>
        </w:rPr>
        <w:t xml:space="preserve">bond program to fund </w:t>
      </w:r>
      <w:r w:rsidRPr="00214704">
        <w:rPr>
          <w:rStyle w:val="Emphasis"/>
        </w:rPr>
        <w:t xml:space="preserve">the building of </w:t>
      </w:r>
      <w:r w:rsidRPr="003E6341">
        <w:rPr>
          <w:rStyle w:val="Emphasis"/>
          <w:highlight w:val="yellow"/>
        </w:rPr>
        <w:t xml:space="preserve">eight thousand homes in Israel for </w:t>
      </w:r>
      <w:r w:rsidRPr="00214704">
        <w:rPr>
          <w:rStyle w:val="Emphasis"/>
        </w:rPr>
        <w:t xml:space="preserve">incoming Jewish </w:t>
      </w:r>
      <w:r w:rsidRPr="003E6341">
        <w:rPr>
          <w:rStyle w:val="Emphasis"/>
          <w:highlight w:val="yellow"/>
        </w:rPr>
        <w:t>settlers</w:t>
      </w:r>
      <w:r w:rsidRPr="00214704">
        <w:rPr>
          <w:rStyle w:val="Emphasis"/>
        </w:rPr>
        <w:t xml:space="preserve">. </w:t>
      </w:r>
      <w:r w:rsidRPr="008D3F54">
        <w:rPr>
          <w:rStyle w:val="StyleUnderline"/>
        </w:rPr>
        <w:t xml:space="preserve">In the years </w:t>
      </w:r>
      <w:r w:rsidRPr="003E6341">
        <w:rPr>
          <w:rStyle w:val="StyleUnderline"/>
          <w:highlight w:val="yellow"/>
        </w:rPr>
        <w:t>after the Nakba</w:t>
      </w:r>
      <w:r w:rsidRPr="00214704">
        <w:rPr>
          <w:rStyle w:val="StyleUnderline"/>
        </w:rPr>
        <w:t> — which turned 750,000 Palestinians into permanent refugees — </w:t>
      </w:r>
      <w:r w:rsidRPr="003E6341">
        <w:rPr>
          <w:rStyle w:val="StyleUnderline"/>
          <w:highlight w:val="yellow"/>
        </w:rPr>
        <w:t xml:space="preserve">US unions donated millions </w:t>
      </w:r>
      <w:r w:rsidRPr="00214704">
        <w:rPr>
          <w:rStyle w:val="StyleUnderline"/>
        </w:rPr>
        <w:t xml:space="preserve">of dollars </w:t>
      </w:r>
      <w:r w:rsidRPr="003E6341">
        <w:rPr>
          <w:rStyle w:val="StyleUnderline"/>
          <w:highlight w:val="yellow"/>
        </w:rPr>
        <w:t xml:space="preserve">for </w:t>
      </w:r>
      <w:r w:rsidRPr="00214704">
        <w:rPr>
          <w:rStyle w:val="StyleUnderline"/>
        </w:rPr>
        <w:t xml:space="preserve">the construction of </w:t>
      </w:r>
      <w:r w:rsidRPr="003E6341">
        <w:rPr>
          <w:rStyle w:val="StyleUnderline"/>
          <w:highlight w:val="yellow"/>
        </w:rPr>
        <w:t>public facilities in Israel</w:t>
      </w:r>
      <w:r w:rsidRPr="00214704">
        <w:rPr>
          <w:rStyle w:val="StyleUnderline"/>
        </w:rPr>
        <w:t>, several of them in previously majority-Palestinian cities, towns, and villages.</w:t>
      </w:r>
      <w:r w:rsidRPr="00DB4D97">
        <w:rPr>
          <w:sz w:val="14"/>
        </w:rPr>
        <w:t xml:space="preserve"> A partial list includes: </w:t>
      </w:r>
      <w:r w:rsidRPr="00214704">
        <w:rPr>
          <w:rStyle w:val="StyleUnderline"/>
        </w:rPr>
        <w:t>the Walter Reuther Youth Center in Holon, George Meany Stadium in Nazareth, Philip Murray Memorial Center in Elath, William Green Cultural Center in Haifa, James R. Hoffa Children’s Home in Ayn Karim, and ILGWU Hospital in Beersheba</w:t>
      </w:r>
      <w:r w:rsidRPr="00DB4D97">
        <w:rPr>
          <w:sz w:val="14"/>
        </w:rPr>
        <w:t xml:space="preserve">. In addition, </w:t>
      </w:r>
      <w:r w:rsidRPr="00214704">
        <w:rPr>
          <w:rStyle w:val="StyleUnderline"/>
        </w:rPr>
        <w:t xml:space="preserve">starting in 1951 and </w:t>
      </w:r>
      <w:r w:rsidRPr="003E6341">
        <w:rPr>
          <w:rStyle w:val="StyleUnderline"/>
          <w:highlight w:val="yellow"/>
        </w:rPr>
        <w:t xml:space="preserve">continuing ever since, US labor at every level purchased </w:t>
      </w:r>
      <w:r w:rsidRPr="00214704">
        <w:rPr>
          <w:rStyle w:val="StyleUnderline"/>
        </w:rPr>
        <w:t xml:space="preserve">at least </w:t>
      </w:r>
      <w:r w:rsidRPr="003E6341">
        <w:rPr>
          <w:rStyle w:val="StyleUnderline"/>
          <w:highlight w:val="yellow"/>
        </w:rPr>
        <w:t xml:space="preserve">hundreds of </w:t>
      </w:r>
      <w:r w:rsidRPr="00214704">
        <w:rPr>
          <w:rStyle w:val="StyleUnderline"/>
        </w:rPr>
        <w:t xml:space="preserve">millions (more likely </w:t>
      </w:r>
      <w:r w:rsidRPr="003E6341">
        <w:rPr>
          <w:rStyle w:val="StyleUnderline"/>
          <w:highlight w:val="yellow"/>
        </w:rPr>
        <w:t>billions</w:t>
      </w:r>
      <w:r w:rsidRPr="00214704">
        <w:rPr>
          <w:rStyle w:val="StyleUnderline"/>
        </w:rPr>
        <w:t xml:space="preserve">) of dollars </w:t>
      </w:r>
      <w:r w:rsidRPr="003E6341">
        <w:rPr>
          <w:rStyle w:val="StyleUnderline"/>
          <w:highlight w:val="yellow"/>
        </w:rPr>
        <w:t xml:space="preserve">in </w:t>
      </w:r>
      <w:r w:rsidRPr="00214704">
        <w:rPr>
          <w:rStyle w:val="StyleUnderline"/>
        </w:rPr>
        <w:t xml:space="preserve">State of </w:t>
      </w:r>
      <w:r w:rsidRPr="003E6341">
        <w:rPr>
          <w:rStyle w:val="StyleUnderline"/>
          <w:highlight w:val="yellow"/>
        </w:rPr>
        <w:t>Israel[</w:t>
      </w:r>
      <w:proofErr w:type="spellStart"/>
      <w:r w:rsidRPr="003E6341">
        <w:rPr>
          <w:rStyle w:val="StyleUnderline"/>
          <w:highlight w:val="yellow"/>
        </w:rPr>
        <w:t>i</w:t>
      </w:r>
      <w:proofErr w:type="spellEnd"/>
      <w:r w:rsidRPr="003E6341">
        <w:rPr>
          <w:rStyle w:val="StyleUnderline"/>
          <w:highlight w:val="yellow"/>
        </w:rPr>
        <w:t>] bonds</w:t>
      </w:r>
      <w:r w:rsidRPr="00214704">
        <w:rPr>
          <w:rStyle w:val="StyleUnderline"/>
        </w:rPr>
        <w:t> </w:t>
      </w:r>
      <w:r w:rsidRPr="00DB4D97">
        <w:rPr>
          <w:sz w:val="14"/>
        </w:rPr>
        <w:t>— </w:t>
      </w:r>
      <w:r w:rsidRPr="003E6341">
        <w:rPr>
          <w:rStyle w:val="Emphasis"/>
          <w:highlight w:val="yellow"/>
        </w:rPr>
        <w:t xml:space="preserve">money </w:t>
      </w:r>
      <w:r w:rsidRPr="00214704">
        <w:rPr>
          <w:rStyle w:val="Emphasis"/>
        </w:rPr>
        <w:t xml:space="preserve">primarily </w:t>
      </w:r>
      <w:r w:rsidRPr="003E6341">
        <w:rPr>
          <w:rStyle w:val="Emphasis"/>
          <w:highlight w:val="yellow"/>
        </w:rPr>
        <w:t xml:space="preserve">used to bankroll infrastructure </w:t>
      </w:r>
      <w:r w:rsidRPr="00214704">
        <w:rPr>
          <w:rStyle w:val="Emphasis"/>
        </w:rPr>
        <w:t>projects.</w:t>
      </w:r>
      <w:r w:rsidRPr="00DB4D97">
        <w:rPr>
          <w:sz w:val="14"/>
        </w:rPr>
        <w:t xml:space="preserve"> And </w:t>
      </w:r>
      <w:r w:rsidRPr="00214704">
        <w:rPr>
          <w:rStyle w:val="StyleUnderline"/>
        </w:rPr>
        <w:t>whenever Israel went to war with neighboring Arab states</w:t>
      </w:r>
      <w:r w:rsidRPr="00DB4D97">
        <w:rPr>
          <w:sz w:val="14"/>
        </w:rPr>
        <w:t xml:space="preserve"> between the 1950s and 1980s, </w:t>
      </w:r>
      <w:r w:rsidRPr="003E6341">
        <w:rPr>
          <w:rStyle w:val="Emphasis"/>
          <w:highlight w:val="yellow"/>
        </w:rPr>
        <w:t xml:space="preserve">US labor leaders wasted no time in expressing </w:t>
      </w:r>
      <w:r w:rsidRPr="00214704">
        <w:rPr>
          <w:rStyle w:val="Emphasis"/>
        </w:rPr>
        <w:t xml:space="preserve">their </w:t>
      </w:r>
      <w:r w:rsidRPr="003E6341">
        <w:rPr>
          <w:rStyle w:val="Emphasis"/>
          <w:highlight w:val="yellow"/>
        </w:rPr>
        <w:t xml:space="preserve">support and </w:t>
      </w:r>
      <w:r w:rsidRPr="00214704">
        <w:rPr>
          <w:rStyle w:val="Emphasis"/>
        </w:rPr>
        <w:t xml:space="preserve">organizing emergency </w:t>
      </w:r>
      <w:r w:rsidRPr="003E6341">
        <w:rPr>
          <w:rStyle w:val="Emphasis"/>
          <w:highlight w:val="yellow"/>
        </w:rPr>
        <w:t xml:space="preserve">fundraising campaigns for </w:t>
      </w:r>
      <w:proofErr w:type="spellStart"/>
      <w:r w:rsidRPr="003E6341">
        <w:rPr>
          <w:rStyle w:val="Emphasis"/>
          <w:highlight w:val="yellow"/>
        </w:rPr>
        <w:t>Histadrut</w:t>
      </w:r>
      <w:proofErr w:type="spellEnd"/>
      <w:r w:rsidRPr="003E6341">
        <w:rPr>
          <w:rStyle w:val="Emphasis"/>
          <w:highlight w:val="yellow"/>
        </w:rPr>
        <w:t xml:space="preserve"> </w:t>
      </w:r>
      <w:r w:rsidRPr="00214704">
        <w:rPr>
          <w:rStyle w:val="Emphasis"/>
        </w:rPr>
        <w:t>and the Israeli government.</w:t>
      </w:r>
    </w:p>
    <w:p w14:paraId="3B71B3EE" w14:textId="77777777" w:rsidR="001B3B10" w:rsidRPr="00F05BAD" w:rsidRDefault="001B3B10" w:rsidP="001B3B10">
      <w:pPr>
        <w:pStyle w:val="Heading4"/>
        <w:rPr>
          <w:i/>
        </w:rPr>
      </w:pPr>
      <w:r>
        <w:t xml:space="preserve">The perfection of American democracy is the perfection of genocide – an effective model is the impetus for violent assimilation </w:t>
      </w:r>
      <w:proofErr w:type="gramStart"/>
      <w:r>
        <w:t>as a means to</w:t>
      </w:r>
      <w:proofErr w:type="gramEnd"/>
      <w:r>
        <w:t xml:space="preserve"> </w:t>
      </w:r>
      <w:r w:rsidRPr="00F05BAD">
        <w:rPr>
          <w:i/>
        </w:rPr>
        <w:t>eliminate native life</w:t>
      </w:r>
      <w:r>
        <w:t xml:space="preserve"> and perpetuate </w:t>
      </w:r>
      <w:r w:rsidRPr="00F05BAD">
        <w:rPr>
          <w:i/>
        </w:rPr>
        <w:t>global colonial conquests</w:t>
      </w:r>
    </w:p>
    <w:p w14:paraId="14108CE0" w14:textId="77777777" w:rsidR="001B3B10" w:rsidRPr="006D339A" w:rsidRDefault="001B3B10" w:rsidP="001B3B10">
      <w:r w:rsidRPr="006D339A">
        <w:rPr>
          <w:rStyle w:val="Style13ptBold"/>
        </w:rPr>
        <w:t>Goldstein 14</w:t>
      </w:r>
      <w:r>
        <w:t xml:space="preserve"> (Alyosha Goldstein, Professor of American Studies at The University of New Mexico, “Colonialism, Constituent Power, and Popular Sovereignty”, J19: The Journal of Nineteenth-Century Americanists, Volume 2, Number 1, Spring 2014, http://muse.jhu.edu/article/541635)</w:t>
      </w:r>
    </w:p>
    <w:p w14:paraId="59F937ED" w14:textId="77777777" w:rsidR="001B3B10" w:rsidRPr="006D339A" w:rsidRDefault="001B3B10" w:rsidP="001B3B10">
      <w:pPr>
        <w:rPr>
          <w:sz w:val="16"/>
        </w:rPr>
      </w:pPr>
      <w:r w:rsidRPr="006D339A">
        <w:rPr>
          <w:rStyle w:val="StyleUnderline"/>
        </w:rPr>
        <w:t>The question of democracy</w:t>
      </w:r>
      <w:r w:rsidRPr="006D339A">
        <w:rPr>
          <w:sz w:val="16"/>
        </w:rPr>
        <w:t xml:space="preserve">—or, more precisely, </w:t>
      </w:r>
      <w:r w:rsidRPr="00532728">
        <w:rPr>
          <w:rStyle w:val="StyleUnderline"/>
          <w:highlight w:val="green"/>
        </w:rPr>
        <w:t>liberal constitutional democracy</w:t>
      </w:r>
      <w:r w:rsidRPr="006D339A">
        <w:rPr>
          <w:sz w:val="16"/>
        </w:rPr>
        <w:t>—</w:t>
      </w:r>
      <w:r w:rsidRPr="00532728">
        <w:rPr>
          <w:rStyle w:val="StyleUnderline"/>
          <w:highlight w:val="green"/>
        </w:rPr>
        <w:t>serves as one of the</w:t>
      </w:r>
      <w:r w:rsidRPr="006D339A">
        <w:rPr>
          <w:rStyle w:val="StyleUnderline"/>
        </w:rPr>
        <w:t xml:space="preserve"> </w:t>
      </w:r>
      <w:r w:rsidRPr="00532728">
        <w:rPr>
          <w:rStyle w:val="StyleUnderline"/>
          <w:highlight w:val="green"/>
        </w:rPr>
        <w:t>primary governmental logics through which sovereignty has been asserted</w:t>
      </w:r>
      <w:r w:rsidRPr="006D339A">
        <w:rPr>
          <w:rStyle w:val="StyleUnderline"/>
        </w:rPr>
        <w:t>, justified, and negotiated within and in relation to the United States</w:t>
      </w:r>
      <w:r w:rsidRPr="006D339A">
        <w:rPr>
          <w:sz w:val="16"/>
        </w:rPr>
        <w:t xml:space="preserve">—in ways that have shifted significantly over time and in the context of different conflicts, despite frequently ahistorical evocations of democracy as such. Focusing on the long nineteenth century, my aim here is to briefly suggest some specific ways in which indigenous peoples challenged and disrupted US settler claims to constituent power and national coherence while also reimagining their own terms of political belonging. Whereas Jacques </w:t>
      </w:r>
      <w:r w:rsidRPr="006D339A">
        <w:rPr>
          <w:rStyle w:val="StyleUnderline"/>
        </w:rPr>
        <w:t>Derrida’s conception of a “democracy-to-come” approaches democracy as a promise</w:t>
      </w:r>
      <w:r w:rsidRPr="006D339A">
        <w:rPr>
          <w:sz w:val="16"/>
        </w:rPr>
        <w:t>—</w:t>
      </w:r>
      <w:r w:rsidRPr="006D339A">
        <w:rPr>
          <w:rStyle w:val="StyleUnderline"/>
        </w:rPr>
        <w:t>not as an elusive ideal but as a political form of calculation</w:t>
      </w:r>
      <w:r w:rsidRPr="006D339A">
        <w:rPr>
          <w:sz w:val="16"/>
        </w:rPr>
        <w:t xml:space="preserve">, </w:t>
      </w:r>
      <w:r w:rsidRPr="006D339A">
        <w:rPr>
          <w:rStyle w:val="StyleUnderline"/>
        </w:rPr>
        <w:t>deferral, and futurity</w:t>
      </w:r>
      <w:r w:rsidRPr="006D339A">
        <w:rPr>
          <w:sz w:val="16"/>
        </w:rPr>
        <w:t>—</w:t>
      </w:r>
      <w:r w:rsidRPr="00532728">
        <w:rPr>
          <w:rStyle w:val="StyleUnderline"/>
          <w:highlight w:val="green"/>
        </w:rPr>
        <w:t xml:space="preserve">United States colonialism extends this </w:t>
      </w:r>
      <w:r w:rsidRPr="00532728">
        <w:rPr>
          <w:rStyle w:val="Emphasis"/>
          <w:highlight w:val="green"/>
        </w:rPr>
        <w:t>promise of democracy</w:t>
      </w:r>
      <w:r w:rsidRPr="006D339A">
        <w:rPr>
          <w:rStyle w:val="StyleUnderline"/>
        </w:rPr>
        <w:t xml:space="preserve"> </w:t>
      </w:r>
      <w:r w:rsidRPr="00532728">
        <w:rPr>
          <w:rStyle w:val="StyleUnderline"/>
          <w:highlight w:val="green"/>
        </w:rPr>
        <w:t>as a justificatory</w:t>
      </w:r>
      <w:r w:rsidRPr="006D339A">
        <w:rPr>
          <w:rStyle w:val="StyleUnderline"/>
        </w:rPr>
        <w:t xml:space="preserve"> and tutelary </w:t>
      </w:r>
      <w:r w:rsidRPr="00532728">
        <w:rPr>
          <w:rStyle w:val="StyleUnderline"/>
          <w:highlight w:val="green"/>
        </w:rPr>
        <w:t xml:space="preserve">project for </w:t>
      </w:r>
      <w:r w:rsidRPr="00532728">
        <w:rPr>
          <w:rStyle w:val="Emphasis"/>
          <w:highlight w:val="green"/>
        </w:rPr>
        <w:t>overcoming</w:t>
      </w:r>
      <w:r w:rsidRPr="00532728">
        <w:rPr>
          <w:sz w:val="16"/>
          <w:highlight w:val="green"/>
        </w:rPr>
        <w:t xml:space="preserve"> </w:t>
      </w:r>
      <w:r w:rsidRPr="00263BA8">
        <w:rPr>
          <w:sz w:val="16"/>
        </w:rPr>
        <w:t>(</w:t>
      </w:r>
      <w:r w:rsidRPr="00263BA8">
        <w:rPr>
          <w:rStyle w:val="StyleUnderline"/>
        </w:rPr>
        <w:t>or s</w:t>
      </w:r>
      <w:r w:rsidRPr="006D339A">
        <w:rPr>
          <w:rStyle w:val="StyleUnderline"/>
        </w:rPr>
        <w:t>ubsuming</w:t>
      </w:r>
      <w:r w:rsidRPr="006D339A">
        <w:rPr>
          <w:sz w:val="16"/>
        </w:rPr>
        <w:t xml:space="preserve">) </w:t>
      </w:r>
      <w:r w:rsidRPr="00532728">
        <w:rPr>
          <w:rStyle w:val="Emphasis"/>
          <w:highlight w:val="green"/>
        </w:rPr>
        <w:t>indigenous and subject peoples</w:t>
      </w:r>
      <w:r w:rsidRPr="006D339A">
        <w:rPr>
          <w:sz w:val="16"/>
        </w:rPr>
        <w:t xml:space="preserve">. </w:t>
      </w:r>
      <w:r w:rsidRPr="006D339A">
        <w:rPr>
          <w:rStyle w:val="StyleUnderline"/>
        </w:rPr>
        <w:t>Premised on the idea that its constituents are free to govern themselves and that they are formally equal and equivalent</w:t>
      </w:r>
      <w:r w:rsidRPr="006D339A">
        <w:rPr>
          <w:sz w:val="16"/>
        </w:rPr>
        <w:t xml:space="preserve">, </w:t>
      </w:r>
      <w:r w:rsidRPr="006D339A">
        <w:rPr>
          <w:rStyle w:val="StyleUnderline"/>
        </w:rPr>
        <w:t xml:space="preserve">normative </w:t>
      </w:r>
      <w:r w:rsidRPr="004F51D7">
        <w:rPr>
          <w:rStyle w:val="StyleUnderline"/>
        </w:rPr>
        <w:t xml:space="preserve">configurations of </w:t>
      </w:r>
      <w:r w:rsidRPr="00532728">
        <w:rPr>
          <w:rStyle w:val="StyleUnderline"/>
          <w:highlight w:val="green"/>
        </w:rPr>
        <w:t>democracy in the United States</w:t>
      </w:r>
      <w:r w:rsidRPr="006D339A">
        <w:rPr>
          <w:rStyle w:val="StyleUnderline"/>
        </w:rPr>
        <w:t xml:space="preserve"> can </w:t>
      </w:r>
      <w:r w:rsidRPr="004F51D7">
        <w:rPr>
          <w:rStyle w:val="StyleUnderline"/>
        </w:rPr>
        <w:t xml:space="preserve">only further </w:t>
      </w:r>
      <w:r w:rsidRPr="00532728">
        <w:rPr>
          <w:rStyle w:val="StyleUnderline"/>
          <w:highlight w:val="green"/>
        </w:rPr>
        <w:t xml:space="preserve">signal </w:t>
      </w:r>
      <w:r w:rsidRPr="004F51D7">
        <w:rPr>
          <w:rStyle w:val="StyleUnderline"/>
        </w:rPr>
        <w:t xml:space="preserve">what </w:t>
      </w:r>
      <w:r w:rsidRPr="00532728">
        <w:rPr>
          <w:rStyle w:val="StyleUnderline"/>
          <w:highlight w:val="green"/>
        </w:rPr>
        <w:t xml:space="preserve">the </w:t>
      </w:r>
      <w:r w:rsidRPr="004F51D7">
        <w:rPr>
          <w:rStyle w:val="StyleUnderline"/>
        </w:rPr>
        <w:t xml:space="preserve">settler state contrives to be the inevitable </w:t>
      </w:r>
      <w:r w:rsidRPr="004F51D7">
        <w:rPr>
          <w:rStyle w:val="Emphasis"/>
        </w:rPr>
        <w:t>attrition</w:t>
      </w:r>
      <w:r w:rsidRPr="006D339A">
        <w:rPr>
          <w:rStyle w:val="StyleUnderline"/>
        </w:rPr>
        <w:t xml:space="preserve"> and </w:t>
      </w:r>
      <w:r w:rsidRPr="00532728">
        <w:rPr>
          <w:rStyle w:val="Emphasis"/>
          <w:highlight w:val="green"/>
        </w:rPr>
        <w:t>disappearance</w:t>
      </w:r>
      <w:r w:rsidRPr="00532728">
        <w:rPr>
          <w:rStyle w:val="StyleUnderline"/>
          <w:highlight w:val="green"/>
        </w:rPr>
        <w:t xml:space="preserve"> of </w:t>
      </w:r>
      <w:r w:rsidRPr="00532728">
        <w:rPr>
          <w:rStyle w:val="Emphasis"/>
          <w:highlight w:val="green"/>
        </w:rPr>
        <w:t>incommensurable sovereignties</w:t>
      </w:r>
      <w:r w:rsidRPr="006D339A">
        <w:rPr>
          <w:sz w:val="16"/>
        </w:rPr>
        <w:t xml:space="preserve">. </w:t>
      </w:r>
      <w:r w:rsidRPr="006D339A">
        <w:rPr>
          <w:rStyle w:val="StyleUnderline"/>
        </w:rPr>
        <w:t>Yet</w:t>
      </w:r>
      <w:r w:rsidRPr="006D339A">
        <w:rPr>
          <w:sz w:val="16"/>
        </w:rPr>
        <w:t xml:space="preserve">, still beholden to conventions of legitimacy irreducible to the “reason of the strongest” and </w:t>
      </w:r>
      <w:r w:rsidRPr="00532728">
        <w:rPr>
          <w:rStyle w:val="StyleUnderline"/>
          <w:highlight w:val="green"/>
        </w:rPr>
        <w:t xml:space="preserve">imagining </w:t>
      </w:r>
      <w:r w:rsidRPr="004F51D7">
        <w:rPr>
          <w:rStyle w:val="StyleUnderline"/>
        </w:rPr>
        <w:t xml:space="preserve">itself to be </w:t>
      </w:r>
      <w:r w:rsidRPr="00532728">
        <w:rPr>
          <w:rStyle w:val="StyleUnderline"/>
          <w:highlight w:val="green"/>
        </w:rPr>
        <w:t>the</w:t>
      </w:r>
      <w:r w:rsidRPr="006D339A">
        <w:rPr>
          <w:rStyle w:val="StyleUnderline"/>
        </w:rPr>
        <w:t xml:space="preserve"> righteous </w:t>
      </w:r>
      <w:r w:rsidRPr="00532728">
        <w:rPr>
          <w:rStyle w:val="StyleUnderline"/>
          <w:highlight w:val="green"/>
        </w:rPr>
        <w:t>adversary of “rogue states”</w:t>
      </w:r>
      <w:r w:rsidRPr="006D339A">
        <w:rPr>
          <w:rStyle w:val="StyleUnderline"/>
        </w:rPr>
        <w:t xml:space="preserve"> </w:t>
      </w:r>
      <w:r w:rsidRPr="00532728">
        <w:rPr>
          <w:rStyle w:val="StyleUnderline"/>
          <w:highlight w:val="green"/>
        </w:rPr>
        <w:t>worldwide</w:t>
      </w:r>
      <w:r w:rsidRPr="006D339A">
        <w:rPr>
          <w:sz w:val="16"/>
        </w:rPr>
        <w:t xml:space="preserve">, </w:t>
      </w:r>
      <w:r w:rsidRPr="00661E4F">
        <w:rPr>
          <w:rStyle w:val="StyleUnderline"/>
        </w:rPr>
        <w:t>the United States continues to claim authority from the sanction and founding by “the people</w:t>
      </w:r>
      <w:r w:rsidRPr="00661E4F">
        <w:rPr>
          <w:sz w:val="16"/>
        </w:rPr>
        <w:t>.”5 Throughout the long nineteenth century, it was precisely the fraught and unsettled relations among the practices of constituent power, popular sovereignty, colonialism, and slavery that conveyed the spuriousness</w:t>
      </w:r>
      <w:r w:rsidRPr="006D339A">
        <w:rPr>
          <w:sz w:val="16"/>
        </w:rPr>
        <w:t xml:space="preserve"> and impossible grandiosity of US claims to sovereignty as absolute, exclusive, and indivisible.</w:t>
      </w:r>
    </w:p>
    <w:p w14:paraId="48E37509" w14:textId="77777777" w:rsidR="001B3B10" w:rsidRPr="006D339A" w:rsidRDefault="001B3B10" w:rsidP="001B3B10">
      <w:pPr>
        <w:rPr>
          <w:sz w:val="16"/>
        </w:rPr>
      </w:pPr>
      <w:r w:rsidRPr="006D339A">
        <w:rPr>
          <w:sz w:val="16"/>
        </w:rPr>
        <w:t xml:space="preserve">Indeed, </w:t>
      </w:r>
      <w:r w:rsidRPr="006D339A">
        <w:rPr>
          <w:rStyle w:val="StyleUnderline"/>
        </w:rPr>
        <w:t>indigenous sovereignty recurrently appears significant to</w:t>
      </w:r>
      <w:r w:rsidRPr="006D339A">
        <w:rPr>
          <w:sz w:val="16"/>
        </w:rPr>
        <w:t xml:space="preserve"> what Jason Frank calls “constituent moments”—</w:t>
      </w:r>
      <w:r w:rsidRPr="006D339A">
        <w:rPr>
          <w:rStyle w:val="StyleUnderline"/>
        </w:rPr>
        <w:t>enactments of “the people” that “invent a new political space and make apparent a people that are productively never at one with themselves</w:t>
      </w:r>
      <w:r w:rsidRPr="006D339A">
        <w:rPr>
          <w:sz w:val="16"/>
        </w:rPr>
        <w:t>” 6—</w:t>
      </w:r>
      <w:r w:rsidRPr="006D339A">
        <w:rPr>
          <w:rStyle w:val="StyleUnderline"/>
        </w:rPr>
        <w:t>and troubles affirmations of a uniform and coherent nation</w:t>
      </w:r>
      <w:r w:rsidRPr="006D339A">
        <w:rPr>
          <w:sz w:val="16"/>
        </w:rPr>
        <w:t xml:space="preserve">. In constituting the “we” in whose name it is proclaimed, the Declaration of Independence listed as foremost among the injuries and injustices against the colonists wrought by King George III that “he has excited domestic Insurrections amongst us, and endeavored to bring on the Inhabitants of our Frontiers, the merciless Indian Savages, whose known Rule of Warfare, is an undistinguished Destruction, of all Ages, Sexes and Conditions.”7 </w:t>
      </w:r>
      <w:r w:rsidRPr="006D339A">
        <w:rPr>
          <w:rStyle w:val="StyleUnderline"/>
        </w:rPr>
        <w:t>The political imaginary of constituent power articulated in the founding of the United States</w:t>
      </w:r>
      <w:r w:rsidRPr="006D339A">
        <w:rPr>
          <w:sz w:val="16"/>
        </w:rPr>
        <w:t>—welcoming subsequent comparison to France but adamant in its denial of affinity with Haiti—</w:t>
      </w:r>
      <w:r w:rsidRPr="006D339A">
        <w:rPr>
          <w:rStyle w:val="StyleUnderline"/>
        </w:rPr>
        <w:t>posits that “the sovereign is the one who makes the constitution and establishes a new political and legal order</w:t>
      </w:r>
      <w:r w:rsidRPr="006D339A">
        <w:rPr>
          <w:sz w:val="16"/>
        </w:rPr>
        <w:t xml:space="preserve"> . . . </w:t>
      </w:r>
      <w:r w:rsidRPr="006D339A">
        <w:rPr>
          <w:rStyle w:val="StyleUnderline"/>
        </w:rPr>
        <w:t>the sovereign is the constituent subject</w:t>
      </w:r>
      <w:r w:rsidRPr="006D339A">
        <w:rPr>
          <w:sz w:val="16"/>
        </w:rPr>
        <w:t>.”8 Nevertheless, the unruliness of constituent moments that assemble multiple dispossessions and their provisional resolution on behalf of the greater good of “the people” appear symptomatically throughout the long nineteenth century. The entwining of settler colonialism and slavery in US westward territorial expansion, for instance, is only most pronounced with the Missouri Crisis of 1819– 21, the Wilmot Proviso of 1846, the Compromise of 1850, Kansas-Nebraska Act of 1854, and the 1857 Dred Scott v. Sandford ruling; but especially during the late 1840s and 1850s, the discourse of popular sovereignty was at the forefront of defending settler rights to property in both land and human chattel.</w:t>
      </w:r>
    </w:p>
    <w:p w14:paraId="590DB05C" w14:textId="77777777" w:rsidR="001B3B10" w:rsidRPr="00F05BAD" w:rsidRDefault="001B3B10" w:rsidP="001B3B10">
      <w:pPr>
        <w:rPr>
          <w:sz w:val="16"/>
        </w:rPr>
      </w:pPr>
      <w:r w:rsidRPr="004F51D7">
        <w:rPr>
          <w:rStyle w:val="StyleUnderline"/>
        </w:rPr>
        <w:t xml:space="preserve">US </w:t>
      </w:r>
      <w:r w:rsidRPr="00532728">
        <w:rPr>
          <w:rStyle w:val="StyleUnderline"/>
          <w:highlight w:val="green"/>
        </w:rPr>
        <w:t xml:space="preserve">justifications for territorial expansion sought to defuse and domesticate </w:t>
      </w:r>
      <w:r w:rsidRPr="0063128D">
        <w:rPr>
          <w:rStyle w:val="StyleUnderline"/>
        </w:rPr>
        <w:t>in</w:t>
      </w:r>
      <w:r w:rsidRPr="00532728">
        <w:rPr>
          <w:rStyle w:val="StyleUnderline"/>
          <w:highlight w:val="green"/>
        </w:rPr>
        <w:t>digenous sovereignty</w:t>
      </w:r>
      <w:r w:rsidRPr="006D339A">
        <w:rPr>
          <w:rStyle w:val="StyleUnderline"/>
        </w:rPr>
        <w:t xml:space="preserve"> as continental conquest required recalibrated assertions of the spatial domains of sovereign power</w:t>
      </w:r>
      <w:r w:rsidRPr="00F05BAD">
        <w:rPr>
          <w:sz w:val="16"/>
        </w:rPr>
        <w:t xml:space="preserve">. Building on the speculative logic of the Land Ordinance of 1785, the Northwest Ordinance of 1787 created the US territorial system and established the requirements and procedures for the admission of territories as new states into the union. </w:t>
      </w:r>
      <w:r w:rsidRPr="00532728">
        <w:rPr>
          <w:rStyle w:val="StyleUnderline"/>
          <w:highlight w:val="green"/>
        </w:rPr>
        <w:t xml:space="preserve">The territorial system presumed a telos of incorporation </w:t>
      </w:r>
      <w:r w:rsidRPr="00661E4F">
        <w:rPr>
          <w:rStyle w:val="StyleUnderline"/>
        </w:rPr>
        <w:t>but nonetheless made full constitutional rights and statehood</w:t>
      </w:r>
      <w:r w:rsidRPr="006D339A">
        <w:rPr>
          <w:rStyle w:val="StyleUnderline"/>
        </w:rPr>
        <w:t xml:space="preserve"> a conditional process amenable to federal management while promising to observe “the utmost good faith towards the Indians</w:t>
      </w:r>
      <w:r w:rsidRPr="00F05BAD">
        <w:rPr>
          <w:sz w:val="16"/>
        </w:rPr>
        <w:t xml:space="preserve">, </w:t>
      </w:r>
      <w:r w:rsidRPr="006D339A">
        <w:rPr>
          <w:rStyle w:val="StyleUnderline"/>
        </w:rPr>
        <w:t>their lands and property shall never be taken from them without their consent</w:t>
      </w:r>
      <w:r w:rsidRPr="00F05BAD">
        <w:rPr>
          <w:sz w:val="16"/>
        </w:rPr>
        <w:t xml:space="preserve">.” </w:t>
      </w:r>
      <w:r w:rsidRPr="00532728">
        <w:rPr>
          <w:rStyle w:val="StyleUnderline"/>
          <w:highlight w:val="green"/>
        </w:rPr>
        <w:t>The Louisiana Purchase</w:t>
      </w:r>
      <w:r w:rsidRPr="006D339A">
        <w:rPr>
          <w:rStyle w:val="StyleUnderline"/>
        </w:rPr>
        <w:t xml:space="preserve"> of 1803 </w:t>
      </w:r>
      <w:r w:rsidRPr="00532728">
        <w:rPr>
          <w:rStyle w:val="StyleUnderline"/>
          <w:highlight w:val="green"/>
        </w:rPr>
        <w:t>provided the geopolitical possibility for the</w:t>
      </w:r>
      <w:r w:rsidRPr="006D339A">
        <w:rPr>
          <w:rStyle w:val="StyleUnderline"/>
        </w:rPr>
        <w:t xml:space="preserve"> subsequent </w:t>
      </w:r>
      <w:r w:rsidRPr="00532728">
        <w:rPr>
          <w:rStyle w:val="StyleUnderline"/>
          <w:highlight w:val="green"/>
        </w:rPr>
        <w:t>Indian Removal Act</w:t>
      </w:r>
      <w:r w:rsidRPr="006D339A">
        <w:rPr>
          <w:rStyle w:val="StyleUnderline"/>
        </w:rPr>
        <w:t xml:space="preserve"> of 1830</w:t>
      </w:r>
      <w:r w:rsidRPr="00F05BAD">
        <w:rPr>
          <w:sz w:val="16"/>
        </w:rPr>
        <w:t xml:space="preserve">—the coerced relocation of Southeastern Indian tribes west of the Mississippi River. The Purchase also set the stage for Chief Justice John Marshall’s trilogy of Supreme Court decisions that expanded the “doctrine of discovery” as a justification for US occupation, divested American Indians of legal title to their land, unilaterally claimed to diminish indigenous sovereignty by defining Native peoples “domestic dependent nations,” and established the doctrine of federal trust. </w:t>
      </w:r>
      <w:r w:rsidRPr="00532728">
        <w:rPr>
          <w:rStyle w:val="StyleUnderline"/>
          <w:highlight w:val="green"/>
        </w:rPr>
        <w:t>The Indian Appropriation Act</w:t>
      </w:r>
      <w:r w:rsidRPr="00F05BAD">
        <w:rPr>
          <w:rStyle w:val="StyleUnderline"/>
        </w:rPr>
        <w:t xml:space="preserve"> of 1871</w:t>
      </w:r>
      <w:r w:rsidRPr="00F05BAD">
        <w:rPr>
          <w:sz w:val="16"/>
        </w:rPr>
        <w:t xml:space="preserve">—which proclaimed that “no Indian nation or tribe within the territory of the United States shall be acknowledged or recognized as an in de pen dent nation, tribe, or power with whom the United States may contract by treaty”—likewise </w:t>
      </w:r>
      <w:r w:rsidRPr="00532728">
        <w:rPr>
          <w:rStyle w:val="StyleUnderline"/>
          <w:highlight w:val="green"/>
        </w:rPr>
        <w:t xml:space="preserve">sought </w:t>
      </w:r>
      <w:r w:rsidRPr="004F51D7">
        <w:rPr>
          <w:rStyle w:val="StyleUnderline"/>
        </w:rPr>
        <w:t xml:space="preserve">by legislative fiat </w:t>
      </w:r>
      <w:r w:rsidRPr="00532728">
        <w:rPr>
          <w:rStyle w:val="StyleUnderline"/>
          <w:highlight w:val="green"/>
        </w:rPr>
        <w:t>to subsume</w:t>
      </w:r>
      <w:r w:rsidRPr="00F05BAD">
        <w:rPr>
          <w:rStyle w:val="StyleUnderline"/>
        </w:rPr>
        <w:t xml:space="preserve"> and foreclose </w:t>
      </w:r>
      <w:r w:rsidRPr="00532728">
        <w:rPr>
          <w:rStyle w:val="StyleUnderline"/>
          <w:highlight w:val="green"/>
        </w:rPr>
        <w:t>indigenous</w:t>
      </w:r>
      <w:r w:rsidRPr="00F05BAD">
        <w:rPr>
          <w:rStyle w:val="StyleUnderline"/>
        </w:rPr>
        <w:t xml:space="preserve"> political </w:t>
      </w:r>
      <w:r w:rsidRPr="00532728">
        <w:rPr>
          <w:rStyle w:val="StyleUnderline"/>
          <w:highlight w:val="green"/>
        </w:rPr>
        <w:t>autonomy</w:t>
      </w:r>
      <w:r w:rsidRPr="00F05BAD">
        <w:rPr>
          <w:rStyle w:val="StyleUnderline"/>
        </w:rPr>
        <w:t>.</w:t>
      </w:r>
      <w:r w:rsidRPr="00F05BAD">
        <w:rPr>
          <w:sz w:val="16"/>
        </w:rPr>
        <w:t xml:space="preserve"> But </w:t>
      </w:r>
      <w:r w:rsidRPr="00F05BAD">
        <w:rPr>
          <w:rStyle w:val="StyleUnderline"/>
        </w:rPr>
        <w:t xml:space="preserve">rather than indexing the historical triumph of settler </w:t>
      </w:r>
      <w:r w:rsidRPr="004F51D7">
        <w:rPr>
          <w:rStyle w:val="StyleUnderline"/>
        </w:rPr>
        <w:t>sovereignty, this act, and legislation</w:t>
      </w:r>
      <w:r w:rsidRPr="00F05BAD">
        <w:rPr>
          <w:rStyle w:val="StyleUnderline"/>
        </w:rPr>
        <w:t xml:space="preserve"> that followed in its wake</w:t>
      </w:r>
      <w:r w:rsidRPr="00F05BAD">
        <w:rPr>
          <w:sz w:val="16"/>
        </w:rPr>
        <w:t xml:space="preserve"> (such as the Major Crimes Act of 1885, the General Allotment Act of 1887, and the Indian Citizenship Act of 1924</w:t>
      </w:r>
      <w:r w:rsidRPr="004F51D7">
        <w:rPr>
          <w:sz w:val="16"/>
        </w:rPr>
        <w:t xml:space="preserve">), </w:t>
      </w:r>
      <w:r w:rsidRPr="004F51D7">
        <w:rPr>
          <w:rStyle w:val="StyleUnderline"/>
        </w:rPr>
        <w:t xml:space="preserve">can be understood as </w:t>
      </w:r>
      <w:r w:rsidRPr="00532728">
        <w:rPr>
          <w:rStyle w:val="StyleUnderline"/>
          <w:highlight w:val="green"/>
        </w:rPr>
        <w:t>failed measures to extinguish indigenous sovereignty</w:t>
      </w:r>
      <w:r w:rsidRPr="00F05BAD">
        <w:rPr>
          <w:sz w:val="16"/>
        </w:rPr>
        <w:t xml:space="preserve">, </w:t>
      </w:r>
      <w:r w:rsidRPr="00532728">
        <w:rPr>
          <w:rStyle w:val="StyleUnderline"/>
          <w:highlight w:val="green"/>
        </w:rPr>
        <w:t>whose ongoing exercise</w:t>
      </w:r>
      <w:r w:rsidRPr="00F05BAD">
        <w:rPr>
          <w:rStyle w:val="StyleUnderline"/>
        </w:rPr>
        <w:t xml:space="preserve"> and remaking instead </w:t>
      </w:r>
      <w:r w:rsidRPr="00532728">
        <w:rPr>
          <w:rStyle w:val="StyleUnderline"/>
          <w:highlight w:val="green"/>
        </w:rPr>
        <w:t>illuminates the perpetual frustration of US aspirations</w:t>
      </w:r>
      <w:r w:rsidRPr="00F05BAD">
        <w:rPr>
          <w:sz w:val="16"/>
        </w:rPr>
        <w:t>.</w:t>
      </w:r>
    </w:p>
    <w:p w14:paraId="7D33AE4E" w14:textId="77777777" w:rsidR="001B3B10" w:rsidRDefault="001B3B10" w:rsidP="001B3B10">
      <w:pPr>
        <w:rPr>
          <w:sz w:val="16"/>
        </w:rPr>
      </w:pPr>
      <w:r w:rsidRPr="00F05BAD">
        <w:rPr>
          <w:sz w:val="16"/>
        </w:rPr>
        <w:t>Ultimately</w:t>
      </w:r>
      <w:r w:rsidRPr="004F51D7">
        <w:rPr>
          <w:sz w:val="16"/>
        </w:rPr>
        <w:t xml:space="preserve">, </w:t>
      </w:r>
      <w:r w:rsidRPr="004F51D7">
        <w:rPr>
          <w:rStyle w:val="StyleUnderline"/>
        </w:rPr>
        <w:t xml:space="preserve">the United States </w:t>
      </w:r>
      <w:r w:rsidRPr="00532728">
        <w:rPr>
          <w:rStyle w:val="StyleUnderline"/>
          <w:highlight w:val="green"/>
        </w:rPr>
        <w:t>sought to</w:t>
      </w:r>
      <w:r w:rsidRPr="00F05BAD">
        <w:rPr>
          <w:rStyle w:val="StyleUnderline"/>
        </w:rPr>
        <w:t xml:space="preserve"> similarly </w:t>
      </w:r>
      <w:r w:rsidRPr="00532728">
        <w:rPr>
          <w:rStyle w:val="StyleUnderline"/>
          <w:highlight w:val="green"/>
        </w:rPr>
        <w:t xml:space="preserve">aggrandize </w:t>
      </w:r>
      <w:r w:rsidRPr="004F51D7">
        <w:rPr>
          <w:rStyle w:val="StyleUnderline"/>
        </w:rPr>
        <w:t xml:space="preserve">its own </w:t>
      </w:r>
      <w:r w:rsidRPr="00532728">
        <w:rPr>
          <w:rStyle w:val="StyleUnderline"/>
          <w:highlight w:val="green"/>
        </w:rPr>
        <w:t>claims to sovereignty</w:t>
      </w:r>
      <w:r w:rsidRPr="00F05BAD">
        <w:rPr>
          <w:rStyle w:val="StyleUnderline"/>
        </w:rPr>
        <w:t xml:space="preserve"> </w:t>
      </w:r>
      <w:r w:rsidRPr="00532728">
        <w:rPr>
          <w:rStyle w:val="StyleUnderline"/>
          <w:highlight w:val="green"/>
        </w:rPr>
        <w:t>through juridical fictions that diminished</w:t>
      </w:r>
      <w:r w:rsidRPr="00F05BAD">
        <w:rPr>
          <w:rStyle w:val="StyleUnderline"/>
        </w:rPr>
        <w:t xml:space="preserve"> the </w:t>
      </w:r>
      <w:r w:rsidRPr="004F51D7">
        <w:rPr>
          <w:rStyle w:val="StyleUnderline"/>
        </w:rPr>
        <w:t xml:space="preserve">incommensurate </w:t>
      </w:r>
      <w:r w:rsidRPr="00532728">
        <w:rPr>
          <w:rStyle w:val="StyleUnderline"/>
          <w:highlight w:val="green"/>
        </w:rPr>
        <w:t xml:space="preserve">political worlds of </w:t>
      </w:r>
      <w:r w:rsidRPr="004F51D7">
        <w:rPr>
          <w:rStyle w:val="StyleUnderline"/>
        </w:rPr>
        <w:t xml:space="preserve">its </w:t>
      </w:r>
      <w:r w:rsidRPr="00532728">
        <w:rPr>
          <w:rStyle w:val="StyleUnderline"/>
          <w:highlight w:val="green"/>
        </w:rPr>
        <w:t xml:space="preserve">colonial conquests </w:t>
      </w:r>
      <w:r w:rsidRPr="004F51D7">
        <w:rPr>
          <w:rStyle w:val="Emphasis"/>
        </w:rPr>
        <w:t>overseas</w:t>
      </w:r>
      <w:r w:rsidRPr="00F05BAD">
        <w:rPr>
          <w:rStyle w:val="Emphasis"/>
        </w:rPr>
        <w:t xml:space="preserve"> as well.</w:t>
      </w:r>
      <w:r w:rsidRPr="00F05BAD">
        <w:rPr>
          <w:sz w:val="16"/>
        </w:rPr>
        <w:t xml:space="preserve"> As </w:t>
      </w:r>
      <w:proofErr w:type="spellStart"/>
      <w:r w:rsidRPr="00F05BAD">
        <w:rPr>
          <w:sz w:val="16"/>
        </w:rPr>
        <w:t>Epeli</w:t>
      </w:r>
      <w:proofErr w:type="spellEnd"/>
      <w:r w:rsidRPr="00F05BAD">
        <w:rPr>
          <w:sz w:val="16"/>
        </w:rPr>
        <w:t xml:space="preserve"> </w:t>
      </w:r>
      <w:proofErr w:type="spellStart"/>
      <w:r w:rsidRPr="00F05BAD">
        <w:rPr>
          <w:sz w:val="16"/>
        </w:rPr>
        <w:t>Hau’ofa</w:t>
      </w:r>
      <w:proofErr w:type="spellEnd"/>
      <w:r w:rsidRPr="00F05BAD">
        <w:rPr>
          <w:sz w:val="16"/>
        </w:rPr>
        <w:t xml:space="preserve"> observes, “Nineteenth century imperialism erected boundaries that led to the contraction of Oceania, transforming a once boundless world into the Pacific Islands states and territories that we know today.”9 The series of Supreme Court decisions known collectively as the Insular Cases (1901–22) that ascribed the political status “unincorporated territory” to island nations captured in the Spanish- American War, and the Downes v. Bidwell opinion designating Puerto Rico “foreign to the United States in the domestic sense,” devised a corollary to Marshall’s “domestic dependent nation” and the preceding system for territorial incorporation. </w:t>
      </w:r>
      <w:r w:rsidRPr="00F05BAD">
        <w:rPr>
          <w:rStyle w:val="StyleUnderline"/>
        </w:rPr>
        <w:t xml:space="preserve">Whether </w:t>
      </w:r>
      <w:r w:rsidRPr="00532728">
        <w:rPr>
          <w:rStyle w:val="StyleUnderline"/>
          <w:highlight w:val="green"/>
        </w:rPr>
        <w:t xml:space="preserve">describing </w:t>
      </w:r>
      <w:r w:rsidRPr="004F51D7">
        <w:rPr>
          <w:rStyle w:val="StyleUnderline"/>
        </w:rPr>
        <w:t xml:space="preserve">their efforts </w:t>
      </w:r>
      <w:r w:rsidRPr="00532728">
        <w:rPr>
          <w:rStyle w:val="StyleUnderline"/>
          <w:highlight w:val="green"/>
        </w:rPr>
        <w:t>as “benevolent assimilation</w:t>
      </w:r>
      <w:r w:rsidRPr="00F05BAD">
        <w:rPr>
          <w:rStyle w:val="StyleUnderline"/>
        </w:rPr>
        <w:t xml:space="preserve">” </w:t>
      </w:r>
      <w:r w:rsidRPr="004F51D7">
        <w:rPr>
          <w:rStyle w:val="StyleUnderline"/>
        </w:rPr>
        <w:t>or</w:t>
      </w:r>
      <w:r w:rsidRPr="004F51D7">
        <w:rPr>
          <w:sz w:val="16"/>
        </w:rPr>
        <w:t xml:space="preserve"> </w:t>
      </w:r>
      <w:r w:rsidRPr="004F51D7">
        <w:rPr>
          <w:rStyle w:val="StyleUnderline"/>
        </w:rPr>
        <w:t>as a custodial project to prepare “uncivilized races” for self- government, US policymakers did so</w:t>
      </w:r>
      <w:r w:rsidRPr="00532728">
        <w:rPr>
          <w:rStyle w:val="StyleUnderline"/>
          <w:highlight w:val="green"/>
        </w:rPr>
        <w:t xml:space="preserve"> in the name of democracy</w:t>
      </w:r>
      <w:r w:rsidRPr="00F05BAD">
        <w:rPr>
          <w:sz w:val="16"/>
        </w:rPr>
        <w:t xml:space="preserve">, </w:t>
      </w:r>
      <w:r w:rsidRPr="00F05BAD">
        <w:rPr>
          <w:rStyle w:val="StyleUnderline"/>
        </w:rPr>
        <w:t xml:space="preserve">equality, and freedom </w:t>
      </w:r>
      <w:r w:rsidRPr="00532728">
        <w:rPr>
          <w:rStyle w:val="StyleUnderline"/>
          <w:highlight w:val="green"/>
        </w:rPr>
        <w:t>in ways that</w:t>
      </w:r>
      <w:r w:rsidRPr="00F05BAD">
        <w:rPr>
          <w:rStyle w:val="StyleUnderline"/>
        </w:rPr>
        <w:t xml:space="preserve"> nevertheless </w:t>
      </w:r>
      <w:r w:rsidRPr="00532728">
        <w:rPr>
          <w:rStyle w:val="StyleUnderline"/>
          <w:highlight w:val="green"/>
        </w:rPr>
        <w:t xml:space="preserve">underscored the incapacity </w:t>
      </w:r>
      <w:r w:rsidRPr="004F51D7">
        <w:rPr>
          <w:rStyle w:val="StyleUnderline"/>
        </w:rPr>
        <w:t>of such endeavors</w:t>
      </w:r>
      <w:r w:rsidRPr="00532728">
        <w:rPr>
          <w:rStyle w:val="StyleUnderline"/>
          <w:highlight w:val="green"/>
        </w:rPr>
        <w:t xml:space="preserve"> to subsume and overcome </w:t>
      </w:r>
      <w:r w:rsidRPr="00661E4F">
        <w:rPr>
          <w:rStyle w:val="StyleUnderline"/>
        </w:rPr>
        <w:t xml:space="preserve">the </w:t>
      </w:r>
      <w:r w:rsidRPr="00532728">
        <w:rPr>
          <w:rStyle w:val="StyleUnderline"/>
          <w:highlight w:val="green"/>
        </w:rPr>
        <w:t>heterogeneous</w:t>
      </w:r>
      <w:r w:rsidRPr="00F05BAD">
        <w:rPr>
          <w:rStyle w:val="StyleUnderline"/>
        </w:rPr>
        <w:t xml:space="preserve"> and mutable </w:t>
      </w:r>
      <w:r w:rsidRPr="00532728">
        <w:rPr>
          <w:rStyle w:val="StyleUnderline"/>
          <w:highlight w:val="green"/>
        </w:rPr>
        <w:t>forms of opposition</w:t>
      </w:r>
      <w:r w:rsidRPr="00F05BAD">
        <w:rPr>
          <w:rStyle w:val="StyleUnderline"/>
        </w:rPr>
        <w:t xml:space="preserve"> with which they were confronted</w:t>
      </w:r>
      <w:r w:rsidRPr="00F05BAD">
        <w:rPr>
          <w:sz w:val="16"/>
        </w:rPr>
        <w:t>.10</w:t>
      </w:r>
    </w:p>
    <w:p w14:paraId="42B2F453" w14:textId="77777777" w:rsidR="001B3B10" w:rsidRDefault="001B3B10" w:rsidP="001B3B10">
      <w:pPr>
        <w:pStyle w:val="Heading4"/>
      </w:pPr>
      <w:r>
        <w:t xml:space="preserve">Settler colonialism is the root cause of climate change.  </w:t>
      </w:r>
    </w:p>
    <w:p w14:paraId="6653F615" w14:textId="77777777" w:rsidR="001B3B10" w:rsidRPr="00495EEB" w:rsidRDefault="001B3B10" w:rsidP="001B3B10">
      <w:r>
        <w:rPr>
          <w:rStyle w:val="Style13ptBold"/>
        </w:rPr>
        <w:t xml:space="preserve">Whyte 17 </w:t>
      </w:r>
      <w:r>
        <w:t xml:space="preserve">(Kyle </w:t>
      </w:r>
      <w:r w:rsidRPr="00C63E96">
        <w:t>is a faculty member at Michigan where he is George Willis Pack Professor in the School for Environment and Sustainability and University Diversity and Social Transformation Professor.</w:t>
      </w:r>
      <w:r>
        <w:rPr>
          <w:rFonts w:ascii="Montserrat" w:hAnsi="Montserrat"/>
          <w:color w:val="131516"/>
          <w:sz w:val="27"/>
          <w:szCs w:val="27"/>
          <w:shd w:val="clear" w:color="auto" w:fill="FFFFFF"/>
        </w:rPr>
        <w:t xml:space="preserve"> </w:t>
      </w:r>
      <w:r w:rsidRPr="00495EEB">
        <w:t>“Indigenous Climate Change Studies: Indigenizing Futures, Decolonizing the Anthropocene.” </w:t>
      </w:r>
      <w:r w:rsidRPr="00495EEB">
        <w:rPr>
          <w:i/>
          <w:iCs/>
        </w:rPr>
        <w:t>English Language Notes</w:t>
      </w:r>
      <w:r w:rsidRPr="00495EEB">
        <w:t>, vol. 55, no. 1-2, Mar. 2017, pp. 153–62.</w:t>
      </w:r>
      <w:r>
        <w:t>)//TM</w:t>
      </w:r>
    </w:p>
    <w:p w14:paraId="3E146CFB" w14:textId="77777777" w:rsidR="001B3B10" w:rsidRPr="006D353F" w:rsidRDefault="001B3B10" w:rsidP="001B3B10">
      <w:pPr>
        <w:rPr>
          <w:sz w:val="12"/>
        </w:rPr>
      </w:pPr>
      <w:r w:rsidRPr="004F7850">
        <w:rPr>
          <w:rStyle w:val="StyleUnderline"/>
          <w:highlight w:val="cyan"/>
        </w:rPr>
        <w:t xml:space="preserve">Colonialism </w:t>
      </w:r>
      <w:r w:rsidRPr="00E76169">
        <w:rPr>
          <w:rStyle w:val="StyleUnderline"/>
        </w:rPr>
        <w:t>refers to</w:t>
      </w:r>
      <w:r w:rsidRPr="00B0677E">
        <w:rPr>
          <w:rStyle w:val="StyleUnderline"/>
        </w:rPr>
        <w:t xml:space="preserve"> a </w:t>
      </w:r>
      <w:r w:rsidRPr="00E76169">
        <w:rPr>
          <w:rStyle w:val="StyleUnderline"/>
        </w:rPr>
        <w:t>form of domination</w:t>
      </w:r>
      <w:r w:rsidRPr="00B0677E">
        <w:rPr>
          <w:rStyle w:val="StyleUnderline"/>
        </w:rPr>
        <w:t xml:space="preserve"> in</w:t>
      </w:r>
      <w:r w:rsidRPr="00D263AE">
        <w:rPr>
          <w:rStyle w:val="StyleUnderline"/>
        </w:rPr>
        <w:t xml:space="preserve"> which at least </w:t>
      </w:r>
      <w:r w:rsidRPr="00B0677E">
        <w:rPr>
          <w:rStyle w:val="StyleUnderline"/>
        </w:rPr>
        <w:t xml:space="preserve">one </w:t>
      </w:r>
      <w:r w:rsidRPr="00E76169">
        <w:rPr>
          <w:rStyle w:val="StyleUnderline"/>
        </w:rPr>
        <w:t>society</w:t>
      </w:r>
      <w:r w:rsidRPr="00B0677E">
        <w:rPr>
          <w:rStyle w:val="StyleUnderline"/>
        </w:rPr>
        <w:t xml:space="preserve"> seeks to </w:t>
      </w:r>
      <w:r w:rsidRPr="00E76169">
        <w:rPr>
          <w:rStyle w:val="StyleUnderline"/>
          <w:highlight w:val="cyan"/>
        </w:rPr>
        <w:t>exploit[s]</w:t>
      </w:r>
      <w:r w:rsidRPr="00D263AE">
        <w:rPr>
          <w:rStyle w:val="StyleUnderline"/>
        </w:rPr>
        <w:t xml:space="preserve"> some set of </w:t>
      </w:r>
      <w:r w:rsidRPr="004F7850">
        <w:rPr>
          <w:rStyle w:val="StyleUnderline"/>
          <w:highlight w:val="cyan"/>
        </w:rPr>
        <w:t xml:space="preserve">benefits </w:t>
      </w:r>
      <w:r w:rsidRPr="004F7850">
        <w:rPr>
          <w:rStyle w:val="StyleUnderline"/>
        </w:rPr>
        <w:t>believed</w:t>
      </w:r>
      <w:r w:rsidRPr="00D263AE">
        <w:rPr>
          <w:rStyle w:val="StyleUnderline"/>
        </w:rPr>
        <w:t xml:space="preserve"> to be </w:t>
      </w:r>
      <w:r w:rsidRPr="004F7850">
        <w:rPr>
          <w:rStyle w:val="StyleUnderline"/>
          <w:highlight w:val="cyan"/>
        </w:rPr>
        <w:t>found in</w:t>
      </w:r>
      <w:r w:rsidRPr="00D263AE">
        <w:rPr>
          <w:rStyle w:val="StyleUnderline"/>
        </w:rPr>
        <w:t xml:space="preserve"> the </w:t>
      </w:r>
      <w:r w:rsidRPr="004F7850">
        <w:rPr>
          <w:rStyle w:val="StyleUnderline"/>
          <w:highlight w:val="cyan"/>
        </w:rPr>
        <w:t>territory of</w:t>
      </w:r>
      <w:r w:rsidRPr="00D263AE">
        <w:rPr>
          <w:rStyle w:val="StyleUnderline"/>
        </w:rPr>
        <w:t xml:space="preserve"> one or more </w:t>
      </w:r>
      <w:r w:rsidRPr="004F7850">
        <w:rPr>
          <w:rStyle w:val="StyleUnderline"/>
          <w:highlight w:val="cyan"/>
        </w:rPr>
        <w:t>other societies</w:t>
      </w:r>
      <w:r w:rsidRPr="004F7850">
        <w:rPr>
          <w:rStyle w:val="Emphasis"/>
          <w:highlight w:val="cyan"/>
        </w:rPr>
        <w:t xml:space="preserve">, </w:t>
      </w:r>
      <w:r w:rsidRPr="004F7850">
        <w:rPr>
          <w:rStyle w:val="StyleUnderline"/>
        </w:rPr>
        <w:t xml:space="preserve">from </w:t>
      </w:r>
      <w:proofErr w:type="gramStart"/>
      <w:r w:rsidRPr="004F7850">
        <w:rPr>
          <w:rStyle w:val="StyleUnderline"/>
        </w:rPr>
        <w:t>farm land</w:t>
      </w:r>
      <w:proofErr w:type="gramEnd"/>
      <w:r w:rsidRPr="00D263AE">
        <w:rPr>
          <w:rStyle w:val="StyleUnderline"/>
        </w:rPr>
        <w:t xml:space="preserve"> to precious minerals to labor. </w:t>
      </w:r>
      <w:r w:rsidRPr="004F7850">
        <w:rPr>
          <w:rStyle w:val="StyleUnderline"/>
          <w:highlight w:val="cyan"/>
        </w:rPr>
        <w:t>Exploitation</w:t>
      </w:r>
      <w:r w:rsidRPr="00D263AE">
        <w:rPr>
          <w:rStyle w:val="StyleUnderline"/>
        </w:rPr>
        <w:t xml:space="preserve"> can </w:t>
      </w:r>
      <w:r w:rsidRPr="00E76169">
        <w:rPr>
          <w:rStyle w:val="StyleUnderline"/>
        </w:rPr>
        <w:t xml:space="preserve">occur </w:t>
      </w:r>
      <w:r w:rsidRPr="004F7850">
        <w:rPr>
          <w:rStyle w:val="StyleUnderline"/>
          <w:highlight w:val="cyan"/>
        </w:rPr>
        <w:t>through military</w:t>
      </w:r>
      <w:r w:rsidRPr="00D263AE">
        <w:rPr>
          <w:rStyle w:val="StyleUnderline"/>
        </w:rPr>
        <w:t xml:space="preserve"> invasion, </w:t>
      </w:r>
      <w:r w:rsidRPr="004F7850">
        <w:rPr>
          <w:rStyle w:val="StyleUnderline"/>
          <w:highlight w:val="cyan"/>
        </w:rPr>
        <w:t>slavery</w:t>
      </w:r>
      <w:r w:rsidRPr="00D263AE">
        <w:rPr>
          <w:rStyle w:val="StyleUnderline"/>
        </w:rPr>
        <w:t xml:space="preserve">, </w:t>
      </w:r>
      <w:r w:rsidRPr="004F7850">
        <w:rPr>
          <w:rStyle w:val="StyleUnderline"/>
          <w:highlight w:val="cyan"/>
        </w:rPr>
        <w:t>and settlement</w:t>
      </w:r>
      <w:r w:rsidRPr="00D263AE">
        <w:rPr>
          <w:rStyle w:val="StyleUnderline"/>
        </w:rPr>
        <w:t>. Colonialism</w:t>
      </w:r>
      <w:r w:rsidRPr="00246663">
        <w:rPr>
          <w:sz w:val="12"/>
        </w:rPr>
        <w:t xml:space="preserve"> often </w:t>
      </w:r>
      <w:r w:rsidRPr="00D263AE">
        <w:rPr>
          <w:rStyle w:val="StyleUnderline"/>
        </w:rPr>
        <w:t>paved the way for the expansion of capitalism</w:t>
      </w:r>
      <w:r w:rsidRPr="00246663">
        <w:rPr>
          <w:sz w:val="12"/>
        </w:rPr>
        <w:t>, or an economic ideology based on wage-labor that prioritizes growth in monetary profits for the owners of assets as the underlying focus, incentive, and purpose of major human social endeavors. Together, colonialism and capitalism then</w:t>
      </w:r>
      <w:r w:rsidRPr="00D263AE">
        <w:rPr>
          <w:rStyle w:val="StyleUnderline"/>
        </w:rPr>
        <w:t xml:space="preserve"> </w:t>
      </w:r>
      <w:r w:rsidRPr="004F7850">
        <w:rPr>
          <w:rStyle w:val="StyleUnderline"/>
          <w:highlight w:val="cyan"/>
        </w:rPr>
        <w:t xml:space="preserve">laid </w:t>
      </w:r>
      <w:r w:rsidRPr="004F7850">
        <w:rPr>
          <w:rStyle w:val="StyleUnderline"/>
        </w:rPr>
        <w:t>key parts</w:t>
      </w:r>
      <w:r w:rsidRPr="00D263AE">
        <w:rPr>
          <w:rStyle w:val="StyleUnderline"/>
        </w:rPr>
        <w:t xml:space="preserve"> of the </w:t>
      </w:r>
      <w:r w:rsidRPr="004F7850">
        <w:rPr>
          <w:rStyle w:val="StyleUnderline"/>
          <w:highlight w:val="cyan"/>
        </w:rPr>
        <w:t xml:space="preserve">groundwork </w:t>
      </w:r>
      <w:r w:rsidRPr="001D4E96">
        <w:rPr>
          <w:rStyle w:val="StyleUnderline"/>
        </w:rPr>
        <w:t>for industrialization and militarization</w:t>
      </w:r>
      <w:r w:rsidRPr="001D4E96">
        <w:rPr>
          <w:sz w:val="12"/>
        </w:rPr>
        <w:t>—</w:t>
      </w:r>
      <w:r w:rsidRPr="00246663">
        <w:rPr>
          <w:sz w:val="12"/>
        </w:rPr>
        <w:t xml:space="preserve">or </w:t>
      </w:r>
      <w:r w:rsidRPr="004F7850">
        <w:rPr>
          <w:rStyle w:val="Emphasis"/>
          <w:highlight w:val="cyan"/>
        </w:rPr>
        <w:t>carbon</w:t>
      </w:r>
      <w:r w:rsidRPr="00E76169">
        <w:rPr>
          <w:rStyle w:val="Emphasis"/>
        </w:rPr>
        <w:t xml:space="preserve">-intensive </w:t>
      </w:r>
      <w:r w:rsidRPr="00E76169">
        <w:rPr>
          <w:rStyle w:val="Emphasis"/>
          <w:highlight w:val="cyan"/>
        </w:rPr>
        <w:t>economics</w:t>
      </w:r>
      <w:r w:rsidRPr="00246663">
        <w:rPr>
          <w:sz w:val="12"/>
        </w:rPr>
        <w:t>—</w:t>
      </w:r>
      <w:r w:rsidRPr="004F7850">
        <w:rPr>
          <w:rStyle w:val="StyleUnderline"/>
          <w:highlight w:val="cyan"/>
        </w:rPr>
        <w:t>which produce</w:t>
      </w:r>
      <w:r w:rsidRPr="00D263AE">
        <w:rPr>
          <w:rStyle w:val="StyleUnderline"/>
        </w:rPr>
        <w:t xml:space="preserve"> the </w:t>
      </w:r>
      <w:r w:rsidRPr="00E76169">
        <w:rPr>
          <w:rStyle w:val="StyleUnderline"/>
        </w:rPr>
        <w:t>drivers of</w:t>
      </w:r>
      <w:r w:rsidRPr="00D263AE">
        <w:rPr>
          <w:rStyle w:val="StyleUnderline"/>
        </w:rPr>
        <w:t xml:space="preserve"> anthropogenic </w:t>
      </w:r>
      <w:r w:rsidRPr="004F7850">
        <w:rPr>
          <w:rStyle w:val="StyleUnderline"/>
          <w:highlight w:val="cyan"/>
        </w:rPr>
        <w:t>climate change,</w:t>
      </w:r>
      <w:r w:rsidRPr="004F7850">
        <w:rPr>
          <w:rStyle w:val="StyleUnderline"/>
        </w:rPr>
        <w:t xml:space="preserve"> from massive deforestation</w:t>
      </w:r>
      <w:r w:rsidRPr="00D263AE">
        <w:rPr>
          <w:rStyle w:val="StyleUnderline"/>
        </w:rPr>
        <w:t xml:space="preserve"> for commodity agriculture </w:t>
      </w:r>
      <w:r w:rsidRPr="004F7850">
        <w:rPr>
          <w:rStyle w:val="StyleUnderline"/>
        </w:rPr>
        <w:t>to</w:t>
      </w:r>
      <w:r w:rsidRPr="00D263AE">
        <w:rPr>
          <w:rStyle w:val="StyleUnderline"/>
        </w:rPr>
        <w:t xml:space="preserve"> </w:t>
      </w:r>
      <w:r w:rsidRPr="00B0677E">
        <w:rPr>
          <w:rStyle w:val="StyleUnderline"/>
        </w:rPr>
        <w:t>petrochemical technologies</w:t>
      </w:r>
      <w:r w:rsidRPr="00D263AE">
        <w:rPr>
          <w:rStyle w:val="StyleUnderline"/>
        </w:rPr>
        <w:t xml:space="preserve"> that burn fossil fuels for energy.</w:t>
      </w:r>
      <w:r w:rsidRPr="00246663">
        <w:rPr>
          <w:sz w:val="12"/>
        </w:rPr>
        <w:t xml:space="preserve"> The </w:t>
      </w:r>
      <w:r w:rsidRPr="004F7850">
        <w:rPr>
          <w:rStyle w:val="StyleUnderline"/>
          <w:highlight w:val="cyan"/>
        </w:rPr>
        <w:t>colonial invasion</w:t>
      </w:r>
      <w:r w:rsidRPr="00D263AE">
        <w:rPr>
          <w:rStyle w:val="StyleUnderline"/>
        </w:rPr>
        <w:t xml:space="preserve"> that </w:t>
      </w:r>
      <w:r w:rsidRPr="004F7850">
        <w:rPr>
          <w:rStyle w:val="StyleUnderline"/>
          <w:highlight w:val="cyan"/>
        </w:rPr>
        <w:t xml:space="preserve">began centuries </w:t>
      </w:r>
      <w:r w:rsidRPr="00E76169">
        <w:rPr>
          <w:rStyle w:val="StyleUnderline"/>
          <w:highlight w:val="cyan"/>
        </w:rPr>
        <w:t xml:space="preserve">ago caused </w:t>
      </w:r>
      <w:r w:rsidRPr="00E76169">
        <w:rPr>
          <w:rStyle w:val="StyleUnderline"/>
        </w:rPr>
        <w:t>anthropogenic</w:t>
      </w:r>
      <w:r w:rsidRPr="00D263AE">
        <w:rPr>
          <w:rStyle w:val="StyleUnderline"/>
        </w:rPr>
        <w:t xml:space="preserve"> </w:t>
      </w:r>
      <w:r w:rsidRPr="00E76169">
        <w:rPr>
          <w:rStyle w:val="StyleUnderline"/>
          <w:highlight w:val="cyan"/>
        </w:rPr>
        <w:t>environmental changes</w:t>
      </w:r>
      <w:r w:rsidRPr="00E76169">
        <w:rPr>
          <w:rStyle w:val="StyleUnderline"/>
        </w:rPr>
        <w:t xml:space="preserve"> </w:t>
      </w:r>
      <w:r w:rsidRPr="00B0677E">
        <w:rPr>
          <w:rStyle w:val="StyleUnderline"/>
        </w:rPr>
        <w:t>that rapidly</w:t>
      </w:r>
      <w:r w:rsidRPr="00D263AE">
        <w:rPr>
          <w:rStyle w:val="StyleUnderline"/>
        </w:rPr>
        <w:t xml:space="preserve"> </w:t>
      </w:r>
      <w:r w:rsidRPr="00E76169">
        <w:rPr>
          <w:rStyle w:val="StyleUnderline"/>
        </w:rPr>
        <w:t>disrupted</w:t>
      </w:r>
      <w:r w:rsidRPr="00D263AE">
        <w:rPr>
          <w:rStyle w:val="StyleUnderline"/>
        </w:rPr>
        <w:t xml:space="preserve"> many </w:t>
      </w:r>
      <w:r w:rsidRPr="00E76169">
        <w:rPr>
          <w:rStyle w:val="StyleUnderline"/>
        </w:rPr>
        <w:t>Indigenous peoples</w:t>
      </w:r>
      <w:r w:rsidRPr="00D263AE">
        <w:rPr>
          <w:rStyle w:val="StyleUnderline"/>
        </w:rPr>
        <w:t xml:space="preserve">, including </w:t>
      </w:r>
      <w:r w:rsidRPr="004F7850">
        <w:rPr>
          <w:rStyle w:val="StyleUnderline"/>
          <w:highlight w:val="cyan"/>
        </w:rPr>
        <w:t xml:space="preserve">deforestation, pollution, </w:t>
      </w:r>
      <w:r w:rsidRPr="004F7850">
        <w:rPr>
          <w:rStyle w:val="StyleUnderline"/>
        </w:rPr>
        <w:t>modification</w:t>
      </w:r>
      <w:r w:rsidRPr="00D263AE">
        <w:rPr>
          <w:rStyle w:val="StyleUnderline"/>
        </w:rPr>
        <w:t xml:space="preserve"> of </w:t>
      </w:r>
      <w:r w:rsidRPr="004F7850">
        <w:rPr>
          <w:rStyle w:val="StyleUnderline"/>
        </w:rPr>
        <w:t>hydrological cycles</w:t>
      </w:r>
      <w:r w:rsidRPr="004F7850">
        <w:rPr>
          <w:rStyle w:val="StyleUnderline"/>
          <w:highlight w:val="cyan"/>
        </w:rPr>
        <w:t>,</w:t>
      </w:r>
      <w:r w:rsidRPr="00246663">
        <w:rPr>
          <w:sz w:val="12"/>
        </w:rPr>
        <w:t xml:space="preserve"> </w:t>
      </w:r>
      <w:r w:rsidRPr="00D263AE">
        <w:rPr>
          <w:rStyle w:val="StyleUnderline"/>
        </w:rPr>
        <w:t>and</w:t>
      </w:r>
      <w:r w:rsidRPr="00246663">
        <w:rPr>
          <w:sz w:val="12"/>
        </w:rPr>
        <w:t xml:space="preserve"> the </w:t>
      </w:r>
      <w:r w:rsidRPr="004F7850">
        <w:rPr>
          <w:rStyle w:val="StyleUnderline"/>
          <w:highlight w:val="cyan"/>
        </w:rPr>
        <w:t>amplification of soil-use</w:t>
      </w:r>
      <w:r w:rsidRPr="00D263AE">
        <w:rPr>
          <w:rStyle w:val="StyleUnderline"/>
        </w:rPr>
        <w:t xml:space="preserve"> and </w:t>
      </w:r>
      <w:r w:rsidRPr="004F7850">
        <w:rPr>
          <w:rStyle w:val="StyleUnderline"/>
          <w:highlight w:val="cyan"/>
        </w:rPr>
        <w:t>terraforming</w:t>
      </w:r>
      <w:r w:rsidRPr="00D263AE">
        <w:rPr>
          <w:rStyle w:val="StyleUnderline"/>
        </w:rPr>
        <w:t xml:space="preserve"> for </w:t>
      </w:r>
      <w:proofErr w:type="gramStart"/>
      <w:r w:rsidRPr="00D263AE">
        <w:rPr>
          <w:rStyle w:val="StyleUnderline"/>
        </w:rPr>
        <w:t>particular types</w:t>
      </w:r>
      <w:proofErr w:type="gramEnd"/>
      <w:r w:rsidRPr="00D263AE">
        <w:rPr>
          <w:rStyle w:val="StyleUnderline"/>
        </w:rPr>
        <w:t xml:space="preserve"> of farming, grazing, transportation, and residential, commercial and government </w:t>
      </w:r>
      <w:r w:rsidRPr="00B0677E">
        <w:rPr>
          <w:rStyle w:val="StyleUnderline"/>
        </w:rPr>
        <w:t>infrastructure.</w:t>
      </w:r>
      <w:r w:rsidRPr="00B0677E">
        <w:rPr>
          <w:sz w:val="12"/>
        </w:rPr>
        <w:t xml:space="preserve"> </w:t>
      </w:r>
      <w:proofErr w:type="gramStart"/>
      <w:r w:rsidRPr="00B0677E">
        <w:rPr>
          <w:rStyle w:val="StyleUnderline"/>
        </w:rPr>
        <w:t>Colonially-induced</w:t>
      </w:r>
      <w:proofErr w:type="gramEnd"/>
      <w:r w:rsidRPr="00B0677E">
        <w:rPr>
          <w:rStyle w:val="StyleUnderline"/>
        </w:rPr>
        <w:t xml:space="preserve"> environmental</w:t>
      </w:r>
      <w:r w:rsidRPr="00D263AE">
        <w:rPr>
          <w:rStyle w:val="StyleUnderline"/>
        </w:rPr>
        <w:t xml:space="preserve"> </w:t>
      </w:r>
      <w:r w:rsidRPr="004F7850">
        <w:rPr>
          <w:rStyle w:val="StyleUnderline"/>
          <w:highlight w:val="cyan"/>
        </w:rPr>
        <w:t>changes altered</w:t>
      </w:r>
      <w:r w:rsidRPr="00246663">
        <w:rPr>
          <w:sz w:val="12"/>
        </w:rPr>
        <w:t xml:space="preserve"> the </w:t>
      </w:r>
      <w:r w:rsidRPr="00E76169">
        <w:rPr>
          <w:rStyle w:val="StyleUnderline"/>
        </w:rPr>
        <w:t xml:space="preserve">ecological </w:t>
      </w:r>
      <w:r w:rsidRPr="004F7850">
        <w:rPr>
          <w:rStyle w:val="StyleUnderline"/>
          <w:highlight w:val="cyan"/>
        </w:rPr>
        <w:t xml:space="preserve">conditions that supported </w:t>
      </w:r>
      <w:r w:rsidRPr="00E76169">
        <w:rPr>
          <w:rStyle w:val="StyleUnderline"/>
        </w:rPr>
        <w:t>Indigenous peoples’</w:t>
      </w:r>
      <w:r w:rsidRPr="00D263AE">
        <w:rPr>
          <w:rStyle w:val="StyleUnderline"/>
        </w:rPr>
        <w:t xml:space="preserve"> </w:t>
      </w:r>
      <w:r w:rsidRPr="004F7850">
        <w:rPr>
          <w:rStyle w:val="StyleUnderline"/>
          <w:highlight w:val="cyan"/>
        </w:rPr>
        <w:t>cultures</w:t>
      </w:r>
      <w:r w:rsidRPr="00D263AE">
        <w:rPr>
          <w:rStyle w:val="StyleUnderline"/>
        </w:rPr>
        <w:t xml:space="preserve">, health, economies, </w:t>
      </w:r>
      <w:r w:rsidRPr="004F7850">
        <w:rPr>
          <w:rStyle w:val="StyleUnderline"/>
          <w:highlight w:val="cyan"/>
        </w:rPr>
        <w:t>and</w:t>
      </w:r>
      <w:r w:rsidRPr="00D263AE">
        <w:rPr>
          <w:rStyle w:val="StyleUnderline"/>
        </w:rPr>
        <w:t xml:space="preserve"> political </w:t>
      </w:r>
      <w:r w:rsidRPr="004F7850">
        <w:rPr>
          <w:rStyle w:val="StyleUnderline"/>
          <w:highlight w:val="cyan"/>
        </w:rPr>
        <w:t>self-determination</w:t>
      </w:r>
      <w:r w:rsidRPr="00D263AE">
        <w:rPr>
          <w:rStyle w:val="StyleUnderline"/>
        </w:rPr>
        <w:t>.</w:t>
      </w:r>
      <w:r w:rsidRPr="00246663">
        <w:rPr>
          <w:sz w:val="12"/>
        </w:rPr>
        <w:t xml:space="preserve"> While Indigenous peoples, as any society, have long histories of adapting to change, </w:t>
      </w:r>
      <w:r w:rsidRPr="00D263AE">
        <w:rPr>
          <w:rStyle w:val="StyleUnderline"/>
        </w:rPr>
        <w:t>colonialism caused ch</w:t>
      </w:r>
      <w:r w:rsidRPr="001D4E96">
        <w:rPr>
          <w:rStyle w:val="StyleUnderline"/>
        </w:rPr>
        <w:t>anges at such a rapid pace</w:t>
      </w:r>
      <w:r w:rsidRPr="001D4E96">
        <w:rPr>
          <w:sz w:val="12"/>
        </w:rPr>
        <w:t xml:space="preserve"> that many Indigenous peoples became vulnerable to harms, </w:t>
      </w:r>
      <w:r w:rsidRPr="001D4E96">
        <w:rPr>
          <w:rStyle w:val="StyleUnderline"/>
        </w:rPr>
        <w:t>from health problems related to new diets to erosion o</w:t>
      </w:r>
      <w:r w:rsidRPr="001D4E96">
        <w:rPr>
          <w:sz w:val="12"/>
        </w:rPr>
        <w:t xml:space="preserve">f their </w:t>
      </w:r>
      <w:r w:rsidRPr="001D4E96">
        <w:rPr>
          <w:rStyle w:val="StyleUnderline"/>
        </w:rPr>
        <w:t>cultures to the destruction of Indigenous diplomacy, to which they were not as susceptible prior to co</w:t>
      </w:r>
      <w:r w:rsidRPr="00D263AE">
        <w:rPr>
          <w:rStyle w:val="StyleUnderline"/>
        </w:rPr>
        <w:t>lo</w:t>
      </w:r>
      <w:r w:rsidRPr="001D4E96">
        <w:rPr>
          <w:rStyle w:val="StyleUnderline"/>
        </w:rPr>
        <w:t xml:space="preserve">nization. </w:t>
      </w:r>
      <w:r w:rsidRPr="001D4E96">
        <w:rPr>
          <w:rStyle w:val="Emphasis"/>
        </w:rPr>
        <w:t xml:space="preserve">Indigenous peoples often understand their vulnerability to climate change as an intensification of </w:t>
      </w:r>
      <w:proofErr w:type="gramStart"/>
      <w:r w:rsidRPr="001D4E96">
        <w:rPr>
          <w:rStyle w:val="Emphasis"/>
        </w:rPr>
        <w:t>colonially-induced</w:t>
      </w:r>
      <w:proofErr w:type="gramEnd"/>
      <w:r w:rsidRPr="001D4E96">
        <w:rPr>
          <w:rStyle w:val="Emphasis"/>
        </w:rPr>
        <w:t xml:space="preserve"> environmental changes.</w:t>
      </w:r>
      <w:r w:rsidRPr="001D4E96">
        <w:rPr>
          <w:sz w:val="12"/>
        </w:rPr>
        <w:t xml:space="preserve"> Scientific syntheses, including the U.S. National Climate Assessment and Intergovernmental Panel on Climate Change Fifth Assessment reports, pr</w:t>
      </w:r>
      <w:r w:rsidRPr="00246663">
        <w:rPr>
          <w:sz w:val="12"/>
        </w:rPr>
        <w:t xml:space="preserve">ovide evidence that </w:t>
      </w:r>
      <w:r w:rsidRPr="00D263AE">
        <w:rPr>
          <w:rStyle w:val="StyleUnderline"/>
        </w:rPr>
        <w:t>anthropogenic climate change affects Indigenous peoples earlier</w:t>
      </w:r>
      <w:r w:rsidRPr="00246663">
        <w:rPr>
          <w:sz w:val="12"/>
        </w:rPr>
        <w:t xml:space="preserve"> and more severely than other populations. </w:t>
      </w:r>
      <w:r w:rsidRPr="00D263AE">
        <w:rPr>
          <w:rStyle w:val="StyleUnderline"/>
        </w:rPr>
        <w:t>Indigenous peoples,</w:t>
      </w:r>
      <w:r w:rsidRPr="00246663">
        <w:rPr>
          <w:sz w:val="12"/>
        </w:rPr>
        <w:t xml:space="preserve"> for example, are already among the first “climate refugees” in regions such as the Arctic or Pacific where sea-level rise is occurring.3 </w:t>
      </w:r>
      <w:r w:rsidRPr="00E76169">
        <w:rPr>
          <w:rStyle w:val="StyleUnderline"/>
        </w:rPr>
        <w:t>Climate change affects</w:t>
      </w:r>
      <w:r w:rsidRPr="00E76169">
        <w:rPr>
          <w:sz w:val="12"/>
        </w:rPr>
        <w:t xml:space="preserve"> the </w:t>
      </w:r>
      <w:r w:rsidRPr="00E76169">
        <w:rPr>
          <w:rStyle w:val="StyleUnderline"/>
        </w:rPr>
        <w:t>integrity</w:t>
      </w:r>
      <w:r w:rsidRPr="00E76169">
        <w:rPr>
          <w:sz w:val="12"/>
        </w:rPr>
        <w:t xml:space="preserve"> </w:t>
      </w:r>
      <w:r w:rsidRPr="00E76169">
        <w:rPr>
          <w:rStyle w:val="StyleUnderline"/>
        </w:rPr>
        <w:t>of Indigenous cultures and economies</w:t>
      </w:r>
      <w:r w:rsidRPr="00D263AE">
        <w:rPr>
          <w:rStyle w:val="StyleUnderline"/>
        </w:rPr>
        <w:t xml:space="preserve"> as the habitats change for species such as salmon that are important to Indigenous cultures, health, and economies</w:t>
      </w:r>
      <w:r w:rsidRPr="00246663">
        <w:rPr>
          <w:sz w:val="12"/>
        </w:rPr>
        <w:t xml:space="preserve">. Shifting habitats and climate-induced displacement have implications for Indigenous self-determination. </w:t>
      </w:r>
      <w:r w:rsidRPr="00D263AE">
        <w:rPr>
          <w:rStyle w:val="StyleUnderline"/>
        </w:rPr>
        <w:t>They can offset agreements with nations over designated harvesting areas</w:t>
      </w:r>
      <w:r w:rsidRPr="00246663">
        <w:rPr>
          <w:sz w:val="12"/>
        </w:rPr>
        <w:t xml:space="preserve">, such as treaties, that are difficult to renegotiate with more powerful nation-state parties who are heavily influenced by corporations and constituencies of citizens who are largely ignorant about Indigenous peoples. </w:t>
      </w:r>
      <w:r w:rsidRPr="00D263AE">
        <w:rPr>
          <w:rStyle w:val="StyleUnderline"/>
        </w:rPr>
        <w:t xml:space="preserve">Or </w:t>
      </w:r>
      <w:r w:rsidRPr="00B0677E">
        <w:rPr>
          <w:rStyle w:val="StyleUnderline"/>
        </w:rPr>
        <w:t xml:space="preserve">they can </w:t>
      </w:r>
      <w:r w:rsidRPr="00E76169">
        <w:rPr>
          <w:rStyle w:val="StyleUnderline"/>
        </w:rPr>
        <w:t>throw Indigenous peoples into bureaucratic processes of emergency</w:t>
      </w:r>
      <w:r w:rsidRPr="00E76169">
        <w:rPr>
          <w:sz w:val="12"/>
        </w:rPr>
        <w:t xml:space="preserve"> </w:t>
      </w:r>
      <w:r w:rsidRPr="00E76169">
        <w:rPr>
          <w:rStyle w:val="StyleUnderline"/>
        </w:rPr>
        <w:t>management in which Indigenous peoples’ voices are silenced by states, corporations, and local governments</w:t>
      </w:r>
      <w:r w:rsidRPr="00E76169">
        <w:rPr>
          <w:rStyle w:val="Emphasis"/>
        </w:rPr>
        <w:t xml:space="preserve">. </w:t>
      </w:r>
      <w:r w:rsidRPr="00E76169">
        <w:rPr>
          <w:rStyle w:val="Emphasis"/>
          <w:highlight w:val="cyan"/>
        </w:rPr>
        <w:t>Indigenous scholars discuss climate</w:t>
      </w:r>
      <w:r w:rsidRPr="00D263AE">
        <w:rPr>
          <w:rStyle w:val="Emphasis"/>
        </w:rPr>
        <w:t xml:space="preserve"> vulnerability </w:t>
      </w:r>
      <w:r w:rsidRPr="00E76169">
        <w:rPr>
          <w:rStyle w:val="Emphasis"/>
          <w:highlight w:val="cyan"/>
        </w:rPr>
        <w:t>as</w:t>
      </w:r>
      <w:r w:rsidRPr="00D263AE">
        <w:rPr>
          <w:rStyle w:val="Emphasis"/>
        </w:rPr>
        <w:t xml:space="preserve"> an intensification or </w:t>
      </w:r>
      <w:r w:rsidRPr="00E76169">
        <w:rPr>
          <w:rStyle w:val="Emphasis"/>
          <w:highlight w:val="cyan"/>
        </w:rPr>
        <w:t>intensified episode of colonialism</w:t>
      </w:r>
      <w:r w:rsidRPr="00D263AE">
        <w:rPr>
          <w:rStyle w:val="Emphasis"/>
        </w:rPr>
        <w:t>.</w:t>
      </w:r>
      <w:r w:rsidRPr="00246663">
        <w:rPr>
          <w:sz w:val="12"/>
        </w:rPr>
        <w:t xml:space="preserve"> Wildca</w:t>
      </w:r>
      <w:r w:rsidRPr="001D4E96">
        <w:rPr>
          <w:sz w:val="12"/>
        </w:rPr>
        <w:t>t</w:t>
      </w:r>
      <w:r w:rsidRPr="00246663">
        <w:rPr>
          <w:sz w:val="12"/>
        </w:rPr>
        <w:t xml:space="preserve"> claims that </w:t>
      </w:r>
      <w:r w:rsidRPr="004F7850">
        <w:rPr>
          <w:rStyle w:val="Emphasis"/>
          <w:highlight w:val="cyan"/>
        </w:rPr>
        <w:t xml:space="preserve">Indigenous </w:t>
      </w:r>
      <w:r w:rsidRPr="00E76169">
        <w:rPr>
          <w:rStyle w:val="Emphasis"/>
        </w:rPr>
        <w:t xml:space="preserve">climate </w:t>
      </w:r>
      <w:r w:rsidRPr="004F7850">
        <w:rPr>
          <w:rStyle w:val="Emphasis"/>
          <w:highlight w:val="cyan"/>
        </w:rPr>
        <w:t>relocation today is</w:t>
      </w:r>
      <w:r w:rsidRPr="00D263AE">
        <w:rPr>
          <w:rStyle w:val="Emphasis"/>
        </w:rPr>
        <w:t xml:space="preserve"> </w:t>
      </w:r>
      <w:r w:rsidRPr="004F7850">
        <w:rPr>
          <w:rStyle w:val="Emphasis"/>
          <w:highlight w:val="cyan"/>
        </w:rPr>
        <w:t xml:space="preserve">part of three removals </w:t>
      </w:r>
      <w:r w:rsidRPr="00E76169">
        <w:rPr>
          <w:rStyle w:val="Emphasis"/>
        </w:rPr>
        <w:t>occurring as part of U.S. colonial</w:t>
      </w:r>
      <w:r w:rsidRPr="00D263AE">
        <w:rPr>
          <w:rStyle w:val="Emphasis"/>
        </w:rPr>
        <w:t xml:space="preserve">, capitalist, </w:t>
      </w:r>
      <w:r w:rsidRPr="00E76169">
        <w:rPr>
          <w:rStyle w:val="Emphasis"/>
          <w:highlight w:val="cyan"/>
        </w:rPr>
        <w:t>and</w:t>
      </w:r>
      <w:r w:rsidRPr="00D263AE">
        <w:rPr>
          <w:rStyle w:val="Emphasis"/>
        </w:rPr>
        <w:t xml:space="preserve"> industrial </w:t>
      </w:r>
      <w:r w:rsidRPr="004F7850">
        <w:rPr>
          <w:rStyle w:val="Emphasis"/>
          <w:highlight w:val="cyan"/>
        </w:rPr>
        <w:t>expansion.</w:t>
      </w:r>
      <w:r w:rsidRPr="00246663">
        <w:rPr>
          <w:sz w:val="12"/>
          <w:highlight w:val="cyan"/>
        </w:rPr>
        <w:t xml:space="preserve"> </w:t>
      </w:r>
      <w:r w:rsidRPr="004F7850">
        <w:rPr>
          <w:rStyle w:val="StyleUnderline"/>
        </w:rPr>
        <w:t xml:space="preserve">The </w:t>
      </w:r>
      <w:r w:rsidRPr="004F7850">
        <w:rPr>
          <w:rStyle w:val="StyleUnderline"/>
          <w:highlight w:val="cyan"/>
        </w:rPr>
        <w:t>first two removals were “geographic</w:t>
      </w:r>
      <w:r w:rsidRPr="00D263AE">
        <w:rPr>
          <w:rStyle w:val="StyleUnderline"/>
        </w:rPr>
        <w:t>” (</w:t>
      </w:r>
      <w:r w:rsidRPr="00E76169">
        <w:rPr>
          <w:rStyle w:val="StyleUnderline"/>
        </w:rPr>
        <w:t>displacement</w:t>
      </w:r>
      <w:r w:rsidRPr="004F7850">
        <w:rPr>
          <w:rStyle w:val="StyleUnderline"/>
        </w:rPr>
        <w:t xml:space="preserve">, e.g. </w:t>
      </w:r>
      <w:r w:rsidRPr="00E76169">
        <w:rPr>
          <w:rStyle w:val="StyleUnderline"/>
        </w:rPr>
        <w:t>Trail of Tears</w:t>
      </w:r>
      <w:r w:rsidRPr="00D263AE">
        <w:rPr>
          <w:rStyle w:val="StyleUnderline"/>
        </w:rPr>
        <w:t xml:space="preserve"> and the forced occupation of reservations), </w:t>
      </w:r>
      <w:r w:rsidRPr="004F7850">
        <w:rPr>
          <w:rStyle w:val="StyleUnderline"/>
          <w:highlight w:val="cyan"/>
        </w:rPr>
        <w:t>and “social”</w:t>
      </w:r>
      <w:r w:rsidRPr="00D263AE">
        <w:rPr>
          <w:rStyle w:val="StyleUnderline"/>
        </w:rPr>
        <w:t xml:space="preserve"> and “psycho-cultural” (such as </w:t>
      </w:r>
      <w:r w:rsidRPr="00E76169">
        <w:rPr>
          <w:rStyle w:val="StyleUnderline"/>
        </w:rPr>
        <w:t>through removal of children to boarding schools</w:t>
      </w:r>
      <w:r w:rsidRPr="00D263AE">
        <w:rPr>
          <w:rStyle w:val="StyleUnderline"/>
        </w:rPr>
        <w:t xml:space="preserve">). </w:t>
      </w:r>
      <w:r w:rsidRPr="001D4E96">
        <w:rPr>
          <w:sz w:val="12"/>
        </w:rPr>
        <w:t>Now,</w:t>
      </w:r>
      <w:r w:rsidRPr="001D4E96">
        <w:rPr>
          <w:rStyle w:val="StyleUnderline"/>
        </w:rPr>
        <w:t xml:space="preserve"> As </w:t>
      </w:r>
      <w:r w:rsidRPr="004F7850">
        <w:rPr>
          <w:rStyle w:val="StyleUnderline"/>
          <w:highlight w:val="cyan"/>
        </w:rPr>
        <w:t>ice sheets</w:t>
      </w:r>
      <w:r w:rsidRPr="00D263AE">
        <w:rPr>
          <w:rStyle w:val="StyleUnderline"/>
        </w:rPr>
        <w:t xml:space="preserve"> and glaciers melt permafrost </w:t>
      </w:r>
      <w:r w:rsidRPr="004F7850">
        <w:rPr>
          <w:rStyle w:val="StyleUnderline"/>
          <w:highlight w:val="cyan"/>
        </w:rPr>
        <w:t>thaws</w:t>
      </w:r>
      <w:r w:rsidRPr="00D263AE">
        <w:rPr>
          <w:rStyle w:val="StyleUnderline"/>
        </w:rPr>
        <w:t xml:space="preserve">, and seacoasts and riverbanks erode in the near and circumpolar arctic, </w:t>
      </w:r>
      <w:r w:rsidRPr="004F7850">
        <w:rPr>
          <w:rStyle w:val="StyleUnderline"/>
          <w:highlight w:val="cyan"/>
        </w:rPr>
        <w:t>peoples indigenous</w:t>
      </w:r>
      <w:r w:rsidRPr="00D263AE">
        <w:rPr>
          <w:rStyle w:val="StyleUnderline"/>
        </w:rPr>
        <w:t xml:space="preserve"> to these places will be </w:t>
      </w:r>
      <w:r w:rsidRPr="004F7850">
        <w:rPr>
          <w:rStyle w:val="StyleUnderline"/>
          <w:highlight w:val="cyan"/>
        </w:rPr>
        <w:t>forced to move, not as</w:t>
      </w:r>
      <w:r w:rsidRPr="00D263AE">
        <w:rPr>
          <w:rStyle w:val="StyleUnderline"/>
        </w:rPr>
        <w:t xml:space="preserve"> a </w:t>
      </w:r>
      <w:r w:rsidRPr="004F7850">
        <w:rPr>
          <w:rStyle w:val="StyleUnderline"/>
          <w:highlight w:val="cyan"/>
        </w:rPr>
        <w:t>result of</w:t>
      </w:r>
      <w:r w:rsidRPr="00D263AE">
        <w:rPr>
          <w:rStyle w:val="StyleUnderline"/>
        </w:rPr>
        <w:t xml:space="preserve"> something their </w:t>
      </w:r>
      <w:r w:rsidRPr="004F7850">
        <w:rPr>
          <w:rStyle w:val="StyleUnderline"/>
          <w:highlight w:val="cyan"/>
        </w:rPr>
        <w:t>Native lifeways</w:t>
      </w:r>
      <w:r w:rsidRPr="00D263AE">
        <w:rPr>
          <w:rStyle w:val="StyleUnderline"/>
        </w:rPr>
        <w:t xml:space="preserve"> produced</w:t>
      </w:r>
      <w:r w:rsidRPr="00D263AE">
        <w:rPr>
          <w:rStyle w:val="Emphasis"/>
        </w:rPr>
        <w:t xml:space="preserve">, </w:t>
      </w:r>
      <w:r w:rsidRPr="00E76169">
        <w:rPr>
          <w:rStyle w:val="Emphasis"/>
          <w:highlight w:val="cyan"/>
        </w:rPr>
        <w:t xml:space="preserve">but because </w:t>
      </w:r>
      <w:r w:rsidRPr="004F7850">
        <w:rPr>
          <w:rStyle w:val="Emphasis"/>
          <w:highlight w:val="cyan"/>
        </w:rPr>
        <w:t>the most tech</w:t>
      </w:r>
      <w:r w:rsidRPr="004F7850">
        <w:rPr>
          <w:rStyle w:val="Emphasis"/>
        </w:rPr>
        <w:t>nologically</w:t>
      </w:r>
      <w:r w:rsidRPr="00D263AE">
        <w:rPr>
          <w:rStyle w:val="Emphasis"/>
        </w:rPr>
        <w:t xml:space="preserve"> </w:t>
      </w:r>
      <w:r w:rsidRPr="004F7850">
        <w:rPr>
          <w:rStyle w:val="Emphasis"/>
          <w:highlight w:val="cyan"/>
        </w:rPr>
        <w:t>advanced societies</w:t>
      </w:r>
      <w:r w:rsidRPr="00D263AE">
        <w:rPr>
          <w:rStyle w:val="Emphasis"/>
        </w:rPr>
        <w:t xml:space="preserve"> on the planet have </w:t>
      </w:r>
      <w:r w:rsidRPr="004F7850">
        <w:rPr>
          <w:rStyle w:val="Emphasis"/>
          <w:highlight w:val="cyan"/>
        </w:rPr>
        <w:t>built</w:t>
      </w:r>
      <w:r w:rsidRPr="00D263AE">
        <w:rPr>
          <w:rStyle w:val="Emphasis"/>
        </w:rPr>
        <w:t xml:space="preserve"> their </w:t>
      </w:r>
      <w:r w:rsidRPr="004F7850">
        <w:rPr>
          <w:rStyle w:val="Emphasis"/>
          <w:highlight w:val="cyan"/>
        </w:rPr>
        <w:t>modern lifestyles on</w:t>
      </w:r>
      <w:r w:rsidRPr="00D263AE">
        <w:rPr>
          <w:rStyle w:val="Emphasis"/>
        </w:rPr>
        <w:t xml:space="preserve"> a </w:t>
      </w:r>
      <w:r w:rsidRPr="004F7850">
        <w:rPr>
          <w:rStyle w:val="Emphasis"/>
          <w:highlight w:val="cyan"/>
        </w:rPr>
        <w:t>carbon energy foundation</w:t>
      </w:r>
      <w:r w:rsidRPr="00246663">
        <w:rPr>
          <w:sz w:val="12"/>
        </w:rPr>
        <w:t>….6 For Wildcat, the immediacy of climate refugees is like the experience of déjà vu given that relocation and displacement are part of the history of colonially-induced environmental changes that harmed Indigenous peoples. Hence scholars such as Kimmerer can claim that, “</w:t>
      </w:r>
      <w:r w:rsidRPr="00D263AE">
        <w:rPr>
          <w:rStyle w:val="StyleUnderline"/>
        </w:rPr>
        <w:t xml:space="preserve">Once again, we are in a situation of forced climate change adaptation.”7 </w:t>
      </w:r>
      <w:proofErr w:type="gramStart"/>
      <w:r w:rsidRPr="006E6A71">
        <w:rPr>
          <w:rStyle w:val="StyleUnderline"/>
          <w:highlight w:val="cyan"/>
        </w:rPr>
        <w:t>Colonial</w:t>
      </w:r>
      <w:r w:rsidRPr="006E6A71">
        <w:rPr>
          <w:rStyle w:val="StyleUnderline"/>
        </w:rPr>
        <w:t>ly-driven</w:t>
      </w:r>
      <w:proofErr w:type="gramEnd"/>
      <w:r w:rsidRPr="006E6A71">
        <w:rPr>
          <w:rStyle w:val="StyleUnderline"/>
        </w:rPr>
        <w:t xml:space="preserve"> </w:t>
      </w:r>
      <w:r w:rsidRPr="006E6A71">
        <w:rPr>
          <w:rStyle w:val="StyleUnderline"/>
          <w:highlight w:val="cyan"/>
        </w:rPr>
        <w:t>environmental change</w:t>
      </w:r>
      <w:r w:rsidRPr="006E6A71">
        <w:rPr>
          <w:rStyle w:val="StyleUnderline"/>
        </w:rPr>
        <w:t xml:space="preserve"> destroyed ecosystems</w:t>
      </w:r>
      <w:r w:rsidRPr="00D263AE">
        <w:rPr>
          <w:rStyle w:val="StyleUnderline"/>
        </w:rPr>
        <w:t xml:space="preserve"> on which Indigenous peoples relied, </w:t>
      </w:r>
      <w:r w:rsidRPr="006E6A71">
        <w:rPr>
          <w:rStyle w:val="StyleUnderline"/>
          <w:highlight w:val="cyan"/>
        </w:rPr>
        <w:t>boxed Indigenous peoples into small reservations</w:t>
      </w:r>
      <w:r w:rsidRPr="00D263AE">
        <w:rPr>
          <w:rStyle w:val="StyleUnderline"/>
        </w:rPr>
        <w:t xml:space="preserve"> that were fractions of their original territories, </w:t>
      </w:r>
      <w:r w:rsidRPr="006E6A71">
        <w:rPr>
          <w:rStyle w:val="StyleUnderline"/>
          <w:highlight w:val="cyan"/>
        </w:rPr>
        <w:t>or</w:t>
      </w:r>
      <w:r w:rsidRPr="00D263AE">
        <w:rPr>
          <w:rStyle w:val="StyleUnderline"/>
        </w:rPr>
        <w:t xml:space="preserve"> simply </w:t>
      </w:r>
      <w:r w:rsidRPr="006E6A71">
        <w:rPr>
          <w:rStyle w:val="StyleUnderline"/>
          <w:highlight w:val="cyan"/>
        </w:rPr>
        <w:t>displaced</w:t>
      </w:r>
      <w:r w:rsidRPr="00D263AE">
        <w:rPr>
          <w:rStyle w:val="StyleUnderline"/>
        </w:rPr>
        <w:t xml:space="preserve"> Indigenous peoples </w:t>
      </w:r>
      <w:r w:rsidRPr="006E6A71">
        <w:rPr>
          <w:rStyle w:val="StyleUnderline"/>
          <w:highlight w:val="cyan"/>
        </w:rPr>
        <w:t>from their homelands</w:t>
      </w:r>
      <w:r w:rsidRPr="00D263AE">
        <w:rPr>
          <w:rStyle w:val="StyleUnderline"/>
        </w:rPr>
        <w:t xml:space="preserve"> to new ecosystems.</w:t>
      </w:r>
      <w:r w:rsidRPr="00246663">
        <w:rPr>
          <w:sz w:val="12"/>
        </w:rPr>
        <w:t xml:space="preserve"> Boarding schools forced Indigenous peoples to adopt English as their primary language, thereby erasing the knowledges encoded within their own languages about how to live in relation to certain ecological conditions; </w:t>
      </w:r>
      <w:r w:rsidRPr="00D263AE">
        <w:rPr>
          <w:rStyle w:val="StyleUnderline"/>
        </w:rPr>
        <w:t>Indigenous students had to adopt heterosexual and patriarchal gender norms that demoralized and disenfranchised Indigenous girls, women and two-spirit persons</w:t>
      </w:r>
      <w:r w:rsidRPr="00246663">
        <w:rPr>
          <w:sz w:val="12"/>
        </w:rPr>
        <w:t xml:space="preserve">. The </w:t>
      </w:r>
      <w:r w:rsidRPr="006E6A71">
        <w:rPr>
          <w:rStyle w:val="StyleUnderline"/>
          <w:highlight w:val="cyan"/>
        </w:rPr>
        <w:t>U.S. forced Indigenous peoples to take</w:t>
      </w:r>
      <w:r w:rsidRPr="00D263AE">
        <w:rPr>
          <w:rStyle w:val="StyleUnderline"/>
        </w:rPr>
        <w:t xml:space="preserve"> on </w:t>
      </w:r>
      <w:r w:rsidRPr="006E6A71">
        <w:rPr>
          <w:rStyle w:val="StyleUnderline"/>
          <w:highlight w:val="cyan"/>
        </w:rPr>
        <w:t>corporate government structures that incentivized</w:t>
      </w:r>
      <w:r w:rsidRPr="00D263AE">
        <w:rPr>
          <w:rStyle w:val="StyleUnderline"/>
        </w:rPr>
        <w:t xml:space="preserve"> Tribal government </w:t>
      </w:r>
      <w:r w:rsidRPr="006E6A71">
        <w:rPr>
          <w:rStyle w:val="StyleUnderline"/>
          <w:highlight w:val="cyan"/>
        </w:rPr>
        <w:t>leaders to</w:t>
      </w:r>
      <w:r w:rsidRPr="00D263AE">
        <w:rPr>
          <w:rStyle w:val="StyleUnderline"/>
        </w:rPr>
        <w:t xml:space="preserve"> </w:t>
      </w:r>
      <w:r w:rsidRPr="006E6A71">
        <w:rPr>
          <w:rStyle w:val="StyleUnderline"/>
          <w:highlight w:val="cyan"/>
        </w:rPr>
        <w:t>depend on</w:t>
      </w:r>
      <w:r w:rsidRPr="00D263AE">
        <w:rPr>
          <w:rStyle w:val="StyleUnderline"/>
        </w:rPr>
        <w:t xml:space="preserve"> and buy into </w:t>
      </w:r>
      <w:r w:rsidRPr="006E6A71">
        <w:rPr>
          <w:rStyle w:val="StyleUnderline"/>
          <w:highlight w:val="cyan"/>
        </w:rPr>
        <w:t>extractive industries</w:t>
      </w:r>
      <w:r w:rsidRPr="00D263AE">
        <w:rPr>
          <w:rStyle w:val="StyleUnderline"/>
        </w:rPr>
        <w:t xml:space="preserve"> and other capitalist enterprises</w:t>
      </w:r>
      <w:r w:rsidRPr="00246663">
        <w:rPr>
          <w:sz w:val="12"/>
        </w:rPr>
        <w:t xml:space="preserve"> (today, gaming is one of them but so is the coal industry). </w:t>
      </w:r>
      <w:r w:rsidRPr="00D263AE">
        <w:rPr>
          <w:rStyle w:val="StyleUnderline"/>
        </w:rPr>
        <w:t>Through each of these practices of colonialism, Indigenous peoples witnessed</w:t>
      </w:r>
      <w:r w:rsidRPr="00246663">
        <w:rPr>
          <w:sz w:val="12"/>
        </w:rPr>
        <w:t xml:space="preserve"> the </w:t>
      </w:r>
      <w:proofErr w:type="gramStart"/>
      <w:r w:rsidRPr="00D263AE">
        <w:rPr>
          <w:rStyle w:val="StyleUnderline"/>
        </w:rPr>
        <w:t>away-migration</w:t>
      </w:r>
      <w:proofErr w:type="gramEnd"/>
      <w:r w:rsidRPr="00D263AE">
        <w:rPr>
          <w:rStyle w:val="StyleUnderline"/>
        </w:rPr>
        <w:t xml:space="preserve"> of</w:t>
      </w:r>
      <w:r w:rsidRPr="00246663">
        <w:rPr>
          <w:sz w:val="12"/>
        </w:rPr>
        <w:t xml:space="preserve"> their </w:t>
      </w:r>
      <w:r w:rsidRPr="00D263AE">
        <w:rPr>
          <w:rStyle w:val="StyleUnderline"/>
        </w:rPr>
        <w:t>nonhuman relatives</w:t>
      </w:r>
      <w:r w:rsidRPr="00246663">
        <w:rPr>
          <w:sz w:val="12"/>
        </w:rPr>
        <w:t xml:space="preserve">. Kimmerer writes that “Like the displaced farmers of Bangladesh fleeing rising sea levels, maples will become climate refugees. </w:t>
      </w:r>
      <w:r w:rsidRPr="00D263AE">
        <w:rPr>
          <w:rStyle w:val="StyleUnderline"/>
        </w:rPr>
        <w:t xml:space="preserve">To survive they must migrate northward to find homes at the boreal fringe. </w:t>
      </w:r>
      <w:r w:rsidRPr="006E6A71">
        <w:rPr>
          <w:rStyle w:val="Emphasis"/>
          <w:highlight w:val="cyan"/>
        </w:rPr>
        <w:t>Our energy policy is forcing them to leave</w:t>
      </w:r>
      <w:r w:rsidRPr="006E6A71">
        <w:rPr>
          <w:rStyle w:val="StyleUnderline"/>
          <w:highlight w:val="cyan"/>
        </w:rPr>
        <w:t>.</w:t>
      </w:r>
      <w:r w:rsidRPr="006E6A71">
        <w:rPr>
          <w:rStyle w:val="StyleUnderline"/>
        </w:rPr>
        <w:t xml:space="preserve"> </w:t>
      </w:r>
      <w:r w:rsidRPr="006E6A71">
        <w:rPr>
          <w:rStyle w:val="Emphasis"/>
        </w:rPr>
        <w:t xml:space="preserve">They will be </w:t>
      </w:r>
      <w:r w:rsidRPr="006E6A71">
        <w:rPr>
          <w:rStyle w:val="Emphasis"/>
          <w:highlight w:val="cyan"/>
        </w:rPr>
        <w:t>exiled from their homelands for the price of cheap gas.</w:t>
      </w:r>
      <w:r w:rsidRPr="00D263AE">
        <w:rPr>
          <w:rStyle w:val="Emphasis"/>
        </w:rPr>
        <w:t>”</w:t>
      </w:r>
      <w:r w:rsidRPr="00246663">
        <w:rPr>
          <w:sz w:val="12"/>
        </w:rPr>
        <w:t xml:space="preserve">8 </w:t>
      </w:r>
      <w:proofErr w:type="spellStart"/>
      <w:r w:rsidRPr="00246663">
        <w:rPr>
          <w:sz w:val="12"/>
        </w:rPr>
        <w:t>Mastak</w:t>
      </w:r>
      <w:proofErr w:type="spellEnd"/>
      <w:r w:rsidRPr="00246663">
        <w:rPr>
          <w:sz w:val="12"/>
        </w:rPr>
        <w:t xml:space="preserve"> et al. see colonialism “as the literal planting and </w:t>
      </w:r>
      <w:proofErr w:type="spellStart"/>
      <w:r w:rsidRPr="00246663">
        <w:rPr>
          <w:sz w:val="12"/>
        </w:rPr>
        <w:t>displanting</w:t>
      </w:r>
      <w:proofErr w:type="spellEnd"/>
      <w:r w:rsidRPr="00246663">
        <w:rPr>
          <w:sz w:val="12"/>
        </w:rPr>
        <w:t xml:space="preserve"> of peoples, animals, and plants—as inscribing a domination into blood and soil…” </w:t>
      </w:r>
      <w:r w:rsidRPr="00495EEB">
        <w:rPr>
          <w:rStyle w:val="StyleUnderline"/>
        </w:rPr>
        <w:t>Away-migration also occurs in a “psycho-cultural” sense</w:t>
      </w:r>
      <w:r w:rsidRPr="00246663">
        <w:rPr>
          <w:sz w:val="12"/>
        </w:rPr>
        <w:t xml:space="preserve">, as Wildcat calls it, </w:t>
      </w:r>
      <w:r w:rsidRPr="00495EEB">
        <w:rPr>
          <w:rStyle w:val="StyleUnderline"/>
        </w:rPr>
        <w:t>when people lose customs</w:t>
      </w:r>
      <w:r w:rsidRPr="00246663">
        <w:rPr>
          <w:sz w:val="12"/>
        </w:rPr>
        <w:t xml:space="preserve">, </w:t>
      </w:r>
      <w:r w:rsidRPr="00495EEB">
        <w:rPr>
          <w:rStyle w:val="StyleUnderline"/>
        </w:rPr>
        <w:t>protocols, skill-sets, and identities</w:t>
      </w:r>
      <w:r w:rsidRPr="00246663">
        <w:rPr>
          <w:sz w:val="12"/>
        </w:rPr>
        <w:t xml:space="preserve"> (e.g. animal clan identities in some Tribes) </w:t>
      </w:r>
      <w:r w:rsidRPr="00495EEB">
        <w:rPr>
          <w:rStyle w:val="StyleUnderline"/>
        </w:rPr>
        <w:t>related to particular</w:t>
      </w:r>
      <w:r w:rsidRPr="00246663">
        <w:rPr>
          <w:sz w:val="12"/>
        </w:rPr>
        <w:t xml:space="preserve"> plants, animals, insects, and </w:t>
      </w:r>
      <w:r w:rsidRPr="00495EEB">
        <w:rPr>
          <w:rStyle w:val="StyleUnderline"/>
        </w:rPr>
        <w:t>ecosystems</w:t>
      </w:r>
      <w:r w:rsidRPr="00246663">
        <w:rPr>
          <w:sz w:val="12"/>
        </w:rPr>
        <w:t xml:space="preserve">.  </w:t>
      </w:r>
    </w:p>
    <w:p w14:paraId="30A59B7F" w14:textId="77777777" w:rsidR="001B3B10" w:rsidRDefault="001B3B10" w:rsidP="001B3B10">
      <w:pPr>
        <w:rPr>
          <w:sz w:val="16"/>
        </w:rPr>
      </w:pPr>
    </w:p>
    <w:p w14:paraId="5C4B2775" w14:textId="77777777" w:rsidR="001B3B10" w:rsidRPr="00FE7CD4" w:rsidRDefault="001B3B10" w:rsidP="001B3B10">
      <w:pPr>
        <w:pStyle w:val="Heading4"/>
      </w:pPr>
      <w:r>
        <w:t xml:space="preserve">Vote neg to embrace </w:t>
      </w:r>
      <w:proofErr w:type="spellStart"/>
      <w:r w:rsidRPr="00984D14">
        <w:rPr>
          <w:u w:val="thick"/>
        </w:rPr>
        <w:t>unsovereignty</w:t>
      </w:r>
      <w:proofErr w:type="spellEnd"/>
      <w:r>
        <w:t xml:space="preserve"> as a </w:t>
      </w:r>
      <w:r w:rsidRPr="00984D14">
        <w:rPr>
          <w:u w:val="thick"/>
        </w:rPr>
        <w:t>refusal of what has been refused</w:t>
      </w:r>
      <w:r>
        <w:t xml:space="preserve">. The </w:t>
      </w:r>
      <w:proofErr w:type="spellStart"/>
      <w:r>
        <w:t>aff</w:t>
      </w:r>
      <w:proofErr w:type="spellEnd"/>
      <w:r>
        <w:t xml:space="preserve"> trades off with the demand for abolition of the world of the American-Israel embracing the promise of peace brought about through sovereign reform which siphons </w:t>
      </w:r>
      <w:r w:rsidRPr="00984D14">
        <w:rPr>
          <w:u w:val="thick"/>
        </w:rPr>
        <w:t>Black and Palestinian psychic</w:t>
      </w:r>
      <w:r>
        <w:t xml:space="preserve"> and revolutionary energy into the predetermined process of </w:t>
      </w:r>
      <w:r w:rsidRPr="00984D14">
        <w:rPr>
          <w:u w:val="thick"/>
        </w:rPr>
        <w:t>political machinations</w:t>
      </w:r>
      <w:r>
        <w:t xml:space="preserve">. This </w:t>
      </w:r>
      <w:r w:rsidRPr="002D1D9C">
        <w:t xml:space="preserve">means </w:t>
      </w:r>
      <w:r>
        <w:t xml:space="preserve">logic of incremental change/reform falls short in the face of our </w:t>
      </w:r>
      <w:r w:rsidRPr="00984D14">
        <w:rPr>
          <w:i/>
          <w:iCs w:val="0"/>
        </w:rPr>
        <w:t>demand</w:t>
      </w:r>
      <w:r>
        <w:t xml:space="preserve"> for </w:t>
      </w:r>
      <w:r w:rsidRPr="00984D14">
        <w:rPr>
          <w:i/>
          <w:iCs w:val="0"/>
          <w:u w:val="thick"/>
        </w:rPr>
        <w:t>abolition</w:t>
      </w:r>
      <w:r>
        <w:t xml:space="preserve">. </w:t>
      </w:r>
    </w:p>
    <w:p w14:paraId="4A35A8EB" w14:textId="77777777" w:rsidR="001B3B10" w:rsidRDefault="001B3B10" w:rsidP="001B3B10">
      <w:proofErr w:type="spellStart"/>
      <w:r w:rsidRPr="00A102C6">
        <w:rPr>
          <w:rStyle w:val="Style13ptBold"/>
        </w:rPr>
        <w:t>Zalloua</w:t>
      </w:r>
      <w:proofErr w:type="spellEnd"/>
      <w:r w:rsidRPr="00A102C6">
        <w:rPr>
          <w:rStyle w:val="Style13ptBold"/>
        </w:rPr>
        <w:t>, 23</w:t>
      </w:r>
      <w:r>
        <w:t xml:space="preserve"> [Zahi Zalloua is the Cushing Eels Professor of Philosophy and Literature @ Whitman College. “Solidarity and the Palestinian Cause: Indigeneity, Blackness, and the Promise of Universality.” </w:t>
      </w:r>
      <w:r>
        <w:rPr>
          <w:i/>
          <w:iCs/>
        </w:rPr>
        <w:t xml:space="preserve">Bloomsbury, </w:t>
      </w:r>
      <w:r>
        <w:t xml:space="preserve">January 12, 2023. Chapter 4, pgs. 146-158. Transcribed 20 March 2023] </w:t>
      </w:r>
      <w:proofErr w:type="spellStart"/>
      <w:r>
        <w:t>spaldwin</w:t>
      </w:r>
      <w:proofErr w:type="spellEnd"/>
    </w:p>
    <w:p w14:paraId="079E0B0D" w14:textId="77777777" w:rsidR="001B3B10" w:rsidRDefault="001B3B10" w:rsidP="001B3B10">
      <w:r>
        <w:t xml:space="preserve">Sovereignty, Abolition, and the Proletarian Position </w:t>
      </w:r>
    </w:p>
    <w:p w14:paraId="551AB6BB" w14:textId="77777777" w:rsidR="001B3B10" w:rsidRPr="00FE7CD4" w:rsidRDefault="001B3B10" w:rsidP="001B3B10">
      <w:pPr>
        <w:rPr>
          <w:rStyle w:val="StyleUnderline"/>
        </w:rPr>
      </w:pPr>
      <w:r w:rsidRPr="00FE7CD4">
        <w:rPr>
          <w:rStyle w:val="StyleUnderline"/>
          <w:highlight w:val="yellow"/>
        </w:rPr>
        <w:t xml:space="preserve">Sovereignty is </w:t>
      </w:r>
      <w:r w:rsidRPr="00FE7CD4">
        <w:rPr>
          <w:rStyle w:val="Emphasis"/>
          <w:highlight w:val="yellow"/>
        </w:rPr>
        <w:t xml:space="preserve">not </w:t>
      </w:r>
      <w:r w:rsidRPr="00334EBF">
        <w:rPr>
          <w:rStyle w:val="Emphasis"/>
        </w:rPr>
        <w:t xml:space="preserve">an </w:t>
      </w:r>
      <w:r w:rsidRPr="00FE7CD4">
        <w:rPr>
          <w:rStyle w:val="Emphasis"/>
          <w:highlight w:val="yellow"/>
        </w:rPr>
        <w:t xml:space="preserve">ideologically neutral </w:t>
      </w:r>
      <w:r w:rsidRPr="00334EBF">
        <w:rPr>
          <w:rStyle w:val="Emphasis"/>
        </w:rPr>
        <w:t>concept</w:t>
      </w:r>
      <w:r w:rsidRPr="00FE7CD4">
        <w:rPr>
          <w:rStyle w:val="StyleUnderline"/>
        </w:rPr>
        <w:t xml:space="preserve">. What kind of sovereignty are we talking about when we ask if </w:t>
      </w:r>
      <w:r w:rsidRPr="00FE7CD4">
        <w:rPr>
          <w:rStyle w:val="Emphasis"/>
        </w:rPr>
        <w:t>sovereignty is the problem</w:t>
      </w:r>
      <w:r w:rsidRPr="00FE7CD4">
        <w:rPr>
          <w:rStyle w:val="StyleUnderline"/>
        </w:rPr>
        <w:t xml:space="preserve">? </w:t>
      </w:r>
      <w:r w:rsidRPr="00FE7CD4">
        <w:rPr>
          <w:sz w:val="16"/>
        </w:rPr>
        <w:t xml:space="preserve">It is typically </w:t>
      </w:r>
      <w:r w:rsidRPr="00FE7CD4">
        <w:rPr>
          <w:rStyle w:val="StyleUnderline"/>
        </w:rPr>
        <w:t xml:space="preserve">a </w:t>
      </w:r>
      <w:r w:rsidRPr="00FE7CD4">
        <w:rPr>
          <w:rStyle w:val="Emphasis"/>
        </w:rPr>
        <w:t xml:space="preserve">sovereignty </w:t>
      </w:r>
      <w:r w:rsidRPr="00334EBF">
        <w:rPr>
          <w:rStyle w:val="Emphasis"/>
        </w:rPr>
        <w:t>aligned with the ideals of self-possession and self-mastery, self-sameness, and indivisibility, with ipseity, or selfhood, as the individual expression of absolute power</w:t>
      </w:r>
      <w:r w:rsidRPr="00334EBF">
        <w:rPr>
          <w:sz w:val="16"/>
        </w:rPr>
        <w:t xml:space="preserve">.91 Carl </w:t>
      </w:r>
      <w:r w:rsidRPr="00334EBF">
        <w:rPr>
          <w:rStyle w:val="StyleUnderline"/>
        </w:rPr>
        <w:t xml:space="preserve">Schmitt famously defined </w:t>
      </w:r>
      <w:r w:rsidRPr="00334EBF">
        <w:rPr>
          <w:rStyle w:val="Emphasis"/>
        </w:rPr>
        <w:t>political sovereignty as the capacity to decide the exception, to determine the friend/enemy dyad.</w:t>
      </w:r>
      <w:r w:rsidRPr="00334EBF">
        <w:rPr>
          <w:sz w:val="16"/>
        </w:rPr>
        <w:t xml:space="preserve">92 </w:t>
      </w:r>
      <w:r w:rsidRPr="00334EBF">
        <w:rPr>
          <w:rStyle w:val="StyleUnderline"/>
        </w:rPr>
        <w:t xml:space="preserve">This </w:t>
      </w:r>
      <w:r w:rsidRPr="00FE7CD4">
        <w:rPr>
          <w:rStyle w:val="StyleUnderline"/>
          <w:highlight w:val="yellow"/>
        </w:rPr>
        <w:t>sovereignty</w:t>
      </w:r>
      <w:r w:rsidRPr="00FE7CD4">
        <w:rPr>
          <w:rStyle w:val="StyleUnderline"/>
        </w:rPr>
        <w:t xml:space="preserve">’s fortune </w:t>
      </w:r>
      <w:r w:rsidRPr="00FE7CD4">
        <w:rPr>
          <w:rStyle w:val="StyleUnderline"/>
          <w:highlight w:val="yellow"/>
        </w:rPr>
        <w:t xml:space="preserve">is </w:t>
      </w:r>
      <w:r w:rsidRPr="00FE7CD4">
        <w:rPr>
          <w:rStyle w:val="Emphasis"/>
          <w:highlight w:val="yellow"/>
        </w:rPr>
        <w:t>indissoluble from that of the free human</w:t>
      </w:r>
      <w:r w:rsidRPr="00FE7CD4">
        <w:rPr>
          <w:rStyle w:val="Emphasis"/>
        </w:rPr>
        <w:t>,</w:t>
      </w:r>
      <w:r w:rsidRPr="00FE7CD4">
        <w:rPr>
          <w:rStyle w:val="StyleUnderline"/>
        </w:rPr>
        <w:t xml:space="preserve"> the </w:t>
      </w:r>
      <w:r w:rsidRPr="00FE7CD4">
        <w:rPr>
          <w:rStyle w:val="Emphasis"/>
        </w:rPr>
        <w:t>autonomous subject</w:t>
      </w:r>
      <w:r w:rsidRPr="00FE7CD4">
        <w:rPr>
          <w:rStyle w:val="StyleUnderline"/>
        </w:rPr>
        <w:t xml:space="preserve"> so dear to Western philosophical and political meditations. The </w:t>
      </w:r>
      <w:r w:rsidRPr="00FE7CD4">
        <w:rPr>
          <w:rStyle w:val="Emphasis"/>
        </w:rPr>
        <w:t>elevated ontological status</w:t>
      </w:r>
      <w:r w:rsidRPr="00FE7CD4">
        <w:rPr>
          <w:rStyle w:val="StyleUnderline"/>
        </w:rPr>
        <w:t xml:space="preserve"> of the latter guarantees the value of the former. To be </w:t>
      </w:r>
      <w:r w:rsidRPr="00FE7CD4">
        <w:rPr>
          <w:rStyle w:val="Emphasis"/>
        </w:rPr>
        <w:t>against this sovereignty</w:t>
      </w:r>
      <w:r w:rsidRPr="00FE7CD4">
        <w:rPr>
          <w:rStyle w:val="StyleUnderline"/>
        </w:rPr>
        <w:t xml:space="preserve">, or possessive individuality, is to embrace a la Derrida “the idea of a divided, differentiated ‘subject,’ who cannot be reduced to a conscious, </w:t>
      </w:r>
      <w:proofErr w:type="spellStart"/>
      <w:r w:rsidRPr="00FE7CD4">
        <w:rPr>
          <w:rStyle w:val="StyleUnderline"/>
        </w:rPr>
        <w:t>egological</w:t>
      </w:r>
      <w:proofErr w:type="spellEnd"/>
      <w:r w:rsidRPr="00FE7CD4">
        <w:rPr>
          <w:rStyle w:val="StyleUnderline"/>
        </w:rPr>
        <w:t xml:space="preserve"> intentionality</w:t>
      </w:r>
      <w:r w:rsidRPr="00FE7CD4">
        <w:rPr>
          <w:sz w:val="16"/>
        </w:rPr>
        <w:t xml:space="preserve">.”93 </w:t>
      </w:r>
      <w:r w:rsidRPr="00FE7CD4">
        <w:rPr>
          <w:rStyle w:val="StyleUnderline"/>
        </w:rPr>
        <w:t xml:space="preserve">If “sovereignty” is to be affirmed, it is only on condition that it remains </w:t>
      </w:r>
      <w:r w:rsidRPr="00FE7CD4">
        <w:rPr>
          <w:rStyle w:val="Emphasis"/>
        </w:rPr>
        <w:t>decentered and “under erasure</w:t>
      </w:r>
      <w:r w:rsidRPr="00FE7CD4">
        <w:rPr>
          <w:sz w:val="16"/>
        </w:rPr>
        <w:t xml:space="preserve">” (sous </w:t>
      </w:r>
      <w:proofErr w:type="spellStart"/>
      <w:r w:rsidRPr="00FE7CD4">
        <w:rPr>
          <w:sz w:val="16"/>
        </w:rPr>
        <w:t>rature</w:t>
      </w:r>
      <w:proofErr w:type="spellEnd"/>
      <w:r w:rsidRPr="00FE7CD4">
        <w:rPr>
          <w:sz w:val="16"/>
        </w:rPr>
        <w:t xml:space="preserve">), </w:t>
      </w:r>
      <w:r w:rsidRPr="00FE7CD4">
        <w:rPr>
          <w:rStyle w:val="StyleUnderline"/>
        </w:rPr>
        <w:t xml:space="preserve">its </w:t>
      </w:r>
      <w:r w:rsidRPr="00FE7CD4">
        <w:rPr>
          <w:rStyle w:val="Emphasis"/>
        </w:rPr>
        <w:t>metaphysical underpinning perpetually scrutinized</w:t>
      </w:r>
      <w:r w:rsidRPr="00FE7CD4">
        <w:rPr>
          <w:rStyle w:val="StyleUnderline"/>
        </w:rPr>
        <w:t xml:space="preserve">—whence his aporetic formulation of the subject as an </w:t>
      </w:r>
      <w:r w:rsidRPr="00FE7CD4">
        <w:rPr>
          <w:rStyle w:val="Emphasis"/>
        </w:rPr>
        <w:t>autoimmune sovereign</w:t>
      </w:r>
      <w:r w:rsidRPr="00FE7CD4">
        <w:rPr>
          <w:rStyle w:val="StyleUnderline"/>
        </w:rPr>
        <w:t xml:space="preserve"> or a “sovereign without sovereignty.”94</w:t>
      </w:r>
    </w:p>
    <w:p w14:paraId="7CE108EF" w14:textId="77777777" w:rsidR="001B3B10" w:rsidRPr="00FE7CD4" w:rsidRDefault="001B3B10" w:rsidP="001B3B10">
      <w:pPr>
        <w:rPr>
          <w:rStyle w:val="StyleUnderline"/>
        </w:rPr>
      </w:pPr>
      <w:r w:rsidRPr="00FE7CD4">
        <w:rPr>
          <w:sz w:val="16"/>
        </w:rPr>
        <w:t xml:space="preserve">At the same time, </w:t>
      </w:r>
      <w:r w:rsidRPr="00FE7CD4">
        <w:rPr>
          <w:rStyle w:val="StyleUnderline"/>
        </w:rPr>
        <w:t xml:space="preserve">the </w:t>
      </w:r>
      <w:r w:rsidRPr="00FE7CD4">
        <w:rPr>
          <w:rStyle w:val="Emphasis"/>
        </w:rPr>
        <w:t xml:space="preserve">challenge of the metaphysics of sovereignty </w:t>
      </w:r>
      <w:r w:rsidRPr="00FE7CD4">
        <w:rPr>
          <w:rStyle w:val="StyleUnderline"/>
        </w:rPr>
        <w:t>must be tempered by an account of the colonial situation</w:t>
      </w:r>
      <w:r w:rsidRPr="00FE7CD4">
        <w:rPr>
          <w:sz w:val="16"/>
        </w:rPr>
        <w:t xml:space="preserve">. The dismissal of sovereignty might strike the colonized as another instantiation of white privilege. The most sustained objections to Indigenous sovereignty, however, have not emanated from </w:t>
      </w:r>
      <w:proofErr w:type="spellStart"/>
      <w:r w:rsidRPr="00FE7CD4">
        <w:rPr>
          <w:sz w:val="16"/>
        </w:rPr>
        <w:t>Derridian</w:t>
      </w:r>
      <w:proofErr w:type="spellEnd"/>
      <w:r w:rsidRPr="00FE7CD4">
        <w:rPr>
          <w:sz w:val="16"/>
        </w:rPr>
        <w:t xml:space="preserve"> or poststructuralist circles, but from the Afropessimist camp. </w:t>
      </w:r>
      <w:r w:rsidRPr="00FE7CD4">
        <w:rPr>
          <w:rStyle w:val="Emphasis"/>
          <w:highlight w:val="yellow"/>
        </w:rPr>
        <w:t>Political sovereignty</w:t>
      </w:r>
      <w:r w:rsidRPr="00FE7CD4">
        <w:rPr>
          <w:rStyle w:val="StyleUnderline"/>
        </w:rPr>
        <w:t>—while it allows unrestricted access to land and natural resources</w:t>
      </w:r>
      <w:r>
        <w:rPr>
          <w:rStyle w:val="StyleUnderline"/>
        </w:rPr>
        <w:t xml:space="preserve"> </w:t>
      </w:r>
      <w:r w:rsidRPr="00FE7CD4">
        <w:rPr>
          <w:rStyle w:val="StyleUnderline"/>
        </w:rPr>
        <w:t xml:space="preserve">and is crucial for the self-worth of a community—has been accused of </w:t>
      </w:r>
      <w:r w:rsidRPr="00FE7CD4">
        <w:rPr>
          <w:rStyle w:val="Emphasis"/>
        </w:rPr>
        <w:t>trafficking in a specious metaphysics</w:t>
      </w:r>
      <w:r w:rsidRPr="00FE7CD4">
        <w:rPr>
          <w:rStyle w:val="StyleUnderline"/>
        </w:rPr>
        <w:t xml:space="preserve">, one that </w:t>
      </w:r>
      <w:r w:rsidRPr="00FE7CD4">
        <w:rPr>
          <w:rStyle w:val="Emphasis"/>
          <w:highlight w:val="yellow"/>
        </w:rPr>
        <w:t>generates the unsovereign</w:t>
      </w:r>
      <w:r w:rsidRPr="00FE7CD4">
        <w:rPr>
          <w:rStyle w:val="Emphasis"/>
        </w:rPr>
        <w:t xml:space="preserve">, the primitive, </w:t>
      </w:r>
      <w:r w:rsidRPr="00FE7CD4">
        <w:rPr>
          <w:rStyle w:val="Emphasis"/>
          <w:highlight w:val="yellow"/>
        </w:rPr>
        <w:t>the slave/Black as its constitutive other</w:t>
      </w:r>
      <w:r w:rsidRPr="00FE7CD4">
        <w:rPr>
          <w:rStyle w:val="StyleUnderline"/>
        </w:rPr>
        <w:t>, unworthy and incapable of (enjoying the fruits of) sovereignty</w:t>
      </w:r>
      <w:r w:rsidRPr="00FE7CD4">
        <w:rPr>
          <w:sz w:val="16"/>
        </w:rPr>
        <w:t>. But f</w:t>
      </w:r>
      <w:r w:rsidRPr="00FE7CD4">
        <w:rPr>
          <w:rStyle w:val="StyleUnderline"/>
        </w:rPr>
        <w:t>or Indigenous communities, destroying any possibility for agency or self-determination would be tantamount to what Glen Coulthard and Leanne Simpson describe as a “</w:t>
      </w:r>
      <w:r w:rsidRPr="00FE7CD4">
        <w:rPr>
          <w:rStyle w:val="Emphasis"/>
        </w:rPr>
        <w:t>form of auto-genocide</w:t>
      </w:r>
      <w:r w:rsidRPr="00FE7CD4">
        <w:rPr>
          <w:rStyle w:val="StyleUnderline"/>
        </w:rPr>
        <w:t xml:space="preserve">.”95 To give up claims to Indigenous land and jurisdiction is to embrace nothing short of collective suicide. Affirming the goal of Indigenous sovereignty disrupts the settler’s various techniques of pacification, and its ideological agenda for redressing grievances. </w:t>
      </w:r>
    </w:p>
    <w:p w14:paraId="6020B355" w14:textId="77777777" w:rsidR="001B3B10" w:rsidRPr="00FE7CD4" w:rsidRDefault="001B3B10" w:rsidP="001B3B10">
      <w:pPr>
        <w:rPr>
          <w:rStyle w:val="StyleUnderline"/>
        </w:rPr>
      </w:pPr>
      <w:r w:rsidRPr="00FE7CD4">
        <w:rPr>
          <w:rStyle w:val="StyleUnderline"/>
        </w:rPr>
        <w:t xml:space="preserve">The Palestinian struggle for sovereignty and self-determination positions it at the heart of this debate. </w:t>
      </w:r>
      <w:r w:rsidRPr="00FE7CD4">
        <w:rPr>
          <w:rStyle w:val="Emphasis"/>
          <w:highlight w:val="yellow"/>
        </w:rPr>
        <w:t>Palestinians are confronted with a double bind</w:t>
      </w:r>
      <w:r w:rsidRPr="00FE7CD4">
        <w:rPr>
          <w:rStyle w:val="Emphasis"/>
        </w:rPr>
        <w:t>.</w:t>
      </w:r>
      <w:r w:rsidRPr="00FE7CD4">
        <w:rPr>
          <w:rStyle w:val="StyleUnderline"/>
        </w:rPr>
        <w:t xml:space="preserve"> </w:t>
      </w:r>
      <w:r w:rsidRPr="00FE7CD4">
        <w:rPr>
          <w:sz w:val="16"/>
        </w:rPr>
        <w:t xml:space="preserve">One the one hand, </w:t>
      </w:r>
      <w:r w:rsidRPr="00334EBF">
        <w:rPr>
          <w:rStyle w:val="StyleUnderline"/>
        </w:rPr>
        <w:t xml:space="preserve">they must contend with the </w:t>
      </w:r>
      <w:r w:rsidRPr="00334EBF">
        <w:rPr>
          <w:rStyle w:val="Emphasis"/>
        </w:rPr>
        <w:t>veil or forced choice of the two-state solution,</w:t>
      </w:r>
      <w:r w:rsidRPr="00334EBF">
        <w:rPr>
          <w:rStyle w:val="StyleUnderline"/>
        </w:rPr>
        <w:t xml:space="preserve"> and prevent the naturalization of their abjection or “ghettoized sovereignty</w:t>
      </w:r>
      <w:r w:rsidRPr="00334EBF">
        <w:rPr>
          <w:sz w:val="16"/>
        </w:rPr>
        <w:t xml:space="preserve">,”96 and, </w:t>
      </w:r>
      <w:r w:rsidRPr="00334EBF">
        <w:rPr>
          <w:rStyle w:val="StyleUnderline"/>
        </w:rPr>
        <w:t xml:space="preserve">on the other, they must </w:t>
      </w:r>
      <w:r w:rsidRPr="00334EBF">
        <w:rPr>
          <w:rStyle w:val="Emphasis"/>
        </w:rPr>
        <w:t xml:space="preserve">maintain a skeptical attitude toward </w:t>
      </w:r>
      <w:r w:rsidRPr="00334EBF">
        <w:rPr>
          <w:rStyle w:val="Emphasis"/>
          <w:highlight w:val="yellow"/>
        </w:rPr>
        <w:t>that</w:t>
      </w:r>
      <w:r w:rsidRPr="00334EBF">
        <w:rPr>
          <w:rStyle w:val="Emphasis"/>
        </w:rPr>
        <w:t xml:space="preserve"> very sovereignty</w:t>
      </w:r>
      <w:r w:rsidRPr="00334EBF">
        <w:rPr>
          <w:rStyle w:val="StyleUnderline"/>
        </w:rPr>
        <w:t>, keep front and center its violent racial legacy, and never forget the degree to which “freedom and slavery are so bound up with one another</w:t>
      </w:r>
      <w:r w:rsidRPr="00FE7CD4">
        <w:rPr>
          <w:sz w:val="16"/>
        </w:rPr>
        <w:t xml:space="preserve">”;97 </w:t>
      </w:r>
      <w:r w:rsidRPr="00FE7CD4">
        <w:rPr>
          <w:rStyle w:val="StyleUnderline"/>
        </w:rPr>
        <w:t>the value of the former is premised on the reality and promulgation of the latter</w:t>
      </w:r>
      <w:r w:rsidRPr="00FE7CD4">
        <w:rPr>
          <w:sz w:val="16"/>
        </w:rPr>
        <w:t xml:space="preserve">. The initial choice between occupation or national sovereignty may at first appear an obvious and easy choice. But </w:t>
      </w:r>
      <w:r w:rsidRPr="00334EBF">
        <w:rPr>
          <w:rStyle w:val="StyleUnderline"/>
        </w:rPr>
        <w:t>to claim national sovereignty</w:t>
      </w:r>
      <w:r w:rsidRPr="00FE7CD4">
        <w:rPr>
          <w:rStyle w:val="StyleUnderline"/>
        </w:rPr>
        <w:t xml:space="preserve"> </w:t>
      </w:r>
      <w:r w:rsidRPr="00FE7CD4">
        <w:rPr>
          <w:rStyle w:val="Emphasis"/>
        </w:rPr>
        <w:t xml:space="preserve">unwittingly </w:t>
      </w:r>
      <w:r w:rsidRPr="00FE7CD4">
        <w:rPr>
          <w:rStyle w:val="Emphasis"/>
          <w:highlight w:val="yellow"/>
        </w:rPr>
        <w:t>subscribes the Palestinian people to a logic of subjectivity that reproduces</w:t>
      </w:r>
      <w:r w:rsidRPr="00FE7CD4">
        <w:rPr>
          <w:rStyle w:val="Emphasis"/>
        </w:rPr>
        <w:t xml:space="preserve"> rather than breaks with </w:t>
      </w:r>
      <w:r w:rsidRPr="00FE7CD4">
        <w:rPr>
          <w:rStyle w:val="Emphasis"/>
          <w:highlight w:val="yellow"/>
        </w:rPr>
        <w:t>an imperial mode of</w:t>
      </w:r>
      <w:r w:rsidRPr="00FE7CD4">
        <w:rPr>
          <w:rStyle w:val="Emphasis"/>
        </w:rPr>
        <w:t xml:space="preserve"> </w:t>
      </w:r>
      <w:r w:rsidRPr="00FE7CD4">
        <w:rPr>
          <w:rStyle w:val="Emphasis"/>
          <w:highlight w:val="yellow"/>
        </w:rPr>
        <w:t>governance</w:t>
      </w:r>
      <w:r w:rsidRPr="00FE7CD4">
        <w:rPr>
          <w:sz w:val="16"/>
        </w:rPr>
        <w:t xml:space="preserve">. </w:t>
      </w:r>
      <w:r w:rsidRPr="00FE7CD4">
        <w:rPr>
          <w:rStyle w:val="StyleUnderline"/>
        </w:rPr>
        <w:t>The route of the nation-state, paved by the two-state solution, is an ideological trap</w:t>
      </w:r>
      <w:r w:rsidRPr="00FE7CD4">
        <w:rPr>
          <w:rStyle w:val="StyleUnderline"/>
          <w:highlight w:val="yellow"/>
        </w:rPr>
        <w:t xml:space="preserve">; it </w:t>
      </w:r>
      <w:r w:rsidRPr="00FE7CD4">
        <w:rPr>
          <w:rStyle w:val="Emphasis"/>
          <w:highlight w:val="yellow"/>
        </w:rPr>
        <w:t>delimits choice</w:t>
      </w:r>
      <w:r w:rsidRPr="00FE7CD4">
        <w:rPr>
          <w:rStyle w:val="Emphasis"/>
        </w:rPr>
        <w:t xml:space="preserve"> </w:t>
      </w:r>
      <w:r w:rsidRPr="00FE7CD4">
        <w:rPr>
          <w:rStyle w:val="Emphasis"/>
          <w:highlight w:val="yellow"/>
        </w:rPr>
        <w:t>and</w:t>
      </w:r>
      <w:r w:rsidRPr="00FE7CD4">
        <w:rPr>
          <w:rStyle w:val="Emphasis"/>
        </w:rPr>
        <w:t xml:space="preserve"> </w:t>
      </w:r>
      <w:r w:rsidRPr="00FE7CD4">
        <w:rPr>
          <w:rStyle w:val="Emphasis"/>
          <w:highlight w:val="yellow"/>
        </w:rPr>
        <w:t>limits</w:t>
      </w:r>
      <w:r w:rsidRPr="00FE7CD4">
        <w:rPr>
          <w:rStyle w:val="Emphasis"/>
        </w:rPr>
        <w:t xml:space="preserve"> your imagination of </w:t>
      </w:r>
      <w:r w:rsidRPr="00FE7CD4">
        <w:rPr>
          <w:rStyle w:val="Emphasis"/>
          <w:highlight w:val="yellow"/>
        </w:rPr>
        <w:t>alt</w:t>
      </w:r>
      <w:r w:rsidRPr="00694348">
        <w:rPr>
          <w:rStyle w:val="Emphasis"/>
        </w:rPr>
        <w:t>ernative</w:t>
      </w:r>
      <w:r w:rsidRPr="00FE7CD4">
        <w:rPr>
          <w:rStyle w:val="Emphasis"/>
          <w:highlight w:val="yellow"/>
        </w:rPr>
        <w:t xml:space="preserve"> modes of Indigenous belonging</w:t>
      </w:r>
      <w:r w:rsidRPr="00FE7CD4">
        <w:rPr>
          <w:rStyle w:val="StyleUnderline"/>
        </w:rPr>
        <w:t xml:space="preserve"> and coexistence</w:t>
      </w:r>
      <w:r w:rsidRPr="00FE7CD4">
        <w:rPr>
          <w:sz w:val="16"/>
        </w:rPr>
        <w:t xml:space="preserve">. </w:t>
      </w:r>
      <w:r w:rsidRPr="00FE7CD4">
        <w:rPr>
          <w:rStyle w:val="StyleUnderline"/>
        </w:rPr>
        <w:t>This forced choice engenders a sense of alienation.</w:t>
      </w:r>
      <w:r w:rsidRPr="00FE7CD4">
        <w:rPr>
          <w:sz w:val="16"/>
        </w:rPr>
        <w:t xml:space="preserve"> You are as free, Lacan tells us, as an individual getting mugged who confronts the “choice,” “Your money or your life, or freedom or death.”98 In either case, Palestinians lose; they are “assigned the losing position.”99 Worse, </w:t>
      </w:r>
      <w:r w:rsidRPr="00FE7CD4">
        <w:rPr>
          <w:rStyle w:val="StyleUnderline"/>
        </w:rPr>
        <w:t>Palestinians are construed as agents in their own ideological ambush: They chose this!</w:t>
      </w:r>
    </w:p>
    <w:p w14:paraId="618C9D1E" w14:textId="77777777" w:rsidR="001B3B10" w:rsidRPr="00FE7CD4" w:rsidRDefault="001B3B10" w:rsidP="001B3B10">
      <w:pPr>
        <w:rPr>
          <w:sz w:val="16"/>
        </w:rPr>
      </w:pPr>
      <w:r w:rsidRPr="00FE7CD4">
        <w:rPr>
          <w:rStyle w:val="Emphasis"/>
          <w:strike/>
          <w:highlight w:val="yellow"/>
        </w:rPr>
        <w:t>Sovereignty</w:t>
      </w:r>
      <w:r w:rsidRPr="00FE7CD4">
        <w:rPr>
          <w:rStyle w:val="Emphasis"/>
          <w:highlight w:val="yellow"/>
        </w:rPr>
        <w:t xml:space="preserve"> marks are refusal to proceed as anticipated</w:t>
      </w:r>
      <w:r w:rsidRPr="00FE7CD4">
        <w:rPr>
          <w:rStyle w:val="StyleUnderline"/>
        </w:rPr>
        <w:t>; to desire an outcome to fit within the reigning ideology of the nation-state</w:t>
      </w:r>
      <w:r w:rsidRPr="00FE7CD4">
        <w:rPr>
          <w:sz w:val="16"/>
        </w:rPr>
        <w:t xml:space="preserve">. </w:t>
      </w:r>
      <w:r w:rsidRPr="00FE7CD4">
        <w:rPr>
          <w:rStyle w:val="StyleUnderline"/>
          <w:highlight w:val="yellow"/>
        </w:rPr>
        <w:t xml:space="preserve">It </w:t>
      </w:r>
      <w:r w:rsidRPr="00FE7CD4">
        <w:rPr>
          <w:rStyle w:val="Emphasis"/>
          <w:highlight w:val="yellow"/>
        </w:rPr>
        <w:t xml:space="preserve">troubles Zionism’s </w:t>
      </w:r>
      <w:r w:rsidRPr="00FE7CD4">
        <w:rPr>
          <w:rStyle w:val="Emphasis"/>
        </w:rPr>
        <w:t>body politics</w:t>
      </w:r>
      <w:r w:rsidRPr="00FE7CD4">
        <w:rPr>
          <w:rStyle w:val="StyleUnderline"/>
        </w:rPr>
        <w:t xml:space="preserve">, its </w:t>
      </w:r>
      <w:r w:rsidRPr="00FE7CD4">
        <w:rPr>
          <w:rStyle w:val="Emphasis"/>
          <w:highlight w:val="yellow"/>
        </w:rPr>
        <w:t xml:space="preserve">ontological values </w:t>
      </w:r>
      <w:r w:rsidRPr="00334EBF">
        <w:rPr>
          <w:rStyle w:val="Emphasis"/>
        </w:rPr>
        <w:t>of purity and exceptionality</w:t>
      </w:r>
      <w:r w:rsidRPr="00FE7CD4">
        <w:rPr>
          <w:rStyle w:val="StyleUnderline"/>
        </w:rPr>
        <w:t xml:space="preserve">, </w:t>
      </w:r>
      <w:r w:rsidRPr="00FE7CD4">
        <w:rPr>
          <w:rStyle w:val="StyleUnderline"/>
          <w:highlight w:val="yellow"/>
        </w:rPr>
        <w:t>unraveling the “</w:t>
      </w:r>
      <w:r w:rsidRPr="00FE7CD4">
        <w:rPr>
          <w:rStyle w:val="Emphasis"/>
          <w:highlight w:val="yellow"/>
        </w:rPr>
        <w:t>phatantasmatico-theological</w:t>
      </w:r>
      <w:r w:rsidRPr="00FE7CD4">
        <w:rPr>
          <w:sz w:val="16"/>
        </w:rPr>
        <w:t xml:space="preserve">”100 </w:t>
      </w:r>
      <w:r w:rsidRPr="00FE7CD4">
        <w:rPr>
          <w:rStyle w:val="Emphasis"/>
          <w:highlight w:val="yellow"/>
        </w:rPr>
        <w:t>character of the sovereign subject</w:t>
      </w:r>
      <w:r w:rsidRPr="00FE7CD4">
        <w:rPr>
          <w:rStyle w:val="Emphasis"/>
        </w:rPr>
        <w:t>/citizen</w:t>
      </w:r>
      <w:r w:rsidRPr="00FE7CD4">
        <w:rPr>
          <w:sz w:val="16"/>
        </w:rPr>
        <w:t xml:space="preserve">. </w:t>
      </w:r>
      <w:r w:rsidRPr="00FE7CD4">
        <w:rPr>
          <w:rStyle w:val="StyleUnderline"/>
          <w:highlight w:val="yellow"/>
        </w:rPr>
        <w:t xml:space="preserve">Claiming </w:t>
      </w:r>
      <w:r w:rsidRPr="00FE7CD4">
        <w:rPr>
          <w:rStyle w:val="StyleUnderline"/>
          <w:strike/>
          <w:highlight w:val="yellow"/>
        </w:rPr>
        <w:t>sovereignty</w:t>
      </w:r>
      <w:r w:rsidRPr="00FE7CD4">
        <w:rPr>
          <w:rStyle w:val="StyleUnderline"/>
          <w:highlight w:val="yellow"/>
        </w:rPr>
        <w:t xml:space="preserve"> is </w:t>
      </w:r>
      <w:r w:rsidRPr="00FE7CD4">
        <w:rPr>
          <w:rStyle w:val="Emphasis"/>
        </w:rPr>
        <w:t xml:space="preserve">reminiscent of </w:t>
      </w:r>
      <w:r w:rsidRPr="00334EBF">
        <w:rPr>
          <w:rStyle w:val="Emphasis"/>
        </w:rPr>
        <w:t>tarrying with the exilic</w:t>
      </w:r>
      <w:r w:rsidRPr="00FE7CD4">
        <w:rPr>
          <w:sz w:val="16"/>
        </w:rPr>
        <w:t xml:space="preserve">,101 </w:t>
      </w:r>
      <w:r w:rsidRPr="00FE7CD4">
        <w:rPr>
          <w:rStyle w:val="StyleUnderline"/>
        </w:rPr>
        <w:t xml:space="preserve">insofar as </w:t>
      </w:r>
      <w:r w:rsidRPr="00334EBF">
        <w:rPr>
          <w:rStyle w:val="StyleUnderline"/>
        </w:rPr>
        <w:t>it</w:t>
      </w:r>
      <w:r w:rsidRPr="00FE7CD4">
        <w:rPr>
          <w:rStyle w:val="StyleUnderline"/>
        </w:rPr>
        <w:t xml:space="preserve"> holds on to negation, and </w:t>
      </w:r>
      <w:r w:rsidRPr="00FE7CD4">
        <w:rPr>
          <w:rStyle w:val="StyleUnderline"/>
          <w:highlight w:val="yellow"/>
        </w:rPr>
        <w:t>refuses the appeals of</w:t>
      </w:r>
      <w:r w:rsidRPr="00FE7CD4">
        <w:rPr>
          <w:rStyle w:val="StyleUnderline"/>
        </w:rPr>
        <w:t xml:space="preserve"> </w:t>
      </w:r>
      <w:r w:rsidRPr="00FE7CD4">
        <w:rPr>
          <w:rStyle w:val="StyleUnderline"/>
          <w:highlight w:val="yellow"/>
        </w:rPr>
        <w:t>rootedness</w:t>
      </w:r>
      <w:r w:rsidRPr="00FE7CD4">
        <w:rPr>
          <w:rStyle w:val="StyleUnderline"/>
        </w:rPr>
        <w:t xml:space="preserve">, </w:t>
      </w:r>
      <w:r w:rsidRPr="00FE7CD4">
        <w:rPr>
          <w:rStyle w:val="Emphasis"/>
          <w:highlight w:val="yellow"/>
        </w:rPr>
        <w:t>insisting on the irreducible gap separating the subject from her organic community</w:t>
      </w:r>
      <w:r w:rsidRPr="00FE7CD4">
        <w:rPr>
          <w:rStyle w:val="Emphasis"/>
        </w:rPr>
        <w:t xml:space="preserve"> </w:t>
      </w:r>
      <w:r w:rsidRPr="00FE7CD4">
        <w:rPr>
          <w:rStyle w:val="Emphasis"/>
          <w:highlight w:val="yellow"/>
        </w:rPr>
        <w:t>as the condition of Palestinian identity</w:t>
      </w:r>
      <w:r w:rsidRPr="00FE7CD4">
        <w:rPr>
          <w:rStyle w:val="StyleUnderline"/>
        </w:rPr>
        <w:t xml:space="preserve">. It </w:t>
      </w:r>
      <w:r w:rsidRPr="00FE7CD4">
        <w:rPr>
          <w:rStyle w:val="Emphasis"/>
        </w:rPr>
        <w:t>jams the Other’s gaze</w:t>
      </w:r>
      <w:r w:rsidRPr="00FE7CD4">
        <w:rPr>
          <w:rStyle w:val="StyleUnderline"/>
        </w:rPr>
        <w:t>, what Western powers want from the PA, what it expects from the Palestinian people: play along and follow our script, since we know what’s best for you</w:t>
      </w:r>
      <w:r w:rsidRPr="00FE7CD4">
        <w:rPr>
          <w:sz w:val="16"/>
        </w:rPr>
        <w:t xml:space="preserve">, and, in any case, you lost the war, so this is the best outcome that can be “reasonably” expected.102 </w:t>
      </w:r>
      <w:proofErr w:type="spellStart"/>
      <w:r w:rsidRPr="00FE7CD4">
        <w:rPr>
          <w:sz w:val="16"/>
        </w:rPr>
        <w:t>Binationalism</w:t>
      </w:r>
      <w:proofErr w:type="spellEnd"/>
      <w:r w:rsidRPr="00FE7CD4">
        <w:rPr>
          <w:sz w:val="16"/>
        </w:rPr>
        <w:t xml:space="preserve"> does not accept the benefits of territorial partition as a fait accompli; it hungers for something other than ethnonationalism. Haidar Eid perspicuously distinguishes the ideal of “independence” from that of “liberation.” The two-state solution might deliver on </w:t>
      </w:r>
      <w:proofErr w:type="gramStart"/>
      <w:r w:rsidRPr="00FE7CD4">
        <w:rPr>
          <w:sz w:val="16"/>
        </w:rPr>
        <w:t>independence</w:t>
      </w:r>
      <w:proofErr w:type="gramEnd"/>
      <w:r w:rsidRPr="00FE7CD4">
        <w:rPr>
          <w:sz w:val="16"/>
        </w:rPr>
        <w:t xml:space="preserve"> but it falls short of liberation, necessarily ceding on the Palestinian right to return, and settling for Bantustan-style enclaves. </w:t>
      </w:r>
    </w:p>
    <w:p w14:paraId="6A746E8C" w14:textId="77777777" w:rsidR="001B3B10" w:rsidRDefault="001B3B10" w:rsidP="001B3B10">
      <w:r w:rsidRPr="00FE7CD4">
        <w:rPr>
          <w:rStyle w:val="StyleUnderline"/>
          <w:highlight w:val="yellow"/>
        </w:rPr>
        <w:t>There are</w:t>
      </w:r>
      <w:r w:rsidRPr="00FE7CD4">
        <w:rPr>
          <w:rStyle w:val="StyleUnderline"/>
        </w:rPr>
        <w:t xml:space="preserve"> thus </w:t>
      </w:r>
      <w:r w:rsidRPr="00FE7CD4">
        <w:rPr>
          <w:rStyle w:val="StyleUnderline"/>
          <w:highlight w:val="yellow"/>
        </w:rPr>
        <w:t>two senses of sovereignty</w:t>
      </w:r>
      <w:r w:rsidRPr="00FE7CD4">
        <w:rPr>
          <w:rStyle w:val="StyleUnderline"/>
        </w:rPr>
        <w:t xml:space="preserve"> that we must generatively read in relation to the two understandings of Indigenous reason—</w:t>
      </w:r>
      <w:r w:rsidRPr="00FE7CD4">
        <w:rPr>
          <w:rStyle w:val="Emphasis"/>
          <w:highlight w:val="yellow"/>
        </w:rPr>
        <w:t>the settler’s</w:t>
      </w:r>
      <w:r w:rsidRPr="00FE7CD4">
        <w:rPr>
          <w:rStyle w:val="Emphasis"/>
        </w:rPr>
        <w:t xml:space="preserve"> use </w:t>
      </w:r>
      <w:r w:rsidRPr="00FE7CD4">
        <w:rPr>
          <w:rStyle w:val="Emphasis"/>
          <w:highlight w:val="yellow"/>
        </w:rPr>
        <w:t xml:space="preserve">and the </w:t>
      </w:r>
      <w:proofErr w:type="gramStart"/>
      <w:r w:rsidRPr="00FE7CD4">
        <w:rPr>
          <w:rStyle w:val="Emphasis"/>
          <w:highlight w:val="yellow"/>
        </w:rPr>
        <w:t>Native’s</w:t>
      </w:r>
      <w:r w:rsidRPr="00FE7CD4">
        <w:rPr>
          <w:rStyle w:val="StyleUnderline"/>
        </w:rPr>
        <w:t>;</w:t>
      </w:r>
      <w:proofErr w:type="gramEnd"/>
      <w:r w:rsidRPr="00FE7CD4">
        <w:rPr>
          <w:rStyle w:val="StyleUnderline"/>
        </w:rPr>
        <w:t xml:space="preserve"> </w:t>
      </w:r>
      <w:r w:rsidRPr="00FE7CD4">
        <w:rPr>
          <w:rStyle w:val="Emphasis"/>
        </w:rPr>
        <w:t>the distinction between Zionist settler consciousness of Palestinian Indigeneity and Palestinian consciousness of Palestinian Indigeneity.</w:t>
      </w:r>
      <w:r>
        <w:t xml:space="preserve"> </w:t>
      </w:r>
      <w:r w:rsidRPr="00FE7CD4">
        <w:rPr>
          <w:rStyle w:val="StyleUnderline"/>
          <w:highlight w:val="yellow"/>
        </w:rPr>
        <w:t>In the first</w:t>
      </w:r>
      <w:r w:rsidRPr="00FE7CD4">
        <w:rPr>
          <w:rStyle w:val="StyleUnderline"/>
        </w:rPr>
        <w:t xml:space="preserve"> instance, Indigenous </w:t>
      </w:r>
      <w:r w:rsidRPr="00FE7CD4">
        <w:rPr>
          <w:rStyle w:val="StyleUnderline"/>
          <w:highlight w:val="yellow"/>
        </w:rPr>
        <w:t xml:space="preserve">reason </w:t>
      </w:r>
      <w:r w:rsidRPr="00FE7CD4">
        <w:rPr>
          <w:rStyle w:val="Emphasis"/>
          <w:highlight w:val="yellow"/>
        </w:rPr>
        <w:t xml:space="preserve">deprives Palestinians of </w:t>
      </w:r>
      <w:proofErr w:type="gramStart"/>
      <w:r w:rsidRPr="00FE7CD4">
        <w:rPr>
          <w:rStyle w:val="Emphasis"/>
          <w:highlight w:val="yellow"/>
        </w:rPr>
        <w:t>humanity</w:t>
      </w:r>
      <w:r w:rsidRPr="00FE7CD4">
        <w:rPr>
          <w:rStyle w:val="StyleUnderline"/>
        </w:rPr>
        <w:t xml:space="preserve">, </w:t>
      </w:r>
      <w:r w:rsidRPr="00FE7CD4">
        <w:rPr>
          <w:rStyle w:val="StyleUnderline"/>
          <w:highlight w:val="yellow"/>
        </w:rPr>
        <w:t>and</w:t>
      </w:r>
      <w:proofErr w:type="gramEnd"/>
      <w:r w:rsidRPr="00FE7CD4">
        <w:rPr>
          <w:rStyle w:val="StyleUnderline"/>
        </w:rPr>
        <w:t xml:space="preserve"> arrogantly </w:t>
      </w:r>
      <w:r w:rsidRPr="00FE7CD4">
        <w:rPr>
          <w:rStyle w:val="Emphasis"/>
          <w:highlight w:val="yellow"/>
        </w:rPr>
        <w:t>deems them unworthy</w:t>
      </w:r>
      <w:r w:rsidRPr="00FE7CD4">
        <w:rPr>
          <w:rStyle w:val="Emphasis"/>
        </w:rPr>
        <w:t xml:space="preserve"> of collective sovereignty</w:t>
      </w:r>
      <w:r w:rsidRPr="00FE7CD4">
        <w:rPr>
          <w:rStyle w:val="StyleUnderline"/>
        </w:rPr>
        <w:t xml:space="preserve">. As the sole sovereign power, </w:t>
      </w:r>
      <w:r w:rsidRPr="00FE7CD4">
        <w:rPr>
          <w:rStyle w:val="StyleUnderline"/>
          <w:highlight w:val="yellow"/>
        </w:rPr>
        <w:t xml:space="preserve">Israel engages in the </w:t>
      </w:r>
      <w:r w:rsidRPr="00FE7CD4">
        <w:rPr>
          <w:rStyle w:val="Emphasis"/>
          <w:highlight w:val="yellow"/>
        </w:rPr>
        <w:t>spatial isolation</w:t>
      </w:r>
      <w:r w:rsidRPr="00FE7CD4">
        <w:rPr>
          <w:rStyle w:val="StyleUnderline"/>
        </w:rPr>
        <w:t xml:space="preserve"> of Palestinians and annexation of their territory, </w:t>
      </w:r>
      <w:r w:rsidRPr="00FE7CD4">
        <w:rPr>
          <w:rStyle w:val="StyleUnderline"/>
          <w:highlight w:val="yellow"/>
        </w:rPr>
        <w:t>enabling it to decide “</w:t>
      </w:r>
      <w:r w:rsidRPr="00FE7CD4">
        <w:rPr>
          <w:rStyle w:val="Emphasis"/>
          <w:highlight w:val="yellow"/>
        </w:rPr>
        <w:t>who may live and who must die</w:t>
      </w:r>
      <w:r w:rsidRPr="00FE7CD4">
        <w:rPr>
          <w:rStyle w:val="StyleUnderline"/>
        </w:rPr>
        <w:t xml:space="preserve">”;103 </w:t>
      </w:r>
      <w:r w:rsidRPr="00FE7CD4">
        <w:rPr>
          <w:rStyle w:val="StyleUnderline"/>
          <w:highlight w:val="yellow"/>
        </w:rPr>
        <w:t>Palestinians</w:t>
      </w:r>
      <w:r w:rsidRPr="00FE7CD4">
        <w:rPr>
          <w:rStyle w:val="StyleUnderline"/>
        </w:rPr>
        <w:t xml:space="preserve"> living in the West Bank, East Jerusalem, and within Israel proper may live (on condition that they fully acquiesce to Israel occupation) but the resistant Gazans </w:t>
      </w:r>
      <w:r w:rsidRPr="00FE7CD4">
        <w:rPr>
          <w:rStyle w:val="StyleUnderline"/>
          <w:highlight w:val="yellow"/>
        </w:rPr>
        <w:t>must die or</w:t>
      </w:r>
      <w:r w:rsidRPr="00FE7CD4">
        <w:rPr>
          <w:rStyle w:val="StyleUnderline"/>
        </w:rPr>
        <w:t xml:space="preserve">, at the very least, </w:t>
      </w:r>
      <w:r w:rsidRPr="00FE7CD4">
        <w:rPr>
          <w:rStyle w:val="StyleUnderline"/>
          <w:highlight w:val="yellow"/>
        </w:rPr>
        <w:t>be reduced to “</w:t>
      </w:r>
      <w:r w:rsidRPr="00FE7CD4">
        <w:rPr>
          <w:rStyle w:val="Emphasis"/>
          <w:highlight w:val="yellow"/>
        </w:rPr>
        <w:t>the status of living dead</w:t>
      </w:r>
      <w:r w:rsidRPr="00FE7CD4">
        <w:rPr>
          <w:rStyle w:val="StyleUnderline"/>
          <w:highlight w:val="yellow"/>
        </w:rPr>
        <w:t>.”</w:t>
      </w:r>
      <w:r>
        <w:t xml:space="preserve">104 </w:t>
      </w:r>
      <w:r w:rsidRPr="00FE7CD4">
        <w:rPr>
          <w:rStyle w:val="StyleUnderline"/>
        </w:rPr>
        <w:t xml:space="preserve">Israel proclaims its </w:t>
      </w:r>
      <w:r w:rsidRPr="00FE7CD4">
        <w:rPr>
          <w:rStyle w:val="Emphasis"/>
        </w:rPr>
        <w:t>sovereignty as it defends its right to exist</w:t>
      </w:r>
      <w:r w:rsidRPr="00FE7CD4">
        <w:rPr>
          <w:rStyle w:val="StyleUnderline"/>
        </w:rPr>
        <w:t xml:space="preserve">, but as Fred Moten notes, “it’s a defense not just of Israel’s right to exist, but of </w:t>
      </w:r>
      <w:r w:rsidRPr="00FE7CD4">
        <w:rPr>
          <w:rStyle w:val="Emphasis"/>
        </w:rPr>
        <w:t>the nation state as a political form’s right to exist</w:t>
      </w:r>
      <w:r w:rsidRPr="00FE7CD4">
        <w:rPr>
          <w:rStyle w:val="StyleUnderline"/>
        </w:rPr>
        <w:t>.</w:t>
      </w:r>
      <w:r>
        <w:t>”</w:t>
      </w:r>
      <w:r w:rsidRPr="001F59CE">
        <w:rPr>
          <w:rStyle w:val="StyleUnderline"/>
        </w:rPr>
        <w:t xml:space="preserve">105 Israel’s belligerent behavior is, in this respect, exemplary, putting on full display the </w:t>
      </w:r>
      <w:r w:rsidRPr="001F59CE">
        <w:rPr>
          <w:rStyle w:val="Emphasis"/>
        </w:rPr>
        <w:t>treacherous mechanisms of the nation-state</w:t>
      </w:r>
      <w:r w:rsidRPr="001F59CE">
        <w:rPr>
          <w:rStyle w:val="StyleUnderline"/>
        </w:rPr>
        <w:t xml:space="preserve">. </w:t>
      </w:r>
      <w:r w:rsidRPr="001F59CE">
        <w:rPr>
          <w:rStyle w:val="Emphasis"/>
        </w:rPr>
        <w:t>Against</w:t>
      </w:r>
      <w:r w:rsidRPr="00FE7CD4">
        <w:rPr>
          <w:rStyle w:val="Emphasis"/>
        </w:rPr>
        <w:t xml:space="preserve"> the ideological abstraction of the nation-state’s </w:t>
      </w:r>
      <w:proofErr w:type="gramStart"/>
      <w:r w:rsidRPr="00FE7CD4">
        <w:rPr>
          <w:rStyle w:val="Emphasis"/>
        </w:rPr>
        <w:t>so called</w:t>
      </w:r>
      <w:proofErr w:type="gramEnd"/>
      <w:r w:rsidRPr="00FE7CD4">
        <w:rPr>
          <w:rStyle w:val="Emphasis"/>
        </w:rPr>
        <w:t xml:space="preserve"> rights</w:t>
      </w:r>
      <w:r w:rsidRPr="00FE7CD4">
        <w:rPr>
          <w:rStyle w:val="StyleUnderline"/>
        </w:rPr>
        <w:t xml:space="preserve">, Moten articulates what a state ought to do and what it </w:t>
      </w:r>
      <w:proofErr w:type="gramStart"/>
      <w:r w:rsidRPr="00FE7CD4">
        <w:rPr>
          <w:rStyle w:val="StyleUnderline"/>
        </w:rPr>
        <w:t>actually does</w:t>
      </w:r>
      <w:proofErr w:type="gramEnd"/>
      <w:r w:rsidRPr="00FE7CD4">
        <w:rPr>
          <w:rStyle w:val="StyleUnderline"/>
        </w:rPr>
        <w:t xml:space="preserve">: “Nation-states don’t have rights. What they’re supposed to be </w:t>
      </w:r>
      <w:proofErr w:type="gramStart"/>
      <w:r w:rsidRPr="00FE7CD4">
        <w:rPr>
          <w:rStyle w:val="StyleUnderline"/>
        </w:rPr>
        <w:t>are</w:t>
      </w:r>
      <w:proofErr w:type="gramEnd"/>
      <w:r w:rsidRPr="00FE7CD4">
        <w:rPr>
          <w:rStyle w:val="StyleUnderline"/>
        </w:rPr>
        <w:t xml:space="preserve"> mechanisms to protect the rights of the people who live in them, and that has almost never been the case. And to the extent that they do protect the rights of the people who live with them, it’s at the expense of the people who don’t</w:t>
      </w:r>
      <w:r>
        <w:t>.”106</w:t>
      </w:r>
    </w:p>
    <w:p w14:paraId="0FC1EB38" w14:textId="77777777" w:rsidR="001B3B10" w:rsidRPr="00FE7CD4" w:rsidRDefault="001B3B10" w:rsidP="001B3B10">
      <w:pPr>
        <w:rPr>
          <w:rStyle w:val="Emphasis"/>
        </w:rPr>
      </w:pPr>
      <w:r w:rsidRPr="00FE7CD4">
        <w:rPr>
          <w:rStyle w:val="Emphasis"/>
          <w:highlight w:val="yellow"/>
        </w:rPr>
        <w:t>The nation-state enacts its ethnic and racial sovereignty in its murderous decision concerning</w:t>
      </w:r>
      <w:r w:rsidRPr="00FE7CD4">
        <w:rPr>
          <w:rStyle w:val="Emphasis"/>
        </w:rPr>
        <w:t xml:space="preserve"> </w:t>
      </w:r>
      <w:r w:rsidRPr="00FE7CD4">
        <w:rPr>
          <w:rStyle w:val="Emphasis"/>
          <w:highlight w:val="yellow"/>
        </w:rPr>
        <w:t>who matters and who doesn’t</w:t>
      </w:r>
      <w:r w:rsidRPr="00FE7CD4">
        <w:rPr>
          <w:rStyle w:val="Emphasis"/>
        </w:rPr>
        <w:t>, where the latter, as we know, is a precondition for the former</w:t>
      </w:r>
      <w:r w:rsidRPr="00FE7CD4">
        <w:rPr>
          <w:rStyle w:val="StyleUnderline"/>
        </w:rPr>
        <w:t xml:space="preserve">. The separation Wall in the West Bank, </w:t>
      </w:r>
      <w:r w:rsidRPr="00FE7CD4">
        <w:rPr>
          <w:rStyle w:val="StyleUnderline"/>
          <w:highlight w:val="yellow"/>
        </w:rPr>
        <w:t xml:space="preserve">the </w:t>
      </w:r>
      <w:r w:rsidRPr="00FE7CD4">
        <w:rPr>
          <w:rStyle w:val="Emphasis"/>
          <w:highlight w:val="yellow"/>
        </w:rPr>
        <w:t>unending blockade</w:t>
      </w:r>
      <w:r w:rsidRPr="00FE7CD4">
        <w:rPr>
          <w:rStyle w:val="StyleUnderline"/>
        </w:rPr>
        <w:t xml:space="preserve"> of Gaza and </w:t>
      </w:r>
      <w:r w:rsidRPr="00FE7CD4">
        <w:rPr>
          <w:rStyle w:val="StyleUnderline"/>
          <w:highlight w:val="yellow"/>
        </w:rPr>
        <w:t>the “de</w:t>
      </w:r>
      <w:r w:rsidRPr="00FE7CD4">
        <w:rPr>
          <w:rStyle w:val="Emphasis"/>
          <w:highlight w:val="yellow"/>
        </w:rPr>
        <w:t>-development” of its economy</w:t>
      </w:r>
      <w:r w:rsidRPr="00FE7CD4">
        <w:rPr>
          <w:rStyle w:val="StyleUnderline"/>
        </w:rPr>
        <w:t xml:space="preserve">, the Israeli Palestinians, </w:t>
      </w:r>
      <w:r w:rsidRPr="00FE7CD4">
        <w:rPr>
          <w:rStyle w:val="StyleUnderline"/>
          <w:highlight w:val="yellow"/>
        </w:rPr>
        <w:t xml:space="preserve">the </w:t>
      </w:r>
      <w:r w:rsidRPr="00FE7CD4">
        <w:rPr>
          <w:rStyle w:val="Emphasis"/>
          <w:highlight w:val="yellow"/>
        </w:rPr>
        <w:t>targeted extrajudicial assassinations</w:t>
      </w:r>
      <w:r w:rsidRPr="00FE7CD4">
        <w:rPr>
          <w:rStyle w:val="StyleUnderline"/>
        </w:rPr>
        <w:t xml:space="preserve"> of Hamas and Islamic Jihad leaders, </w:t>
      </w:r>
      <w:r w:rsidRPr="00FE7CD4">
        <w:rPr>
          <w:rStyle w:val="StyleUnderline"/>
          <w:highlight w:val="yellow"/>
        </w:rPr>
        <w:t xml:space="preserve">and the </w:t>
      </w:r>
      <w:r w:rsidRPr="00FE7CD4">
        <w:rPr>
          <w:rStyle w:val="Emphasis"/>
          <w:highlight w:val="yellow"/>
        </w:rPr>
        <w:t>Iron Dome</w:t>
      </w:r>
      <w:r w:rsidRPr="00FE7CD4">
        <w:rPr>
          <w:rStyle w:val="Emphasis"/>
        </w:rPr>
        <w:t xml:space="preserve"> missile defense system,</w:t>
      </w:r>
      <w:r w:rsidRPr="00FE7CD4">
        <w:rPr>
          <w:rStyle w:val="StyleUnderline"/>
        </w:rPr>
        <w:t xml:space="preserve"> all </w:t>
      </w:r>
      <w:r w:rsidRPr="00FE7CD4">
        <w:rPr>
          <w:rStyle w:val="Emphasis"/>
          <w:highlight w:val="yellow"/>
        </w:rPr>
        <w:t>work to optimize</w:t>
      </w:r>
      <w:r w:rsidRPr="00FE7CD4">
        <w:rPr>
          <w:rStyle w:val="Emphasis"/>
        </w:rPr>
        <w:t xml:space="preserve"> Jewish </w:t>
      </w:r>
      <w:r w:rsidRPr="00FE7CD4">
        <w:rPr>
          <w:rStyle w:val="Emphasis"/>
          <w:highlight w:val="yellow"/>
        </w:rPr>
        <w:t>life</w:t>
      </w:r>
      <w:r w:rsidRPr="00FE7CD4">
        <w:rPr>
          <w:rStyle w:val="StyleUnderline"/>
        </w:rPr>
        <w:t xml:space="preserve">, to maximize overall Israeli well-being. </w:t>
      </w:r>
      <w:r w:rsidRPr="00334EBF">
        <w:rPr>
          <w:rStyle w:val="StyleUnderline"/>
        </w:rPr>
        <w:t>Israel’s</w:t>
      </w:r>
      <w:r w:rsidRPr="00FE7CD4">
        <w:rPr>
          <w:rStyle w:val="StyleUnderline"/>
        </w:rPr>
        <w:t xml:space="preserve"> </w:t>
      </w:r>
      <w:r w:rsidRPr="00FE7CD4">
        <w:rPr>
          <w:rStyle w:val="Emphasis"/>
        </w:rPr>
        <w:t xml:space="preserve">wicked </w:t>
      </w:r>
      <w:r w:rsidRPr="00334EBF">
        <w:rPr>
          <w:rStyle w:val="Emphasis"/>
        </w:rPr>
        <w:t>biopolitics proliferates Jewish lives</w:t>
      </w:r>
      <w:r w:rsidRPr="00FE7CD4">
        <w:rPr>
          <w:rStyle w:val="Emphasis"/>
          <w:highlight w:val="yellow"/>
        </w:rPr>
        <w:t xml:space="preserve"> at the expense of Palestinian</w:t>
      </w:r>
      <w:r w:rsidRPr="00FE7CD4">
        <w:rPr>
          <w:rStyle w:val="Emphasis"/>
        </w:rPr>
        <w:t xml:space="preserve"> </w:t>
      </w:r>
      <w:r w:rsidRPr="00FE7CD4">
        <w:rPr>
          <w:rStyle w:val="Emphasis"/>
          <w:highlight w:val="yellow"/>
        </w:rPr>
        <w:t>lives</w:t>
      </w:r>
      <w:r>
        <w:t xml:space="preserve">. </w:t>
      </w:r>
      <w:r w:rsidRPr="00334EBF">
        <w:rPr>
          <w:rStyle w:val="StyleUnderline"/>
        </w:rPr>
        <w:t>It is</w:t>
      </w:r>
      <w:r w:rsidRPr="00FE7CD4">
        <w:rPr>
          <w:rStyle w:val="StyleUnderline"/>
        </w:rPr>
        <w:t xml:space="preserve"> in fact “</w:t>
      </w:r>
      <w:r w:rsidRPr="00334EBF">
        <w:rPr>
          <w:rStyle w:val="Emphasis"/>
        </w:rPr>
        <w:t>nourished by the death of others</w:t>
      </w:r>
      <w:r w:rsidRPr="00FE7CD4">
        <w:rPr>
          <w:rStyle w:val="StyleUnderline"/>
        </w:rPr>
        <w:t xml:space="preserve">.”107 Palestinians experience Israel primarily if not </w:t>
      </w:r>
      <w:r w:rsidRPr="00FE7CD4">
        <w:rPr>
          <w:rStyle w:val="Emphasis"/>
        </w:rPr>
        <w:t>exclusively as a necropolitical state</w:t>
      </w:r>
      <w:r w:rsidRPr="00FE7CD4">
        <w:rPr>
          <w:rStyle w:val="StyleUnderline"/>
          <w:highlight w:val="yellow"/>
        </w:rPr>
        <w:t xml:space="preserve">. </w:t>
      </w:r>
      <w:r w:rsidRPr="00FE7CD4">
        <w:rPr>
          <w:rStyle w:val="Emphasis"/>
          <w:highlight w:val="yellow"/>
        </w:rPr>
        <w:t>The settler colony’s aim is to weaken or kill</w:t>
      </w:r>
      <w:r w:rsidRPr="00FE7CD4">
        <w:rPr>
          <w:rStyle w:val="Emphasis"/>
        </w:rPr>
        <w:t xml:space="preserve"> (physically, psychically, and symbolically) </w:t>
      </w:r>
      <w:r w:rsidRPr="00FE7CD4">
        <w:rPr>
          <w:rStyle w:val="Emphasis"/>
          <w:highlight w:val="yellow"/>
        </w:rPr>
        <w:t>the Native</w:t>
      </w:r>
      <w:r w:rsidRPr="00FE7CD4">
        <w:rPr>
          <w:rStyle w:val="Emphasis"/>
        </w:rPr>
        <w:t xml:space="preserve">, to introduce insecurity and disorder in the everyday lives of Palestinians </w:t>
      </w:r>
      <w:proofErr w:type="gramStart"/>
      <w:r w:rsidRPr="00FE7CD4">
        <w:rPr>
          <w:rStyle w:val="Emphasis"/>
        </w:rPr>
        <w:t>so as to</w:t>
      </w:r>
      <w:proofErr w:type="gramEnd"/>
      <w:r w:rsidRPr="00FE7CD4">
        <w:rPr>
          <w:rStyle w:val="Emphasis"/>
        </w:rPr>
        <w:t xml:space="preserve"> make life itself not worth living. </w:t>
      </w:r>
    </w:p>
    <w:p w14:paraId="1D698E93" w14:textId="77777777" w:rsidR="001B3B10" w:rsidRPr="00FE7CD4" w:rsidRDefault="001B3B10" w:rsidP="001B3B10">
      <w:pPr>
        <w:rPr>
          <w:sz w:val="16"/>
        </w:rPr>
      </w:pPr>
      <w:r w:rsidRPr="00FE7CD4">
        <w:rPr>
          <w:rStyle w:val="Emphasis"/>
          <w:highlight w:val="yellow"/>
        </w:rPr>
        <w:t>In the second sense</w:t>
      </w:r>
      <w:r w:rsidRPr="00FE7CD4">
        <w:rPr>
          <w:rStyle w:val="Emphasis"/>
        </w:rPr>
        <w:t xml:space="preserve">, </w:t>
      </w:r>
      <w:r w:rsidRPr="00FE7CD4">
        <w:rPr>
          <w:rStyle w:val="Emphasis"/>
          <w:highlight w:val="yellow"/>
        </w:rPr>
        <w:t>Indigenous reason contests the notion that sovereignty is the prerogative of the settler</w:t>
      </w:r>
      <w:r w:rsidRPr="00FE7CD4">
        <w:rPr>
          <w:rStyle w:val="StyleUnderline"/>
        </w:rPr>
        <w:t xml:space="preserve">. Indigenous reason reframes the Natives as the narrators of the </w:t>
      </w:r>
      <w:r w:rsidRPr="00FE7CD4">
        <w:rPr>
          <w:rStyle w:val="Emphasis"/>
        </w:rPr>
        <w:t xml:space="preserve">anti-colonial struggle, </w:t>
      </w:r>
      <w:r w:rsidRPr="00FE7CD4">
        <w:rPr>
          <w:rStyle w:val="Emphasis"/>
          <w:highlight w:val="yellow"/>
        </w:rPr>
        <w:t>unwilling to compromise</w:t>
      </w:r>
      <w:r w:rsidRPr="00FE7CD4">
        <w:rPr>
          <w:rStyle w:val="Emphasis"/>
        </w:rPr>
        <w:t xml:space="preserve"> on their right to sovereignty and self-determination</w:t>
      </w:r>
      <w:r w:rsidRPr="001F59CE">
        <w:rPr>
          <w:rStyle w:val="StyleUnderline"/>
        </w:rPr>
        <w:t xml:space="preserve">. Palestinians </w:t>
      </w:r>
      <w:r w:rsidRPr="001F59CE">
        <w:rPr>
          <w:rStyle w:val="Emphasis"/>
        </w:rPr>
        <w:t>refuse “to consider their reality as definitive</w:t>
      </w:r>
      <w:r w:rsidRPr="001F59CE">
        <w:rPr>
          <w:rStyle w:val="StyleUnderline"/>
        </w:rPr>
        <w:t>.</w:t>
      </w:r>
      <w:r w:rsidRPr="001F59CE">
        <w:rPr>
          <w:sz w:val="16"/>
        </w:rPr>
        <w:t>”108 This vision of Indigenous reason still upholds the virtues of sovereignty, hesitant to embrace</w:t>
      </w:r>
      <w:r w:rsidRPr="00FE7CD4">
        <w:rPr>
          <w:sz w:val="16"/>
        </w:rPr>
        <w:t xml:space="preserve"> </w:t>
      </w:r>
      <w:r w:rsidRPr="00FE7CD4">
        <w:rPr>
          <w:strike/>
          <w:sz w:val="16"/>
        </w:rPr>
        <w:t>sovereignty</w:t>
      </w:r>
      <w:r w:rsidRPr="00FE7CD4">
        <w:rPr>
          <w:sz w:val="16"/>
        </w:rPr>
        <w:t xml:space="preserve"> and jettison the protections that come with it</w:t>
      </w:r>
      <w:r w:rsidRPr="00FE7CD4">
        <w:rPr>
          <w:rStyle w:val="StyleUnderline"/>
        </w:rPr>
        <w:t xml:space="preserve">. </w:t>
      </w:r>
      <w:r w:rsidRPr="00FE7CD4">
        <w:rPr>
          <w:rStyle w:val="StyleUnderline"/>
          <w:highlight w:val="yellow"/>
        </w:rPr>
        <w:t>The challenge</w:t>
      </w:r>
      <w:r w:rsidRPr="00FE7CD4">
        <w:rPr>
          <w:rStyle w:val="StyleUnderline"/>
        </w:rPr>
        <w:t xml:space="preserve"> here </w:t>
      </w:r>
      <w:r w:rsidRPr="00FE7CD4">
        <w:rPr>
          <w:rStyle w:val="StyleUnderline"/>
          <w:highlight w:val="yellow"/>
        </w:rPr>
        <w:t xml:space="preserve">is to reimagine </w:t>
      </w:r>
      <w:r w:rsidRPr="00FE7CD4">
        <w:rPr>
          <w:rStyle w:val="StyleUnderline"/>
          <w:strike/>
          <w:highlight w:val="yellow"/>
        </w:rPr>
        <w:t>sovereignty</w:t>
      </w:r>
      <w:r w:rsidRPr="00FE7CD4">
        <w:rPr>
          <w:rStyle w:val="StyleUnderline"/>
          <w:highlight w:val="yellow"/>
        </w:rPr>
        <w:t xml:space="preserve"> as an </w:t>
      </w:r>
      <w:proofErr w:type="spellStart"/>
      <w:r w:rsidRPr="00FE7CD4">
        <w:rPr>
          <w:rStyle w:val="Emphasis"/>
          <w:highlight w:val="yellow"/>
        </w:rPr>
        <w:t>ethico</w:t>
      </w:r>
      <w:proofErr w:type="spellEnd"/>
      <w:r w:rsidRPr="00FE7CD4">
        <w:rPr>
          <w:rStyle w:val="Emphasis"/>
          <w:highlight w:val="yellow"/>
        </w:rPr>
        <w:t>-political response to the complexities of the colonial system</w:t>
      </w:r>
      <w:r w:rsidRPr="00FE7CD4">
        <w:rPr>
          <w:rStyle w:val="StyleUnderline"/>
          <w:highlight w:val="yellow"/>
        </w:rPr>
        <w:t xml:space="preserve">, to recast it as </w:t>
      </w:r>
      <w:r w:rsidRPr="00FE7CD4">
        <w:rPr>
          <w:rStyle w:val="Emphasis"/>
          <w:highlight w:val="yellow"/>
        </w:rPr>
        <w:t>a right to refuse rights</w:t>
      </w:r>
      <w:r w:rsidRPr="00FE7CD4">
        <w:rPr>
          <w:rStyle w:val="Emphasis"/>
        </w:rPr>
        <w:t>,</w:t>
      </w:r>
      <w:r w:rsidRPr="00FE7CD4">
        <w:rPr>
          <w:rStyle w:val="StyleUnderline"/>
        </w:rPr>
        <w:t xml:space="preserve"> </w:t>
      </w:r>
      <w:r w:rsidRPr="00FE7CD4">
        <w:rPr>
          <w:rStyle w:val="Emphasis"/>
          <w:highlight w:val="yellow"/>
        </w:rPr>
        <w:t>exercised in the refusal</w:t>
      </w:r>
      <w:r w:rsidRPr="00FE7CD4">
        <w:rPr>
          <w:rStyle w:val="StyleUnderline"/>
        </w:rPr>
        <w:t>, in Moten’s paradoxical formula</w:t>
      </w:r>
      <w:r w:rsidRPr="00FE7CD4">
        <w:rPr>
          <w:rStyle w:val="StyleUnderline"/>
          <w:highlight w:val="yellow"/>
        </w:rPr>
        <w:t xml:space="preserve">, </w:t>
      </w:r>
      <w:r w:rsidRPr="00FE7CD4">
        <w:rPr>
          <w:rStyle w:val="Emphasis"/>
          <w:highlight w:val="yellow"/>
        </w:rPr>
        <w:t>of “what has been refused.”</w:t>
      </w:r>
      <w:r w:rsidRPr="00FE7CD4">
        <w:rPr>
          <w:sz w:val="16"/>
        </w:rPr>
        <w:t xml:space="preserve">109 In the private use of ressentiment, the desire for sovereignty often takes the form of vengeful envy, the kind Fanon ascribes to the Native who is resisting but is still caught up in Manichean logic: “The colonized man is an envious man. The colonist is aware of this as he catches the furtive glance, and constantly on his guard realizes bitterly that: ‘They want to take our place.’ And it’s true there is not one colonized subject who at least once a day does not dream of taking the place of the colonist.”110 In the public use of ressentiment, the Native takes up a different attitude toward her envy. Ressentiment here does not transcend envy but </w:t>
      </w:r>
      <w:proofErr w:type="spellStart"/>
      <w:r w:rsidRPr="00FE7CD4">
        <w:rPr>
          <w:sz w:val="16"/>
        </w:rPr>
        <w:t>rechannels</w:t>
      </w:r>
      <w:proofErr w:type="spellEnd"/>
      <w:r w:rsidRPr="00FE7CD4">
        <w:rPr>
          <w:sz w:val="16"/>
        </w:rPr>
        <w:t xml:space="preserve"> it toward a liberatory end. It de-individualizes envy’s libidinal grasp on the colonized.111 </w:t>
      </w:r>
      <w:r w:rsidRPr="00334EBF">
        <w:rPr>
          <w:rStyle w:val="Emphasis"/>
        </w:rPr>
        <w:t>Clinging to ressentiment contours or derails the impulse to subscribe to the settler’s values.</w:t>
      </w:r>
      <w:r w:rsidRPr="00334EBF">
        <w:rPr>
          <w:rStyle w:val="StyleUnderline"/>
        </w:rPr>
        <w:t xml:space="preserve"> It recalls and insists that what has been refused to Palestinians</w:t>
      </w:r>
      <w:r w:rsidRPr="00FE7CD4">
        <w:rPr>
          <w:rStyle w:val="StyleUnderline"/>
        </w:rPr>
        <w:t>, and other Indigenous peoples, is the right to national sovereignty (</w:t>
      </w:r>
      <w:r w:rsidRPr="00FE7CD4">
        <w:rPr>
          <w:sz w:val="16"/>
        </w:rPr>
        <w:t xml:space="preserve">not unlike the right to self-defense, the exclusive privilege of nation-states). But this right to sovereignty, as I’ve argued in this book, is deeply intertwined with the exclusionary grammar of humanity. </w:t>
      </w:r>
      <w:r w:rsidRPr="00FE7CD4">
        <w:rPr>
          <w:rStyle w:val="Emphasis"/>
          <w:highlight w:val="yellow"/>
        </w:rPr>
        <w:t>When the Palestinian “does not claim a radical politics of refusal, but</w:t>
      </w:r>
      <w:r w:rsidRPr="00FE7CD4">
        <w:rPr>
          <w:rStyle w:val="Emphasis"/>
        </w:rPr>
        <w:t xml:space="preserve"> rather, </w:t>
      </w:r>
      <w:r w:rsidRPr="00FE7CD4">
        <w:rPr>
          <w:rStyle w:val="Emphasis"/>
          <w:highlight w:val="yellow"/>
        </w:rPr>
        <w:t>some form of liberal inclusion</w:t>
      </w:r>
      <w:r w:rsidRPr="00FE7CD4">
        <w:rPr>
          <w:rStyle w:val="StyleUnderline"/>
        </w:rPr>
        <w:t>,” as Sarah Ihmoud points out, “</w:t>
      </w:r>
      <w:r>
        <w:rPr>
          <w:rStyle w:val="Emphasis"/>
          <w:highlight w:val="yellow"/>
        </w:rPr>
        <w:t>[they]</w:t>
      </w:r>
      <w:r w:rsidRPr="00FE7CD4">
        <w:rPr>
          <w:rStyle w:val="Emphasis"/>
          <w:highlight w:val="yellow"/>
        </w:rPr>
        <w:t xml:space="preserve"> too </w:t>
      </w:r>
      <w:proofErr w:type="gramStart"/>
      <w:r w:rsidRPr="00FE7CD4">
        <w:rPr>
          <w:rStyle w:val="Emphasis"/>
          <w:highlight w:val="yellow"/>
        </w:rPr>
        <w:t>capitulates</w:t>
      </w:r>
      <w:proofErr w:type="gramEnd"/>
      <w:r w:rsidRPr="00FE7CD4">
        <w:rPr>
          <w:rStyle w:val="Emphasis"/>
          <w:highlight w:val="yellow"/>
        </w:rPr>
        <w:t xml:space="preserve"> to the structure of white supremacy.”</w:t>
      </w:r>
      <w:r w:rsidRPr="00FE7CD4">
        <w:rPr>
          <w:rStyle w:val="StyleUnderline"/>
        </w:rPr>
        <w:t>112 The public use of ressentiment compels the colonized not to forget sovereignty’s cruel history. Indeed, to choose or embrace Indigenous sovereignty unproblematically is to tacitly endorse a murderous version of humanity, a humanity predicated on the negation of Black folks, the nonhuman par excellence. Sovereignty or subjugation? No, thanks! Palestinians must refuse this choice as offered</w:t>
      </w:r>
      <w:r w:rsidRPr="00FE7CD4">
        <w:rPr>
          <w:sz w:val="16"/>
        </w:rPr>
        <w:t>.113</w:t>
      </w:r>
    </w:p>
    <w:p w14:paraId="758F5EF6" w14:textId="77777777" w:rsidR="001B3B10" w:rsidRPr="00595AF7" w:rsidRDefault="001B3B10" w:rsidP="001B3B10">
      <w:pPr>
        <w:rPr>
          <w:rStyle w:val="StyleUnderline"/>
        </w:rPr>
      </w:pPr>
      <w:r w:rsidRPr="00FE7CD4">
        <w:rPr>
          <w:rStyle w:val="StyleUnderline"/>
          <w:strike/>
          <w:highlight w:val="yellow"/>
        </w:rPr>
        <w:t>Sovereignty</w:t>
      </w:r>
      <w:r w:rsidRPr="00FE7CD4">
        <w:rPr>
          <w:rStyle w:val="StyleUnderline"/>
          <w:highlight w:val="yellow"/>
        </w:rPr>
        <w:t>, a barred sovereignty</w:t>
      </w:r>
      <w:r w:rsidRPr="00FE7CD4">
        <w:rPr>
          <w:rStyle w:val="StyleUnderline"/>
        </w:rPr>
        <w:t xml:space="preserve">, </w:t>
      </w:r>
      <w:r w:rsidRPr="00FE7CD4">
        <w:rPr>
          <w:rStyle w:val="StyleUnderline"/>
          <w:highlight w:val="yellow"/>
        </w:rPr>
        <w:t>both</w:t>
      </w:r>
      <w:r w:rsidRPr="00FE7CD4">
        <w:rPr>
          <w:rStyle w:val="StyleUnderline"/>
        </w:rPr>
        <w:t xml:space="preserve"> </w:t>
      </w:r>
      <w:r w:rsidRPr="00FE7CD4">
        <w:rPr>
          <w:rStyle w:val="Emphasis"/>
        </w:rPr>
        <w:t xml:space="preserve">names </w:t>
      </w:r>
      <w:r w:rsidRPr="00FE7CD4">
        <w:rPr>
          <w:rStyle w:val="Emphasis"/>
          <w:highlight w:val="yellow"/>
        </w:rPr>
        <w:t>coloniality’s constitutively excluded Others</w:t>
      </w:r>
      <w:r w:rsidRPr="00FE7CD4">
        <w:rPr>
          <w:rStyle w:val="Emphasis"/>
        </w:rPr>
        <w:t xml:space="preserve"> </w:t>
      </w:r>
      <w:r w:rsidRPr="00FE7CD4">
        <w:rPr>
          <w:rStyle w:val="Emphasis"/>
          <w:highlight w:val="yellow"/>
        </w:rPr>
        <w:t>and embodies a Palestinian politics of refusa</w:t>
      </w:r>
      <w:r w:rsidRPr="00FE7CD4">
        <w:rPr>
          <w:rStyle w:val="Emphasis"/>
        </w:rPr>
        <w:t>l</w:t>
      </w:r>
      <w:r w:rsidRPr="00FE7CD4">
        <w:rPr>
          <w:rStyle w:val="StyleUnderline"/>
        </w:rPr>
        <w:t xml:space="preserve">. </w:t>
      </w:r>
      <w:r w:rsidRPr="00FE7CD4">
        <w:rPr>
          <w:rStyle w:val="Emphasis"/>
          <w:highlight w:val="yellow"/>
        </w:rPr>
        <w:t xml:space="preserve">To refuse what Palestinians have been refused is to reject the racist logic intrinsic to Zionism </w:t>
      </w:r>
      <w:r w:rsidRPr="00FE7CD4">
        <w:rPr>
          <w:rStyle w:val="StyleUnderline"/>
          <w:highlight w:val="yellow"/>
        </w:rPr>
        <w:t xml:space="preserve">and </w:t>
      </w:r>
      <w:r w:rsidRPr="00FE7CD4">
        <w:rPr>
          <w:rStyle w:val="StyleUnderline"/>
        </w:rPr>
        <w:t>to the type o</w:t>
      </w:r>
      <w:r w:rsidRPr="00FE7CD4">
        <w:rPr>
          <w:rStyle w:val="StyleUnderline"/>
          <w:highlight w:val="yellow"/>
        </w:rPr>
        <w:t xml:space="preserve">f Western reasoning whose murderous legacy Fanon </w:t>
      </w:r>
      <w:r w:rsidRPr="00FE7CD4">
        <w:rPr>
          <w:rStyle w:val="StyleUnderline"/>
        </w:rPr>
        <w:t xml:space="preserve">powerfully </w:t>
      </w:r>
      <w:r w:rsidRPr="00FE7CD4">
        <w:rPr>
          <w:rStyle w:val="StyleUnderline"/>
          <w:highlight w:val="yellow"/>
        </w:rPr>
        <w:t xml:space="preserve">indicts </w:t>
      </w:r>
      <w:r w:rsidRPr="00FE7CD4">
        <w:rPr>
          <w:rStyle w:val="StyleUnderline"/>
        </w:rPr>
        <w:t>in The Wretched of the Earth</w:t>
      </w:r>
      <w:r w:rsidRPr="00FE7CD4">
        <w:rPr>
          <w:sz w:val="16"/>
        </w:rPr>
        <w:t>: “When I look for man in European lifestyles and technology I see a constant denial of man, an avalanche of murders.”114 As witnesse</w:t>
      </w:r>
      <w:r w:rsidRPr="00FE7CD4">
        <w:rPr>
          <w:sz w:val="16"/>
          <w:highlight w:val="yellow"/>
        </w:rPr>
        <w:t>d</w:t>
      </w:r>
      <w:r w:rsidRPr="00FE7CD4">
        <w:rPr>
          <w:sz w:val="16"/>
        </w:rPr>
        <w:t xml:space="preserve"> firsthand by Palestinians, </w:t>
      </w:r>
      <w:r w:rsidRPr="00FE7CD4">
        <w:rPr>
          <w:rStyle w:val="Emphasis"/>
          <w:highlight w:val="yellow"/>
        </w:rPr>
        <w:t>full sovereignty</w:t>
      </w:r>
      <w:r w:rsidRPr="00FE7CD4">
        <w:rPr>
          <w:rStyle w:val="Emphasis"/>
        </w:rPr>
        <w:t>, as promised by Zionism</w:t>
      </w:r>
      <w:r w:rsidRPr="00FE7CD4">
        <w:rPr>
          <w:rStyle w:val="Emphasis"/>
          <w:highlight w:val="yellow"/>
        </w:rPr>
        <w:t>, is a collective</w:t>
      </w:r>
      <w:r w:rsidRPr="00FE7CD4">
        <w:rPr>
          <w:rStyle w:val="Emphasis"/>
        </w:rPr>
        <w:t xml:space="preserve"> fantasy, and a </w:t>
      </w:r>
      <w:r w:rsidRPr="00FE7CD4">
        <w:rPr>
          <w:rStyle w:val="Emphasis"/>
          <w:highlight w:val="yellow"/>
        </w:rPr>
        <w:t>violent fantasy</w:t>
      </w:r>
      <w:r w:rsidRPr="00FE7CD4">
        <w:rPr>
          <w:rStyle w:val="Emphasis"/>
        </w:rPr>
        <w:t xml:space="preserve"> </w:t>
      </w:r>
      <w:r w:rsidRPr="00FE7CD4">
        <w:rPr>
          <w:rStyle w:val="StyleUnderline"/>
        </w:rPr>
        <w:t>at that</w:t>
      </w:r>
      <w:r w:rsidRPr="00FE7CD4">
        <w:rPr>
          <w:sz w:val="16"/>
        </w:rPr>
        <w:t xml:space="preserve">. Jewish sovereignty, under </w:t>
      </w:r>
      <w:r w:rsidRPr="00FE7CD4">
        <w:rPr>
          <w:rStyle w:val="StyleUnderline"/>
          <w:highlight w:val="yellow"/>
        </w:rPr>
        <w:t xml:space="preserve">the </w:t>
      </w:r>
      <w:r w:rsidRPr="00FE7CD4">
        <w:rPr>
          <w:rStyle w:val="Emphasis"/>
          <w:highlight w:val="yellow"/>
        </w:rPr>
        <w:t>ubiquitous and dominant horizon of Zionist supremacy</w:t>
      </w:r>
      <w:r w:rsidRPr="00FE7CD4">
        <w:rPr>
          <w:rStyle w:val="Emphasis"/>
        </w:rPr>
        <w:t>, was</w:t>
      </w:r>
      <w:r w:rsidRPr="00FE7CD4">
        <w:rPr>
          <w:rStyle w:val="Emphasis"/>
          <w:highlight w:val="yellow"/>
        </w:rPr>
        <w:t>/is predicated on</w:t>
      </w:r>
      <w:r w:rsidRPr="00FE7CD4">
        <w:rPr>
          <w:rStyle w:val="Emphasis"/>
        </w:rPr>
        <w:t xml:space="preserve"> </w:t>
      </w:r>
      <w:r w:rsidRPr="00FE7CD4">
        <w:rPr>
          <w:rStyle w:val="Emphasis"/>
          <w:highlight w:val="yellow"/>
        </w:rPr>
        <w:t>the elimination of Indigenous presence</w:t>
      </w:r>
      <w:r w:rsidRPr="00FE7CD4">
        <w:rPr>
          <w:rStyle w:val="Emphasis"/>
        </w:rPr>
        <w:t>, destroying any hope for mutuality and co-belonging</w:t>
      </w:r>
      <w:r w:rsidRPr="00FE7CD4">
        <w:rPr>
          <w:rStyle w:val="StyleUnderline"/>
        </w:rPr>
        <w:t>.</w:t>
      </w:r>
      <w:r w:rsidRPr="00FE7CD4">
        <w:rPr>
          <w:sz w:val="16"/>
        </w:rPr>
        <w:t xml:space="preserve"> </w:t>
      </w:r>
      <w:proofErr w:type="spellStart"/>
      <w:r w:rsidRPr="00FE7CD4">
        <w:rPr>
          <w:sz w:val="16"/>
        </w:rPr>
        <w:t>Binationalism</w:t>
      </w:r>
      <w:proofErr w:type="spellEnd"/>
      <w:r w:rsidRPr="00FE7CD4">
        <w:rPr>
          <w:sz w:val="16"/>
        </w:rPr>
        <w:t xml:space="preserve"> must inaugurate another reality, renew a feeling of insurgency, and spell out another end to the two-state solution; it cannot repeat the disastrous logic of the nation-state (my land versus your land), nor adopt an insular mode of Indigeneity as with decoloniality. While Omar Barghouti does not envious the democratic one-state solution as a return to a prior phantasmatic plenitude, he ignores or downplays the persisting role of libidinal and political economies in this new configuration</w:t>
      </w:r>
      <w:r w:rsidRPr="00595AF7">
        <w:rPr>
          <w:rStyle w:val="StyleUnderline"/>
        </w:rPr>
        <w:t xml:space="preserve">. It is as if this newly restituted Palestine, celebrated for its magnanimity and tolerance of its former occupiers, would join the club of existing liberal democracies, the very same democracies plagued by racial and economic injustices. </w:t>
      </w:r>
    </w:p>
    <w:p w14:paraId="183B011A" w14:textId="77777777" w:rsidR="001B3B10" w:rsidRPr="00FE7CD4" w:rsidRDefault="001B3B10" w:rsidP="001B3B10">
      <w:pPr>
        <w:rPr>
          <w:sz w:val="16"/>
        </w:rPr>
      </w:pPr>
      <w:r w:rsidRPr="00FE7CD4">
        <w:rPr>
          <w:rStyle w:val="StyleUnderline"/>
        </w:rPr>
        <w:t xml:space="preserve">Is there an alternative sovereignty, an affirmative or positive rendering of </w:t>
      </w:r>
      <w:r w:rsidRPr="00FE7CD4">
        <w:rPr>
          <w:rStyle w:val="StyleUnderline"/>
          <w:strike/>
        </w:rPr>
        <w:t>sovereignty</w:t>
      </w:r>
      <w:r w:rsidRPr="00FE7CD4">
        <w:rPr>
          <w:rStyle w:val="StyleUnderline"/>
        </w:rPr>
        <w:t>, if you will? I believe there is, and I want to connect my thoughts further to the extremely rich critical work on sovereignty happening in Critical Black and Indigenous Studies. Kahnawake Mohawk scholar Audra Simpson repeats and extends sovereignty’s life-preserving qualities: “The significance of ‘sovereignty’ to protect land and relationships is not limited to territory, but to bodily integrity and safety as well.</w:t>
      </w:r>
      <w:r w:rsidRPr="00FE7CD4">
        <w:rPr>
          <w:sz w:val="16"/>
        </w:rPr>
        <w:t>”115 Simpson also questions sovereignty’s Western telos, the drive to assert its powers, favoring “sovereignty as a form of relationality rather than a violent claim of property, exclusion, and a right to kill.”</w:t>
      </w:r>
      <w:r w:rsidRPr="00FE7CD4">
        <w:rPr>
          <w:sz w:val="16"/>
          <w:highlight w:val="yellow"/>
        </w:rPr>
        <w:t xml:space="preserve">116 </w:t>
      </w:r>
      <w:r w:rsidRPr="00FE7CD4">
        <w:rPr>
          <w:rStyle w:val="StyleUnderline"/>
          <w:highlight w:val="yellow"/>
        </w:rPr>
        <w:t xml:space="preserve">Upholding </w:t>
      </w:r>
      <w:r w:rsidRPr="00FE7CD4">
        <w:rPr>
          <w:rStyle w:val="StyleUnderline"/>
          <w:strike/>
          <w:highlight w:val="yellow"/>
        </w:rPr>
        <w:t>sovereignty</w:t>
      </w:r>
      <w:r w:rsidRPr="00FE7CD4">
        <w:rPr>
          <w:rStyle w:val="StyleUnderline"/>
          <w:highlight w:val="yellow"/>
        </w:rPr>
        <w:t xml:space="preserve"> would mean </w:t>
      </w:r>
      <w:r w:rsidRPr="00FE7CD4">
        <w:rPr>
          <w:rStyle w:val="Emphasis"/>
          <w:highlight w:val="yellow"/>
        </w:rPr>
        <w:t>to reject a necropolitical sovereignty committed to the virtues of immunity and protection</w:t>
      </w:r>
      <w:r w:rsidRPr="00FE7CD4">
        <w:rPr>
          <w:rStyle w:val="StyleUnderline"/>
          <w:highlight w:val="yellow"/>
        </w:rPr>
        <w:t xml:space="preserve">, </w:t>
      </w:r>
      <w:r w:rsidRPr="00FE7CD4">
        <w:rPr>
          <w:rStyle w:val="Emphasis"/>
          <w:highlight w:val="yellow"/>
        </w:rPr>
        <w:t>countering and short-circuiting a logic driven by the will to possess and govern</w:t>
      </w:r>
      <w:r w:rsidRPr="00FE7CD4">
        <w:rPr>
          <w:rStyle w:val="StyleUnderline"/>
        </w:rPr>
        <w:t xml:space="preserve">. </w:t>
      </w:r>
      <w:r w:rsidRPr="00FE7CD4">
        <w:rPr>
          <w:rStyle w:val="StyleUnderline"/>
          <w:strike/>
        </w:rPr>
        <w:t>Sovereignty</w:t>
      </w:r>
      <w:r w:rsidRPr="00FE7CD4">
        <w:rPr>
          <w:rStyle w:val="StyleUnderline"/>
        </w:rPr>
        <w:t xml:space="preserve"> as relationality is a </w:t>
      </w:r>
      <w:r w:rsidRPr="00FE7CD4">
        <w:rPr>
          <w:rStyle w:val="Emphasis"/>
          <w:highlight w:val="yellow"/>
        </w:rPr>
        <w:t>sovereignty forged in refusal</w:t>
      </w:r>
      <w:r w:rsidRPr="00FE7CD4">
        <w:rPr>
          <w:rStyle w:val="StyleUnderline"/>
          <w:highlight w:val="yellow"/>
        </w:rPr>
        <w:t xml:space="preserve">; it </w:t>
      </w:r>
      <w:r w:rsidRPr="00FE7CD4">
        <w:rPr>
          <w:rStyle w:val="Emphasis"/>
          <w:highlight w:val="yellow"/>
        </w:rPr>
        <w:t>divests the sovereign of its phantasmic privileges over others</w:t>
      </w:r>
      <w:r w:rsidRPr="00FE7CD4">
        <w:rPr>
          <w:rStyle w:val="Emphasis"/>
        </w:rPr>
        <w:t>: the right to decide “who matters and who does not, who is disposable and who is not</w:t>
      </w:r>
      <w:r w:rsidRPr="00FE7CD4">
        <w:rPr>
          <w:rStyle w:val="StyleUnderline"/>
        </w:rPr>
        <w:t>.”</w:t>
      </w:r>
      <w:r w:rsidRPr="00FE7CD4">
        <w:rPr>
          <w:sz w:val="16"/>
        </w:rPr>
        <w:t>117</w:t>
      </w:r>
    </w:p>
    <w:p w14:paraId="2AA5EE21" w14:textId="77777777" w:rsidR="001B3B10" w:rsidRPr="00FE7CD4" w:rsidRDefault="001B3B10" w:rsidP="001B3B10">
      <w:pPr>
        <w:rPr>
          <w:sz w:val="16"/>
        </w:rPr>
      </w:pPr>
      <w:r w:rsidRPr="00FE7CD4">
        <w:rPr>
          <w:rStyle w:val="StyleUnderline"/>
        </w:rPr>
        <w:t xml:space="preserve">As his alternative to the primacy of (Indigenous) sovereignty, Jared </w:t>
      </w:r>
      <w:r w:rsidRPr="00FE7CD4">
        <w:rPr>
          <w:rStyle w:val="Emphasis"/>
          <w:highlight w:val="yellow"/>
        </w:rPr>
        <w:t>Sexton proposes the project of abolition</w:t>
      </w:r>
      <w:r w:rsidRPr="00FE7CD4">
        <w:rPr>
          <w:rStyle w:val="Emphasis"/>
        </w:rPr>
        <w:t>: “</w:t>
      </w:r>
      <w:r w:rsidRPr="00FE7CD4">
        <w:rPr>
          <w:rStyle w:val="Emphasis"/>
          <w:highlight w:val="yellow"/>
        </w:rPr>
        <w:t>Abolition is beyond (the restoration of) sovereignty</w:t>
      </w:r>
      <w:r w:rsidRPr="00FE7CD4">
        <w:rPr>
          <w:rStyle w:val="Emphasis"/>
        </w:rPr>
        <w:t xml:space="preserve">. </w:t>
      </w:r>
      <w:r w:rsidRPr="00FE7CD4">
        <w:rPr>
          <w:rStyle w:val="Emphasis"/>
          <w:highlight w:val="yellow"/>
        </w:rPr>
        <w:t>Beyond the restoration of a lost commons</w:t>
      </w:r>
      <w:r w:rsidRPr="00FE7CD4">
        <w:rPr>
          <w:rStyle w:val="Emphasis"/>
        </w:rPr>
        <w:t xml:space="preserve"> through radical redistribution</w:t>
      </w:r>
      <w:r w:rsidRPr="00FE7CD4">
        <w:rPr>
          <w:rStyle w:val="StyleUnderline"/>
        </w:rPr>
        <w:t xml:space="preserve"> (everything for everyone), </w:t>
      </w:r>
      <w:r w:rsidRPr="00FE7CD4">
        <w:rPr>
          <w:rStyle w:val="Emphasis"/>
          <w:highlight w:val="yellow"/>
        </w:rPr>
        <w:t>there is the unimaginable loss of that all to imaginable loss itself</w:t>
      </w:r>
      <w:r w:rsidRPr="00FE7CD4">
        <w:rPr>
          <w:rStyle w:val="StyleUnderline"/>
          <w:highlight w:val="yellow"/>
        </w:rPr>
        <w:t xml:space="preserve"> </w:t>
      </w:r>
      <w:r w:rsidRPr="00FE7CD4">
        <w:rPr>
          <w:rStyle w:val="StyleUnderline"/>
        </w:rPr>
        <w:t>(nothing for no one</w:t>
      </w:r>
      <w:r w:rsidRPr="00FE7CD4">
        <w:rPr>
          <w:sz w:val="16"/>
        </w:rPr>
        <w:t xml:space="preserve">).”118 </w:t>
      </w:r>
      <w:r w:rsidRPr="00FE7CD4">
        <w:rPr>
          <w:rStyle w:val="StyleUnderline"/>
          <w:highlight w:val="yellow"/>
        </w:rPr>
        <w:t xml:space="preserve">Sexton frames </w:t>
      </w:r>
      <w:r w:rsidRPr="00FE7CD4">
        <w:rPr>
          <w:rStyle w:val="StyleUnderline"/>
        </w:rPr>
        <w:t xml:space="preserve">the struggle for </w:t>
      </w:r>
      <w:r w:rsidRPr="00FE7CD4">
        <w:rPr>
          <w:rStyle w:val="StyleUnderline"/>
          <w:highlight w:val="yellow"/>
        </w:rPr>
        <w:t>abolition as “</w:t>
      </w:r>
      <w:r w:rsidRPr="00FE7CD4">
        <w:rPr>
          <w:rStyle w:val="Emphasis"/>
          <w:highlight w:val="yellow"/>
        </w:rPr>
        <w:t xml:space="preserve">already </w:t>
      </w:r>
      <w:r w:rsidRPr="00FE7CD4">
        <w:rPr>
          <w:rStyle w:val="Emphasis"/>
        </w:rPr>
        <w:t xml:space="preserve">and of necessity </w:t>
      </w:r>
      <w:r w:rsidRPr="00FE7CD4">
        <w:rPr>
          <w:rStyle w:val="Emphasis"/>
          <w:highlight w:val="yellow"/>
        </w:rPr>
        <w:t xml:space="preserve">the struggle for </w:t>
      </w:r>
      <w:r w:rsidRPr="00FE7CD4">
        <w:rPr>
          <w:rStyle w:val="Emphasis"/>
        </w:rPr>
        <w:t xml:space="preserve">the promise </w:t>
      </w:r>
      <w:r w:rsidRPr="00FE7CD4">
        <w:rPr>
          <w:rStyle w:val="Emphasis"/>
          <w:highlight w:val="yellow"/>
        </w:rPr>
        <w:t xml:space="preserve">of communism, </w:t>
      </w:r>
      <w:r w:rsidRPr="00FE7CD4">
        <w:rPr>
          <w:rStyle w:val="Emphasis"/>
        </w:rPr>
        <w:t>decolonization</w:t>
      </w:r>
      <w:r w:rsidRPr="00FE7CD4">
        <w:rPr>
          <w:rStyle w:val="Emphasis"/>
          <w:highlight w:val="yellow"/>
        </w:rPr>
        <w:t>, and settler decolonization</w:t>
      </w:r>
      <w:r w:rsidRPr="00FE7CD4">
        <w:rPr>
          <w:rStyle w:val="StyleUnderline"/>
        </w:rPr>
        <w:t xml:space="preserve">, among other things,” </w:t>
      </w:r>
      <w:r w:rsidRPr="00FE7CD4">
        <w:rPr>
          <w:rStyle w:val="StyleUnderline"/>
          <w:highlight w:val="yellow"/>
        </w:rPr>
        <w:t>standing for the “</w:t>
      </w:r>
      <w:r w:rsidRPr="00FE7CD4">
        <w:rPr>
          <w:rStyle w:val="Emphasis"/>
          <w:highlight w:val="yellow"/>
        </w:rPr>
        <w:t>interminable radicalization of every radical movement</w:t>
      </w:r>
      <w:r w:rsidRPr="00FE7CD4">
        <w:rPr>
          <w:rStyle w:val="StyleUnderline"/>
        </w:rPr>
        <w:t>.”</w:t>
      </w:r>
      <w:r w:rsidRPr="00FE7CD4">
        <w:rPr>
          <w:sz w:val="16"/>
        </w:rPr>
        <w:t xml:space="preserve">119 </w:t>
      </w:r>
      <w:r w:rsidRPr="00FE7CD4">
        <w:rPr>
          <w:rStyle w:val="StyleUnderline"/>
          <w:highlight w:val="yellow"/>
        </w:rPr>
        <w:t xml:space="preserve">Abolition </w:t>
      </w:r>
      <w:r w:rsidRPr="00FE7CD4">
        <w:rPr>
          <w:rStyle w:val="Emphasis"/>
          <w:highlight w:val="yellow"/>
        </w:rPr>
        <w:t>explodes coloniality and its regimes of overrepresentation</w:t>
      </w:r>
      <w:r w:rsidRPr="00FE7CD4">
        <w:rPr>
          <w:rStyle w:val="StyleUnderline"/>
          <w:highlight w:val="yellow"/>
        </w:rPr>
        <w:t xml:space="preserve">. It </w:t>
      </w:r>
      <w:r w:rsidRPr="00FE7CD4">
        <w:rPr>
          <w:rStyle w:val="Emphasis"/>
          <w:highlight w:val="yellow"/>
        </w:rPr>
        <w:t>imagines a radical break with the order of being</w:t>
      </w:r>
      <w:r w:rsidRPr="00FE7CD4">
        <w:rPr>
          <w:rStyle w:val="StyleUnderline"/>
        </w:rPr>
        <w:t xml:space="preserve">. </w:t>
      </w:r>
      <w:r w:rsidRPr="00FE7CD4">
        <w:rPr>
          <w:rStyle w:val="Emphasis"/>
          <w:highlight w:val="yellow"/>
        </w:rPr>
        <w:t>There is no end to this anti-Black world without abolition</w:t>
      </w:r>
      <w:r w:rsidRPr="00FE7CD4">
        <w:rPr>
          <w:rStyle w:val="StyleUnderline"/>
        </w:rPr>
        <w:t xml:space="preserve">, without a reckoning with the afterlife of slavery. </w:t>
      </w:r>
      <w:r w:rsidRPr="00FE7CD4">
        <w:rPr>
          <w:rStyle w:val="Emphasis"/>
          <w:highlight w:val="yellow"/>
        </w:rPr>
        <w:t>Abolition enacts a courage of hopelessness</w:t>
      </w:r>
      <w:r w:rsidRPr="00FE7CD4">
        <w:rPr>
          <w:rStyle w:val="StyleUnderline"/>
        </w:rPr>
        <w:t>; indeed, it takes painful courage</w:t>
      </w:r>
      <w:r>
        <w:rPr>
          <w:rStyle w:val="StyleUnderline"/>
        </w:rPr>
        <w:t>***</w:t>
      </w:r>
      <w:r w:rsidRPr="00FE7CD4">
        <w:rPr>
          <w:rStyle w:val="StyleUnderline"/>
        </w:rPr>
        <w:t xml:space="preserve"> </w:t>
      </w:r>
      <w:r w:rsidRPr="00FE7CD4">
        <w:rPr>
          <w:rStyle w:val="StyleUnderline"/>
          <w:highlight w:val="yellow"/>
        </w:rPr>
        <w:t xml:space="preserve">to </w:t>
      </w:r>
      <w:r w:rsidRPr="00FE7CD4">
        <w:rPr>
          <w:rStyle w:val="Emphasis"/>
          <w:highlight w:val="yellow"/>
        </w:rPr>
        <w:t>decline the privileges of humanity and denounce the moral bankruptcy of reform and incremental change</w:t>
      </w:r>
      <w:r w:rsidRPr="00FE7CD4">
        <w:rPr>
          <w:rStyle w:val="StyleUnderline"/>
        </w:rPr>
        <w:t xml:space="preserve">: the </w:t>
      </w:r>
      <w:r w:rsidRPr="00FE7CD4">
        <w:rPr>
          <w:rStyle w:val="Emphasis"/>
        </w:rPr>
        <w:t>promise that the wretched of the earth will be (one day) folded back into the plenitude of the Human.</w:t>
      </w:r>
      <w:r w:rsidRPr="00FE7CD4">
        <w:rPr>
          <w:rStyle w:val="StyleUnderline"/>
        </w:rPr>
        <w:t xml:space="preserve"> </w:t>
      </w:r>
      <w:r w:rsidRPr="00FE7CD4">
        <w:rPr>
          <w:sz w:val="16"/>
        </w:rPr>
        <w:t>For Sexton, adopting the vantage point of Black existence discloses the totality of racial formation. But this, of course, doesn’t mean that everything race-related is reducible to Black existence, only that it is through and from the epistemic and hermeneutic perspective of Blackness that “the whole range of positions within the racial formation is most fully understood.”120 Why? The slave incarnates the “concrete universal”; Black folks dwelling in the zone of non-being, in the afterlife of slavery, are not just one group among others, but constitute, quoting Zizek, “’a singularity of the social structure,’ that ‘relate(s) to the totality,’ a point of identification with constitutive—not contingent—exclusion.”</w:t>
      </w:r>
      <w:r w:rsidRPr="00FE7CD4">
        <w:rPr>
          <w:rStyle w:val="StyleUnderline"/>
        </w:rPr>
        <w:t xml:space="preserve">121 </w:t>
      </w:r>
      <w:r w:rsidRPr="00FE7CD4">
        <w:rPr>
          <w:rStyle w:val="Emphasis"/>
        </w:rPr>
        <w:t>To do justice to the struggle against anti-Blackness, an anti-racist solidarity must adopt the ”vantage of black existence” and engage “black existence [as] the truth of the racial formation</w:t>
      </w:r>
      <w:r w:rsidRPr="00FE7CD4">
        <w:rPr>
          <w:rStyle w:val="StyleUnderline"/>
        </w:rPr>
        <w:t xml:space="preserve">.”122 </w:t>
      </w:r>
      <w:r w:rsidRPr="00FE7CD4">
        <w:rPr>
          <w:rStyle w:val="Emphasis"/>
        </w:rPr>
        <w:t>As white civil society’s constitutive outsider, the state stands for “true universality</w:t>
      </w:r>
      <w:r w:rsidRPr="00FE7CD4">
        <w:rPr>
          <w:rStyle w:val="StyleUnderline"/>
        </w:rPr>
        <w:t>”;</w:t>
      </w:r>
      <w:r w:rsidRPr="00FE7CD4">
        <w:rPr>
          <w:sz w:val="16"/>
        </w:rPr>
        <w:t xml:space="preserve">123 </w:t>
      </w:r>
      <w:r w:rsidRPr="00FE7CD4">
        <w:rPr>
          <w:rStyle w:val="StyleUnderline"/>
        </w:rPr>
        <w:t xml:space="preserve">since the interests of this most wretched of the earth are not predetermined by her suspect position, when she seeks to remedy racial wrongs, she speaks to universal concerns—whence the claim that the project of </w:t>
      </w:r>
      <w:r w:rsidRPr="00FE7CD4">
        <w:rPr>
          <w:rStyle w:val="Emphasis"/>
        </w:rPr>
        <w:t>abolition always performs the “interminable radicalization of every radical movement.”</w:t>
      </w:r>
      <w:r w:rsidRPr="00FE7CD4">
        <w:rPr>
          <w:sz w:val="16"/>
        </w:rPr>
        <w:t>124</w:t>
      </w:r>
    </w:p>
    <w:p w14:paraId="3AAD3DDB" w14:textId="77777777" w:rsidR="001B3B10" w:rsidRPr="00BD0FB9" w:rsidRDefault="001B3B10" w:rsidP="001B3B10">
      <w:r w:rsidRPr="00FE7CD4">
        <w:rPr>
          <w:rStyle w:val="StyleUnderline"/>
        </w:rPr>
        <w:t xml:space="preserve">What does the struggle for abolition look like in the context of the Palestinian struggle for liberation? </w:t>
      </w:r>
      <w:r w:rsidRPr="00FE7CD4">
        <w:rPr>
          <w:rStyle w:val="Emphasis"/>
          <w:highlight w:val="yellow"/>
        </w:rPr>
        <w:t>What if Palestinian Indigeneity did not align so neatly with the rewards of Western sovereignty</w:t>
      </w:r>
      <w:r w:rsidRPr="00FE7CD4">
        <w:rPr>
          <w:rStyle w:val="StyleUnderline"/>
        </w:rPr>
        <w:t xml:space="preserve">, </w:t>
      </w:r>
      <w:r w:rsidRPr="00FE7CD4">
        <w:rPr>
          <w:rStyle w:val="StyleUnderline"/>
          <w:highlight w:val="yellow"/>
        </w:rPr>
        <w:t>what if it didn’t stand for</w:t>
      </w:r>
      <w:r w:rsidRPr="00FE7CD4">
        <w:rPr>
          <w:rStyle w:val="StyleUnderline"/>
        </w:rPr>
        <w:t xml:space="preserve"> </w:t>
      </w:r>
      <w:r w:rsidRPr="00FE7CD4">
        <w:rPr>
          <w:rStyle w:val="Emphasis"/>
          <w:highlight w:val="yellow"/>
        </w:rPr>
        <w:t xml:space="preserve">a ready-made, </w:t>
      </w:r>
      <w:r w:rsidRPr="00FE7CD4">
        <w:rPr>
          <w:rStyle w:val="Emphasis"/>
        </w:rPr>
        <w:t>precolonial identity</w:t>
      </w:r>
      <w:r w:rsidRPr="00FE7CD4">
        <w:rPr>
          <w:rStyle w:val="StyleUnderline"/>
        </w:rPr>
        <w:t xml:space="preserve"> (the </w:t>
      </w:r>
      <w:r w:rsidRPr="00FE7CD4">
        <w:rPr>
          <w:rStyle w:val="Emphasis"/>
          <w:highlight w:val="yellow"/>
        </w:rPr>
        <w:t>phantasmic symbolic identity</w:t>
      </w:r>
      <w:r w:rsidRPr="00FE7CD4">
        <w:rPr>
          <w:rStyle w:val="Emphasis"/>
        </w:rPr>
        <w:t xml:space="preserve"> that a time before the settler dreams of)</w:t>
      </w:r>
      <w:r w:rsidRPr="00FE7CD4">
        <w:rPr>
          <w:rStyle w:val="StyleUnderline"/>
        </w:rPr>
        <w:t xml:space="preserve">? </w:t>
      </w:r>
      <w:r w:rsidRPr="00FE7CD4">
        <w:rPr>
          <w:rStyle w:val="StyleUnderline"/>
          <w:highlight w:val="yellow"/>
        </w:rPr>
        <w:t>Wouldn’t this</w:t>
      </w:r>
      <w:r w:rsidRPr="00FE7CD4">
        <w:rPr>
          <w:rStyle w:val="StyleUnderline"/>
        </w:rPr>
        <w:t xml:space="preserve"> in effect </w:t>
      </w:r>
      <w:r w:rsidRPr="00FE7CD4">
        <w:rPr>
          <w:rStyle w:val="StyleUnderline"/>
          <w:highlight w:val="yellow"/>
        </w:rPr>
        <w:t xml:space="preserve">make </w:t>
      </w:r>
      <w:r w:rsidRPr="00FE7CD4">
        <w:rPr>
          <w:rStyle w:val="Emphasis"/>
          <w:highlight w:val="yellow"/>
        </w:rPr>
        <w:t>the Palestinian a candidate for concrete universality</w:t>
      </w:r>
      <w:r w:rsidRPr="00FE7CD4">
        <w:rPr>
          <w:rStyle w:val="StyleUnderline"/>
          <w:highlight w:val="yellow"/>
        </w:rPr>
        <w:t xml:space="preserve">, </w:t>
      </w:r>
      <w:r w:rsidRPr="00FE7CD4">
        <w:rPr>
          <w:rStyle w:val="Emphasis"/>
          <w:highlight w:val="yellow"/>
        </w:rPr>
        <w:t xml:space="preserve">committed to </w:t>
      </w:r>
      <w:r w:rsidRPr="00FE7CD4">
        <w:rPr>
          <w:rStyle w:val="Emphasis"/>
        </w:rPr>
        <w:t xml:space="preserve">the project </w:t>
      </w:r>
      <w:r w:rsidRPr="00FE7CD4">
        <w:rPr>
          <w:rStyle w:val="Emphasis"/>
          <w:highlight w:val="yellow"/>
        </w:rPr>
        <w:t>of abolition</w:t>
      </w:r>
      <w:r w:rsidRPr="00FE7CD4">
        <w:rPr>
          <w:rStyle w:val="Emphasis"/>
        </w:rPr>
        <w:t>?</w:t>
      </w:r>
      <w:r w:rsidRPr="00FE7CD4">
        <w:rPr>
          <w:rStyle w:val="StyleUnderline"/>
        </w:rPr>
        <w:t xml:space="preserve"> Claiming </w:t>
      </w:r>
      <w:r w:rsidRPr="00FE7CD4">
        <w:rPr>
          <w:rStyle w:val="Emphasis"/>
        </w:rPr>
        <w:t>Indigeneity here would not be a retreat into decolonial particularity</w:t>
      </w:r>
      <w:r w:rsidRPr="00FE7CD4">
        <w:rPr>
          <w:rStyle w:val="StyleUnderline"/>
        </w:rPr>
        <w:t xml:space="preserve"> (reducing </w:t>
      </w:r>
      <w:proofErr w:type="spellStart"/>
      <w:r w:rsidRPr="00FE7CD4">
        <w:rPr>
          <w:rStyle w:val="StyleUnderline"/>
        </w:rPr>
        <w:t>Palestinianness</w:t>
      </w:r>
      <w:proofErr w:type="spellEnd"/>
      <w:r w:rsidRPr="00FE7CD4">
        <w:rPr>
          <w:rStyle w:val="StyleUnderline"/>
        </w:rPr>
        <w:t xml:space="preserve"> to one symbolic identity among others) but </w:t>
      </w:r>
      <w:r w:rsidRPr="00FE7CD4">
        <w:rPr>
          <w:rStyle w:val="Emphasis"/>
        </w:rPr>
        <w:t>would refer back to a universality “</w:t>
      </w:r>
      <w:r w:rsidRPr="00FE7CD4">
        <w:rPr>
          <w:rStyle w:val="Emphasis"/>
          <w:highlight w:val="yellow"/>
        </w:rPr>
        <w:t>grounded</w:t>
      </w:r>
      <w:r w:rsidRPr="00FE7CD4">
        <w:rPr>
          <w:rStyle w:val="Emphasis"/>
        </w:rPr>
        <w:t xml:space="preserve"> in the ‘part of no-part,’ the singular universality—an otherwise sovereignty—exemplified in those who lack a determined place in the social totality, who are ‘out in place’ in it.”</w:t>
      </w:r>
      <w:r>
        <w:t>125</w:t>
      </w:r>
    </w:p>
    <w:p w14:paraId="0807F718" w14:textId="77777777" w:rsidR="001B3B10" w:rsidRDefault="001B3B10" w:rsidP="001B3B10"/>
    <w:p w14:paraId="6FDAD1B1" w14:textId="503D7770" w:rsidR="001B3B10" w:rsidRDefault="001B3B10" w:rsidP="001B3B10">
      <w:pPr>
        <w:pStyle w:val="Heading2"/>
      </w:pPr>
      <w:r>
        <w:t>ON</w:t>
      </w:r>
    </w:p>
    <w:p w14:paraId="22BA9102" w14:textId="311DEE39" w:rsidR="001B3B10" w:rsidRDefault="001B3B10" w:rsidP="001B3B10">
      <w:pPr>
        <w:pStyle w:val="Heading4"/>
        <w:numPr>
          <w:ilvl w:val="0"/>
          <w:numId w:val="48"/>
        </w:numPr>
      </w:pPr>
      <w:r w:rsidRPr="001B3B10">
        <w:rPr>
          <w:u w:val="single"/>
        </w:rPr>
        <w:t>Biopolitical Governance DA</w:t>
      </w:r>
      <w:r>
        <w:t xml:space="preserve">---Co-determination is a project of governance that </w:t>
      </w:r>
      <w:r w:rsidRPr="00E16414">
        <w:rPr>
          <w:u w:val="single"/>
        </w:rPr>
        <w:t>extracts</w:t>
      </w:r>
      <w:r>
        <w:t xml:space="preserve"> black immaterial labor through means of democratic representation rendering black sociality knowable to be “governed” and “commodified” by whiteness</w:t>
      </w:r>
    </w:p>
    <w:p w14:paraId="6A59CE2B" w14:textId="77777777" w:rsidR="001B3B10" w:rsidRPr="00733225" w:rsidRDefault="001B3B10" w:rsidP="001B3B10">
      <w:pPr>
        <w:rPr>
          <w:b/>
          <w:sz w:val="26"/>
        </w:rPr>
      </w:pPr>
      <w:r w:rsidRPr="00053156">
        <w:rPr>
          <w:rStyle w:val="Style13ptBold"/>
        </w:rPr>
        <w:t xml:space="preserve">Moten &amp; Harney 13 </w:t>
      </w:r>
      <w:r>
        <w:t>[</w:t>
      </w:r>
      <w:r w:rsidRPr="00053156">
        <w:t>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2013 (</w:t>
      </w:r>
      <w:proofErr w:type="spellStart"/>
      <w:r w:rsidRPr="00053156">
        <w:t>Undercommons</w:t>
      </w:r>
      <w:proofErr w:type="spellEnd"/>
      <w:r w:rsidRPr="00053156">
        <w:t>: Fugitive Planning and Black Study, pgs. 28-32)</w:t>
      </w:r>
      <w:r>
        <w:t>, 6/28/2025, pg. 53-57] AND?</w:t>
      </w:r>
    </w:p>
    <w:p w14:paraId="12473CAA" w14:textId="77777777" w:rsidR="001B3B10" w:rsidRDefault="001B3B10" w:rsidP="001B3B10">
      <w:pPr>
        <w:rPr>
          <w:u w:val="single"/>
        </w:rPr>
      </w:pPr>
      <w:r w:rsidRPr="00D174B1">
        <w:rPr>
          <w:b/>
          <w:bCs/>
          <w:highlight w:val="yellow"/>
          <w:u w:val="single"/>
        </w:rPr>
        <w:t xml:space="preserve">Governance </w:t>
      </w:r>
      <w:r w:rsidRPr="00D174B1">
        <w:rPr>
          <w:highlight w:val="yellow"/>
          <w:u w:val="single"/>
        </w:rPr>
        <w:t>is</w:t>
      </w:r>
      <w:r w:rsidRPr="00D174B1">
        <w:rPr>
          <w:u w:val="single"/>
        </w:rPr>
        <w:t xml:space="preserve"> a strategy for </w:t>
      </w:r>
      <w:r w:rsidRPr="00D174B1">
        <w:rPr>
          <w:highlight w:val="yellow"/>
          <w:u w:val="single"/>
        </w:rPr>
        <w:t xml:space="preserve">the </w:t>
      </w:r>
      <w:r w:rsidRPr="00D174B1">
        <w:rPr>
          <w:b/>
          <w:bCs/>
          <w:highlight w:val="yellow"/>
          <w:u w:val="single"/>
        </w:rPr>
        <w:t>privatization</w:t>
      </w:r>
      <w:r w:rsidRPr="00D174B1">
        <w:rPr>
          <w:highlight w:val="yellow"/>
          <w:u w:val="single"/>
        </w:rPr>
        <w:t xml:space="preserve"> of </w:t>
      </w:r>
      <w:r w:rsidRPr="00D174B1">
        <w:rPr>
          <w:b/>
          <w:bCs/>
          <w:highlight w:val="yellow"/>
          <w:u w:val="single"/>
        </w:rPr>
        <w:t>social reproductive labor</w:t>
      </w:r>
      <w:r w:rsidRPr="00E16414">
        <w:rPr>
          <w:sz w:val="14"/>
        </w:rPr>
        <w:t xml:space="preserve">, a strategy provoked by this communicability, infected by it, hosting and hostile. As Toni Negri </w:t>
      </w:r>
      <w:proofErr w:type="gramStart"/>
      <w:r w:rsidRPr="00E16414">
        <w:rPr>
          <w:sz w:val="14"/>
        </w:rPr>
        <w:t>says</w:t>
      </w:r>
      <w:proofErr w:type="gramEnd"/>
      <w:r w:rsidRPr="00E16414">
        <w:rPr>
          <w:sz w:val="14"/>
        </w:rPr>
        <w:t xml:space="preserve"> “</w:t>
      </w:r>
      <w:r w:rsidRPr="00D174B1">
        <w:rPr>
          <w:u w:val="single"/>
        </w:rPr>
        <w:t xml:space="preserve">the new face of productive labor (intellectual, relational, linguistic, and </w:t>
      </w:r>
      <w:proofErr w:type="spellStart"/>
      <w:r w:rsidRPr="00D174B1">
        <w:rPr>
          <w:u w:val="single"/>
        </w:rPr>
        <w:t>afective</w:t>
      </w:r>
      <w:proofErr w:type="spellEnd"/>
      <w:r w:rsidRPr="00E16414">
        <w:rPr>
          <w:sz w:val="14"/>
        </w:rPr>
        <w:t xml:space="preserve">, rather than physical, individual, muscular, instrumental) does not understate but accentuates the corporality and materiality of labor.” But accumulating collective cognitive and </w:t>
      </w:r>
      <w:proofErr w:type="spellStart"/>
      <w:r w:rsidRPr="00E16414">
        <w:rPr>
          <w:sz w:val="14"/>
        </w:rPr>
        <w:t>afective</w:t>
      </w:r>
      <w:proofErr w:type="spellEnd"/>
      <w:r w:rsidRPr="00E16414">
        <w:rPr>
          <w:sz w:val="14"/>
        </w:rPr>
        <w:t xml:space="preserve"> labor from these highly communicable 54 THE UNDERCOMMONS </w:t>
      </w:r>
      <w:proofErr w:type="spellStart"/>
      <w:r w:rsidRPr="00E16414">
        <w:rPr>
          <w:sz w:val="14"/>
        </w:rPr>
        <w:t>diferences</w:t>
      </w:r>
      <w:proofErr w:type="spellEnd"/>
      <w:r w:rsidRPr="00E16414">
        <w:rPr>
          <w:sz w:val="14"/>
        </w:rPr>
        <w:t xml:space="preserve"> is not the same as accumulating biopolitical bodies that labor. </w:t>
      </w:r>
      <w:proofErr w:type="spellStart"/>
      <w:r w:rsidRPr="00E16414">
        <w:rPr>
          <w:sz w:val="14"/>
        </w:rPr>
        <w:t>Diferences</w:t>
      </w:r>
      <w:proofErr w:type="spellEnd"/>
      <w:r w:rsidRPr="00E16414">
        <w:rPr>
          <w:sz w:val="14"/>
        </w:rPr>
        <w:t xml:space="preserve"> here matter not for order, but order matters for </w:t>
      </w:r>
      <w:proofErr w:type="spellStart"/>
      <w:r w:rsidRPr="00E16414">
        <w:rPr>
          <w:sz w:val="14"/>
        </w:rPr>
        <w:t>diferences</w:t>
      </w:r>
      <w:proofErr w:type="spellEnd"/>
      <w:r w:rsidRPr="00E16414">
        <w:rPr>
          <w:sz w:val="14"/>
        </w:rPr>
        <w:t xml:space="preserve">. </w:t>
      </w:r>
      <w:proofErr w:type="spellStart"/>
      <w:r w:rsidRPr="00E16414">
        <w:rPr>
          <w:sz w:val="14"/>
        </w:rPr>
        <w:t>Te</w:t>
      </w:r>
      <w:proofErr w:type="spellEnd"/>
      <w:r w:rsidRPr="00E16414">
        <w:rPr>
          <w:sz w:val="14"/>
        </w:rPr>
        <w:t xml:space="preserve"> order that collects </w:t>
      </w:r>
      <w:proofErr w:type="spellStart"/>
      <w:r w:rsidRPr="00E16414">
        <w:rPr>
          <w:sz w:val="14"/>
        </w:rPr>
        <w:t>diferences</w:t>
      </w:r>
      <w:proofErr w:type="spellEnd"/>
      <w:r w:rsidRPr="00E16414">
        <w:rPr>
          <w:sz w:val="14"/>
        </w:rPr>
        <w:t xml:space="preserve">, the order that collects what Marx called labor still objectifying itself, is the order of governance. But governance collects like a drill boring for samples. Governance is a form of </w:t>
      </w:r>
      <w:r w:rsidRPr="00D174B1">
        <w:rPr>
          <w:highlight w:val="yellow"/>
          <w:u w:val="single"/>
        </w:rPr>
        <w:t>prospecting for</w:t>
      </w:r>
      <w:r w:rsidRPr="00D174B1">
        <w:rPr>
          <w:u w:val="single"/>
        </w:rPr>
        <w:t xml:space="preserve"> this </w:t>
      </w:r>
      <w:r w:rsidRPr="00D174B1">
        <w:rPr>
          <w:highlight w:val="yellow"/>
          <w:u w:val="single"/>
        </w:rPr>
        <w:t>immaterial labor</w:t>
      </w:r>
      <w:r w:rsidRPr="00E16414">
        <w:rPr>
          <w:sz w:val="14"/>
        </w:rPr>
        <w:t xml:space="preserve">. </w:t>
      </w:r>
      <w:r w:rsidRPr="00D174B1">
        <w:rPr>
          <w:highlight w:val="yellow"/>
          <w:u w:val="single"/>
        </w:rPr>
        <w:t xml:space="preserve">Immaterial labor is </w:t>
      </w:r>
      <w:r w:rsidRPr="00D174B1">
        <w:rPr>
          <w:b/>
          <w:bCs/>
          <w:highlight w:val="yellow"/>
          <w:u w:val="single"/>
        </w:rPr>
        <w:t>opaque</w:t>
      </w:r>
      <w:r w:rsidRPr="00D174B1">
        <w:rPr>
          <w:u w:val="single"/>
        </w:rPr>
        <w:t xml:space="preserve"> to state-thought </w:t>
      </w:r>
      <w:r w:rsidRPr="00D174B1">
        <w:rPr>
          <w:highlight w:val="yellow"/>
          <w:u w:val="single"/>
        </w:rPr>
        <w:t xml:space="preserve">until it becomes </w:t>
      </w:r>
      <w:r w:rsidRPr="00D174B1">
        <w:rPr>
          <w:b/>
          <w:bCs/>
          <w:highlight w:val="yellow"/>
          <w:u w:val="single"/>
        </w:rPr>
        <w:t>labor-power</w:t>
      </w:r>
      <w:r w:rsidRPr="00D174B1">
        <w:rPr>
          <w:u w:val="single"/>
        </w:rPr>
        <w:t>, exchangeable potentiality.</w:t>
      </w:r>
      <w:r w:rsidRPr="00E16414">
        <w:rPr>
          <w:sz w:val="14"/>
        </w:rPr>
        <w:t xml:space="preserve"> Immaterial labor could easily be mistaken for life, which is why the biopolitical must take a new form. A form that provokes life to give up this new potential. </w:t>
      </w:r>
      <w:r w:rsidRPr="00D174B1">
        <w:rPr>
          <w:b/>
          <w:bCs/>
          <w:highlight w:val="yellow"/>
          <w:u w:val="single"/>
        </w:rPr>
        <w:t>Corporate</w:t>
      </w:r>
      <w:r w:rsidRPr="00D174B1">
        <w:rPr>
          <w:u w:val="single"/>
        </w:rPr>
        <w:t xml:space="preserve"> social responsibility is sincere. </w:t>
      </w:r>
      <w:proofErr w:type="spellStart"/>
      <w:r w:rsidRPr="00D174B1">
        <w:rPr>
          <w:u w:val="single"/>
        </w:rPr>
        <w:t>Te</w:t>
      </w:r>
      <w:proofErr w:type="spellEnd"/>
      <w:r w:rsidRPr="00D174B1">
        <w:rPr>
          <w:u w:val="single"/>
        </w:rPr>
        <w:t xml:space="preserve"> </w:t>
      </w:r>
      <w:r w:rsidRPr="00D174B1">
        <w:rPr>
          <w:b/>
          <w:bCs/>
          <w:highlight w:val="yellow"/>
          <w:u w:val="single"/>
        </w:rPr>
        <w:t>invitation to governmentality</w:t>
      </w:r>
      <w:r w:rsidRPr="00D174B1">
        <w:rPr>
          <w:u w:val="single"/>
        </w:rPr>
        <w:t xml:space="preserve"> is made by way of </w:t>
      </w:r>
      <w:r w:rsidRPr="00D174B1">
        <w:rPr>
          <w:highlight w:val="yellow"/>
          <w:u w:val="single"/>
        </w:rPr>
        <w:t>transfer</w:t>
      </w:r>
      <w:r w:rsidRPr="00D174B1">
        <w:rPr>
          <w:u w:val="single"/>
        </w:rPr>
        <w:t xml:space="preserve"> of </w:t>
      </w:r>
      <w:r w:rsidRPr="00D174B1">
        <w:rPr>
          <w:highlight w:val="yellow"/>
          <w:u w:val="single"/>
        </w:rPr>
        <w:t>responsibility</w:t>
      </w:r>
      <w:r w:rsidRPr="00D174B1">
        <w:rPr>
          <w:u w:val="single"/>
        </w:rPr>
        <w:t xml:space="preserve">, </w:t>
      </w:r>
      <w:r w:rsidRPr="00D174B1">
        <w:rPr>
          <w:highlight w:val="yellow"/>
          <w:u w:val="single"/>
        </w:rPr>
        <w:t xml:space="preserve">and </w:t>
      </w:r>
      <w:r w:rsidRPr="00D174B1">
        <w:rPr>
          <w:b/>
          <w:bCs/>
          <w:highlight w:val="yellow"/>
          <w:u w:val="single"/>
        </w:rPr>
        <w:t>immaterial labor</w:t>
      </w:r>
      <w:r w:rsidRPr="00D174B1">
        <w:rPr>
          <w:highlight w:val="yellow"/>
          <w:u w:val="single"/>
        </w:rPr>
        <w:t xml:space="preserve"> is </w:t>
      </w:r>
      <w:r w:rsidRPr="0060098D">
        <w:rPr>
          <w:b/>
          <w:bCs/>
          <w:u w:val="single"/>
        </w:rPr>
        <w:t>distinguished</w:t>
      </w:r>
      <w:r w:rsidRPr="0060098D">
        <w:rPr>
          <w:u w:val="single"/>
        </w:rPr>
        <w:t xml:space="preserve"> from the vitality of life, from its vessel, by the taking up of responsibility, and life is now distinguished by its overt irresponsibility.</w:t>
      </w:r>
      <w:r w:rsidRPr="00E16414">
        <w:rPr>
          <w:sz w:val="14"/>
        </w:rPr>
        <w:t xml:space="preserve"> Since neither the state nor capital know where to </w:t>
      </w:r>
      <w:proofErr w:type="spellStart"/>
      <w:r w:rsidRPr="00E16414">
        <w:rPr>
          <w:sz w:val="14"/>
        </w:rPr>
        <w:t>fnd</w:t>
      </w:r>
      <w:proofErr w:type="spellEnd"/>
      <w:r w:rsidRPr="00E16414">
        <w:rPr>
          <w:sz w:val="14"/>
        </w:rPr>
        <w:t xml:space="preserve"> immaterial labor or how to distinguish it from life, governance is a kind of exploratory drilling with a responsibility bit. But this drilling is not really for labor-power. It is for politics, or rather as Tiziana Terranova suggests, it is for soft control, the cultivation of politics below the political. </w:t>
      </w:r>
      <w:proofErr w:type="spellStart"/>
      <w:r w:rsidRPr="00E16414">
        <w:rPr>
          <w:sz w:val="14"/>
        </w:rPr>
        <w:t>Te</w:t>
      </w:r>
      <w:proofErr w:type="spellEnd"/>
      <w:r w:rsidRPr="00E16414">
        <w:rPr>
          <w:sz w:val="14"/>
        </w:rPr>
        <w:t xml:space="preserve"> slogan of governance might be not ‘where there is gas, there is oil,’ but ‘where there is politics there is labor,’ a kind of labor that might be provoked, in the words of critique, or grown, in the words of policy, into labor-power. But this labor as subjectivity is not politics to itself. </w:t>
      </w:r>
      <w:r w:rsidRPr="0060098D">
        <w:rPr>
          <w:u w:val="single"/>
        </w:rPr>
        <w:t xml:space="preserve">It must be </w:t>
      </w:r>
      <w:proofErr w:type="spellStart"/>
      <w:r w:rsidRPr="00D174B1">
        <w:rPr>
          <w:b/>
          <w:bCs/>
          <w:highlight w:val="yellow"/>
          <w:u w:val="single"/>
        </w:rPr>
        <w:t>politicised</w:t>
      </w:r>
      <w:proofErr w:type="spellEnd"/>
      <w:r w:rsidRPr="00D174B1">
        <w:rPr>
          <w:u w:val="single"/>
        </w:rPr>
        <w:t xml:space="preserve"> if it is </w:t>
      </w:r>
      <w:r w:rsidRPr="00D174B1">
        <w:rPr>
          <w:highlight w:val="yellow"/>
          <w:u w:val="single"/>
        </w:rPr>
        <w:t>to yield</w:t>
      </w:r>
      <w:r w:rsidRPr="00D174B1">
        <w:rPr>
          <w:u w:val="single"/>
        </w:rPr>
        <w:t xml:space="preserve"> up </w:t>
      </w:r>
      <w:r w:rsidRPr="00D174B1">
        <w:rPr>
          <w:highlight w:val="yellow"/>
          <w:u w:val="single"/>
        </w:rPr>
        <w:t xml:space="preserve">its </w:t>
      </w:r>
      <w:r w:rsidRPr="00D174B1">
        <w:rPr>
          <w:b/>
          <w:bCs/>
          <w:highlight w:val="yellow"/>
          <w:u w:val="single"/>
        </w:rPr>
        <w:t>labor-power</w:t>
      </w:r>
      <w:r w:rsidRPr="00E16414">
        <w:rPr>
          <w:sz w:val="14"/>
        </w:rPr>
        <w:t xml:space="preserve">, or rather we might say, politics is the </w:t>
      </w:r>
      <w:proofErr w:type="spellStart"/>
      <w:r w:rsidRPr="00E16414">
        <w:rPr>
          <w:sz w:val="14"/>
        </w:rPr>
        <w:t>refning</w:t>
      </w:r>
      <w:proofErr w:type="spellEnd"/>
      <w:r w:rsidRPr="00E16414">
        <w:rPr>
          <w:sz w:val="14"/>
        </w:rPr>
        <w:t xml:space="preserve"> process for immaterial labor. </w:t>
      </w:r>
      <w:proofErr w:type="spellStart"/>
      <w:r w:rsidRPr="00E16414">
        <w:rPr>
          <w:sz w:val="14"/>
        </w:rPr>
        <w:t>Politicisation</w:t>
      </w:r>
      <w:proofErr w:type="spellEnd"/>
      <w:r w:rsidRPr="00E16414">
        <w:rPr>
          <w:sz w:val="14"/>
        </w:rPr>
        <w:t xml:space="preserve"> is the work of state-thought, the work today, of capital. </w:t>
      </w:r>
      <w:proofErr w:type="spellStart"/>
      <w:r w:rsidRPr="00E16414">
        <w:rPr>
          <w:sz w:val="14"/>
        </w:rPr>
        <w:t>Tis</w:t>
      </w:r>
      <w:proofErr w:type="spellEnd"/>
      <w:r w:rsidRPr="00E16414">
        <w:rPr>
          <w:sz w:val="14"/>
        </w:rPr>
        <w:t xml:space="preserve"> is the interest it bears. And interests are its lifeblood, its labor. </w:t>
      </w:r>
      <w:r w:rsidRPr="00D174B1">
        <w:rPr>
          <w:u w:val="single"/>
        </w:rPr>
        <w:t>Governance operates through the apparent auto-generation of these interests</w:t>
      </w:r>
      <w:r w:rsidRPr="00E16414">
        <w:rPr>
          <w:sz w:val="14"/>
        </w:rPr>
        <w:t xml:space="preserve">. Unlike previous regimes of sovereignty, there is no predetermined interest (no nation, no constitution, no language) BLACKNESS AND GOVERNANCE 55 to be realized collectively. Rather interests are solicited, </w:t>
      </w:r>
      <w:proofErr w:type="spellStart"/>
      <w:r w:rsidRPr="00E16414">
        <w:rPr>
          <w:sz w:val="14"/>
        </w:rPr>
        <w:t>ofered</w:t>
      </w:r>
      <w:proofErr w:type="spellEnd"/>
      <w:r w:rsidRPr="00E16414">
        <w:rPr>
          <w:sz w:val="14"/>
        </w:rPr>
        <w:t xml:space="preserve"> up, and accumulated. But this is a moment so close to life, to vitality, to the body, so close to no interests, that the imposition of self-management becomes imperative. Tat imposition is governance. </w:t>
      </w:r>
      <w:r w:rsidRPr="00563D5E">
        <w:rPr>
          <w:b/>
          <w:bCs/>
          <w:highlight w:val="yellow"/>
          <w:u w:val="single"/>
        </w:rPr>
        <w:t>Governance</w:t>
      </w:r>
      <w:r w:rsidRPr="00D174B1">
        <w:rPr>
          <w:b/>
          <w:bCs/>
          <w:u w:val="single"/>
        </w:rPr>
        <w:t xml:space="preserve"> </w:t>
      </w:r>
      <w:r w:rsidRPr="00D174B1">
        <w:rPr>
          <w:u w:val="single"/>
        </w:rPr>
        <w:t xml:space="preserve">then </w:t>
      </w:r>
      <w:r w:rsidRPr="00563D5E">
        <w:rPr>
          <w:highlight w:val="yellow"/>
          <w:u w:val="single"/>
        </w:rPr>
        <w:t xml:space="preserve">becomes the </w:t>
      </w:r>
      <w:r w:rsidRPr="00563D5E">
        <w:rPr>
          <w:b/>
          <w:bCs/>
          <w:highlight w:val="yellow"/>
          <w:u w:val="single"/>
        </w:rPr>
        <w:t>management</w:t>
      </w:r>
      <w:r w:rsidRPr="00563D5E">
        <w:rPr>
          <w:highlight w:val="yellow"/>
          <w:u w:val="single"/>
        </w:rPr>
        <w:t xml:space="preserve"> of </w:t>
      </w:r>
      <w:r w:rsidRPr="00563D5E">
        <w:rPr>
          <w:b/>
          <w:bCs/>
          <w:highlight w:val="yellow"/>
          <w:u w:val="single"/>
        </w:rPr>
        <w:t>self-management</w:t>
      </w:r>
      <w:r w:rsidRPr="00E16414">
        <w:rPr>
          <w:sz w:val="14"/>
        </w:rPr>
        <w:t xml:space="preserve">. </w:t>
      </w:r>
      <w:proofErr w:type="spellStart"/>
      <w:r w:rsidRPr="00E16414">
        <w:rPr>
          <w:sz w:val="14"/>
        </w:rPr>
        <w:t>Te</w:t>
      </w:r>
      <w:proofErr w:type="spellEnd"/>
      <w:r w:rsidRPr="00E16414">
        <w:rPr>
          <w:sz w:val="14"/>
        </w:rPr>
        <w:t xml:space="preserve"> generation of interests appears as wealth, plentitude, potential. It hides the waste of the raw immaterial and its reproduction in the furry of its conferences, consultations, and outreach. </w:t>
      </w:r>
      <w:proofErr w:type="gramStart"/>
      <w:r w:rsidRPr="00E16414">
        <w:rPr>
          <w:sz w:val="14"/>
        </w:rPr>
        <w:t>Indeed</w:t>
      </w:r>
      <w:proofErr w:type="gramEnd"/>
      <w:r w:rsidRPr="00E16414">
        <w:rPr>
          <w:sz w:val="14"/>
        </w:rPr>
        <w:t xml:space="preserve"> within the </w:t>
      </w:r>
      <w:proofErr w:type="spellStart"/>
      <w:r w:rsidRPr="00E16414">
        <w:rPr>
          <w:sz w:val="14"/>
        </w:rPr>
        <w:t>frm</w:t>
      </w:r>
      <w:proofErr w:type="spellEnd"/>
      <w:r w:rsidRPr="00E16414">
        <w:rPr>
          <w:sz w:val="14"/>
        </w:rPr>
        <w:t xml:space="preserve">, self-management is distinguished from obedience by the generation of new interests in quality, design, discipline, and communication. But with the implosion of the time and space in the </w:t>
      </w:r>
      <w:proofErr w:type="spellStart"/>
      <w:r w:rsidRPr="00E16414">
        <w:rPr>
          <w:sz w:val="14"/>
        </w:rPr>
        <w:t>frm</w:t>
      </w:r>
      <w:proofErr w:type="spellEnd"/>
      <w:r w:rsidRPr="00E16414">
        <w:rPr>
          <w:sz w:val="14"/>
        </w:rPr>
        <w:t xml:space="preserve">, with the dispersion and virtualization of productivity, governance arrives to manage self-management, not from above, but from below. What comes up then may not be </w:t>
      </w:r>
      <w:proofErr w:type="gramStart"/>
      <w:r w:rsidRPr="00E16414">
        <w:rPr>
          <w:sz w:val="14"/>
        </w:rPr>
        <w:t>value</w:t>
      </w:r>
      <w:proofErr w:type="gramEnd"/>
      <w:r w:rsidRPr="00E16414">
        <w:rPr>
          <w:sz w:val="14"/>
        </w:rPr>
        <w:t xml:space="preserve"> from below as Toni Negri calls it, but politics from below, such that we </w:t>
      </w:r>
      <w:proofErr w:type="gramStart"/>
      <w:r w:rsidRPr="00E16414">
        <w:rPr>
          <w:sz w:val="14"/>
        </w:rPr>
        <w:t>have to</w:t>
      </w:r>
      <w:proofErr w:type="gramEnd"/>
      <w:r w:rsidRPr="00E16414">
        <w:rPr>
          <w:sz w:val="14"/>
        </w:rPr>
        <w:t xml:space="preserve"> be wary of the grassroots and suspicious of the community. When what emerges from below is interests, when value from below becomes politics from below, self-management has been realized, and governance has done its work. </w:t>
      </w:r>
      <w:proofErr w:type="spellStart"/>
      <w:r w:rsidRPr="00E16414">
        <w:rPr>
          <w:sz w:val="14"/>
        </w:rPr>
        <w:t>Te</w:t>
      </w:r>
      <w:proofErr w:type="spellEnd"/>
      <w:r w:rsidRPr="00E16414">
        <w:rPr>
          <w:sz w:val="14"/>
        </w:rPr>
        <w:t xml:space="preserve"> Soviets used to say that the United States had free </w:t>
      </w:r>
      <w:proofErr w:type="gramStart"/>
      <w:r w:rsidRPr="00E16414">
        <w:rPr>
          <w:sz w:val="14"/>
        </w:rPr>
        <w:t>speech</w:t>
      </w:r>
      <w:proofErr w:type="gramEnd"/>
      <w:r w:rsidRPr="00E16414">
        <w:rPr>
          <w:sz w:val="14"/>
        </w:rPr>
        <w:t xml:space="preserve"> but no one could hear you over the noise of the machines. Today no one can hear you over the noise of talk. Maurizio Lazzarato says immaterial labor is loquacious and industrial labor was mute. Governance populations are gregarious. Gregariousness is the exchange form of immaterial labor-power, a labor-power summoned by interests from a communicability without interest, a viral communicability, a beat. </w:t>
      </w:r>
      <w:r w:rsidRPr="00563D5E">
        <w:rPr>
          <w:highlight w:val="yellow"/>
          <w:u w:val="single"/>
        </w:rPr>
        <w:t xml:space="preserve">The compulsion to </w:t>
      </w:r>
      <w:r w:rsidRPr="00563D5E">
        <w:rPr>
          <w:b/>
          <w:bCs/>
          <w:highlight w:val="yellow"/>
          <w:u w:val="single"/>
        </w:rPr>
        <w:t>tell us how you feel</w:t>
      </w:r>
      <w:r w:rsidRPr="00563D5E">
        <w:rPr>
          <w:highlight w:val="yellow"/>
          <w:u w:val="single"/>
        </w:rPr>
        <w:t xml:space="preserve"> is the compulsion of </w:t>
      </w:r>
      <w:r w:rsidRPr="00563D5E">
        <w:rPr>
          <w:b/>
          <w:bCs/>
          <w:highlight w:val="yellow"/>
          <w:u w:val="single"/>
        </w:rPr>
        <w:t>labor</w:t>
      </w:r>
      <w:r w:rsidRPr="00563D5E">
        <w:rPr>
          <w:u w:val="single"/>
        </w:rPr>
        <w:t xml:space="preserve">, not citizenship, </w:t>
      </w:r>
      <w:r w:rsidRPr="00563D5E">
        <w:rPr>
          <w:b/>
          <w:bCs/>
          <w:highlight w:val="yellow"/>
          <w:u w:val="single"/>
        </w:rPr>
        <w:t>exploitation</w:t>
      </w:r>
      <w:r w:rsidRPr="00563D5E">
        <w:rPr>
          <w:u w:val="single"/>
        </w:rPr>
        <w:t xml:space="preserve"> not domination, </w:t>
      </w:r>
      <w:r w:rsidRPr="00563D5E">
        <w:rPr>
          <w:highlight w:val="yellow"/>
          <w:u w:val="single"/>
        </w:rPr>
        <w:t>and</w:t>
      </w:r>
      <w:r w:rsidRPr="00563D5E">
        <w:rPr>
          <w:u w:val="single"/>
        </w:rPr>
        <w:t xml:space="preserve"> it is </w:t>
      </w:r>
      <w:r w:rsidRPr="00563D5E">
        <w:rPr>
          <w:b/>
          <w:bCs/>
          <w:highlight w:val="yellow"/>
          <w:u w:val="single"/>
        </w:rPr>
        <w:t>whiteness</w:t>
      </w:r>
      <w:r w:rsidRPr="00E16414">
        <w:rPr>
          <w:sz w:val="14"/>
        </w:rPr>
        <w:t xml:space="preserve">. Whiteness is why Lazzarato does not hear industrial labor. </w:t>
      </w:r>
      <w:r w:rsidRPr="00563D5E">
        <w:rPr>
          <w:b/>
          <w:bCs/>
          <w:highlight w:val="yellow"/>
          <w:u w:val="single"/>
        </w:rPr>
        <w:t>Whiteness</w:t>
      </w:r>
      <w:r w:rsidRPr="00563D5E">
        <w:rPr>
          <w:highlight w:val="yellow"/>
          <w:u w:val="single"/>
        </w:rPr>
        <w:t xml:space="preserve"> is nothing but a relationship to </w:t>
      </w:r>
      <w:r w:rsidRPr="00563D5E">
        <w:rPr>
          <w:b/>
          <w:bCs/>
          <w:highlight w:val="yellow"/>
          <w:u w:val="single"/>
        </w:rPr>
        <w:t>blackness</w:t>
      </w:r>
      <w:r w:rsidRPr="00E16414">
        <w:rPr>
          <w:sz w:val="14"/>
        </w:rPr>
        <w:t xml:space="preserve"> as we have tried to describe 56 </w:t>
      </w:r>
      <w:proofErr w:type="gramStart"/>
      <w:r w:rsidRPr="00E16414">
        <w:rPr>
          <w:sz w:val="14"/>
        </w:rPr>
        <w:t>THE UNDERCOMMONS it</w:t>
      </w:r>
      <w:proofErr w:type="gramEnd"/>
      <w:r w:rsidRPr="00E16414">
        <w:rPr>
          <w:sz w:val="14"/>
        </w:rPr>
        <w:t xml:space="preserve"> here, but </w:t>
      </w:r>
      <w:proofErr w:type="gramStart"/>
      <w:r w:rsidRPr="00E16414">
        <w:rPr>
          <w:sz w:val="14"/>
        </w:rPr>
        <w:t>in particular a</w:t>
      </w:r>
      <w:proofErr w:type="gramEnd"/>
      <w:r w:rsidRPr="00E16414">
        <w:rPr>
          <w:sz w:val="14"/>
        </w:rPr>
        <w:t xml:space="preserve"> relationship to blackness in its relationship to capital, which is to say the movement from muteness to dumb insolence which may be by way of bringing the noise. But the noise of talk, white noise, the information-rich environment of the gregarious, comes from subjectivities formed of </w:t>
      </w:r>
      <w:proofErr w:type="spellStart"/>
      <w:r w:rsidRPr="00E16414">
        <w:rPr>
          <w:sz w:val="14"/>
        </w:rPr>
        <w:t>objectifed</w:t>
      </w:r>
      <w:proofErr w:type="spellEnd"/>
      <w:r w:rsidRPr="00E16414">
        <w:rPr>
          <w:sz w:val="14"/>
        </w:rPr>
        <w:t xml:space="preserve"> labor. </w:t>
      </w:r>
      <w:proofErr w:type="spellStart"/>
      <w:r w:rsidRPr="00E16414">
        <w:rPr>
          <w:sz w:val="14"/>
        </w:rPr>
        <w:t>Tese</w:t>
      </w:r>
      <w:proofErr w:type="spellEnd"/>
      <w:r w:rsidRPr="00E16414">
        <w:rPr>
          <w:sz w:val="14"/>
        </w:rPr>
        <w:t xml:space="preserve"> are the subjectivities of interests, subjectivities of labor-power whose potentialities are already bounded by how they will be spent, and mute to their blackness. </w:t>
      </w:r>
      <w:proofErr w:type="spellStart"/>
      <w:r w:rsidRPr="00E16414">
        <w:rPr>
          <w:sz w:val="14"/>
        </w:rPr>
        <w:t>Tis</w:t>
      </w:r>
      <w:proofErr w:type="spellEnd"/>
      <w:r w:rsidRPr="00E16414">
        <w:rPr>
          <w:sz w:val="14"/>
        </w:rPr>
        <w:t xml:space="preserve"> is the real muteness of industrial labor. And it is the real gregariousness of immaterial labor. </w:t>
      </w:r>
      <w:r w:rsidRPr="00563D5E">
        <w:rPr>
          <w:b/>
          <w:bCs/>
          <w:sz w:val="26"/>
          <w:szCs w:val="26"/>
          <w:highlight w:val="yellow"/>
          <w:u w:val="single"/>
        </w:rPr>
        <w:t>Governance is the extension of whiteness on a global scale</w:t>
      </w:r>
      <w:r w:rsidRPr="00E16414">
        <w:rPr>
          <w:sz w:val="14"/>
        </w:rPr>
        <w:t xml:space="preserve">. NGOs are the laboratories of governance. </w:t>
      </w:r>
      <w:proofErr w:type="spellStart"/>
      <w:r w:rsidRPr="00E16414">
        <w:rPr>
          <w:sz w:val="14"/>
        </w:rPr>
        <w:t>Te</w:t>
      </w:r>
      <w:proofErr w:type="spellEnd"/>
      <w:r w:rsidRPr="00E16414">
        <w:rPr>
          <w:sz w:val="14"/>
        </w:rPr>
        <w:t xml:space="preserve"> premise of the NGO is that all populations must become gregarious. And the ethics of the NGOs, the dream of governance in general, is to go beyond representation as a form of sovereignty, to auto-generating representation, in the double sense. </w:t>
      </w:r>
      <w:r w:rsidRPr="00563D5E">
        <w:rPr>
          <w:b/>
          <w:bCs/>
          <w:highlight w:val="yellow"/>
          <w:u w:val="single"/>
        </w:rPr>
        <w:t>Those who</w:t>
      </w:r>
      <w:r w:rsidRPr="00563D5E">
        <w:rPr>
          <w:b/>
          <w:bCs/>
          <w:u w:val="single"/>
        </w:rPr>
        <w:t xml:space="preserve"> </w:t>
      </w:r>
      <w:r w:rsidRPr="00563D5E">
        <w:rPr>
          <w:u w:val="single"/>
        </w:rPr>
        <w:t xml:space="preserve">can </w:t>
      </w:r>
      <w:r w:rsidRPr="00563D5E">
        <w:rPr>
          <w:b/>
          <w:bCs/>
          <w:highlight w:val="yellow"/>
          <w:u w:val="single"/>
        </w:rPr>
        <w:t>represent themselves</w:t>
      </w:r>
      <w:r w:rsidRPr="00563D5E">
        <w:rPr>
          <w:u w:val="single"/>
        </w:rPr>
        <w:t xml:space="preserve"> will also be those who </w:t>
      </w:r>
      <w:r w:rsidRPr="00563D5E">
        <w:rPr>
          <w:b/>
          <w:bCs/>
          <w:highlight w:val="yellow"/>
          <w:u w:val="single"/>
        </w:rPr>
        <w:t>re-present themselves as interests</w:t>
      </w:r>
      <w:r w:rsidRPr="00563D5E">
        <w:rPr>
          <w:u w:val="single"/>
        </w:rPr>
        <w:t xml:space="preserve"> in one and the same move, </w:t>
      </w:r>
      <w:r w:rsidRPr="00563D5E">
        <w:rPr>
          <w:b/>
          <w:bCs/>
          <w:highlight w:val="yellow"/>
          <w:u w:val="single"/>
        </w:rPr>
        <w:t>collapsing</w:t>
      </w:r>
      <w:r w:rsidRPr="00563D5E">
        <w:rPr>
          <w:u w:val="single"/>
        </w:rPr>
        <w:t xml:space="preserve"> the </w:t>
      </w:r>
      <w:r w:rsidRPr="00563D5E">
        <w:rPr>
          <w:b/>
          <w:bCs/>
          <w:highlight w:val="yellow"/>
          <w:u w:val="single"/>
        </w:rPr>
        <w:t>distinction</w:t>
      </w:r>
      <w:r w:rsidRPr="00E16414">
        <w:rPr>
          <w:sz w:val="14"/>
        </w:rPr>
        <w:t xml:space="preserve">. </w:t>
      </w:r>
      <w:proofErr w:type="spellStart"/>
      <w:r w:rsidRPr="00E16414">
        <w:rPr>
          <w:sz w:val="14"/>
        </w:rPr>
        <w:t>Te</w:t>
      </w:r>
      <w:proofErr w:type="spellEnd"/>
      <w:r w:rsidRPr="00E16414">
        <w:rPr>
          <w:sz w:val="14"/>
        </w:rPr>
        <w:t xml:space="preserve"> NGO is the research and development arm of governance finding new ways to bring to blackness what it is said to lack, the thing that cannot be brought, interests. I don’t want to speak for those people is the mantra of governance. Governance is the putting to work of democracy. </w:t>
      </w:r>
      <w:r w:rsidRPr="00563D5E">
        <w:rPr>
          <w:highlight w:val="yellow"/>
          <w:u w:val="single"/>
        </w:rPr>
        <w:t xml:space="preserve">When </w:t>
      </w:r>
      <w:r w:rsidRPr="00563D5E">
        <w:rPr>
          <w:b/>
          <w:bCs/>
          <w:highlight w:val="yellow"/>
          <w:u w:val="single"/>
        </w:rPr>
        <w:t>representation</w:t>
      </w:r>
      <w:r w:rsidRPr="00563D5E">
        <w:rPr>
          <w:highlight w:val="yellow"/>
          <w:u w:val="single"/>
        </w:rPr>
        <w:t xml:space="preserve"> becomes the </w:t>
      </w:r>
      <w:r w:rsidRPr="00563D5E">
        <w:rPr>
          <w:b/>
          <w:bCs/>
          <w:highlight w:val="yellow"/>
          <w:u w:val="single"/>
        </w:rPr>
        <w:t>obligation of all</w:t>
      </w:r>
      <w:r w:rsidRPr="00563D5E">
        <w:rPr>
          <w:u w:val="single"/>
        </w:rPr>
        <w:t xml:space="preserve">, when politics becomes the work of all, </w:t>
      </w:r>
      <w:r w:rsidRPr="00563D5E">
        <w:rPr>
          <w:b/>
          <w:bCs/>
          <w:highlight w:val="yellow"/>
          <w:u w:val="single"/>
        </w:rPr>
        <w:t>democracy is labored</w:t>
      </w:r>
      <w:r w:rsidRPr="00563D5E">
        <w:rPr>
          <w:u w:val="single"/>
        </w:rPr>
        <w:t>.</w:t>
      </w:r>
      <w:r w:rsidRPr="00E16414">
        <w:rPr>
          <w:sz w:val="14"/>
        </w:rPr>
        <w:t xml:space="preserve"> No longer can </w:t>
      </w:r>
      <w:r w:rsidRPr="00563D5E">
        <w:rPr>
          <w:b/>
          <w:bCs/>
          <w:sz w:val="26"/>
          <w:szCs w:val="26"/>
          <w:highlight w:val="yellow"/>
          <w:u w:val="single"/>
        </w:rPr>
        <w:t>democracy</w:t>
      </w:r>
      <w:r w:rsidRPr="00E16414">
        <w:rPr>
          <w:sz w:val="14"/>
        </w:rPr>
        <w:t xml:space="preserve"> promise the return of something lost in the </w:t>
      </w:r>
      <w:proofErr w:type="gramStart"/>
      <w:r w:rsidRPr="00E16414">
        <w:rPr>
          <w:sz w:val="14"/>
        </w:rPr>
        <w:t>workplace, but</w:t>
      </w:r>
      <w:proofErr w:type="gramEnd"/>
      <w:r w:rsidRPr="00E16414">
        <w:rPr>
          <w:sz w:val="14"/>
        </w:rPr>
        <w:t xml:space="preserve"> rather </w:t>
      </w:r>
      <w:r w:rsidRPr="00563D5E">
        <w:rPr>
          <w:b/>
          <w:bCs/>
          <w:sz w:val="26"/>
          <w:szCs w:val="26"/>
          <w:highlight w:val="yellow"/>
          <w:u w:val="single"/>
        </w:rPr>
        <w:t>becomes</w:t>
      </w:r>
      <w:r w:rsidRPr="00563D5E">
        <w:rPr>
          <w:u w:val="single"/>
        </w:rPr>
        <w:t xml:space="preserve"> itself </w:t>
      </w:r>
      <w:r w:rsidRPr="00563D5E">
        <w:rPr>
          <w:b/>
          <w:bCs/>
          <w:sz w:val="26"/>
          <w:szCs w:val="26"/>
          <w:highlight w:val="yellow"/>
          <w:u w:val="single"/>
        </w:rPr>
        <w:t>an extension of the workplace</w:t>
      </w:r>
      <w:r w:rsidRPr="00E16414">
        <w:rPr>
          <w:sz w:val="14"/>
        </w:rPr>
        <w:t xml:space="preserve">. And even democracy cannot contain </w:t>
      </w:r>
      <w:proofErr w:type="gramStart"/>
      <w:r w:rsidRPr="00E16414">
        <w:rPr>
          <w:sz w:val="14"/>
        </w:rPr>
        <w:t>governance, but</w:t>
      </w:r>
      <w:proofErr w:type="gramEnd"/>
      <w:r w:rsidRPr="00E16414">
        <w:rPr>
          <w:sz w:val="14"/>
        </w:rPr>
        <w:t xml:space="preserve"> is only a tool in its box. Governance is always generated, always organic to any situation. Democracy sits badly in many situations, and must be worked at, made to appear as natural as governance, made to serve governance. Because governance is the annunciation of universal exchange. The exchange through communication of all institutional forms, all forms of exchange value with each other is the enunciation of governance. </w:t>
      </w:r>
      <w:proofErr w:type="spellStart"/>
      <w:r w:rsidRPr="00E16414">
        <w:rPr>
          <w:sz w:val="14"/>
        </w:rPr>
        <w:t>Te</w:t>
      </w:r>
      <w:proofErr w:type="spellEnd"/>
      <w:r w:rsidRPr="00E16414">
        <w:rPr>
          <w:sz w:val="14"/>
        </w:rPr>
        <w:t xml:space="preserve"> hospital talks to the prison which talks to the university which talks to the NGO which talks to the corporation through governance, and not just to each other but about each other. Everybody knows everything about our biopolitics. </w:t>
      </w:r>
      <w:proofErr w:type="spellStart"/>
      <w:r w:rsidRPr="00E16414">
        <w:rPr>
          <w:sz w:val="14"/>
        </w:rPr>
        <w:t>Tis</w:t>
      </w:r>
      <w:proofErr w:type="spellEnd"/>
      <w:r w:rsidRPr="00E16414">
        <w:rPr>
          <w:sz w:val="14"/>
        </w:rPr>
        <w:t xml:space="preserve"> is the perfection of democracy under the general equivalent. It is also the annunciation of governance as the </w:t>
      </w:r>
      <w:proofErr w:type="spellStart"/>
      <w:r w:rsidRPr="00E16414">
        <w:rPr>
          <w:sz w:val="14"/>
        </w:rPr>
        <w:t>realisation</w:t>
      </w:r>
      <w:proofErr w:type="spellEnd"/>
      <w:r w:rsidRPr="00E16414">
        <w:rPr>
          <w:sz w:val="14"/>
        </w:rPr>
        <w:t xml:space="preserve"> of universal exchange on the grounds of capitalism. 20. Governance and criminality – the condition of being without interests – come to make each other possible. What would it mean to struggle against governance, against that which can produce struggle by germinating interests? </w:t>
      </w:r>
      <w:r w:rsidRPr="0060098D">
        <w:rPr>
          <w:u w:val="single"/>
        </w:rPr>
        <w:t xml:space="preserve">When </w:t>
      </w:r>
      <w:r w:rsidRPr="0060098D">
        <w:rPr>
          <w:highlight w:val="yellow"/>
          <w:u w:val="single"/>
        </w:rPr>
        <w:t>governance is</w:t>
      </w:r>
      <w:r w:rsidRPr="0060098D">
        <w:rPr>
          <w:u w:val="single"/>
        </w:rPr>
        <w:t xml:space="preserve"> understood as </w:t>
      </w:r>
      <w:r w:rsidRPr="0060098D">
        <w:rPr>
          <w:highlight w:val="yellow"/>
          <w:u w:val="single"/>
        </w:rPr>
        <w:t xml:space="preserve">the </w:t>
      </w:r>
      <w:proofErr w:type="spellStart"/>
      <w:r w:rsidRPr="0060098D">
        <w:rPr>
          <w:highlight w:val="yellow"/>
          <w:u w:val="single"/>
        </w:rPr>
        <w:t>criminalisation</w:t>
      </w:r>
      <w:proofErr w:type="spellEnd"/>
      <w:r w:rsidRPr="0060098D">
        <w:rPr>
          <w:highlight w:val="yellow"/>
          <w:u w:val="single"/>
        </w:rPr>
        <w:t xml:space="preserve"> of being without interests</w:t>
      </w:r>
      <w:r w:rsidRPr="00E16414">
        <w:rPr>
          <w:sz w:val="14"/>
        </w:rPr>
        <w:t xml:space="preserve">, as a regulation brought into being by criminality, </w:t>
      </w:r>
      <w:r w:rsidRPr="0060098D">
        <w:rPr>
          <w:b/>
          <w:bCs/>
          <w:highlight w:val="yellow"/>
          <w:u w:val="single"/>
        </w:rPr>
        <w:t xml:space="preserve">where criminality is that excess left from </w:t>
      </w:r>
      <w:proofErr w:type="spellStart"/>
      <w:r w:rsidRPr="0060098D">
        <w:rPr>
          <w:b/>
          <w:bCs/>
          <w:highlight w:val="yellow"/>
          <w:u w:val="single"/>
        </w:rPr>
        <w:t>criminalisation</w:t>
      </w:r>
      <w:proofErr w:type="spellEnd"/>
      <w:r w:rsidRPr="0060098D">
        <w:rPr>
          <w:u w:val="single"/>
        </w:rPr>
        <w:t>, a certain fragility emerges, a certain limit, an uncertain imposition by a greater drive, the mere utterance of whose name has again become too black, too strong altogether.</w:t>
      </w:r>
    </w:p>
    <w:p w14:paraId="51EEEE98" w14:textId="77777777" w:rsidR="001B3B10" w:rsidRDefault="001B3B10" w:rsidP="001B3B10">
      <w:pPr>
        <w:rPr>
          <w:u w:val="single"/>
        </w:rPr>
      </w:pPr>
    </w:p>
    <w:p w14:paraId="533B3DB1" w14:textId="77777777" w:rsidR="001B3B10" w:rsidRPr="001B3B10" w:rsidRDefault="001B3B10" w:rsidP="001B3B10"/>
    <w:p w14:paraId="3F79F272" w14:textId="04A859B5" w:rsidR="001B3B10" w:rsidRDefault="001B3B10" w:rsidP="001B3B10">
      <w:pPr>
        <w:pStyle w:val="Heading4"/>
        <w:numPr>
          <w:ilvl w:val="0"/>
          <w:numId w:val="48"/>
        </w:numPr>
      </w:pPr>
      <w:r w:rsidRPr="001B3B10">
        <w:rPr>
          <w:u w:val="single"/>
        </w:rPr>
        <w:t>Democratization DA</w:t>
      </w:r>
      <w:r>
        <w:t xml:space="preserve">---The AFF’s attempted </w:t>
      </w:r>
      <w:r w:rsidRPr="0043009A">
        <w:rPr>
          <w:u w:val="single"/>
        </w:rPr>
        <w:t>democratization of the workplace</w:t>
      </w:r>
      <w:r>
        <w:t xml:space="preserve"> via “codetermination” is a neoliberal façade of working class “free will” and “equality” fabricated by elites to pacify resistance against the reign of capital---this </w:t>
      </w:r>
      <w:r w:rsidRPr="000B68D7">
        <w:rPr>
          <w:u w:val="single"/>
        </w:rPr>
        <w:t>turns case</w:t>
      </w:r>
      <w:r>
        <w:t xml:space="preserve">, </w:t>
      </w:r>
      <w:r w:rsidRPr="0043009A">
        <w:rPr>
          <w:u w:val="single"/>
        </w:rPr>
        <w:t>capitalism</w:t>
      </w:r>
      <w:r>
        <w:t xml:space="preserve"> is antithetical to </w:t>
      </w:r>
      <w:r w:rsidRPr="0043009A">
        <w:rPr>
          <w:u w:val="single"/>
        </w:rPr>
        <w:t>democracy</w:t>
      </w:r>
    </w:p>
    <w:p w14:paraId="4456CDF0" w14:textId="77777777" w:rsidR="001B3B10" w:rsidRDefault="001B3B10" w:rsidP="001B3B10">
      <w:r w:rsidRPr="0043009A">
        <w:rPr>
          <w:b/>
          <w:bCs/>
          <w:sz w:val="26"/>
          <w:szCs w:val="26"/>
        </w:rPr>
        <w:t>Nelson 25</w:t>
      </w:r>
      <w:r>
        <w:rPr>
          <w:b/>
          <w:bCs/>
          <w:sz w:val="26"/>
          <w:szCs w:val="26"/>
        </w:rPr>
        <w:t xml:space="preserve"> </w:t>
      </w:r>
      <w:r>
        <w:t>[Peter M. Nelson (</w:t>
      </w:r>
      <w:r w:rsidRPr="000B68D7">
        <w:t>Assistant Professor of Teaching in the Department of Curriculum and Pedagogy at the University of British Columbia</w:t>
      </w:r>
      <w:r>
        <w:t>), “</w:t>
      </w:r>
      <w:r w:rsidRPr="0043009A">
        <w:t>Contesting Concepts, Imagining New Possibilities</w:t>
      </w:r>
      <w:r>
        <w:t>: ‘</w:t>
      </w:r>
      <w:r w:rsidRPr="0043009A">
        <w:t>Reconceptualizing Democracy: A Collective, Ongoing Effort</w:t>
      </w:r>
      <w:r>
        <w:t xml:space="preserve">”, </w:t>
      </w:r>
      <w:r w:rsidRPr="000B68D7">
        <w:t>David Graeber, Democracy, and Social Studies Curriculum</w:t>
      </w:r>
      <w:r>
        <w:t xml:space="preserve">, </w:t>
      </w:r>
      <w:r w:rsidRPr="000B68D7">
        <w:t>Volume 16, Number 1, 2025</w:t>
      </w:r>
      <w:r>
        <w:t xml:space="preserve">, pg. 14-15, </w:t>
      </w:r>
      <w:hyperlink r:id="rId8" w:history="1">
        <w:r w:rsidRPr="000B68D7">
          <w:rPr>
            <w:rStyle w:val="Hyperlink"/>
          </w:rPr>
          <w:t>https://doi.org/10.14288/ce.v16i1.186874</w:t>
        </w:r>
      </w:hyperlink>
      <w:r>
        <w:t xml:space="preserve">] AND? </w:t>
      </w:r>
    </w:p>
    <w:p w14:paraId="512757D0" w14:textId="77777777" w:rsidR="001B3B10" w:rsidRPr="000B68D7" w:rsidRDefault="001B3B10" w:rsidP="001B3B10">
      <w:pPr>
        <w:rPr>
          <w:sz w:val="16"/>
        </w:rPr>
      </w:pPr>
      <w:r w:rsidRPr="0043009A">
        <w:t xml:space="preserve">The Democratic Party exceeded expectations in the 2022 midterm elections, moving elites like David Brooks (2022) to proclaim, “the fever (of Trump’s hold over the Party) is breaking” (para. 1). </w:t>
      </w:r>
      <w:proofErr w:type="gramStart"/>
      <w:r w:rsidRPr="0043009A">
        <w:t>Needless to say, it</w:t>
      </w:r>
      <w:proofErr w:type="gramEnd"/>
      <w:r w:rsidRPr="0043009A">
        <w:t xml:space="preserve"> is evident Brooks and others were wrong. As </w:t>
      </w:r>
      <w:r w:rsidRPr="000B68D7">
        <w:rPr>
          <w:sz w:val="16"/>
        </w:rPr>
        <w:t>I write this in late 2023, Trump is the leading GOP candidate for the 2024 Presidential Election and recent polls have shown him running ahead of President Biden (</w:t>
      </w:r>
      <w:proofErr w:type="spellStart"/>
      <w:r w:rsidRPr="000B68D7">
        <w:rPr>
          <w:sz w:val="16"/>
        </w:rPr>
        <w:t>Goldmacher</w:t>
      </w:r>
      <w:proofErr w:type="spellEnd"/>
      <w:r w:rsidRPr="000B68D7">
        <w:rPr>
          <w:sz w:val="16"/>
        </w:rPr>
        <w:t xml:space="preserve">, 2023). And still, having avoided the disaster scenarios sketched by Obama, Clyburn, and President Biden, Americans returned, post-midterms, to the same “tremulous condition” (McClaren, 2017, p. xiii), a society in which the “edifice of our democratic traditions remains shifting and uncertain, on the brink of collapse” (McClaren, 2017, p. xiii). And so, on the one hand, Democrats in the U.S. have emerged as the defenders of democracy, even as the Party kowtows to </w:t>
      </w:r>
      <w:r w:rsidRPr="006A4282">
        <w:rPr>
          <w:highlight w:val="yellow"/>
          <w:u w:val="single"/>
        </w:rPr>
        <w:t>corporate interests</w:t>
      </w:r>
      <w:r w:rsidRPr="000B68D7">
        <w:rPr>
          <w:u w:val="single"/>
        </w:rPr>
        <w:t xml:space="preserve"> and austerity policy, </w:t>
      </w:r>
      <w:r w:rsidRPr="006A4282">
        <w:rPr>
          <w:highlight w:val="yellow"/>
          <w:u w:val="single"/>
        </w:rPr>
        <w:t>waging</w:t>
      </w:r>
      <w:r w:rsidRPr="000B68D7">
        <w:rPr>
          <w:u w:val="single"/>
        </w:rPr>
        <w:t xml:space="preserve"> a </w:t>
      </w:r>
      <w:r w:rsidRPr="006A4282">
        <w:rPr>
          <w:highlight w:val="yellow"/>
          <w:u w:val="single"/>
        </w:rPr>
        <w:t>war on “democratic values</w:t>
      </w:r>
      <w:r w:rsidRPr="000B68D7">
        <w:rPr>
          <w:sz w:val="16"/>
        </w:rPr>
        <w:t>” (e.g., equality, a commons) in their own way. On the other hand, the GOP appears to be done with democracy, particularly “democratic outcomes” that figure GOP as a loser.</w:t>
      </w:r>
    </w:p>
    <w:p w14:paraId="6D60A86B" w14:textId="77777777" w:rsidR="001B3B10" w:rsidRPr="000B68D7" w:rsidRDefault="001B3B10" w:rsidP="001B3B10">
      <w:pPr>
        <w:rPr>
          <w:sz w:val="16"/>
        </w:rPr>
      </w:pPr>
      <w:r w:rsidRPr="000B68D7">
        <w:rPr>
          <w:sz w:val="16"/>
        </w:rPr>
        <w:t xml:space="preserve">Since the election of Trump in 2016, scholarship on liberal democracy and its future in the U.S. and elsewhere has proliferated, a trend that increased following the Covid-19 pandemic and the January 6th Capitol insurrection (Achen &amp; Bartels, 2016; Levitsky &amp; </w:t>
      </w:r>
      <w:proofErr w:type="spellStart"/>
      <w:r w:rsidRPr="000B68D7">
        <w:rPr>
          <w:sz w:val="16"/>
        </w:rPr>
        <w:t>Ziblatt</w:t>
      </w:r>
      <w:proofErr w:type="spellEnd"/>
      <w:r w:rsidRPr="000B68D7">
        <w:rPr>
          <w:sz w:val="16"/>
        </w:rPr>
        <w:t xml:space="preserve">, 2019, 2023; Manville &amp; Ober, 2023; Richardson, 2023). As a matter of course, I am using Graeber’s theorizations of democracy as a jumping off point, but the visions of democracies to-come I offer do not aim to be totalizing imperatives. Following </w:t>
      </w:r>
      <w:proofErr w:type="spellStart"/>
      <w:r w:rsidRPr="000B68D7">
        <w:rPr>
          <w:sz w:val="16"/>
        </w:rPr>
        <w:t>Mouffe</w:t>
      </w:r>
      <w:proofErr w:type="spellEnd"/>
      <w:r w:rsidRPr="000B68D7">
        <w:rPr>
          <w:sz w:val="16"/>
        </w:rPr>
        <w:t xml:space="preserve"> (2009), the pluriverse that is our shared world suggests that our acceptance of “a diversity of political forms” rather than “the enforcement of a universal model” (p. 561) is more conducive to peace. In my view, this is an approach that would sit well with Graeber the anarchist and activist—his commitments to democracy’s communal coalescence are inherently relational and contingent upon compromise, not arbitrary authority or the implementation of rules from above. For Graeber, democracy is always to-come and necessarily lived, an ever-unfolding and hopeful project that demands a critical attendance to issues of power and authority, identity and agency (Brown, 2019; Derrida, 2005; Giroux, 2019, 2022; Graeber, 2007; Ross, 2017; Shenk &amp; Brown, 2015). But the dissonance between any ideal “democracy,” as defined by Wolin (2000), for example, as “equalizing, participatory, and </w:t>
      </w:r>
      <w:proofErr w:type="spellStart"/>
      <w:r w:rsidRPr="000B68D7">
        <w:rPr>
          <w:sz w:val="16"/>
        </w:rPr>
        <w:t>commonalizing</w:t>
      </w:r>
      <w:proofErr w:type="spellEnd"/>
      <w:r w:rsidRPr="000B68D7">
        <w:rPr>
          <w:sz w:val="16"/>
        </w:rPr>
        <w:t>” (p. 20), and the sociopolitical landscape in the United States, Canada, and elsewhere is alarming. Indeed, as calls from elected politicians on the right to subvert democracy multiply (Draper, 2022), lived democratic projects of struggle and contestation can be more difficult to locate (Chait, 2022; Giroux, 2019). To put it another way, it is remarkable that, as undemocratic as the United States is in many ways— particularly when compared to Wolin’s (2000) ideal—it remains too democratic for an authoritarian right (Chait, 2022).</w:t>
      </w:r>
    </w:p>
    <w:p w14:paraId="3029F341" w14:textId="77777777" w:rsidR="001B3B10" w:rsidRDefault="001B3B10" w:rsidP="001B3B10">
      <w:pPr>
        <w:rPr>
          <w:sz w:val="16"/>
        </w:rPr>
      </w:pPr>
      <w:r w:rsidRPr="000B68D7">
        <w:rPr>
          <w:sz w:val="16"/>
        </w:rPr>
        <w:t xml:space="preserve">Moreover, </w:t>
      </w:r>
      <w:r w:rsidRPr="006A4282">
        <w:rPr>
          <w:highlight w:val="yellow"/>
          <w:u w:val="single"/>
        </w:rPr>
        <w:t>the infiltration of neoliberalism</w:t>
      </w:r>
      <w:r w:rsidRPr="000B68D7">
        <w:rPr>
          <w:u w:val="single"/>
        </w:rPr>
        <w:t xml:space="preserve"> across society </w:t>
      </w:r>
      <w:r w:rsidRPr="006A4282">
        <w:rPr>
          <w:highlight w:val="yellow"/>
          <w:u w:val="single"/>
        </w:rPr>
        <w:t>has</w:t>
      </w:r>
      <w:r w:rsidRPr="000B68D7">
        <w:rPr>
          <w:u w:val="single"/>
        </w:rPr>
        <w:t xml:space="preserve"> only </w:t>
      </w:r>
      <w:r w:rsidRPr="006A4282">
        <w:rPr>
          <w:highlight w:val="yellow"/>
          <w:u w:val="single"/>
        </w:rPr>
        <w:t>compounded democracy’s decline</w:t>
      </w:r>
      <w:r w:rsidRPr="000B68D7">
        <w:rPr>
          <w:sz w:val="16"/>
        </w:rPr>
        <w:t xml:space="preserve">. Following Ross and Gibson (2007), in a </w:t>
      </w:r>
      <w:r w:rsidRPr="006A4282">
        <w:rPr>
          <w:b/>
          <w:bCs/>
          <w:highlight w:val="yellow"/>
          <w:u w:val="single"/>
        </w:rPr>
        <w:t>neoliberal society</w:t>
      </w:r>
      <w:r w:rsidRPr="006A4282">
        <w:rPr>
          <w:highlight w:val="yellow"/>
          <w:u w:val="single"/>
        </w:rPr>
        <w:t xml:space="preserve"> guided by </w:t>
      </w:r>
      <w:r w:rsidRPr="006A4282">
        <w:rPr>
          <w:b/>
          <w:bCs/>
          <w:highlight w:val="yellow"/>
          <w:u w:val="single"/>
        </w:rPr>
        <w:t>market values</w:t>
      </w:r>
      <w:r w:rsidRPr="006A4282">
        <w:rPr>
          <w:highlight w:val="yellow"/>
          <w:u w:val="single"/>
        </w:rPr>
        <w:t>, wherein the worth of</w:t>
      </w:r>
      <w:r w:rsidRPr="001E2445">
        <w:rPr>
          <w:u w:val="single"/>
        </w:rPr>
        <w:t xml:space="preserve"> a </w:t>
      </w:r>
      <w:r w:rsidRPr="006A4282">
        <w:rPr>
          <w:b/>
          <w:bCs/>
          <w:highlight w:val="yellow"/>
          <w:u w:val="single"/>
        </w:rPr>
        <w:t>human being</w:t>
      </w:r>
      <w:r w:rsidRPr="001E2445">
        <w:rPr>
          <w:u w:val="single"/>
        </w:rPr>
        <w:t xml:space="preserve">, an education, an animal, or an idea (like democracy), </w:t>
      </w:r>
      <w:r w:rsidRPr="006A4282">
        <w:rPr>
          <w:highlight w:val="yellow"/>
          <w:u w:val="single"/>
        </w:rPr>
        <w:t xml:space="preserve">is determined according to </w:t>
      </w:r>
      <w:r w:rsidRPr="006A4282">
        <w:rPr>
          <w:b/>
          <w:bCs/>
          <w:highlight w:val="yellow"/>
          <w:u w:val="single"/>
        </w:rPr>
        <w:t>economic metrics</w:t>
      </w:r>
      <w:r w:rsidRPr="000B68D7">
        <w:rPr>
          <w:sz w:val="16"/>
        </w:rPr>
        <w:t xml:space="preserve">, Wolin’s (2000) offering of what a </w:t>
      </w:r>
      <w:r w:rsidRPr="001E2445">
        <w:rPr>
          <w:b/>
          <w:bCs/>
          <w:u w:val="single"/>
        </w:rPr>
        <w:t>substantive democracy</w:t>
      </w:r>
      <w:r w:rsidRPr="001E2445">
        <w:rPr>
          <w:u w:val="single"/>
        </w:rPr>
        <w:t xml:space="preserve"> could look like (equalizing, participatory, </w:t>
      </w:r>
      <w:proofErr w:type="spellStart"/>
      <w:r w:rsidRPr="001E2445">
        <w:rPr>
          <w:u w:val="single"/>
        </w:rPr>
        <w:t>commonalizing</w:t>
      </w:r>
      <w:proofErr w:type="spellEnd"/>
      <w:r w:rsidRPr="001E2445">
        <w:rPr>
          <w:u w:val="single"/>
        </w:rPr>
        <w:t xml:space="preserve">) </w:t>
      </w:r>
      <w:r w:rsidRPr="001E2445">
        <w:rPr>
          <w:b/>
          <w:bCs/>
          <w:u w:val="single"/>
        </w:rPr>
        <w:t>is out of touch</w:t>
      </w:r>
      <w:r w:rsidRPr="001E2445">
        <w:rPr>
          <w:u w:val="single"/>
        </w:rPr>
        <w:t xml:space="preserve"> to the point of absurdity, appearing “anachronistic (and) dyssynchronous</w:t>
      </w:r>
      <w:r w:rsidRPr="000B68D7">
        <w:rPr>
          <w:sz w:val="16"/>
        </w:rPr>
        <w:t xml:space="preserve">.” </w:t>
      </w:r>
      <w:r w:rsidRPr="001E2445">
        <w:rPr>
          <w:u w:val="single"/>
        </w:rPr>
        <w:t xml:space="preserve">The crux of the problem, Wolin (2000, p. 20) argues, is that “high-technology, globalized capitalism is radically incongruent with democracy” (p. 20), an insight Giroux (2019) also emphasizes by arguing that </w:t>
      </w:r>
      <w:r w:rsidRPr="006A4282">
        <w:rPr>
          <w:highlight w:val="yellow"/>
          <w:u w:val="single"/>
        </w:rPr>
        <w:t xml:space="preserve">capitalism is </w:t>
      </w:r>
      <w:r w:rsidRPr="006A4282">
        <w:rPr>
          <w:b/>
          <w:bCs/>
          <w:highlight w:val="yellow"/>
          <w:u w:val="single"/>
        </w:rPr>
        <w:t>antithetical</w:t>
      </w:r>
      <w:r w:rsidRPr="006A4282">
        <w:rPr>
          <w:highlight w:val="yellow"/>
          <w:u w:val="single"/>
        </w:rPr>
        <w:t xml:space="preserve"> to democracy</w:t>
      </w:r>
      <w:r w:rsidRPr="001E2445">
        <w:rPr>
          <w:u w:val="single"/>
        </w:rPr>
        <w:t>, full stop.</w:t>
      </w:r>
      <w:r w:rsidRPr="000B68D7">
        <w:rPr>
          <w:sz w:val="16"/>
        </w:rPr>
        <w:t xml:space="preserve"> In Wolin’s (2000) view, </w:t>
      </w:r>
      <w:r w:rsidRPr="006A4282">
        <w:rPr>
          <w:b/>
          <w:bCs/>
          <w:sz w:val="28"/>
          <w:szCs w:val="28"/>
          <w:highlight w:val="yellow"/>
          <w:u w:val="single"/>
        </w:rPr>
        <w:t>politicians and</w:t>
      </w:r>
      <w:r w:rsidRPr="001E2445">
        <w:rPr>
          <w:u w:val="single"/>
        </w:rPr>
        <w:t xml:space="preserve"> other </w:t>
      </w:r>
      <w:r w:rsidRPr="006A4282">
        <w:rPr>
          <w:b/>
          <w:bCs/>
          <w:sz w:val="28"/>
          <w:szCs w:val="28"/>
          <w:highlight w:val="yellow"/>
          <w:u w:val="single"/>
        </w:rPr>
        <w:t>elites</w:t>
      </w:r>
      <w:r w:rsidRPr="001E2445">
        <w:rPr>
          <w:u w:val="single"/>
        </w:rPr>
        <w:t xml:space="preserve">, on both the left and right, periodically </w:t>
      </w:r>
      <w:r w:rsidRPr="008C07E8">
        <w:rPr>
          <w:u w:val="single"/>
        </w:rPr>
        <w:t>douse the public with “</w:t>
      </w:r>
      <w:r w:rsidRPr="008C07E8">
        <w:rPr>
          <w:b/>
          <w:bCs/>
          <w:u w:val="single"/>
        </w:rPr>
        <w:t>the rhetoric of democracy</w:t>
      </w:r>
      <w:r w:rsidRPr="008C07E8">
        <w:rPr>
          <w:u w:val="single"/>
        </w:rPr>
        <w:t>” during election season, assuring the mass population “that</w:t>
      </w:r>
      <w:r w:rsidRPr="001E2445">
        <w:rPr>
          <w:u w:val="single"/>
        </w:rPr>
        <w:t xml:space="preserve"> democracy is the condition to which all progressive minded societies should aspire” (p. 20). (Although, as recent shifts within the U.S. sociopolitical landscape demonstrate, it </w:t>
      </w:r>
      <w:r w:rsidRPr="008C07E8">
        <w:rPr>
          <w:u w:val="single"/>
        </w:rPr>
        <w:t>appears the right has adopted new anti-democracy tactics.) And yet, this</w:t>
      </w:r>
      <w:r w:rsidRPr="001E2445">
        <w:rPr>
          <w:u w:val="single"/>
        </w:rPr>
        <w:t xml:space="preserve"> seasonal pageantry </w:t>
      </w:r>
      <w:r w:rsidRPr="006A4282">
        <w:rPr>
          <w:b/>
          <w:bCs/>
          <w:sz w:val="28"/>
          <w:szCs w:val="28"/>
          <w:highlight w:val="yellow"/>
          <w:u w:val="single"/>
        </w:rPr>
        <w:t>disguise</w:t>
      </w:r>
      <w:r w:rsidRPr="008C07E8">
        <w:rPr>
          <w:b/>
          <w:bCs/>
          <w:u w:val="single"/>
        </w:rPr>
        <w:t>s</w:t>
      </w:r>
      <w:r w:rsidRPr="001E2445">
        <w:rPr>
          <w:u w:val="single"/>
        </w:rPr>
        <w:t xml:space="preserve"> an uncomfortable fact: the </w:t>
      </w:r>
      <w:r w:rsidRPr="006A4282">
        <w:rPr>
          <w:b/>
          <w:bCs/>
          <w:sz w:val="28"/>
          <w:szCs w:val="28"/>
          <w:highlight w:val="yellow"/>
          <w:u w:val="single"/>
        </w:rPr>
        <w:t>rhetoric of democracy</w:t>
      </w:r>
      <w:r w:rsidRPr="008C07E8">
        <w:rPr>
          <w:u w:val="single"/>
        </w:rPr>
        <w:t xml:space="preserve"> is</w:t>
      </w:r>
      <w:r w:rsidRPr="008C07E8">
        <w:rPr>
          <w:b/>
          <w:bCs/>
          <w:u w:val="single"/>
        </w:rPr>
        <w:t xml:space="preserve"> </w:t>
      </w:r>
      <w:r w:rsidRPr="006A4282">
        <w:rPr>
          <w:b/>
          <w:bCs/>
          <w:sz w:val="26"/>
          <w:szCs w:val="26"/>
          <w:highlight w:val="yellow"/>
          <w:u w:val="single"/>
        </w:rPr>
        <w:t>a tool of “constraint and neutralization</w:t>
      </w:r>
      <w:r w:rsidRPr="001E2445">
        <w:rPr>
          <w:u w:val="single"/>
        </w:rPr>
        <w:t>…it is, necessarily, regressive</w:t>
      </w:r>
      <w:r w:rsidRPr="008C07E8">
        <w:rPr>
          <w:u w:val="single"/>
        </w:rPr>
        <w:t xml:space="preserve">. Democracy is embalmed in public rhetoric precisely </w:t>
      </w:r>
      <w:proofErr w:type="gramStart"/>
      <w:r w:rsidRPr="008C07E8">
        <w:rPr>
          <w:u w:val="single"/>
        </w:rPr>
        <w:t>in order to</w:t>
      </w:r>
      <w:proofErr w:type="gramEnd"/>
      <w:r w:rsidRPr="008C07E8">
        <w:rPr>
          <w:u w:val="single"/>
        </w:rPr>
        <w:t xml:space="preserve"> memorialize its loss of substance” (p. 20). I suggest that Wolin’s provocation, here, his radical insight, is </w:t>
      </w:r>
      <w:r w:rsidRPr="006A4282">
        <w:rPr>
          <w:b/>
          <w:bCs/>
          <w:sz w:val="30"/>
          <w:szCs w:val="30"/>
          <w:highlight w:val="yellow"/>
          <w:u w:val="single"/>
        </w:rPr>
        <w:t>to figure democracy as a weapon of its own suppression</w:t>
      </w:r>
      <w:r w:rsidRPr="008C07E8">
        <w:rPr>
          <w:u w:val="single"/>
        </w:rPr>
        <w:t>.</w:t>
      </w:r>
      <w:r w:rsidRPr="000B68D7">
        <w:rPr>
          <w:sz w:val="16"/>
        </w:rPr>
        <w:t xml:space="preserve"> </w:t>
      </w:r>
      <w:r w:rsidRPr="008C07E8">
        <w:rPr>
          <w:u w:val="single"/>
        </w:rPr>
        <w:t xml:space="preserve">Democracy, conceived of as </w:t>
      </w:r>
      <w:r w:rsidRPr="006A4282">
        <w:rPr>
          <w:highlight w:val="yellow"/>
          <w:u w:val="single"/>
        </w:rPr>
        <w:t>the</w:t>
      </w:r>
      <w:r w:rsidRPr="008C07E8">
        <w:rPr>
          <w:u w:val="single"/>
        </w:rPr>
        <w:t xml:space="preserve"> equitable </w:t>
      </w:r>
      <w:r w:rsidRPr="006A4282">
        <w:rPr>
          <w:highlight w:val="yellow"/>
          <w:u w:val="single"/>
        </w:rPr>
        <w:t>flourishing of</w:t>
      </w:r>
      <w:r w:rsidRPr="008C07E8">
        <w:rPr>
          <w:u w:val="single"/>
        </w:rPr>
        <w:t xml:space="preserve"> all </w:t>
      </w:r>
      <w:r w:rsidRPr="006A4282">
        <w:rPr>
          <w:highlight w:val="yellow"/>
          <w:u w:val="single"/>
        </w:rPr>
        <w:t>people upon the commons</w:t>
      </w:r>
      <w:r w:rsidRPr="008C07E8">
        <w:rPr>
          <w:u w:val="single"/>
        </w:rPr>
        <w:t xml:space="preserve"> (2000), </w:t>
      </w:r>
      <w:r w:rsidRPr="006A4282">
        <w:rPr>
          <w:b/>
          <w:bCs/>
          <w:highlight w:val="yellow"/>
          <w:u w:val="single"/>
        </w:rPr>
        <w:t>terrifies elites</w:t>
      </w:r>
      <w:r w:rsidRPr="008C07E8">
        <w:rPr>
          <w:u w:val="single"/>
        </w:rPr>
        <w:t xml:space="preserve"> on both the left and right—the hoarders of wealth and land, the vampires of working lives, the diligent managers of systemic violence</w:t>
      </w:r>
      <w:r w:rsidRPr="000B68D7">
        <w:rPr>
          <w:sz w:val="16"/>
        </w:rPr>
        <w:t xml:space="preserve"> (Graeber, 2013). Indeed, the </w:t>
      </w:r>
      <w:r w:rsidRPr="008C07E8">
        <w:rPr>
          <w:u w:val="single"/>
        </w:rPr>
        <w:t xml:space="preserve">radical potential here is that </w:t>
      </w:r>
      <w:r w:rsidRPr="006A4282">
        <w:rPr>
          <w:b/>
          <w:bCs/>
          <w:highlight w:val="yellow"/>
          <w:u w:val="single"/>
        </w:rPr>
        <w:t>democracy could capsize</w:t>
      </w:r>
      <w:r w:rsidRPr="008C07E8">
        <w:rPr>
          <w:u w:val="single"/>
        </w:rPr>
        <w:t xml:space="preserve"> the status quo: </w:t>
      </w:r>
      <w:r w:rsidRPr="006A4282">
        <w:rPr>
          <w:b/>
          <w:bCs/>
          <w:highlight w:val="yellow"/>
          <w:u w:val="single"/>
        </w:rPr>
        <w:t>A neoliberal order</w:t>
      </w:r>
      <w:r w:rsidRPr="008C07E8">
        <w:rPr>
          <w:u w:val="single"/>
        </w:rPr>
        <w:t xml:space="preserve"> functioning beneath a sheen of rationality, technocratic expertise, and data-driven decision making; A market-obsessed system </w:t>
      </w:r>
      <w:r w:rsidRPr="006A4282">
        <w:rPr>
          <w:b/>
          <w:bCs/>
          <w:highlight w:val="yellow"/>
          <w:u w:val="single"/>
        </w:rPr>
        <w:t>that turns</w:t>
      </w:r>
      <w:r w:rsidRPr="008C07E8">
        <w:rPr>
          <w:u w:val="single"/>
        </w:rPr>
        <w:t xml:space="preserve"> every </w:t>
      </w:r>
      <w:r w:rsidRPr="006A4282">
        <w:rPr>
          <w:highlight w:val="yellow"/>
          <w:u w:val="single"/>
        </w:rPr>
        <w:t>life into a number</w:t>
      </w:r>
      <w:r w:rsidRPr="008C07E8">
        <w:rPr>
          <w:u w:val="single"/>
        </w:rPr>
        <w:t xml:space="preserve"> that can be extended via the biopower of the state; Each life exploited to the fullest, </w:t>
      </w:r>
      <w:r w:rsidRPr="006A4282">
        <w:rPr>
          <w:b/>
          <w:bCs/>
          <w:highlight w:val="yellow"/>
          <w:u w:val="single"/>
        </w:rPr>
        <w:t>sapped of its affect and agentic potential</w:t>
      </w:r>
      <w:r w:rsidRPr="008C07E8">
        <w:rPr>
          <w:u w:val="single"/>
        </w:rPr>
        <w:t xml:space="preserve"> by the exhausting demands of just getting by</w:t>
      </w:r>
      <w:r w:rsidRPr="000B68D7">
        <w:rPr>
          <w:sz w:val="16"/>
        </w:rPr>
        <w:t xml:space="preserve"> (Berlant, 2011; Foucault, 1995). In this figuring, democracy becomes—in a most generative sense—radically incommensurable with Arizonans or Michiganders voting in a midterm election. </w:t>
      </w:r>
      <w:r w:rsidRPr="006A4282">
        <w:rPr>
          <w:b/>
          <w:bCs/>
          <w:highlight w:val="yellow"/>
          <w:u w:val="single"/>
        </w:rPr>
        <w:t>Voting for a particular candidate</w:t>
      </w:r>
      <w:r w:rsidRPr="008C07E8">
        <w:rPr>
          <w:u w:val="single"/>
        </w:rPr>
        <w:t xml:space="preserve">—an act </w:t>
      </w:r>
      <w:r w:rsidRPr="006A4282">
        <w:rPr>
          <w:b/>
          <w:bCs/>
          <w:highlight w:val="yellow"/>
          <w:u w:val="single"/>
        </w:rPr>
        <w:t>framed</w:t>
      </w:r>
      <w:r w:rsidRPr="0043009A">
        <w:rPr>
          <w:b/>
          <w:bCs/>
          <w:u w:val="single"/>
        </w:rPr>
        <w:t xml:space="preserve"> </w:t>
      </w:r>
      <w:r w:rsidRPr="008C07E8">
        <w:rPr>
          <w:u w:val="single"/>
        </w:rPr>
        <w:t xml:space="preserve">(and praised) </w:t>
      </w:r>
      <w:r w:rsidRPr="006A4282">
        <w:rPr>
          <w:b/>
          <w:bCs/>
          <w:highlight w:val="yellow"/>
          <w:u w:val="single"/>
        </w:rPr>
        <w:t>as a defense of democracy</w:t>
      </w:r>
      <w:r w:rsidRPr="008C07E8">
        <w:rPr>
          <w:u w:val="single"/>
        </w:rPr>
        <w:t xml:space="preserve"> </w:t>
      </w:r>
      <w:r w:rsidRPr="006A4282">
        <w:rPr>
          <w:b/>
          <w:bCs/>
          <w:highlight w:val="yellow"/>
          <w:u w:val="single"/>
        </w:rPr>
        <w:t>becomes</w:t>
      </w:r>
      <w:r w:rsidRPr="008C07E8">
        <w:rPr>
          <w:u w:val="single"/>
        </w:rPr>
        <w:t xml:space="preserve">, when viewed from a more critical vantage point, </w:t>
      </w:r>
      <w:r w:rsidRPr="006A4282">
        <w:rPr>
          <w:b/>
          <w:bCs/>
          <w:highlight w:val="yellow"/>
          <w:u w:val="single"/>
        </w:rPr>
        <w:t>a maintenance of a violently inequitable status quo</w:t>
      </w:r>
      <w:r w:rsidRPr="008C07E8">
        <w:rPr>
          <w:u w:val="single"/>
        </w:rPr>
        <w:t xml:space="preserve">, a glimpse of how </w:t>
      </w:r>
      <w:r w:rsidRPr="006A4282">
        <w:rPr>
          <w:b/>
          <w:bCs/>
          <w:highlight w:val="yellow"/>
          <w:u w:val="single"/>
        </w:rPr>
        <w:t>neoliberalism</w:t>
      </w:r>
      <w:r w:rsidRPr="008C07E8">
        <w:rPr>
          <w:u w:val="single"/>
        </w:rPr>
        <w:t xml:space="preserve"> and its bipartisan henchmen have </w:t>
      </w:r>
      <w:r w:rsidRPr="006A4282">
        <w:rPr>
          <w:b/>
          <w:bCs/>
          <w:highlight w:val="yellow"/>
          <w:u w:val="single"/>
        </w:rPr>
        <w:t>succeeded in</w:t>
      </w:r>
      <w:r w:rsidRPr="0043009A">
        <w:rPr>
          <w:b/>
          <w:bCs/>
          <w:u w:val="single"/>
        </w:rPr>
        <w:t xml:space="preserve"> </w:t>
      </w:r>
      <w:r w:rsidRPr="008C07E8">
        <w:rPr>
          <w:u w:val="single"/>
        </w:rPr>
        <w:t xml:space="preserve">gutting the commons, </w:t>
      </w:r>
      <w:r w:rsidRPr="006A4282">
        <w:rPr>
          <w:b/>
          <w:bCs/>
          <w:highlight w:val="yellow"/>
          <w:u w:val="single"/>
        </w:rPr>
        <w:t>robbing the public for private interests</w:t>
      </w:r>
      <w:r w:rsidRPr="008C07E8">
        <w:rPr>
          <w:u w:val="single"/>
        </w:rPr>
        <w:t xml:space="preserve">, and </w:t>
      </w:r>
      <w:r w:rsidRPr="006A4282">
        <w:rPr>
          <w:b/>
          <w:bCs/>
          <w:sz w:val="30"/>
          <w:szCs w:val="30"/>
          <w:highlight w:val="yellow"/>
          <w:u w:val="single"/>
        </w:rPr>
        <w:t>limiting our imaginations of how life could be and feel otherwise</w:t>
      </w:r>
      <w:r w:rsidRPr="000B68D7">
        <w:rPr>
          <w:sz w:val="16"/>
        </w:rPr>
        <w:t>.</w:t>
      </w:r>
    </w:p>
    <w:p w14:paraId="1FC17BFB" w14:textId="5A757200" w:rsidR="001B3B10" w:rsidRDefault="001B3B10" w:rsidP="001B3B10">
      <w:pPr>
        <w:pStyle w:val="Heading4"/>
        <w:numPr>
          <w:ilvl w:val="0"/>
          <w:numId w:val="48"/>
        </w:numPr>
      </w:pPr>
      <w:r>
        <w:rPr>
          <w:u w:val="single"/>
        </w:rPr>
        <w:t>Native Exclusion DA</w:t>
      </w:r>
      <w:r w:rsidRPr="001B3B10">
        <w:t>---</w:t>
      </w:r>
      <w:r w:rsidRPr="001B3B10">
        <w:rPr>
          <w:u w:val="single"/>
        </w:rPr>
        <w:t>Strengthening union power</w:t>
      </w:r>
      <w:r>
        <w:t xml:space="preserve"> forces Native exclusion and creates a colonial labor reform practices that result in a false promise. </w:t>
      </w:r>
    </w:p>
    <w:p w14:paraId="5CBE0A4C" w14:textId="77777777" w:rsidR="001B3B10" w:rsidRPr="00483F30" w:rsidRDefault="001B3B10" w:rsidP="001B3B10">
      <w:r>
        <w:rPr>
          <w:rStyle w:val="Style13ptBold"/>
        </w:rPr>
        <w:t xml:space="preserve">Fernandez and Silver 17 </w:t>
      </w:r>
      <w:r>
        <w:t xml:space="preserve">[Lynne Fernandez holds the Errol Black Chair in </w:t>
      </w:r>
      <w:proofErr w:type="spellStart"/>
      <w:r>
        <w:t>Labour</w:t>
      </w:r>
      <w:proofErr w:type="spellEnd"/>
      <w:r>
        <w:t xml:space="preserve"> Issues at the Canadian Centre for Policy Alternatives, MB where she has worked for 10 years. She holds an MA in Economics from the University of Manitoba. Jim Silver is Professor in and Chair of the Department of Urban and Inner-City Studies at the University of Winnipeg, and a long-time member of the Canadian Centre for Policy Alternatives’ Steering Committee.</w:t>
      </w:r>
      <w:r w:rsidRPr="00483F30">
        <w:t xml:space="preserve"> (2017). </w:t>
      </w:r>
      <w:r w:rsidRPr="00483F30">
        <w:rPr>
          <w:i/>
          <w:iCs/>
        </w:rPr>
        <w:t xml:space="preserve">Indigenous People, Wage </w:t>
      </w:r>
      <w:proofErr w:type="spellStart"/>
      <w:r w:rsidRPr="00483F30">
        <w:rPr>
          <w:i/>
          <w:iCs/>
        </w:rPr>
        <w:t>Labour</w:t>
      </w:r>
      <w:proofErr w:type="spellEnd"/>
      <w:r w:rsidRPr="00483F30">
        <w:rPr>
          <w:i/>
          <w:iCs/>
        </w:rPr>
        <w:t xml:space="preserve"> and Trade Unions: The Historical Experience in Canad</w:t>
      </w:r>
      <w:r>
        <w:rPr>
          <w:i/>
          <w:iCs/>
        </w:rPr>
        <w:t xml:space="preserve">a, </w:t>
      </w:r>
      <w:r w:rsidRPr="00483F30">
        <w:rPr>
          <w:i/>
          <w:iCs/>
        </w:rPr>
        <w:t xml:space="preserve"> </w:t>
      </w:r>
      <w:r w:rsidRPr="00483F30">
        <w:t>https://policyalternatives.ca/sites/default/files/uploads/publications/Manitoba%20Office/2018/01/Indigenous_Labour_Trade_Union.pdf</w:t>
      </w:r>
      <w:r>
        <w:t>]//TM</w:t>
      </w:r>
    </w:p>
    <w:p w14:paraId="019DF5B5" w14:textId="77777777" w:rsidR="001B3B10" w:rsidRDefault="001B3B10" w:rsidP="001B3B10">
      <w:pPr>
        <w:rPr>
          <w:sz w:val="12"/>
        </w:rPr>
      </w:pPr>
      <w:r w:rsidRPr="00903F24">
        <w:rPr>
          <w:rStyle w:val="Emphasis"/>
        </w:rPr>
        <w:t>To date, however</w:t>
      </w:r>
      <w:r w:rsidRPr="00196A87">
        <w:rPr>
          <w:rStyle w:val="Emphasis"/>
          <w:highlight w:val="cyan"/>
        </w:rPr>
        <w:t xml:space="preserve">, Indigenous peoples’ relations with unions </w:t>
      </w:r>
      <w:r w:rsidRPr="00903F24">
        <w:rPr>
          <w:rStyle w:val="Emphasis"/>
        </w:rPr>
        <w:t xml:space="preserve">and non-Indigenous union members </w:t>
      </w:r>
      <w:r w:rsidRPr="00196A87">
        <w:rPr>
          <w:rStyle w:val="Emphasis"/>
          <w:highlight w:val="cyan"/>
        </w:rPr>
        <w:t>have</w:t>
      </w:r>
      <w:r w:rsidRPr="00196A87">
        <w:rPr>
          <w:sz w:val="12"/>
          <w:highlight w:val="cyan"/>
        </w:rPr>
        <w:t xml:space="preserve"> </w:t>
      </w:r>
      <w:r w:rsidRPr="00196A87">
        <w:rPr>
          <w:highlight w:val="cyan"/>
          <w:u w:val="single"/>
        </w:rPr>
        <w:t>been</w:t>
      </w:r>
      <w:r w:rsidRPr="00196A87">
        <w:rPr>
          <w:sz w:val="12"/>
          <w:highlight w:val="cyan"/>
        </w:rPr>
        <w:t xml:space="preserve"> </w:t>
      </w:r>
      <w:r w:rsidRPr="00483F30">
        <w:rPr>
          <w:sz w:val="12"/>
        </w:rPr>
        <w:t xml:space="preserve">mixed, but </w:t>
      </w:r>
      <w:r w:rsidRPr="00903F24">
        <w:rPr>
          <w:rStyle w:val="Emphasis"/>
        </w:rPr>
        <w:t xml:space="preserve">most often </w:t>
      </w:r>
      <w:r w:rsidRPr="00196A87">
        <w:rPr>
          <w:rStyle w:val="Emphasis"/>
          <w:highlight w:val="cyan"/>
        </w:rPr>
        <w:t>negative</w:t>
      </w:r>
      <w:r w:rsidRPr="00483F30">
        <w:rPr>
          <w:sz w:val="12"/>
        </w:rPr>
        <w:t xml:space="preserve">. For example, </w:t>
      </w:r>
      <w:r w:rsidRPr="00903F24">
        <w:rPr>
          <w:rStyle w:val="StyleUnderline"/>
        </w:rPr>
        <w:t xml:space="preserve">Julie Guard’s analysis of women on strike </w:t>
      </w:r>
      <w:r w:rsidRPr="00483F30">
        <w:rPr>
          <w:sz w:val="12"/>
        </w:rPr>
        <w:t xml:space="preserve">at Lanark Manufacturing in southern Ontario </w:t>
      </w:r>
      <w:r w:rsidRPr="00903F24">
        <w:rPr>
          <w:rStyle w:val="StyleUnderline"/>
        </w:rPr>
        <w:t xml:space="preserve">found that while </w:t>
      </w:r>
      <w:r w:rsidRPr="00196A87">
        <w:rPr>
          <w:rStyle w:val="StyleUnderline"/>
          <w:highlight w:val="cyan"/>
        </w:rPr>
        <w:t xml:space="preserve">white women </w:t>
      </w:r>
      <w:r w:rsidRPr="00903F24">
        <w:rPr>
          <w:rStyle w:val="StyleUnderline"/>
        </w:rPr>
        <w:t>“</w:t>
      </w:r>
      <w:r w:rsidRPr="00196A87">
        <w:rPr>
          <w:rStyle w:val="StyleUnderline"/>
          <w:highlight w:val="cyan"/>
        </w:rPr>
        <w:t xml:space="preserve">claimed </w:t>
      </w:r>
      <w:r w:rsidRPr="00903F24">
        <w:rPr>
          <w:rStyle w:val="StyleUnderline"/>
        </w:rPr>
        <w:t xml:space="preserve">for </w:t>
      </w:r>
      <w:r w:rsidRPr="00196A87">
        <w:rPr>
          <w:rStyle w:val="StyleUnderline"/>
          <w:highlight w:val="cyan"/>
        </w:rPr>
        <w:t xml:space="preserve">themselves </w:t>
      </w:r>
      <w:r w:rsidRPr="00903F24">
        <w:rPr>
          <w:rStyle w:val="StyleUnderline"/>
        </w:rPr>
        <w:t xml:space="preserve">an </w:t>
      </w:r>
      <w:r w:rsidRPr="00196A87">
        <w:rPr>
          <w:rStyle w:val="StyleUnderline"/>
          <w:highlight w:val="cyan"/>
        </w:rPr>
        <w:t>identity as real workers</w:t>
      </w:r>
      <w:r w:rsidRPr="00483F30">
        <w:rPr>
          <w:sz w:val="12"/>
        </w:rPr>
        <w:t xml:space="preserve">,” </w:t>
      </w:r>
      <w:r w:rsidRPr="00196A87">
        <w:rPr>
          <w:rStyle w:val="Emphasis"/>
          <w:highlight w:val="cyan"/>
        </w:rPr>
        <w:t xml:space="preserve">they </w:t>
      </w:r>
      <w:r w:rsidRPr="00903F24">
        <w:rPr>
          <w:rStyle w:val="Emphasis"/>
        </w:rPr>
        <w:t>simultaneously “</w:t>
      </w:r>
      <w:r w:rsidRPr="00196A87">
        <w:rPr>
          <w:rStyle w:val="Emphasis"/>
          <w:highlight w:val="cyan"/>
        </w:rPr>
        <w:t xml:space="preserve">marked out </w:t>
      </w:r>
      <w:r w:rsidRPr="00903F24">
        <w:rPr>
          <w:rStyle w:val="Emphasis"/>
        </w:rPr>
        <w:t xml:space="preserve">the </w:t>
      </w:r>
      <w:r w:rsidRPr="00196A87">
        <w:rPr>
          <w:rStyle w:val="Emphasis"/>
          <w:highlight w:val="cyan"/>
        </w:rPr>
        <w:t xml:space="preserve">boundaries of </w:t>
      </w:r>
      <w:r w:rsidRPr="00903F24">
        <w:rPr>
          <w:rStyle w:val="Emphasis"/>
        </w:rPr>
        <w:t xml:space="preserve">that </w:t>
      </w:r>
      <w:r w:rsidRPr="00196A87">
        <w:rPr>
          <w:rStyle w:val="Emphasis"/>
          <w:highlight w:val="cyan"/>
        </w:rPr>
        <w:t>identity by excluding Native women</w:t>
      </w:r>
      <w:r w:rsidRPr="00483F30">
        <w:rPr>
          <w:sz w:val="12"/>
        </w:rPr>
        <w:t xml:space="preserve">.” </w:t>
      </w:r>
      <w:r w:rsidRPr="00903F24">
        <w:rPr>
          <w:rStyle w:val="StyleUnderline"/>
        </w:rPr>
        <w:t xml:space="preserve">She hypothesized that “non-Natives did not see Native women as authentic workers, </w:t>
      </w:r>
      <w:r w:rsidRPr="00196A87">
        <w:rPr>
          <w:rStyle w:val="StyleUnderline"/>
          <w:highlight w:val="cyan"/>
        </w:rPr>
        <w:t xml:space="preserve">regardless of whether </w:t>
      </w:r>
      <w:r w:rsidRPr="00903F24">
        <w:rPr>
          <w:rStyle w:val="StyleUnderline"/>
        </w:rPr>
        <w:t xml:space="preserve">or not </w:t>
      </w:r>
      <w:r w:rsidRPr="00196A87">
        <w:rPr>
          <w:rStyle w:val="StyleUnderline"/>
          <w:highlight w:val="cyan"/>
        </w:rPr>
        <w:t xml:space="preserve">they </w:t>
      </w:r>
      <w:r w:rsidRPr="00903F24">
        <w:rPr>
          <w:rStyle w:val="StyleUnderline"/>
        </w:rPr>
        <w:t xml:space="preserve">were actually </w:t>
      </w:r>
      <w:r w:rsidRPr="00196A87">
        <w:rPr>
          <w:rStyle w:val="StyleUnderline"/>
          <w:highlight w:val="cyan"/>
        </w:rPr>
        <w:t>engaged in waged work</w:t>
      </w:r>
      <w:r w:rsidRPr="00483F30">
        <w:rPr>
          <w:sz w:val="12"/>
        </w:rPr>
        <w:t xml:space="preserve">” (Guard 2004: 118–9). </w:t>
      </w:r>
      <w:r w:rsidRPr="00903F24">
        <w:rPr>
          <w:rStyle w:val="StyleUnderline"/>
        </w:rPr>
        <w:t xml:space="preserve">Suzanne Mills (2007) found similarly that </w:t>
      </w:r>
      <w:r w:rsidRPr="00196A87">
        <w:rPr>
          <w:rStyle w:val="StyleUnderline"/>
          <w:highlight w:val="cyan"/>
        </w:rPr>
        <w:t xml:space="preserve">Indigenous women </w:t>
      </w:r>
      <w:r w:rsidRPr="00903F24">
        <w:rPr>
          <w:rStyle w:val="StyleUnderline"/>
        </w:rPr>
        <w:t xml:space="preserve">working at a mill in northern Canada felt a close bond among </w:t>
      </w:r>
      <w:proofErr w:type="gramStart"/>
      <w:r w:rsidRPr="00903F24">
        <w:rPr>
          <w:rStyle w:val="StyleUnderline"/>
        </w:rPr>
        <w:t>themselves, but</w:t>
      </w:r>
      <w:proofErr w:type="gramEnd"/>
      <w:r w:rsidRPr="00903F24">
        <w:rPr>
          <w:rStyle w:val="StyleUnderline"/>
        </w:rPr>
        <w:t xml:space="preserve"> </w:t>
      </w:r>
      <w:r w:rsidRPr="00196A87">
        <w:rPr>
          <w:rStyle w:val="StyleUnderline"/>
          <w:highlight w:val="cyan"/>
        </w:rPr>
        <w:t xml:space="preserve">felt excluded by </w:t>
      </w:r>
      <w:r w:rsidRPr="00903F24">
        <w:rPr>
          <w:rStyle w:val="StyleUnderline"/>
        </w:rPr>
        <w:t xml:space="preserve">the union and by </w:t>
      </w:r>
      <w:r w:rsidRPr="00196A87">
        <w:rPr>
          <w:rStyle w:val="StyleUnderline"/>
          <w:highlight w:val="cyan"/>
        </w:rPr>
        <w:t>non</w:t>
      </w:r>
      <w:r w:rsidRPr="00903F24">
        <w:rPr>
          <w:rStyle w:val="StyleUnderline"/>
        </w:rPr>
        <w:t>-</w:t>
      </w:r>
      <w:r w:rsidRPr="00196A87">
        <w:rPr>
          <w:rStyle w:val="StyleUnderline"/>
          <w:highlight w:val="cyan"/>
        </w:rPr>
        <w:t>Indigenous workers</w:t>
      </w:r>
      <w:r w:rsidRPr="00903F24">
        <w:rPr>
          <w:rStyle w:val="StyleUnderline"/>
        </w:rPr>
        <w:t>, including non-Indigenous women</w:t>
      </w:r>
      <w:r w:rsidRPr="00483F30">
        <w:rPr>
          <w:sz w:val="12"/>
        </w:rPr>
        <w:t xml:space="preserve">. As </w:t>
      </w:r>
      <w:r w:rsidRPr="00903F24">
        <w:rPr>
          <w:rStyle w:val="StyleUnderline"/>
        </w:rPr>
        <w:t>Leslie Spillett—an Indigenous leader in Winnipeg and former trade union leader—confirmed</w:t>
      </w:r>
      <w:r w:rsidRPr="00483F30">
        <w:rPr>
          <w:sz w:val="12"/>
        </w:rPr>
        <w:t xml:space="preserve"> in a 2016 interview, in some cases </w:t>
      </w:r>
      <w:r w:rsidRPr="00196A87">
        <w:rPr>
          <w:rStyle w:val="StyleUnderline"/>
          <w:highlight w:val="cyan"/>
        </w:rPr>
        <w:t xml:space="preserve">Indigenous people see unions as </w:t>
      </w:r>
      <w:r w:rsidRPr="00903F24">
        <w:rPr>
          <w:rStyle w:val="StyleUnderline"/>
        </w:rPr>
        <w:t xml:space="preserve">just </w:t>
      </w:r>
      <w:r w:rsidRPr="00196A87">
        <w:rPr>
          <w:rStyle w:val="StyleUnderline"/>
          <w:highlight w:val="cyan"/>
        </w:rPr>
        <w:t>another colonial institution</w:t>
      </w:r>
      <w:r w:rsidRPr="00903F24">
        <w:rPr>
          <w:rStyle w:val="StyleUnderline"/>
        </w:rPr>
        <w:t xml:space="preserve">, </w:t>
      </w:r>
      <w:r w:rsidRPr="00196A87">
        <w:rPr>
          <w:rStyle w:val="StyleUnderline"/>
          <w:highlight w:val="cyan"/>
        </w:rPr>
        <w:t xml:space="preserve">engaged in practices </w:t>
      </w:r>
      <w:r w:rsidRPr="00903F24">
        <w:rPr>
          <w:rStyle w:val="StyleUnderline"/>
        </w:rPr>
        <w:t xml:space="preserve">at odds with and likely </w:t>
      </w:r>
      <w:r w:rsidRPr="00196A87">
        <w:rPr>
          <w:rStyle w:val="StyleUnderline"/>
          <w:highlight w:val="cyan"/>
        </w:rPr>
        <w:t xml:space="preserve">to undermine </w:t>
      </w:r>
      <w:r w:rsidRPr="00903F24">
        <w:rPr>
          <w:rStyle w:val="StyleUnderline"/>
        </w:rPr>
        <w:t xml:space="preserve">Indigenous </w:t>
      </w:r>
      <w:r w:rsidRPr="00196A87">
        <w:rPr>
          <w:rStyle w:val="StyleUnderline"/>
          <w:highlight w:val="cyan"/>
        </w:rPr>
        <w:t>cultures</w:t>
      </w:r>
      <w:r w:rsidRPr="00903F24">
        <w:rPr>
          <w:rStyle w:val="StyleUnderline"/>
        </w:rPr>
        <w:t>.</w:t>
      </w:r>
      <w:r w:rsidRPr="00483F30">
        <w:rPr>
          <w:sz w:val="12"/>
        </w:rPr>
        <w:t xml:space="preserve"> It is true that </w:t>
      </w:r>
      <w:r w:rsidRPr="00196A87">
        <w:rPr>
          <w:rStyle w:val="StyleUnderline"/>
          <w:highlight w:val="cyan"/>
        </w:rPr>
        <w:t xml:space="preserve">unions </w:t>
      </w:r>
      <w:r w:rsidRPr="00903F24">
        <w:rPr>
          <w:rStyle w:val="StyleUnderline"/>
        </w:rPr>
        <w:t>have</w:t>
      </w:r>
      <w:r w:rsidRPr="00483F30">
        <w:rPr>
          <w:sz w:val="12"/>
        </w:rPr>
        <w:t xml:space="preserve"> historically </w:t>
      </w:r>
      <w:r w:rsidRPr="00903F24">
        <w:rPr>
          <w:rStyle w:val="StyleUnderline"/>
        </w:rPr>
        <w:t>been</w:t>
      </w:r>
      <w:r w:rsidRPr="00483F30">
        <w:rPr>
          <w:sz w:val="12"/>
        </w:rPr>
        <w:t>—</w:t>
      </w:r>
      <w:r w:rsidRPr="00903F24">
        <w:rPr>
          <w:rStyle w:val="StyleUnderline"/>
        </w:rPr>
        <w:t>and</w:t>
      </w:r>
      <w:r w:rsidRPr="00483F30">
        <w:rPr>
          <w:sz w:val="12"/>
        </w:rPr>
        <w:t xml:space="preserve"> in too many cases </w:t>
      </w:r>
      <w:r w:rsidRPr="00903F24">
        <w:rPr>
          <w:rStyle w:val="StyleUnderline"/>
        </w:rPr>
        <w:t xml:space="preserve">still </w:t>
      </w:r>
      <w:r w:rsidRPr="00196A87">
        <w:rPr>
          <w:rStyle w:val="StyleUnderline"/>
          <w:highlight w:val="cyan"/>
        </w:rPr>
        <w:t>are</w:t>
      </w:r>
      <w:r w:rsidRPr="00483F30">
        <w:rPr>
          <w:sz w:val="12"/>
        </w:rPr>
        <w:t>—</w:t>
      </w:r>
      <w:r w:rsidRPr="00196A87">
        <w:rPr>
          <w:rStyle w:val="Emphasis"/>
          <w:highlight w:val="cyan"/>
        </w:rPr>
        <w:t>colonial institutions</w:t>
      </w:r>
      <w:r w:rsidRPr="00903F24">
        <w:rPr>
          <w:rStyle w:val="Emphasis"/>
        </w:rPr>
        <w:t xml:space="preserve">, </w:t>
      </w:r>
      <w:r w:rsidRPr="00196A87">
        <w:rPr>
          <w:rStyle w:val="Emphasis"/>
          <w:highlight w:val="cyan"/>
        </w:rPr>
        <w:t xml:space="preserve">acting </w:t>
      </w:r>
      <w:r w:rsidRPr="00903F24">
        <w:rPr>
          <w:rStyle w:val="Emphasis"/>
        </w:rPr>
        <w:t xml:space="preserve">narrowly </w:t>
      </w:r>
      <w:r w:rsidRPr="00196A87">
        <w:rPr>
          <w:rStyle w:val="Emphasis"/>
          <w:highlight w:val="cyan"/>
        </w:rPr>
        <w:t xml:space="preserve">in </w:t>
      </w:r>
      <w:r w:rsidRPr="00903F24">
        <w:rPr>
          <w:rStyle w:val="Emphasis"/>
        </w:rPr>
        <w:t xml:space="preserve">the </w:t>
      </w:r>
      <w:r w:rsidRPr="00196A87">
        <w:rPr>
          <w:rStyle w:val="Emphasis"/>
          <w:highlight w:val="cyan"/>
        </w:rPr>
        <w:t xml:space="preserve">interests of non-Indigenous workers </w:t>
      </w:r>
      <w:r w:rsidRPr="00903F24">
        <w:rPr>
          <w:rStyle w:val="Emphasis"/>
        </w:rPr>
        <w:t xml:space="preserve">and not only </w:t>
      </w:r>
      <w:r w:rsidRPr="00196A87">
        <w:rPr>
          <w:rStyle w:val="Emphasis"/>
          <w:highlight w:val="cyan"/>
        </w:rPr>
        <w:t xml:space="preserve">failing to </w:t>
      </w:r>
      <w:r w:rsidRPr="00903F24">
        <w:rPr>
          <w:rStyle w:val="Emphasis"/>
        </w:rPr>
        <w:t xml:space="preserve">adequately </w:t>
      </w:r>
      <w:r w:rsidRPr="00196A87">
        <w:rPr>
          <w:rStyle w:val="Emphasis"/>
          <w:highlight w:val="cyan"/>
        </w:rPr>
        <w:t xml:space="preserve">represent </w:t>
      </w:r>
      <w:r w:rsidRPr="00903F24">
        <w:rPr>
          <w:rStyle w:val="Emphasis"/>
        </w:rPr>
        <w:t xml:space="preserve">the </w:t>
      </w:r>
      <w:proofErr w:type="gramStart"/>
      <w:r w:rsidRPr="00903F24">
        <w:rPr>
          <w:rStyle w:val="Emphasis"/>
        </w:rPr>
        <w:t>particular interests</w:t>
      </w:r>
      <w:proofErr w:type="gramEnd"/>
      <w:r w:rsidRPr="00903F24">
        <w:rPr>
          <w:rStyle w:val="Emphasis"/>
        </w:rPr>
        <w:t xml:space="preserve"> of </w:t>
      </w:r>
      <w:r w:rsidRPr="00196A87">
        <w:rPr>
          <w:rStyle w:val="Emphasis"/>
          <w:highlight w:val="cyan"/>
        </w:rPr>
        <w:t>Indigenous workers</w:t>
      </w:r>
      <w:r w:rsidRPr="00903F24">
        <w:rPr>
          <w:rStyle w:val="Emphasis"/>
        </w:rPr>
        <w:t>,</w:t>
      </w:r>
      <w:r w:rsidRPr="00483F30">
        <w:rPr>
          <w:sz w:val="12"/>
        </w:rPr>
        <w:t xml:space="preserve"> </w:t>
      </w:r>
      <w:r w:rsidRPr="00903F24">
        <w:rPr>
          <w:rStyle w:val="StyleUnderline"/>
        </w:rPr>
        <w:t>but in some cases working actively to exclude them from paid employment.</w:t>
      </w:r>
      <w:r>
        <w:rPr>
          <w:rStyle w:val="StyleUnderline"/>
        </w:rPr>
        <w:t xml:space="preserve"> </w:t>
      </w:r>
      <w:r w:rsidRPr="00483F30">
        <w:rPr>
          <w:sz w:val="12"/>
        </w:rPr>
        <w:t>On the other hand, Indigenous leaders have on occasion acted in ways that look like simple union-</w:t>
      </w:r>
      <w:proofErr w:type="gramStart"/>
      <w:r w:rsidRPr="00483F30">
        <w:rPr>
          <w:sz w:val="12"/>
        </w:rPr>
        <w:t>busting, and</w:t>
      </w:r>
      <w:proofErr w:type="gramEnd"/>
      <w:r w:rsidRPr="00483F30">
        <w:rPr>
          <w:sz w:val="12"/>
        </w:rPr>
        <w:t xml:space="preserve"> have undertaken to preserve the interests of more privileged Indigenous owners and elected officials. Yale Belanger (2012: 145) describes the opposition of the Federation of Saskatchewan Indians (FSIN) to union organizing at First Nations-owned casinos. “The FSIN argues that </w:t>
      </w:r>
      <w:proofErr w:type="spellStart"/>
      <w:r w:rsidRPr="00483F30">
        <w:rPr>
          <w:sz w:val="12"/>
        </w:rPr>
        <w:t>labour</w:t>
      </w:r>
      <w:proofErr w:type="spellEnd"/>
      <w:r w:rsidRPr="00483F30">
        <w:rPr>
          <w:sz w:val="12"/>
        </w:rPr>
        <w:t xml:space="preserve"> unions are not traditionally ‘Native’ and that their ‘un-Indigenous’ nature is and should remain foreign to First Nations culture.” The FSIN and other Indigenous organizations have, among other tactics, used the courts to try to make the case that federal and provincial </w:t>
      </w:r>
      <w:proofErr w:type="spellStart"/>
      <w:r w:rsidRPr="00483F30">
        <w:rPr>
          <w:sz w:val="12"/>
        </w:rPr>
        <w:t>labour</w:t>
      </w:r>
      <w:proofErr w:type="spellEnd"/>
      <w:r w:rsidRPr="00483F30">
        <w:rPr>
          <w:sz w:val="12"/>
        </w:rPr>
        <w:t xml:space="preserve"> laws do not apply on reserves. They have done so </w:t>
      </w:r>
      <w:proofErr w:type="gramStart"/>
      <w:r w:rsidRPr="00483F30">
        <w:rPr>
          <w:sz w:val="12"/>
        </w:rPr>
        <w:t>in an effort to</w:t>
      </w:r>
      <w:proofErr w:type="gramEnd"/>
      <w:r w:rsidRPr="00483F30">
        <w:rPr>
          <w:sz w:val="12"/>
        </w:rPr>
        <w:t xml:space="preserve"> prevent unionization of Indigenous businesses and governing bodies, even when it is Indigenous workers themselves who have actively been seeking union representation. In part, this is because of legitimate concerns about external control by non-Indigenous organizations that might have little awareness of or sympathy with Indigenous ways of being. But partly it appears that the emergent Indigenous elite want to maintain full access to and control over allocations of streams of revenue. Brock </w:t>
      </w:r>
      <w:proofErr w:type="spellStart"/>
      <w:r w:rsidRPr="00483F30">
        <w:rPr>
          <w:sz w:val="12"/>
        </w:rPr>
        <w:t>Pitawanakwat</w:t>
      </w:r>
      <w:proofErr w:type="spellEnd"/>
      <w:r w:rsidRPr="00483F30">
        <w:rPr>
          <w:sz w:val="12"/>
        </w:rPr>
        <w:t xml:space="preserve"> (2006: 32–33) has argued that FSIN leaders used a “false front of nationalism as a red herring to maintain their power over </w:t>
      </w:r>
      <w:proofErr w:type="spellStart"/>
      <w:r w:rsidRPr="00483F30">
        <w:rPr>
          <w:sz w:val="12"/>
        </w:rPr>
        <w:t>labour</w:t>
      </w:r>
      <w:proofErr w:type="spellEnd"/>
      <w:r w:rsidRPr="00483F30">
        <w:rPr>
          <w:sz w:val="12"/>
        </w:rPr>
        <w:t xml:space="preserve"> relations in Indigenous institutions.” The same has been the case in </w:t>
      </w:r>
      <w:proofErr w:type="spellStart"/>
      <w:r w:rsidRPr="00483F30">
        <w:rPr>
          <w:sz w:val="12"/>
        </w:rPr>
        <w:t>Indigenousowned</w:t>
      </w:r>
      <w:proofErr w:type="spellEnd"/>
      <w:r w:rsidRPr="00483F30">
        <w:rPr>
          <w:sz w:val="12"/>
        </w:rPr>
        <w:t xml:space="preserve"> casinos in Manitoba. “There is a tradition of similar hostility towards unions among some First Nations leaders in Manitoba, with claims that they are not Indian organizations and that they challenge First Nations’ sovereignty” (Dubois et al. 2002: 58). However, Alison DuBois and </w:t>
      </w:r>
      <w:r w:rsidRPr="001131DF">
        <w:rPr>
          <w:rStyle w:val="StyleUnderline"/>
        </w:rPr>
        <w:t xml:space="preserve">Many barriers stand in the way of improved relations between Indigenous people and unions. Some are obvious—for example, the </w:t>
      </w:r>
      <w:r w:rsidRPr="00196A87">
        <w:rPr>
          <w:rStyle w:val="StyleUnderline"/>
          <w:highlight w:val="cyan"/>
        </w:rPr>
        <w:t xml:space="preserve">long history of union efforts to exclude Indigenous workers from employment </w:t>
      </w:r>
      <w:proofErr w:type="gramStart"/>
      <w:r w:rsidRPr="001131DF">
        <w:rPr>
          <w:rStyle w:val="StyleUnderline"/>
        </w:rPr>
        <w:t>in order to</w:t>
      </w:r>
      <w:proofErr w:type="gramEnd"/>
      <w:r w:rsidRPr="001131DF">
        <w:rPr>
          <w:rStyle w:val="StyleUnderline"/>
        </w:rPr>
        <w:t xml:space="preserve"> preserve jobs for non-Indigenous workers</w:t>
      </w:r>
      <w:r w:rsidRPr="00483F30">
        <w:rPr>
          <w:sz w:val="12"/>
        </w:rPr>
        <w:t xml:space="preserve"> (</w:t>
      </w:r>
      <w:proofErr w:type="spellStart"/>
      <w:r w:rsidRPr="00483F30">
        <w:rPr>
          <w:sz w:val="12"/>
        </w:rPr>
        <w:t>Lithman</w:t>
      </w:r>
      <w:proofErr w:type="spellEnd"/>
      <w:r w:rsidRPr="00483F30">
        <w:rPr>
          <w:sz w:val="12"/>
        </w:rPr>
        <w:t xml:space="preserve"> 1984: 78; Parnaby 2006: 77), and </w:t>
      </w:r>
      <w:r w:rsidRPr="001131DF">
        <w:rPr>
          <w:rStyle w:val="StyleUnderline"/>
        </w:rPr>
        <w:t>the racism so often directed by non-Indigenous union members at Indigenous workers</w:t>
      </w:r>
      <w:r w:rsidRPr="00483F30">
        <w:rPr>
          <w:sz w:val="12"/>
        </w:rPr>
        <w:t>. As Suzanne Mills and Tyler McCreary (2012: 128) describe it: “</w:t>
      </w:r>
      <w:r w:rsidRPr="00196A87">
        <w:rPr>
          <w:rStyle w:val="Emphasis"/>
          <w:highlight w:val="cyan"/>
        </w:rPr>
        <w:t xml:space="preserve">After </w:t>
      </w:r>
      <w:r w:rsidRPr="001131DF">
        <w:rPr>
          <w:rStyle w:val="Emphasis"/>
        </w:rPr>
        <w:t xml:space="preserve">a </w:t>
      </w:r>
      <w:r w:rsidRPr="00196A87">
        <w:rPr>
          <w:rStyle w:val="Emphasis"/>
          <w:highlight w:val="cyan"/>
        </w:rPr>
        <w:t xml:space="preserve">history of exclusion </w:t>
      </w:r>
      <w:r w:rsidRPr="001131DF">
        <w:rPr>
          <w:rStyle w:val="Emphasis"/>
        </w:rPr>
        <w:t xml:space="preserve">from many unionized forms of employment, </w:t>
      </w:r>
      <w:r w:rsidRPr="00196A87">
        <w:rPr>
          <w:rStyle w:val="Emphasis"/>
          <w:highlight w:val="cyan"/>
        </w:rPr>
        <w:t xml:space="preserve">it is unsurprising that </w:t>
      </w:r>
      <w:r w:rsidRPr="001131DF">
        <w:rPr>
          <w:rStyle w:val="Emphasis"/>
        </w:rPr>
        <w:t xml:space="preserve">many </w:t>
      </w:r>
      <w:r w:rsidRPr="00196A87">
        <w:rPr>
          <w:rStyle w:val="Emphasis"/>
          <w:highlight w:val="cyan"/>
        </w:rPr>
        <w:t xml:space="preserve">Aboriginal workers view unions as a </w:t>
      </w:r>
      <w:r w:rsidRPr="001131DF">
        <w:rPr>
          <w:rStyle w:val="Emphasis"/>
        </w:rPr>
        <w:t>‘</w:t>
      </w:r>
      <w:r w:rsidRPr="00196A87">
        <w:rPr>
          <w:rStyle w:val="Emphasis"/>
          <w:highlight w:val="cyan"/>
        </w:rPr>
        <w:t xml:space="preserve">white man’s tool’ </w:t>
      </w:r>
      <w:r w:rsidRPr="001131DF">
        <w:rPr>
          <w:rStyle w:val="Emphasis"/>
        </w:rPr>
        <w:t>and look to their own governments to secure their employment</w:t>
      </w:r>
      <w:r w:rsidRPr="00483F30">
        <w:rPr>
          <w:sz w:val="12"/>
        </w:rPr>
        <w:t>.”</w:t>
      </w:r>
    </w:p>
    <w:p w14:paraId="70F98FD4" w14:textId="23E70171" w:rsidR="001B3B10" w:rsidRPr="001B3B10" w:rsidRDefault="001B3B10" w:rsidP="001B3B10">
      <w:pPr>
        <w:pStyle w:val="ListParagraph"/>
        <w:keepNext/>
        <w:keepLines/>
        <w:numPr>
          <w:ilvl w:val="0"/>
          <w:numId w:val="48"/>
        </w:numPr>
        <w:spacing w:before="40" w:after="0"/>
        <w:outlineLvl w:val="3"/>
        <w:rPr>
          <w:rFonts w:eastAsia="MS Gothic" w:cs="Times New Roman"/>
          <w:b/>
          <w:iCs/>
          <w:sz w:val="26"/>
        </w:rPr>
      </w:pPr>
      <w:r w:rsidRPr="001B3B10">
        <w:rPr>
          <w:rFonts w:eastAsia="MS Gothic" w:cs="Times New Roman"/>
          <w:b/>
          <w:iCs/>
          <w:sz w:val="26"/>
          <w:u w:val="single"/>
        </w:rPr>
        <w:t>Apocalyptic Reps DA</w:t>
      </w:r>
      <w:r>
        <w:rPr>
          <w:rFonts w:eastAsia="MS Gothic" w:cs="Times New Roman"/>
          <w:b/>
          <w:iCs/>
          <w:sz w:val="26"/>
        </w:rPr>
        <w:t>---</w:t>
      </w:r>
      <w:r w:rsidRPr="001B3B10">
        <w:rPr>
          <w:rFonts w:eastAsia="MS Gothic" w:cs="Times New Roman"/>
          <w:b/>
          <w:iCs/>
          <w:sz w:val="26"/>
        </w:rPr>
        <w:t xml:space="preserve">apocalypticism is white supremacy – they silence black participation in deliberation with framing warming as an ethical blackmail to legitimize racialized solutions to climate. </w:t>
      </w:r>
    </w:p>
    <w:p w14:paraId="310FBAB1" w14:textId="77777777" w:rsidR="001B3B10" w:rsidRPr="00A00614" w:rsidRDefault="001B3B10" w:rsidP="001B3B10">
      <w:pPr>
        <w:rPr>
          <w:rFonts w:eastAsia="Cambria"/>
        </w:rPr>
      </w:pPr>
      <w:proofErr w:type="spellStart"/>
      <w:r w:rsidRPr="00A00614">
        <w:rPr>
          <w:rFonts w:eastAsia="Cambria"/>
          <w:b/>
          <w:bCs/>
          <w:sz w:val="26"/>
        </w:rPr>
        <w:t>Neimanis</w:t>
      </w:r>
      <w:proofErr w:type="spellEnd"/>
      <w:r w:rsidRPr="00A00614">
        <w:rPr>
          <w:rFonts w:eastAsia="Cambria"/>
        </w:rPr>
        <w:t xml:space="preserve"> 20</w:t>
      </w:r>
      <w:r w:rsidRPr="00A00614">
        <w:rPr>
          <w:rFonts w:eastAsia="Cambria"/>
          <w:b/>
          <w:bCs/>
          <w:sz w:val="26"/>
        </w:rPr>
        <w:t>15</w:t>
      </w:r>
      <w:r w:rsidRPr="00A00614">
        <w:rPr>
          <w:rFonts w:eastAsia="Cambria"/>
        </w:rPr>
        <w:t xml:space="preserve"> – Astrida Neimanis, PhD, Lecturer at the University of Sydney, Associate Editor of the journal </w:t>
      </w:r>
      <w:r w:rsidRPr="00A00614">
        <w:rPr>
          <w:rFonts w:eastAsia="Cambria"/>
          <w:i/>
        </w:rPr>
        <w:t>Environmental Humanities</w:t>
      </w:r>
      <w:r w:rsidRPr="00A00614">
        <w:rPr>
          <w:rFonts w:eastAsia="Cambria"/>
        </w:rPr>
        <w:t xml:space="preserve"> (Duke University Press); Cecilia Åsberg, PhD, Full Professor and chair of Gender, Nature, Culture at Linköping University, Sweden; Johan Hedren, PhD, Associate Professor of Water and Environmental Studies, Linköping University (“Four Problems, Four Directions for Environmental Humanities: Toward Critical </w:t>
      </w:r>
      <w:proofErr w:type="spellStart"/>
      <w:r w:rsidRPr="00A00614">
        <w:rPr>
          <w:rFonts w:eastAsia="Cambria"/>
        </w:rPr>
        <w:t>Posthumanities</w:t>
      </w:r>
      <w:proofErr w:type="spellEnd"/>
      <w:r w:rsidRPr="00A00614">
        <w:rPr>
          <w:rFonts w:eastAsia="Cambria"/>
        </w:rPr>
        <w:t xml:space="preserve"> for the Anthropocene,” </w:t>
      </w:r>
      <w:r w:rsidRPr="00A00614">
        <w:rPr>
          <w:rFonts w:eastAsia="Cambria"/>
          <w:i/>
        </w:rPr>
        <w:t>Ethics and the Environment</w:t>
      </w:r>
      <w:r w:rsidRPr="00A00614">
        <w:rPr>
          <w:rFonts w:eastAsia="Cambria"/>
        </w:rPr>
        <w:t xml:space="preserve"> </w:t>
      </w:r>
      <w:proofErr w:type="spellStart"/>
      <w:r w:rsidRPr="00A00614">
        <w:rPr>
          <w:rFonts w:eastAsia="Cambria"/>
        </w:rPr>
        <w:t>doi</w:t>
      </w:r>
      <w:proofErr w:type="spellEnd"/>
      <w:r w:rsidRPr="00A00614">
        <w:rPr>
          <w:rFonts w:eastAsia="Cambria"/>
        </w:rPr>
        <w:t>: 10.2979/ethicsenviro.20.1.67)</w:t>
      </w:r>
    </w:p>
    <w:p w14:paraId="4379E9BF" w14:textId="77777777" w:rsidR="001B3B10" w:rsidRDefault="001B3B10" w:rsidP="001B3B10">
      <w:pPr>
        <w:rPr>
          <w:rFonts w:eastAsia="Cambria"/>
          <w:sz w:val="10"/>
        </w:rPr>
      </w:pPr>
      <w:r w:rsidRPr="00A00614">
        <w:rPr>
          <w:rFonts w:eastAsia="Cambria"/>
          <w:sz w:val="10"/>
        </w:rPr>
        <w:t xml:space="preserve">“Climate Change: Arctic Sea Ice Melting Twice as Fast as Models Predict” (Osborne 2014);“Climate change is 'great demon of our day'” (Trimmer 2014); “Climate change more dangerous than terrorism” (Wolfgang 2015). This is a small sample of local and global headlines from both major news outlets and more specialized blogs from 2014 and 2015, but such </w:t>
      </w:r>
      <w:r w:rsidRPr="00A00614">
        <w:rPr>
          <w:rFonts w:eastAsia="Cambria"/>
          <w:u w:val="single"/>
        </w:rPr>
        <w:t>dire</w:t>
      </w:r>
      <w:r w:rsidRPr="00A00614">
        <w:rPr>
          <w:rFonts w:eastAsia="Cambria"/>
          <w:sz w:val="12"/>
          <w:u w:val="single"/>
        </w:rPr>
        <w:t xml:space="preserve"> </w:t>
      </w:r>
      <w:r w:rsidRPr="00A00614">
        <w:rPr>
          <w:rFonts w:eastAsia="Cambria"/>
          <w:u w:val="single"/>
        </w:rPr>
        <w:t>surmisals pepper our media daily</w:t>
      </w:r>
      <w:r w:rsidRPr="00A00614">
        <w:rPr>
          <w:rFonts w:eastAsia="Cambria"/>
          <w:sz w:val="10"/>
        </w:rPr>
        <w:t xml:space="preserve">. As with any discourse, </w:t>
      </w:r>
      <w:r w:rsidRPr="00A00614">
        <w:rPr>
          <w:rFonts w:eastAsia="Cambria"/>
          <w:u w:val="single"/>
        </w:rPr>
        <w:t>communication is dependent not only on the “facts” but on connotations, associations, imagery and tone.</w:t>
      </w:r>
      <w:r w:rsidRPr="00A00614">
        <w:rPr>
          <w:rFonts w:eastAsia="Cambria"/>
          <w:sz w:val="10"/>
        </w:rPr>
        <w:t xml:space="preserve"> As this sample of climate change communication highlights, </w:t>
      </w:r>
      <w:r w:rsidRPr="00A00614">
        <w:rPr>
          <w:rFonts w:eastAsia="Cambria"/>
          <w:u w:val="single"/>
        </w:rPr>
        <w:t>in the context of the Anthropocene, a negative tone of</w:t>
      </w:r>
      <w:r w:rsidRPr="00A00614">
        <w:rPr>
          <w:rFonts w:eastAsia="Cambria"/>
          <w:sz w:val="12"/>
          <w:u w:val="single"/>
        </w:rPr>
        <w:t xml:space="preserve"> </w:t>
      </w:r>
      <w:r w:rsidRPr="00A00614">
        <w:rPr>
          <w:rFonts w:eastAsia="Cambria"/>
          <w:u w:val="single"/>
        </w:rPr>
        <w:t>urgency is taking considerable hold.</w:t>
      </w:r>
      <w:r w:rsidRPr="00A00614">
        <w:rPr>
          <w:rFonts w:eastAsia="Cambria"/>
          <w:sz w:val="10"/>
        </w:rPr>
        <w:t xml:space="preserve"> While issues such as water pollution, habitat loss, and rising global temperatures are certainly troubling, </w:t>
      </w:r>
      <w:r w:rsidRPr="00A00614">
        <w:rPr>
          <w:rFonts w:eastAsia="Cambria"/>
          <w:u w:val="single"/>
        </w:rPr>
        <w:t xml:space="preserve">consistently negative, even </w:t>
      </w:r>
      <w:r w:rsidRPr="00352E91">
        <w:rPr>
          <w:rFonts w:eastAsia="Cambria"/>
          <w:highlight w:val="cyan"/>
          <w:u w:val="single"/>
        </w:rPr>
        <w:t>apocalyptic, framing may</w:t>
      </w:r>
      <w:r w:rsidRPr="00352E91">
        <w:rPr>
          <w:rFonts w:eastAsia="Cambria"/>
          <w:sz w:val="12"/>
          <w:highlight w:val="cyan"/>
          <w:u w:val="single"/>
        </w:rPr>
        <w:t xml:space="preserve"> </w:t>
      </w:r>
      <w:r w:rsidRPr="00352E91">
        <w:rPr>
          <w:rFonts w:eastAsia="Cambria"/>
          <w:highlight w:val="cyan"/>
          <w:u w:val="single"/>
        </w:rPr>
        <w:t>not lead to effective citizen participation</w:t>
      </w:r>
      <w:r w:rsidRPr="00A00614">
        <w:rPr>
          <w:rFonts w:eastAsia="Cambria"/>
          <w:u w:val="single"/>
        </w:rPr>
        <w:t xml:space="preserve"> and may stifle opportunities for innovative thinking</w:t>
      </w:r>
      <w:r w:rsidRPr="00A00614">
        <w:rPr>
          <w:rFonts w:eastAsia="Cambria"/>
          <w:sz w:val="12"/>
          <w:u w:val="single"/>
        </w:rPr>
        <w:t xml:space="preserve"> </w:t>
      </w:r>
      <w:r w:rsidRPr="00A00614">
        <w:rPr>
          <w:rFonts w:eastAsia="Cambria"/>
          <w:u w:val="single"/>
        </w:rPr>
        <w:t>around environmental challenges. Uncertainty about the future may not be avoidable, but how</w:t>
      </w:r>
      <w:r w:rsidRPr="00A00614">
        <w:rPr>
          <w:rFonts w:eastAsia="Cambria"/>
          <w:sz w:val="12"/>
          <w:u w:val="single"/>
        </w:rPr>
        <w:t xml:space="preserve"> </w:t>
      </w:r>
      <w:r w:rsidRPr="00A00614">
        <w:rPr>
          <w:rFonts w:eastAsia="Cambria"/>
          <w:u w:val="single"/>
        </w:rPr>
        <w:t>we frame such uncertainty can have significant impact.</w:t>
      </w:r>
      <w:r w:rsidRPr="00A00614">
        <w:rPr>
          <w:rFonts w:eastAsia="Cambria"/>
          <w:sz w:val="10"/>
        </w:rPr>
        <w:t xml:space="preserve"> For example, as recent studies by Morton et al. demonstrate, “</w:t>
      </w:r>
      <w:r w:rsidRPr="00A00614">
        <w:rPr>
          <w:rFonts w:eastAsia="Cambria"/>
          <w:u w:val="single"/>
        </w:rPr>
        <w:t>higher uncertainty combined with a negative frame</w:t>
      </w:r>
      <w:r w:rsidRPr="00A00614">
        <w:rPr>
          <w:rFonts w:eastAsia="Cambria"/>
          <w:sz w:val="10"/>
        </w:rPr>
        <w:t xml:space="preserve"> (highlighting possible losses) </w:t>
      </w:r>
      <w:r w:rsidRPr="00A00614">
        <w:rPr>
          <w:rFonts w:eastAsia="Cambria"/>
          <w:u w:val="single"/>
        </w:rPr>
        <w:t>decreased individual intentions to behave environmentally</w:t>
      </w:r>
      <w:r w:rsidRPr="00A00614">
        <w:rPr>
          <w:rFonts w:eastAsia="Cambria"/>
          <w:sz w:val="10"/>
        </w:rPr>
        <w:t xml:space="preserve">. </w:t>
      </w:r>
      <w:proofErr w:type="gramStart"/>
      <w:r w:rsidRPr="00A00614">
        <w:rPr>
          <w:rFonts w:eastAsia="Cambria"/>
          <w:sz w:val="10"/>
        </w:rPr>
        <w:t>However</w:t>
      </w:r>
      <w:proofErr w:type="gramEnd"/>
      <w:r w:rsidRPr="00A00614">
        <w:rPr>
          <w:rFonts w:eastAsia="Cambria"/>
          <w:sz w:val="10"/>
        </w:rPr>
        <w:t xml:space="preserve"> when higher uncertainty was combined with a positive frame (highlighting the possibility of losses not materializing) this produced stronger intentions to act” (Morton et al. 2011, 103). Other researchers point out that apocalyptic narratives may have some awareness-raising value (e.g. Yusoff and Gabrys 2011), but we aver that they must be balanced with alternative narratives that can inspire more creative problem solving and a strong sense of participation and involvement. It is worth pointing out that </w:t>
      </w:r>
      <w:r w:rsidRPr="00352E91">
        <w:rPr>
          <w:rFonts w:eastAsia="Cambria"/>
          <w:highlight w:val="cyan"/>
          <w:u w:val="single"/>
        </w:rPr>
        <w:t>apocalyptic</w:t>
      </w:r>
      <w:r w:rsidRPr="00A00614">
        <w:rPr>
          <w:rFonts w:eastAsia="Cambria"/>
          <w:u w:val="single"/>
        </w:rPr>
        <w:t xml:space="preserve"> or doomsday </w:t>
      </w:r>
      <w:r w:rsidRPr="00352E91">
        <w:rPr>
          <w:rFonts w:eastAsia="Cambria"/>
          <w:highlight w:val="cyan"/>
          <w:u w:val="single"/>
        </w:rPr>
        <w:t>scenarios are</w:t>
      </w:r>
      <w:r w:rsidRPr="00352E91">
        <w:rPr>
          <w:rFonts w:eastAsia="Cambria"/>
          <w:sz w:val="10"/>
          <w:highlight w:val="cyan"/>
        </w:rPr>
        <w:t xml:space="preserve"> </w:t>
      </w:r>
      <w:r w:rsidRPr="00A00614">
        <w:rPr>
          <w:rFonts w:eastAsia="Cambria"/>
          <w:sz w:val="10"/>
        </w:rPr>
        <w:t xml:space="preserve">also, perhaps somewhat more </w:t>
      </w:r>
      <w:r w:rsidRPr="00352E91">
        <w:rPr>
          <w:rFonts w:eastAsia="Cambria"/>
          <w:b/>
          <w:iCs/>
          <w:highlight w:val="cyan"/>
          <w:u w:val="single"/>
        </w:rPr>
        <w:t>perniciously</w:t>
      </w:r>
      <w:r w:rsidRPr="00352E91">
        <w:rPr>
          <w:rFonts w:eastAsia="Cambria"/>
          <w:highlight w:val="cyan"/>
          <w:u w:val="single"/>
        </w:rPr>
        <w:t xml:space="preserve">, </w:t>
      </w:r>
      <w:r w:rsidRPr="00A00614">
        <w:rPr>
          <w:rFonts w:eastAsia="Cambria"/>
          <w:u w:val="single"/>
        </w:rPr>
        <w:t xml:space="preserve">related to prior discourses within sociobiology that worked </w:t>
      </w:r>
      <w:r w:rsidRPr="00352E91">
        <w:rPr>
          <w:rFonts w:eastAsia="Cambria"/>
          <w:highlight w:val="cyan"/>
          <w:u w:val="single"/>
        </w:rPr>
        <w:t xml:space="preserve">to pose </w:t>
      </w:r>
      <w:r w:rsidRPr="00352E91">
        <w:rPr>
          <w:rFonts w:eastAsia="Cambria"/>
          <w:b/>
          <w:iCs/>
          <w:highlight w:val="cyan"/>
          <w:u w:val="single"/>
        </w:rPr>
        <w:t>“no future” scenarios</w:t>
      </w:r>
      <w:r w:rsidRPr="00352E91">
        <w:rPr>
          <w:rFonts w:eastAsia="Cambria"/>
          <w:highlight w:val="cyan"/>
          <w:u w:val="single"/>
        </w:rPr>
        <w:t xml:space="preserve"> for </w:t>
      </w:r>
      <w:r w:rsidRPr="00A00614">
        <w:rPr>
          <w:rFonts w:eastAsia="Cambria"/>
          <w:u w:val="single"/>
        </w:rPr>
        <w:t xml:space="preserve">already vulnerable populations (usually </w:t>
      </w:r>
      <w:r w:rsidRPr="00352E91">
        <w:rPr>
          <w:rFonts w:eastAsia="Cambria"/>
          <w:highlight w:val="cyan"/>
          <w:u w:val="single"/>
        </w:rPr>
        <w:t>racialized</w:t>
      </w:r>
      <w:r w:rsidRPr="00A00614">
        <w:rPr>
          <w:rFonts w:eastAsia="Cambria"/>
          <w:u w:val="single"/>
        </w:rPr>
        <w:t xml:space="preserve"> and colonized </w:t>
      </w:r>
      <w:r w:rsidRPr="00352E91">
        <w:rPr>
          <w:rFonts w:eastAsia="Cambria"/>
          <w:highlight w:val="cyan"/>
          <w:u w:val="single"/>
        </w:rPr>
        <w:t>people</w:t>
      </w:r>
      <w:r w:rsidRPr="00A00614">
        <w:rPr>
          <w:rFonts w:eastAsia="Cambria"/>
          <w:u w:val="single"/>
        </w:rPr>
        <w:t>,</w:t>
      </w:r>
      <w:r w:rsidRPr="00A00614">
        <w:rPr>
          <w:rFonts w:eastAsia="Cambria"/>
          <w:sz w:val="12"/>
          <w:u w:val="single"/>
        </w:rPr>
        <w:t xml:space="preserve"> </w:t>
      </w:r>
      <w:r w:rsidRPr="00A00614">
        <w:rPr>
          <w:rFonts w:eastAsia="Cambria"/>
          <w:u w:val="single"/>
        </w:rPr>
        <w:t>and of low socio-economic means).</w:t>
      </w:r>
      <w:r w:rsidRPr="00A00614">
        <w:rPr>
          <w:rFonts w:eastAsia="Cambria"/>
          <w:sz w:val="10"/>
        </w:rPr>
        <w:t xml:space="preserve"> As Yasmin Gunaratnam and Nigel Clark highlight, drawing on the work of Paul Gilroy, </w:t>
      </w:r>
      <w:r w:rsidRPr="00352E91">
        <w:rPr>
          <w:rFonts w:eastAsia="Cambria"/>
          <w:b/>
          <w:iCs/>
          <w:highlight w:val="cyan"/>
          <w:u w:val="single"/>
        </w:rPr>
        <w:t>white supremacism</w:t>
      </w:r>
      <w:r w:rsidRPr="00A00614">
        <w:rPr>
          <w:rFonts w:eastAsia="Cambria"/>
          <w:u w:val="single"/>
        </w:rPr>
        <w:t xml:space="preserve"> has often </w:t>
      </w:r>
      <w:r w:rsidRPr="00352E91">
        <w:rPr>
          <w:rFonts w:eastAsia="Cambria"/>
          <w:highlight w:val="cyan"/>
          <w:u w:val="single"/>
        </w:rPr>
        <w:t xml:space="preserve">functioned through a denial of </w:t>
      </w:r>
      <w:r w:rsidRPr="00A00614">
        <w:rPr>
          <w:rFonts w:eastAsia="Cambria"/>
          <w:u w:val="single"/>
        </w:rPr>
        <w:t>the right</w:t>
      </w:r>
      <w:r w:rsidRPr="00A00614">
        <w:rPr>
          <w:rFonts w:eastAsia="Cambria"/>
          <w:sz w:val="12"/>
          <w:u w:val="single"/>
        </w:rPr>
        <w:t xml:space="preserve"> </w:t>
      </w:r>
      <w:r w:rsidRPr="00A00614">
        <w:rPr>
          <w:rFonts w:eastAsia="Cambria"/>
          <w:u w:val="single"/>
        </w:rPr>
        <w:t xml:space="preserve">of </w:t>
      </w:r>
      <w:r w:rsidRPr="00352E91">
        <w:rPr>
          <w:rFonts w:eastAsia="Cambria"/>
          <w:highlight w:val="cyan"/>
          <w:u w:val="single"/>
        </w:rPr>
        <w:t>black populations</w:t>
      </w:r>
      <w:r w:rsidRPr="00A00614">
        <w:rPr>
          <w:rFonts w:eastAsia="Cambria"/>
          <w:u w:val="single"/>
        </w:rPr>
        <w:t xml:space="preserve"> to the future or </w:t>
      </w:r>
      <w:r w:rsidRPr="00352E91">
        <w:rPr>
          <w:rFonts w:eastAsia="Cambria"/>
          <w:highlight w:val="cyan"/>
          <w:u w:val="single"/>
        </w:rPr>
        <w:t>to be future-oriented.</w:t>
      </w:r>
      <w:r w:rsidRPr="00A00614">
        <w:rPr>
          <w:rFonts w:eastAsia="Cambria"/>
          <w:u w:val="single"/>
        </w:rPr>
        <w:t xml:space="preserve"> These authors relate this to climate</w:t>
      </w:r>
      <w:r w:rsidRPr="00A00614">
        <w:rPr>
          <w:rFonts w:eastAsia="Cambria"/>
          <w:sz w:val="12"/>
          <w:u w:val="single"/>
        </w:rPr>
        <w:t xml:space="preserve"> </w:t>
      </w:r>
      <w:r w:rsidRPr="00A00614">
        <w:rPr>
          <w:rFonts w:eastAsia="Cambria"/>
          <w:u w:val="single"/>
        </w:rPr>
        <w:t>change in terms of a “moral climatology” that must be fought against</w:t>
      </w:r>
      <w:r w:rsidRPr="00A00614">
        <w:rPr>
          <w:rFonts w:eastAsia="Cambria"/>
          <w:sz w:val="10"/>
        </w:rPr>
        <w:t xml:space="preserve"> </w:t>
      </w:r>
      <w:r w:rsidRPr="00A00614">
        <w:rPr>
          <w:rFonts w:eastAsia="Cambria"/>
          <w:u w:val="single"/>
        </w:rPr>
        <w:t>through a close</w:t>
      </w:r>
      <w:r w:rsidRPr="00A00614">
        <w:rPr>
          <w:rFonts w:eastAsia="Cambria"/>
          <w:sz w:val="12"/>
          <w:u w:val="single"/>
        </w:rPr>
        <w:t xml:space="preserve"> </w:t>
      </w:r>
      <w:r w:rsidRPr="00A00614">
        <w:rPr>
          <w:rFonts w:eastAsia="Cambria"/>
          <w:u w:val="single"/>
        </w:rPr>
        <w:t>intertwining of questions of racial justice with climate justice ones</w:t>
      </w:r>
      <w:r w:rsidRPr="00A00614">
        <w:rPr>
          <w:rFonts w:eastAsia="Cambria"/>
          <w:sz w:val="10"/>
        </w:rPr>
        <w:t xml:space="preserve"> (Gunaratnam and Clark 2012). </w:t>
      </w:r>
      <w:r w:rsidRPr="00A00614">
        <w:rPr>
          <w:rFonts w:eastAsia="Cambria"/>
          <w:u w:val="single"/>
        </w:rPr>
        <w:t>This</w:t>
      </w:r>
      <w:r w:rsidRPr="00A00614">
        <w:rPr>
          <w:rFonts w:eastAsia="Cambria"/>
          <w:sz w:val="10"/>
        </w:rPr>
        <w:t xml:space="preserve"> example </w:t>
      </w:r>
      <w:r w:rsidRPr="00A00614">
        <w:rPr>
          <w:rFonts w:eastAsia="Cambria"/>
          <w:u w:val="single"/>
        </w:rPr>
        <w:t xml:space="preserve">could be extrapolated to all sorts of environmental </w:t>
      </w:r>
      <w:r w:rsidRPr="00352E91">
        <w:rPr>
          <w:rFonts w:eastAsia="Cambria"/>
          <w:highlight w:val="cyan"/>
          <w:u w:val="single"/>
        </w:rPr>
        <w:t>“crises” that position colonized</w:t>
      </w:r>
      <w:r w:rsidRPr="00A00614">
        <w:rPr>
          <w:rFonts w:eastAsia="Cambria"/>
          <w:u w:val="single"/>
        </w:rPr>
        <w:t xml:space="preserve">, marginalized or vulnerable </w:t>
      </w:r>
      <w:r w:rsidRPr="00352E91">
        <w:rPr>
          <w:rFonts w:eastAsia="Cambria"/>
          <w:highlight w:val="cyan"/>
          <w:u w:val="single"/>
        </w:rPr>
        <w:t>groups at the brink of disaster</w:t>
      </w:r>
      <w:r w:rsidRPr="00352E91">
        <w:rPr>
          <w:rFonts w:eastAsia="Cambria"/>
          <w:sz w:val="10"/>
          <w:highlight w:val="cyan"/>
        </w:rPr>
        <w:t xml:space="preserve"> </w:t>
      </w:r>
      <w:r w:rsidRPr="00A00614">
        <w:rPr>
          <w:rFonts w:eastAsia="Cambria"/>
          <w:sz w:val="10"/>
        </w:rPr>
        <w:t>and extinction—</w:t>
      </w:r>
      <w:r w:rsidRPr="00A00614">
        <w:rPr>
          <w:rFonts w:eastAsia="Cambria"/>
          <w:u w:val="single"/>
        </w:rPr>
        <w:t>not only</w:t>
      </w:r>
      <w:r w:rsidRPr="00A00614">
        <w:rPr>
          <w:rFonts w:eastAsia="Cambria"/>
          <w:sz w:val="12"/>
          <w:u w:val="single"/>
        </w:rPr>
        <w:t xml:space="preserve"> </w:t>
      </w:r>
      <w:r w:rsidRPr="00A00614">
        <w:rPr>
          <w:rFonts w:eastAsia="Cambria"/>
          <w:u w:val="single"/>
        </w:rPr>
        <w:t>are they materially more vulnerable</w:t>
      </w:r>
      <w:r w:rsidRPr="00A00614">
        <w:rPr>
          <w:rFonts w:eastAsia="Cambria"/>
          <w:sz w:val="10"/>
        </w:rPr>
        <w:t xml:space="preserve"> to many forms of ecological generation, </w:t>
      </w:r>
      <w:r w:rsidRPr="00352E91">
        <w:rPr>
          <w:rFonts w:eastAsia="Cambria"/>
          <w:highlight w:val="cyan"/>
          <w:u w:val="single"/>
        </w:rPr>
        <w:t>but their agency and</w:t>
      </w:r>
      <w:r w:rsidRPr="00352E91">
        <w:rPr>
          <w:rFonts w:eastAsia="Cambria"/>
          <w:sz w:val="12"/>
          <w:highlight w:val="cyan"/>
          <w:u w:val="single"/>
        </w:rPr>
        <w:t xml:space="preserve"> </w:t>
      </w:r>
      <w:r w:rsidRPr="00352E91">
        <w:rPr>
          <w:rFonts w:eastAsia="Cambria"/>
          <w:highlight w:val="cyan"/>
          <w:u w:val="single"/>
        </w:rPr>
        <w:t xml:space="preserve">future imaginaries are </w:t>
      </w:r>
      <w:r w:rsidRPr="00A00614">
        <w:rPr>
          <w:rFonts w:eastAsia="Cambria"/>
          <w:u w:val="single"/>
        </w:rPr>
        <w:t xml:space="preserve">also placed </w:t>
      </w:r>
      <w:r w:rsidRPr="00352E91">
        <w:rPr>
          <w:rFonts w:eastAsia="Cambria"/>
          <w:highlight w:val="cyan"/>
          <w:u w:val="single"/>
        </w:rPr>
        <w:t xml:space="preserve">under </w:t>
      </w:r>
      <w:r w:rsidRPr="00352E91">
        <w:rPr>
          <w:rFonts w:eastAsia="Cambria"/>
          <w:b/>
          <w:iCs/>
          <w:highlight w:val="cyan"/>
          <w:u w:val="single"/>
        </w:rPr>
        <w:t>erasure discursively</w:t>
      </w:r>
      <w:r w:rsidRPr="00352E91">
        <w:rPr>
          <w:rFonts w:eastAsia="Cambria"/>
          <w:highlight w:val="cyan"/>
          <w:u w:val="single"/>
        </w:rPr>
        <w:t>.</w:t>
      </w:r>
      <w:r w:rsidRPr="00352E91">
        <w:rPr>
          <w:rFonts w:eastAsia="Cambria"/>
          <w:sz w:val="10"/>
          <w:highlight w:val="cyan"/>
        </w:rPr>
        <w:t xml:space="preserve"> </w:t>
      </w:r>
      <w:r w:rsidRPr="00A00614">
        <w:rPr>
          <w:rFonts w:eastAsia="Cambria"/>
          <w:sz w:val="10"/>
        </w:rPr>
        <w:t>Moreover, we could link this problem directly to the lack of investment that many elite communities in the temperate global North and 0West may feel in</w:t>
      </w:r>
    </w:p>
    <w:p w14:paraId="449648C0" w14:textId="77777777" w:rsidR="001B3B10" w:rsidRPr="002438FD" w:rsidRDefault="001B3B10" w:rsidP="001B3B10">
      <w:pPr>
        <w:pStyle w:val="Heading4"/>
        <w:numPr>
          <w:ilvl w:val="0"/>
          <w:numId w:val="48"/>
        </w:numPr>
      </w:pPr>
      <w:r>
        <w:rPr>
          <w:u w:val="single"/>
        </w:rPr>
        <w:t>Literature consensus</w:t>
      </w:r>
      <w:r>
        <w:t xml:space="preserve"> finds codetermination is </w:t>
      </w:r>
      <w:r>
        <w:rPr>
          <w:u w:val="single"/>
        </w:rPr>
        <w:t>insufficient</w:t>
      </w:r>
      <w:r>
        <w:t xml:space="preserve">. </w:t>
      </w:r>
    </w:p>
    <w:p w14:paraId="5471B8C1" w14:textId="77777777" w:rsidR="001B3B10" w:rsidRDefault="001B3B10" w:rsidP="001B3B10">
      <w:r w:rsidRPr="00A53876">
        <w:rPr>
          <w:b/>
          <w:bCs/>
          <w:sz w:val="26"/>
          <w:szCs w:val="26"/>
        </w:rPr>
        <w:t>Harju et al. 21</w:t>
      </w:r>
      <w:r>
        <w:t xml:space="preserve"> – TUNI and VATT</w:t>
      </w:r>
      <w:r>
        <w:br/>
        <w:t xml:space="preserve">Jarkko; Simon </w:t>
      </w:r>
      <w:r w:rsidRPr="00A53876">
        <w:t>Jäger</w:t>
      </w:r>
      <w:r>
        <w:t xml:space="preserve">, MIT and NBER, Benjamin Schoefer, UC Berkely; “Voice at Work”; November 2021; American Economic Journal: Applied Economics; </w:t>
      </w:r>
      <w:r w:rsidRPr="00A53876">
        <w:t>https://economics.mit.edu/sites/default/files/publications/HarjuJaegerSchoefer-9.pdf</w:t>
      </w:r>
      <w:r>
        <w:t xml:space="preserve"> </w:t>
      </w:r>
      <w:proofErr w:type="spellStart"/>
      <w:r>
        <w:t>Bwitkov</w:t>
      </w:r>
      <w:proofErr w:type="spellEnd"/>
    </w:p>
    <w:p w14:paraId="29C99723" w14:textId="77777777" w:rsidR="001B3B10" w:rsidRPr="002438FD" w:rsidRDefault="001B3B10" w:rsidP="001B3B10">
      <w:pPr>
        <w:rPr>
          <w:sz w:val="16"/>
        </w:rPr>
      </w:pPr>
      <w:r w:rsidRPr="002438FD">
        <w:rPr>
          <w:sz w:val="16"/>
        </w:rPr>
        <w:t xml:space="preserve">As the first takeaway, our study provides </w:t>
      </w:r>
      <w:r w:rsidRPr="00B517E6">
        <w:rPr>
          <w:rStyle w:val="StyleUnderline"/>
          <w:highlight w:val="cyan"/>
        </w:rPr>
        <w:t>no support for</w:t>
      </w:r>
      <w:r w:rsidRPr="002438FD">
        <w:rPr>
          <w:rStyle w:val="StyleUnderline"/>
        </w:rPr>
        <w:t xml:space="preserve"> the exit-voice </w:t>
      </w:r>
      <w:r w:rsidRPr="00B517E6">
        <w:rPr>
          <w:rStyle w:val="StyleUnderline"/>
          <w:highlight w:val="cyan"/>
        </w:rPr>
        <w:t>hypothesis</w:t>
      </w:r>
      <w:r w:rsidRPr="002438FD">
        <w:rPr>
          <w:rStyle w:val="StyleUnderline"/>
        </w:rPr>
        <w:t xml:space="preserve">, which </w:t>
      </w:r>
      <w:r w:rsidRPr="00B517E6">
        <w:rPr>
          <w:rStyle w:val="StyleUnderline"/>
          <w:highlight w:val="cyan"/>
        </w:rPr>
        <w:t>predicts</w:t>
      </w:r>
      <w:r w:rsidRPr="002438FD">
        <w:rPr>
          <w:sz w:val="16"/>
        </w:rPr>
        <w:t xml:space="preserve"> that </w:t>
      </w:r>
      <w:r w:rsidRPr="00B517E6">
        <w:rPr>
          <w:rStyle w:val="StyleUnderline"/>
          <w:highlight w:val="cyan"/>
        </w:rPr>
        <w:t>worker voice reduces</w:t>
      </w:r>
      <w:r w:rsidRPr="002438FD">
        <w:rPr>
          <w:sz w:val="16"/>
        </w:rPr>
        <w:t xml:space="preserve"> voluntary </w:t>
      </w:r>
      <w:r w:rsidRPr="00B517E6">
        <w:rPr>
          <w:rStyle w:val="StyleUnderline"/>
          <w:highlight w:val="cyan"/>
        </w:rPr>
        <w:t>turnover</w:t>
      </w:r>
      <w:r w:rsidRPr="002438FD">
        <w:rPr>
          <w:rStyle w:val="StyleUnderline"/>
        </w:rPr>
        <w:t xml:space="preserve"> and increases job quality</w:t>
      </w:r>
      <w:r w:rsidRPr="002438FD">
        <w:rPr>
          <w:sz w:val="16"/>
        </w:rPr>
        <w:t xml:space="preserve"> from the perspective of workers. We find small, </w:t>
      </w:r>
      <w:r w:rsidRPr="00B517E6">
        <w:rPr>
          <w:rStyle w:val="Emphasis"/>
          <w:highlight w:val="cyan"/>
        </w:rPr>
        <w:t>statistically insignificant</w:t>
      </w:r>
      <w:r w:rsidRPr="002438FD">
        <w:rPr>
          <w:rStyle w:val="StyleUnderline"/>
        </w:rPr>
        <w:t xml:space="preserve"> </w:t>
      </w:r>
      <w:r w:rsidRPr="00B517E6">
        <w:rPr>
          <w:rStyle w:val="StyleUnderline"/>
          <w:highlight w:val="cyan"/>
        </w:rPr>
        <w:t>reductions in</w:t>
      </w:r>
      <w:r w:rsidRPr="002438FD">
        <w:rPr>
          <w:sz w:val="16"/>
        </w:rPr>
        <w:t xml:space="preserve"> annual job-to-job (proxying for voluntary) </w:t>
      </w:r>
      <w:r w:rsidRPr="00B517E6">
        <w:rPr>
          <w:rStyle w:val="StyleUnderline"/>
          <w:highlight w:val="cyan"/>
        </w:rPr>
        <w:t>transitions</w:t>
      </w:r>
      <w:r w:rsidRPr="002438FD">
        <w:rPr>
          <w:sz w:val="16"/>
        </w:rPr>
        <w:t xml:space="preserve"> of about 0.7 percentage points. Turning to other measures of job quality, we find </w:t>
      </w:r>
      <w:r w:rsidRPr="00B517E6">
        <w:rPr>
          <w:rStyle w:val="StyleUnderline"/>
          <w:highlight w:val="cyan"/>
        </w:rPr>
        <w:t>no</w:t>
      </w:r>
      <w:r w:rsidRPr="002438FD">
        <w:rPr>
          <w:rStyle w:val="StyleUnderline"/>
        </w:rPr>
        <w:t xml:space="preserve"> clear </w:t>
      </w:r>
      <w:r w:rsidRPr="00B517E6">
        <w:rPr>
          <w:rStyle w:val="StyleUnderline"/>
          <w:highlight w:val="cyan"/>
        </w:rPr>
        <w:t>effects on</w:t>
      </w:r>
      <w:r w:rsidRPr="002438FD">
        <w:rPr>
          <w:sz w:val="16"/>
        </w:rPr>
        <w:t xml:space="preserve"> a revealed-</w:t>
      </w:r>
      <w:r w:rsidRPr="00B517E6">
        <w:rPr>
          <w:rStyle w:val="Emphasis"/>
          <w:highlight w:val="cyan"/>
        </w:rPr>
        <w:t>preference</w:t>
      </w:r>
      <w:r w:rsidRPr="002438FD">
        <w:rPr>
          <w:rStyle w:val="StyleUnderline"/>
        </w:rPr>
        <w:t xml:space="preserve"> measure </w:t>
      </w:r>
      <w:r w:rsidRPr="00B517E6">
        <w:rPr>
          <w:rStyle w:val="StyleUnderline"/>
          <w:highlight w:val="cyan"/>
        </w:rPr>
        <w:t>of firm quality</w:t>
      </w:r>
      <w:r w:rsidRPr="002438FD">
        <w:rPr>
          <w:rStyle w:val="StyleUnderline"/>
        </w:rPr>
        <w:t xml:space="preserve"> based on worker flows</w:t>
      </w:r>
      <w:r w:rsidRPr="002438FD">
        <w:rPr>
          <w:sz w:val="16"/>
        </w:rPr>
        <w:t xml:space="preserve"> across firms (Sorkin, 2018). </w:t>
      </w:r>
      <w:r w:rsidRPr="00B517E6">
        <w:rPr>
          <w:rStyle w:val="StyleUnderline"/>
          <w:highlight w:val="cyan"/>
        </w:rPr>
        <w:t>As</w:t>
      </w:r>
      <w:r w:rsidRPr="002438FD">
        <w:rPr>
          <w:rStyle w:val="StyleUnderline"/>
        </w:rPr>
        <w:t xml:space="preserve"> worker </w:t>
      </w:r>
      <w:r w:rsidRPr="00B517E6">
        <w:rPr>
          <w:rStyle w:val="StyleUnderline"/>
          <w:highlight w:val="cyan"/>
        </w:rPr>
        <w:t>representatives</w:t>
      </w:r>
      <w:r w:rsidRPr="002438FD">
        <w:rPr>
          <w:sz w:val="16"/>
        </w:rPr>
        <w:t xml:space="preserve"> may </w:t>
      </w:r>
      <w:r w:rsidRPr="00B517E6">
        <w:rPr>
          <w:rStyle w:val="StyleUnderline"/>
          <w:highlight w:val="cyan"/>
        </w:rPr>
        <w:t>prioritize</w:t>
      </w:r>
      <w:r w:rsidRPr="002438FD">
        <w:rPr>
          <w:rStyle w:val="StyleUnderline"/>
        </w:rPr>
        <w:t xml:space="preserve"> </w:t>
      </w:r>
      <w:r w:rsidRPr="002438FD">
        <w:rPr>
          <w:rStyle w:val="Emphasis"/>
        </w:rPr>
        <w:t xml:space="preserve">non-wage </w:t>
      </w:r>
      <w:r w:rsidRPr="00B517E6">
        <w:rPr>
          <w:rStyle w:val="Emphasis"/>
          <w:highlight w:val="cyan"/>
        </w:rPr>
        <w:t>amenities</w:t>
      </w:r>
      <w:r w:rsidRPr="002438FD">
        <w:rPr>
          <w:sz w:val="16"/>
        </w:rPr>
        <w:t xml:space="preserve"> (Freeman and Medoff, 1985), </w:t>
      </w:r>
      <w:r w:rsidRPr="002438FD">
        <w:rPr>
          <w:rStyle w:val="StyleUnderline"/>
        </w:rPr>
        <w:t xml:space="preserve">we study </w:t>
      </w:r>
      <w:r w:rsidRPr="00B517E6">
        <w:rPr>
          <w:rStyle w:val="StyleUnderline"/>
          <w:highlight w:val="cyan"/>
        </w:rPr>
        <w:t>worker health and</w:t>
      </w:r>
      <w:r w:rsidRPr="002438FD">
        <w:rPr>
          <w:sz w:val="16"/>
        </w:rPr>
        <w:t xml:space="preserve"> workplace </w:t>
      </w:r>
      <w:r w:rsidRPr="00B517E6">
        <w:rPr>
          <w:rStyle w:val="StyleUnderline"/>
          <w:highlight w:val="cyan"/>
        </w:rPr>
        <w:t>safety</w:t>
      </w:r>
      <w:r w:rsidRPr="002438FD">
        <w:rPr>
          <w:rStyle w:val="StyleUnderline"/>
        </w:rPr>
        <w:t xml:space="preserve">, </w:t>
      </w:r>
      <w:r w:rsidRPr="00B517E6">
        <w:rPr>
          <w:rStyle w:val="StyleUnderline"/>
          <w:highlight w:val="cyan"/>
        </w:rPr>
        <w:t>finding</w:t>
      </w:r>
      <w:r w:rsidRPr="002438FD">
        <w:rPr>
          <w:rStyle w:val="StyleUnderline"/>
        </w:rPr>
        <w:t xml:space="preserve"> precisely estimated </w:t>
      </w:r>
      <w:r w:rsidRPr="00B517E6">
        <w:rPr>
          <w:rStyle w:val="Emphasis"/>
          <w:highlight w:val="cyan"/>
        </w:rPr>
        <w:t>zero effects</w:t>
      </w:r>
      <w:r w:rsidRPr="002438FD">
        <w:rPr>
          <w:sz w:val="16"/>
        </w:rPr>
        <w:t xml:space="preserve"> on sickness spells. By contrast, we find some positive point estimates on subjective job quality in the Finnish Quality of Work Life Survey, of about 0.15 (SE 0.09) to 0.18 (SE 0.08) standard deviations.</w:t>
      </w:r>
    </w:p>
    <w:p w14:paraId="35B7D715" w14:textId="77777777" w:rsidR="001B3B10" w:rsidRPr="002438FD" w:rsidRDefault="001B3B10" w:rsidP="001B3B10">
      <w:pPr>
        <w:rPr>
          <w:sz w:val="16"/>
        </w:rPr>
      </w:pPr>
      <w:r w:rsidRPr="002438FD">
        <w:rPr>
          <w:sz w:val="16"/>
        </w:rPr>
        <w:t xml:space="preserve">These limited effects on job satisfaction contrast with the increase in job satisfaction and reduction in quit rates estimated in field experiments in the Indian garment industry and Chinese manufacturing sector, where voice is enhanced through technology (anonymous surveys) rather than through worker representatives (Adhvaryu, Molina, and </w:t>
      </w:r>
      <w:proofErr w:type="spellStart"/>
      <w:r w:rsidRPr="002438FD">
        <w:rPr>
          <w:sz w:val="16"/>
        </w:rPr>
        <w:t>Nyshadham</w:t>
      </w:r>
      <w:proofErr w:type="spellEnd"/>
      <w:r w:rsidRPr="002438FD">
        <w:rPr>
          <w:sz w:val="16"/>
        </w:rPr>
        <w:t xml:space="preserve">, 2021; Adhvaryu, Gade, Molina, and </w:t>
      </w:r>
      <w:proofErr w:type="spellStart"/>
      <w:r w:rsidRPr="002438FD">
        <w:rPr>
          <w:sz w:val="16"/>
        </w:rPr>
        <w:t>Nyshadham</w:t>
      </w:r>
      <w:proofErr w:type="spellEnd"/>
      <w:r w:rsidRPr="002438FD">
        <w:rPr>
          <w:sz w:val="16"/>
        </w:rPr>
        <w:t>, 2021; Cai and Wang, 2021). Differences in pre-existing cultures of worker involvement may explain the different findings.</w:t>
      </w:r>
    </w:p>
    <w:p w14:paraId="68C31166" w14:textId="77777777" w:rsidR="001B3B10" w:rsidRPr="002438FD" w:rsidRDefault="001B3B10" w:rsidP="001B3B10">
      <w:pPr>
        <w:rPr>
          <w:sz w:val="16"/>
        </w:rPr>
      </w:pPr>
      <w:r w:rsidRPr="002438FD">
        <w:rPr>
          <w:sz w:val="16"/>
        </w:rPr>
        <w:t xml:space="preserve">Though we detect no effects on voluntary turnover, we find a small reduction in involuntary separations into </w:t>
      </w:r>
      <w:proofErr w:type="gramStart"/>
      <w:r w:rsidRPr="002438FD">
        <w:rPr>
          <w:sz w:val="16"/>
        </w:rPr>
        <w:t>nonemployment</w:t>
      </w:r>
      <w:proofErr w:type="gramEnd"/>
      <w:r w:rsidRPr="002438FD">
        <w:rPr>
          <w:sz w:val="16"/>
        </w:rPr>
        <w:t xml:space="preserve"> of about 2 percentage points (14%)—consistent with </w:t>
      </w:r>
      <w:proofErr w:type="gramStart"/>
      <w:r w:rsidRPr="002438FD">
        <w:rPr>
          <w:sz w:val="16"/>
        </w:rPr>
        <w:t>representatives’</w:t>
      </w:r>
      <w:proofErr w:type="gramEnd"/>
      <w:r w:rsidRPr="002438FD">
        <w:rPr>
          <w:sz w:val="16"/>
        </w:rPr>
        <w:t xml:space="preserve"> stated core objectives being avoiding layoffs and maintaining employment stability. These results are also consistent with theories of implicit contracts under which worker voice prevents layoffs by reducing information asymmetries about negative shocks (Malcomson, 1983), and with existing evidence suggesting that board representation reduces dismissals, among Danish, Norwegian, and Swedish firms (Gregorič and Rapp, 2019) or German firms (Kim, Maug, and Schneider, 2018).</w:t>
      </w:r>
    </w:p>
    <w:p w14:paraId="1E7F6EEB" w14:textId="77777777" w:rsidR="001B3B10" w:rsidRDefault="001B3B10" w:rsidP="001B3B10">
      <w:pPr>
        <w:rPr>
          <w:sz w:val="16"/>
        </w:rPr>
      </w:pPr>
      <w:r w:rsidRPr="002438FD">
        <w:rPr>
          <w:sz w:val="16"/>
        </w:rPr>
        <w:t xml:space="preserve">As our last measure of workers’ job quality, we find a </w:t>
      </w:r>
      <w:r w:rsidRPr="00B517E6">
        <w:rPr>
          <w:rStyle w:val="StyleUnderline"/>
          <w:highlight w:val="cyan"/>
        </w:rPr>
        <w:t>marginal</w:t>
      </w:r>
      <w:r w:rsidRPr="002438FD">
        <w:rPr>
          <w:rStyle w:val="StyleUnderline"/>
        </w:rPr>
        <w:t xml:space="preserve">ly significant </w:t>
      </w:r>
      <w:r w:rsidRPr="00B517E6">
        <w:rPr>
          <w:rStyle w:val="StyleUnderline"/>
          <w:highlight w:val="cyan"/>
        </w:rPr>
        <w:t>increase in</w:t>
      </w:r>
      <w:r w:rsidRPr="002438FD">
        <w:rPr>
          <w:sz w:val="16"/>
        </w:rPr>
        <w:t xml:space="preserve"> composition-adjusted </w:t>
      </w:r>
      <w:r w:rsidRPr="00B517E6">
        <w:rPr>
          <w:rStyle w:val="StyleUnderline"/>
          <w:highlight w:val="cyan"/>
        </w:rPr>
        <w:t>wages</w:t>
      </w:r>
      <w:r w:rsidRPr="002438FD">
        <w:rPr>
          <w:sz w:val="16"/>
        </w:rPr>
        <w:t xml:space="preserve"> (following Abowd, Kramarz, and Margolis, 1999) of </w:t>
      </w:r>
      <w:proofErr w:type="gramStart"/>
      <w:r w:rsidRPr="002438FD">
        <w:rPr>
          <w:sz w:val="16"/>
        </w:rPr>
        <w:t>1.6 percent, and</w:t>
      </w:r>
      <w:proofErr w:type="gramEnd"/>
      <w:r w:rsidRPr="002438FD">
        <w:rPr>
          <w:sz w:val="16"/>
        </w:rPr>
        <w:t xml:space="preserve"> can rule out effects above 3.6 percent; we can rule out increases in the labor share above 0.5 percentage points. We also find some evidence consistent with pay compression, with small wage gains concentrated among lower earners within the firm. Hence, we do not find evidence that workers experience wage cuts as compensating differentials for potential amenity gains, such as increased job stability (Baily, 1974; </w:t>
      </w:r>
      <w:proofErr w:type="spellStart"/>
      <w:r w:rsidRPr="002438FD">
        <w:rPr>
          <w:sz w:val="16"/>
        </w:rPr>
        <w:t>Azariadis</w:t>
      </w:r>
      <w:proofErr w:type="spellEnd"/>
      <w:r w:rsidRPr="002438FD">
        <w:rPr>
          <w:sz w:val="16"/>
        </w:rPr>
        <w:t xml:space="preserve">, 1975). Instead, our results are more in line with theories about wage compression following worker representation and information sharing (Western and Rosenfeld, 2011). While we study a pure information-sharing institution, our </w:t>
      </w:r>
      <w:r w:rsidRPr="002438FD">
        <w:rPr>
          <w:rStyle w:val="StyleUnderline"/>
        </w:rPr>
        <w:t xml:space="preserve">findings </w:t>
      </w:r>
      <w:r w:rsidRPr="00B517E6">
        <w:rPr>
          <w:rStyle w:val="StyleUnderline"/>
          <w:highlight w:val="cyan"/>
        </w:rPr>
        <w:t>complement</w:t>
      </w:r>
      <w:r w:rsidRPr="002438FD">
        <w:rPr>
          <w:sz w:val="16"/>
        </w:rPr>
        <w:t xml:space="preserve"> a literature asking whether stronger formal codetermination rights permit workers to push for higher wages, which has produced </w:t>
      </w:r>
      <w:r w:rsidRPr="002438FD">
        <w:rPr>
          <w:rStyle w:val="Emphasis"/>
        </w:rPr>
        <w:t xml:space="preserve">mixed </w:t>
      </w:r>
      <w:r w:rsidRPr="00B517E6">
        <w:rPr>
          <w:rStyle w:val="Emphasis"/>
          <w:highlight w:val="cyan"/>
        </w:rPr>
        <w:t>evidence</w:t>
      </w:r>
      <w:r w:rsidRPr="002438FD">
        <w:rPr>
          <w:rStyle w:val="StyleUnderline"/>
        </w:rPr>
        <w:t xml:space="preserve"> </w:t>
      </w:r>
      <w:r w:rsidRPr="00B517E6">
        <w:rPr>
          <w:rStyle w:val="StyleUnderline"/>
          <w:highlight w:val="cyan"/>
        </w:rPr>
        <w:t>studying</w:t>
      </w:r>
      <w:r w:rsidRPr="002438FD">
        <w:rPr>
          <w:sz w:val="16"/>
        </w:rPr>
        <w:t xml:space="preserve">, e.g., </w:t>
      </w:r>
      <w:r w:rsidRPr="002438FD">
        <w:rPr>
          <w:rStyle w:val="StyleUnderline"/>
        </w:rPr>
        <w:t xml:space="preserve">board-level </w:t>
      </w:r>
      <w:r w:rsidRPr="00B517E6">
        <w:rPr>
          <w:rStyle w:val="StyleUnderline"/>
          <w:highlight w:val="cyan"/>
        </w:rPr>
        <w:t>codetermination</w:t>
      </w:r>
      <w:r w:rsidRPr="002438FD">
        <w:rPr>
          <w:sz w:val="16"/>
        </w:rPr>
        <w:t xml:space="preserve"> in Germany (Kim, Maug, and Schneider, 2018; Gorton and Schmid, 2004; Jäger, Schoefer, and Heining, 2020; Redeker, 2019) and Norway (</w:t>
      </w:r>
      <w:proofErr w:type="spellStart"/>
      <w:r w:rsidRPr="002438FD">
        <w:rPr>
          <w:sz w:val="16"/>
        </w:rPr>
        <w:t>Blandhol</w:t>
      </w:r>
      <w:proofErr w:type="spellEnd"/>
      <w:r w:rsidRPr="002438FD">
        <w:rPr>
          <w:sz w:val="16"/>
        </w:rPr>
        <w:t>, Mogstad, Nilsson, and Vestad, 2020) or German works councils (Hirsch and Mueller, 2020).</w:t>
      </w:r>
    </w:p>
    <w:p w14:paraId="495F63ED" w14:textId="77777777" w:rsidR="001B3B10" w:rsidRPr="001B2AD1" w:rsidRDefault="001B3B10" w:rsidP="001B3B10"/>
    <w:p w14:paraId="34A83B3F" w14:textId="1B30BC6E" w:rsidR="001B3B10" w:rsidRDefault="001B3B10" w:rsidP="001B3B10">
      <w:pPr>
        <w:pStyle w:val="Heading4"/>
        <w:numPr>
          <w:ilvl w:val="0"/>
          <w:numId w:val="48"/>
        </w:numPr>
      </w:pPr>
      <w:r>
        <w:t>Trump says NO---empirics prove.</w:t>
      </w:r>
    </w:p>
    <w:p w14:paraId="34F59F6D" w14:textId="77777777" w:rsidR="001B3B10" w:rsidRPr="00673A8A" w:rsidRDefault="001B3B10" w:rsidP="001B3B10">
      <w:proofErr w:type="spellStart"/>
      <w:r w:rsidRPr="00673A8A">
        <w:rPr>
          <w:b/>
          <w:bCs/>
          <w:sz w:val="26"/>
          <w:szCs w:val="26"/>
        </w:rPr>
        <w:t>Poydock</w:t>
      </w:r>
      <w:proofErr w:type="spellEnd"/>
      <w:r w:rsidRPr="00673A8A">
        <w:rPr>
          <w:b/>
          <w:bCs/>
          <w:sz w:val="26"/>
          <w:szCs w:val="26"/>
        </w:rPr>
        <w:t xml:space="preserve"> 25</w:t>
      </w:r>
      <w:r>
        <w:t xml:space="preserve"> </w:t>
      </w:r>
      <w:r w:rsidRPr="00673A8A">
        <w:t xml:space="preserve">[Margaret Poydock </w:t>
      </w:r>
      <w:r>
        <w:t>(</w:t>
      </w:r>
      <w:r w:rsidRPr="00673A8A">
        <w:t>senior policy analyst</w:t>
      </w:r>
      <w:r>
        <w:t xml:space="preserve"> for the Economic Policy </w:t>
      </w:r>
      <w:proofErr w:type="spellStart"/>
      <w:r>
        <w:t>Insitute</w:t>
      </w:r>
      <w:proofErr w:type="spellEnd"/>
      <w:r>
        <w:t xml:space="preserve"> who </w:t>
      </w:r>
      <w:r w:rsidRPr="00673A8A">
        <w:t>works on issues of unions, labor standards, and strikes</w:t>
      </w:r>
      <w:r>
        <w:t xml:space="preserve">), </w:t>
      </w:r>
      <w:r w:rsidRPr="00673A8A">
        <w:t>"Trump’s attacks on the Department of Labor will hurt wages and working conditions," Economic Policy Institute, June 6, 2025, https://www.epi.org/blog/trumps-attacks-on-the-department-of-labor-will-hurt-wages-and-working-conditions/] AND?</w:t>
      </w:r>
    </w:p>
    <w:p w14:paraId="4DF1F3A3" w14:textId="77777777" w:rsidR="001B3B10" w:rsidRPr="00451FED" w:rsidRDefault="001B3B10" w:rsidP="001B3B10">
      <w:pPr>
        <w:rPr>
          <w:color w:val="000000" w:themeColor="text1"/>
        </w:rPr>
      </w:pPr>
      <w:r w:rsidRPr="00451FED">
        <w:rPr>
          <w:color w:val="000000" w:themeColor="text1"/>
        </w:rPr>
        <w:t xml:space="preserve">In just a few months, </w:t>
      </w:r>
      <w:r w:rsidRPr="00196A87">
        <w:rPr>
          <w:b/>
          <w:bCs/>
          <w:color w:val="000000" w:themeColor="text1"/>
          <w:highlight w:val="cyan"/>
          <w:u w:val="single"/>
        </w:rPr>
        <w:t>the Trump admin</w:t>
      </w:r>
      <w:r w:rsidRPr="00451FED">
        <w:rPr>
          <w:b/>
          <w:bCs/>
          <w:color w:val="000000" w:themeColor="text1"/>
          <w:u w:val="single"/>
        </w:rPr>
        <w:t>istration</w:t>
      </w:r>
      <w:r w:rsidRPr="00451FED">
        <w:rPr>
          <w:color w:val="000000" w:themeColor="text1"/>
          <w:u w:val="single"/>
        </w:rPr>
        <w:t xml:space="preserve"> has demonstrated its </w:t>
      </w:r>
      <w:r w:rsidRPr="00451FED">
        <w:rPr>
          <w:b/>
          <w:bCs/>
          <w:color w:val="000000" w:themeColor="text1"/>
          <w:u w:val="single"/>
        </w:rPr>
        <w:t>willing</w:t>
      </w:r>
      <w:r w:rsidRPr="00451FED">
        <w:rPr>
          <w:color w:val="000000" w:themeColor="text1"/>
          <w:u w:val="single"/>
        </w:rPr>
        <w:t xml:space="preserve">ness </w:t>
      </w:r>
      <w:r w:rsidRPr="00451FED">
        <w:rPr>
          <w:b/>
          <w:bCs/>
          <w:color w:val="000000" w:themeColor="text1"/>
          <w:u w:val="single"/>
        </w:rPr>
        <w:t xml:space="preserve">to </w:t>
      </w:r>
      <w:r w:rsidRPr="00196A87">
        <w:rPr>
          <w:b/>
          <w:bCs/>
          <w:color w:val="000000" w:themeColor="text1"/>
          <w:highlight w:val="cyan"/>
          <w:u w:val="single"/>
        </w:rPr>
        <w:t>abandon workers</w:t>
      </w:r>
      <w:r w:rsidRPr="00196A87">
        <w:rPr>
          <w:color w:val="000000" w:themeColor="text1"/>
          <w:highlight w:val="cyan"/>
          <w:u w:val="single"/>
        </w:rPr>
        <w:t xml:space="preserve"> </w:t>
      </w:r>
      <w:r w:rsidRPr="00196A87">
        <w:rPr>
          <w:b/>
          <w:bCs/>
          <w:color w:val="000000" w:themeColor="text1"/>
          <w:highlight w:val="cyan"/>
          <w:u w:val="single"/>
        </w:rPr>
        <w:t>and</w:t>
      </w:r>
      <w:r w:rsidRPr="00196A87">
        <w:rPr>
          <w:color w:val="000000" w:themeColor="text1"/>
          <w:highlight w:val="cyan"/>
          <w:u w:val="single"/>
        </w:rPr>
        <w:t xml:space="preserve"> </w:t>
      </w:r>
      <w:r w:rsidRPr="00196A87">
        <w:rPr>
          <w:b/>
          <w:bCs/>
          <w:color w:val="000000" w:themeColor="text1"/>
          <w:highlight w:val="cyan"/>
          <w:u w:val="single"/>
        </w:rPr>
        <w:t>undermine</w:t>
      </w:r>
      <w:r w:rsidRPr="00451FED">
        <w:rPr>
          <w:color w:val="000000" w:themeColor="text1"/>
          <w:u w:val="single"/>
        </w:rPr>
        <w:t xml:space="preserve"> their wages and </w:t>
      </w:r>
      <w:r w:rsidRPr="00196A87">
        <w:rPr>
          <w:b/>
          <w:bCs/>
          <w:color w:val="000000" w:themeColor="text1"/>
          <w:highlight w:val="cyan"/>
          <w:u w:val="single"/>
        </w:rPr>
        <w:t>working conditions</w:t>
      </w:r>
      <w:r w:rsidRPr="00451FED">
        <w:rPr>
          <w:color w:val="000000" w:themeColor="text1"/>
          <w:u w:val="single"/>
        </w:rPr>
        <w:t xml:space="preserve">. </w:t>
      </w:r>
      <w:r w:rsidRPr="00451FED">
        <w:rPr>
          <w:color w:val="000000" w:themeColor="text1"/>
        </w:rPr>
        <w:t xml:space="preserve">This includes repeated </w:t>
      </w:r>
      <w:r w:rsidRPr="00196A87">
        <w:rPr>
          <w:color w:val="000000" w:themeColor="text1"/>
          <w:highlight w:val="cyan"/>
          <w:u w:val="single"/>
        </w:rPr>
        <w:t>attack</w:t>
      </w:r>
      <w:r w:rsidRPr="00451FED">
        <w:rPr>
          <w:color w:val="000000" w:themeColor="text1"/>
          <w:u w:val="single"/>
        </w:rPr>
        <w:t xml:space="preserve">s to the </w:t>
      </w:r>
      <w:r w:rsidRPr="00196A87">
        <w:rPr>
          <w:b/>
          <w:bCs/>
          <w:color w:val="000000" w:themeColor="text1"/>
          <w:highlight w:val="cyan"/>
          <w:u w:val="single"/>
        </w:rPr>
        <w:t>Department of Labor</w:t>
      </w:r>
      <w:r w:rsidRPr="00451FED">
        <w:rPr>
          <w:color w:val="000000" w:themeColor="text1"/>
        </w:rPr>
        <w:t xml:space="preserve"> (DOL)—the federal agency that oversees federal wage and hour laws, worker safety, workforce development, and employee benefits protection programs. </w:t>
      </w:r>
      <w:r w:rsidRPr="00451FED">
        <w:rPr>
          <w:color w:val="000000" w:themeColor="text1"/>
          <w:u w:val="single"/>
        </w:rPr>
        <w:t>Anti-worker nominations to key DOL positions—currently under Senate consideration—pose future risk to workers’ rights</w:t>
      </w:r>
      <w:r w:rsidRPr="00451FED">
        <w:rPr>
          <w:color w:val="000000" w:themeColor="text1"/>
        </w:rPr>
        <w:t>. </w:t>
      </w:r>
    </w:p>
    <w:p w14:paraId="561C824A" w14:textId="77777777" w:rsidR="001B3B10" w:rsidRPr="00451FED" w:rsidRDefault="001B3B10" w:rsidP="001B3B10">
      <w:pPr>
        <w:rPr>
          <w:color w:val="000000" w:themeColor="text1"/>
        </w:rPr>
      </w:pPr>
      <w:r w:rsidRPr="00451FED">
        <w:rPr>
          <w:color w:val="000000" w:themeColor="text1"/>
          <w:u w:val="single"/>
        </w:rPr>
        <w:t>In January</w:t>
      </w:r>
      <w:r w:rsidRPr="00451FED">
        <w:rPr>
          <w:color w:val="000000" w:themeColor="text1"/>
        </w:rPr>
        <w:t xml:space="preserve">, </w:t>
      </w:r>
      <w:r w:rsidRPr="00196A87">
        <w:rPr>
          <w:b/>
          <w:bCs/>
          <w:color w:val="000000" w:themeColor="text1"/>
          <w:highlight w:val="cyan"/>
          <w:u w:val="single"/>
        </w:rPr>
        <w:t>Trump rescinded Executive Order</w:t>
      </w:r>
      <w:r w:rsidRPr="00451FED">
        <w:rPr>
          <w:b/>
          <w:bCs/>
          <w:color w:val="000000" w:themeColor="text1"/>
          <w:u w:val="single"/>
        </w:rPr>
        <w:t xml:space="preserve"> 11246</w:t>
      </w:r>
      <w:r w:rsidRPr="00451FED">
        <w:rPr>
          <w:color w:val="000000" w:themeColor="text1"/>
        </w:rPr>
        <w:t xml:space="preserve">, </w:t>
      </w:r>
      <w:r w:rsidRPr="00196A87">
        <w:rPr>
          <w:b/>
          <w:bCs/>
          <w:color w:val="000000" w:themeColor="text1"/>
          <w:highlight w:val="cyan"/>
          <w:u w:val="single"/>
        </w:rPr>
        <w:t>which enforced anti-discrimination protections and</w:t>
      </w:r>
      <w:r w:rsidRPr="00196A87">
        <w:rPr>
          <w:color w:val="000000" w:themeColor="text1"/>
          <w:highlight w:val="cyan"/>
          <w:u w:val="single"/>
        </w:rPr>
        <w:t xml:space="preserve"> </w:t>
      </w:r>
      <w:r w:rsidRPr="00196A87">
        <w:rPr>
          <w:b/>
          <w:bCs/>
          <w:color w:val="000000" w:themeColor="text1"/>
          <w:highlight w:val="cyan"/>
          <w:u w:val="single"/>
        </w:rPr>
        <w:t xml:space="preserve">equal employment </w:t>
      </w:r>
      <w:r w:rsidRPr="00451FED">
        <w:rPr>
          <w:b/>
          <w:bCs/>
          <w:color w:val="000000" w:themeColor="text1"/>
          <w:u w:val="single"/>
        </w:rPr>
        <w:t xml:space="preserve">opportunity </w:t>
      </w:r>
      <w:r w:rsidRPr="00196A87">
        <w:rPr>
          <w:b/>
          <w:bCs/>
          <w:color w:val="000000" w:themeColor="text1"/>
          <w:highlight w:val="cyan"/>
          <w:u w:val="single"/>
        </w:rPr>
        <w:t>requirements</w:t>
      </w:r>
      <w:r w:rsidRPr="00451FED">
        <w:rPr>
          <w:color w:val="000000" w:themeColor="text1"/>
          <w:u w:val="single"/>
        </w:rPr>
        <w:t xml:space="preserve"> in federal contracting—effectively halting the work of the Office of Federal Contract Compliance Programs</w:t>
      </w:r>
      <w:r w:rsidRPr="00451FED">
        <w:rPr>
          <w:color w:val="000000" w:themeColor="text1"/>
        </w:rPr>
        <w:t xml:space="preserve">. In March, </w:t>
      </w:r>
      <w:r w:rsidRPr="00196A87">
        <w:rPr>
          <w:b/>
          <w:bCs/>
          <w:color w:val="000000" w:themeColor="text1"/>
          <w:highlight w:val="cyan"/>
          <w:u w:val="single"/>
        </w:rPr>
        <w:t>Trump </w:t>
      </w:r>
      <w:hyperlink r:id="rId9" w:history="1">
        <w:r w:rsidRPr="00196A87">
          <w:rPr>
            <w:rStyle w:val="Hyperlink"/>
            <w:b/>
            <w:bCs/>
            <w:color w:val="000000" w:themeColor="text1"/>
            <w:highlight w:val="cyan"/>
          </w:rPr>
          <w:t>rescinded an executive order</w:t>
        </w:r>
      </w:hyperlink>
      <w:r w:rsidRPr="00196A87">
        <w:rPr>
          <w:b/>
          <w:bCs/>
          <w:color w:val="000000" w:themeColor="text1"/>
          <w:highlight w:val="cyan"/>
          <w:u w:val="single"/>
        </w:rPr>
        <w:t> that</w:t>
      </w:r>
      <w:r w:rsidRPr="00451FED">
        <w:rPr>
          <w:color w:val="000000" w:themeColor="text1"/>
          <w:u w:val="single"/>
        </w:rPr>
        <w:t xml:space="preserve"> </w:t>
      </w:r>
      <w:r w:rsidRPr="00196A87">
        <w:rPr>
          <w:b/>
          <w:bCs/>
          <w:color w:val="000000" w:themeColor="text1"/>
          <w:highlight w:val="cyan"/>
          <w:u w:val="single"/>
        </w:rPr>
        <w:t>raised the minimum wage</w:t>
      </w:r>
      <w:r w:rsidRPr="00451FED">
        <w:rPr>
          <w:b/>
          <w:bCs/>
          <w:color w:val="000000" w:themeColor="text1"/>
          <w:u w:val="single"/>
        </w:rPr>
        <w:t xml:space="preserve"> for federal contractor</w:t>
      </w:r>
      <w:r w:rsidRPr="00451FED">
        <w:rPr>
          <w:b/>
          <w:bCs/>
          <w:color w:val="000000" w:themeColor="text1"/>
        </w:rPr>
        <w:t>s</w:t>
      </w:r>
      <w:r w:rsidRPr="00451FED">
        <w:rPr>
          <w:color w:val="000000" w:themeColor="text1"/>
        </w:rPr>
        <w:t xml:space="preserve">, </w:t>
      </w:r>
      <w:r w:rsidRPr="00196A87">
        <w:rPr>
          <w:color w:val="000000" w:themeColor="text1"/>
          <w:highlight w:val="cyan"/>
          <w:u w:val="single"/>
        </w:rPr>
        <w:t>which</w:t>
      </w:r>
      <w:r w:rsidRPr="00451FED">
        <w:rPr>
          <w:color w:val="000000" w:themeColor="text1"/>
        </w:rPr>
        <w:t xml:space="preserve"> could </w:t>
      </w:r>
      <w:r w:rsidRPr="00196A87">
        <w:rPr>
          <w:color w:val="000000" w:themeColor="text1"/>
          <w:highlight w:val="cyan"/>
          <w:u w:val="single"/>
        </w:rPr>
        <w:t>cut</w:t>
      </w:r>
      <w:r w:rsidRPr="00451FED">
        <w:rPr>
          <w:color w:val="000000" w:themeColor="text1"/>
          <w:u w:val="single"/>
        </w:rPr>
        <w:t xml:space="preserve"> these workers’ </w:t>
      </w:r>
      <w:r w:rsidRPr="00196A87">
        <w:rPr>
          <w:color w:val="000000" w:themeColor="text1"/>
          <w:highlight w:val="cyan"/>
          <w:u w:val="single"/>
        </w:rPr>
        <w:t>wages</w:t>
      </w:r>
      <w:r w:rsidRPr="00451FED">
        <w:rPr>
          <w:color w:val="000000" w:themeColor="text1"/>
          <w:u w:val="single"/>
        </w:rPr>
        <w:t xml:space="preserve"> anywhere from </w:t>
      </w:r>
      <w:hyperlink r:id="rId10" w:history="1">
        <w:r w:rsidRPr="00451FED">
          <w:rPr>
            <w:rStyle w:val="Hyperlink"/>
            <w:color w:val="000000" w:themeColor="text1"/>
          </w:rPr>
          <w:t xml:space="preserve">25% to </w:t>
        </w:r>
        <w:r w:rsidRPr="00196A87">
          <w:rPr>
            <w:rStyle w:val="Hyperlink"/>
            <w:color w:val="000000" w:themeColor="text1"/>
            <w:highlight w:val="cyan"/>
          </w:rPr>
          <w:t>60%</w:t>
        </w:r>
      </w:hyperlink>
      <w:r w:rsidRPr="00451FED">
        <w:rPr>
          <w:color w:val="000000" w:themeColor="text1"/>
        </w:rPr>
        <w:t>. In early April, the Mine Safety and Health Administration—a DOL subagency—announced they were </w:t>
      </w:r>
      <w:hyperlink r:id="rId11" w:history="1">
        <w:r w:rsidRPr="00451FED">
          <w:rPr>
            <w:rStyle w:val="Hyperlink"/>
            <w:color w:val="000000" w:themeColor="text1"/>
          </w:rPr>
          <w:t>delaying the enforcement of the Biden-era silica rule</w:t>
        </w:r>
      </w:hyperlink>
      <w:r w:rsidRPr="00451FED">
        <w:rPr>
          <w:color w:val="000000" w:themeColor="text1"/>
        </w:rPr>
        <w:t> for coal miners, increasing the risk of coal miners being exposed to silica dust.  </w:t>
      </w:r>
    </w:p>
    <w:p w14:paraId="1EBF3510" w14:textId="77777777" w:rsidR="001B3B10" w:rsidRPr="00451FED" w:rsidRDefault="001B3B10" w:rsidP="001B3B10">
      <w:pPr>
        <w:rPr>
          <w:color w:val="000000" w:themeColor="text1"/>
        </w:rPr>
      </w:pPr>
      <w:r w:rsidRPr="00451FED">
        <w:rPr>
          <w:color w:val="000000" w:themeColor="text1"/>
        </w:rPr>
        <w:t xml:space="preserve">Most recently, </w:t>
      </w:r>
      <w:r w:rsidRPr="00196A87">
        <w:rPr>
          <w:b/>
          <w:bCs/>
          <w:color w:val="000000" w:themeColor="text1"/>
          <w:highlight w:val="cyan"/>
          <w:u w:val="single"/>
        </w:rPr>
        <w:t>Trump</w:t>
      </w:r>
      <w:r w:rsidRPr="00451FED">
        <w:rPr>
          <w:color w:val="000000" w:themeColor="text1"/>
          <w:u w:val="single"/>
        </w:rPr>
        <w:t>’s DOL asked to </w:t>
      </w:r>
      <w:hyperlink r:id="rId12" w:history="1">
        <w:r w:rsidRPr="00196A87">
          <w:rPr>
            <w:rStyle w:val="Hyperlink"/>
            <w:b/>
            <w:bCs/>
            <w:color w:val="000000" w:themeColor="text1"/>
            <w:highlight w:val="cyan"/>
          </w:rPr>
          <w:t>pause litigation</w:t>
        </w:r>
      </w:hyperlink>
      <w:r w:rsidRPr="00451FED">
        <w:rPr>
          <w:color w:val="000000" w:themeColor="text1"/>
          <w:u w:val="single"/>
        </w:rPr>
        <w:t xml:space="preserve"> on the Biden-era overtime pay rule, seemingly indicating that the department </w:t>
      </w:r>
      <w:r w:rsidRPr="00196A87">
        <w:rPr>
          <w:b/>
          <w:bCs/>
          <w:color w:val="000000" w:themeColor="text1"/>
          <w:highlight w:val="cyan"/>
          <w:u w:val="single"/>
        </w:rPr>
        <w:t>plans to rescind</w:t>
      </w:r>
      <w:r w:rsidRPr="00451FED">
        <w:rPr>
          <w:color w:val="000000" w:themeColor="text1"/>
          <w:u w:val="single"/>
        </w:rPr>
        <w:t xml:space="preserve"> the rule that expanded </w:t>
      </w:r>
      <w:r w:rsidRPr="00196A87">
        <w:rPr>
          <w:b/>
          <w:bCs/>
          <w:color w:val="000000" w:themeColor="text1"/>
          <w:highlight w:val="cyan"/>
          <w:u w:val="single"/>
        </w:rPr>
        <w:t>the right to overtime pay</w:t>
      </w:r>
      <w:r w:rsidRPr="00451FED">
        <w:rPr>
          <w:color w:val="000000" w:themeColor="text1"/>
          <w:u w:val="single"/>
        </w:rPr>
        <w:t> </w:t>
      </w:r>
      <w:hyperlink r:id="rId13" w:history="1">
        <w:r w:rsidRPr="00451FED">
          <w:rPr>
            <w:rStyle w:val="Hyperlink"/>
            <w:color w:val="000000" w:themeColor="text1"/>
          </w:rPr>
          <w:t>for 4.3 million workers</w:t>
        </w:r>
      </w:hyperlink>
      <w:r w:rsidRPr="00451FED">
        <w:rPr>
          <w:color w:val="000000" w:themeColor="text1"/>
        </w:rPr>
        <w:t xml:space="preserve">. </w:t>
      </w:r>
      <w:r w:rsidRPr="00196A87">
        <w:rPr>
          <w:b/>
          <w:bCs/>
          <w:color w:val="000000" w:themeColor="text1"/>
          <w:highlight w:val="cyan"/>
          <w:u w:val="single"/>
        </w:rPr>
        <w:t>DOL</w:t>
      </w:r>
      <w:r w:rsidRPr="00451FED">
        <w:rPr>
          <w:b/>
          <w:bCs/>
          <w:color w:val="000000" w:themeColor="text1"/>
          <w:u w:val="single"/>
        </w:rPr>
        <w:t xml:space="preserve"> </w:t>
      </w:r>
      <w:r w:rsidRPr="00451FED">
        <w:rPr>
          <w:color w:val="000000" w:themeColor="text1"/>
          <w:u w:val="single"/>
        </w:rPr>
        <w:t xml:space="preserve">also </w:t>
      </w:r>
      <w:r w:rsidRPr="00196A87">
        <w:rPr>
          <w:b/>
          <w:bCs/>
          <w:color w:val="000000" w:themeColor="text1"/>
          <w:highlight w:val="cyan"/>
          <w:u w:val="single"/>
        </w:rPr>
        <w:t>announced it would</w:t>
      </w:r>
      <w:r w:rsidRPr="00196A87">
        <w:rPr>
          <w:b/>
          <w:bCs/>
          <w:color w:val="000000" w:themeColor="text1"/>
          <w:highlight w:val="cyan"/>
        </w:rPr>
        <w:t> </w:t>
      </w:r>
      <w:hyperlink r:id="rId14" w:history="1">
        <w:r w:rsidRPr="00196A87">
          <w:rPr>
            <w:rStyle w:val="Hyperlink"/>
            <w:b/>
            <w:bCs/>
            <w:color w:val="000000" w:themeColor="text1"/>
            <w:highlight w:val="cyan"/>
          </w:rPr>
          <w:t>stop enforcing a Biden-era rule</w:t>
        </w:r>
      </w:hyperlink>
      <w:r w:rsidRPr="00451FED">
        <w:rPr>
          <w:color w:val="000000" w:themeColor="text1"/>
        </w:rPr>
        <w:t xml:space="preserve"> that </w:t>
      </w:r>
      <w:r w:rsidRPr="00196A87">
        <w:rPr>
          <w:b/>
          <w:bCs/>
          <w:color w:val="000000" w:themeColor="text1"/>
          <w:highlight w:val="cyan"/>
          <w:u w:val="single"/>
        </w:rPr>
        <w:t>made it harder for employers to misclassify workers as independent contractors</w:t>
      </w:r>
      <w:r w:rsidRPr="00451FED">
        <w:rPr>
          <w:color w:val="000000" w:themeColor="text1"/>
        </w:rPr>
        <w:t>, </w:t>
      </w:r>
      <w:hyperlink r:id="rId15" w:history="1">
        <w:r w:rsidRPr="00451FED">
          <w:rPr>
            <w:rStyle w:val="Hyperlink"/>
            <w:color w:val="000000" w:themeColor="text1"/>
          </w:rPr>
          <w:t>potentially costing workers thousands of dollars each year</w:t>
        </w:r>
      </w:hyperlink>
      <w:r w:rsidRPr="00451FED">
        <w:rPr>
          <w:color w:val="000000" w:themeColor="text1"/>
        </w:rPr>
        <w:t>.  </w:t>
      </w:r>
    </w:p>
    <w:p w14:paraId="28637B09" w14:textId="77777777" w:rsidR="001B3B10" w:rsidRPr="00451FED" w:rsidRDefault="001B3B10" w:rsidP="001B3B10">
      <w:pPr>
        <w:rPr>
          <w:color w:val="000000" w:themeColor="text1"/>
        </w:rPr>
      </w:pPr>
      <w:r w:rsidRPr="00451FED">
        <w:rPr>
          <w:color w:val="000000" w:themeColor="text1"/>
        </w:rPr>
        <w:t xml:space="preserve">In addition to policy changes, Trump has put forward nominations that could impact workers’ rights. </w:t>
      </w:r>
      <w:r w:rsidRPr="00196A87">
        <w:rPr>
          <w:color w:val="000000" w:themeColor="text1"/>
          <w:highlight w:val="cyan"/>
          <w:u w:val="single"/>
        </w:rPr>
        <w:t>Trump nominated </w:t>
      </w:r>
      <w:hyperlink r:id="rId16" w:history="1">
        <w:r w:rsidRPr="00196A87">
          <w:rPr>
            <w:rStyle w:val="Hyperlink"/>
            <w:color w:val="000000" w:themeColor="text1"/>
            <w:highlight w:val="cyan"/>
          </w:rPr>
          <w:t>Jonathan Berry</w:t>
        </w:r>
      </w:hyperlink>
      <w:r w:rsidRPr="00196A87">
        <w:rPr>
          <w:color w:val="000000" w:themeColor="text1"/>
          <w:highlight w:val="cyan"/>
          <w:u w:val="single"/>
        </w:rPr>
        <w:t> as</w:t>
      </w:r>
      <w:r w:rsidRPr="00451FED">
        <w:rPr>
          <w:color w:val="000000" w:themeColor="text1"/>
          <w:u w:val="single"/>
        </w:rPr>
        <w:t xml:space="preserve"> the </w:t>
      </w:r>
      <w:r w:rsidRPr="00196A87">
        <w:rPr>
          <w:b/>
          <w:bCs/>
          <w:color w:val="000000" w:themeColor="text1"/>
          <w:highlight w:val="cyan"/>
          <w:u w:val="single"/>
        </w:rPr>
        <w:t>Solicitor of Labor</w:t>
      </w:r>
      <w:r w:rsidRPr="00451FED">
        <w:rPr>
          <w:color w:val="000000" w:themeColor="text1"/>
        </w:rPr>
        <w:t xml:space="preserve">, who is now awaiting his Senate confirmation hearing. Berry </w:t>
      </w:r>
      <w:r w:rsidRPr="00196A87">
        <w:rPr>
          <w:color w:val="000000" w:themeColor="text1"/>
          <w:highlight w:val="cyan"/>
          <w:u w:val="single"/>
        </w:rPr>
        <w:t>authored</w:t>
      </w:r>
      <w:r w:rsidRPr="00451FED">
        <w:rPr>
          <w:color w:val="000000" w:themeColor="text1"/>
          <w:u w:val="single"/>
        </w:rPr>
        <w:t xml:space="preserve"> the </w:t>
      </w:r>
      <w:hyperlink r:id="rId17" w:history="1">
        <w:r w:rsidRPr="00196A87">
          <w:rPr>
            <w:rStyle w:val="Hyperlink"/>
            <w:color w:val="000000" w:themeColor="text1"/>
            <w:highlight w:val="cyan"/>
          </w:rPr>
          <w:t>Project 2025</w:t>
        </w:r>
        <w:r w:rsidRPr="00451FED">
          <w:rPr>
            <w:rStyle w:val="Hyperlink"/>
            <w:color w:val="000000" w:themeColor="text1"/>
          </w:rPr>
          <w:t xml:space="preserve"> section on the Department of Labor</w:t>
        </w:r>
      </w:hyperlink>
      <w:r w:rsidRPr="00451FED">
        <w:rPr>
          <w:color w:val="000000" w:themeColor="text1"/>
          <w:u w:val="single"/>
        </w:rPr>
        <w:t xml:space="preserve">, which dangerously </w:t>
      </w:r>
      <w:r w:rsidRPr="00196A87">
        <w:rPr>
          <w:color w:val="000000" w:themeColor="text1"/>
          <w:highlight w:val="cyan"/>
          <w:u w:val="single"/>
        </w:rPr>
        <w:t>calls for weak</w:t>
      </w:r>
      <w:r w:rsidRPr="00451FED">
        <w:rPr>
          <w:color w:val="000000" w:themeColor="text1"/>
          <w:u w:val="single"/>
        </w:rPr>
        <w:t xml:space="preserve">ening the federal </w:t>
      </w:r>
      <w:r w:rsidRPr="00196A87">
        <w:rPr>
          <w:color w:val="000000" w:themeColor="text1"/>
          <w:highlight w:val="cyan"/>
          <w:u w:val="single"/>
        </w:rPr>
        <w:t>minimum wage</w:t>
      </w:r>
      <w:r w:rsidRPr="00451FED">
        <w:rPr>
          <w:color w:val="000000" w:themeColor="text1"/>
          <w:u w:val="single"/>
        </w:rPr>
        <w:t xml:space="preserve">, </w:t>
      </w:r>
      <w:r w:rsidRPr="00196A87">
        <w:rPr>
          <w:color w:val="000000" w:themeColor="text1"/>
          <w:highlight w:val="cyan"/>
          <w:u w:val="single"/>
        </w:rPr>
        <w:t>limit</w:t>
      </w:r>
      <w:r w:rsidRPr="00451FED">
        <w:rPr>
          <w:color w:val="000000" w:themeColor="text1"/>
          <w:u w:val="single"/>
        </w:rPr>
        <w:t xml:space="preserve">ing </w:t>
      </w:r>
      <w:r w:rsidRPr="00196A87">
        <w:rPr>
          <w:color w:val="000000" w:themeColor="text1"/>
          <w:highlight w:val="cyan"/>
          <w:u w:val="single"/>
        </w:rPr>
        <w:t>overtime</w:t>
      </w:r>
      <w:r w:rsidRPr="00451FED">
        <w:rPr>
          <w:color w:val="000000" w:themeColor="text1"/>
          <w:u w:val="single"/>
        </w:rPr>
        <w:t xml:space="preserve"> eligibility, </w:t>
      </w:r>
      <w:r w:rsidRPr="00196A87">
        <w:rPr>
          <w:color w:val="000000" w:themeColor="text1"/>
          <w:highlight w:val="cyan"/>
          <w:u w:val="single"/>
        </w:rPr>
        <w:t>and</w:t>
      </w:r>
      <w:r w:rsidRPr="00451FED">
        <w:rPr>
          <w:color w:val="000000" w:themeColor="text1"/>
          <w:u w:val="single"/>
        </w:rPr>
        <w:t xml:space="preserve"> repealing prevailing wage requirements for </w:t>
      </w:r>
      <w:r w:rsidRPr="00196A87">
        <w:rPr>
          <w:color w:val="000000" w:themeColor="text1"/>
          <w:highlight w:val="cyan"/>
          <w:u w:val="single"/>
        </w:rPr>
        <w:t>fed</w:t>
      </w:r>
      <w:r w:rsidRPr="00451FED">
        <w:rPr>
          <w:color w:val="000000" w:themeColor="text1"/>
          <w:u w:val="single"/>
        </w:rPr>
        <w:t xml:space="preserve">erally </w:t>
      </w:r>
      <w:r w:rsidRPr="00196A87">
        <w:rPr>
          <w:color w:val="000000" w:themeColor="text1"/>
          <w:highlight w:val="cyan"/>
          <w:u w:val="single"/>
        </w:rPr>
        <w:t>funded construction projects</w:t>
      </w:r>
      <w:r w:rsidRPr="00451FED">
        <w:rPr>
          <w:color w:val="000000" w:themeColor="text1"/>
          <w:u w:val="single"/>
        </w:rPr>
        <w:t>.</w:t>
      </w:r>
      <w:r w:rsidRPr="00451FED">
        <w:rPr>
          <w:color w:val="000000" w:themeColor="text1"/>
        </w:rPr>
        <w:t xml:space="preserve"> If confirmed, Berry will be DOL’s chief legal officer with independent authority to initiate lawsuits enforcing federal labor laws. </w:t>
      </w:r>
    </w:p>
    <w:p w14:paraId="3DA5EAFE" w14:textId="39B3EBF6" w:rsidR="001B3B10" w:rsidRPr="008E2E99" w:rsidRDefault="001B3B10" w:rsidP="001B3B10">
      <w:pPr>
        <w:rPr>
          <w:color w:val="000000" w:themeColor="text1"/>
        </w:rPr>
      </w:pPr>
      <w:r w:rsidRPr="00451FED">
        <w:rPr>
          <w:color w:val="000000" w:themeColor="text1"/>
        </w:rPr>
        <w:t>But that’s not all. Reports suggest that </w:t>
      </w:r>
      <w:hyperlink r:id="rId18" w:history="1">
        <w:r w:rsidRPr="00451FED">
          <w:rPr>
            <w:rStyle w:val="Hyperlink"/>
            <w:color w:val="000000" w:themeColor="text1"/>
          </w:rPr>
          <w:t>roughly 20%</w:t>
        </w:r>
      </w:hyperlink>
      <w:r w:rsidRPr="00451FED">
        <w:rPr>
          <w:color w:val="000000" w:themeColor="text1"/>
        </w:rPr>
        <w:t> of DOL’s workforce has taken some form of retirement or buyout since Trump took office. This “voluntary” reduction in DOL staff will negatively impact the agency’s services, including enforcement of labor laws, funding of workforce development, and publication of credible labor market data. Trump continues to advance an anti-worker agenda by proposing a </w:t>
      </w:r>
      <w:hyperlink r:id="rId19" w:history="1">
        <w:r w:rsidRPr="00451FED">
          <w:rPr>
            <w:rStyle w:val="Hyperlink"/>
            <w:color w:val="000000" w:themeColor="text1"/>
          </w:rPr>
          <w:t>35% cut to DOL’s budget</w:t>
        </w:r>
      </w:hyperlink>
      <w:r w:rsidRPr="00451FED">
        <w:rPr>
          <w:color w:val="000000" w:themeColor="text1"/>
        </w:rPr>
        <w:t> in the administration’s fiscal year 2026 budget request. EPI will continue to monitor actions from the Trump administration, Congress, and the courts that impact workers at </w:t>
      </w:r>
      <w:hyperlink r:id="rId20" w:history="1">
        <w:r w:rsidRPr="00451FED">
          <w:rPr>
            <w:rStyle w:val="Hyperlink"/>
            <w:color w:val="000000" w:themeColor="text1"/>
          </w:rPr>
          <w:t>Federal Policy Watch</w:t>
        </w:r>
      </w:hyperlink>
      <w:r w:rsidRPr="00451FED">
        <w:rPr>
          <w:color w:val="000000" w:themeColor="text1"/>
        </w:rPr>
        <w:t>.  </w:t>
      </w:r>
    </w:p>
    <w:p w14:paraId="11A9F357" w14:textId="6CC84911" w:rsidR="008E2E99" w:rsidRPr="002438FD" w:rsidRDefault="008E2E99" w:rsidP="008E2E99">
      <w:pPr>
        <w:pStyle w:val="Heading4"/>
        <w:numPr>
          <w:ilvl w:val="0"/>
          <w:numId w:val="48"/>
        </w:numPr>
      </w:pPr>
      <w:r>
        <w:t xml:space="preserve">Codetermination fails – </w:t>
      </w:r>
      <w:r>
        <w:rPr>
          <w:u w:val="single"/>
        </w:rPr>
        <w:t>laundry list</w:t>
      </w:r>
      <w:r>
        <w:t>.</w:t>
      </w:r>
    </w:p>
    <w:p w14:paraId="3FE90B80" w14:textId="77777777" w:rsidR="008E2E99" w:rsidRDefault="008E2E99" w:rsidP="008E2E99">
      <w:r w:rsidRPr="00FC46EF">
        <w:rPr>
          <w:b/>
          <w:bCs/>
          <w:sz w:val="26"/>
          <w:szCs w:val="26"/>
        </w:rPr>
        <w:t>Trimble 24</w:t>
      </w:r>
      <w:r>
        <w:t xml:space="preserve"> [Jeremy, </w:t>
      </w:r>
      <w:r w:rsidRPr="00FC46EF">
        <w:t>Juris Doctorate</w:t>
      </w:r>
      <w:r>
        <w:t>, Florida Department of Health, Florida State University; August 2024; “</w:t>
      </w:r>
      <w:r w:rsidRPr="00FC46EF">
        <w:t>Codetermination: A Viable Strategy for the United States?</w:t>
      </w:r>
      <w:r>
        <w:t>”; Florida State University Journal of Transnational Law &amp; Policy, Vol. 29, Issue 1, h</w:t>
      </w:r>
      <w:r w:rsidRPr="00FC46EF">
        <w:t>ttps://ir.law.fsu.edu/jtlp/vol29/iss1/4</w:t>
      </w:r>
      <w:r>
        <w:t>, Bwitkov]</w:t>
      </w:r>
    </w:p>
    <w:p w14:paraId="6A6AFE7F" w14:textId="77777777" w:rsidR="008E2E99" w:rsidRDefault="008E2E99" w:rsidP="008E2E99">
      <w:pPr>
        <w:rPr>
          <w:sz w:val="16"/>
        </w:rPr>
      </w:pPr>
      <w:r w:rsidRPr="007F2087">
        <w:rPr>
          <w:sz w:val="16"/>
        </w:rPr>
        <w:t xml:space="preserve">Given the fact that the impact of codetermination on the market for corporate governance is subjective depending on policy preferences and normative assumptions about the importance of the market for corporate governance, </w:t>
      </w:r>
      <w:r w:rsidRPr="00B517E6">
        <w:rPr>
          <w:rStyle w:val="StyleUnderline"/>
          <w:highlight w:val="cyan"/>
        </w:rPr>
        <w:t>the only</w:t>
      </w:r>
      <w:r w:rsidRPr="007F2087">
        <w:rPr>
          <w:rStyle w:val="StyleUnderline"/>
        </w:rPr>
        <w:t xml:space="preserve"> clear deciding </w:t>
      </w:r>
      <w:r w:rsidRPr="00B517E6">
        <w:rPr>
          <w:rStyle w:val="StyleUnderline"/>
          <w:highlight w:val="cyan"/>
        </w:rPr>
        <w:t>factor</w:t>
      </w:r>
      <w:r w:rsidRPr="007F2087">
        <w:rPr>
          <w:rStyle w:val="StyleUnderline"/>
        </w:rPr>
        <w:t xml:space="preserve"> as </w:t>
      </w:r>
      <w:r w:rsidRPr="00B517E6">
        <w:rPr>
          <w:rStyle w:val="StyleUnderline"/>
          <w:highlight w:val="cyan"/>
        </w:rPr>
        <w:t>to whether</w:t>
      </w:r>
      <w:r w:rsidRPr="007F2087">
        <w:rPr>
          <w:sz w:val="16"/>
        </w:rPr>
        <w:t xml:space="preserve"> the </w:t>
      </w:r>
      <w:r w:rsidRPr="00B517E6">
        <w:rPr>
          <w:rStyle w:val="StyleUnderline"/>
          <w:highlight w:val="cyan"/>
        </w:rPr>
        <w:t>codetermination</w:t>
      </w:r>
      <w:r w:rsidRPr="007F2087">
        <w:rPr>
          <w:rStyle w:val="StyleUnderline"/>
        </w:rPr>
        <w:t xml:space="preserve"> system </w:t>
      </w:r>
      <w:r w:rsidRPr="00B517E6">
        <w:rPr>
          <w:rStyle w:val="StyleUnderline"/>
          <w:highlight w:val="cyan"/>
        </w:rPr>
        <w:t>should be applied</w:t>
      </w:r>
      <w:r w:rsidRPr="007F2087">
        <w:rPr>
          <w:rStyle w:val="StyleUnderline"/>
        </w:rPr>
        <w:t xml:space="preserve"> in the U.S</w:t>
      </w:r>
      <w:r w:rsidRPr="007F2087">
        <w:rPr>
          <w:sz w:val="16"/>
        </w:rPr>
        <w:t xml:space="preserve">. which can be determined at the current time, without further research, </w:t>
      </w:r>
      <w:r w:rsidRPr="00B517E6">
        <w:rPr>
          <w:rStyle w:val="StyleUnderline"/>
          <w:highlight w:val="cyan"/>
        </w:rPr>
        <w:t>is whether it is a good match for</w:t>
      </w:r>
      <w:r w:rsidRPr="007F2087">
        <w:rPr>
          <w:rStyle w:val="StyleUnderline"/>
        </w:rPr>
        <w:t xml:space="preserve"> the </w:t>
      </w:r>
      <w:r w:rsidRPr="00B517E6">
        <w:rPr>
          <w:rStyle w:val="StyleUnderline"/>
          <w:highlight w:val="cyan"/>
        </w:rPr>
        <w:t>issues in American corporate governance</w:t>
      </w:r>
      <w:r w:rsidRPr="007F2087">
        <w:rPr>
          <w:sz w:val="16"/>
        </w:rPr>
        <w:t xml:space="preserve">. As stated above, it appears that </w:t>
      </w:r>
      <w:r w:rsidRPr="007F2087">
        <w:rPr>
          <w:rStyle w:val="StyleUnderline"/>
        </w:rPr>
        <w:t>codetermination is not a good fit</w:t>
      </w:r>
      <w:r w:rsidRPr="007F2087">
        <w:rPr>
          <w:sz w:val="16"/>
        </w:rPr>
        <w:t xml:space="preserve"> for American corporate governance </w:t>
      </w:r>
      <w:r w:rsidRPr="00B517E6">
        <w:rPr>
          <w:rStyle w:val="StyleUnderline"/>
          <w:highlight w:val="cyan"/>
        </w:rPr>
        <w:t>because it developed under</w:t>
      </w:r>
      <w:r w:rsidRPr="007F2087">
        <w:rPr>
          <w:rStyle w:val="StyleUnderline"/>
        </w:rPr>
        <w:t xml:space="preserve"> radically </w:t>
      </w:r>
      <w:r w:rsidRPr="00B517E6">
        <w:rPr>
          <w:rStyle w:val="Emphasis"/>
          <w:highlight w:val="cyan"/>
        </w:rPr>
        <w:t>different conditions</w:t>
      </w:r>
      <w:r w:rsidRPr="007F2087">
        <w:rPr>
          <w:sz w:val="16"/>
        </w:rPr>
        <w:t xml:space="preserve"> of corporate governance, </w:t>
      </w:r>
      <w:r w:rsidRPr="00B517E6">
        <w:rPr>
          <w:rStyle w:val="StyleUnderline"/>
          <w:highlight w:val="cyan"/>
        </w:rPr>
        <w:t>and</w:t>
      </w:r>
      <w:r w:rsidRPr="007F2087">
        <w:rPr>
          <w:rStyle w:val="StyleUnderline"/>
        </w:rPr>
        <w:t xml:space="preserve"> because it </w:t>
      </w:r>
      <w:r w:rsidRPr="00B517E6">
        <w:rPr>
          <w:rStyle w:val="StyleUnderline"/>
          <w:highlight w:val="cyan"/>
        </w:rPr>
        <w:t>is not tailored to</w:t>
      </w:r>
      <w:r w:rsidRPr="007F2087">
        <w:rPr>
          <w:sz w:val="16"/>
        </w:rPr>
        <w:t xml:space="preserve"> the particular </w:t>
      </w:r>
      <w:r w:rsidRPr="00B517E6">
        <w:rPr>
          <w:rStyle w:val="StyleUnderline"/>
          <w:highlight w:val="cyan"/>
        </w:rPr>
        <w:t>problems</w:t>
      </w:r>
      <w:r w:rsidRPr="00DE2A93">
        <w:rPr>
          <w:rStyle w:val="StyleUnderline"/>
        </w:rPr>
        <w:t xml:space="preserve"> that arise </w:t>
      </w:r>
      <w:r w:rsidRPr="00B517E6">
        <w:rPr>
          <w:rStyle w:val="StyleUnderline"/>
          <w:highlight w:val="cyan"/>
        </w:rPr>
        <w:t>under the Anglo-American shareholder</w:t>
      </w:r>
      <w:r w:rsidRPr="007F2087">
        <w:rPr>
          <w:rStyle w:val="StyleUnderline"/>
        </w:rPr>
        <w:t xml:space="preserve">-primacy </w:t>
      </w:r>
      <w:r w:rsidRPr="00B517E6">
        <w:rPr>
          <w:rStyle w:val="StyleUnderline"/>
          <w:highlight w:val="cyan"/>
        </w:rPr>
        <w:t>model</w:t>
      </w:r>
      <w:r w:rsidRPr="007F2087">
        <w:rPr>
          <w:sz w:val="16"/>
        </w:rPr>
        <w:t xml:space="preserve"> with widely distributed ownership, </w:t>
      </w:r>
      <w:r w:rsidRPr="007F2087">
        <w:rPr>
          <w:rStyle w:val="StyleUnderline"/>
        </w:rPr>
        <w:t>it is more likely than not that</w:t>
      </w:r>
      <w:r w:rsidRPr="007F2087">
        <w:rPr>
          <w:sz w:val="16"/>
        </w:rPr>
        <w:t xml:space="preserve"> the </w:t>
      </w:r>
      <w:r w:rsidRPr="00B517E6">
        <w:rPr>
          <w:rStyle w:val="StyleUnderline"/>
          <w:highlight w:val="cyan"/>
        </w:rPr>
        <w:t>codetermination</w:t>
      </w:r>
      <w:r w:rsidRPr="007F2087">
        <w:rPr>
          <w:sz w:val="16"/>
        </w:rPr>
        <w:t xml:space="preserve"> system </w:t>
      </w:r>
      <w:r w:rsidRPr="00B517E6">
        <w:rPr>
          <w:rStyle w:val="StyleUnderline"/>
          <w:highlight w:val="cyan"/>
        </w:rPr>
        <w:t>would</w:t>
      </w:r>
      <w:r w:rsidRPr="007F2087">
        <w:rPr>
          <w:rStyle w:val="StyleUnderline"/>
        </w:rPr>
        <w:t xml:space="preserve"> only serve to </w:t>
      </w:r>
      <w:r w:rsidRPr="00B517E6">
        <w:rPr>
          <w:rStyle w:val="Emphasis"/>
          <w:highlight w:val="cyan"/>
        </w:rPr>
        <w:t>exacerbate</w:t>
      </w:r>
      <w:r w:rsidRPr="007F2087">
        <w:rPr>
          <w:sz w:val="16"/>
        </w:rPr>
        <w:t xml:space="preserve"> the </w:t>
      </w:r>
      <w:r w:rsidRPr="007F2087">
        <w:rPr>
          <w:rStyle w:val="StyleUnderline"/>
        </w:rPr>
        <w:t xml:space="preserve">agency </w:t>
      </w:r>
      <w:r w:rsidRPr="00B517E6">
        <w:rPr>
          <w:rStyle w:val="StyleUnderline"/>
          <w:highlight w:val="cyan"/>
        </w:rPr>
        <w:t>issues inherent in the</w:t>
      </w:r>
      <w:r w:rsidRPr="007F2087">
        <w:rPr>
          <w:rStyle w:val="StyleUnderline"/>
        </w:rPr>
        <w:t xml:space="preserve"> </w:t>
      </w:r>
      <w:proofErr w:type="spellStart"/>
      <w:r w:rsidRPr="007F2087">
        <w:rPr>
          <w:rStyle w:val="StyleUnderline"/>
        </w:rPr>
        <w:t>AngloAmerican</w:t>
      </w:r>
      <w:proofErr w:type="spellEnd"/>
      <w:r w:rsidRPr="007F2087">
        <w:rPr>
          <w:rStyle w:val="StyleUnderline"/>
        </w:rPr>
        <w:t xml:space="preserve"> </w:t>
      </w:r>
      <w:r w:rsidRPr="00B517E6">
        <w:rPr>
          <w:rStyle w:val="StyleUnderline"/>
          <w:highlight w:val="cyan"/>
        </w:rPr>
        <w:t>model</w:t>
      </w:r>
      <w:r w:rsidRPr="007F2087">
        <w:rPr>
          <w:sz w:val="16"/>
        </w:rPr>
        <w:t xml:space="preserve">. Therefore, this paper opposes the suggestion that a codetermination-style system should be implemented in America as a way of improving workers' rights and representation because of the concerns of its impact on corporate governance, and finds that another solution to these labor issues should be sought that is more tailored to dealing specifically with labor rights without interfering negatively with the American corporate governance system. This opposition to the enactment of a codetermination system necessarily assumes (for lack of clear and objective evidence to the contrary) that </w:t>
      </w:r>
      <w:r w:rsidRPr="007F2087">
        <w:rPr>
          <w:rStyle w:val="StyleUnderline"/>
        </w:rPr>
        <w:t xml:space="preserve">the importance of </w:t>
      </w:r>
      <w:r w:rsidRPr="00DE2A93">
        <w:rPr>
          <w:rStyle w:val="StyleUnderline"/>
        </w:rPr>
        <w:t>an</w:t>
      </w:r>
      <w:r w:rsidRPr="007F2087">
        <w:rPr>
          <w:rStyle w:val="StyleUnderline"/>
        </w:rPr>
        <w:t xml:space="preserve"> </w:t>
      </w:r>
      <w:r w:rsidRPr="00DE2A93">
        <w:rPr>
          <w:rStyle w:val="Emphasis"/>
        </w:rPr>
        <w:t>independent board</w:t>
      </w:r>
      <w:r w:rsidRPr="007F2087">
        <w:rPr>
          <w:rStyle w:val="StyleUnderline"/>
        </w:rPr>
        <w:t xml:space="preserve"> is very high</w:t>
      </w:r>
      <w:r w:rsidRPr="007F2087">
        <w:rPr>
          <w:sz w:val="16"/>
        </w:rPr>
        <w:t xml:space="preserve">, and that </w:t>
      </w:r>
      <w:r w:rsidRPr="00B517E6">
        <w:rPr>
          <w:rStyle w:val="StyleUnderline"/>
          <w:highlight w:val="cyan"/>
        </w:rPr>
        <w:t>it is</w:t>
      </w:r>
      <w:r w:rsidRPr="007F2087">
        <w:rPr>
          <w:rStyle w:val="StyleUnderline"/>
        </w:rPr>
        <w:t xml:space="preserve"> generally </w:t>
      </w:r>
      <w:r w:rsidRPr="00B517E6">
        <w:rPr>
          <w:rStyle w:val="StyleUnderline"/>
          <w:highlight w:val="cyan"/>
        </w:rPr>
        <w:t>not a good idea to</w:t>
      </w:r>
      <w:r w:rsidRPr="007F2087">
        <w:rPr>
          <w:rStyle w:val="StyleUnderline"/>
        </w:rPr>
        <w:t xml:space="preserve"> </w:t>
      </w:r>
      <w:r w:rsidRPr="00DE2A93">
        <w:rPr>
          <w:rStyle w:val="Emphasis"/>
        </w:rPr>
        <w:t xml:space="preserve">fully </w:t>
      </w:r>
      <w:r w:rsidRPr="00B517E6">
        <w:rPr>
          <w:rStyle w:val="Emphasis"/>
          <w:highlight w:val="cyan"/>
        </w:rPr>
        <w:t>disrupt</w:t>
      </w:r>
      <w:r w:rsidRPr="007F2087">
        <w:rPr>
          <w:rStyle w:val="StyleUnderline"/>
        </w:rPr>
        <w:t xml:space="preserve"> a body of law by </w:t>
      </w:r>
      <w:r w:rsidRPr="00B517E6">
        <w:rPr>
          <w:rStyle w:val="StyleUnderline"/>
          <w:highlight w:val="cyan"/>
        </w:rPr>
        <w:t>shoe-horning a</w:t>
      </w:r>
      <w:r w:rsidRPr="007F2087">
        <w:rPr>
          <w:sz w:val="16"/>
        </w:rPr>
        <w:t xml:space="preserve"> completely </w:t>
      </w:r>
      <w:r w:rsidRPr="00B517E6">
        <w:rPr>
          <w:rStyle w:val="StyleUnderline"/>
          <w:highlight w:val="cyan"/>
        </w:rPr>
        <w:t>different system developed in response to</w:t>
      </w:r>
      <w:r w:rsidRPr="007F2087">
        <w:rPr>
          <w:rStyle w:val="StyleUnderline"/>
        </w:rPr>
        <w:t xml:space="preserve"> </w:t>
      </w:r>
      <w:r w:rsidRPr="00B517E6">
        <w:rPr>
          <w:rStyle w:val="Emphasis"/>
          <w:highlight w:val="cyan"/>
        </w:rPr>
        <w:t>different problems</w:t>
      </w:r>
      <w:r w:rsidRPr="007F2087">
        <w:rPr>
          <w:sz w:val="16"/>
        </w:rPr>
        <w:t xml:space="preserve"> into a country which has developed its own systems of law to address its own local conditions in response to centuries of experience. This paper also assumes the evidence of the UK as a popular site of incorporation as </w:t>
      </w:r>
      <w:r w:rsidRPr="007F2087">
        <w:rPr>
          <w:rStyle w:val="StyleUnderline"/>
        </w:rPr>
        <w:t>another service-industry heavy country with similar laws to</w:t>
      </w:r>
      <w:r w:rsidRPr="007F2087">
        <w:rPr>
          <w:sz w:val="16"/>
        </w:rPr>
        <w:t xml:space="preserve"> those found in </w:t>
      </w:r>
      <w:r w:rsidRPr="007F2087">
        <w:rPr>
          <w:rStyle w:val="StyleUnderline"/>
        </w:rPr>
        <w:t xml:space="preserve">the U.S. means that </w:t>
      </w:r>
      <w:r w:rsidRPr="00B517E6">
        <w:rPr>
          <w:rStyle w:val="StyleUnderline"/>
          <w:highlight w:val="cyan"/>
        </w:rPr>
        <w:t>it is</w:t>
      </w:r>
      <w:r w:rsidRPr="007F2087">
        <w:rPr>
          <w:sz w:val="16"/>
        </w:rPr>
        <w:t xml:space="preserve"> generally </w:t>
      </w:r>
      <w:r w:rsidRPr="00B517E6">
        <w:rPr>
          <w:rStyle w:val="StyleUnderline"/>
          <w:highlight w:val="cyan"/>
        </w:rPr>
        <w:t>better for service-industry</w:t>
      </w:r>
      <w:r w:rsidRPr="007F2087">
        <w:rPr>
          <w:rStyle w:val="StyleUnderline"/>
        </w:rPr>
        <w:t xml:space="preserve"> heavy </w:t>
      </w:r>
      <w:r w:rsidRPr="00B517E6">
        <w:rPr>
          <w:rStyle w:val="StyleUnderline"/>
          <w:highlight w:val="cyan"/>
        </w:rPr>
        <w:t>countries</w:t>
      </w:r>
      <w:r w:rsidRPr="007F2087">
        <w:rPr>
          <w:sz w:val="16"/>
        </w:rPr>
        <w:t xml:space="preserve"> like America </w:t>
      </w:r>
      <w:r w:rsidRPr="00B517E6">
        <w:rPr>
          <w:rStyle w:val="StyleUnderline"/>
          <w:highlight w:val="cyan"/>
        </w:rPr>
        <w:t>to avoid</w:t>
      </w:r>
      <w:r w:rsidRPr="007F2087">
        <w:rPr>
          <w:sz w:val="16"/>
        </w:rPr>
        <w:t xml:space="preserve"> a </w:t>
      </w:r>
      <w:r w:rsidRPr="00B517E6">
        <w:rPr>
          <w:rStyle w:val="StyleUnderline"/>
          <w:highlight w:val="cyan"/>
        </w:rPr>
        <w:t>codetermination</w:t>
      </w:r>
      <w:r w:rsidRPr="007F2087">
        <w:rPr>
          <w:sz w:val="16"/>
        </w:rPr>
        <w:t xml:space="preserve">-style system. Clearly, further research is necessary to determine whether certain policy choices should win out, and there are subjective policy choices that must be </w:t>
      </w:r>
      <w:proofErr w:type="gramStart"/>
      <w:r w:rsidRPr="007F2087">
        <w:rPr>
          <w:sz w:val="16"/>
        </w:rPr>
        <w:t>taken into account</w:t>
      </w:r>
      <w:proofErr w:type="gramEnd"/>
      <w:r w:rsidRPr="007F2087">
        <w:rPr>
          <w:sz w:val="16"/>
        </w:rPr>
        <w:t xml:space="preserve"> to properly </w:t>
      </w:r>
      <w:proofErr w:type="gramStart"/>
      <w:r w:rsidRPr="007F2087">
        <w:rPr>
          <w:sz w:val="16"/>
        </w:rPr>
        <w:t>make a determination</w:t>
      </w:r>
      <w:proofErr w:type="gramEnd"/>
      <w:r w:rsidRPr="007F2087">
        <w:rPr>
          <w:sz w:val="16"/>
        </w:rPr>
        <w:t xml:space="preserve"> of whether a codetermination system should be adopted. But given the determining factor discussed above (to the exclusion of unsettled policy debates), this paper finds that codetermination should not be enacted in America on a national level. However, if an American state or the UK were to adopt such a system, it would present a case-study that could very well settle the debates on the usefulness of codetermination for countries that have a corporate law jurisprudence like America's and a similar emphasis on service industries, without forcing a new system with questionable end results. But, on the national level, this paper finds that </w:t>
      </w:r>
      <w:r w:rsidRPr="007F2087">
        <w:rPr>
          <w:rStyle w:val="StyleUnderline"/>
        </w:rPr>
        <w:t xml:space="preserve">the </w:t>
      </w:r>
      <w:r w:rsidRPr="00B517E6">
        <w:rPr>
          <w:rStyle w:val="Emphasis"/>
          <w:highlight w:val="cyan"/>
        </w:rPr>
        <w:t>forced enactment</w:t>
      </w:r>
      <w:r w:rsidRPr="007F2087">
        <w:rPr>
          <w:rStyle w:val="StyleUnderline"/>
        </w:rPr>
        <w:t xml:space="preserve"> of codetermination </w:t>
      </w:r>
      <w:r w:rsidRPr="00B517E6">
        <w:rPr>
          <w:rStyle w:val="StyleUnderline"/>
          <w:highlight w:val="cyan"/>
        </w:rPr>
        <w:t>would</w:t>
      </w:r>
      <w:r w:rsidRPr="007F2087">
        <w:rPr>
          <w:rStyle w:val="StyleUnderline"/>
        </w:rPr>
        <w:t xml:space="preserve"> be problematic because it would likely </w:t>
      </w:r>
      <w:r w:rsidRPr="00B517E6">
        <w:rPr>
          <w:rStyle w:val="StyleUnderline"/>
          <w:highlight w:val="cyan"/>
        </w:rPr>
        <w:t>cause changes in</w:t>
      </w:r>
      <w:r w:rsidRPr="007F2087">
        <w:rPr>
          <w:sz w:val="16"/>
        </w:rPr>
        <w:t xml:space="preserve"> corporate </w:t>
      </w:r>
      <w:r w:rsidRPr="00B517E6">
        <w:rPr>
          <w:rStyle w:val="StyleUnderline"/>
          <w:highlight w:val="cyan"/>
        </w:rPr>
        <w:t>governance that are</w:t>
      </w:r>
      <w:r w:rsidRPr="007F2087">
        <w:rPr>
          <w:sz w:val="16"/>
        </w:rPr>
        <w:t xml:space="preserve"> wholly </w:t>
      </w:r>
      <w:r w:rsidRPr="00B517E6">
        <w:rPr>
          <w:rStyle w:val="StyleUnderline"/>
          <w:highlight w:val="cyan"/>
        </w:rPr>
        <w:t>unintended and</w:t>
      </w:r>
      <w:r w:rsidRPr="007F2087">
        <w:rPr>
          <w:sz w:val="16"/>
        </w:rPr>
        <w:t xml:space="preserve"> potentially </w:t>
      </w:r>
      <w:r w:rsidRPr="00B517E6">
        <w:rPr>
          <w:rStyle w:val="StyleUnderline"/>
          <w:highlight w:val="cyan"/>
        </w:rPr>
        <w:t>could exacerbate</w:t>
      </w:r>
      <w:r w:rsidRPr="007F2087">
        <w:rPr>
          <w:sz w:val="16"/>
        </w:rPr>
        <w:t xml:space="preserve"> the </w:t>
      </w:r>
      <w:r w:rsidRPr="007F2087">
        <w:rPr>
          <w:rStyle w:val="StyleUnderline"/>
        </w:rPr>
        <w:t xml:space="preserve">currently </w:t>
      </w:r>
      <w:r w:rsidRPr="00DE2A93">
        <w:rPr>
          <w:rStyle w:val="Emphasis"/>
        </w:rPr>
        <w:t xml:space="preserve">perceived </w:t>
      </w:r>
      <w:r w:rsidRPr="00B517E6">
        <w:rPr>
          <w:rStyle w:val="Emphasis"/>
          <w:highlight w:val="cyan"/>
        </w:rPr>
        <w:t>problems</w:t>
      </w:r>
      <w:r w:rsidRPr="00BA3DB8">
        <w:rPr>
          <w:rStyle w:val="StyleUnderline"/>
        </w:rPr>
        <w:t xml:space="preserve"> </w:t>
      </w:r>
      <w:r w:rsidRPr="00B517E6">
        <w:rPr>
          <w:rStyle w:val="StyleUnderline"/>
          <w:highlight w:val="cyan"/>
        </w:rPr>
        <w:t>in</w:t>
      </w:r>
      <w:r w:rsidRPr="007F2087">
        <w:rPr>
          <w:rStyle w:val="StyleUnderline"/>
        </w:rPr>
        <w:t xml:space="preserve"> American </w:t>
      </w:r>
      <w:r w:rsidRPr="00B517E6">
        <w:rPr>
          <w:rStyle w:val="StyleUnderline"/>
          <w:highlight w:val="cyan"/>
        </w:rPr>
        <w:t>corporate law</w:t>
      </w:r>
      <w:r w:rsidRPr="007F2087">
        <w:rPr>
          <w:sz w:val="16"/>
        </w:rPr>
        <w:t>. A corpora</w:t>
      </w:r>
      <w:r>
        <w:rPr>
          <w:sz w:val="16"/>
        </w:rPr>
        <w:t xml:space="preserve"> </w:t>
      </w:r>
      <w:proofErr w:type="spellStart"/>
      <w:r w:rsidRPr="007F2087">
        <w:rPr>
          <w:sz w:val="16"/>
        </w:rPr>
        <w:t>te</w:t>
      </w:r>
      <w:proofErr w:type="spellEnd"/>
      <w:r w:rsidRPr="007F2087">
        <w:rPr>
          <w:sz w:val="16"/>
        </w:rPr>
        <w:t xml:space="preserve"> governance system with more limited </w:t>
      </w:r>
      <w:proofErr w:type="spellStart"/>
      <w:r w:rsidRPr="007F2087">
        <w:rPr>
          <w:sz w:val="16"/>
        </w:rPr>
        <w:t>codeterminational</w:t>
      </w:r>
      <w:proofErr w:type="spellEnd"/>
      <w:r w:rsidRPr="007F2087">
        <w:rPr>
          <w:sz w:val="16"/>
        </w:rPr>
        <w:t xml:space="preserve"> elements than that existent in Germany, or adoption by only one or two states of a codetermination system </w:t>
      </w:r>
      <w:proofErr w:type="gramStart"/>
      <w:r w:rsidRPr="007F2087">
        <w:rPr>
          <w:sz w:val="16"/>
        </w:rPr>
        <w:t>similar to</w:t>
      </w:r>
      <w:proofErr w:type="gramEnd"/>
      <w:r w:rsidRPr="007F2087">
        <w:rPr>
          <w:sz w:val="16"/>
        </w:rPr>
        <w:t xml:space="preserve"> those found in Europe would present a far better way of attempting to gain the benefits of the codetermination system without risking the potential upsides of the Anglo-American system.</w:t>
      </w:r>
      <w:r>
        <w:rPr>
          <w:sz w:val="16"/>
        </w:rPr>
        <w:br/>
      </w:r>
    </w:p>
    <w:p w14:paraId="3FA7B508" w14:textId="5D1EA3AE" w:rsidR="001B3B10" w:rsidRPr="002017A1" w:rsidRDefault="001B3B10" w:rsidP="001B3B10">
      <w:pPr>
        <w:pStyle w:val="Heading2"/>
        <w:jc w:val="left"/>
        <w:rPr>
          <w:rStyle w:val="Style13ptBold"/>
          <w:b/>
          <w:bCs w:val="0"/>
          <w:sz w:val="22"/>
          <w:u w:val="single"/>
        </w:rPr>
      </w:pPr>
    </w:p>
    <w:sectPr w:rsidR="001B3B10" w:rsidRPr="002017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0BFC" w14:textId="77777777" w:rsidR="00DC5EAB" w:rsidRDefault="00DC5EAB" w:rsidP="00066D2C">
      <w:pPr>
        <w:spacing w:after="0" w:line="240" w:lineRule="auto"/>
      </w:pPr>
      <w:r>
        <w:separator/>
      </w:r>
    </w:p>
  </w:endnote>
  <w:endnote w:type="continuationSeparator" w:id="0">
    <w:p w14:paraId="494C4E85" w14:textId="77777777" w:rsidR="00DC5EAB" w:rsidRDefault="00DC5E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462D3" w14:textId="77777777" w:rsidR="00DC5EAB" w:rsidRDefault="00DC5EAB" w:rsidP="00066D2C">
      <w:pPr>
        <w:spacing w:after="0" w:line="240" w:lineRule="auto"/>
      </w:pPr>
      <w:r>
        <w:separator/>
      </w:r>
    </w:p>
  </w:footnote>
  <w:footnote w:type="continuationSeparator" w:id="0">
    <w:p w14:paraId="5E662260" w14:textId="77777777" w:rsidR="00DC5EAB" w:rsidRDefault="00DC5E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B54DD"/>
    <w:multiLevelType w:val="hybridMultilevel"/>
    <w:tmpl w:val="666CB406"/>
    <w:lvl w:ilvl="0" w:tplc="66589C52">
      <w:start w:val="1"/>
      <w:numFmt w:val="upp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C4347B"/>
    <w:multiLevelType w:val="hybridMultilevel"/>
    <w:tmpl w:val="59C8C3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477A5B"/>
    <w:multiLevelType w:val="hybridMultilevel"/>
    <w:tmpl w:val="2A009164"/>
    <w:lvl w:ilvl="0" w:tplc="2ABAADC0">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080" w:hanging="360"/>
      </w:pPr>
    </w:lvl>
    <w:lvl w:ilvl="2" w:tplc="5B4E2F04">
      <w:start w:val="5"/>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D8398D"/>
    <w:multiLevelType w:val="hybridMultilevel"/>
    <w:tmpl w:val="59C8C3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0465F9"/>
    <w:multiLevelType w:val="hybridMultilevel"/>
    <w:tmpl w:val="59C8C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09012693">
    <w:abstractNumId w:val="17"/>
  </w:num>
  <w:num w:numId="46" w16cid:durableId="1042097121">
    <w:abstractNumId w:val="10"/>
  </w:num>
  <w:num w:numId="47" w16cid:durableId="1320189886">
    <w:abstractNumId w:val="14"/>
  </w:num>
  <w:num w:numId="48" w16cid:durableId="2037002791">
    <w:abstractNumId w:val="19"/>
  </w:num>
  <w:num w:numId="49" w16cid:durableId="309411450">
    <w:abstractNumId w:val="16"/>
  </w:num>
  <w:num w:numId="50" w16cid:durableId="4163646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3B1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B10"/>
    <w:rsid w:val="001C0A69"/>
    <w:rsid w:val="001C48D7"/>
    <w:rsid w:val="001D1994"/>
    <w:rsid w:val="001D6D5C"/>
    <w:rsid w:val="001D7A6D"/>
    <w:rsid w:val="001E37B0"/>
    <w:rsid w:val="001E4A64"/>
    <w:rsid w:val="001E61F5"/>
    <w:rsid w:val="001F0C01"/>
    <w:rsid w:val="001F1F4D"/>
    <w:rsid w:val="001F59C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330"/>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20B"/>
    <w:rsid w:val="003662DB"/>
    <w:rsid w:val="00367D96"/>
    <w:rsid w:val="003706D8"/>
    <w:rsid w:val="00373B7F"/>
    <w:rsid w:val="003753F6"/>
    <w:rsid w:val="003779C8"/>
    <w:rsid w:val="00382DF7"/>
    <w:rsid w:val="0038431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20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AC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D2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E99"/>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528"/>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942"/>
    <w:rsid w:val="00A90163"/>
    <w:rsid w:val="00A94CD7"/>
    <w:rsid w:val="00AA1AC0"/>
    <w:rsid w:val="00AA3B66"/>
    <w:rsid w:val="00AA5803"/>
    <w:rsid w:val="00AA584F"/>
    <w:rsid w:val="00AB2843"/>
    <w:rsid w:val="00AB3118"/>
    <w:rsid w:val="00AB6F32"/>
    <w:rsid w:val="00AC46C7"/>
    <w:rsid w:val="00AC4DA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DA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C43"/>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EA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53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2F993"/>
  <w15:chartTrackingRefBased/>
  <w15:docId w15:val="{3E079509-712A-4AF4-AC68-75B2C498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0ACC"/>
    <w:rPr>
      <w:rFonts w:ascii="Calibri" w:hAnsi="Calibri" w:cs="Calibri"/>
    </w:rPr>
  </w:style>
  <w:style w:type="paragraph" w:styleId="Heading1">
    <w:name w:val="heading 1"/>
    <w:aliases w:val="Pocket"/>
    <w:basedOn w:val="Normal"/>
    <w:next w:val="Normal"/>
    <w:link w:val="Heading1Char"/>
    <w:qFormat/>
    <w:rsid w:val="004E0A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Cha,CD Tag,cite_tag"/>
    <w:basedOn w:val="Normal"/>
    <w:next w:val="Normal"/>
    <w:link w:val="Heading2Char"/>
    <w:uiPriority w:val="1"/>
    <w:qFormat/>
    <w:rsid w:val="004E0A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4E0A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 Ch,ta"/>
    <w:basedOn w:val="Normal"/>
    <w:next w:val="Normal"/>
    <w:link w:val="Heading4Char"/>
    <w:uiPriority w:val="3"/>
    <w:qFormat/>
    <w:rsid w:val="004E0A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0A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0A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ACC"/>
  </w:style>
  <w:style w:type="character" w:styleId="Emphasis">
    <w:name w:val="Emphasis"/>
    <w:aliases w:val="tag2,Size 10,emphasis in card,Evidence,Minimized,minimized,Highlighted,CD Card,ED - Tag,emphasis,Bold Underline,Emphasis!!,Qualifications,small,Underlined,bold underline,normal card text,Shrunk,qualifications in card,qualifications,Style1,Box,B"/>
    <w:basedOn w:val="DefaultParagraphFont"/>
    <w:link w:val="textbold"/>
    <w:uiPriority w:val="8"/>
    <w:qFormat/>
    <w:rsid w:val="004E0AC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0ACC"/>
    <w:rPr>
      <w:color w:val="auto"/>
      <w:u w:val="none"/>
    </w:rPr>
  </w:style>
  <w:style w:type="character" w:customStyle="1" w:styleId="Heading1Char">
    <w:name w:val="Heading 1 Char"/>
    <w:aliases w:val="Pocket Char"/>
    <w:basedOn w:val="DefaultParagraphFont"/>
    <w:link w:val="Heading1"/>
    <w:rsid w:val="004E0ACC"/>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4E0AC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4E0AC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E0A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0A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9.5 pt,ci,c"/>
    <w:basedOn w:val="DefaultParagraphFont"/>
    <w:uiPriority w:val="7"/>
    <w:qFormat/>
    <w:rsid w:val="004E0ACC"/>
    <w:rPr>
      <w:b w:val="0"/>
      <w:sz w:val="22"/>
      <w:u w:val="single"/>
    </w:rPr>
  </w:style>
  <w:style w:type="character" w:styleId="Strong">
    <w:name w:val="Strong"/>
    <w:basedOn w:val="DefaultParagraphFont"/>
    <w:uiPriority w:val="22"/>
    <w:semiHidden/>
    <w:qFormat/>
    <w:rsid w:val="004E0ACC"/>
    <w:rPr>
      <w:b/>
      <w:bCs/>
    </w:rPr>
  </w:style>
  <w:style w:type="character" w:styleId="BookTitle">
    <w:name w:val="Book Title"/>
    <w:basedOn w:val="DefaultParagraphFont"/>
    <w:uiPriority w:val="33"/>
    <w:semiHidden/>
    <w:qFormat/>
    <w:rsid w:val="004E0ACC"/>
    <w:rPr>
      <w:b/>
      <w:bCs/>
      <w:i/>
      <w:iCs/>
      <w:spacing w:val="5"/>
    </w:rPr>
  </w:style>
  <w:style w:type="character" w:customStyle="1" w:styleId="Heading5Char">
    <w:name w:val="Heading 5 Char"/>
    <w:basedOn w:val="DefaultParagraphFont"/>
    <w:link w:val="Heading5"/>
    <w:uiPriority w:val="9"/>
    <w:semiHidden/>
    <w:rsid w:val="004E0A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0ACC"/>
  </w:style>
  <w:style w:type="paragraph" w:styleId="Header">
    <w:name w:val="header"/>
    <w:basedOn w:val="Normal"/>
    <w:link w:val="HeaderChar"/>
    <w:uiPriority w:val="99"/>
    <w:semiHidden/>
    <w:rsid w:val="004E0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0ACC"/>
    <w:rPr>
      <w:rFonts w:ascii="Calibri" w:hAnsi="Calibri" w:cs="Calibri"/>
    </w:rPr>
  </w:style>
  <w:style w:type="paragraph" w:styleId="Footer">
    <w:name w:val="footer"/>
    <w:basedOn w:val="Normal"/>
    <w:link w:val="FooterChar"/>
    <w:uiPriority w:val="99"/>
    <w:semiHidden/>
    <w:rsid w:val="004E0A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0ACC"/>
    <w:rPr>
      <w:rFonts w:ascii="Calibri" w:hAnsi="Calibri" w:cs="Calibri"/>
    </w:rPr>
  </w:style>
  <w:style w:type="paragraph" w:styleId="BodyText">
    <w:name w:val="Body Text"/>
    <w:basedOn w:val="Normal"/>
    <w:link w:val="BodyTextChar"/>
    <w:uiPriority w:val="99"/>
    <w:semiHidden/>
    <w:unhideWhenUsed/>
    <w:rsid w:val="004E0ACC"/>
    <w:pPr>
      <w:spacing w:after="120"/>
    </w:pPr>
  </w:style>
  <w:style w:type="character" w:customStyle="1" w:styleId="BodyTextChar">
    <w:name w:val="Body Text Char"/>
    <w:basedOn w:val="DefaultParagraphFont"/>
    <w:link w:val="BodyText"/>
    <w:uiPriority w:val="99"/>
    <w:semiHidden/>
    <w:rsid w:val="004E0ACC"/>
    <w:rPr>
      <w:rFonts w:ascii="Calibri" w:hAnsi="Calibri" w:cs="Calibri"/>
    </w:rPr>
  </w:style>
  <w:style w:type="paragraph" w:styleId="NoSpacing">
    <w:name w:val="No Spacing"/>
    <w:link w:val="NoSpacingChar"/>
    <w:uiPriority w:val="99"/>
    <w:semiHidden/>
    <w:unhideWhenUsed/>
    <w:qFormat/>
    <w:rsid w:val="004E0AC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0ACC"/>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Block Char1,No Underline Char1,Tags v 2 Char1,Rea"/>
    <w:basedOn w:val="DefaultParagraphFont"/>
    <w:uiPriority w:val="99"/>
    <w:unhideWhenUsed/>
    <w:rsid w:val="004E0ACC"/>
    <w:rPr>
      <w:color w:val="0563C1" w:themeColor="hyperlink"/>
      <w:u w:val="single"/>
    </w:rPr>
  </w:style>
  <w:style w:type="character" w:styleId="UnresolvedMention">
    <w:name w:val="Unresolved Mention"/>
    <w:basedOn w:val="DefaultParagraphFont"/>
    <w:uiPriority w:val="99"/>
    <w:semiHidden/>
    <w:unhideWhenUsed/>
    <w:rsid w:val="004E0ACC"/>
    <w:rPr>
      <w:color w:val="605E5C"/>
      <w:shd w:val="clear" w:color="auto" w:fill="E1DFDD"/>
    </w:rPr>
  </w:style>
  <w:style w:type="paragraph" w:customStyle="1" w:styleId="textbold">
    <w:name w:val="text bold"/>
    <w:basedOn w:val="Normal"/>
    <w:link w:val="Emphasis"/>
    <w:autoRedefine/>
    <w:uiPriority w:val="8"/>
    <w:qFormat/>
    <w:rsid w:val="001B3B10"/>
    <w:pPr>
      <w:ind w:left="720"/>
      <w:jc w:val="both"/>
    </w:pPr>
    <w:rPr>
      <w:b/>
      <w:iCs/>
      <w:u w:val="single"/>
      <w:bdr w:val="single" w:sz="8" w:space="0" w:color="auto"/>
    </w:rPr>
  </w:style>
  <w:style w:type="paragraph" w:styleId="ListParagraph">
    <w:name w:val="List Paragraph"/>
    <w:basedOn w:val="Normal"/>
    <w:uiPriority w:val="99"/>
    <w:unhideWhenUsed/>
    <w:qFormat/>
    <w:rsid w:val="001B3B1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B3B1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1B3B10"/>
    <w:pPr>
      <w:pBdr>
        <w:top w:val="single" w:sz="8" w:space="1" w:color="auto"/>
        <w:left w:val="single" w:sz="8" w:space="4" w:color="auto"/>
        <w:bottom w:val="single" w:sz="8" w:space="1" w:color="auto"/>
        <w:right w:val="single" w:sz="8" w:space="4" w:color="auto"/>
      </w:pBdr>
      <w:ind w:left="720"/>
      <w:jc w:val="both"/>
    </w:pPr>
    <w:rPr>
      <w:rFonts w:cstheme="minorBid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4288/ce.v16i1.186874" TargetMode="External"/><Relationship Id="rId13" Type="http://schemas.openxmlformats.org/officeDocument/2006/relationships/hyperlink" Target="https://www.epi.org/blog/explaining-the-department-of-labors-new-overtime-rule-that-will-benefit-4-3-million-workers/" TargetMode="External"/><Relationship Id="rId18" Type="http://schemas.openxmlformats.org/officeDocument/2006/relationships/hyperlink" Target="https://www.theguardian.com/us-news/2025/may/03/mass-resignations-at-labor-department-threaten-workers-in-us-and-overseas-warn-staff-as-more-cuts-lo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pi.org/policywatch/department-of-labor-appeals-decision-to-block-overtime-rule/" TargetMode="External"/><Relationship Id="rId17" Type="http://schemas.openxmlformats.org/officeDocument/2006/relationships/hyperlink" Target="https://files.epi.org/uploads/project-2025s-mandate-for-leadership-the-conservative-promise.pdf" TargetMode="External"/><Relationship Id="rId2" Type="http://schemas.openxmlformats.org/officeDocument/2006/relationships/numbering" Target="numbering.xml"/><Relationship Id="rId16" Type="http://schemas.openxmlformats.org/officeDocument/2006/relationships/hyperlink" Target="https://www.epi.org/policywatch/nominating-jonathan-berry-as-solicitor-of-labor/" TargetMode="External"/><Relationship Id="rId20" Type="http://schemas.openxmlformats.org/officeDocument/2006/relationships/hyperlink" Target="https://www.epi.org/policywat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olicywatch/msha-delays-enforcement-of-silica-rule-for-coal-mines/" TargetMode="External"/><Relationship Id="rId5" Type="http://schemas.openxmlformats.org/officeDocument/2006/relationships/webSettings" Target="webSettings.xml"/><Relationship Id="rId15" Type="http://schemas.openxmlformats.org/officeDocument/2006/relationships/hyperlink" Target="https://www.epi.org/publication/misclassifying-workers-2025-update/" TargetMode="External"/><Relationship Id="rId10" Type="http://schemas.openxmlformats.org/officeDocument/2006/relationships/hyperlink" Target="https://www.epi.org/blog/trumps-blatant-attack-on-workers-you-may-not-have-heard-about-cutting-the-wages-of-nearly-half-a-million-workers/" TargetMode="External"/><Relationship Id="rId19" Type="http://schemas.openxmlformats.org/officeDocument/2006/relationships/hyperlink" Target="https://www.dol.gov/sites/dolgov/files/general/budget/2026/FY2026BIB.pdf" TargetMode="External"/><Relationship Id="rId4" Type="http://schemas.openxmlformats.org/officeDocument/2006/relationships/settings" Target="settings.xml"/><Relationship Id="rId9" Type="http://schemas.openxmlformats.org/officeDocument/2006/relationships/hyperlink" Target="https://www.epi.org/policywatch/rescind-eo-14026-increasing-the-minimum-wage-for-federal-contractors/" TargetMode="External"/><Relationship Id="rId14" Type="http://schemas.openxmlformats.org/officeDocument/2006/relationships/hyperlink" Target="https://www.epi.org/policywatch/department-of-labor-delays-defense-of-independent-contractor-rul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11729</Words>
  <Characters>66857</Characters>
  <Application>Microsoft Office Word</Application>
  <DocSecurity>4</DocSecurity>
  <Lines>557</Lines>
  <Paragraphs>156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78430</CharactersWithSpaces>
  <SharedDoc>false</SharedDoc>
  <HLinks>
    <vt:vector size="78" baseType="variant">
      <vt:variant>
        <vt:i4>1638480</vt:i4>
      </vt:variant>
      <vt:variant>
        <vt:i4>36</vt:i4>
      </vt:variant>
      <vt:variant>
        <vt:i4>0</vt:i4>
      </vt:variant>
      <vt:variant>
        <vt:i4>5</vt:i4>
      </vt:variant>
      <vt:variant>
        <vt:lpwstr>https://www.epi.org/policywatch/</vt:lpwstr>
      </vt:variant>
      <vt:variant>
        <vt:lpwstr/>
      </vt:variant>
      <vt:variant>
        <vt:i4>4194333</vt:i4>
      </vt:variant>
      <vt:variant>
        <vt:i4>33</vt:i4>
      </vt:variant>
      <vt:variant>
        <vt:i4>0</vt:i4>
      </vt:variant>
      <vt:variant>
        <vt:i4>5</vt:i4>
      </vt:variant>
      <vt:variant>
        <vt:lpwstr>https://www.dol.gov/sites/dolgov/files/general/budget/2026/FY2026BIB.pdf</vt:lpwstr>
      </vt:variant>
      <vt:variant>
        <vt:lpwstr/>
      </vt:variant>
      <vt:variant>
        <vt:i4>8323124</vt:i4>
      </vt:variant>
      <vt:variant>
        <vt:i4>30</vt:i4>
      </vt:variant>
      <vt:variant>
        <vt:i4>0</vt:i4>
      </vt:variant>
      <vt:variant>
        <vt:i4>5</vt:i4>
      </vt:variant>
      <vt:variant>
        <vt:lpwstr>https://www.theguardian.com/us-news/2025/may/03/mass-resignations-at-labor-department-threaten-workers-in-us-and-overseas-warn-staff-as-more-cuts-loom</vt:lpwstr>
      </vt:variant>
      <vt:variant>
        <vt:lpwstr/>
      </vt:variant>
      <vt:variant>
        <vt:i4>6881314</vt:i4>
      </vt:variant>
      <vt:variant>
        <vt:i4>27</vt:i4>
      </vt:variant>
      <vt:variant>
        <vt:i4>0</vt:i4>
      </vt:variant>
      <vt:variant>
        <vt:i4>5</vt:i4>
      </vt:variant>
      <vt:variant>
        <vt:lpwstr>https://files.epi.org/uploads/project-2025s-mandate-for-leadership-the-conservative-promise.pdf</vt:lpwstr>
      </vt:variant>
      <vt:variant>
        <vt:lpwstr/>
      </vt:variant>
      <vt:variant>
        <vt:i4>1835024</vt:i4>
      </vt:variant>
      <vt:variant>
        <vt:i4>24</vt:i4>
      </vt:variant>
      <vt:variant>
        <vt:i4>0</vt:i4>
      </vt:variant>
      <vt:variant>
        <vt:i4>5</vt:i4>
      </vt:variant>
      <vt:variant>
        <vt:lpwstr>https://www.epi.org/policywatch/nominating-jonathan-berry-as-solicitor-of-labor/</vt:lpwstr>
      </vt:variant>
      <vt:variant>
        <vt:lpwstr/>
      </vt:variant>
      <vt:variant>
        <vt:i4>4128816</vt:i4>
      </vt:variant>
      <vt:variant>
        <vt:i4>21</vt:i4>
      </vt:variant>
      <vt:variant>
        <vt:i4>0</vt:i4>
      </vt:variant>
      <vt:variant>
        <vt:i4>5</vt:i4>
      </vt:variant>
      <vt:variant>
        <vt:lpwstr>https://www.epi.org/publication/misclassifying-workers-2025-update/</vt:lpwstr>
      </vt:variant>
      <vt:variant>
        <vt:lpwstr/>
      </vt:variant>
      <vt:variant>
        <vt:i4>2162730</vt:i4>
      </vt:variant>
      <vt:variant>
        <vt:i4>18</vt:i4>
      </vt:variant>
      <vt:variant>
        <vt:i4>0</vt:i4>
      </vt:variant>
      <vt:variant>
        <vt:i4>5</vt:i4>
      </vt:variant>
      <vt:variant>
        <vt:lpwstr>https://www.epi.org/policywatch/department-of-labor-delays-defense-of-independent-contractor-rule/</vt:lpwstr>
      </vt:variant>
      <vt:variant>
        <vt:lpwstr/>
      </vt:variant>
      <vt:variant>
        <vt:i4>262231</vt:i4>
      </vt:variant>
      <vt:variant>
        <vt:i4>15</vt:i4>
      </vt:variant>
      <vt:variant>
        <vt:i4>0</vt:i4>
      </vt:variant>
      <vt:variant>
        <vt:i4>5</vt:i4>
      </vt:variant>
      <vt:variant>
        <vt:lpwstr>https://www.epi.org/blog/explaining-the-department-of-labors-new-overtime-rule-that-will-benefit-4-3-million-workers/</vt:lpwstr>
      </vt:variant>
      <vt:variant>
        <vt:lpwstr/>
      </vt:variant>
      <vt:variant>
        <vt:i4>262160</vt:i4>
      </vt:variant>
      <vt:variant>
        <vt:i4>12</vt:i4>
      </vt:variant>
      <vt:variant>
        <vt:i4>0</vt:i4>
      </vt:variant>
      <vt:variant>
        <vt:i4>5</vt:i4>
      </vt:variant>
      <vt:variant>
        <vt:lpwstr>https://www.epi.org/policywatch/department-of-labor-appeals-decision-to-block-overtime-rule/</vt:lpwstr>
      </vt:variant>
      <vt:variant>
        <vt:lpwstr/>
      </vt:variant>
      <vt:variant>
        <vt:i4>2359339</vt:i4>
      </vt:variant>
      <vt:variant>
        <vt:i4>9</vt:i4>
      </vt:variant>
      <vt:variant>
        <vt:i4>0</vt:i4>
      </vt:variant>
      <vt:variant>
        <vt:i4>5</vt:i4>
      </vt:variant>
      <vt:variant>
        <vt:lpwstr>https://www.epi.org/policywatch/msha-delays-enforcement-of-silica-rule-for-coal-mines/</vt:lpwstr>
      </vt:variant>
      <vt:variant>
        <vt:lpwstr/>
      </vt:variant>
      <vt:variant>
        <vt:i4>2228350</vt:i4>
      </vt:variant>
      <vt:variant>
        <vt:i4>6</vt:i4>
      </vt:variant>
      <vt:variant>
        <vt:i4>0</vt:i4>
      </vt:variant>
      <vt:variant>
        <vt:i4>5</vt:i4>
      </vt:variant>
      <vt:variant>
        <vt:lpwstr>https://www.epi.org/blog/trumps-blatant-attack-on-workers-you-may-not-have-heard-about-cutting-the-wages-of-nearly-half-a-million-workers/</vt:lpwstr>
      </vt:variant>
      <vt:variant>
        <vt:lpwstr/>
      </vt:variant>
      <vt:variant>
        <vt:i4>4849681</vt:i4>
      </vt:variant>
      <vt:variant>
        <vt:i4>3</vt:i4>
      </vt:variant>
      <vt:variant>
        <vt:i4>0</vt:i4>
      </vt:variant>
      <vt:variant>
        <vt:i4>5</vt:i4>
      </vt:variant>
      <vt:variant>
        <vt:lpwstr>https://www.epi.org/policywatch/rescind-eo-14026-increasing-the-minimum-wage-for-federal-contractors/</vt:lpwstr>
      </vt:variant>
      <vt:variant>
        <vt:lpwstr/>
      </vt:variant>
      <vt:variant>
        <vt:i4>589917</vt:i4>
      </vt:variant>
      <vt:variant>
        <vt:i4>0</vt:i4>
      </vt:variant>
      <vt:variant>
        <vt:i4>0</vt:i4>
      </vt:variant>
      <vt:variant>
        <vt:i4>5</vt:i4>
      </vt:variant>
      <vt:variant>
        <vt:lpwstr>https://doi.org/10.14288/ce.v16i1.186874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Ausitn Davis</dc:creator>
  <cp:keywords>6.0.0</cp:keywords>
  <dc:description/>
  <cp:lastModifiedBy>Amira Shananier</cp:lastModifiedBy>
  <cp:revision>6</cp:revision>
  <dcterms:created xsi:type="dcterms:W3CDTF">2025-09-14T15:19:00Z</dcterms:created>
  <dcterms:modified xsi:type="dcterms:W3CDTF">2025-09-14T16:57:00Z</dcterms:modified>
</cp:coreProperties>
</file>