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DD1D87" w14:textId="45F2E6A9" w:rsidR="005D388F" w:rsidRDefault="00F96AC2" w:rsidP="00F96AC2">
      <w:pPr>
        <w:pStyle w:val="Heading1"/>
      </w:pPr>
      <w:r>
        <w:t>1NC v UCB BU</w:t>
      </w:r>
    </w:p>
    <w:p w14:paraId="7E0F687B" w14:textId="69CB3348" w:rsidR="00F96AC2" w:rsidRDefault="00F96AC2" w:rsidP="00F96AC2">
      <w:pPr>
        <w:pStyle w:val="Heading2"/>
      </w:pPr>
      <w:r>
        <w:t>Off</w:t>
      </w:r>
    </w:p>
    <w:p w14:paraId="478B71DC" w14:textId="77777777" w:rsidR="009F71DB" w:rsidRDefault="009F71DB" w:rsidP="009F71DB">
      <w:pPr>
        <w:pStyle w:val="Heading3"/>
        <w:rPr>
          <w:lang w:val="fr-FR"/>
        </w:rPr>
      </w:pPr>
      <w:r w:rsidRPr="009F71DB">
        <w:rPr>
          <w:lang w:val="fr-FR"/>
        </w:rPr>
        <w:t>1NC---T</w:t>
      </w:r>
    </w:p>
    <w:p w14:paraId="672EAC1E" w14:textId="77777777" w:rsidR="009F71DB" w:rsidRPr="00EF3872" w:rsidRDefault="009F71DB" w:rsidP="009F71DB">
      <w:pPr>
        <w:pStyle w:val="Heading4"/>
        <w:rPr>
          <w:rStyle w:val="StyleUnderline"/>
          <w:highlight w:val="cyan"/>
        </w:rPr>
      </w:pPr>
      <w:r>
        <w:t xml:space="preserve">A ‘worker’ is an </w:t>
      </w:r>
      <w:r w:rsidRPr="00EC74DB">
        <w:rPr>
          <w:u w:val="single"/>
        </w:rPr>
        <w:t>employee</w:t>
      </w:r>
      <w:r>
        <w:t xml:space="preserve"> or </w:t>
      </w:r>
      <w:r w:rsidRPr="00EC74DB">
        <w:rPr>
          <w:u w:val="single"/>
        </w:rPr>
        <w:t>independent contractor</w:t>
      </w:r>
      <w:r w:rsidRPr="00383CAA">
        <w:rPr>
          <w:b w:val="0"/>
          <w:bCs/>
        </w:rPr>
        <w:t xml:space="preserve"> a</w:t>
      </w:r>
      <w:r>
        <w:rPr>
          <w:b w:val="0"/>
          <w:bCs/>
        </w:rPr>
        <w:t>s per RCW 51.08.195.</w:t>
      </w:r>
    </w:p>
    <w:p w14:paraId="048DE6A6" w14:textId="77777777" w:rsidR="009F71DB" w:rsidRPr="00EF3872" w:rsidRDefault="009F71DB" w:rsidP="009F71DB">
      <w:pPr>
        <w:rPr>
          <w:rStyle w:val="StyleUnderline"/>
          <w:highlight w:val="cyan"/>
        </w:rPr>
      </w:pPr>
      <w:r w:rsidRPr="00483B87">
        <w:rPr>
          <w:rStyle w:val="Style13ptBold"/>
        </w:rPr>
        <w:t>Justia 24</w:t>
      </w:r>
      <w:r>
        <w:t xml:space="preserve">. “2024 Revised Code of Washington Title 51 - Industrial Insurance Chapter 51.08 - Definitions. 51.08.180 - "Worker"—Exceptions.” </w:t>
      </w:r>
      <w:r w:rsidRPr="00483B87">
        <w:t>https://law.justia.com/codes/washington/title-51/chapter-51-08/section-51-08-180</w:t>
      </w:r>
    </w:p>
    <w:p w14:paraId="52D6296C" w14:textId="77777777" w:rsidR="009F71DB" w:rsidRPr="00EF3872" w:rsidRDefault="009F71DB" w:rsidP="009F71DB">
      <w:pPr>
        <w:rPr>
          <w:rStyle w:val="StyleUnderline"/>
          <w:highlight w:val="cyan"/>
        </w:rPr>
      </w:pPr>
      <w:r w:rsidRPr="003960E7">
        <w:rPr>
          <w:sz w:val="16"/>
        </w:rPr>
        <w:t>(1) "</w:t>
      </w:r>
      <w:r w:rsidRPr="00EF3872">
        <w:rPr>
          <w:rStyle w:val="Emphasis"/>
          <w:highlight w:val="cyan"/>
        </w:rPr>
        <w:t>Worker</w:t>
      </w:r>
      <w:r w:rsidRPr="003960E7">
        <w:rPr>
          <w:sz w:val="16"/>
        </w:rPr>
        <w:t xml:space="preserve">" </w:t>
      </w:r>
      <w:r w:rsidRPr="00EF3872">
        <w:rPr>
          <w:rStyle w:val="StyleUnderline"/>
          <w:highlight w:val="cyan"/>
        </w:rPr>
        <w:t>means</w:t>
      </w:r>
      <w:r w:rsidRPr="003960E7">
        <w:rPr>
          <w:rStyle w:val="StyleUnderline"/>
        </w:rPr>
        <w:t xml:space="preserve"> every </w:t>
      </w:r>
      <w:r w:rsidRPr="00EF3872">
        <w:rPr>
          <w:rStyle w:val="StyleUnderline"/>
          <w:highlight w:val="cyan"/>
        </w:rPr>
        <w:t>person</w:t>
      </w:r>
      <w:r w:rsidRPr="003960E7">
        <w:rPr>
          <w:sz w:val="16"/>
        </w:rPr>
        <w:t xml:space="preserve"> in this state </w:t>
      </w:r>
      <w:r w:rsidRPr="003960E7">
        <w:rPr>
          <w:rStyle w:val="StyleUnderline"/>
        </w:rPr>
        <w:t xml:space="preserve">who is </w:t>
      </w:r>
      <w:r w:rsidRPr="00EF3872">
        <w:rPr>
          <w:rStyle w:val="StyleUnderline"/>
          <w:highlight w:val="cyan"/>
        </w:rPr>
        <w:t>engaged in</w:t>
      </w:r>
      <w:r w:rsidRPr="003960E7">
        <w:rPr>
          <w:rStyle w:val="StyleUnderline"/>
        </w:rPr>
        <w:t xml:space="preserve"> the </w:t>
      </w:r>
      <w:r w:rsidRPr="00EF3872">
        <w:rPr>
          <w:rStyle w:val="Emphasis"/>
          <w:highlight w:val="cyan"/>
        </w:rPr>
        <w:t>employment</w:t>
      </w:r>
      <w:r w:rsidRPr="00EF3872">
        <w:rPr>
          <w:rStyle w:val="StyleUnderline"/>
          <w:highlight w:val="cyan"/>
        </w:rPr>
        <w:t xml:space="preserve"> of an </w:t>
      </w:r>
      <w:r w:rsidRPr="00EF3872">
        <w:rPr>
          <w:rStyle w:val="Emphasis"/>
          <w:highlight w:val="cyan"/>
        </w:rPr>
        <w:t>employer</w:t>
      </w:r>
      <w:r w:rsidRPr="003960E7">
        <w:rPr>
          <w:rStyle w:val="StyleUnderline"/>
        </w:rPr>
        <w:t xml:space="preserve"> under this title</w:t>
      </w:r>
      <w:r w:rsidRPr="003960E7">
        <w:rPr>
          <w:sz w:val="16"/>
        </w:rPr>
        <w:t xml:space="preserve">, whether by way of manual labor or otherwise in the course of his or her employment; also every person in this state who is engaged in the employment of </w:t>
      </w:r>
      <w:r w:rsidRPr="00EF3872">
        <w:rPr>
          <w:rStyle w:val="StyleUnderline"/>
          <w:highlight w:val="cyan"/>
        </w:rPr>
        <w:t>or</w:t>
      </w:r>
      <w:r w:rsidRPr="003960E7">
        <w:rPr>
          <w:rStyle w:val="StyleUnderline"/>
        </w:rPr>
        <w:t xml:space="preserve"> who is working </w:t>
      </w:r>
      <w:r w:rsidRPr="00EF3872">
        <w:rPr>
          <w:rStyle w:val="StyleUnderline"/>
          <w:highlight w:val="cyan"/>
        </w:rPr>
        <w:t>under</w:t>
      </w:r>
      <w:r w:rsidRPr="003960E7">
        <w:rPr>
          <w:rStyle w:val="StyleUnderline"/>
        </w:rPr>
        <w:t xml:space="preserve"> an </w:t>
      </w:r>
      <w:r w:rsidRPr="00EF3872">
        <w:rPr>
          <w:rStyle w:val="Emphasis"/>
          <w:highlight w:val="cyan"/>
        </w:rPr>
        <w:t>independent contract</w:t>
      </w:r>
      <w:r w:rsidRPr="003960E7">
        <w:rPr>
          <w:sz w:val="16"/>
        </w:rPr>
        <w:t xml:space="preserve">, </w:t>
      </w:r>
      <w:r w:rsidRPr="00EF3872">
        <w:rPr>
          <w:rStyle w:val="StyleUnderline"/>
          <w:highlight w:val="cyan"/>
        </w:rPr>
        <w:t xml:space="preserve">the </w:t>
      </w:r>
      <w:r w:rsidRPr="00EF3872">
        <w:rPr>
          <w:rStyle w:val="Emphasis"/>
          <w:sz w:val="30"/>
          <w:szCs w:val="30"/>
          <w:highlight w:val="cyan"/>
        </w:rPr>
        <w:t>essence</w:t>
      </w:r>
      <w:r w:rsidRPr="007A5209">
        <w:rPr>
          <w:rStyle w:val="StyleUnderline"/>
        </w:rPr>
        <w:t xml:space="preserve"> of which </w:t>
      </w:r>
      <w:r w:rsidRPr="00EF3872">
        <w:rPr>
          <w:rStyle w:val="StyleUnderline"/>
          <w:highlight w:val="cyan"/>
        </w:rPr>
        <w:t>is</w:t>
      </w:r>
      <w:r w:rsidRPr="003960E7">
        <w:rPr>
          <w:sz w:val="16"/>
        </w:rPr>
        <w:t xml:space="preserve"> [</w:t>
      </w:r>
      <w:r w:rsidRPr="00EF3872">
        <w:rPr>
          <w:rStyle w:val="Emphasis"/>
          <w:highlight w:val="cyan"/>
        </w:rPr>
        <w:t>their</w:t>
      </w:r>
      <w:r w:rsidRPr="003960E7">
        <w:rPr>
          <w:sz w:val="16"/>
        </w:rPr>
        <w:t xml:space="preserve">] </w:t>
      </w:r>
      <w:r w:rsidRPr="003960E7">
        <w:rPr>
          <w:strike/>
          <w:sz w:val="16"/>
        </w:rPr>
        <w:t>his or her</w:t>
      </w:r>
      <w:r w:rsidRPr="003960E7">
        <w:rPr>
          <w:sz w:val="16"/>
        </w:rPr>
        <w:t xml:space="preserve"> </w:t>
      </w:r>
      <w:r w:rsidRPr="00EF3872">
        <w:rPr>
          <w:rStyle w:val="Emphasis"/>
          <w:highlight w:val="cyan"/>
        </w:rPr>
        <w:t>personal labor</w:t>
      </w:r>
      <w:r w:rsidRPr="00EF3872">
        <w:rPr>
          <w:rStyle w:val="StyleUnderline"/>
          <w:highlight w:val="cyan"/>
        </w:rPr>
        <w:t xml:space="preserve"> </w:t>
      </w:r>
      <w:r w:rsidRPr="003D478F">
        <w:rPr>
          <w:rStyle w:val="StyleUnderline"/>
        </w:rPr>
        <w:t>for an employer under this title</w:t>
      </w:r>
      <w:r w:rsidRPr="003D478F">
        <w:rPr>
          <w:sz w:val="16"/>
        </w:rPr>
        <w:t>, wheth</w:t>
      </w:r>
      <w:r w:rsidRPr="003960E7">
        <w:rPr>
          <w:sz w:val="16"/>
        </w:rPr>
        <w:t xml:space="preserve">er by way of manual labor or otherwise, in the course of his or her employment, or as an exception to the definition of worker, </w:t>
      </w:r>
      <w:r w:rsidRPr="007A5209">
        <w:rPr>
          <w:rStyle w:val="StyleUnderline"/>
        </w:rPr>
        <w:t xml:space="preserve">a </w:t>
      </w:r>
      <w:r w:rsidRPr="00EF3872">
        <w:rPr>
          <w:rStyle w:val="StyleUnderline"/>
          <w:highlight w:val="cyan"/>
        </w:rPr>
        <w:t>person</w:t>
      </w:r>
      <w:r w:rsidRPr="007A5209">
        <w:rPr>
          <w:rStyle w:val="StyleUnderline"/>
        </w:rPr>
        <w:t xml:space="preserve"> is </w:t>
      </w:r>
      <w:r w:rsidRPr="00EF3872">
        <w:rPr>
          <w:rStyle w:val="Emphasis"/>
          <w:sz w:val="30"/>
          <w:szCs w:val="30"/>
          <w:highlight w:val="cyan"/>
        </w:rPr>
        <w:t>not</w:t>
      </w:r>
      <w:r w:rsidRPr="00EF3872">
        <w:rPr>
          <w:rStyle w:val="StyleUnderline"/>
          <w:highlight w:val="cyan"/>
        </w:rPr>
        <w:t xml:space="preserve"> a worker if</w:t>
      </w:r>
      <w:r w:rsidRPr="003960E7">
        <w:rPr>
          <w:sz w:val="16"/>
        </w:rPr>
        <w:t xml:space="preserve"> </w:t>
      </w:r>
      <w:r>
        <w:rPr>
          <w:sz w:val="16"/>
        </w:rPr>
        <w:t>[</w:t>
      </w:r>
      <w:r w:rsidRPr="00EF3872">
        <w:rPr>
          <w:rStyle w:val="Emphasis"/>
          <w:highlight w:val="cyan"/>
        </w:rPr>
        <w:t>they</w:t>
      </w:r>
      <w:r>
        <w:rPr>
          <w:sz w:val="16"/>
        </w:rPr>
        <w:t xml:space="preserve">] </w:t>
      </w:r>
      <w:r w:rsidRPr="003960E7">
        <w:rPr>
          <w:strike/>
          <w:sz w:val="16"/>
        </w:rPr>
        <w:t>he or she</w:t>
      </w:r>
      <w:r w:rsidRPr="003960E7">
        <w:rPr>
          <w:sz w:val="16"/>
        </w:rPr>
        <w:t xml:space="preserve"> </w:t>
      </w:r>
      <w:r w:rsidRPr="00EF3872">
        <w:rPr>
          <w:rStyle w:val="StyleUnderline"/>
          <w:highlight w:val="cyan"/>
        </w:rPr>
        <w:t>meets</w:t>
      </w:r>
      <w:r w:rsidRPr="003960E7">
        <w:rPr>
          <w:rStyle w:val="StyleUnderline"/>
        </w:rPr>
        <w:t xml:space="preserve"> the </w:t>
      </w:r>
      <w:r w:rsidRPr="00EF3872">
        <w:rPr>
          <w:rStyle w:val="StyleUnderline"/>
          <w:highlight w:val="cyan"/>
        </w:rPr>
        <w:t>tests</w:t>
      </w:r>
      <w:r w:rsidRPr="003960E7">
        <w:rPr>
          <w:rStyle w:val="StyleUnderline"/>
        </w:rPr>
        <w:t xml:space="preserve"> set forth </w:t>
      </w:r>
      <w:r w:rsidRPr="007A5209">
        <w:rPr>
          <w:rStyle w:val="StyleUnderline"/>
          <w:highlight w:val="cyan"/>
        </w:rPr>
        <w:t>in</w:t>
      </w:r>
      <w:r w:rsidRPr="007A5209">
        <w:rPr>
          <w:rStyle w:val="StyleUnderline"/>
        </w:rPr>
        <w:t xml:space="preserve"> </w:t>
      </w:r>
      <w:r w:rsidRPr="007A5209">
        <w:rPr>
          <w:rStyle w:val="Emphasis"/>
          <w:highlight w:val="cyan"/>
        </w:rPr>
        <w:t>RCW</w:t>
      </w:r>
      <w:r w:rsidRPr="00FC501E">
        <w:rPr>
          <w:rStyle w:val="Emphasis"/>
        </w:rPr>
        <w:t xml:space="preserve"> 51.08.195</w:t>
      </w:r>
      <w:r w:rsidRPr="007A5209">
        <w:rPr>
          <w:sz w:val="16"/>
        </w:rPr>
        <w:t xml:space="preserve"> (</w:t>
      </w:r>
      <w:r w:rsidRPr="003960E7">
        <w:rPr>
          <w:sz w:val="16"/>
        </w:rPr>
        <w:t>1) through (6) or the separate tests set forth in RCW 51.08.181 for work performed that requires registration under chapter 18.27 RCW or licensing under chapter 18.106 or 19.28 RCW: PROVIDED, That a person is not a worker for the purpose of this title, with respect to his or her activities attendant to operating a truck which he or she owns, and which is leased to a common or contract carrier.</w:t>
      </w:r>
    </w:p>
    <w:p w14:paraId="7CFFFA22" w14:textId="77777777" w:rsidR="009F71DB" w:rsidRPr="00EF3872" w:rsidRDefault="009F71DB" w:rsidP="009F71DB">
      <w:pPr>
        <w:rPr>
          <w:rStyle w:val="StyleUnderline"/>
          <w:highlight w:val="cyan"/>
        </w:rPr>
      </w:pPr>
    </w:p>
    <w:p w14:paraId="032BEBC2" w14:textId="77777777" w:rsidR="009F71DB" w:rsidRPr="00EF3872" w:rsidRDefault="009F71DB" w:rsidP="009F71DB">
      <w:pPr>
        <w:pStyle w:val="Heading4"/>
        <w:rPr>
          <w:rStyle w:val="StyleUnderline"/>
          <w:highlight w:val="cyan"/>
        </w:rPr>
      </w:pPr>
      <w:r>
        <w:t xml:space="preserve">‘Data workers’ are </w:t>
      </w:r>
      <w:r w:rsidRPr="00EC74DB">
        <w:rPr>
          <w:u w:val="single"/>
        </w:rPr>
        <w:t>neither</w:t>
      </w:r>
      <w:r>
        <w:t>.</w:t>
      </w:r>
    </w:p>
    <w:p w14:paraId="47001943" w14:textId="77777777" w:rsidR="009F71DB" w:rsidRPr="00EF3872" w:rsidRDefault="009F71DB" w:rsidP="009F71DB">
      <w:pPr>
        <w:rPr>
          <w:rStyle w:val="StyleUnderline"/>
          <w:highlight w:val="cyan"/>
        </w:rPr>
      </w:pPr>
      <w:r w:rsidRPr="003960E7">
        <w:rPr>
          <w:rStyle w:val="Style13ptBold"/>
        </w:rPr>
        <w:t>WSL 08</w:t>
      </w:r>
      <w:r>
        <w:t>. "</w:t>
      </w:r>
      <w:r w:rsidRPr="007A5209">
        <w:rPr>
          <w:rStyle w:val="Emphasis"/>
        </w:rPr>
        <w:t>RCW 51.08.195</w:t>
      </w:r>
      <w:r>
        <w:t xml:space="preserve">.” </w:t>
      </w:r>
      <w:r w:rsidRPr="003960E7">
        <w:t>https://app.leg.wa.gov/rcw/default.aspx?cite=51.08.195</w:t>
      </w:r>
    </w:p>
    <w:p w14:paraId="69D60A7D" w14:textId="77777777" w:rsidR="009F71DB" w:rsidRPr="00EF3872" w:rsidRDefault="009F71DB" w:rsidP="009F71DB">
      <w:pPr>
        <w:rPr>
          <w:rStyle w:val="StyleUnderline"/>
          <w:highlight w:val="cyan"/>
        </w:rPr>
      </w:pPr>
      <w:r w:rsidRPr="003960E7">
        <w:rPr>
          <w:sz w:val="16"/>
        </w:rPr>
        <w:t xml:space="preserve">As an exception to the definition of "employer" under RCW 51.08.070 and the definition of "worker" under RCW 51.08.180, </w:t>
      </w:r>
      <w:r w:rsidRPr="00EF3872">
        <w:rPr>
          <w:rStyle w:val="Emphasis"/>
          <w:highlight w:val="cyan"/>
        </w:rPr>
        <w:t>services</w:t>
      </w:r>
      <w:r w:rsidRPr="00EF3872">
        <w:rPr>
          <w:rStyle w:val="StyleUnderline"/>
          <w:highlight w:val="cyan"/>
        </w:rPr>
        <w:t xml:space="preserve"> </w:t>
      </w:r>
      <w:r w:rsidRPr="007A5209">
        <w:rPr>
          <w:rStyle w:val="StyleUnderline"/>
          <w:highlight w:val="cyan"/>
        </w:rPr>
        <w:t>performed</w:t>
      </w:r>
      <w:r w:rsidRPr="007A5209">
        <w:rPr>
          <w:rStyle w:val="StyleUnderline"/>
        </w:rPr>
        <w:t xml:space="preserve"> by an individual </w:t>
      </w:r>
      <w:r w:rsidRPr="007A5209">
        <w:rPr>
          <w:rStyle w:val="StyleUnderline"/>
          <w:highlight w:val="cyan"/>
        </w:rPr>
        <w:t>for</w:t>
      </w:r>
      <w:r w:rsidRPr="007A5209">
        <w:rPr>
          <w:rStyle w:val="StyleUnderline"/>
        </w:rPr>
        <w:t xml:space="preserve"> </w:t>
      </w:r>
      <w:r w:rsidRPr="00EF3872">
        <w:rPr>
          <w:rStyle w:val="StyleUnderline"/>
          <w:highlight w:val="cyan"/>
        </w:rPr>
        <w:t>remuneration</w:t>
      </w:r>
      <w:r w:rsidRPr="003960E7">
        <w:rPr>
          <w:rStyle w:val="StyleUnderline"/>
        </w:rPr>
        <w:t xml:space="preserve"> shall </w:t>
      </w:r>
      <w:r w:rsidRPr="00EF3872">
        <w:rPr>
          <w:rStyle w:val="Emphasis"/>
          <w:highlight w:val="cyan"/>
        </w:rPr>
        <w:t>not</w:t>
      </w:r>
      <w:r w:rsidRPr="003960E7">
        <w:rPr>
          <w:rStyle w:val="Emphasis"/>
        </w:rPr>
        <w:t xml:space="preserve"> constitute </w:t>
      </w:r>
      <w:r w:rsidRPr="00EF3872">
        <w:rPr>
          <w:rStyle w:val="Emphasis"/>
          <w:highlight w:val="cyan"/>
        </w:rPr>
        <w:t>employment</w:t>
      </w:r>
      <w:r w:rsidRPr="003960E7">
        <w:rPr>
          <w:sz w:val="16"/>
        </w:rPr>
        <w:t xml:space="preserve"> subject to this title </w:t>
      </w:r>
      <w:r w:rsidRPr="00EF3872">
        <w:rPr>
          <w:rStyle w:val="StyleUnderline"/>
          <w:highlight w:val="cyan"/>
        </w:rPr>
        <w:t>if</w:t>
      </w:r>
      <w:r w:rsidRPr="003960E7">
        <w:rPr>
          <w:sz w:val="16"/>
        </w:rPr>
        <w:t xml:space="preserve"> it is shown that:</w:t>
      </w:r>
    </w:p>
    <w:p w14:paraId="535D4483" w14:textId="77777777" w:rsidR="009F71DB" w:rsidRPr="00EF3872" w:rsidRDefault="009F71DB" w:rsidP="009F71DB">
      <w:pPr>
        <w:ind w:left="720"/>
        <w:rPr>
          <w:rStyle w:val="StyleUnderline"/>
          <w:highlight w:val="cyan"/>
        </w:rPr>
      </w:pPr>
      <w:r w:rsidRPr="003960E7">
        <w:rPr>
          <w:sz w:val="16"/>
        </w:rPr>
        <w:t xml:space="preserve">(1) </w:t>
      </w:r>
      <w:r w:rsidRPr="007A5209">
        <w:rPr>
          <w:rStyle w:val="StyleUnderline"/>
        </w:rPr>
        <w:t xml:space="preserve">The </w:t>
      </w:r>
      <w:r w:rsidRPr="00EF3872">
        <w:rPr>
          <w:rStyle w:val="StyleUnderline"/>
          <w:highlight w:val="cyan"/>
        </w:rPr>
        <w:t>individual</w:t>
      </w:r>
      <w:r w:rsidRPr="003960E7">
        <w:rPr>
          <w:sz w:val="16"/>
        </w:rPr>
        <w:t xml:space="preserve"> has been and will continue to be </w:t>
      </w:r>
      <w:r w:rsidRPr="00EF3872">
        <w:rPr>
          <w:rStyle w:val="StyleUnderline"/>
          <w:highlight w:val="cyan"/>
        </w:rPr>
        <w:t>free from</w:t>
      </w:r>
      <w:r w:rsidRPr="003960E7">
        <w:rPr>
          <w:rStyle w:val="StyleUnderline"/>
        </w:rPr>
        <w:t xml:space="preserve"> </w:t>
      </w:r>
      <w:r w:rsidRPr="003960E7">
        <w:rPr>
          <w:rStyle w:val="Emphasis"/>
        </w:rPr>
        <w:t xml:space="preserve">control or </w:t>
      </w:r>
      <w:r w:rsidRPr="00EF3872">
        <w:rPr>
          <w:rStyle w:val="Emphasis"/>
          <w:highlight w:val="cyan"/>
        </w:rPr>
        <w:t>direction</w:t>
      </w:r>
      <w:r w:rsidRPr="007A5209">
        <w:rPr>
          <w:rStyle w:val="StyleUnderline"/>
        </w:rPr>
        <w:t xml:space="preserve"> </w:t>
      </w:r>
      <w:r w:rsidRPr="00EF3872">
        <w:rPr>
          <w:rStyle w:val="StyleUnderline"/>
          <w:highlight w:val="cyan"/>
        </w:rPr>
        <w:t>over</w:t>
      </w:r>
      <w:r w:rsidRPr="003960E7">
        <w:rPr>
          <w:rStyle w:val="StyleUnderline"/>
        </w:rPr>
        <w:t xml:space="preserve"> the </w:t>
      </w:r>
      <w:r w:rsidRPr="00EF3872">
        <w:rPr>
          <w:rStyle w:val="Emphasis"/>
          <w:highlight w:val="cyan"/>
        </w:rPr>
        <w:t>performance of the service</w:t>
      </w:r>
      <w:r w:rsidRPr="003960E7">
        <w:rPr>
          <w:sz w:val="16"/>
        </w:rPr>
        <w:t>, both under the contract of service and in fact; and</w:t>
      </w:r>
    </w:p>
    <w:p w14:paraId="3C1A2D08" w14:textId="77777777" w:rsidR="009F71DB" w:rsidRPr="00EF3872" w:rsidRDefault="009F71DB" w:rsidP="009F71DB">
      <w:pPr>
        <w:ind w:left="720"/>
        <w:rPr>
          <w:rStyle w:val="StyleUnderline"/>
          <w:highlight w:val="cyan"/>
        </w:rPr>
      </w:pPr>
      <w:r w:rsidRPr="003960E7">
        <w:rPr>
          <w:sz w:val="16"/>
        </w:rPr>
        <w:t xml:space="preserve">(2) </w:t>
      </w:r>
      <w:r w:rsidRPr="00EF3872">
        <w:rPr>
          <w:rStyle w:val="StyleUnderline"/>
          <w:highlight w:val="cyan"/>
        </w:rPr>
        <w:t>The service is</w:t>
      </w:r>
      <w:r w:rsidRPr="003960E7">
        <w:rPr>
          <w:rStyle w:val="StyleUnderline"/>
        </w:rPr>
        <w:t xml:space="preserve"> either </w:t>
      </w:r>
      <w:r w:rsidRPr="00EF3872">
        <w:rPr>
          <w:rStyle w:val="StyleUnderline"/>
          <w:highlight w:val="cyan"/>
        </w:rPr>
        <w:t xml:space="preserve">outside the </w:t>
      </w:r>
      <w:r w:rsidRPr="00EF3872">
        <w:rPr>
          <w:rStyle w:val="Emphasis"/>
          <w:highlight w:val="cyan"/>
        </w:rPr>
        <w:t>usual course</w:t>
      </w:r>
      <w:r w:rsidRPr="00EC74DB">
        <w:rPr>
          <w:rStyle w:val="Emphasis"/>
        </w:rPr>
        <w:t xml:space="preserve"> of business</w:t>
      </w:r>
      <w:r w:rsidRPr="00EC74DB">
        <w:rPr>
          <w:rStyle w:val="StyleUnderline"/>
        </w:rPr>
        <w:t xml:space="preserve"> for</w:t>
      </w:r>
      <w:r w:rsidRPr="003960E7">
        <w:rPr>
          <w:rStyle w:val="StyleUnderline"/>
        </w:rPr>
        <w:t xml:space="preserve"> which the service is performed</w:t>
      </w:r>
      <w:r w:rsidRPr="003960E7">
        <w:rPr>
          <w:sz w:val="16"/>
        </w:rPr>
        <w:t xml:space="preserve">, </w:t>
      </w:r>
      <w:r w:rsidRPr="00EF3872">
        <w:rPr>
          <w:rStyle w:val="Emphasis"/>
          <w:highlight w:val="cyan"/>
        </w:rPr>
        <w:t>or</w:t>
      </w:r>
      <w:r w:rsidRPr="003960E7">
        <w:rPr>
          <w:sz w:val="16"/>
        </w:rPr>
        <w:t xml:space="preserve"> the service is performed </w:t>
      </w:r>
      <w:r w:rsidRPr="003960E7">
        <w:rPr>
          <w:rStyle w:val="StyleUnderline"/>
        </w:rPr>
        <w:t xml:space="preserve">outside all of the </w:t>
      </w:r>
      <w:r w:rsidRPr="00EF3872">
        <w:rPr>
          <w:rStyle w:val="Emphasis"/>
          <w:highlight w:val="cyan"/>
        </w:rPr>
        <w:t>places of business</w:t>
      </w:r>
      <w:r w:rsidRPr="00EF3872">
        <w:rPr>
          <w:rStyle w:val="StyleUnderline"/>
          <w:highlight w:val="cyan"/>
        </w:rPr>
        <w:t xml:space="preserve"> of the </w:t>
      </w:r>
      <w:r w:rsidRPr="00EF3872">
        <w:rPr>
          <w:rStyle w:val="Emphasis"/>
          <w:highlight w:val="cyan"/>
        </w:rPr>
        <w:t>enterprise</w:t>
      </w:r>
      <w:r w:rsidRPr="003960E7">
        <w:rPr>
          <w:sz w:val="16"/>
        </w:rPr>
        <w:t xml:space="preserve"> for which the service is performed, or the individual is responsible, both under the contract and in fact, for the costs of the principal place of business from which the service is performed; and</w:t>
      </w:r>
    </w:p>
    <w:p w14:paraId="533E64C5" w14:textId="77777777" w:rsidR="009F71DB" w:rsidRPr="00EF3872" w:rsidRDefault="009F71DB" w:rsidP="009F71DB">
      <w:pPr>
        <w:ind w:left="720"/>
        <w:rPr>
          <w:rStyle w:val="StyleUnderline"/>
          <w:highlight w:val="cyan"/>
        </w:rPr>
      </w:pPr>
      <w:r w:rsidRPr="003960E7">
        <w:rPr>
          <w:sz w:val="16"/>
        </w:rPr>
        <w:t xml:space="preserve">(3) </w:t>
      </w:r>
      <w:r w:rsidRPr="003960E7">
        <w:rPr>
          <w:rStyle w:val="StyleUnderline"/>
        </w:rPr>
        <w:t xml:space="preserve">The individual is </w:t>
      </w:r>
      <w:r w:rsidRPr="003960E7">
        <w:rPr>
          <w:rStyle w:val="Emphasis"/>
        </w:rPr>
        <w:t>customarily engaged</w:t>
      </w:r>
      <w:r w:rsidRPr="003960E7">
        <w:rPr>
          <w:rStyle w:val="StyleUnderline"/>
        </w:rPr>
        <w:t xml:space="preserve"> in an </w:t>
      </w:r>
      <w:r w:rsidRPr="003960E7">
        <w:rPr>
          <w:rStyle w:val="Emphasis"/>
        </w:rPr>
        <w:t>independently established trade</w:t>
      </w:r>
      <w:r w:rsidRPr="003960E7">
        <w:rPr>
          <w:sz w:val="16"/>
        </w:rPr>
        <w:t xml:space="preserve">, occupation, profession, or business, </w:t>
      </w:r>
      <w:r w:rsidRPr="003960E7">
        <w:rPr>
          <w:rStyle w:val="StyleUnderline"/>
        </w:rPr>
        <w:t xml:space="preserve">of the </w:t>
      </w:r>
      <w:r w:rsidRPr="003960E7">
        <w:rPr>
          <w:rStyle w:val="Emphasis"/>
        </w:rPr>
        <w:t>same nature</w:t>
      </w:r>
      <w:r w:rsidRPr="003960E7">
        <w:rPr>
          <w:rStyle w:val="StyleUnderline"/>
        </w:rPr>
        <w:t xml:space="preserve"> as that involved in the </w:t>
      </w:r>
      <w:r w:rsidRPr="003960E7">
        <w:rPr>
          <w:rStyle w:val="Emphasis"/>
        </w:rPr>
        <w:t>contract of service</w:t>
      </w:r>
      <w:r w:rsidRPr="003960E7">
        <w:rPr>
          <w:sz w:val="16"/>
        </w:rPr>
        <w:t>, or the individual has a principal place of business for the business the individual is conducting that is eligible for a business deduction for federal income tax purposes; and</w:t>
      </w:r>
    </w:p>
    <w:p w14:paraId="1BACC3BE" w14:textId="77777777" w:rsidR="009F71DB" w:rsidRPr="00EF3872" w:rsidRDefault="009F71DB" w:rsidP="009F71DB">
      <w:pPr>
        <w:ind w:left="720"/>
        <w:rPr>
          <w:rStyle w:val="StyleUnderline"/>
          <w:highlight w:val="cyan"/>
        </w:rPr>
      </w:pPr>
      <w:r w:rsidRPr="003960E7">
        <w:rPr>
          <w:sz w:val="16"/>
        </w:rPr>
        <w:t xml:space="preserve">(4) On the effective date of the contract of service, </w:t>
      </w:r>
      <w:r w:rsidRPr="003960E7">
        <w:rPr>
          <w:rStyle w:val="StyleUnderline"/>
        </w:rPr>
        <w:t xml:space="preserve">the individual is responsible for </w:t>
      </w:r>
      <w:r w:rsidRPr="003960E7">
        <w:rPr>
          <w:rStyle w:val="Emphasis"/>
        </w:rPr>
        <w:t>filing</w:t>
      </w:r>
      <w:r w:rsidRPr="003960E7">
        <w:rPr>
          <w:rStyle w:val="StyleUnderline"/>
        </w:rPr>
        <w:t xml:space="preserve"> at the </w:t>
      </w:r>
      <w:r w:rsidRPr="003960E7">
        <w:rPr>
          <w:rStyle w:val="Emphasis"/>
        </w:rPr>
        <w:t>next applicable filing period</w:t>
      </w:r>
      <w:r w:rsidRPr="003960E7">
        <w:rPr>
          <w:sz w:val="16"/>
        </w:rPr>
        <w:t xml:space="preserve">, both under the contract of service and in fact, a schedule of expenses </w:t>
      </w:r>
      <w:r w:rsidRPr="003960E7">
        <w:rPr>
          <w:rStyle w:val="StyleUnderline"/>
        </w:rPr>
        <w:t xml:space="preserve">with the </w:t>
      </w:r>
      <w:r w:rsidRPr="003960E7">
        <w:rPr>
          <w:rStyle w:val="Emphasis"/>
        </w:rPr>
        <w:t>i</w:t>
      </w:r>
      <w:r w:rsidRPr="003960E7">
        <w:rPr>
          <w:rStyle w:val="StyleUnderline"/>
        </w:rPr>
        <w:t xml:space="preserve">nternal </w:t>
      </w:r>
      <w:r w:rsidRPr="003960E7">
        <w:rPr>
          <w:rStyle w:val="Emphasis"/>
        </w:rPr>
        <w:t>r</w:t>
      </w:r>
      <w:r w:rsidRPr="003960E7">
        <w:rPr>
          <w:rStyle w:val="StyleUnderline"/>
        </w:rPr>
        <w:t xml:space="preserve">evenue </w:t>
      </w:r>
      <w:r w:rsidRPr="003960E7">
        <w:rPr>
          <w:rStyle w:val="Emphasis"/>
        </w:rPr>
        <w:t>s</w:t>
      </w:r>
      <w:r w:rsidRPr="003960E7">
        <w:rPr>
          <w:rStyle w:val="StyleUnderline"/>
        </w:rPr>
        <w:t xml:space="preserve">ervice for the type of business the </w:t>
      </w:r>
      <w:r w:rsidRPr="003960E7">
        <w:rPr>
          <w:rStyle w:val="Emphasis"/>
        </w:rPr>
        <w:t>individual is conducting</w:t>
      </w:r>
      <w:r w:rsidRPr="003960E7">
        <w:rPr>
          <w:sz w:val="16"/>
        </w:rPr>
        <w:t>; and</w:t>
      </w:r>
    </w:p>
    <w:p w14:paraId="4DDE1242" w14:textId="77777777" w:rsidR="009F71DB" w:rsidRPr="00EF3872" w:rsidRDefault="009F71DB" w:rsidP="009F71DB">
      <w:pPr>
        <w:ind w:left="720"/>
        <w:rPr>
          <w:rStyle w:val="StyleUnderline"/>
          <w:highlight w:val="cyan"/>
        </w:rPr>
      </w:pPr>
      <w:r w:rsidRPr="003960E7">
        <w:rPr>
          <w:sz w:val="16"/>
        </w:rPr>
        <w:t xml:space="preserve">(5) On the effective date of the contract of service, or within a reasonable period after the effective date of the contract, </w:t>
      </w:r>
      <w:r w:rsidRPr="003960E7">
        <w:rPr>
          <w:rStyle w:val="StyleUnderline"/>
        </w:rPr>
        <w:t xml:space="preserve">the individual has established an </w:t>
      </w:r>
      <w:r w:rsidRPr="003960E7">
        <w:rPr>
          <w:rStyle w:val="Emphasis"/>
        </w:rPr>
        <w:t>account</w:t>
      </w:r>
      <w:r w:rsidRPr="003960E7">
        <w:rPr>
          <w:rStyle w:val="StyleUnderline"/>
        </w:rPr>
        <w:t xml:space="preserve"> with the </w:t>
      </w:r>
      <w:r w:rsidRPr="003960E7">
        <w:rPr>
          <w:rStyle w:val="Emphasis"/>
        </w:rPr>
        <w:t>department of revenue</w:t>
      </w:r>
      <w:r w:rsidRPr="003960E7">
        <w:rPr>
          <w:sz w:val="16"/>
        </w:rPr>
        <w:t xml:space="preserve">, and other state agencies as required by the particular case, </w:t>
      </w:r>
      <w:r w:rsidRPr="003960E7">
        <w:rPr>
          <w:rStyle w:val="StyleUnderline"/>
        </w:rPr>
        <w:t>for the business the individual is conducting for</w:t>
      </w:r>
      <w:r w:rsidRPr="003960E7">
        <w:rPr>
          <w:sz w:val="16"/>
        </w:rPr>
        <w:t xml:space="preserve"> the </w:t>
      </w:r>
      <w:r w:rsidRPr="003960E7">
        <w:rPr>
          <w:rStyle w:val="StyleUnderline"/>
        </w:rPr>
        <w:t xml:space="preserve">payment of </w:t>
      </w:r>
      <w:r w:rsidRPr="003960E7">
        <w:rPr>
          <w:rStyle w:val="Emphasis"/>
        </w:rPr>
        <w:t>all state taxes</w:t>
      </w:r>
      <w:r w:rsidRPr="003960E7">
        <w:rPr>
          <w:rStyle w:val="StyleUnderline"/>
        </w:rPr>
        <w:t xml:space="preserve"> normally paid by </w:t>
      </w:r>
      <w:r w:rsidRPr="003960E7">
        <w:rPr>
          <w:rStyle w:val="Emphasis"/>
        </w:rPr>
        <w:t>employers</w:t>
      </w:r>
      <w:r w:rsidRPr="003960E7">
        <w:rPr>
          <w:rStyle w:val="StyleUnderline"/>
        </w:rPr>
        <w:t xml:space="preserve"> and </w:t>
      </w:r>
      <w:r w:rsidRPr="003960E7">
        <w:rPr>
          <w:rStyle w:val="Emphasis"/>
        </w:rPr>
        <w:t>businesses</w:t>
      </w:r>
      <w:r w:rsidRPr="003960E7">
        <w:rPr>
          <w:sz w:val="16"/>
        </w:rPr>
        <w:t xml:space="preserve"> and has registered for and received a unified business identifier number from the state of Washington; and</w:t>
      </w:r>
    </w:p>
    <w:p w14:paraId="5B6F5DB1" w14:textId="77777777" w:rsidR="009F71DB" w:rsidRPr="00EF3872" w:rsidRDefault="009F71DB" w:rsidP="009F71DB">
      <w:pPr>
        <w:ind w:left="720"/>
        <w:rPr>
          <w:rStyle w:val="StyleUnderline"/>
          <w:highlight w:val="cyan"/>
        </w:rPr>
      </w:pPr>
      <w:r w:rsidRPr="003960E7">
        <w:rPr>
          <w:sz w:val="16"/>
        </w:rPr>
        <w:t xml:space="preserve">(6) On the effective date of the contract of service, </w:t>
      </w:r>
      <w:r w:rsidRPr="003960E7">
        <w:rPr>
          <w:rStyle w:val="StyleUnderline"/>
        </w:rPr>
        <w:t xml:space="preserve">the individual is maintaining a </w:t>
      </w:r>
      <w:r w:rsidRPr="003960E7">
        <w:rPr>
          <w:rStyle w:val="Emphasis"/>
        </w:rPr>
        <w:t>separate set</w:t>
      </w:r>
      <w:r w:rsidRPr="003960E7">
        <w:rPr>
          <w:rStyle w:val="StyleUnderline"/>
        </w:rPr>
        <w:t xml:space="preserve"> of </w:t>
      </w:r>
      <w:r w:rsidRPr="003960E7">
        <w:rPr>
          <w:rStyle w:val="Emphasis"/>
        </w:rPr>
        <w:t>books</w:t>
      </w:r>
      <w:r w:rsidRPr="003960E7">
        <w:rPr>
          <w:rStyle w:val="StyleUnderline"/>
        </w:rPr>
        <w:t xml:space="preserve"> or </w:t>
      </w:r>
      <w:r w:rsidRPr="003960E7">
        <w:rPr>
          <w:rStyle w:val="Emphasis"/>
        </w:rPr>
        <w:t>records</w:t>
      </w:r>
      <w:r w:rsidRPr="003960E7">
        <w:rPr>
          <w:rStyle w:val="StyleUnderline"/>
        </w:rPr>
        <w:t xml:space="preserve"> that reflect </w:t>
      </w:r>
      <w:r w:rsidRPr="003960E7">
        <w:rPr>
          <w:rStyle w:val="Emphasis"/>
        </w:rPr>
        <w:t>all items of income and expenses</w:t>
      </w:r>
      <w:r w:rsidRPr="003960E7">
        <w:rPr>
          <w:rStyle w:val="StyleUnderline"/>
        </w:rPr>
        <w:t xml:space="preserve"> of the business</w:t>
      </w:r>
      <w:r w:rsidRPr="003960E7">
        <w:rPr>
          <w:sz w:val="16"/>
        </w:rPr>
        <w:t xml:space="preserve"> which the individual is conducting.</w:t>
      </w:r>
    </w:p>
    <w:p w14:paraId="31500DD0" w14:textId="3DDFDADD" w:rsidR="009F71DB" w:rsidRPr="009F71DB" w:rsidRDefault="009F71DB" w:rsidP="009F71DB">
      <w:pPr>
        <w:pStyle w:val="Heading4"/>
        <w:rPr>
          <w:sz w:val="22"/>
          <w:highlight w:val="cyan"/>
          <w:u w:val="single"/>
        </w:rPr>
      </w:pPr>
      <w:r>
        <w:t xml:space="preserve">Vote neg for limits and grounds. Anything else opens the floodgates to </w:t>
      </w:r>
      <w:r>
        <w:rPr>
          <w:u w:val="single"/>
        </w:rPr>
        <w:t>any</w:t>
      </w:r>
      <w:r>
        <w:t xml:space="preserve"> “worker” to be protected, multiplied by infinite </w:t>
      </w:r>
      <w:r>
        <w:rPr>
          <w:u w:val="single"/>
        </w:rPr>
        <w:t>mechanisms</w:t>
      </w:r>
      <w:r>
        <w:t xml:space="preserve">, which </w:t>
      </w:r>
      <w:r>
        <w:rPr>
          <w:u w:val="single"/>
        </w:rPr>
        <w:t>bypasses</w:t>
      </w:r>
      <w:r>
        <w:t xml:space="preserve"> core ground.</w:t>
      </w:r>
    </w:p>
    <w:p w14:paraId="76936894" w14:textId="77777777" w:rsidR="009F71DB" w:rsidRDefault="009F71DB" w:rsidP="009F71DB">
      <w:pPr>
        <w:pStyle w:val="Heading3"/>
        <w:rPr>
          <w:lang w:val="fr-FR"/>
        </w:rPr>
      </w:pPr>
      <w:r w:rsidRPr="009F71DB">
        <w:rPr>
          <w:lang w:val="fr-FR"/>
        </w:rPr>
        <w:t>1NC---K</w:t>
      </w:r>
    </w:p>
    <w:p w14:paraId="3F99290E" w14:textId="77777777" w:rsidR="009F71DB" w:rsidRDefault="009F71DB" w:rsidP="009F71DB">
      <w:pPr>
        <w:pStyle w:val="Heading4"/>
        <w:rPr>
          <w:rFonts w:eastAsia="Times New Roman"/>
        </w:rPr>
      </w:pPr>
      <w:r>
        <w:rPr>
          <w:rFonts w:eastAsia="Times New Roman"/>
        </w:rPr>
        <w:t xml:space="preserve">The 1AC’s labor regulation </w:t>
      </w:r>
      <w:r>
        <w:rPr>
          <w:rFonts w:eastAsia="Times New Roman"/>
          <w:u w:val="single"/>
        </w:rPr>
        <w:t>i</w:t>
      </w:r>
      <w:r w:rsidRPr="00C97E72">
        <w:rPr>
          <w:rFonts w:eastAsia="Times New Roman"/>
          <w:u w:val="single"/>
        </w:rPr>
        <w:t>ngrains</w:t>
      </w:r>
      <w:r>
        <w:rPr>
          <w:rFonts w:eastAsia="Times New Roman"/>
        </w:rPr>
        <w:t xml:space="preserve"> the background conditions of </w:t>
      </w:r>
      <w:r w:rsidRPr="00C97E72">
        <w:rPr>
          <w:rFonts w:eastAsia="Times New Roman"/>
        </w:rPr>
        <w:t>capitalism</w:t>
      </w:r>
      <w:r>
        <w:rPr>
          <w:rFonts w:eastAsia="Times New Roman"/>
        </w:rPr>
        <w:t xml:space="preserve">. That ensures </w:t>
      </w:r>
      <w:r w:rsidRPr="002728F1">
        <w:rPr>
          <w:rFonts w:eastAsia="Times New Roman"/>
          <w:u w:val="single"/>
        </w:rPr>
        <w:t>regulatory capture</w:t>
      </w:r>
      <w:r>
        <w:rPr>
          <w:rFonts w:eastAsia="Times New Roman"/>
        </w:rPr>
        <w:t xml:space="preserve">. </w:t>
      </w:r>
    </w:p>
    <w:p w14:paraId="71C8C44B" w14:textId="77777777" w:rsidR="009F71DB" w:rsidRPr="00515B2D" w:rsidRDefault="009F71DB" w:rsidP="009F71DB">
      <w:pPr>
        <w:rPr>
          <w:rFonts w:eastAsia="Aptos" w:cs="Times New Roman"/>
        </w:rPr>
      </w:pPr>
      <w:r w:rsidRPr="00515B2D">
        <w:rPr>
          <w:rFonts w:eastAsia="Aptos" w:cs="Times New Roman"/>
          <w:b/>
          <w:bCs/>
          <w:sz w:val="26"/>
        </w:rPr>
        <w:t>Tucker 24</w:t>
      </w:r>
      <w:r w:rsidRPr="00515B2D">
        <w:rPr>
          <w:rFonts w:eastAsia="Aptos" w:cs="Times New Roman"/>
        </w:rPr>
        <w:t xml:space="preserve"> [Eric, Professor Osgoode Law School, “Somethings Old, Somethings New and a Lot That’s Blue: Political Economic Reflections on Worker Subordination and the Law in Contemporary Capitalism”, </w:t>
      </w:r>
      <w:hyperlink r:id="rId8" w:history="1">
        <w:r w:rsidRPr="00515B2D">
          <w:rPr>
            <w:rFonts w:eastAsia="Aptos" w:cs="Times New Roman"/>
          </w:rPr>
          <w:t>https://papers.ssrn.com/sol3/papers.cfm?abstract_id=4799268</w:t>
        </w:r>
      </w:hyperlink>
      <w:r w:rsidRPr="00515B2D">
        <w:rPr>
          <w:rFonts w:eastAsia="Aptos" w:cs="Times New Roman"/>
        </w:rPr>
        <w:t>, wagner]</w:t>
      </w:r>
    </w:p>
    <w:p w14:paraId="3E1F52A7" w14:textId="77777777" w:rsidR="009F71DB" w:rsidRPr="00794402" w:rsidRDefault="009F71DB" w:rsidP="009F71DB">
      <w:pPr>
        <w:rPr>
          <w:sz w:val="12"/>
        </w:rPr>
      </w:pPr>
      <w:r w:rsidRPr="00794402">
        <w:rPr>
          <w:sz w:val="12"/>
        </w:rPr>
        <w:t>V. Protective Labour Law and the Dimensions of Subordination</w:t>
      </w:r>
    </w:p>
    <w:p w14:paraId="52B2AF9A" w14:textId="77777777" w:rsidR="009F71DB" w:rsidRPr="00794402" w:rsidRDefault="009F71DB" w:rsidP="009F71DB">
      <w:pPr>
        <w:rPr>
          <w:sz w:val="12"/>
        </w:rPr>
      </w:pPr>
      <w:r w:rsidRPr="00794402">
        <w:rPr>
          <w:sz w:val="12"/>
        </w:rPr>
        <w:t xml:space="preserve">To this point, little has been said about the role of protective labour law in mediating workers’ subordination, although clearly it has played such a role. My goal here is not to describe its role and evolution at a high level of abstraction. Rather, I want to make two related arguments. The first, arising out of the conclusion that empirically workplace subordination is deepening, is that </w:t>
      </w:r>
      <w:r w:rsidRPr="00794402">
        <w:rPr>
          <w:rStyle w:val="StyleUnderline"/>
        </w:rPr>
        <w:t>labour law’s ameliorative mission of reducing workplace subordination within capitalism faces recurring regulatory dilemmas arising from the logic of capitalism that limit is efficacy</w:t>
      </w:r>
      <w:r w:rsidRPr="00794402">
        <w:rPr>
          <w:sz w:val="12"/>
        </w:rPr>
        <w:t xml:space="preserve">. This is an argument that challenges the view that capitalism can be tamed to make structural subordination acceptable. The second is that the </w:t>
      </w:r>
      <w:r w:rsidRPr="00794402">
        <w:rPr>
          <w:rStyle w:val="StyleUnderline"/>
        </w:rPr>
        <w:t>deeper we descend into the abode of production the less likely protective labour law</w:t>
      </w:r>
      <w:r w:rsidRPr="00794402">
        <w:rPr>
          <w:sz w:val="12"/>
        </w:rPr>
        <w:t xml:space="preserve"> will </w:t>
      </w:r>
      <w:r w:rsidRPr="00794402">
        <w:rPr>
          <w:rStyle w:val="StyleUnderline"/>
        </w:rPr>
        <w:t>follow</w:t>
      </w:r>
      <w:r w:rsidRPr="00794402">
        <w:rPr>
          <w:sz w:val="12"/>
        </w:rPr>
        <w:t xml:space="preserve">. </w:t>
      </w:r>
    </w:p>
    <w:p w14:paraId="2C07861B" w14:textId="77777777" w:rsidR="009F71DB" w:rsidRPr="00794402" w:rsidRDefault="009F71DB" w:rsidP="009F71DB">
      <w:pPr>
        <w:rPr>
          <w:sz w:val="12"/>
        </w:rPr>
      </w:pPr>
      <w:r w:rsidRPr="00794402">
        <w:rPr>
          <w:sz w:val="12"/>
        </w:rPr>
        <w:t xml:space="preserve">Before turning to these claims, it is helpful to first set out what most agree is </w:t>
      </w:r>
      <w:r w:rsidRPr="00794402">
        <w:rPr>
          <w:rStyle w:val="StyleUnderline"/>
        </w:rPr>
        <w:t>the mission of protective labour law, which is to ameliorate worker subordination within capitalism, not to challenge the structures that produce subordination in the first place</w:t>
      </w:r>
      <w:r w:rsidRPr="00794402">
        <w:rPr>
          <w:sz w:val="12"/>
        </w:rPr>
        <w:t xml:space="preserve">. For example, both Bogg and Estlund (“We concede that </w:t>
      </w:r>
      <w:r w:rsidRPr="00794402">
        <w:rPr>
          <w:rStyle w:val="StyleUnderline"/>
        </w:rPr>
        <w:t>impersonal or structural domination</w:t>
      </w:r>
      <w:r w:rsidRPr="00794402">
        <w:rPr>
          <w:sz w:val="12"/>
        </w:rPr>
        <w:t xml:space="preserve"> [that workers experience within capitalism] </w:t>
      </w:r>
      <w:r w:rsidRPr="00794402">
        <w:rPr>
          <w:rStyle w:val="StyleUnderline"/>
        </w:rPr>
        <w:t>is</w:t>
      </w:r>
      <w:r w:rsidRPr="00794402">
        <w:rPr>
          <w:sz w:val="12"/>
        </w:rPr>
        <w:t xml:space="preserve"> largely </w:t>
      </w:r>
      <w:r w:rsidRPr="00794402">
        <w:rPr>
          <w:rStyle w:val="StyleUnderline"/>
        </w:rPr>
        <w:t>hardwired into capitalism</w:t>
      </w:r>
      <w:r w:rsidRPr="00794402">
        <w:rPr>
          <w:sz w:val="12"/>
        </w:rPr>
        <w:t xml:space="preserve"> and have focused our attention on [diadic domination of individual workers by employers]”, and Davidov (“we should focus on the vulnerabilities that are internal to the relationship…rather than background facts that led to these relations”) make this abundantly clear.78</w:t>
      </w:r>
    </w:p>
    <w:p w14:paraId="37B08783" w14:textId="77777777" w:rsidR="009F71DB" w:rsidRPr="00794402" w:rsidRDefault="009F71DB" w:rsidP="009F71DB">
      <w:pPr>
        <w:rPr>
          <w:sz w:val="12"/>
        </w:rPr>
      </w:pPr>
      <w:r w:rsidRPr="00794402">
        <w:rPr>
          <w:sz w:val="12"/>
        </w:rPr>
        <w:t xml:space="preserve">My first argument, then, which is only sketched out here, is that the </w:t>
      </w:r>
      <w:r w:rsidRPr="00794402">
        <w:rPr>
          <w:rStyle w:val="StyleUnderline"/>
          <w:highlight w:val="cyan"/>
        </w:rPr>
        <w:t>project of protective labour</w:t>
      </w:r>
      <w:r w:rsidRPr="00794402">
        <w:rPr>
          <w:rStyle w:val="StyleUnderline"/>
        </w:rPr>
        <w:t xml:space="preserve"> law</w:t>
      </w:r>
      <w:r w:rsidRPr="00794402">
        <w:rPr>
          <w:sz w:val="12"/>
        </w:rPr>
        <w:t xml:space="preserve"> so conceived </w:t>
      </w:r>
      <w:r w:rsidRPr="00794402">
        <w:rPr>
          <w:rStyle w:val="Emphasis"/>
          <w:highlight w:val="cyan"/>
        </w:rPr>
        <w:t>concedes</w:t>
      </w:r>
      <w:r w:rsidRPr="00794402">
        <w:rPr>
          <w:sz w:val="12"/>
        </w:rPr>
        <w:t xml:space="preserve"> too much by accepting </w:t>
      </w:r>
      <w:r w:rsidRPr="00794402">
        <w:rPr>
          <w:rStyle w:val="StyleUnderline"/>
        </w:rPr>
        <w:t xml:space="preserve">the </w:t>
      </w:r>
      <w:r w:rsidRPr="009A3338">
        <w:rPr>
          <w:rStyle w:val="Emphasis"/>
          <w:highlight w:val="cyan"/>
        </w:rPr>
        <w:t>background</w:t>
      </w:r>
      <w:r w:rsidRPr="009A3338">
        <w:rPr>
          <w:rStyle w:val="Emphasis"/>
        </w:rPr>
        <w:t xml:space="preserve"> condition </w:t>
      </w:r>
      <w:r w:rsidRPr="009A3338">
        <w:rPr>
          <w:rStyle w:val="Emphasis"/>
          <w:highlight w:val="cyan"/>
        </w:rPr>
        <w:t>of capitalism</w:t>
      </w:r>
      <w:r w:rsidRPr="00794402">
        <w:rPr>
          <w:rStyle w:val="StyleUnderline"/>
          <w:highlight w:val="cyan"/>
        </w:rPr>
        <w:t xml:space="preserve"> as</w:t>
      </w:r>
      <w:r w:rsidRPr="00794402">
        <w:rPr>
          <w:rStyle w:val="StyleUnderline"/>
        </w:rPr>
        <w:t xml:space="preserve"> the </w:t>
      </w:r>
      <w:r w:rsidRPr="009A3338">
        <w:rPr>
          <w:rStyle w:val="Emphasis"/>
          <w:highlight w:val="cyan"/>
        </w:rPr>
        <w:t>unchallenged</w:t>
      </w:r>
      <w:r w:rsidRPr="009A3338">
        <w:rPr>
          <w:rStyle w:val="Emphasis"/>
        </w:rPr>
        <w:t xml:space="preserve"> terrain</w:t>
      </w:r>
      <w:r w:rsidRPr="00794402">
        <w:rPr>
          <w:rStyle w:val="StyleUnderline"/>
        </w:rPr>
        <w:t xml:space="preserve"> on which it must operate</w:t>
      </w:r>
      <w:r w:rsidRPr="00794402">
        <w:rPr>
          <w:sz w:val="12"/>
        </w:rPr>
        <w:t xml:space="preserve">. In earlier work, I argued that </w:t>
      </w:r>
      <w:r w:rsidRPr="00794402">
        <w:rPr>
          <w:rStyle w:val="StyleUnderline"/>
        </w:rPr>
        <w:t xml:space="preserve">labour law is </w:t>
      </w:r>
      <w:r w:rsidRPr="00794402">
        <w:rPr>
          <w:rStyle w:val="StyleUnderline"/>
          <w:highlight w:val="cyan"/>
        </w:rPr>
        <w:t>beset by</w:t>
      </w:r>
      <w:r w:rsidRPr="00794402">
        <w:rPr>
          <w:rStyle w:val="StyleUnderline"/>
        </w:rPr>
        <w:t xml:space="preserve"> recurring </w:t>
      </w:r>
      <w:r w:rsidRPr="009A3338">
        <w:rPr>
          <w:rStyle w:val="Emphasis"/>
          <w:highlight w:val="cyan"/>
        </w:rPr>
        <w:t>regulatory dilemmas</w:t>
      </w:r>
      <w:r w:rsidRPr="00794402">
        <w:rPr>
          <w:rStyle w:val="StyleUnderline"/>
        </w:rPr>
        <w:t xml:space="preserve"> in the sense that its disciplinary and protective dimensions are generally in conflict: workers’ interests in reducing their subordination run into and are contrary to employers’ interests in advancing labour law’s disciplinary function and by leaving undisturbed the structures that allow the extraction of surplus value through mute economic compulsion</w:t>
      </w:r>
      <w:r w:rsidRPr="00794402">
        <w:rPr>
          <w:sz w:val="12"/>
        </w:rPr>
        <w:t xml:space="preserve">. 79 However, the resolution of </w:t>
      </w:r>
      <w:r w:rsidRPr="00794402">
        <w:rPr>
          <w:rStyle w:val="StyleUnderline"/>
        </w:rPr>
        <w:t>recurring regulatory dilemmas</w:t>
      </w:r>
      <w:r w:rsidRPr="00794402">
        <w:rPr>
          <w:sz w:val="12"/>
        </w:rPr>
        <w:t xml:space="preserve"> is </w:t>
      </w:r>
      <w:r w:rsidRPr="00794402">
        <w:rPr>
          <w:rStyle w:val="Emphasis"/>
        </w:rPr>
        <w:t>not</w:t>
      </w:r>
      <w:r w:rsidRPr="00794402">
        <w:rPr>
          <w:sz w:val="12"/>
        </w:rPr>
        <w:t xml:space="preserve"> somehow </w:t>
      </w:r>
      <w:r w:rsidRPr="00794402">
        <w:rPr>
          <w:rStyle w:val="StyleUnderline"/>
        </w:rPr>
        <w:t>independent of capitalist class relations</w:t>
      </w:r>
      <w:r w:rsidRPr="00794402">
        <w:rPr>
          <w:sz w:val="12"/>
        </w:rPr>
        <w:t xml:space="preserve"> so that </w:t>
      </w:r>
      <w:r w:rsidRPr="00794402">
        <w:rPr>
          <w:rStyle w:val="StyleUnderline"/>
        </w:rPr>
        <w:t xml:space="preserve">labour law can equally be </w:t>
      </w:r>
      <w:r w:rsidRPr="00794402">
        <w:rPr>
          <w:rStyle w:val="StyleUnderline"/>
          <w:highlight w:val="cyan"/>
        </w:rPr>
        <w:t>bent to</w:t>
      </w:r>
      <w:r w:rsidRPr="00794402">
        <w:rPr>
          <w:rStyle w:val="StyleUnderline"/>
        </w:rPr>
        <w:t xml:space="preserve">ward a </w:t>
      </w:r>
      <w:r w:rsidRPr="00794402">
        <w:rPr>
          <w:rStyle w:val="Emphasis"/>
          <w:highlight w:val="cyan"/>
        </w:rPr>
        <w:t>more disciplinary</w:t>
      </w:r>
      <w:r w:rsidRPr="00794402">
        <w:rPr>
          <w:rStyle w:val="StyleUnderline"/>
        </w:rPr>
        <w:t xml:space="preserve"> or </w:t>
      </w:r>
      <w:r w:rsidRPr="00794402">
        <w:rPr>
          <w:rStyle w:val="Emphasis"/>
        </w:rPr>
        <w:t>more protective</w:t>
      </w:r>
      <w:r w:rsidRPr="00794402">
        <w:rPr>
          <w:rStyle w:val="StyleUnderline"/>
        </w:rPr>
        <w:t xml:space="preserve"> </w:t>
      </w:r>
      <w:r w:rsidRPr="00794402">
        <w:rPr>
          <w:rStyle w:val="Emphasis"/>
          <w:highlight w:val="cyan"/>
        </w:rPr>
        <w:t>direction</w:t>
      </w:r>
      <w:r w:rsidRPr="00794402">
        <w:rPr>
          <w:sz w:val="12"/>
        </w:rPr>
        <w:t xml:space="preserve"> depending on transitory differences in political or bargaining </w:t>
      </w:r>
      <w:proofErr w:type="gramStart"/>
      <w:r w:rsidRPr="00794402">
        <w:rPr>
          <w:sz w:val="12"/>
        </w:rPr>
        <w:t>power, or</w:t>
      </w:r>
      <w:proofErr w:type="gramEnd"/>
      <w:r w:rsidRPr="00794402">
        <w:rPr>
          <w:sz w:val="12"/>
        </w:rPr>
        <w:t xml:space="preserve"> swayed by the more attractive normative theory. While law generally is shaped and limited by the structures of capitalism, so that it reliably reproduces the essentials of capitalist legality that produce the workers’ structural subordination, </w:t>
      </w:r>
      <w:r w:rsidRPr="00794402">
        <w:rPr>
          <w:rStyle w:val="StyleUnderline"/>
        </w:rPr>
        <w:t xml:space="preserve">labour law </w:t>
      </w:r>
      <w:proofErr w:type="gramStart"/>
      <w:r w:rsidRPr="00794402">
        <w:rPr>
          <w:rStyle w:val="StyleUnderline"/>
        </w:rPr>
        <w:t>in particular tends</w:t>
      </w:r>
      <w:proofErr w:type="gramEnd"/>
      <w:r w:rsidRPr="00794402">
        <w:rPr>
          <w:rStyle w:val="StyleUnderline"/>
        </w:rPr>
        <w:t xml:space="preserve"> over time to sustain and prioritize employers’ ability to extract and appropriate surplus and limit protection accordingly</w:t>
      </w:r>
      <w:r w:rsidRPr="00794402">
        <w:rPr>
          <w:sz w:val="12"/>
        </w:rPr>
        <w:t xml:space="preserve">. Of course, this is not to say that protective labour law is not partially shaped by (or cannot partially shape) shifting balances in political or economic power or changing ideological or cultural norms. Rather, it is that </w:t>
      </w:r>
      <w:r w:rsidRPr="00794402">
        <w:rPr>
          <w:rStyle w:val="StyleUnderline"/>
        </w:rPr>
        <w:t>terrain on which conflicts over labour law play out tilts in favour of and is ultimately limited by capitalist class relations</w:t>
      </w:r>
      <w:r w:rsidRPr="00794402">
        <w:rPr>
          <w:sz w:val="12"/>
        </w:rPr>
        <w:t>.</w:t>
      </w:r>
    </w:p>
    <w:p w14:paraId="0A4B6DEE" w14:textId="77777777" w:rsidR="009F71DB" w:rsidRPr="00872125" w:rsidRDefault="009F71DB" w:rsidP="009F71DB">
      <w:pPr>
        <w:rPr>
          <w:sz w:val="12"/>
        </w:rPr>
      </w:pPr>
      <w:r w:rsidRPr="00794402">
        <w:rPr>
          <w:sz w:val="12"/>
        </w:rPr>
        <w:t xml:space="preserve">Zoe </w:t>
      </w:r>
      <w:proofErr w:type="gramStart"/>
      <w:r w:rsidRPr="00794402">
        <w:rPr>
          <w:sz w:val="12"/>
        </w:rPr>
        <w:t>Adams’</w:t>
      </w:r>
      <w:proofErr w:type="gramEnd"/>
      <w:r w:rsidRPr="00794402">
        <w:rPr>
          <w:sz w:val="12"/>
        </w:rPr>
        <w:t xml:space="preserve"> has developed a complementary analysis. Following Pashukanis, she argues that </w:t>
      </w:r>
      <w:r w:rsidRPr="00794402">
        <w:rPr>
          <w:rStyle w:val="StyleUnderline"/>
        </w:rPr>
        <w:t>law is embedded within capitalism’s constitutive practices and relations in the sense that capitalist legality is a condition of the existence of capitalism</w:t>
      </w:r>
      <w:r w:rsidRPr="00794402">
        <w:rPr>
          <w:sz w:val="12"/>
        </w:rPr>
        <w:t xml:space="preserve">. </w:t>
      </w:r>
      <w:r w:rsidRPr="00794402">
        <w:rPr>
          <w:rStyle w:val="StyleUnderline"/>
        </w:rPr>
        <w:t>As such, the law will reliably reproduce its core features foundational to capitalism, including those intrinsic to market practices</w:t>
      </w:r>
      <w:r w:rsidRPr="00794402">
        <w:rPr>
          <w:sz w:val="12"/>
        </w:rPr>
        <w:t xml:space="preserve">. To be </w:t>
      </w:r>
      <w:r w:rsidRPr="00794402">
        <w:rPr>
          <w:rStyle w:val="StyleUnderline"/>
        </w:rPr>
        <w:t>consistent with the assumptions embedded</w:t>
      </w:r>
      <w:r w:rsidRPr="00794402">
        <w:rPr>
          <w:sz w:val="12"/>
        </w:rPr>
        <w:t xml:space="preserve"> in market practices, including the abstract idea of formal legal equality and freedom, the </w:t>
      </w:r>
      <w:r w:rsidRPr="00794402">
        <w:rPr>
          <w:rStyle w:val="StyleUnderline"/>
        </w:rPr>
        <w:t xml:space="preserve">law must </w:t>
      </w:r>
      <w:r w:rsidRPr="00794402">
        <w:rPr>
          <w:rStyle w:val="Emphasis"/>
        </w:rPr>
        <w:t>appear</w:t>
      </w:r>
      <w:r w:rsidRPr="00794402">
        <w:rPr>
          <w:rStyle w:val="StyleUnderline"/>
        </w:rPr>
        <w:t xml:space="preserve"> to be </w:t>
      </w:r>
      <w:r w:rsidRPr="00794402">
        <w:rPr>
          <w:rStyle w:val="Emphasis"/>
        </w:rPr>
        <w:t>external</w:t>
      </w:r>
      <w:r w:rsidRPr="00794402">
        <w:rPr>
          <w:rStyle w:val="StyleUnderline"/>
        </w:rPr>
        <w:t xml:space="preserve"> to the market</w:t>
      </w:r>
      <w:r w:rsidRPr="00794402">
        <w:rPr>
          <w:sz w:val="12"/>
        </w:rPr>
        <w:t xml:space="preserve"> itself, requiring a degree of relative </w:t>
      </w:r>
      <w:r w:rsidRPr="00872125">
        <w:rPr>
          <w:sz w:val="12"/>
        </w:rPr>
        <w:t xml:space="preserve">autonomy to sustain that belief. However, the precise form and expression of that autonomy is </w:t>
      </w:r>
      <w:proofErr w:type="gramStart"/>
      <w:r w:rsidRPr="00872125">
        <w:rPr>
          <w:sz w:val="12"/>
        </w:rPr>
        <w:t>an</w:t>
      </w:r>
      <w:proofErr w:type="gramEnd"/>
      <w:r w:rsidRPr="00872125">
        <w:rPr>
          <w:sz w:val="12"/>
        </w:rPr>
        <w:t xml:space="preserve"> historical question.80</w:t>
      </w:r>
    </w:p>
    <w:p w14:paraId="0AC505ED" w14:textId="77777777" w:rsidR="009F71DB" w:rsidRPr="00794402" w:rsidRDefault="009F71DB" w:rsidP="009F71DB">
      <w:pPr>
        <w:rPr>
          <w:sz w:val="12"/>
        </w:rPr>
      </w:pPr>
      <w:r w:rsidRPr="00872125">
        <w:rPr>
          <w:sz w:val="12"/>
        </w:rPr>
        <w:t xml:space="preserve">By way of illustration, </w:t>
      </w:r>
      <w:r w:rsidRPr="00872125">
        <w:rPr>
          <w:rStyle w:val="StyleUnderline"/>
        </w:rPr>
        <w:t>labour law institutionalizes</w:t>
      </w:r>
      <w:r w:rsidRPr="00794402">
        <w:rPr>
          <w:rStyle w:val="StyleUnderline"/>
        </w:rPr>
        <w:t xml:space="preserve"> workers’ subordination at the point of production by </w:t>
      </w:r>
      <w:r w:rsidRPr="00794402">
        <w:rPr>
          <w:rStyle w:val="StyleUnderline"/>
          <w:highlight w:val="cyan"/>
        </w:rPr>
        <w:t>implying</w:t>
      </w:r>
      <w:r w:rsidRPr="00872125">
        <w:rPr>
          <w:rStyle w:val="StyleUnderline"/>
        </w:rPr>
        <w:t xml:space="preserve"> a </w:t>
      </w:r>
      <w:r w:rsidRPr="00794402">
        <w:rPr>
          <w:rStyle w:val="StyleUnderline"/>
          <w:highlight w:val="cyan"/>
        </w:rPr>
        <w:t>duty to obey into</w:t>
      </w:r>
      <w:r w:rsidRPr="00794402">
        <w:rPr>
          <w:rStyle w:val="StyleUnderline"/>
        </w:rPr>
        <w:t xml:space="preserve"> every employment </w:t>
      </w:r>
      <w:r w:rsidRPr="00872125">
        <w:rPr>
          <w:rStyle w:val="StyleUnderline"/>
          <w:highlight w:val="cyan"/>
        </w:rPr>
        <w:t>contract and</w:t>
      </w:r>
      <w:r w:rsidRPr="00794402">
        <w:rPr>
          <w:rStyle w:val="StyleUnderline"/>
        </w:rPr>
        <w:t xml:space="preserve"> </w:t>
      </w:r>
      <w:r w:rsidRPr="00872125">
        <w:rPr>
          <w:rStyle w:val="StyleUnderline"/>
        </w:rPr>
        <w:t>providing</w:t>
      </w:r>
      <w:r w:rsidRPr="00794402">
        <w:rPr>
          <w:rStyle w:val="StyleUnderline"/>
        </w:rPr>
        <w:t xml:space="preserve"> employers with the </w:t>
      </w:r>
      <w:r w:rsidRPr="00794402">
        <w:rPr>
          <w:rStyle w:val="Emphasis"/>
          <w:highlight w:val="cyan"/>
        </w:rPr>
        <w:t>means to enforce</w:t>
      </w:r>
      <w:r w:rsidRPr="00794402">
        <w:rPr>
          <w:rStyle w:val="StyleUnderline"/>
        </w:rPr>
        <w:t xml:space="preserve"> it, whether by the </w:t>
      </w:r>
      <w:r w:rsidRPr="00794402">
        <w:rPr>
          <w:rStyle w:val="Emphasis"/>
        </w:rPr>
        <w:t xml:space="preserve">use of </w:t>
      </w:r>
      <w:r w:rsidRPr="00794402">
        <w:rPr>
          <w:rStyle w:val="Emphasis"/>
          <w:highlight w:val="cyan"/>
        </w:rPr>
        <w:t>criminal sanctions</w:t>
      </w:r>
      <w:r w:rsidRPr="00794402">
        <w:rPr>
          <w:sz w:val="12"/>
        </w:rPr>
        <w:t xml:space="preserve"> up until the 1870s in England and Canada, </w:t>
      </w:r>
      <w:r w:rsidRPr="00872125">
        <w:rPr>
          <w:rStyle w:val="StyleUnderline"/>
          <w:highlight w:val="cyan"/>
        </w:rPr>
        <w:t>or</w:t>
      </w:r>
      <w:r w:rsidRPr="00794402">
        <w:rPr>
          <w:rStyle w:val="StyleUnderline"/>
        </w:rPr>
        <w:t xml:space="preserve"> now by the </w:t>
      </w:r>
      <w:r w:rsidRPr="002728F1">
        <w:rPr>
          <w:rStyle w:val="Emphasis"/>
        </w:rPr>
        <w:t>power of</w:t>
      </w:r>
      <w:r w:rsidRPr="002728F1">
        <w:t xml:space="preserve"> </w:t>
      </w:r>
      <w:r w:rsidRPr="00872125">
        <w:rPr>
          <w:rStyle w:val="Emphasis"/>
          <w:highlight w:val="cyan"/>
          <w:bdr w:val="single" w:sz="4" w:space="0" w:color="auto"/>
        </w:rPr>
        <w:t>the sack</w:t>
      </w:r>
      <w:r w:rsidRPr="00794402">
        <w:rPr>
          <w:sz w:val="12"/>
        </w:rPr>
        <w:t xml:space="preserve">.81 On the other hand, workers have resisted the exercise of arbitrary disciplinary power with varying degrees of success. Unionized workers were the most successful. </w:t>
      </w:r>
      <w:proofErr w:type="gramStart"/>
      <w:r w:rsidRPr="00794402">
        <w:rPr>
          <w:sz w:val="12"/>
        </w:rPr>
        <w:t>Just cause</w:t>
      </w:r>
      <w:proofErr w:type="gramEnd"/>
      <w:r w:rsidRPr="00794402">
        <w:rPr>
          <w:sz w:val="12"/>
        </w:rPr>
        <w:t xml:space="preserve"> provisions in collective agreements limit the exercise of arbitrary managerial authority and allow arbitrators to moderate penalties. While it undoubtedly provides unionized workers with meaningful job protection and a modicum of fair treatment, it also </w:t>
      </w:r>
      <w:r w:rsidRPr="00794402">
        <w:rPr>
          <w:rStyle w:val="StyleUnderline"/>
        </w:rPr>
        <w:t>subjects</w:t>
      </w:r>
      <w:r w:rsidRPr="00794402">
        <w:rPr>
          <w:sz w:val="12"/>
        </w:rPr>
        <w:t xml:space="preserve"> them </w:t>
      </w:r>
      <w:r w:rsidRPr="00794402">
        <w:rPr>
          <w:rStyle w:val="StyleUnderline"/>
        </w:rPr>
        <w:t>to an effective disciplinary regime that draws on concepts derived from criminal punishment that speak of worker violations of the collective agreements as “offences,” inquires as to whether or not “offences” were “premeditated” and asks whether “progressive discipline” has been applied</w:t>
      </w:r>
      <w:r w:rsidRPr="00607980">
        <w:rPr>
          <w:rStyle w:val="StyleUnderline"/>
        </w:rPr>
        <w:t>, ensuring that legitimately exercised management authority to discipline is effective and undiminished</w:t>
      </w:r>
      <w:r w:rsidRPr="00794402">
        <w:rPr>
          <w:sz w:val="12"/>
        </w:rPr>
        <w:t>. 82</w:t>
      </w:r>
    </w:p>
    <w:p w14:paraId="43810CFF" w14:textId="77777777" w:rsidR="009F71DB" w:rsidRPr="00794402" w:rsidRDefault="009F71DB" w:rsidP="009F71DB">
      <w:pPr>
        <w:rPr>
          <w:sz w:val="12"/>
        </w:rPr>
      </w:pPr>
      <w:r w:rsidRPr="00607980">
        <w:rPr>
          <w:rStyle w:val="StyleUnderline"/>
          <w:highlight w:val="cyan"/>
        </w:rPr>
        <w:t>Where protective labour</w:t>
      </w:r>
      <w:r w:rsidRPr="00607980">
        <w:rPr>
          <w:rStyle w:val="StyleUnderline"/>
        </w:rPr>
        <w:t xml:space="preserve"> and employment </w:t>
      </w:r>
      <w:r w:rsidRPr="00607980">
        <w:rPr>
          <w:rStyle w:val="StyleUnderline"/>
          <w:highlight w:val="cyan"/>
        </w:rPr>
        <w:t>law limit</w:t>
      </w:r>
      <w:r w:rsidRPr="00607980">
        <w:rPr>
          <w:rStyle w:val="StyleUnderline"/>
        </w:rPr>
        <w:t xml:space="preserve"> the </w:t>
      </w:r>
      <w:r w:rsidRPr="00607980">
        <w:rPr>
          <w:rStyle w:val="StyleUnderline"/>
          <w:highlight w:val="cyan"/>
        </w:rPr>
        <w:t>extraction</w:t>
      </w:r>
      <w:r w:rsidRPr="00607980">
        <w:rPr>
          <w:rStyle w:val="StyleUnderline"/>
        </w:rPr>
        <w:t xml:space="preserve"> and appropriation of surplus value, </w:t>
      </w:r>
      <w:r w:rsidRPr="00607980">
        <w:rPr>
          <w:rStyle w:val="StyleUnderline"/>
          <w:highlight w:val="cyan"/>
        </w:rPr>
        <w:t>employers</w:t>
      </w:r>
      <w:r w:rsidRPr="00607980">
        <w:rPr>
          <w:rStyle w:val="StyleUnderline"/>
        </w:rPr>
        <w:t xml:space="preserve"> tend to </w:t>
      </w:r>
      <w:r w:rsidRPr="00607980">
        <w:rPr>
          <w:rStyle w:val="StyleUnderline"/>
          <w:highlight w:val="cyan"/>
        </w:rPr>
        <w:t>view</w:t>
      </w:r>
      <w:r w:rsidRPr="00607980">
        <w:rPr>
          <w:rStyle w:val="StyleUnderline"/>
        </w:rPr>
        <w:t xml:space="preserve"> the </w:t>
      </w:r>
      <w:r w:rsidRPr="00607980">
        <w:rPr>
          <w:rStyle w:val="StyleUnderline"/>
          <w:highlight w:val="cyan"/>
        </w:rPr>
        <w:t>law as</w:t>
      </w:r>
      <w:r w:rsidRPr="00C15BC8">
        <w:rPr>
          <w:rStyle w:val="StyleUnderline"/>
        </w:rPr>
        <w:t xml:space="preserve"> a </w:t>
      </w:r>
      <w:r w:rsidRPr="00C15BC8">
        <w:rPr>
          <w:rStyle w:val="StyleUnderline"/>
          <w:highlight w:val="cyan"/>
        </w:rPr>
        <w:t>barrier</w:t>
      </w:r>
      <w:r w:rsidRPr="00C15BC8">
        <w:rPr>
          <w:rStyle w:val="StyleUnderline"/>
        </w:rPr>
        <w:t xml:space="preserve"> to be overcome</w:t>
      </w:r>
      <w:r w:rsidRPr="00C15BC8">
        <w:rPr>
          <w:sz w:val="12"/>
        </w:rPr>
        <w:t xml:space="preserve"> </w:t>
      </w:r>
      <w:proofErr w:type="gramStart"/>
      <w:r w:rsidRPr="00C15BC8">
        <w:rPr>
          <w:sz w:val="12"/>
        </w:rPr>
        <w:t>if and when</w:t>
      </w:r>
      <w:proofErr w:type="gramEnd"/>
      <w:r w:rsidRPr="00794402">
        <w:rPr>
          <w:sz w:val="12"/>
        </w:rPr>
        <w:t xml:space="preserve"> the opportunity arises. </w:t>
      </w:r>
      <w:r w:rsidRPr="00607980">
        <w:rPr>
          <w:rStyle w:val="StyleUnderline"/>
        </w:rPr>
        <w:t xml:space="preserve">That may </w:t>
      </w:r>
      <w:r w:rsidRPr="00607980">
        <w:rPr>
          <w:rStyle w:val="StyleUnderline"/>
          <w:highlight w:val="cyan"/>
        </w:rPr>
        <w:t xml:space="preserve">involve </w:t>
      </w:r>
      <w:r w:rsidRPr="002728F1">
        <w:rPr>
          <w:rStyle w:val="Emphasis"/>
          <w:highlight w:val="cyan"/>
        </w:rPr>
        <w:t>weakening</w:t>
      </w:r>
      <w:r w:rsidRPr="002728F1">
        <w:rPr>
          <w:rStyle w:val="Emphasis"/>
        </w:rPr>
        <w:t xml:space="preserve"> the </w:t>
      </w:r>
      <w:r w:rsidRPr="002728F1">
        <w:rPr>
          <w:rStyle w:val="Emphasis"/>
          <w:highlight w:val="cyan"/>
        </w:rPr>
        <w:t>laws</w:t>
      </w:r>
      <w:r w:rsidRPr="00607980">
        <w:rPr>
          <w:rStyle w:val="StyleUnderline"/>
        </w:rPr>
        <w:t xml:space="preserve"> themselves, </w:t>
      </w:r>
      <w:r w:rsidRPr="002728F1">
        <w:rPr>
          <w:rStyle w:val="Emphasis"/>
          <w:highlight w:val="cyan"/>
        </w:rPr>
        <w:t>undermining</w:t>
      </w:r>
      <w:r w:rsidRPr="002728F1">
        <w:rPr>
          <w:rStyle w:val="Emphasis"/>
        </w:rPr>
        <w:t xml:space="preserve"> their </w:t>
      </w:r>
      <w:r w:rsidRPr="002728F1">
        <w:rPr>
          <w:rStyle w:val="Emphasis"/>
          <w:highlight w:val="cyan"/>
        </w:rPr>
        <w:t>enforcement</w:t>
      </w:r>
      <w:r w:rsidRPr="00607980">
        <w:rPr>
          <w:rStyle w:val="StyleUnderline"/>
        </w:rPr>
        <w:t xml:space="preserve">, or </w:t>
      </w:r>
      <w:r w:rsidRPr="002728F1">
        <w:rPr>
          <w:rStyle w:val="Emphasis"/>
          <w:highlight w:val="cyan"/>
        </w:rPr>
        <w:t>changing work arrangements</w:t>
      </w:r>
      <w:r w:rsidRPr="00607980">
        <w:rPr>
          <w:rStyle w:val="StyleUnderline"/>
          <w:highlight w:val="cyan"/>
        </w:rPr>
        <w:t xml:space="preserve"> or</w:t>
      </w:r>
      <w:r w:rsidRPr="00607980">
        <w:rPr>
          <w:rStyle w:val="StyleUnderline"/>
        </w:rPr>
        <w:t xml:space="preserve"> their </w:t>
      </w:r>
      <w:r w:rsidRPr="002728F1">
        <w:rPr>
          <w:rStyle w:val="Emphasis"/>
          <w:highlight w:val="cyan"/>
        </w:rPr>
        <w:t>geographic location</w:t>
      </w:r>
      <w:r w:rsidRPr="00607980">
        <w:rPr>
          <w:rStyle w:val="StyleUnderline"/>
          <w:highlight w:val="cyan"/>
        </w:rPr>
        <w:t xml:space="preserve"> to escape</w:t>
      </w:r>
      <w:r w:rsidRPr="00607980">
        <w:rPr>
          <w:rStyle w:val="StyleUnderline"/>
        </w:rPr>
        <w:t xml:space="preserve"> those </w:t>
      </w:r>
      <w:r w:rsidRPr="00607980">
        <w:rPr>
          <w:rStyle w:val="StyleUnderline"/>
          <w:highlight w:val="cyan"/>
        </w:rPr>
        <w:t>limits</w:t>
      </w:r>
      <w:r w:rsidRPr="00794402">
        <w:rPr>
          <w:sz w:val="12"/>
        </w:rPr>
        <w:t xml:space="preserve">. The </w:t>
      </w:r>
      <w:proofErr w:type="gramStart"/>
      <w:r w:rsidRPr="00794402">
        <w:rPr>
          <w:sz w:val="12"/>
        </w:rPr>
        <w:t>attack</w:t>
      </w:r>
      <w:proofErr w:type="gramEnd"/>
      <w:r w:rsidRPr="00794402">
        <w:rPr>
          <w:sz w:val="12"/>
        </w:rPr>
        <w:t xml:space="preserve"> postwar </w:t>
      </w:r>
      <w:r w:rsidRPr="00607980">
        <w:rPr>
          <w:rStyle w:val="Emphasis"/>
        </w:rPr>
        <w:t>collective bargaining regimes</w:t>
      </w:r>
      <w:r w:rsidRPr="00794402">
        <w:rPr>
          <w:sz w:val="12"/>
        </w:rPr>
        <w:t xml:space="preserve"> provides </w:t>
      </w:r>
      <w:r w:rsidRPr="00607980">
        <w:rPr>
          <w:rStyle w:val="StyleUnderline"/>
        </w:rPr>
        <w:t>ample evidence of these</w:t>
      </w:r>
      <w:r w:rsidRPr="00794402">
        <w:rPr>
          <w:sz w:val="12"/>
        </w:rPr>
        <w:t xml:space="preserve"> phenomena. 83 Thus, not only is labour and employment law enacted and re-enacted against a structure that underwrites worker subordination in the first instance, but </w:t>
      </w:r>
      <w:r w:rsidRPr="00607980">
        <w:rPr>
          <w:rStyle w:val="StyleUnderline"/>
        </w:rPr>
        <w:t>that structure also advantages employers in shaping law and using it to legally entrench their structural power</w:t>
      </w:r>
      <w:r w:rsidRPr="00794402">
        <w:rPr>
          <w:sz w:val="12"/>
        </w:rPr>
        <w:t>.</w:t>
      </w:r>
    </w:p>
    <w:p w14:paraId="48DC5972" w14:textId="77777777" w:rsidR="009F71DB" w:rsidRPr="00794402" w:rsidRDefault="009F71DB" w:rsidP="009F71DB">
      <w:pPr>
        <w:rPr>
          <w:sz w:val="12"/>
        </w:rPr>
      </w:pPr>
      <w:r w:rsidRPr="00794402">
        <w:rPr>
          <w:sz w:val="12"/>
        </w:rPr>
        <w:t xml:space="preserve">Against that background, my second argument, that </w:t>
      </w:r>
      <w:r w:rsidRPr="00607980">
        <w:rPr>
          <w:rStyle w:val="StyleUnderline"/>
        </w:rPr>
        <w:t xml:space="preserve">protective labour law is </w:t>
      </w:r>
      <w:r w:rsidRPr="00607980">
        <w:rPr>
          <w:rStyle w:val="Emphasis"/>
        </w:rPr>
        <w:t>least likely to follow</w:t>
      </w:r>
      <w:r w:rsidRPr="00607980">
        <w:rPr>
          <w:rStyle w:val="StyleUnderline"/>
        </w:rPr>
        <w:t xml:space="preserve"> workers </w:t>
      </w:r>
      <w:r w:rsidRPr="00607980">
        <w:rPr>
          <w:rStyle w:val="Emphasis"/>
        </w:rPr>
        <w:t>into</w:t>
      </w:r>
      <w:r w:rsidRPr="00607980">
        <w:rPr>
          <w:rStyle w:val="StyleUnderline"/>
        </w:rPr>
        <w:t xml:space="preserve"> the </w:t>
      </w:r>
      <w:r w:rsidRPr="00607980">
        <w:rPr>
          <w:rStyle w:val="Emphasis"/>
        </w:rPr>
        <w:t>depths of the abode of production</w:t>
      </w:r>
      <w:r w:rsidRPr="00794402">
        <w:rPr>
          <w:sz w:val="12"/>
        </w:rPr>
        <w:t xml:space="preserve">. There are theoretical reasons why that would be so, beginning with the distinction Marx drew between the realm of exchange, where workers sell their labour power, and the abode of production, where employers produce and extract surplus value. While market exchange is private, in principle both employers and employees are subject to market forces, which limits the range of agreements.84 </w:t>
      </w:r>
      <w:r w:rsidRPr="00794402">
        <w:rPr>
          <w:rStyle w:val="StyleUnderline"/>
          <w:highlight w:val="cyan"/>
        </w:rPr>
        <w:t>Capital</w:t>
      </w:r>
      <w:r w:rsidRPr="00607980">
        <w:rPr>
          <w:rStyle w:val="StyleUnderline"/>
        </w:rPr>
        <w:t xml:space="preserve"> can </w:t>
      </w:r>
      <w:r w:rsidRPr="00794402">
        <w:rPr>
          <w:rStyle w:val="StyleUnderline"/>
          <w:highlight w:val="cyan"/>
        </w:rPr>
        <w:t>use</w:t>
      </w:r>
      <w:r w:rsidRPr="00607980">
        <w:rPr>
          <w:rStyle w:val="StyleUnderline"/>
        </w:rPr>
        <w:t xml:space="preserve"> its </w:t>
      </w:r>
      <w:r w:rsidRPr="00794402">
        <w:rPr>
          <w:rStyle w:val="StyleUnderline"/>
          <w:highlight w:val="cyan"/>
        </w:rPr>
        <w:t>bargaining</w:t>
      </w:r>
      <w:r w:rsidRPr="00607980">
        <w:rPr>
          <w:rStyle w:val="StyleUnderline"/>
        </w:rPr>
        <w:t xml:space="preserve"> strength </w:t>
      </w:r>
      <w:r w:rsidRPr="00794402">
        <w:rPr>
          <w:rStyle w:val="Emphasis"/>
          <w:highlight w:val="cyan"/>
        </w:rPr>
        <w:t>to appropriate</w:t>
      </w:r>
      <w:r w:rsidRPr="00607980">
        <w:rPr>
          <w:rStyle w:val="Emphasis"/>
        </w:rPr>
        <w:t xml:space="preserve"> more</w:t>
      </w:r>
      <w:r w:rsidRPr="00607980">
        <w:rPr>
          <w:rStyle w:val="StyleUnderline"/>
        </w:rPr>
        <w:t xml:space="preserve"> of the </w:t>
      </w:r>
      <w:r w:rsidRPr="00794402">
        <w:rPr>
          <w:rStyle w:val="Emphasis"/>
          <w:highlight w:val="cyan"/>
        </w:rPr>
        <w:t>surplus</w:t>
      </w:r>
      <w:r w:rsidRPr="00607980">
        <w:rPr>
          <w:rStyle w:val="StyleUnderline"/>
        </w:rPr>
        <w:t xml:space="preserve"> that is available to be </w:t>
      </w:r>
      <w:proofErr w:type="gramStart"/>
      <w:r w:rsidRPr="00607980">
        <w:rPr>
          <w:rStyle w:val="StyleUnderline"/>
        </w:rPr>
        <w:t>distributed</w:t>
      </w:r>
      <w:proofErr w:type="gramEnd"/>
      <w:r w:rsidRPr="00607980">
        <w:rPr>
          <w:rStyle w:val="StyleUnderline"/>
        </w:rPr>
        <w:t xml:space="preserve"> and some </w:t>
      </w:r>
      <w:r w:rsidRPr="00607980">
        <w:rPr>
          <w:rStyle w:val="Emphasis"/>
        </w:rPr>
        <w:t>will resist efforts to limit</w:t>
      </w:r>
      <w:r w:rsidRPr="00607980">
        <w:rPr>
          <w:rStyle w:val="StyleUnderline"/>
        </w:rPr>
        <w:t xml:space="preserve"> its </w:t>
      </w:r>
      <w:proofErr w:type="gramStart"/>
      <w:r w:rsidRPr="00607980">
        <w:rPr>
          <w:rStyle w:val="StyleUnderline"/>
        </w:rPr>
        <w:t>take through</w:t>
      </w:r>
      <w:proofErr w:type="gramEnd"/>
      <w:r w:rsidRPr="00607980">
        <w:rPr>
          <w:rStyle w:val="StyleUnderline"/>
        </w:rPr>
        <w:t xml:space="preserve"> exchange</w:t>
      </w:r>
      <w:r w:rsidRPr="00794402">
        <w:rPr>
          <w:sz w:val="12"/>
        </w:rPr>
        <w:t xml:space="preserve">. However, surplus value is not produced at the level of exchange, but in the abode of production and so it can be predicted that </w:t>
      </w:r>
      <w:r w:rsidRPr="00607980">
        <w:rPr>
          <w:rStyle w:val="StyleUnderline"/>
        </w:rPr>
        <w:t>capital</w:t>
      </w:r>
      <w:r w:rsidRPr="00794402">
        <w:rPr>
          <w:sz w:val="12"/>
        </w:rPr>
        <w:t xml:space="preserve"> is likely to even more </w:t>
      </w:r>
      <w:r w:rsidRPr="00607980">
        <w:rPr>
          <w:rStyle w:val="StyleUnderline"/>
        </w:rPr>
        <w:t>ferociously resist laws that limit the production of surplus value in the first place</w:t>
      </w:r>
      <w:r w:rsidRPr="00794402">
        <w:rPr>
          <w:sz w:val="12"/>
        </w:rPr>
        <w:t>.</w:t>
      </w:r>
    </w:p>
    <w:p w14:paraId="486036D7" w14:textId="77777777" w:rsidR="009F71DB" w:rsidRPr="00794402" w:rsidRDefault="009F71DB" w:rsidP="009F71DB">
      <w:pPr>
        <w:rPr>
          <w:sz w:val="12"/>
        </w:rPr>
      </w:pPr>
      <w:r w:rsidRPr="00794402">
        <w:rPr>
          <w:sz w:val="12"/>
        </w:rPr>
        <w:t xml:space="preserve">There is also ample evidence to support this hypothesis. Bracketing OHS for the moment, if we look at the history of </w:t>
      </w:r>
      <w:r w:rsidRPr="00F52B19">
        <w:rPr>
          <w:rStyle w:val="StyleUnderline"/>
        </w:rPr>
        <w:t>modern protective labour law</w:t>
      </w:r>
      <w:r w:rsidRPr="00794402">
        <w:rPr>
          <w:sz w:val="12"/>
        </w:rPr>
        <w:t xml:space="preserve">, it </w:t>
      </w:r>
      <w:r w:rsidRPr="00F52B19">
        <w:rPr>
          <w:rStyle w:val="StyleUnderline"/>
        </w:rPr>
        <w:t>starts with limits at the level of exchange</w:t>
      </w:r>
      <w:r w:rsidRPr="00794402">
        <w:rPr>
          <w:sz w:val="12"/>
        </w:rPr>
        <w:t xml:space="preserve">, most </w:t>
      </w:r>
      <w:r w:rsidRPr="00F52B19">
        <w:rPr>
          <w:rStyle w:val="StyleUnderline"/>
        </w:rPr>
        <w:t>notably the length of the working day</w:t>
      </w:r>
      <w:r w:rsidRPr="00794402">
        <w:rPr>
          <w:sz w:val="12"/>
        </w:rPr>
        <w:t xml:space="preserve">, but leaves untouched what employers can demand of workers during the hours available to them. Indeed, historians point to the </w:t>
      </w:r>
      <w:r w:rsidRPr="00F52B19">
        <w:rPr>
          <w:rStyle w:val="StyleUnderline"/>
        </w:rPr>
        <w:t xml:space="preserve">restrictions on the length of the working day as an incentive for capital to transform the labour process to </w:t>
      </w:r>
      <w:r w:rsidRPr="00794402">
        <w:rPr>
          <w:rStyle w:val="StyleUnderline"/>
          <w:highlight w:val="cyan"/>
        </w:rPr>
        <w:t>bring</w:t>
      </w:r>
      <w:r w:rsidRPr="00F52B19">
        <w:rPr>
          <w:rStyle w:val="StyleUnderline"/>
        </w:rPr>
        <w:t xml:space="preserve"> about the </w:t>
      </w:r>
      <w:r w:rsidRPr="00794402">
        <w:rPr>
          <w:rStyle w:val="StyleUnderline"/>
        </w:rPr>
        <w:t>real</w:t>
      </w:r>
      <w:r w:rsidRPr="00F52B19">
        <w:rPr>
          <w:rStyle w:val="StyleUnderline"/>
        </w:rPr>
        <w:t xml:space="preserve"> </w:t>
      </w:r>
      <w:r w:rsidRPr="00794402">
        <w:rPr>
          <w:rStyle w:val="Emphasis"/>
          <w:highlight w:val="cyan"/>
        </w:rPr>
        <w:t>subsumption</w:t>
      </w:r>
      <w:r w:rsidRPr="00794402">
        <w:rPr>
          <w:rStyle w:val="StyleUnderline"/>
        </w:rPr>
        <w:t xml:space="preserve"> of labour</w:t>
      </w:r>
      <w:r w:rsidRPr="00F52B19">
        <w:rPr>
          <w:rStyle w:val="StyleUnderline"/>
        </w:rPr>
        <w:t xml:space="preserve"> to capital </w:t>
      </w:r>
      <w:r w:rsidRPr="00794402">
        <w:rPr>
          <w:rStyle w:val="StyleUnderline"/>
          <w:highlight w:val="cyan"/>
        </w:rPr>
        <w:t>and</w:t>
      </w:r>
      <w:r w:rsidRPr="00F52B19">
        <w:rPr>
          <w:rStyle w:val="StyleUnderline"/>
        </w:rPr>
        <w:t xml:space="preserve"> the </w:t>
      </w:r>
      <w:r w:rsidRPr="00794402">
        <w:rPr>
          <w:rStyle w:val="Emphasis"/>
          <w:highlight w:val="cyan"/>
        </w:rPr>
        <w:t xml:space="preserve">intensification </w:t>
      </w:r>
      <w:r w:rsidRPr="00794402">
        <w:rPr>
          <w:rStyle w:val="StyleUnderline"/>
          <w:highlight w:val="cyan"/>
        </w:rPr>
        <w:t>of</w:t>
      </w:r>
      <w:r w:rsidRPr="00794402">
        <w:rPr>
          <w:rStyle w:val="Emphasis"/>
          <w:highlight w:val="cyan"/>
        </w:rPr>
        <w:t xml:space="preserve"> work</w:t>
      </w:r>
      <w:r w:rsidRPr="00794402">
        <w:rPr>
          <w:sz w:val="12"/>
        </w:rPr>
        <w:t xml:space="preserve">. Law was not an impediment to the deepening of workplace subordination that followed. </w:t>
      </w:r>
    </w:p>
    <w:p w14:paraId="2E24BA70" w14:textId="77777777" w:rsidR="009F71DB" w:rsidRPr="00794402" w:rsidRDefault="009F71DB" w:rsidP="009F71DB">
      <w:pPr>
        <w:rPr>
          <w:sz w:val="12"/>
        </w:rPr>
      </w:pPr>
      <w:r w:rsidRPr="00F52B19">
        <w:rPr>
          <w:rStyle w:val="StyleUnderline"/>
        </w:rPr>
        <w:t>It was nearly one-hundred years later before minimum wage laws were first enacted</w:t>
      </w:r>
      <w:r w:rsidRPr="00794402">
        <w:rPr>
          <w:sz w:val="12"/>
        </w:rPr>
        <w:t xml:space="preserve">, initially applicable exclusively to women, but again they set a floor for market exchanges and did not directly limit what went on in the abode of production. </w:t>
      </w:r>
      <w:r w:rsidRPr="00F52B19">
        <w:rPr>
          <w:rStyle w:val="StyleUnderline"/>
        </w:rPr>
        <w:t>However</w:t>
      </w:r>
      <w:r w:rsidRPr="00794402">
        <w:rPr>
          <w:sz w:val="12"/>
        </w:rPr>
        <w:t xml:space="preserve">, </w:t>
      </w:r>
      <w:r w:rsidRPr="00F52B19">
        <w:rPr>
          <w:rStyle w:val="StyleUnderline"/>
        </w:rPr>
        <w:t>like hours of work laws</w:t>
      </w:r>
      <w:r w:rsidRPr="00794402">
        <w:rPr>
          <w:sz w:val="12"/>
        </w:rPr>
        <w:t xml:space="preserve">, they </w:t>
      </w:r>
      <w:r w:rsidRPr="00F52B19">
        <w:rPr>
          <w:rStyle w:val="StyleUnderline"/>
        </w:rPr>
        <w:t>spurred employers to extract more value out of the labour power they purchased</w:t>
      </w:r>
      <w:r w:rsidRPr="00794402">
        <w:rPr>
          <w:sz w:val="12"/>
        </w:rPr>
        <w:t xml:space="preserve">. </w:t>
      </w:r>
      <w:r w:rsidRPr="00F52B19">
        <w:rPr>
          <w:rStyle w:val="StyleUnderline"/>
        </w:rPr>
        <w:t>Similarly</w:t>
      </w:r>
      <w:r w:rsidRPr="00794402">
        <w:rPr>
          <w:sz w:val="12"/>
        </w:rPr>
        <w:t xml:space="preserve">, the </w:t>
      </w:r>
      <w:r w:rsidRPr="00F52B19">
        <w:rPr>
          <w:rStyle w:val="StyleUnderline"/>
        </w:rPr>
        <w:t>post-WWII expansion of employment standards</w:t>
      </w:r>
      <w:r w:rsidRPr="00794402">
        <w:rPr>
          <w:sz w:val="12"/>
        </w:rPr>
        <w:t xml:space="preserve"> to </w:t>
      </w:r>
      <w:r w:rsidRPr="00F52B19">
        <w:rPr>
          <w:rStyle w:val="StyleUnderline"/>
        </w:rPr>
        <w:t>include paid vacations</w:t>
      </w:r>
      <w:r w:rsidRPr="00794402">
        <w:rPr>
          <w:sz w:val="12"/>
        </w:rPr>
        <w:t xml:space="preserve"> and </w:t>
      </w:r>
      <w:r w:rsidRPr="00F52B19">
        <w:rPr>
          <w:rStyle w:val="StyleUnderline"/>
        </w:rPr>
        <w:t>public holidays</w:t>
      </w:r>
      <w:r w:rsidRPr="00794402">
        <w:rPr>
          <w:sz w:val="12"/>
        </w:rPr>
        <w:t xml:space="preserve">, </w:t>
      </w:r>
      <w:r w:rsidRPr="00F52B19">
        <w:rPr>
          <w:rStyle w:val="StyleUnderline"/>
        </w:rPr>
        <w:t>termination</w:t>
      </w:r>
      <w:r w:rsidRPr="00794402">
        <w:rPr>
          <w:sz w:val="12"/>
        </w:rPr>
        <w:t xml:space="preserve"> and </w:t>
      </w:r>
      <w:r w:rsidRPr="00F52B19">
        <w:rPr>
          <w:rStyle w:val="StyleUnderline"/>
        </w:rPr>
        <w:t>severance entitlements</w:t>
      </w:r>
      <w:r w:rsidRPr="00794402">
        <w:rPr>
          <w:sz w:val="12"/>
        </w:rPr>
        <w:t xml:space="preserve">, </w:t>
      </w:r>
      <w:r w:rsidRPr="00F52B19">
        <w:rPr>
          <w:rStyle w:val="StyleUnderline"/>
        </w:rPr>
        <w:t>leaves of absence</w:t>
      </w:r>
      <w:r w:rsidRPr="00794402">
        <w:rPr>
          <w:sz w:val="12"/>
        </w:rPr>
        <w:t xml:space="preserve">, or </w:t>
      </w:r>
      <w:r w:rsidRPr="00F52B19">
        <w:rPr>
          <w:rStyle w:val="StyleUnderline"/>
        </w:rPr>
        <w:t>even eating periods provided regulations on the terms of the exchange</w:t>
      </w:r>
      <w:r w:rsidRPr="00794402">
        <w:rPr>
          <w:sz w:val="12"/>
        </w:rPr>
        <w:t xml:space="preserve">, </w:t>
      </w:r>
      <w:r w:rsidRPr="00F52B19">
        <w:rPr>
          <w:rStyle w:val="StyleUnderline"/>
        </w:rPr>
        <w:t>but</w:t>
      </w:r>
      <w:r w:rsidRPr="00794402">
        <w:rPr>
          <w:sz w:val="12"/>
        </w:rPr>
        <w:t xml:space="preserve"> posed </w:t>
      </w:r>
      <w:r w:rsidRPr="00F52B19">
        <w:rPr>
          <w:rStyle w:val="StyleUnderline"/>
        </w:rPr>
        <w:t>no restrictions on</w:t>
      </w:r>
      <w:r w:rsidRPr="00794402">
        <w:rPr>
          <w:sz w:val="12"/>
        </w:rPr>
        <w:t xml:space="preserve"> the </w:t>
      </w:r>
      <w:r w:rsidRPr="00F52B19">
        <w:rPr>
          <w:rStyle w:val="StyleUnderline"/>
        </w:rPr>
        <w:t>intensity of work during the time available to the employer</w:t>
      </w:r>
      <w:r w:rsidRPr="00794402">
        <w:rPr>
          <w:sz w:val="12"/>
        </w:rPr>
        <w:t>.</w:t>
      </w:r>
    </w:p>
    <w:p w14:paraId="5211167B" w14:textId="77777777" w:rsidR="009F71DB" w:rsidRPr="00794402" w:rsidRDefault="009F71DB" w:rsidP="009F71DB">
      <w:pPr>
        <w:rPr>
          <w:sz w:val="12"/>
        </w:rPr>
      </w:pPr>
      <w:r w:rsidRPr="00794402">
        <w:rPr>
          <w:sz w:val="12"/>
        </w:rPr>
        <w:t xml:space="preserve">While </w:t>
      </w:r>
      <w:r w:rsidRPr="00F52B19">
        <w:rPr>
          <w:rStyle w:val="StyleUnderline"/>
        </w:rPr>
        <w:t xml:space="preserve">statutory collective bargaining regimes in varying degrees facilitated access to unionization and </w:t>
      </w:r>
      <w:r w:rsidRPr="00F52B19">
        <w:rPr>
          <w:rStyle w:val="Emphasis"/>
        </w:rPr>
        <w:t xml:space="preserve">collective </w:t>
      </w:r>
      <w:r w:rsidRPr="00794402">
        <w:rPr>
          <w:rStyle w:val="Emphasis"/>
          <w:highlight w:val="cyan"/>
        </w:rPr>
        <w:t>bargaining</w:t>
      </w:r>
      <w:r w:rsidRPr="00794402">
        <w:rPr>
          <w:sz w:val="12"/>
        </w:rPr>
        <w:t xml:space="preserve">, the resulting agreements were the product of negotiation. Some scholars, speaking from the perspective of legal pluralism, characterized the collective agreement as the foundation of industrial citizenship that brought law into the workplace.85 But as we have already noted, while </w:t>
      </w:r>
      <w:r w:rsidRPr="00794402">
        <w:rPr>
          <w:sz w:val="12"/>
          <w:szCs w:val="12"/>
        </w:rPr>
        <w:t>that regime clearly ameliorated economic and time subordination</w:t>
      </w:r>
      <w:r w:rsidRPr="00794402">
        <w:rPr>
          <w:sz w:val="12"/>
        </w:rPr>
        <w:t xml:space="preserve">, and placed limits on the exercise of arbitrary managerial authority, it </w:t>
      </w:r>
      <w:r w:rsidRPr="00F52B19">
        <w:rPr>
          <w:rStyle w:val="StyleUnderline"/>
        </w:rPr>
        <w:t xml:space="preserve">largely </w:t>
      </w:r>
      <w:r w:rsidRPr="00794402">
        <w:rPr>
          <w:rStyle w:val="Emphasis"/>
          <w:highlight w:val="cyan"/>
          <w:bdr w:val="single" w:sz="4" w:space="0" w:color="auto"/>
        </w:rPr>
        <w:t>concede</w:t>
      </w:r>
      <w:r w:rsidRPr="00F52B19">
        <w:rPr>
          <w:rStyle w:val="Emphasis"/>
          <w:bdr w:val="single" w:sz="4" w:space="0" w:color="auto"/>
        </w:rPr>
        <w:t xml:space="preserve">d </w:t>
      </w:r>
      <w:r w:rsidRPr="00794402">
        <w:rPr>
          <w:rStyle w:val="Emphasis"/>
          <w:highlight w:val="cyan"/>
          <w:bdr w:val="single" w:sz="4" w:space="0" w:color="auto"/>
        </w:rPr>
        <w:t>management control</w:t>
      </w:r>
      <w:r w:rsidRPr="00F52B19">
        <w:rPr>
          <w:rStyle w:val="Emphasis"/>
          <w:bdr w:val="single" w:sz="4" w:space="0" w:color="auto"/>
        </w:rPr>
        <w:t xml:space="preserve"> over</w:t>
      </w:r>
      <w:r w:rsidRPr="00F52B19">
        <w:rPr>
          <w:rStyle w:val="StyleUnderline"/>
        </w:rPr>
        <w:t xml:space="preserve"> the </w:t>
      </w:r>
      <w:r w:rsidRPr="00F52B19">
        <w:rPr>
          <w:rStyle w:val="Emphasis"/>
          <w:bdr w:val="single" w:sz="4" w:space="0" w:color="auto"/>
        </w:rPr>
        <w:t>production</w:t>
      </w:r>
      <w:r w:rsidRPr="00F52B19">
        <w:rPr>
          <w:rStyle w:val="StyleUnderline"/>
        </w:rPr>
        <w:t xml:space="preserve"> process, indicating that the closer unions came to the abode of production the more difficult it was to bring industrial citizenship with them</w:t>
      </w:r>
      <w:r w:rsidRPr="00794402">
        <w:rPr>
          <w:sz w:val="12"/>
        </w:rPr>
        <w:t>.</w:t>
      </w:r>
    </w:p>
    <w:p w14:paraId="74984492" w14:textId="77777777" w:rsidR="009F71DB" w:rsidRPr="00794402" w:rsidRDefault="009F71DB" w:rsidP="009F71DB">
      <w:pPr>
        <w:rPr>
          <w:sz w:val="12"/>
        </w:rPr>
      </w:pPr>
      <w:r w:rsidRPr="00794402">
        <w:rPr>
          <w:sz w:val="12"/>
        </w:rPr>
        <w:t>Occupational health and safety regulation is arguably the exception to this pattern. Laws requiring employers to take reasonable precautions for the health and safety of workers were first enacted in the nineteenth century, overriding the common law view that health and safety conditions should be regulated through notionally voluntary exchanges in the labour market. These laws clearly extended into the abode of production and prohibited employers from producing surplus value in ways that came to be recognized as posing serious dangers to workers’ lives and health.</w:t>
      </w:r>
    </w:p>
    <w:p w14:paraId="108B97B8" w14:textId="77777777" w:rsidR="009F71DB" w:rsidRPr="00794402" w:rsidRDefault="009F71DB" w:rsidP="009F71DB">
      <w:pPr>
        <w:rPr>
          <w:sz w:val="12"/>
        </w:rPr>
      </w:pPr>
      <w:r w:rsidRPr="00F52B19">
        <w:rPr>
          <w:rStyle w:val="StyleUnderline"/>
        </w:rPr>
        <w:t>Employer opposition to the enactment of health and safety laws is well documented and often blunted their reach</w:t>
      </w:r>
      <w:r w:rsidRPr="00794402">
        <w:rPr>
          <w:sz w:val="12"/>
        </w:rPr>
        <w:t xml:space="preserve">.86 But perhaps even more significant were the barriers to effective enforcement. For example, OHS laws typically </w:t>
      </w:r>
      <w:proofErr w:type="gramStart"/>
      <w:r w:rsidRPr="00794402">
        <w:rPr>
          <w:sz w:val="12"/>
        </w:rPr>
        <w:t>required</w:t>
      </w:r>
      <w:proofErr w:type="gramEnd"/>
      <w:r w:rsidRPr="00794402">
        <w:rPr>
          <w:sz w:val="12"/>
        </w:rPr>
        <w:t xml:space="preserve"> employers to take such measures as are reasonably practicable. When interpreting these provisions, Ontario factory inspectors accepted difficult economic conditions as a reason for failing to correct hazardous conditions identified on previous inspections. More generally, </w:t>
      </w:r>
      <w:r w:rsidRPr="00F52B19">
        <w:rPr>
          <w:rStyle w:val="StyleUnderline"/>
        </w:rPr>
        <w:t xml:space="preserve">employers were </w:t>
      </w:r>
      <w:r w:rsidRPr="00794402">
        <w:rPr>
          <w:rStyle w:val="StyleUnderline"/>
          <w:highlight w:val="cyan"/>
        </w:rPr>
        <w:t>rarely penalized</w:t>
      </w:r>
      <w:r w:rsidRPr="00F52B19">
        <w:rPr>
          <w:rStyle w:val="StyleUnderline"/>
        </w:rPr>
        <w:t xml:space="preserve"> even when violations resulted in worker injuries or even fatalities</w:t>
      </w:r>
      <w:r w:rsidRPr="00794402">
        <w:rPr>
          <w:sz w:val="12"/>
        </w:rPr>
        <w:t xml:space="preserve">. By the early twentieth century doubt about the efficacy of OHS law ran so deep that work-related injuries and diseases came to </w:t>
      </w:r>
      <w:proofErr w:type="gramStart"/>
      <w:r w:rsidRPr="00794402">
        <w:rPr>
          <w:sz w:val="12"/>
        </w:rPr>
        <w:t>viewed</w:t>
      </w:r>
      <w:proofErr w:type="gramEnd"/>
      <w:r w:rsidRPr="00794402">
        <w:rPr>
          <w:sz w:val="12"/>
        </w:rPr>
        <w:t xml:space="preserve"> as the inevitable consequence of industrial production, leading to a shift in focus from prevention to compensation.87</w:t>
      </w:r>
    </w:p>
    <w:p w14:paraId="564818ED" w14:textId="77777777" w:rsidR="009F71DB" w:rsidRPr="00794402" w:rsidRDefault="009F71DB" w:rsidP="009F71DB">
      <w:pPr>
        <w:rPr>
          <w:sz w:val="12"/>
        </w:rPr>
      </w:pPr>
      <w:r w:rsidRPr="00794402">
        <w:rPr>
          <w:sz w:val="12"/>
        </w:rPr>
        <w:t xml:space="preserve">In the late twentieth century, a new generation of workers rebelled against the failure of OHS regulation to </w:t>
      </w:r>
      <w:proofErr w:type="gramStart"/>
      <w:r w:rsidRPr="00794402">
        <w:rPr>
          <w:sz w:val="12"/>
        </w:rPr>
        <w:t>reach into</w:t>
      </w:r>
      <w:proofErr w:type="gramEnd"/>
      <w:r w:rsidRPr="00794402">
        <w:rPr>
          <w:sz w:val="12"/>
        </w:rPr>
        <w:t xml:space="preserve"> the abode of production to provide protection against hazardous working conditions. Workers recognized their health and safety had become more a matter of market exchange than effective regulation. Under the slogan, “Our health is not for sale,” OHS activists pressed for new laws limiting their exposure to hazardous conditions in the abode of production and for worker participation rights, including a right to be informed about hazards in the workplace, a right to collective representation on joint health and safety committees and a right to refuse unsafe work. Employers fiercely resisted these rights, and </w:t>
      </w:r>
      <w:proofErr w:type="gramStart"/>
      <w:r w:rsidRPr="00794402">
        <w:rPr>
          <w:sz w:val="12"/>
        </w:rPr>
        <w:t>in particular objected</w:t>
      </w:r>
      <w:proofErr w:type="gramEnd"/>
      <w:r w:rsidRPr="00794402">
        <w:rPr>
          <w:sz w:val="12"/>
        </w:rPr>
        <w:t xml:space="preserve"> to the right to refuse, which challenged the foundation of workplace subordination, the duty to obey and to </w:t>
      </w:r>
      <w:proofErr w:type="gramStart"/>
      <w:r w:rsidRPr="00794402">
        <w:rPr>
          <w:sz w:val="12"/>
        </w:rPr>
        <w:t>giving</w:t>
      </w:r>
      <w:proofErr w:type="gramEnd"/>
      <w:r w:rsidRPr="00794402">
        <w:rPr>
          <w:sz w:val="12"/>
        </w:rPr>
        <w:t xml:space="preserve"> joint committees of any decision-making power. Nevertheless, for a time, workers made some progress in bringing OHS law into the abode of production. 88</w:t>
      </w:r>
    </w:p>
    <w:p w14:paraId="26F126F2" w14:textId="77777777" w:rsidR="009F71DB" w:rsidRPr="00794402" w:rsidRDefault="009F71DB" w:rsidP="009F71DB">
      <w:pPr>
        <w:rPr>
          <w:sz w:val="12"/>
        </w:rPr>
      </w:pPr>
      <w:r w:rsidRPr="00794402">
        <w:rPr>
          <w:sz w:val="12"/>
        </w:rPr>
        <w:t xml:space="preserve">However, the efficacy of the reformed OHS regime has been difficult to sustain. Despite legal protection against retaliation, work refusals have become less common. </w:t>
      </w:r>
      <w:r w:rsidRPr="00794402">
        <w:rPr>
          <w:rStyle w:val="StyleUnderline"/>
        </w:rPr>
        <w:t>As workers experienced greater precarity, including in unionized workplaces, workers became less willing to directly</w:t>
      </w:r>
      <w:r w:rsidRPr="00F52B19">
        <w:rPr>
          <w:rStyle w:val="StyleUnderline"/>
        </w:rPr>
        <w:t xml:space="preserve"> challenge employer orders</w:t>
      </w:r>
      <w:r w:rsidRPr="00794402">
        <w:rPr>
          <w:sz w:val="12"/>
        </w:rPr>
        <w:t xml:space="preserve">. Joint health and safety </w:t>
      </w:r>
      <w:r w:rsidRPr="00F52B19">
        <w:rPr>
          <w:rStyle w:val="StyleUnderline"/>
        </w:rPr>
        <w:t>committees</w:t>
      </w:r>
      <w:r w:rsidRPr="00794402">
        <w:rPr>
          <w:sz w:val="12"/>
        </w:rPr>
        <w:t xml:space="preserve"> have also </w:t>
      </w:r>
      <w:r w:rsidRPr="00F52B19">
        <w:rPr>
          <w:rStyle w:val="StyleUnderline"/>
        </w:rPr>
        <w:t>shifted from being sites where worker representatives acted as protagonists</w:t>
      </w:r>
      <w:r w:rsidRPr="00794402">
        <w:rPr>
          <w:sz w:val="12"/>
        </w:rPr>
        <w:t xml:space="preserve"> of an autonomous worker perspective </w:t>
      </w:r>
      <w:r w:rsidRPr="00F52B19">
        <w:rPr>
          <w:rStyle w:val="StyleUnderline"/>
        </w:rPr>
        <w:t xml:space="preserve">to ones where representatives are more likely to be transmitters of </w:t>
      </w:r>
      <w:r w:rsidRPr="00F52B19">
        <w:rPr>
          <w:rStyle w:val="Emphasis"/>
        </w:rPr>
        <w:t>management</w:t>
      </w:r>
      <w:r w:rsidRPr="00794402">
        <w:rPr>
          <w:sz w:val="12"/>
        </w:rPr>
        <w:t xml:space="preserve"> OHS </w:t>
      </w:r>
      <w:r w:rsidRPr="00F52B19">
        <w:rPr>
          <w:rStyle w:val="Emphasis"/>
        </w:rPr>
        <w:t>policy</w:t>
      </w:r>
      <w:r w:rsidRPr="00794402">
        <w:rPr>
          <w:sz w:val="12"/>
        </w:rPr>
        <w:t xml:space="preserve">.89 In short, </w:t>
      </w:r>
      <w:r w:rsidRPr="00F52B19">
        <w:rPr>
          <w:rStyle w:val="StyleUnderline"/>
        </w:rPr>
        <w:t>even when workers lives and health are at risk, effective regulation of the abode of production has proven to be exceedingly difficult</w:t>
      </w:r>
      <w:r w:rsidRPr="00794402">
        <w:rPr>
          <w:sz w:val="12"/>
        </w:rPr>
        <w:t>.</w:t>
      </w:r>
    </w:p>
    <w:p w14:paraId="0C6FEC81" w14:textId="77777777" w:rsidR="009F71DB" w:rsidRPr="00794402" w:rsidRDefault="009F71DB" w:rsidP="009F71DB">
      <w:pPr>
        <w:rPr>
          <w:sz w:val="12"/>
        </w:rPr>
      </w:pPr>
      <w:r w:rsidRPr="00794402">
        <w:rPr>
          <w:sz w:val="12"/>
        </w:rPr>
        <w:t xml:space="preserve">The two strands of my argument, that protective labour law is enacted and enforced against unfavourable structural conditions and that protective labour laws are least likely to follow workers into the abode of production, come together when we analyze recent developments in the law of Ontario regarding workplace harassment and abusive treatment. </w:t>
      </w:r>
    </w:p>
    <w:p w14:paraId="3CD0DB7E" w14:textId="77777777" w:rsidR="009F71DB" w:rsidRPr="00794402" w:rsidRDefault="009F71DB" w:rsidP="009F71DB">
      <w:pPr>
        <w:rPr>
          <w:sz w:val="12"/>
        </w:rPr>
      </w:pPr>
      <w:r w:rsidRPr="00794402">
        <w:rPr>
          <w:sz w:val="12"/>
        </w:rPr>
        <w:t xml:space="preserve">Workplace harassment is not a new phenomenon. The first female inspector of factories in Ontario reported on sexual harassment in the late nineteenth century.90 However, the first set of laws protecting workers against harassment were not enacted until the 1960s, beginning with the prohibition on harassment based on gender and other enumerated grounds in the Ontario Human Rights Code. 91 These are, of course, vitally important protections that restrict arbitrary exercises of workplace power that have a marginal relation to the production of surplus value. Cutting more deeply to the bone of managerial prerogatives are </w:t>
      </w:r>
      <w:proofErr w:type="gramStart"/>
      <w:r w:rsidRPr="00794402">
        <w:rPr>
          <w:sz w:val="12"/>
        </w:rPr>
        <w:t>protections</w:t>
      </w:r>
      <w:proofErr w:type="gramEnd"/>
      <w:r w:rsidRPr="00794402">
        <w:rPr>
          <w:sz w:val="12"/>
        </w:rPr>
        <w:t xml:space="preserve"> against workplace harassment generally. The OHSA was amended to provide such protection in 2009 and strengthened in 2016.92 However, the law is crafted to minimize its impact on the exercise of management powers aimed at improving productivity. The law specifies that “reasonable action taken by an employer or supervisor relating to the management and direction of workers or the workplace is not workplace harassment.” 93 The Ontario </w:t>
      </w:r>
      <w:r w:rsidRPr="00F52B19">
        <w:rPr>
          <w:rStyle w:val="StyleUnderline"/>
        </w:rPr>
        <w:t>Labour Relations Board has interpreted this section to mean that</w:t>
      </w:r>
      <w:r w:rsidRPr="00794402">
        <w:rPr>
          <w:sz w:val="12"/>
        </w:rPr>
        <w:t xml:space="preserve"> “</w:t>
      </w:r>
      <w:r w:rsidRPr="00F52B19">
        <w:rPr>
          <w:rStyle w:val="StyleUnderline"/>
        </w:rPr>
        <w:t>workplace harassment provisions do not normally apply to the conduct of a manager that falls within his or her normal work function, even if in the course of carrying out that function a worker suffers unpleasant consequences</w:t>
      </w:r>
      <w:r w:rsidRPr="00794402">
        <w:rPr>
          <w:sz w:val="12"/>
        </w:rPr>
        <w:t>.”94 Workers who experience mental stress injuries are not eligible for workers’ compensation if that stress is “caused by decisions or actions of the worker’s employer relating to the workers’ employment, including a decision to change the work to be performed or the working conditions, to discipline the worker or to terminate employment.”95</w:t>
      </w:r>
    </w:p>
    <w:p w14:paraId="33814751" w14:textId="77777777" w:rsidR="009F71DB" w:rsidRPr="00794402" w:rsidRDefault="009F71DB" w:rsidP="009F71DB">
      <w:pPr>
        <w:rPr>
          <w:sz w:val="12"/>
        </w:rPr>
      </w:pPr>
      <w:r w:rsidRPr="00794402">
        <w:rPr>
          <w:sz w:val="12"/>
        </w:rPr>
        <w:t xml:space="preserve">Notably, the Act </w:t>
      </w:r>
      <w:r w:rsidRPr="00794402">
        <w:rPr>
          <w:rStyle w:val="StyleUnderline"/>
        </w:rPr>
        <w:t>does not require employers to provide a harassment free workplace, but rather to have a written policy with respect to workplace harassment, to post it in the workplace and to review it at least annually</w:t>
      </w:r>
      <w:r w:rsidRPr="00794402">
        <w:rPr>
          <w:sz w:val="12"/>
        </w:rPr>
        <w:t>. In addition, the employer must have a program to implement the policy that is to be developed in consultation with the joint health and safety committee or a health and safety representative. The program must include reporting procedures, set out how incidents will be investigated, etc. Finally, the employer must ensure that an investigation is conducted into complaints “that is appropriate in the circumstances” and that the worker who allegedly experienced the harassment and the alleged harasser are informed in writing of the results.96</w:t>
      </w:r>
    </w:p>
    <w:p w14:paraId="0199C067" w14:textId="77777777" w:rsidR="009F71DB" w:rsidRPr="00794402" w:rsidRDefault="009F71DB" w:rsidP="009F71DB">
      <w:pPr>
        <w:rPr>
          <w:sz w:val="12"/>
        </w:rPr>
      </w:pPr>
      <w:r w:rsidRPr="00794402">
        <w:rPr>
          <w:sz w:val="12"/>
        </w:rPr>
        <w:t xml:space="preserve">The focus on requiring employers to have policies and procedures indicates that </w:t>
      </w:r>
      <w:r w:rsidRPr="0016336B">
        <w:rPr>
          <w:rStyle w:val="StyleUnderline"/>
          <w:highlight w:val="cyan"/>
        </w:rPr>
        <w:t>regulation remains</w:t>
      </w:r>
      <w:r w:rsidRPr="00794402">
        <w:rPr>
          <w:rStyle w:val="StyleUnderline"/>
        </w:rPr>
        <w:t xml:space="preserve"> largely </w:t>
      </w:r>
      <w:r w:rsidRPr="0016336B">
        <w:rPr>
          <w:rStyle w:val="StyleUnderline"/>
          <w:highlight w:val="cyan"/>
        </w:rPr>
        <w:t>at</w:t>
      </w:r>
      <w:r w:rsidRPr="00794402">
        <w:rPr>
          <w:rStyle w:val="StyleUnderline"/>
        </w:rPr>
        <w:t xml:space="preserve"> the </w:t>
      </w:r>
      <w:r w:rsidRPr="0016336B">
        <w:rPr>
          <w:rStyle w:val="StyleUnderline"/>
          <w:highlight w:val="cyan"/>
        </w:rPr>
        <w:t>level of exchange</w:t>
      </w:r>
      <w:r w:rsidRPr="00794402">
        <w:rPr>
          <w:rStyle w:val="StyleUnderline"/>
        </w:rPr>
        <w:t xml:space="preserve"> rather than reaching into the abode of production itself</w:t>
      </w:r>
      <w:r w:rsidRPr="00794402">
        <w:rPr>
          <w:sz w:val="12"/>
        </w:rPr>
        <w:t xml:space="preserve">. A </w:t>
      </w:r>
      <w:proofErr w:type="gramStart"/>
      <w:r w:rsidRPr="00794402">
        <w:rPr>
          <w:sz w:val="12"/>
        </w:rPr>
        <w:t>study of</w:t>
      </w:r>
      <w:proofErr w:type="gramEnd"/>
      <w:r w:rsidRPr="00794402">
        <w:rPr>
          <w:sz w:val="12"/>
        </w:rPr>
        <w:t xml:space="preserve"> found that, despite giving employers considerable leeway to design workplace harassment policies and programs, </w:t>
      </w:r>
      <w:r w:rsidRPr="00794402">
        <w:rPr>
          <w:rStyle w:val="StyleUnderline"/>
        </w:rPr>
        <w:t xml:space="preserve">regulators were issuing </w:t>
      </w:r>
      <w:proofErr w:type="gramStart"/>
      <w:r w:rsidRPr="00794402">
        <w:rPr>
          <w:rStyle w:val="StyleUnderline"/>
        </w:rPr>
        <w:t>a large number of</w:t>
      </w:r>
      <w:proofErr w:type="gramEnd"/>
      <w:r w:rsidRPr="00794402">
        <w:rPr>
          <w:rStyle w:val="StyleUnderline"/>
        </w:rPr>
        <w:t xml:space="preserve"> compliance orders but </w:t>
      </w:r>
      <w:r w:rsidRPr="002728F1">
        <w:rPr>
          <w:rStyle w:val="Emphasis"/>
          <w:highlight w:val="cyan"/>
        </w:rPr>
        <w:t>hardly ever penalizing employers</w:t>
      </w:r>
      <w:r w:rsidRPr="002728F1">
        <w:t xml:space="preserve"> </w:t>
      </w:r>
      <w:r w:rsidRPr="0016336B">
        <w:rPr>
          <w:rStyle w:val="StyleUnderline"/>
          <w:highlight w:val="cyan"/>
        </w:rPr>
        <w:t>for</w:t>
      </w:r>
      <w:r w:rsidRPr="00794402">
        <w:rPr>
          <w:rStyle w:val="StyleUnderline"/>
        </w:rPr>
        <w:t xml:space="preserve"> their </w:t>
      </w:r>
      <w:r w:rsidRPr="0016336B">
        <w:rPr>
          <w:rStyle w:val="StyleUnderline"/>
          <w:highlight w:val="cyan"/>
        </w:rPr>
        <w:t>non-compliance</w:t>
      </w:r>
      <w:r w:rsidRPr="00794402">
        <w:rPr>
          <w:sz w:val="12"/>
        </w:rPr>
        <w:t>. 97</w:t>
      </w:r>
    </w:p>
    <w:p w14:paraId="0276D7F5" w14:textId="77777777" w:rsidR="009F71DB" w:rsidRPr="00794402" w:rsidRDefault="009F71DB" w:rsidP="009F71DB">
      <w:pPr>
        <w:rPr>
          <w:sz w:val="12"/>
        </w:rPr>
      </w:pPr>
      <w:r w:rsidRPr="00794402">
        <w:rPr>
          <w:sz w:val="12"/>
        </w:rPr>
        <w:t xml:space="preserve">Closely associated with harassment is the issue of abusive workplace management. Workers who experience abuse have the option of claiming it amounts to a constructive dismissal entitling them to claim wrongful dismissal damages, potentially including aggravated and punitive damages. They may also claim damages for intentional infliction of mental suffering.98 However, the </w:t>
      </w:r>
      <w:r w:rsidRPr="00794402">
        <w:rPr>
          <w:rStyle w:val="StyleUnderline"/>
        </w:rPr>
        <w:t>courts</w:t>
      </w:r>
      <w:r w:rsidRPr="00794402">
        <w:rPr>
          <w:sz w:val="12"/>
        </w:rPr>
        <w:t xml:space="preserve"> reserve this protection only for clear cases of abuse, most commonly in the manner of dismissal, and </w:t>
      </w:r>
      <w:r w:rsidRPr="00794402">
        <w:rPr>
          <w:rStyle w:val="StyleUnderline"/>
        </w:rPr>
        <w:t>are unwilling to impose a general duty on employers to act fairly throughout the employment relation</w:t>
      </w:r>
      <w:r w:rsidRPr="00794402">
        <w:rPr>
          <w:sz w:val="12"/>
        </w:rPr>
        <w:t xml:space="preserve">, notwithstanding that Supreme Court of Canada has recognized good faith as a central organizing principle of contract law.99 The reason is clear: </w:t>
      </w:r>
      <w:r w:rsidRPr="00794402">
        <w:rPr>
          <w:rStyle w:val="StyleUnderline"/>
        </w:rPr>
        <w:t>the court does not want to descend too deeply into the abode of production</w:t>
      </w:r>
      <w:r w:rsidRPr="00794402">
        <w:rPr>
          <w:sz w:val="12"/>
        </w:rPr>
        <w:t>:</w:t>
      </w:r>
    </w:p>
    <w:p w14:paraId="24478FBF" w14:textId="77777777" w:rsidR="009F71DB" w:rsidRPr="00794402" w:rsidRDefault="009F71DB" w:rsidP="009F71DB">
      <w:pPr>
        <w:rPr>
          <w:sz w:val="12"/>
        </w:rPr>
      </w:pPr>
      <w:r w:rsidRPr="00794402">
        <w:rPr>
          <w:sz w:val="12"/>
        </w:rPr>
        <w:t xml:space="preserve">[M]uch disagreement can be anticipated as to whether criticism is “constructive”, whether work performance is “poor”, and whether the tone of the former was appropriate to the latter. The existence of the tort would require the resolution of such disputes. The court is often called upon to review the work performance of employees and the content and manner of their supervision in dismissal cases. It is unnecessary and undesirable to expand the court’s involvement in such questions. It is unnecessary because if the employees are sufficiently aggrieved, they can claim constructive dismissal. It is undesirable because it would be a considerable intrusion by the courts into the workplace, it has </w:t>
      </w:r>
      <w:proofErr w:type="gramStart"/>
      <w:r w:rsidRPr="00794402">
        <w:rPr>
          <w:sz w:val="12"/>
        </w:rPr>
        <w:t>a real</w:t>
      </w:r>
      <w:proofErr w:type="gramEnd"/>
      <w:r w:rsidRPr="00794402">
        <w:rPr>
          <w:sz w:val="12"/>
        </w:rPr>
        <w:t xml:space="preserve"> potential to constrain efforts to achieve increased efficiencies, and the postulated duty of care is so general and broad it could apply indeterminably.100</w:t>
      </w:r>
    </w:p>
    <w:p w14:paraId="68626B23" w14:textId="77777777" w:rsidR="009F71DB" w:rsidRPr="00794402" w:rsidRDefault="009F71DB" w:rsidP="009F71DB">
      <w:pPr>
        <w:rPr>
          <w:sz w:val="12"/>
        </w:rPr>
      </w:pPr>
      <w:r w:rsidRPr="00794402">
        <w:rPr>
          <w:sz w:val="12"/>
        </w:rPr>
        <w:t xml:space="preserve">We could multiply the examples of recent workplace laws that not only do not descend into the abode of production, but that also lightly regulate the terms and conditions of the exchange, preferring instead to require employers to be transparent about the terms of exchange on offer. These include the Digital Platform Workers’ Act, which </w:t>
      </w:r>
      <w:proofErr w:type="gramStart"/>
      <w:r w:rsidRPr="00794402">
        <w:rPr>
          <w:sz w:val="12"/>
        </w:rPr>
        <w:t>opens up</w:t>
      </w:r>
      <w:proofErr w:type="gramEnd"/>
      <w:r w:rsidRPr="00794402">
        <w:rPr>
          <w:sz w:val="12"/>
        </w:rPr>
        <w:t xml:space="preserve"> the black box of algorithmic management, and two amendments to the Employment Standards Act that require employers to have policies regarding the right to disconnect and electronic monitoring, without any prescriptive elements.101</w:t>
      </w:r>
    </w:p>
    <w:p w14:paraId="22B4F99E" w14:textId="77777777" w:rsidR="009F71DB" w:rsidRPr="00794402" w:rsidRDefault="009F71DB" w:rsidP="009F71DB">
      <w:pPr>
        <w:rPr>
          <w:sz w:val="12"/>
        </w:rPr>
      </w:pPr>
      <w:r w:rsidRPr="00794402">
        <w:rPr>
          <w:sz w:val="12"/>
        </w:rPr>
        <w:t>In sum, the burden of my argument is not that protective labour law never provides meaningful protection or follows workers into the abode of production but rather that legal protections generally are difficult while the capitalist structures of subordination remain untouched and that penetrating the abode of production is even harder because it is the space where surplus value is produced and thus most jealously guarded by employers.</w:t>
      </w:r>
    </w:p>
    <w:p w14:paraId="13D8E0BE" w14:textId="77777777" w:rsidR="009F71DB" w:rsidRPr="00794402" w:rsidRDefault="009F71DB" w:rsidP="009F71DB">
      <w:pPr>
        <w:rPr>
          <w:sz w:val="12"/>
        </w:rPr>
      </w:pPr>
      <w:r w:rsidRPr="00794402">
        <w:rPr>
          <w:sz w:val="12"/>
        </w:rPr>
        <w:t>VI. Conclusion</w:t>
      </w:r>
    </w:p>
    <w:p w14:paraId="0232914C" w14:textId="77777777" w:rsidR="009F71DB" w:rsidRPr="00794402" w:rsidRDefault="009F71DB" w:rsidP="009F71DB">
      <w:pPr>
        <w:rPr>
          <w:sz w:val="12"/>
        </w:rPr>
      </w:pPr>
      <w:r w:rsidRPr="00794402">
        <w:rPr>
          <w:sz w:val="12"/>
        </w:rPr>
        <w:t xml:space="preserve">Capitalism matters more than many care to admit.102 Protective </w:t>
      </w:r>
      <w:r w:rsidRPr="00794402">
        <w:rPr>
          <w:rStyle w:val="StyleUnderline"/>
        </w:rPr>
        <w:t>labour laws aim to create barriers that limit workers’ subordination, but they do not address the underlying structure that makes subordination possible, indeed, inevitable</w:t>
      </w:r>
      <w:r w:rsidRPr="00794402">
        <w:rPr>
          <w:sz w:val="12"/>
        </w:rPr>
        <w:t xml:space="preserve">. While laws sometimes create barriers, </w:t>
      </w:r>
      <w:r w:rsidRPr="00794402">
        <w:rPr>
          <w:rStyle w:val="StyleUnderline"/>
        </w:rPr>
        <w:t>capital’s limitless drive to expand leads it to dismantle or push beyond those barriers when they significantly limit the extraction and appropriation of surplus value and when capital has the power to do so</w:t>
      </w:r>
      <w:r w:rsidRPr="00794402">
        <w:rPr>
          <w:sz w:val="12"/>
        </w:rPr>
        <w:t xml:space="preserve">. </w:t>
      </w:r>
      <w:proofErr w:type="gramStart"/>
      <w:r w:rsidRPr="00794402">
        <w:rPr>
          <w:sz w:val="12"/>
        </w:rPr>
        <w:t>Workers</w:t>
      </w:r>
      <w:proofErr w:type="gramEnd"/>
      <w:r w:rsidRPr="00794402">
        <w:rPr>
          <w:sz w:val="12"/>
        </w:rPr>
        <w:t xml:space="preserve"> movements arise to resist their subordination and have been partially successful from time to time, securing protective legislation and collectively bargained limits. These forces produce labour law’s recurring regulatory dilemmas.103 However, in the last decades of the twentieth century and continuing into the first decades of the twenty-first, workers have lost ground organizationally and politically, resulting in the deepening of workers’ subordination in each of the three dimensions examined. The imbalance has become so great that the Supreme Court of Canada has officially recognized it and made it foundational to its legal analysis of the employment relation.104 We now are seeing signs of another wave of worker organizing and political campaigning that has resulted in the enactment of some new protective laws. But the gains so far have been minimal, especially when workers seek to bring protective labour law into the abode of production.</w:t>
      </w:r>
    </w:p>
    <w:p w14:paraId="68FCD3E5" w14:textId="77777777" w:rsidR="009F71DB" w:rsidRDefault="009F71DB" w:rsidP="009F71DB">
      <w:pPr>
        <w:rPr>
          <w:sz w:val="12"/>
        </w:rPr>
      </w:pPr>
      <w:r w:rsidRPr="00794402">
        <w:rPr>
          <w:sz w:val="12"/>
        </w:rPr>
        <w:t xml:space="preserve">While </w:t>
      </w:r>
      <w:r w:rsidRPr="0016336B">
        <w:rPr>
          <w:rStyle w:val="StyleUnderline"/>
          <w:highlight w:val="cyan"/>
        </w:rPr>
        <w:t>labour law</w:t>
      </w:r>
      <w:r w:rsidRPr="00794402">
        <w:rPr>
          <w:rStyle w:val="StyleUnderline"/>
        </w:rPr>
        <w:t xml:space="preserve"> as such </w:t>
      </w:r>
      <w:r w:rsidRPr="002728F1">
        <w:rPr>
          <w:rStyle w:val="Emphasis"/>
          <w:highlight w:val="cyan"/>
        </w:rPr>
        <w:t>cannot</w:t>
      </w:r>
      <w:r w:rsidRPr="00794402">
        <w:rPr>
          <w:rStyle w:val="StyleUnderline"/>
        </w:rPr>
        <w:t xml:space="preserve"> be the primary vehicle for </w:t>
      </w:r>
      <w:r w:rsidRPr="0016336B">
        <w:rPr>
          <w:rStyle w:val="StyleUnderline"/>
          <w:highlight w:val="cyan"/>
        </w:rPr>
        <w:t>undermin</w:t>
      </w:r>
      <w:r w:rsidRPr="00794402">
        <w:rPr>
          <w:rStyle w:val="StyleUnderline"/>
        </w:rPr>
        <w:t xml:space="preserve">ing </w:t>
      </w:r>
      <w:r w:rsidRPr="0016336B">
        <w:rPr>
          <w:rStyle w:val="StyleUnderline"/>
          <w:highlight w:val="cyan"/>
        </w:rPr>
        <w:t>capitalism</w:t>
      </w:r>
      <w:r w:rsidRPr="00794402">
        <w:rPr>
          <w:sz w:val="12"/>
        </w:rPr>
        <w:t xml:space="preserve">, “we need to think about…how we might expose the structural limits to the changes for which we ourselves advocate, and the particular way in which these limits are perpetuated through, and manifest in, law.” 105 We might also propose changes that would better meet those challenges and contribute to strengthening anti-capitalist movements and ideologies. At the very least, we can begin by naming the system that generates subordination, rejecting claims that protective labour and employment laws </w:t>
      </w:r>
      <w:proofErr w:type="gramStart"/>
      <w:r w:rsidRPr="00794402">
        <w:rPr>
          <w:sz w:val="12"/>
        </w:rPr>
        <w:t>are capable of taming</w:t>
      </w:r>
      <w:proofErr w:type="gramEnd"/>
      <w:r w:rsidRPr="00794402">
        <w:rPr>
          <w:sz w:val="12"/>
        </w:rPr>
        <w:t xml:space="preserve"> it on a sustained basis, and ceasing to devise arguments justifying it as if they were. Other worlds are possible and “the longed-for tidal wave of justice can rise up”106 , even though for now the ripples of resistance have yet to turn the rising tide of worker subordination.</w:t>
      </w:r>
    </w:p>
    <w:p w14:paraId="4659D661" w14:textId="77777777" w:rsidR="009F71DB" w:rsidRPr="00475EE8" w:rsidRDefault="009F71DB" w:rsidP="009F71DB"/>
    <w:p w14:paraId="7F821E14" w14:textId="77777777" w:rsidR="009F71DB" w:rsidRPr="005703F7" w:rsidRDefault="009F71DB" w:rsidP="009F71DB">
      <w:pPr>
        <w:pStyle w:val="Heading4"/>
      </w:pPr>
      <w:r>
        <w:t xml:space="preserve">Capitalism’s </w:t>
      </w:r>
      <w:r w:rsidRPr="005703F7">
        <w:rPr>
          <w:u w:val="single"/>
        </w:rPr>
        <w:t>unsustainable</w:t>
      </w:r>
      <w:r>
        <w:t xml:space="preserve">, ensuring </w:t>
      </w:r>
      <w:r w:rsidRPr="005703F7">
        <w:rPr>
          <w:u w:val="single"/>
        </w:rPr>
        <w:t>extinction</w:t>
      </w:r>
      <w:r>
        <w:t>.</w:t>
      </w:r>
    </w:p>
    <w:p w14:paraId="3DC8D31C" w14:textId="77777777" w:rsidR="009F71DB" w:rsidRPr="005703F7" w:rsidRDefault="009F71DB" w:rsidP="009F71DB">
      <w:r w:rsidRPr="00975470">
        <w:t xml:space="preserve">Jürgen </w:t>
      </w:r>
      <w:r w:rsidRPr="00975470">
        <w:rPr>
          <w:rStyle w:val="Style13ptBold"/>
        </w:rPr>
        <w:t>Scheffran 25</w:t>
      </w:r>
      <w:r>
        <w:t>. P</w:t>
      </w:r>
      <w:r w:rsidRPr="00975470">
        <w:t>rofessor of integrative geography at the University of Hamburg and head of the Research Group “Climate Change and Security” (CLISEC)</w:t>
      </w:r>
      <w:r>
        <w:t xml:space="preserve">. </w:t>
      </w:r>
      <w:proofErr w:type="gramStart"/>
      <w:r>
        <w:t>PhD</w:t>
      </w:r>
      <w:proofErr w:type="gramEnd"/>
      <w:r>
        <w:t xml:space="preserve"> in Physics from Marburg University. “</w:t>
      </w:r>
      <w:r w:rsidRPr="00975470">
        <w:t>Planetary Boundaries, Polycrisis and Politics in the Anthropocene: Climate Pathways, Tipping Cascades and Transition to Sustainable Peace in Integrative Geography</w:t>
      </w:r>
      <w:r>
        <w:t xml:space="preserve">.” </w:t>
      </w:r>
      <w:r w:rsidRPr="00975470">
        <w:rPr>
          <w:i/>
          <w:iCs/>
        </w:rPr>
        <w:t>Towards Rethinking Politics, Policy and Polity in the Anthropocene</w:t>
      </w:r>
      <w:r>
        <w:t xml:space="preserve">. February 25, 2025. </w:t>
      </w:r>
      <w:r w:rsidRPr="00975470">
        <w:t>https://link.springer.com/chapter/10.1007/978-3-031-71807-6_8</w:t>
      </w:r>
    </w:p>
    <w:p w14:paraId="5C57BE19" w14:textId="77777777" w:rsidR="009F71DB" w:rsidRPr="005703F7" w:rsidRDefault="009F71DB" w:rsidP="009F71DB">
      <w:pPr>
        <w:rPr>
          <w:sz w:val="16"/>
        </w:rPr>
      </w:pPr>
      <w:r w:rsidRPr="005703F7">
        <w:rPr>
          <w:sz w:val="16"/>
        </w:rPr>
        <w:t xml:space="preserve">One response to the </w:t>
      </w:r>
      <w:r w:rsidRPr="003169E6">
        <w:rPr>
          <w:rStyle w:val="StyleUnderline"/>
        </w:rPr>
        <w:t xml:space="preserve">current </w:t>
      </w:r>
      <w:r w:rsidRPr="003169E6">
        <w:rPr>
          <w:rStyle w:val="StyleUnderline"/>
          <w:highlight w:val="cyan"/>
        </w:rPr>
        <w:t xml:space="preserve">world in </w:t>
      </w:r>
      <w:r w:rsidRPr="003169E6">
        <w:rPr>
          <w:rStyle w:val="Emphasis"/>
          <w:highlight w:val="cyan"/>
        </w:rPr>
        <w:t>disorder</w:t>
      </w:r>
      <w:r w:rsidRPr="005703F7">
        <w:rPr>
          <w:sz w:val="16"/>
        </w:rPr>
        <w:t xml:space="preserve"> is the revival of geopolitics to pursue partial interests and regain control in a </w:t>
      </w:r>
      <w:r w:rsidRPr="003169E6">
        <w:rPr>
          <w:rStyle w:val="StyleUnderline"/>
        </w:rPr>
        <w:t>world of limits and crises</w:t>
      </w:r>
      <w:r w:rsidRPr="005703F7">
        <w:rPr>
          <w:sz w:val="16"/>
        </w:rPr>
        <w:t xml:space="preserve"> (Ioannides 2022). Shifting the coordinates of world politics towards confrontation resembles 20th century territorial conceptions of geopolitics, like territorial claims, control of national borders and resources, artillery and tank warfare. </w:t>
      </w:r>
      <w:r w:rsidRPr="003169E6">
        <w:rPr>
          <w:rStyle w:val="StyleUnderline"/>
        </w:rPr>
        <w:t xml:space="preserve">The world is in a </w:t>
      </w:r>
      <w:r w:rsidRPr="003169E6">
        <w:rPr>
          <w:rStyle w:val="StyleUnderline"/>
          <w:highlight w:val="cyan"/>
        </w:rPr>
        <w:t>transition</w:t>
      </w:r>
      <w:r w:rsidRPr="003169E6">
        <w:rPr>
          <w:rStyle w:val="StyleUnderline"/>
        </w:rPr>
        <w:t xml:space="preserve"> phase (or interspace) between the old and a new world order, reminiscent of the destabilisation of the colonial world order</w:t>
      </w:r>
      <w:r w:rsidRPr="005703F7">
        <w:rPr>
          <w:sz w:val="16"/>
        </w:rPr>
        <w:t xml:space="preserve"> a hundred years ago, when World War I erupted in a spiral of violence, </w:t>
      </w:r>
      <w:r w:rsidRPr="003169E6">
        <w:rPr>
          <w:rStyle w:val="StyleUnderline"/>
          <w:highlight w:val="cyan"/>
        </w:rPr>
        <w:t>followed by</w:t>
      </w:r>
      <w:r w:rsidRPr="003169E6">
        <w:rPr>
          <w:rStyle w:val="StyleUnderline"/>
        </w:rPr>
        <w:t xml:space="preserve"> other </w:t>
      </w:r>
      <w:r w:rsidRPr="003169E6">
        <w:rPr>
          <w:rStyle w:val="StyleUnderline"/>
          <w:highlight w:val="cyan"/>
        </w:rPr>
        <w:t>crises</w:t>
      </w:r>
      <w:r w:rsidRPr="005703F7">
        <w:rPr>
          <w:sz w:val="16"/>
        </w:rPr>
        <w:t xml:space="preserve"> such as the Spanish flu, the Great Depression and fascism, which led to the catastrophe of World War II (Scheffran 2009, 2014). Today it is about the crises of the fossil and </w:t>
      </w:r>
      <w:r w:rsidRPr="003169E6">
        <w:rPr>
          <w:rStyle w:val="Emphasis"/>
          <w:highlight w:val="cyan"/>
        </w:rPr>
        <w:t>neoliberal</w:t>
      </w:r>
      <w:r w:rsidRPr="003169E6">
        <w:rPr>
          <w:rStyle w:val="StyleUnderline"/>
        </w:rPr>
        <w:t xml:space="preserve"> variants of globalized </w:t>
      </w:r>
      <w:r w:rsidRPr="003169E6">
        <w:rPr>
          <w:rStyle w:val="StyleUnderline"/>
          <w:highlight w:val="cyan"/>
        </w:rPr>
        <w:t>capitalism</w:t>
      </w:r>
      <w:r w:rsidRPr="005703F7">
        <w:rPr>
          <w:sz w:val="16"/>
        </w:rPr>
        <w:t xml:space="preserve">, which </w:t>
      </w:r>
      <w:r w:rsidRPr="003169E6">
        <w:rPr>
          <w:rStyle w:val="StyleUnderline"/>
          <w:highlight w:val="cyan"/>
        </w:rPr>
        <w:t>drive</w:t>
      </w:r>
      <w:r w:rsidRPr="005703F7">
        <w:rPr>
          <w:sz w:val="16"/>
        </w:rPr>
        <w:t xml:space="preserve"> humanity down a path if it does not make a fundamental turnaround.</w:t>
      </w:r>
    </w:p>
    <w:p w14:paraId="2D24B89F" w14:textId="77777777" w:rsidR="009F71DB" w:rsidRPr="005703F7" w:rsidRDefault="009F71DB" w:rsidP="009F71DB">
      <w:pPr>
        <w:rPr>
          <w:sz w:val="16"/>
        </w:rPr>
      </w:pPr>
      <w:r w:rsidRPr="005703F7">
        <w:rPr>
          <w:sz w:val="16"/>
        </w:rPr>
        <w:t>8.6.2 Power Shifts and Crisis in the Liberal World Order</w:t>
      </w:r>
    </w:p>
    <w:p w14:paraId="74CB890B" w14:textId="77777777" w:rsidR="009F71DB" w:rsidRPr="005703F7" w:rsidRDefault="009F71DB" w:rsidP="009F71DB">
      <w:pPr>
        <w:rPr>
          <w:sz w:val="16"/>
        </w:rPr>
      </w:pPr>
      <w:r w:rsidRPr="005703F7">
        <w:rPr>
          <w:sz w:val="16"/>
        </w:rPr>
        <w:t xml:space="preserve">The idea of a ’victory’ of the liberal democracies in the Cold War shaped thinking and action in parts of the West after 1990. This corresponded with the assumption that Western values, models and claims for power could be brought to a worldwide breakthrough. Thus, the West continued its century-long </w:t>
      </w:r>
      <w:proofErr w:type="gramStart"/>
      <w:r w:rsidRPr="005703F7">
        <w:rPr>
          <w:sz w:val="16"/>
        </w:rPr>
        <w:t>history of expansion</w:t>
      </w:r>
      <w:proofErr w:type="gramEnd"/>
      <w:r w:rsidRPr="005703F7">
        <w:rPr>
          <w:sz w:val="16"/>
        </w:rPr>
        <w:t xml:space="preserve">, driven by a combination of economic growth, political power and military force (Scheffran 1996), reinforced by scientific and technological innovation, prosperity, and Western values. This was fuelled by the expectation that the West could solve the world’s problems in its own way: Enforcement of human rights, overthrowing dictatorships, democratic regime change and nation building, coping with climate change and other global problems. Following the 1992 Rio Summit, the issue of war and peace was neglected, although in a crowded, interconnected and multipolar world, armament and war can multiply </w:t>
      </w:r>
      <w:r w:rsidRPr="003169E6">
        <w:rPr>
          <w:rStyle w:val="Emphasis"/>
          <w:highlight w:val="cyan"/>
        </w:rPr>
        <w:t>insecurity</w:t>
      </w:r>
      <w:r w:rsidRPr="003169E6">
        <w:rPr>
          <w:rStyle w:val="StyleUnderline"/>
          <w:highlight w:val="cyan"/>
        </w:rPr>
        <w:t xml:space="preserve"> and </w:t>
      </w:r>
      <w:r w:rsidRPr="003169E6">
        <w:rPr>
          <w:rStyle w:val="Emphasis"/>
          <w:highlight w:val="cyan"/>
        </w:rPr>
        <w:t>instability</w:t>
      </w:r>
      <w:r w:rsidRPr="005703F7">
        <w:rPr>
          <w:sz w:val="16"/>
        </w:rPr>
        <w:t xml:space="preserve"> with other crisis drivers, such as globalisation and climate change.</w:t>
      </w:r>
    </w:p>
    <w:p w14:paraId="3F5570AB" w14:textId="77777777" w:rsidR="009F71DB" w:rsidRPr="005703F7" w:rsidRDefault="009F71DB" w:rsidP="009F71DB">
      <w:pPr>
        <w:rPr>
          <w:sz w:val="16"/>
        </w:rPr>
      </w:pPr>
      <w:r w:rsidRPr="005703F7">
        <w:rPr>
          <w:sz w:val="16"/>
          <w:highlight w:val="cyan"/>
        </w:rPr>
        <w:t>Instead of</w:t>
      </w:r>
      <w:r w:rsidRPr="005703F7">
        <w:rPr>
          <w:sz w:val="16"/>
        </w:rPr>
        <w:t xml:space="preserve"> ushering into a </w:t>
      </w:r>
      <w:r w:rsidRPr="003169E6">
        <w:rPr>
          <w:rStyle w:val="StyleUnderline"/>
          <w:highlight w:val="cyan"/>
        </w:rPr>
        <w:t>peaceful world order</w:t>
      </w:r>
      <w:r w:rsidRPr="005703F7">
        <w:rPr>
          <w:sz w:val="16"/>
        </w:rPr>
        <w:t xml:space="preserve"> and using the peace dividend to tackle global problems, the U.S. and its allies used </w:t>
      </w:r>
      <w:r w:rsidRPr="003169E6">
        <w:rPr>
          <w:rStyle w:val="StyleUnderline"/>
          <w:highlight w:val="cyan"/>
        </w:rPr>
        <w:t>money</w:t>
      </w:r>
      <w:r w:rsidRPr="005703F7">
        <w:rPr>
          <w:sz w:val="16"/>
        </w:rPr>
        <w:t xml:space="preserve"> and diplomacy as well as </w:t>
      </w:r>
      <w:r w:rsidRPr="003169E6">
        <w:rPr>
          <w:rStyle w:val="StyleUnderline"/>
        </w:rPr>
        <w:t xml:space="preserve">weapons </w:t>
      </w:r>
      <w:r w:rsidRPr="003169E6">
        <w:rPr>
          <w:rStyle w:val="StyleUnderline"/>
          <w:highlight w:val="cyan"/>
        </w:rPr>
        <w:t>procurement</w:t>
      </w:r>
      <w:r w:rsidRPr="003169E6">
        <w:rPr>
          <w:rStyle w:val="StyleUnderline"/>
        </w:rPr>
        <w:t xml:space="preserve"> and military </w:t>
      </w:r>
      <w:r w:rsidRPr="003169E6">
        <w:rPr>
          <w:rStyle w:val="StyleUnderline"/>
          <w:highlight w:val="cyan"/>
        </w:rPr>
        <w:t>interventions</w:t>
      </w:r>
      <w:r w:rsidRPr="003169E6">
        <w:rPr>
          <w:rStyle w:val="StyleUnderline"/>
        </w:rPr>
        <w:t xml:space="preserve"> to </w:t>
      </w:r>
      <w:r w:rsidRPr="003169E6">
        <w:rPr>
          <w:rStyle w:val="StyleUnderline"/>
          <w:highlight w:val="cyan"/>
        </w:rPr>
        <w:t>secure</w:t>
      </w:r>
      <w:r w:rsidRPr="003169E6">
        <w:rPr>
          <w:rStyle w:val="StyleUnderline"/>
        </w:rPr>
        <w:t xml:space="preserve"> the </w:t>
      </w:r>
      <w:r w:rsidRPr="003169E6">
        <w:rPr>
          <w:rStyle w:val="StyleUnderline"/>
          <w:highlight w:val="cyan"/>
        </w:rPr>
        <w:t>liberal</w:t>
      </w:r>
      <w:r w:rsidRPr="003169E6">
        <w:rPr>
          <w:rStyle w:val="StyleUnderline"/>
        </w:rPr>
        <w:t xml:space="preserve"> world </w:t>
      </w:r>
      <w:r w:rsidRPr="003169E6">
        <w:rPr>
          <w:rStyle w:val="StyleUnderline"/>
          <w:highlight w:val="cyan"/>
        </w:rPr>
        <w:t>order</w:t>
      </w:r>
      <w:r w:rsidRPr="003169E6">
        <w:rPr>
          <w:rStyle w:val="StyleUnderline"/>
        </w:rPr>
        <w:t xml:space="preserve"> and further expand their lead</w:t>
      </w:r>
      <w:r w:rsidRPr="005703F7">
        <w:rPr>
          <w:sz w:val="16"/>
        </w:rPr>
        <w:t xml:space="preserve">. The justification by universal values was mixed with the assertion of own interests, which were usually prioritised. Since the terrorist attacks of September 11, 2001, and the economic crisis of 2008, the chain of crises also affected the West and contributed to its destabilisation. Thus, the world today is more concerned with crisis management than with shaping the future, which would be more urgent than ever in view of interconnected </w:t>
      </w:r>
      <w:proofErr w:type="gramStart"/>
      <w:r w:rsidRPr="005703F7">
        <w:rPr>
          <w:sz w:val="16"/>
        </w:rPr>
        <w:t>problems,</w:t>
      </w:r>
      <w:proofErr w:type="gramEnd"/>
      <w:r w:rsidRPr="005703F7">
        <w:rPr>
          <w:sz w:val="16"/>
        </w:rPr>
        <w:t xml:space="preserve"> described earlier.</w:t>
      </w:r>
    </w:p>
    <w:p w14:paraId="4BD02BC2" w14:textId="77777777" w:rsidR="009F71DB" w:rsidRPr="005703F7" w:rsidRDefault="009F71DB" w:rsidP="009F71DB">
      <w:pPr>
        <w:rPr>
          <w:sz w:val="16"/>
        </w:rPr>
      </w:pPr>
      <w:r w:rsidRPr="005703F7">
        <w:rPr>
          <w:sz w:val="16"/>
        </w:rPr>
        <w:t xml:space="preserve">There are many reasons why the crisis of the liberal world order (Rupnik 2015) is now following the epochal upheavals three decades ago. Among them are inherent contradictions and limits of Western expansionism. </w:t>
      </w:r>
      <w:r w:rsidRPr="003169E6">
        <w:rPr>
          <w:rStyle w:val="StyleUnderline"/>
        </w:rPr>
        <w:t xml:space="preserve">Globalised </w:t>
      </w:r>
      <w:r w:rsidRPr="003169E6">
        <w:rPr>
          <w:rStyle w:val="StyleUnderline"/>
          <w:highlight w:val="cyan"/>
        </w:rPr>
        <w:t>capitalism produces</w:t>
      </w:r>
      <w:r w:rsidRPr="003169E6">
        <w:rPr>
          <w:rStyle w:val="StyleUnderline"/>
        </w:rPr>
        <w:t xml:space="preserve"> not only winners but also losers, creates </w:t>
      </w:r>
      <w:r w:rsidRPr="003169E6">
        <w:rPr>
          <w:rStyle w:val="StyleUnderline"/>
          <w:highlight w:val="cyan"/>
        </w:rPr>
        <w:t>suffering</w:t>
      </w:r>
      <w:r w:rsidRPr="003169E6">
        <w:rPr>
          <w:rStyle w:val="StyleUnderline"/>
        </w:rPr>
        <w:t xml:space="preserve"> and inequality, </w:t>
      </w:r>
      <w:r w:rsidRPr="003169E6">
        <w:rPr>
          <w:rStyle w:val="StyleUnderline"/>
          <w:highlight w:val="cyan"/>
        </w:rPr>
        <w:t>fractures</w:t>
      </w:r>
      <w:r w:rsidRPr="003169E6">
        <w:rPr>
          <w:rStyle w:val="StyleUnderline"/>
        </w:rPr>
        <w:t xml:space="preserve"> and </w:t>
      </w:r>
      <w:proofErr w:type="gramStart"/>
      <w:r w:rsidRPr="003169E6">
        <w:rPr>
          <w:rStyle w:val="StyleUnderline"/>
        </w:rPr>
        <w:t>turbulences</w:t>
      </w:r>
      <w:proofErr w:type="gramEnd"/>
      <w:r w:rsidRPr="003169E6">
        <w:rPr>
          <w:rStyle w:val="StyleUnderline"/>
        </w:rPr>
        <w:t xml:space="preserve">, </w:t>
      </w:r>
      <w:r w:rsidRPr="003169E6">
        <w:rPr>
          <w:rStyle w:val="StyleUnderline"/>
          <w:highlight w:val="cyan"/>
        </w:rPr>
        <w:t xml:space="preserve">neglect of </w:t>
      </w:r>
      <w:r w:rsidRPr="003169E6">
        <w:rPr>
          <w:rStyle w:val="Emphasis"/>
          <w:highlight w:val="cyan"/>
        </w:rPr>
        <w:t>social needs</w:t>
      </w:r>
      <w:r w:rsidRPr="003169E6">
        <w:rPr>
          <w:rStyle w:val="StyleUnderline"/>
        </w:rPr>
        <w:t xml:space="preserve"> and identities that work against a stable order </w:t>
      </w:r>
      <w:r w:rsidRPr="005703F7">
        <w:rPr>
          <w:sz w:val="16"/>
        </w:rPr>
        <w:t xml:space="preserve">(Klein 2007). While Fukuyama (1989) translated </w:t>
      </w:r>
      <w:proofErr w:type="gramStart"/>
      <w:r w:rsidRPr="005703F7">
        <w:rPr>
          <w:sz w:val="16"/>
        </w:rPr>
        <w:t>the Western</w:t>
      </w:r>
      <w:proofErr w:type="gramEnd"/>
      <w:r w:rsidRPr="005703F7">
        <w:rPr>
          <w:sz w:val="16"/>
        </w:rPr>
        <w:t xml:space="preserve"> supremacy into the end of history, Huntington (1996) opposed the democratic-capitalist alignment with a ‘clash of civilizations’, with asymmetric conflicts and authoritarian politics. The spiral of violence continued, with hundreds of thousands of casualties and trillions of dollars for military budgets. NATO remained a military alliance rather than converting into a system of collective and common security. Military interventions showed the limits of </w:t>
      </w:r>
      <w:r w:rsidRPr="003169E6">
        <w:rPr>
          <w:rStyle w:val="StyleUnderline"/>
          <w:highlight w:val="cyan"/>
        </w:rPr>
        <w:t>high-tech warfare</w:t>
      </w:r>
      <w:r w:rsidRPr="005703F7">
        <w:rPr>
          <w:sz w:val="16"/>
        </w:rPr>
        <w:t xml:space="preserve"> (Neuneck/Scheffran 2000b), leaving many problems unsolved, most clearly in the Afghanistan mission (2001–2021), which failed to achieve its objectives but resulted in enormous losses.</w:t>
      </w:r>
    </w:p>
    <w:p w14:paraId="0C2B90F0" w14:textId="77777777" w:rsidR="009F71DB" w:rsidRPr="005703F7" w:rsidRDefault="009F71DB" w:rsidP="009F71DB">
      <w:pPr>
        <w:rPr>
          <w:sz w:val="16"/>
        </w:rPr>
      </w:pPr>
      <w:r w:rsidRPr="005703F7">
        <w:rPr>
          <w:sz w:val="16"/>
        </w:rPr>
        <w:t xml:space="preserve">Although the nuclear arsenals are lower than in the Cold War, nuclear deterrence and the </w:t>
      </w:r>
      <w:r w:rsidRPr="003169E6">
        <w:rPr>
          <w:rStyle w:val="Emphasis"/>
          <w:highlight w:val="cyan"/>
        </w:rPr>
        <w:t>nuclear</w:t>
      </w:r>
      <w:r w:rsidRPr="003169E6">
        <w:rPr>
          <w:rStyle w:val="StyleUnderline"/>
          <w:highlight w:val="cyan"/>
        </w:rPr>
        <w:t xml:space="preserve"> arms race continues</w:t>
      </w:r>
      <w:r w:rsidRPr="005703F7">
        <w:rPr>
          <w:sz w:val="16"/>
        </w:rPr>
        <w:t xml:space="preserve">. With nearly 13,000 nuclear weapons, there is a risk of their use in crises, wars and terrorist attacks. This is complicated by the ‘Revolution in Military Affairs’, which involves all areas of high technology, including </w:t>
      </w:r>
      <w:r w:rsidRPr="003169E6">
        <w:rPr>
          <w:rStyle w:val="StyleUnderline"/>
        </w:rPr>
        <w:t xml:space="preserve">missile defence, </w:t>
      </w:r>
      <w:r w:rsidRPr="003169E6">
        <w:rPr>
          <w:rStyle w:val="Emphasis"/>
          <w:highlight w:val="cyan"/>
        </w:rPr>
        <w:t>space</w:t>
      </w:r>
      <w:r w:rsidRPr="003169E6">
        <w:rPr>
          <w:rStyle w:val="StyleUnderline"/>
        </w:rPr>
        <w:t xml:space="preserve"> armament </w:t>
      </w:r>
      <w:r w:rsidRPr="003169E6">
        <w:rPr>
          <w:rStyle w:val="StyleUnderline"/>
          <w:highlight w:val="cyan"/>
        </w:rPr>
        <w:t xml:space="preserve">and </w:t>
      </w:r>
      <w:r w:rsidRPr="003169E6">
        <w:rPr>
          <w:rStyle w:val="Emphasis"/>
          <w:highlight w:val="cyan"/>
        </w:rPr>
        <w:t>cyberwar</w:t>
      </w:r>
      <w:r w:rsidRPr="005703F7">
        <w:rPr>
          <w:sz w:val="16"/>
        </w:rPr>
        <w:t xml:space="preserve"> (Neuneck/Scheffran 2000a). After the U.S. abandoned or did not ratify arms control agreements (ABM, INF, Open Skies, CTBT), the nuclear arms race became less regulated. Opportunities for comprehensive nuclear disarmament and supporting the 2017 Treaty on the Prohibition of </w:t>
      </w:r>
      <w:proofErr w:type="gramStart"/>
      <w:r w:rsidRPr="005703F7">
        <w:rPr>
          <w:sz w:val="16"/>
        </w:rPr>
        <w:t>Nuclear Weapons</w:t>
      </w:r>
      <w:proofErr w:type="gramEnd"/>
      <w:r w:rsidRPr="005703F7">
        <w:rPr>
          <w:sz w:val="16"/>
        </w:rPr>
        <w:t xml:space="preserve"> (TPNW) were </w:t>
      </w:r>
      <w:proofErr w:type="gramStart"/>
      <w:r w:rsidRPr="005703F7">
        <w:rPr>
          <w:sz w:val="16"/>
        </w:rPr>
        <w:t>missed</w:t>
      </w:r>
      <w:proofErr w:type="gramEnd"/>
      <w:r w:rsidRPr="005703F7">
        <w:rPr>
          <w:sz w:val="16"/>
        </w:rPr>
        <w:t xml:space="preserve">. Militarisation extends to missiles and missile defense systems, outer space and cyberspace, drone and hybrid warfare, </w:t>
      </w:r>
      <w:r w:rsidRPr="003169E6">
        <w:rPr>
          <w:rStyle w:val="StyleUnderline"/>
          <w:highlight w:val="cyan"/>
        </w:rPr>
        <w:t>vulnerability of</w:t>
      </w:r>
      <w:r w:rsidRPr="003169E6">
        <w:rPr>
          <w:rStyle w:val="StyleUnderline"/>
        </w:rPr>
        <w:t xml:space="preserve"> </w:t>
      </w:r>
      <w:r w:rsidRPr="005703F7">
        <w:rPr>
          <w:sz w:val="16"/>
        </w:rPr>
        <w:t xml:space="preserve">military and civilian </w:t>
      </w:r>
      <w:r w:rsidRPr="003169E6">
        <w:rPr>
          <w:rStyle w:val="Emphasis"/>
          <w:highlight w:val="cyan"/>
        </w:rPr>
        <w:t>infrastructures</w:t>
      </w:r>
      <w:r w:rsidRPr="005703F7">
        <w:rPr>
          <w:sz w:val="16"/>
        </w:rPr>
        <w:t>, fake news and hate speech on social media, where the lines between war and peace are blurred (Scheffran 2018a, 2019b).</w:t>
      </w:r>
    </w:p>
    <w:p w14:paraId="7E640A65" w14:textId="77777777" w:rsidR="009F71DB" w:rsidRPr="005703F7" w:rsidRDefault="009F71DB" w:rsidP="009F71DB">
      <w:pPr>
        <w:rPr>
          <w:sz w:val="16"/>
        </w:rPr>
      </w:pPr>
      <w:r w:rsidRPr="005703F7">
        <w:rPr>
          <w:sz w:val="16"/>
        </w:rPr>
        <w:t xml:space="preserve">Global military spending rose to more than two trillion USD for the first time in 2021 (SIPRI 2022), and even more in 2022. The U.S. alone invested about $800 billion, as much as the following ten countries combined, about 2.7 as much as China ($293 billion), more than ten times as much as India ($76.6 billion), and twelve times as much as Russia ($65.9 billion). In </w:t>
      </w:r>
      <w:proofErr w:type="gramStart"/>
      <w:r w:rsidRPr="005703F7">
        <w:rPr>
          <w:sz w:val="16"/>
        </w:rPr>
        <w:t>addition</w:t>
      </w:r>
      <w:proofErr w:type="gramEnd"/>
      <w:r w:rsidRPr="005703F7">
        <w:rPr>
          <w:sz w:val="16"/>
        </w:rPr>
        <w:t xml:space="preserve"> came the military spending of other NATO countries, including the United Kingdom at $68.4 billion, and the sharp increase in German military spending (about $56 billion) which still missed NATO’s two percent target (SIPRI 2022). Together with growing arms exports, this creates a </w:t>
      </w:r>
      <w:r w:rsidRPr="008D095B">
        <w:rPr>
          <w:rStyle w:val="Emphasis"/>
          <w:sz w:val="28"/>
          <w:szCs w:val="28"/>
          <w:highlight w:val="cyan"/>
        </w:rPr>
        <w:t>direct link</w:t>
      </w:r>
      <w:r w:rsidRPr="003169E6">
        <w:rPr>
          <w:rStyle w:val="StyleUnderline"/>
          <w:highlight w:val="cyan"/>
        </w:rPr>
        <w:t xml:space="preserve"> between </w:t>
      </w:r>
      <w:r w:rsidRPr="003169E6">
        <w:rPr>
          <w:rStyle w:val="Emphasis"/>
          <w:highlight w:val="cyan"/>
        </w:rPr>
        <w:t>economic</w:t>
      </w:r>
      <w:r w:rsidRPr="003169E6">
        <w:rPr>
          <w:rStyle w:val="StyleUnderline"/>
          <w:highlight w:val="cyan"/>
        </w:rPr>
        <w:t xml:space="preserve"> and military </w:t>
      </w:r>
      <w:r w:rsidRPr="003169E6">
        <w:rPr>
          <w:rStyle w:val="Emphasis"/>
          <w:highlight w:val="cyan"/>
        </w:rPr>
        <w:t>growth</w:t>
      </w:r>
      <w:r w:rsidRPr="005703F7">
        <w:rPr>
          <w:sz w:val="16"/>
        </w:rPr>
        <w:t>. Global military spending reached record levels when the Russian-Ukraine war triggered a drastic increase in 2022, reaching USD 2240 billion (SIPRI 2023). Other crisis indicators also increased substantially in recent years, such as violent conflict and forced displacement.</w:t>
      </w:r>
    </w:p>
    <w:p w14:paraId="5EEFC245" w14:textId="77777777" w:rsidR="009F71DB" w:rsidRPr="005703F7" w:rsidRDefault="009F71DB" w:rsidP="009F71DB">
      <w:pPr>
        <w:rPr>
          <w:sz w:val="16"/>
        </w:rPr>
      </w:pPr>
      <w:r w:rsidRPr="005703F7">
        <w:rPr>
          <w:sz w:val="16"/>
        </w:rPr>
        <w:t xml:space="preserve">The more the </w:t>
      </w:r>
      <w:r w:rsidRPr="003169E6">
        <w:rPr>
          <w:rStyle w:val="StyleUnderline"/>
        </w:rPr>
        <w:t xml:space="preserve">expansive </w:t>
      </w:r>
      <w:r w:rsidRPr="003169E6">
        <w:rPr>
          <w:rStyle w:val="StyleUnderline"/>
          <w:highlight w:val="cyan"/>
        </w:rPr>
        <w:t>growth</w:t>
      </w:r>
      <w:r w:rsidRPr="003169E6">
        <w:rPr>
          <w:rStyle w:val="StyleUnderline"/>
        </w:rPr>
        <w:t xml:space="preserve"> model </w:t>
      </w:r>
      <w:r w:rsidRPr="003169E6">
        <w:rPr>
          <w:rStyle w:val="StyleUnderline"/>
          <w:highlight w:val="cyan"/>
        </w:rPr>
        <w:t>encounters</w:t>
      </w:r>
      <w:r w:rsidRPr="003169E6">
        <w:rPr>
          <w:rStyle w:val="StyleUnderline"/>
        </w:rPr>
        <w:t xml:space="preserve"> limits</w:t>
      </w:r>
      <w:r w:rsidRPr="005703F7">
        <w:rPr>
          <w:sz w:val="16"/>
        </w:rPr>
        <w:t xml:space="preserve">, the more evident are marginal costs and risks in a world facing intertwined multiple crises, conflicts and catastrophes that appear as wicked problems in </w:t>
      </w:r>
      <w:r w:rsidRPr="003169E6">
        <w:rPr>
          <w:rStyle w:val="Emphasis"/>
          <w:highlight w:val="cyan"/>
        </w:rPr>
        <w:t>complex</w:t>
      </w:r>
      <w:r w:rsidRPr="003169E6">
        <w:rPr>
          <w:rStyle w:val="StyleUnderline"/>
          <w:highlight w:val="cyan"/>
        </w:rPr>
        <w:t xml:space="preserve"> crisis landscapes</w:t>
      </w:r>
      <w:r w:rsidRPr="005703F7">
        <w:rPr>
          <w:sz w:val="16"/>
        </w:rPr>
        <w:t xml:space="preserve"> (Rittel/Webber 1973; Scheffran 2008). The compounding problems reinforce the erosion of the rule-based international order and loss of control by the Western hegemony (Brzoska et al. 2019; Taylor et al. 2020). The world of 1990 has given way to a confusing situation in complex crisis landscapes, fractures of globalisation and systemic turbulence. One explanation is that we are experiencing a world in transition, an interim period in which the old order is challenged by </w:t>
      </w:r>
      <w:r w:rsidRPr="003169E6">
        <w:rPr>
          <w:rStyle w:val="Emphasis"/>
          <w:highlight w:val="cyan"/>
        </w:rPr>
        <w:t>existential</w:t>
      </w:r>
      <w:r w:rsidRPr="003169E6">
        <w:rPr>
          <w:rStyle w:val="StyleUnderline"/>
          <w:highlight w:val="cyan"/>
        </w:rPr>
        <w:t xml:space="preserve"> problems</w:t>
      </w:r>
      <w:r w:rsidRPr="003169E6">
        <w:rPr>
          <w:rStyle w:val="StyleUnderline"/>
        </w:rPr>
        <w:t xml:space="preserve"> that can no longer be solved within the existing framework</w:t>
      </w:r>
      <w:r w:rsidRPr="005703F7">
        <w:rPr>
          <w:sz w:val="16"/>
        </w:rPr>
        <w:t xml:space="preserve"> before a new order is found (Schröder 2022).Footnote6 Possible futures include global power shifts and geopolitical conflicts, especially between China and the United States, as well as multipolar power constellations with multiple competing orders where the liberal order could persist with limited scope (Flockhart 2016). Whether the limits to the Anthropocene are largely </w:t>
      </w:r>
      <w:proofErr w:type="gramStart"/>
      <w:r w:rsidRPr="005703F7">
        <w:rPr>
          <w:sz w:val="16"/>
        </w:rPr>
        <w:t>limits</w:t>
      </w:r>
      <w:proofErr w:type="gramEnd"/>
      <w:r w:rsidRPr="005703F7">
        <w:rPr>
          <w:sz w:val="16"/>
        </w:rPr>
        <w:t xml:space="preserve"> to the expansion of the Western world order or </w:t>
      </w:r>
      <w:r w:rsidRPr="003169E6">
        <w:rPr>
          <w:rStyle w:val="StyleUnderline"/>
          <w:highlight w:val="cyan"/>
        </w:rPr>
        <w:t xml:space="preserve">limits to </w:t>
      </w:r>
      <w:proofErr w:type="gramStart"/>
      <w:r w:rsidRPr="008D095B">
        <w:rPr>
          <w:rStyle w:val="Emphasis"/>
          <w:sz w:val="28"/>
          <w:szCs w:val="28"/>
          <w:highlight w:val="cyan"/>
        </w:rPr>
        <w:t>humanity</w:t>
      </w:r>
      <w:r w:rsidRPr="003169E6">
        <w:rPr>
          <w:rStyle w:val="StyleUnderline"/>
          <w:highlight w:val="cyan"/>
        </w:rPr>
        <w:t xml:space="preserve"> as a </w:t>
      </w:r>
      <w:r w:rsidRPr="003169E6">
        <w:rPr>
          <w:rStyle w:val="Emphasis"/>
          <w:highlight w:val="cyan"/>
        </w:rPr>
        <w:t>whole</w:t>
      </w:r>
      <w:r w:rsidRPr="005703F7">
        <w:rPr>
          <w:sz w:val="16"/>
        </w:rPr>
        <w:t>, depends</w:t>
      </w:r>
      <w:proofErr w:type="gramEnd"/>
      <w:r w:rsidRPr="005703F7">
        <w:rPr>
          <w:sz w:val="16"/>
        </w:rPr>
        <w:t xml:space="preserve"> on the policies pursued and their impacts on power structures. New solution pathways are required addressing the complexity of the challenges The chain of crises is reminiscent of the situation a hundred years ago, with World War I, the Spanish flu, the world economic crisis and fascism, which led to World War II. In today’s world political, security, environmental and social crises converge (Spangenberg/Kurz 2023), densifying and intensifying long-term trends and short-term events to an epochal turn (Zeitenwende) (Scheffran 2021a, b).</w:t>
      </w:r>
    </w:p>
    <w:p w14:paraId="2EFCBB64" w14:textId="77777777" w:rsidR="009F71DB" w:rsidRPr="005703F7" w:rsidRDefault="009F71DB" w:rsidP="009F71DB">
      <w:pPr>
        <w:rPr>
          <w:sz w:val="16"/>
        </w:rPr>
      </w:pPr>
      <w:r w:rsidRPr="005703F7">
        <w:rPr>
          <w:sz w:val="16"/>
        </w:rPr>
        <w:t>8.6.3 Geopolitics and Zeitenwende Between National Borders and Planetary Boundaries</w:t>
      </w:r>
    </w:p>
    <w:p w14:paraId="30ADBB81" w14:textId="77777777" w:rsidR="009F71DB" w:rsidRPr="005703F7" w:rsidRDefault="009F71DB" w:rsidP="009F71DB">
      <w:pPr>
        <w:rPr>
          <w:sz w:val="16"/>
        </w:rPr>
      </w:pPr>
      <w:r w:rsidRPr="005703F7">
        <w:rPr>
          <w:sz w:val="16"/>
        </w:rPr>
        <w:t xml:space="preserve">At the turn of the millennium, the rift between the West and its former partner Russia became entrenched, creating the basis for today’s situation, reminiscent of the Cold War (Scheffran 2000a, b). Russia attempted to regain a voice in the international arena after a decade of weakness and ignorance of Russian security interests by the West in NATO expansion, Kosovo war, missile defence and arms control. Against this background, Russia increasingly pursued a more confrontational policy toward the West, through nuclear arms build-ups, hybrid wars and military interventions. </w:t>
      </w:r>
      <w:proofErr w:type="gramStart"/>
      <w:r w:rsidRPr="005703F7">
        <w:rPr>
          <w:sz w:val="16"/>
        </w:rPr>
        <w:t>Apparently</w:t>
      </w:r>
      <w:proofErr w:type="gramEnd"/>
      <w:r w:rsidRPr="005703F7">
        <w:rPr>
          <w:sz w:val="16"/>
        </w:rPr>
        <w:t xml:space="preserve"> the large Western dominance over Russia could neither guarantee security nor prevent Putin’s attack on Ukraine, perhaps even incited it by raising Russian threat perceptions. Accordingly, Russia is pushing great power claims, not only in areas of the former Soviet Union, but also in the Middle East, Africa and the Arctic. Attempts to include Ukraine into the Western sphere of influence and expand it to the Russian frontier led to violent reactions and a hardening of authoritarian structures in Russia, from the annexation of Crimea in 2014 to the illegal war against Ukraine since February 24, 2022. The West adopted massive sanctions against Russia and provided arms exports to Ukraine. On 27 February 2022 Chancellor Olaf Scholz switched into crisis mode and in his speech to the German Parliament declared a response to the supposed Zeitenwende (epochal turn) induced by Russia’s attack, providing 100 billion Euros in special funds for the German Armed Forces (Scholz 2023). It is questionable whether such a military-oriented turn can meet planetary security needs or rather feeds the arms race.</w:t>
      </w:r>
    </w:p>
    <w:p w14:paraId="13FF04FB" w14:textId="77777777" w:rsidR="009F71DB" w:rsidRPr="005703F7" w:rsidRDefault="009F71DB" w:rsidP="009F71DB">
      <w:pPr>
        <w:rPr>
          <w:sz w:val="16"/>
        </w:rPr>
      </w:pPr>
      <w:r w:rsidRPr="005703F7">
        <w:rPr>
          <w:sz w:val="16"/>
        </w:rPr>
        <w:t>In Russia’s attack on Ukraine old and new geopolitics interfere in complex ways (Scheffran 2023a, b). The revival of old geopolitical strategies of confrontation, militarisation, arms race, violence, hot and cold war activate multipolar power shifts and rivalries, between the European Union and Russia, China and the United States, Global North and South. Europe is facing geopolitical challenges in all geographic directions: in the East by Russian threats and Putin’s power games, in the West by US nationalism and hegemony, in the South by the destabilisation of the Mediterranean region, and in the North by climate change, resource competition and rivalries in the Arctic. China is trying to reshape the international order and expand its global political influence. With the ‘New Silk Road’ on land and sea, a network of infrastructures is being created from East Asia to Europe and Africa. China challenges the West in key technologies and is preparing for military confrontation, especially in the South China Sea. The U.S., under President Joe Biden, is struggling to maintain its hegemony and forging alliances in the Indo-Pacific which is becoming increasingly armed (Brands/Gaddis 2021).</w:t>
      </w:r>
    </w:p>
    <w:p w14:paraId="396EBEBE" w14:textId="77777777" w:rsidR="009F71DB" w:rsidRPr="005703F7" w:rsidRDefault="009F71DB" w:rsidP="009F71DB">
      <w:pPr>
        <w:rPr>
          <w:sz w:val="16"/>
        </w:rPr>
      </w:pPr>
      <w:r w:rsidRPr="005703F7">
        <w:rPr>
          <w:sz w:val="16"/>
        </w:rPr>
        <w:t xml:space="preserve">While the </w:t>
      </w:r>
      <w:r w:rsidRPr="003169E6">
        <w:rPr>
          <w:rStyle w:val="StyleUnderline"/>
        </w:rPr>
        <w:t>Ukraine</w:t>
      </w:r>
      <w:r w:rsidRPr="005703F7">
        <w:rPr>
          <w:sz w:val="16"/>
        </w:rPr>
        <w:t xml:space="preserve"> war is a burning glass of old geopolitics, it also serves as a </w:t>
      </w:r>
      <w:r w:rsidRPr="003169E6">
        <w:rPr>
          <w:rStyle w:val="StyleUnderline"/>
        </w:rPr>
        <w:t xml:space="preserve">new geopolitical framing of </w:t>
      </w:r>
      <w:r w:rsidRPr="003169E6">
        <w:rPr>
          <w:rStyle w:val="StyleUnderline"/>
          <w:highlight w:val="cyan"/>
        </w:rPr>
        <w:t>emerging security issues</w:t>
      </w:r>
      <w:r w:rsidRPr="003169E6">
        <w:rPr>
          <w:rStyle w:val="StyleUnderline"/>
        </w:rPr>
        <w:t xml:space="preserve">, such as cyber and hybrid war, </w:t>
      </w:r>
      <w:r w:rsidRPr="003169E6">
        <w:rPr>
          <w:rStyle w:val="StyleUnderline"/>
          <w:highlight w:val="cyan"/>
        </w:rPr>
        <w:t>drone</w:t>
      </w:r>
      <w:r w:rsidRPr="003169E6">
        <w:rPr>
          <w:rStyle w:val="StyleUnderline"/>
        </w:rPr>
        <w:t xml:space="preserve"> and </w:t>
      </w:r>
      <w:r w:rsidRPr="003169E6">
        <w:rPr>
          <w:rStyle w:val="StyleUnderline"/>
          <w:highlight w:val="cyan"/>
        </w:rPr>
        <w:t>space warfare</w:t>
      </w:r>
      <w:r w:rsidRPr="003169E6">
        <w:rPr>
          <w:rStyle w:val="StyleUnderline"/>
        </w:rPr>
        <w:t>, anti-globalisation and energy transition, environmental and climate change</w:t>
      </w:r>
      <w:r w:rsidRPr="005703F7">
        <w:rPr>
          <w:sz w:val="16"/>
        </w:rPr>
        <w:t>. The mindset of geopolitics is increasingly spreading in technically constructed spaces. New terrain is claimed not only in distant regions of the world or in outer space, but also in cyberspace of information war and in the nanoworld connecting physical, chemical and biological innovations at smallest scales (Ruhl et al. 2020). While distances are compressed in the micro-world of genomes and brains, the macro view of satellites and geographic information systems connects all areas globally. In the networks of social media internal and external worlds are bridged by interfaces potentially connecting and controlling humans (Zuboff 2019; Scheffran 2023b).</w:t>
      </w:r>
    </w:p>
    <w:p w14:paraId="68984348" w14:textId="77777777" w:rsidR="009F71DB" w:rsidRPr="005703F7" w:rsidRDefault="009F71DB" w:rsidP="009F71DB">
      <w:pPr>
        <w:rPr>
          <w:sz w:val="16"/>
        </w:rPr>
      </w:pPr>
      <w:r w:rsidRPr="005703F7">
        <w:rPr>
          <w:sz w:val="16"/>
        </w:rPr>
        <w:t xml:space="preserve">Corresponding to the declining relevance of national borders and shrinking spatial distances in a highly connected world society, the </w:t>
      </w:r>
      <w:r w:rsidRPr="003169E6">
        <w:rPr>
          <w:rStyle w:val="StyleUnderline"/>
          <w:highlight w:val="cyan"/>
        </w:rPr>
        <w:t xml:space="preserve">geo-economics of </w:t>
      </w:r>
      <w:r w:rsidRPr="008D095B">
        <w:rPr>
          <w:rStyle w:val="Emphasis"/>
          <w:highlight w:val="cyan"/>
        </w:rPr>
        <w:t>markets</w:t>
      </w:r>
      <w:r w:rsidRPr="005703F7">
        <w:rPr>
          <w:sz w:val="16"/>
        </w:rPr>
        <w:t xml:space="preserve"> and geopolitical fault lines have gained relevance. Facing the limits of the Anthropocene the exploitation of natural resources, global warming and renewable energy are becoming new areas of geopolitics, giving territoriality a new meaning (Burles 2021; Scheffran 2023a, b). Climate change is drawing geographical maps of regional hot spots with high vulnerability and risk, while the quest for a green economy is selecting suitable places with high solar radiation and biomass productivity, strong flows of water, wind, geothermal, tidal, and ocean currents as well as related strategic materials. Driven by the social-ecological </w:t>
      </w:r>
      <w:proofErr w:type="gramStart"/>
      <w:r w:rsidRPr="005703F7">
        <w:rPr>
          <w:sz w:val="16"/>
        </w:rPr>
        <w:t>transformation</w:t>
      </w:r>
      <w:proofErr w:type="gramEnd"/>
      <w:r w:rsidRPr="005703F7">
        <w:rPr>
          <w:sz w:val="16"/>
        </w:rPr>
        <w:t xml:space="preserve"> new energy landscapes integrate natural and societal interactions in complex geopolitical frames of control, resistance and conflict, connecting local and global levels (Link et al. 2018). When natural limits are reached, efforts to adjust to the risk of these limits also grow, such as </w:t>
      </w:r>
      <w:r w:rsidRPr="003169E6">
        <w:rPr>
          <w:rStyle w:val="Emphasis"/>
          <w:highlight w:val="cyan"/>
        </w:rPr>
        <w:t>geoengineering</w:t>
      </w:r>
      <w:r w:rsidRPr="005703F7">
        <w:rPr>
          <w:sz w:val="16"/>
        </w:rPr>
        <w:t xml:space="preserve"> to keep the climate system within boundaries which can </w:t>
      </w:r>
      <w:r w:rsidRPr="003169E6">
        <w:rPr>
          <w:rStyle w:val="StyleUnderline"/>
          <w:highlight w:val="cyan"/>
        </w:rPr>
        <w:t>create new side effects</w:t>
      </w:r>
      <w:r w:rsidRPr="005703F7">
        <w:rPr>
          <w:sz w:val="16"/>
        </w:rPr>
        <w:t xml:space="preserve"> (Link et al. 2013; Maas/Scheffran 2012).</w:t>
      </w:r>
    </w:p>
    <w:p w14:paraId="345A0D34" w14:textId="77777777" w:rsidR="009F71DB" w:rsidRPr="005703F7" w:rsidRDefault="009F71DB" w:rsidP="009F71DB">
      <w:pPr>
        <w:rPr>
          <w:sz w:val="16"/>
        </w:rPr>
      </w:pPr>
      <w:r w:rsidRPr="005703F7">
        <w:rPr>
          <w:sz w:val="16"/>
        </w:rPr>
        <w:t xml:space="preserve">Critical approaches to geopolitics doubt that human behaviour is determined by geographical factors and criticise that borders, boundaries and barriers are used for political discrimination and exclusion, for example against poor, female, ethnic, religious or migrant groups (Scheffran 2023b). From a feminist and racial perspective, geopolitics serves to enforce patriarchal structures and white supremacy (Tilley 2014). In local contexts, participatory approaches and resistance can create spaces free of established power structures and help </w:t>
      </w:r>
      <w:proofErr w:type="gramStart"/>
      <w:r w:rsidRPr="005703F7">
        <w:rPr>
          <w:sz w:val="16"/>
        </w:rPr>
        <w:t>evolving</w:t>
      </w:r>
      <w:proofErr w:type="gramEnd"/>
      <w:r w:rsidRPr="005703F7">
        <w:rPr>
          <w:sz w:val="16"/>
        </w:rPr>
        <w:t xml:space="preserve"> alternative forms of Anthropocene Geopolitics (Dalby 2020). Integrative geography opens the possibility of developing interfaces with other disciplines and their interdisciplinary fusion. A key question is whether nation-states </w:t>
      </w:r>
      <w:proofErr w:type="gramStart"/>
      <w:r w:rsidRPr="005703F7">
        <w:rPr>
          <w:sz w:val="16"/>
        </w:rPr>
        <w:t>are able to</w:t>
      </w:r>
      <w:proofErr w:type="gramEnd"/>
      <w:r w:rsidRPr="005703F7">
        <w:rPr>
          <w:sz w:val="16"/>
        </w:rPr>
        <w:t xml:space="preserve"> manage today’s global challenges and interconnected crises. </w:t>
      </w:r>
      <w:r w:rsidRPr="003169E6">
        <w:rPr>
          <w:rStyle w:val="StyleUnderline"/>
        </w:rPr>
        <w:t xml:space="preserve">Nationalism </w:t>
      </w:r>
      <w:r w:rsidRPr="003169E6">
        <w:rPr>
          <w:rStyle w:val="StyleUnderline"/>
          <w:highlight w:val="cyan"/>
        </w:rPr>
        <w:t>provokes geopolitical conflicts</w:t>
      </w:r>
      <w:r w:rsidRPr="003169E6">
        <w:rPr>
          <w:rStyle w:val="StyleUnderline"/>
        </w:rPr>
        <w:t xml:space="preserve"> which are major </w:t>
      </w:r>
      <w:r w:rsidRPr="003169E6">
        <w:rPr>
          <w:rStyle w:val="StyleUnderline"/>
          <w:highlight w:val="cyan"/>
        </w:rPr>
        <w:t>obstacles to</w:t>
      </w:r>
      <w:r w:rsidRPr="003169E6">
        <w:rPr>
          <w:rStyle w:val="StyleUnderline"/>
        </w:rPr>
        <w:t xml:space="preserve"> effective and coordinated global strategies and </w:t>
      </w:r>
      <w:r w:rsidRPr="003169E6">
        <w:rPr>
          <w:rStyle w:val="StyleUnderline"/>
          <w:highlight w:val="cyan"/>
        </w:rPr>
        <w:t>solutions against climate</w:t>
      </w:r>
      <w:r w:rsidRPr="003169E6">
        <w:rPr>
          <w:rStyle w:val="StyleUnderline"/>
        </w:rPr>
        <w:t xml:space="preserve"> change </w:t>
      </w:r>
      <w:r w:rsidRPr="003169E6">
        <w:rPr>
          <w:rStyle w:val="StyleUnderline"/>
          <w:highlight w:val="cyan"/>
        </w:rPr>
        <w:t>and</w:t>
      </w:r>
      <w:r w:rsidRPr="003169E6">
        <w:rPr>
          <w:rStyle w:val="StyleUnderline"/>
        </w:rPr>
        <w:t xml:space="preserve"> </w:t>
      </w:r>
      <w:r w:rsidRPr="003169E6">
        <w:rPr>
          <w:rStyle w:val="Emphasis"/>
          <w:highlight w:val="cyan"/>
        </w:rPr>
        <w:t>other crises</w:t>
      </w:r>
      <w:r w:rsidRPr="005703F7">
        <w:rPr>
          <w:sz w:val="16"/>
        </w:rPr>
        <w:t xml:space="preserve"> (Conversi/Posocco 2022). The propagated ideological ‘battle between democracy and autocracy’ is dividing the world into ‘good’ and ‘bad’ according to Western standards which found a geopolitical representation in the </w:t>
      </w:r>
      <w:proofErr w:type="gramStart"/>
      <w:r w:rsidRPr="005703F7">
        <w:rPr>
          <w:sz w:val="16"/>
        </w:rPr>
        <w:t>Russian-Ukrainian</w:t>
      </w:r>
      <w:proofErr w:type="gramEnd"/>
      <w:r w:rsidRPr="005703F7">
        <w:rPr>
          <w:sz w:val="16"/>
        </w:rPr>
        <w:t xml:space="preserve"> border as a frontier between the transatlantic Western world and the Eastern Eurasian land mass. Such a rift is constructing and justifying a new Cold War narrative and its proxy wars (Scheffran 2000a, b, 2023a, b).</w:t>
      </w:r>
    </w:p>
    <w:p w14:paraId="7DB95AE1" w14:textId="77777777" w:rsidR="009F71DB" w:rsidRPr="005703F7" w:rsidRDefault="009F71DB" w:rsidP="009F71DB">
      <w:pPr>
        <w:rPr>
          <w:sz w:val="16"/>
        </w:rPr>
      </w:pPr>
      <w:r w:rsidRPr="005703F7">
        <w:rPr>
          <w:sz w:val="16"/>
        </w:rPr>
        <w:t xml:space="preserve">The Ukraine war follows a similar logic as other wars which mobilise the means of violence of collective agents which are polarised into friend and foe, good and evil, mutually justify increasing threats that trigger a spiral of violence, move up the escalation ladder until the limits are reached in total war or further acts of war do not seem reasonable because of the costs and risks involved (Scheffran 2023c). Different from moral justifications, realist thinking explains the mechanisms of escalation and how to prevent them (Mearsheimer 2014; Kissinger 2022). The consequences are obvious: massive destruction of cities and vital infrastructure, numerous dead and wounded people, millions of refugees and existential hardships, accusations of genocide and ecocide, attacks on nuclear facilities, spirals of escalation on the threshold of world or even nuclear war. While Russia and Ukraine deployed massive military force, the West supplied heavy weapons and imposed tough sanctions and other means of economic warfare, which increased inflation and supply chain disruptions, volatility of food and energy prices as well as increased military spending, hitting a global economy battered by the Corona pandemic, with the most vulnerable suffering most. The </w:t>
      </w:r>
      <w:r w:rsidRPr="003169E6">
        <w:rPr>
          <w:rStyle w:val="StyleUnderline"/>
        </w:rPr>
        <w:t xml:space="preserve">war </w:t>
      </w:r>
      <w:r w:rsidRPr="003169E6">
        <w:rPr>
          <w:rStyle w:val="StyleUnderline"/>
          <w:highlight w:val="cyan"/>
        </w:rPr>
        <w:t>distracts</w:t>
      </w:r>
      <w:r w:rsidRPr="003169E6">
        <w:rPr>
          <w:rStyle w:val="StyleUnderline"/>
        </w:rPr>
        <w:t xml:space="preserve"> attention and resources away </w:t>
      </w:r>
      <w:r w:rsidRPr="003169E6">
        <w:rPr>
          <w:rStyle w:val="StyleUnderline"/>
          <w:highlight w:val="cyan"/>
        </w:rPr>
        <w:t>from planetary security</w:t>
      </w:r>
      <w:r w:rsidRPr="003169E6">
        <w:rPr>
          <w:rStyle w:val="StyleUnderline"/>
        </w:rPr>
        <w:t xml:space="preserve"> and constrains solutions to the environmental and social crises, as well as the willingness to cooperate, further fuelling the crisis</w:t>
      </w:r>
      <w:r w:rsidRPr="005703F7">
        <w:rPr>
          <w:sz w:val="16"/>
        </w:rPr>
        <w:t xml:space="preserve"> (Scheffran 2022a, d).</w:t>
      </w:r>
    </w:p>
    <w:p w14:paraId="4AE06585" w14:textId="77777777" w:rsidR="009F71DB" w:rsidRPr="005703F7" w:rsidRDefault="009F71DB" w:rsidP="009F71DB">
      <w:pPr>
        <w:rPr>
          <w:sz w:val="16"/>
        </w:rPr>
      </w:pPr>
      <w:r w:rsidRPr="005703F7">
        <w:rPr>
          <w:sz w:val="16"/>
        </w:rPr>
        <w:t xml:space="preserve">This war ignores historical experiences of previous wars, revives geopolitical power struggles, rearmament and other violent conflicts. The continuing logic of war destroys the conditions for a sustainable peace order, consumes enormous funds and resources that are lacking </w:t>
      </w:r>
      <w:proofErr w:type="gramStart"/>
      <w:r w:rsidRPr="005703F7">
        <w:rPr>
          <w:sz w:val="16"/>
        </w:rPr>
        <w:t>to solve</w:t>
      </w:r>
      <w:proofErr w:type="gramEnd"/>
      <w:r w:rsidRPr="005703F7">
        <w:rPr>
          <w:sz w:val="16"/>
        </w:rPr>
        <w:t xml:space="preserve"> urgent problems, and pollutes climate and the environment. Instead of overcoming crises, it multiplies them into a permanent crisis and a perpetual war (‘sustained war’), which former U.S. President George W. Bush propagated two decades ago in Iraq and Afghanistan. Instead of getting used to crisis mode or fighting the consequences, it is more reasonable to prevent the origins and drivers. Without </w:t>
      </w:r>
      <w:proofErr w:type="gramStart"/>
      <w:r w:rsidRPr="005703F7">
        <w:rPr>
          <w:sz w:val="16"/>
        </w:rPr>
        <w:t>a self</w:t>
      </w:r>
      <w:proofErr w:type="gramEnd"/>
      <w:r w:rsidRPr="005703F7">
        <w:rPr>
          <w:sz w:val="16"/>
        </w:rPr>
        <w:t xml:space="preserve">-critical analysis, </w:t>
      </w:r>
      <w:proofErr w:type="gramStart"/>
      <w:r w:rsidRPr="005703F7">
        <w:rPr>
          <w:sz w:val="16"/>
        </w:rPr>
        <w:t>the war</w:t>
      </w:r>
      <w:proofErr w:type="gramEnd"/>
      <w:r w:rsidRPr="005703F7">
        <w:rPr>
          <w:sz w:val="16"/>
        </w:rPr>
        <w:t xml:space="preserve"> could deepen the crisis of the Western world order (Neumann 2022; Koschorke 2023). The fossil war and the climate crisis confirm the conflict-prone nature of the fossil-nuclear energy system, re-enforcing the urgency to develop an alternative energy system that is less conflictive (Scheffran 2022a).</w:t>
      </w:r>
    </w:p>
    <w:p w14:paraId="1DA37BDB" w14:textId="77777777" w:rsidR="009F71DB" w:rsidRPr="005703F7" w:rsidRDefault="009F71DB" w:rsidP="009F71DB">
      <w:pPr>
        <w:rPr>
          <w:sz w:val="16"/>
        </w:rPr>
      </w:pPr>
      <w:r w:rsidRPr="005703F7">
        <w:rPr>
          <w:sz w:val="16"/>
        </w:rPr>
        <w:t>The negative nexus of environmental destruction, underdevelopment and violence could drive the world into a self-reinforcing vicious circle of interconnected crises which undermine the conditions for peace and sustainable development (Scheffran et al. 2014; Buhaug/von Uexkull 2021). Climate and environmental change impact human needs, critical resources and infrastructures that are essential for the provision of human security and societal stability. On the other hand, climate change could set the course for a dynamic and globally coordinated climate policy, strengthened by risk reduction and conflict management. Whether conflict or cooperation prevails depends on the social and political conditions as well as human responses and societal interventions. While reactive measures to avert disaster risk can increase conflict risk, cooperative and preventive strategies that strengthen institution building and collaboration in environmental peacebuilding tend to diminish conflict risk.</w:t>
      </w:r>
    </w:p>
    <w:p w14:paraId="23D3408D" w14:textId="77777777" w:rsidR="009F71DB" w:rsidRPr="005703F7" w:rsidRDefault="009F71DB" w:rsidP="009F71DB">
      <w:pPr>
        <w:rPr>
          <w:sz w:val="16"/>
        </w:rPr>
      </w:pPr>
      <w:r w:rsidRPr="005703F7">
        <w:rPr>
          <w:sz w:val="16"/>
        </w:rPr>
        <w:t xml:space="preserve">Conflict generally refers to social or political </w:t>
      </w:r>
      <w:proofErr w:type="gramStart"/>
      <w:r w:rsidRPr="005703F7">
        <w:rPr>
          <w:sz w:val="16"/>
        </w:rPr>
        <w:t>incompatibilities</w:t>
      </w:r>
      <w:proofErr w:type="gramEnd"/>
      <w:r w:rsidRPr="005703F7">
        <w:rPr>
          <w:sz w:val="16"/>
        </w:rPr>
        <w:t xml:space="preserve"> of actors who fail to reduce their differences and tensions to tolerable levels and undertake actions to enforce or articulate their interests, including violence, protests, riots and other forms of resistance (Ide et al. 2016). If different interests and tensions cannot be overcome or mediated, conflicting actions may undercut each other’s values and provoke escalating and extreme responses (Scheffran et al. 2014). Conflict risks combine the intensity and probability of harmful consequences, ranging from social disruption and small-scale communal violence to civil and interstate wars. The types of conflict vary with respect to the number of actors, casualties and the degree of violence. Collective violence consumes considerable resources and contains the risk of escalation.</w:t>
      </w:r>
    </w:p>
    <w:p w14:paraId="7A601957" w14:textId="77777777" w:rsidR="009F71DB" w:rsidRPr="005703F7" w:rsidRDefault="009F71DB" w:rsidP="009F71DB">
      <w:pPr>
        <w:rPr>
          <w:sz w:val="16"/>
        </w:rPr>
      </w:pPr>
      <w:r w:rsidRPr="005703F7">
        <w:rPr>
          <w:sz w:val="16"/>
        </w:rPr>
        <w:t xml:space="preserve">Climate change is potentially associated with a wide range of conflictive issues, from disputes over scientific predictions, impacts und uncertainties of climate change to violent conflicts fuelled by the security risks of climate change. Most studies on climate-conflict linkages discuss the effects of various climate phenomena (e.g. change of temperature and precipitation, resource availability, weather extremes, sea-level change) on different phases of conflict (onset, initiation, prevention, escalation, prolongation, termination). In addition, measures to prevent and address climate risks can also become issues of conflict, in particular tensions over mitigation and adaptation, disaster management and damage limitation, climate </w:t>
      </w:r>
      <w:proofErr w:type="gramStart"/>
      <w:r w:rsidRPr="005703F7">
        <w:rPr>
          <w:sz w:val="16"/>
        </w:rPr>
        <w:t>geoengineering</w:t>
      </w:r>
      <w:proofErr w:type="gramEnd"/>
      <w:r w:rsidRPr="005703F7">
        <w:rPr>
          <w:sz w:val="16"/>
        </w:rPr>
        <w:t xml:space="preserve"> or the fair distribution of costs, risks, and benefits of climate change. Conflict parties can be nations, individuals, parties, companies, trade unions, activist groups and generations, among others. Most studies refer to armed conflict, in which actors use military force to achieve aims.</w:t>
      </w:r>
    </w:p>
    <w:p w14:paraId="53B920AE" w14:textId="77777777" w:rsidR="009F71DB" w:rsidRPr="005703F7" w:rsidRDefault="009F71DB" w:rsidP="009F71DB">
      <w:pPr>
        <w:rPr>
          <w:sz w:val="16"/>
        </w:rPr>
      </w:pPr>
      <w:r w:rsidRPr="005703F7">
        <w:rPr>
          <w:sz w:val="16"/>
        </w:rPr>
        <w:t>The concept of security has been expanded to include ecological dimensions and the availability of natural resources (Brauch et al. 2008, 2009, 2011). Environmental conflicts concern the use and degradation of exhaustible as well as renewable resources, regenerated in metabolic cycles, depending on the functioning and stability of ecosystems, which in turn are affected by conflicts. The unresolved problems of sufficient, equitable and future-oriented resource use can lead to significant conflicts. If it is not possible to achieve a lasting balance between human demands and usable resources, different resource conflict types are considered.</w:t>
      </w:r>
    </w:p>
    <w:p w14:paraId="002799A4" w14:textId="77777777" w:rsidR="009F71DB" w:rsidRPr="005703F7" w:rsidRDefault="009F71DB" w:rsidP="009F71DB">
      <w:pPr>
        <w:rPr>
          <w:sz w:val="16"/>
        </w:rPr>
      </w:pPr>
      <w:r w:rsidRPr="005703F7">
        <w:rPr>
          <w:sz w:val="16"/>
        </w:rPr>
        <w:t>Conflict-relevant factors are the quantity of available resources, their benefits and risks, as well as their distribution and needs formulated by the actors involved. Depending on these factors, different types of conflict can be distinguished. (Scheffran 1998, 2020a).</w:t>
      </w:r>
    </w:p>
    <w:p w14:paraId="0A3DE7AC" w14:textId="77777777" w:rsidR="009F71DB" w:rsidRPr="005703F7" w:rsidRDefault="009F71DB" w:rsidP="009F71DB">
      <w:pPr>
        <w:rPr>
          <w:sz w:val="16"/>
        </w:rPr>
      </w:pPr>
      <w:r w:rsidRPr="005703F7">
        <w:rPr>
          <w:sz w:val="16"/>
        </w:rPr>
        <w:t xml:space="preserve">Conflicts over resource scarcity and abundance: Since the 1990s, there has been an extensive scientific debate on how the scarcity of natural resources such as minerals, water, energy, fish, and land affects violence and armed conflict (Homer-Dixon 1994; Bächler 1998). While many case studies suggest that environmental degradation and resource scarcity undermine human well-being, the effect on violent conflict “appears to be contingent on a set of intervening economic and political factors that determine adaptation capacity” (Bernauer et al. 2012: 1). Population growth, increased demand, and unequal distribution can affect the availability of natural resources, </w:t>
      </w:r>
      <w:proofErr w:type="gramStart"/>
      <w:r w:rsidRPr="005703F7">
        <w:rPr>
          <w:sz w:val="16"/>
        </w:rPr>
        <w:t>as can overexploitation</w:t>
      </w:r>
      <w:proofErr w:type="gramEnd"/>
      <w:r w:rsidRPr="005703F7">
        <w:rPr>
          <w:sz w:val="16"/>
        </w:rPr>
        <w:t xml:space="preserve"> or pollution of resources and degradation of ecosystem services. Resource scarcity can weaken social and economic systems or undermine political </w:t>
      </w:r>
      <w:proofErr w:type="gramStart"/>
      <w:r w:rsidRPr="005703F7">
        <w:rPr>
          <w:sz w:val="16"/>
        </w:rPr>
        <w:t>agency</w:t>
      </w:r>
      <w:proofErr w:type="gramEnd"/>
      <w:r w:rsidRPr="005703F7">
        <w:rPr>
          <w:sz w:val="16"/>
        </w:rPr>
        <w:t xml:space="preserve"> and authority of governments. Associated restrictions on wealth, quality of life and basic needs, loss of identity and livelihood, economic stagnation and social disadvantage can increase the potential for conflict. Manifest conflict arises when people use means of conflict including violence to address scarcity. Often, it is not the scarcity of natural resources that drives conflict, but their abundance, which can result in a ‘resource curse’, for example when revenues from the extraction of valuable raw materials (diamonds, coltan, rare earths) are unequally distributed or are used to procure means of conflict (weapons, soldiers, equipment) by rebel groups or private security services.</w:t>
      </w:r>
    </w:p>
    <w:p w14:paraId="03ED62B8" w14:textId="77777777" w:rsidR="009F71DB" w:rsidRPr="005703F7" w:rsidRDefault="009F71DB" w:rsidP="009F71DB">
      <w:pPr>
        <w:rPr>
          <w:sz w:val="16"/>
        </w:rPr>
      </w:pPr>
      <w:r w:rsidRPr="005703F7">
        <w:rPr>
          <w:sz w:val="16"/>
        </w:rPr>
        <w:t xml:space="preserve">Resource availability, distribution and equity conflicts: The distribution, access to and financing of resources are contested power factors on a national, regional or global scale. </w:t>
      </w:r>
      <w:r w:rsidRPr="00507ABD">
        <w:rPr>
          <w:rStyle w:val="StyleUnderline"/>
          <w:highlight w:val="cyan"/>
        </w:rPr>
        <w:t>Conflicts</w:t>
      </w:r>
      <w:r w:rsidRPr="00507ABD">
        <w:rPr>
          <w:rStyle w:val="StyleUnderline"/>
        </w:rPr>
        <w:t xml:space="preserve"> are fought to increase or defend one’s share of resources</w:t>
      </w:r>
      <w:r w:rsidRPr="005703F7">
        <w:rPr>
          <w:sz w:val="16"/>
        </w:rPr>
        <w:t xml:space="preserve">, or </w:t>
      </w:r>
      <w:r w:rsidRPr="00507ABD">
        <w:rPr>
          <w:rStyle w:val="StyleUnderline"/>
          <w:highlight w:val="cyan"/>
        </w:rPr>
        <w:t xml:space="preserve">because of </w:t>
      </w:r>
      <w:r w:rsidRPr="00507ABD">
        <w:rPr>
          <w:rStyle w:val="Emphasis"/>
          <w:highlight w:val="cyan"/>
        </w:rPr>
        <w:t>injustice</w:t>
      </w:r>
      <w:r w:rsidRPr="00507ABD">
        <w:rPr>
          <w:rStyle w:val="StyleUnderline"/>
          <w:highlight w:val="cyan"/>
        </w:rPr>
        <w:t xml:space="preserve"> in resource distribution</w:t>
      </w:r>
      <w:r w:rsidRPr="005703F7">
        <w:rPr>
          <w:sz w:val="16"/>
        </w:rPr>
        <w:t xml:space="preserve"> – especially in the North-South context, where one fifth of humanity claims four fifths of the wealth and thus of natural resources. Ecological marginalisation and unequal resource distribution contribute to underdevelopment and impoverishment of populations, and the loss of vital resources (for example, agricultural land) leads to economic decline, </w:t>
      </w:r>
      <w:proofErr w:type="gramStart"/>
      <w:r w:rsidRPr="005703F7">
        <w:rPr>
          <w:sz w:val="16"/>
        </w:rPr>
        <w:t>weakens</w:t>
      </w:r>
      <w:proofErr w:type="gramEnd"/>
      <w:r w:rsidRPr="005703F7">
        <w:rPr>
          <w:sz w:val="16"/>
        </w:rPr>
        <w:t xml:space="preserve"> institutions, and provokes conflict tensions. While wealthy residents of industrialised nations currently live quite well at the expense of people who are spatially and temporally distant, people in developing countries currently fare poorly not so much because of natural limitations as because of unequal distribution. Who gets which share of the resource pie depends on power structures and institutional distribution and negotiation processes. Examples include the allocation of usage quotas, for example in fisheries or emissions trading. The extent to which environmental and resource problems contribute to violent conflict has been subject of scholarly debate for three decades. Studies examine the impact of climate change on conflict, from international tensions to intra-societal disputes.</w:t>
      </w:r>
    </w:p>
    <w:p w14:paraId="44F0D54C" w14:textId="77777777" w:rsidR="009F71DB" w:rsidRPr="005703F7" w:rsidRDefault="009F71DB" w:rsidP="009F71DB">
      <w:pPr>
        <w:rPr>
          <w:sz w:val="16"/>
        </w:rPr>
      </w:pPr>
      <w:r w:rsidRPr="005703F7">
        <w:rPr>
          <w:sz w:val="16"/>
        </w:rPr>
        <w:t xml:space="preserve">Conflicts arising from the risk of resource use: Anthropogenic disruption of natural systems and risks arising from resource use can </w:t>
      </w:r>
      <w:r w:rsidRPr="00507ABD">
        <w:rPr>
          <w:rStyle w:val="StyleUnderline"/>
        </w:rPr>
        <w:t xml:space="preserve">lead to security risks and political tensions, </w:t>
      </w:r>
      <w:r w:rsidRPr="00507ABD">
        <w:rPr>
          <w:rStyle w:val="StyleUnderline"/>
          <w:highlight w:val="cyan"/>
        </w:rPr>
        <w:t>become conflict multipliers</w:t>
      </w:r>
      <w:r w:rsidRPr="005703F7">
        <w:rPr>
          <w:sz w:val="16"/>
        </w:rPr>
        <w:t xml:space="preserve">, e.g. security risks from dams, </w:t>
      </w:r>
      <w:r w:rsidRPr="00507ABD">
        <w:rPr>
          <w:rStyle w:val="Emphasis"/>
          <w:highlight w:val="cyan"/>
        </w:rPr>
        <w:t>proliferation</w:t>
      </w:r>
      <w:r w:rsidRPr="00507ABD">
        <w:rPr>
          <w:rStyle w:val="StyleUnderline"/>
        </w:rPr>
        <w:t xml:space="preserve"> of nuclear weapons, </w:t>
      </w:r>
      <w:r w:rsidRPr="00507ABD">
        <w:rPr>
          <w:rStyle w:val="Emphasis"/>
          <w:highlight w:val="cyan"/>
        </w:rPr>
        <w:t>nuclear</w:t>
      </w:r>
      <w:r w:rsidRPr="00507ABD">
        <w:rPr>
          <w:rStyle w:val="StyleUnderline"/>
          <w:highlight w:val="cyan"/>
        </w:rPr>
        <w:t xml:space="preserve"> accidents</w:t>
      </w:r>
      <w:r w:rsidRPr="00507ABD">
        <w:rPr>
          <w:rStyle w:val="StyleUnderline"/>
        </w:rPr>
        <w:t>, resource depletion (oil, uranium, strategic metals), pollution of air, water and soil, or global warming, contributing to the global risk societ</w:t>
      </w:r>
      <w:r w:rsidRPr="005703F7">
        <w:rPr>
          <w:sz w:val="16"/>
        </w:rPr>
        <w:t xml:space="preserve">y (Beck 1992). The worst consequences can induce a collapse of resource production and damage to people and society, for example through </w:t>
      </w:r>
      <w:r w:rsidRPr="00507ABD">
        <w:rPr>
          <w:rStyle w:val="StyleUnderline"/>
          <w:highlight w:val="cyan"/>
        </w:rPr>
        <w:t>overfishing</w:t>
      </w:r>
      <w:r w:rsidRPr="00507ABD">
        <w:rPr>
          <w:rStyle w:val="StyleUnderline"/>
        </w:rPr>
        <w:t xml:space="preserve">, </w:t>
      </w:r>
      <w:r w:rsidRPr="00507ABD">
        <w:rPr>
          <w:rStyle w:val="StyleUnderline"/>
          <w:highlight w:val="cyan"/>
        </w:rPr>
        <w:t xml:space="preserve">destruction of </w:t>
      </w:r>
      <w:r w:rsidRPr="00507ABD">
        <w:rPr>
          <w:rStyle w:val="Emphasis"/>
          <w:highlight w:val="cyan"/>
        </w:rPr>
        <w:t>rainforests</w:t>
      </w:r>
      <w:r w:rsidRPr="00507ABD">
        <w:rPr>
          <w:rStyle w:val="StyleUnderline"/>
        </w:rPr>
        <w:t xml:space="preserve"> and </w:t>
      </w:r>
      <w:r w:rsidRPr="00507ABD">
        <w:rPr>
          <w:rStyle w:val="Emphasis"/>
          <w:highlight w:val="cyan"/>
        </w:rPr>
        <w:t>biodiversity</w:t>
      </w:r>
      <w:r w:rsidRPr="00507ABD">
        <w:rPr>
          <w:rStyle w:val="StyleUnderline"/>
        </w:rPr>
        <w:t xml:space="preserve"> loss, </w:t>
      </w:r>
      <w:proofErr w:type="gramStart"/>
      <w:r w:rsidRPr="00507ABD">
        <w:rPr>
          <w:rStyle w:val="StyleUnderline"/>
        </w:rPr>
        <w:t xml:space="preserve">in particular </w:t>
      </w:r>
      <w:r w:rsidRPr="00507ABD">
        <w:rPr>
          <w:rStyle w:val="StyleUnderline"/>
          <w:highlight w:val="cyan"/>
        </w:rPr>
        <w:t>when</w:t>
      </w:r>
      <w:proofErr w:type="gramEnd"/>
      <w:r w:rsidRPr="00507ABD">
        <w:rPr>
          <w:rStyle w:val="StyleUnderline"/>
          <w:highlight w:val="cyan"/>
        </w:rPr>
        <w:t xml:space="preserve"> carrying capacity</w:t>
      </w:r>
      <w:r w:rsidRPr="00507ABD">
        <w:rPr>
          <w:rStyle w:val="StyleUnderline"/>
        </w:rPr>
        <w:t xml:space="preserve"> limits are </w:t>
      </w:r>
      <w:r w:rsidRPr="00507ABD">
        <w:rPr>
          <w:rStyle w:val="StyleUnderline"/>
          <w:highlight w:val="cyan"/>
        </w:rPr>
        <w:t>exceeded</w:t>
      </w:r>
      <w:r w:rsidRPr="005703F7">
        <w:rPr>
          <w:sz w:val="16"/>
        </w:rPr>
        <w:t xml:space="preserve">. Disruptions of natural systems have triggered political disputes, e.g. on pollution and waste disposal, construction of dams, chemical and nuclear plants, but have also triggered cooperative solutions and relief efforts. </w:t>
      </w:r>
      <w:r w:rsidRPr="00507ABD">
        <w:rPr>
          <w:rStyle w:val="StyleUnderline"/>
          <w:highlight w:val="cyan"/>
        </w:rPr>
        <w:t xml:space="preserve">Environmental </w:t>
      </w:r>
      <w:r w:rsidRPr="00507ABD">
        <w:rPr>
          <w:rStyle w:val="Emphasis"/>
          <w:highlight w:val="cyan"/>
        </w:rPr>
        <w:t>disasters</w:t>
      </w:r>
      <w:r w:rsidRPr="005703F7">
        <w:rPr>
          <w:sz w:val="16"/>
        </w:rPr>
        <w:t xml:space="preserve"> can affect aid and resolution capacities, but they can also trigger cooperative solutions and relief efforts.</w:t>
      </w:r>
    </w:p>
    <w:p w14:paraId="6633927C" w14:textId="77777777" w:rsidR="009F71DB" w:rsidRPr="005703F7" w:rsidRDefault="009F71DB" w:rsidP="009F71DB">
      <w:pPr>
        <w:rPr>
          <w:sz w:val="16"/>
        </w:rPr>
      </w:pPr>
      <w:r w:rsidRPr="005703F7">
        <w:rPr>
          <w:sz w:val="16"/>
        </w:rPr>
        <w:t xml:space="preserve">Conflicting policy goals, strategies and actions: Various conflicts arise over conflicting values and goals of actors in environmental policy, and the decision on actions taken to influence natural or social systems. These include differences between human resource claims and ecological regeneration, the enforcement of guiding principles (well-being, peace, sustainable development) or </w:t>
      </w:r>
      <w:proofErr w:type="gramStart"/>
      <w:r w:rsidRPr="005703F7">
        <w:rPr>
          <w:sz w:val="16"/>
        </w:rPr>
        <w:t>protests against</w:t>
      </w:r>
      <w:proofErr w:type="gramEnd"/>
      <w:r w:rsidRPr="005703F7">
        <w:rPr>
          <w:sz w:val="16"/>
        </w:rPr>
        <w:t xml:space="preserve"> measures in environmental, energy or climate policy.</w:t>
      </w:r>
    </w:p>
    <w:p w14:paraId="63879C1A" w14:textId="77777777" w:rsidR="009F71DB" w:rsidRPr="005703F7" w:rsidRDefault="009F71DB" w:rsidP="009F71DB">
      <w:pPr>
        <w:rPr>
          <w:sz w:val="16"/>
        </w:rPr>
      </w:pPr>
      <w:r w:rsidRPr="005703F7">
        <w:rPr>
          <w:sz w:val="16"/>
        </w:rPr>
        <w:t>In real conflict situations, different conflict types can influence each other. The extent to which environmental risks lead to conflict depends on societal conditions, in particular conflict history, group identities, income, institutions, organisation and equipment of conflict parties, and the importance of resources for group interests. How conflicts are fought and resolved is based on the willingness to use conflict resources: Conflicts tend to escalate when actors mutually harm each other, triggering violence and exhaustion. Although environmental crises rarely lead to violent conflict between countries, they can have indirect effects on the international community, especially when they affect vulnerable countries with a lack of water, forests and fertile land. Where institutionalised conflict-regulation mechanisms are underdeveloped, environmental conflicts carry the risk of violent conflict. Often, environmental conflicts appear as ethnic conflicts, centre-periphery conflicts, or long-distance conflicts due to transboundary risk factors such as climate change, natural disasters, epidemics, radioactive pollutants, or rising resource prices. When large numbers of people migrate to ecologically fragile and conflict-affected regions, this can amplify conflict, especially in the absence of institutionalised conflict regulation. In some cases, however, environmental problems also lead to greater cooperation, for example in agreements on water use (Ide 2023).</w:t>
      </w:r>
    </w:p>
    <w:p w14:paraId="647C715A" w14:textId="77777777" w:rsidR="009F71DB" w:rsidRPr="005703F7" w:rsidRDefault="009F71DB" w:rsidP="009F71DB">
      <w:pPr>
        <w:rPr>
          <w:sz w:val="16"/>
        </w:rPr>
      </w:pPr>
      <w:r w:rsidRPr="005703F7">
        <w:rPr>
          <w:sz w:val="16"/>
        </w:rPr>
        <w:t xml:space="preserve">The complex influences of environmental change are evident in conflicts over strategic raw materials, e.g. </w:t>
      </w:r>
      <w:r w:rsidRPr="00507ABD">
        <w:rPr>
          <w:rStyle w:val="StyleUnderline"/>
        </w:rPr>
        <w:t>natural gas and oil exploitation in the Arctic and Gulf regions, conflict diamonds in Sierra Leone and Angola, coltan and tin mines in Congo, Rwanda and Uganda, uranium mining in indigenous peoples’ territories, rare earth mining in China or lithium in Bolivia, Chile and Argentina</w:t>
      </w:r>
      <w:r w:rsidRPr="005703F7">
        <w:rPr>
          <w:sz w:val="16"/>
        </w:rPr>
        <w:t xml:space="preserve">. Conflict potentials around renewable resources concern water scarcity in the Middle East and Central Asia, land use in Africa, bioenergy in North and South America, dams in South and East Asia; flooding and soil erosion in South Asia, </w:t>
      </w:r>
      <w:r w:rsidRPr="00507ABD">
        <w:rPr>
          <w:rStyle w:val="Emphasis"/>
          <w:highlight w:val="cyan"/>
        </w:rPr>
        <w:t>deforestation</w:t>
      </w:r>
      <w:r w:rsidRPr="005703F7">
        <w:rPr>
          <w:sz w:val="16"/>
        </w:rPr>
        <w:t xml:space="preserve"> in Haiti and Brazil, drug cultivation in Afghanistan and Colombia or fisheries in the North Atlantic.</w:t>
      </w:r>
    </w:p>
    <w:p w14:paraId="151576B8" w14:textId="77777777" w:rsidR="009F71DB" w:rsidRPr="005703F7" w:rsidRDefault="009F71DB" w:rsidP="009F71DB">
      <w:pPr>
        <w:rPr>
          <w:sz w:val="16"/>
        </w:rPr>
      </w:pPr>
      <w:r w:rsidRPr="005703F7">
        <w:rPr>
          <w:sz w:val="16"/>
        </w:rPr>
        <w:t xml:space="preserve">Without strong reductions in CO2 emissions and temperature limitations of 1.5–2 °C by the end of the 21st century (one of the planetary boundaries), </w:t>
      </w:r>
      <w:r w:rsidRPr="005703F7">
        <w:rPr>
          <w:rStyle w:val="StyleUnderline"/>
        </w:rPr>
        <w:t xml:space="preserve">anthropogenic </w:t>
      </w:r>
      <w:r w:rsidRPr="005703F7">
        <w:rPr>
          <w:rStyle w:val="StyleUnderline"/>
          <w:highlight w:val="cyan"/>
        </w:rPr>
        <w:t>climate change</w:t>
      </w:r>
      <w:r w:rsidRPr="005703F7">
        <w:rPr>
          <w:sz w:val="16"/>
        </w:rPr>
        <w:t xml:space="preserve"> continues and has serious consequences around the world. Growing </w:t>
      </w:r>
      <w:r w:rsidRPr="005703F7">
        <w:rPr>
          <w:rStyle w:val="StyleUnderline"/>
        </w:rPr>
        <w:t xml:space="preserve">energy </w:t>
      </w:r>
      <w:r w:rsidRPr="005703F7">
        <w:rPr>
          <w:rStyle w:val="StyleUnderline"/>
          <w:highlight w:val="cyan"/>
        </w:rPr>
        <w:t>demand leads to</w:t>
      </w:r>
      <w:r w:rsidRPr="005703F7">
        <w:rPr>
          <w:rStyle w:val="StyleUnderline"/>
        </w:rPr>
        <w:t xml:space="preserve"> </w:t>
      </w:r>
      <w:r w:rsidRPr="005703F7">
        <w:rPr>
          <w:sz w:val="16"/>
        </w:rPr>
        <w:t xml:space="preserve">shortages, environmental pollution and global warming </w:t>
      </w:r>
      <w:r w:rsidRPr="005703F7">
        <w:rPr>
          <w:rStyle w:val="StyleUnderline"/>
        </w:rPr>
        <w:t xml:space="preserve">through the </w:t>
      </w:r>
      <w:r w:rsidRPr="005703F7">
        <w:rPr>
          <w:rStyle w:val="Emphasis"/>
          <w:highlight w:val="cyan"/>
        </w:rPr>
        <w:t>greenhouse effect</w:t>
      </w:r>
      <w:r w:rsidRPr="005703F7">
        <w:rPr>
          <w:sz w:val="16"/>
        </w:rPr>
        <w:t xml:space="preserve">. Severe impacts on ecological and social systems are expected by climate change which undermines economic development and human security, especially for poor countries and populations. Risks include </w:t>
      </w:r>
      <w:r w:rsidRPr="005703F7">
        <w:rPr>
          <w:rStyle w:val="Emphasis"/>
          <w:highlight w:val="cyan"/>
        </w:rPr>
        <w:t>sea-level</w:t>
      </w:r>
      <w:r w:rsidRPr="005703F7">
        <w:rPr>
          <w:rStyle w:val="StyleUnderline"/>
          <w:highlight w:val="cyan"/>
        </w:rPr>
        <w:t xml:space="preserve"> rise</w:t>
      </w:r>
      <w:r w:rsidRPr="005703F7">
        <w:rPr>
          <w:rStyle w:val="StyleUnderline"/>
        </w:rPr>
        <w:t xml:space="preserve">, storms, floods, droughts, wildfires, and other </w:t>
      </w:r>
      <w:r w:rsidRPr="005703F7">
        <w:rPr>
          <w:rStyle w:val="StyleUnderline"/>
          <w:highlight w:val="cyan"/>
        </w:rPr>
        <w:t xml:space="preserve">weather </w:t>
      </w:r>
      <w:r w:rsidRPr="005703F7">
        <w:rPr>
          <w:rStyle w:val="Emphasis"/>
          <w:highlight w:val="cyan"/>
        </w:rPr>
        <w:t>extremes</w:t>
      </w:r>
      <w:r w:rsidRPr="005703F7">
        <w:rPr>
          <w:rStyle w:val="StyleUnderline"/>
        </w:rPr>
        <w:t xml:space="preserve"> which affects the lives of millions of people</w:t>
      </w:r>
      <w:r w:rsidRPr="005703F7">
        <w:rPr>
          <w:sz w:val="16"/>
        </w:rPr>
        <w:t>. Global warming is exacerbating environmental problems such as water scarcity, weather extremes and species extinction, threatening agricultural production and degrading the livelihoods of people worldwide. It can increase tensions and, together with other causes, become a driver of forced displacement.</w:t>
      </w:r>
    </w:p>
    <w:p w14:paraId="73782F55" w14:textId="77777777" w:rsidR="009F71DB" w:rsidRPr="005703F7" w:rsidRDefault="009F71DB" w:rsidP="009F71DB">
      <w:pPr>
        <w:rPr>
          <w:sz w:val="16"/>
        </w:rPr>
      </w:pPr>
      <w:r w:rsidRPr="005703F7">
        <w:rPr>
          <w:sz w:val="16"/>
        </w:rPr>
        <w:t xml:space="preserve">Natural and social systems are exposed to climate-related hazards “that may cause loss of life, injury or other health impacts, as well as damage and loss to property, infrastructure, livelihoods, service provision, ecosystems and environmental resources” (definitions here are from the glossary of IPCC 2022a, b). The effect depends on their vulnerability which is the “propensity or predisposition to be adversely affected. Vulnerability encompasses a variety of concepts and elements including sensitivity or susceptibility to harm and lack of capacity to cope and </w:t>
      </w:r>
      <w:proofErr w:type="gramStart"/>
      <w:r w:rsidRPr="005703F7">
        <w:rPr>
          <w:sz w:val="16"/>
        </w:rPr>
        <w:t>adapt”.</w:t>
      </w:r>
      <w:proofErr w:type="gramEnd"/>
      <w:r w:rsidRPr="005703F7">
        <w:rPr>
          <w:sz w:val="16"/>
        </w:rPr>
        <w:t xml:space="preserve"> While impacts are the consequences of interactions between hazards, exposure and vulnerability, risk is the “potential for adverse consequences for human or ecological systems, recognising the diversity of values and objectives associated with such systems” (IPCC 2022a, b). Adaptation is “the process of adjustment to actual or expected climate and its effects, in order to moderate harm or exploit beneficial opportunities” (IPCC 2022a, b). While hazard exposure can be considered less conflict related, vulnerability, impact and risk cannot, suggesting that the climate-conflict link is not a one-way road. Systems vulnerable to climate change experience risks to human life, income, well-being, health, migration and security and on societal infrastructures, assets, networks, stability and conflict. Vulnerability connects environmental risks with social conflict.</w:t>
      </w:r>
    </w:p>
    <w:p w14:paraId="64BCBC73" w14:textId="77777777" w:rsidR="009F71DB" w:rsidRPr="00CC5F79" w:rsidRDefault="009F71DB" w:rsidP="009F71DB">
      <w:pPr>
        <w:rPr>
          <w:sz w:val="16"/>
        </w:rPr>
      </w:pPr>
      <w:r w:rsidRPr="005703F7">
        <w:rPr>
          <w:sz w:val="16"/>
        </w:rPr>
        <w:t xml:space="preserve">Serving as </w:t>
      </w:r>
      <w:proofErr w:type="gramStart"/>
      <w:r w:rsidRPr="005703F7">
        <w:rPr>
          <w:sz w:val="16"/>
        </w:rPr>
        <w:t>arisk</w:t>
      </w:r>
      <w:proofErr w:type="gramEnd"/>
      <w:r w:rsidRPr="005703F7">
        <w:rPr>
          <w:sz w:val="16"/>
        </w:rPr>
        <w:t xml:space="preserve"> amplifier or threat multiplier, </w:t>
      </w:r>
      <w:r w:rsidRPr="005703F7">
        <w:rPr>
          <w:rStyle w:val="StyleUnderline"/>
          <w:highlight w:val="cyan"/>
        </w:rPr>
        <w:t>climate</w:t>
      </w:r>
      <w:r w:rsidRPr="005703F7">
        <w:rPr>
          <w:rStyle w:val="StyleUnderline"/>
        </w:rPr>
        <w:t xml:space="preserve"> change </w:t>
      </w:r>
      <w:r w:rsidRPr="005703F7">
        <w:rPr>
          <w:rStyle w:val="StyleUnderline"/>
          <w:highlight w:val="cyan"/>
        </w:rPr>
        <w:t>accelerates</w:t>
      </w:r>
      <w:r w:rsidRPr="005703F7">
        <w:rPr>
          <w:sz w:val="16"/>
        </w:rPr>
        <w:t xml:space="preserve"> and combines different factors of social </w:t>
      </w:r>
      <w:r w:rsidRPr="005703F7">
        <w:rPr>
          <w:rStyle w:val="StyleUnderline"/>
          <w:highlight w:val="cyan"/>
        </w:rPr>
        <w:t>vulnerability</w:t>
      </w:r>
      <w:r w:rsidRPr="005703F7">
        <w:rPr>
          <w:sz w:val="16"/>
        </w:rPr>
        <w:t xml:space="preserve"> (IPCC 2014), </w:t>
      </w:r>
      <w:proofErr w:type="gramStart"/>
      <w:r w:rsidRPr="005703F7">
        <w:rPr>
          <w:sz w:val="16"/>
        </w:rPr>
        <w:t>in particular for</w:t>
      </w:r>
      <w:proofErr w:type="gramEnd"/>
      <w:r w:rsidRPr="005703F7">
        <w:rPr>
          <w:sz w:val="16"/>
        </w:rPr>
        <w:t xml:space="preserve"> countries with primarily agrarian societies and a high economic dependence on natural resource markets. </w:t>
      </w:r>
      <w:r w:rsidRPr="005703F7">
        <w:rPr>
          <w:rStyle w:val="StyleUnderline"/>
        </w:rPr>
        <w:t xml:space="preserve">If </w:t>
      </w:r>
      <w:r w:rsidRPr="005703F7">
        <w:rPr>
          <w:rStyle w:val="Emphasis"/>
          <w:highlight w:val="cyan"/>
        </w:rPr>
        <w:t>tipping points</w:t>
      </w:r>
      <w:r w:rsidRPr="005703F7">
        <w:rPr>
          <w:rStyle w:val="StyleUnderline"/>
        </w:rPr>
        <w:t xml:space="preserve"> are crossed</w:t>
      </w:r>
      <w:r w:rsidRPr="005703F7">
        <w:rPr>
          <w:sz w:val="16"/>
        </w:rPr>
        <w:t xml:space="preserve">, cascading effects can </w:t>
      </w:r>
      <w:r w:rsidRPr="005703F7">
        <w:rPr>
          <w:rStyle w:val="Emphasis"/>
          <w:highlight w:val="cyan"/>
        </w:rPr>
        <w:t>destabilise</w:t>
      </w:r>
      <w:r w:rsidRPr="005703F7">
        <w:rPr>
          <w:rStyle w:val="StyleUnderline"/>
          <w:highlight w:val="cyan"/>
        </w:rPr>
        <w:t xml:space="preserve"> the Earth’s</w:t>
      </w:r>
      <w:r w:rsidRPr="005703F7">
        <w:rPr>
          <w:sz w:val="16"/>
        </w:rPr>
        <w:t xml:space="preserve"> climate (Steffen et al. 2018) and </w:t>
      </w:r>
      <w:r w:rsidRPr="005703F7">
        <w:rPr>
          <w:rStyle w:val="StyleUnderline"/>
          <w:highlight w:val="cyan"/>
        </w:rPr>
        <w:t>lead to global catastrophe</w:t>
      </w:r>
      <w:r w:rsidRPr="005703F7">
        <w:rPr>
          <w:sz w:val="16"/>
        </w:rPr>
        <w:t xml:space="preserve"> (Kemp et al. 2022). Conflict-relevant mechanisms include lack of water and food, natural disasters, or environmentally induced migration. The </w:t>
      </w:r>
      <w:r w:rsidRPr="005703F7">
        <w:rPr>
          <w:rStyle w:val="Emphasis"/>
          <w:highlight w:val="cyan"/>
        </w:rPr>
        <w:t>combined</w:t>
      </w:r>
      <w:r w:rsidRPr="005703F7">
        <w:rPr>
          <w:rStyle w:val="StyleUnderline"/>
          <w:highlight w:val="cyan"/>
        </w:rPr>
        <w:t xml:space="preserve"> effect of</w:t>
      </w:r>
      <w:r w:rsidRPr="005703F7">
        <w:rPr>
          <w:rStyle w:val="StyleUnderline"/>
        </w:rPr>
        <w:t xml:space="preserve"> environmental </w:t>
      </w:r>
      <w:r w:rsidRPr="005703F7">
        <w:rPr>
          <w:rStyle w:val="StyleUnderline"/>
          <w:highlight w:val="cyan"/>
        </w:rPr>
        <w:t>change and</w:t>
      </w:r>
      <w:r w:rsidRPr="005703F7">
        <w:rPr>
          <w:rStyle w:val="StyleUnderline"/>
        </w:rPr>
        <w:t xml:space="preserve"> social </w:t>
      </w:r>
      <w:r w:rsidRPr="005703F7">
        <w:rPr>
          <w:rStyle w:val="StyleUnderline"/>
          <w:highlight w:val="cyan"/>
        </w:rPr>
        <w:t>conflict</w:t>
      </w:r>
      <w:r w:rsidRPr="005703F7">
        <w:rPr>
          <w:rStyle w:val="StyleUnderline"/>
        </w:rPr>
        <w:t xml:space="preserve"> can </w:t>
      </w:r>
      <w:r w:rsidRPr="005703F7">
        <w:rPr>
          <w:rStyle w:val="StyleUnderline"/>
          <w:highlight w:val="cyan"/>
        </w:rPr>
        <w:t>exceed adaptive</w:t>
      </w:r>
      <w:r w:rsidRPr="005703F7">
        <w:rPr>
          <w:rStyle w:val="StyleUnderline"/>
        </w:rPr>
        <w:t xml:space="preserve"> and coping </w:t>
      </w:r>
      <w:r w:rsidRPr="005703F7">
        <w:rPr>
          <w:rStyle w:val="StyleUnderline"/>
          <w:highlight w:val="cyan"/>
        </w:rPr>
        <w:t>capacities</w:t>
      </w:r>
      <w:r w:rsidRPr="005703F7">
        <w:rPr>
          <w:rStyle w:val="StyleUnderline"/>
        </w:rPr>
        <w:t xml:space="preserve"> of the affected systems</w:t>
      </w:r>
      <w:r w:rsidRPr="005703F7">
        <w:rPr>
          <w:sz w:val="16"/>
        </w:rPr>
        <w:t xml:space="preserve"> which aim to maintain identity and resilience of affected units. Different geographical entities have diverse identities representing different nations, cultures and religions, levels of development and urbanisation which are interconnected. Interactions can be conflicting, cooperative and mutually adaptive, affecting societal stability in ambiguous ways.</w:t>
      </w:r>
    </w:p>
    <w:p w14:paraId="37966943" w14:textId="77777777" w:rsidR="009F71DB" w:rsidRDefault="009F71DB" w:rsidP="009F71DB"/>
    <w:p w14:paraId="2050EEE2" w14:textId="77777777" w:rsidR="009F71DB" w:rsidRDefault="009F71DB" w:rsidP="009F71DB">
      <w:pPr>
        <w:pStyle w:val="Heading4"/>
      </w:pPr>
      <w:r>
        <w:t xml:space="preserve">The United States Federal Government should mandate transition to a democratically planned, worker-owned economy. </w:t>
      </w:r>
    </w:p>
    <w:p w14:paraId="5BE908C6" w14:textId="77777777" w:rsidR="009F71DB" w:rsidRPr="00733AF1" w:rsidRDefault="009F71DB" w:rsidP="009F71DB">
      <w:pPr>
        <w:pStyle w:val="Heading4"/>
        <w:rPr>
          <w:rFonts w:eastAsia="Times New Roman" w:cs="Arial"/>
        </w:rPr>
      </w:pPr>
      <w:r>
        <w:t xml:space="preserve">That entails </w:t>
      </w:r>
      <w:r w:rsidRPr="00AA5A07">
        <w:rPr>
          <w:rFonts w:eastAsia="Times New Roman" w:cs="Arial"/>
        </w:rPr>
        <w:t xml:space="preserve">an </w:t>
      </w:r>
      <w:r w:rsidRPr="00AA5A07">
        <w:rPr>
          <w:rFonts w:eastAsia="Times New Roman" w:cs="Arial"/>
          <w:u w:val="single"/>
        </w:rPr>
        <w:t>economic commitment</w:t>
      </w:r>
      <w:r w:rsidRPr="00AA5A07">
        <w:rPr>
          <w:rFonts w:eastAsia="Times New Roman" w:cs="Arial"/>
        </w:rPr>
        <w:t xml:space="preserve"> to a </w:t>
      </w:r>
      <w:r w:rsidRPr="00AA5A07">
        <w:rPr>
          <w:rFonts w:eastAsia="Times New Roman" w:cs="Arial"/>
          <w:u w:val="single"/>
        </w:rPr>
        <w:t>planned economy</w:t>
      </w:r>
      <w:r w:rsidRPr="00AA5A07">
        <w:rPr>
          <w:rFonts w:eastAsia="Times New Roman" w:cs="Arial"/>
        </w:rPr>
        <w:t xml:space="preserve">. </w:t>
      </w:r>
    </w:p>
    <w:p w14:paraId="1602885F" w14:textId="77777777" w:rsidR="009F71DB" w:rsidRPr="00AA5A07" w:rsidRDefault="009F71DB" w:rsidP="009F71DB">
      <w:pPr>
        <w:rPr>
          <w:rFonts w:eastAsia="Calibri"/>
        </w:rPr>
      </w:pPr>
      <w:r w:rsidRPr="00AA5A07">
        <w:rPr>
          <w:rFonts w:eastAsia="Calibri"/>
        </w:rPr>
        <w:t xml:space="preserve">Maxi </w:t>
      </w:r>
      <w:r w:rsidRPr="00AA5A07">
        <w:rPr>
          <w:rFonts w:eastAsia="Calibri"/>
          <w:b/>
          <w:bCs/>
          <w:sz w:val="26"/>
        </w:rPr>
        <w:t>Nieto 22</w:t>
      </w:r>
      <w:r w:rsidRPr="00AA5A07">
        <w:rPr>
          <w:rFonts w:eastAsia="Calibri"/>
        </w:rPr>
        <w:t>. Professor &amp; Researcher, Miguel Hernández University. “Market Socialism: The Impossible Socialism.” Science &amp; Society, Volume 86, Issue 1.</w:t>
      </w:r>
    </w:p>
    <w:p w14:paraId="7A366253" w14:textId="77777777" w:rsidR="009F71DB" w:rsidRPr="00AA5A07" w:rsidRDefault="009F71DB" w:rsidP="009F71DB">
      <w:pPr>
        <w:rPr>
          <w:rFonts w:eastAsia="Calibri"/>
          <w:sz w:val="16"/>
        </w:rPr>
      </w:pPr>
      <w:r w:rsidRPr="00AA5A07">
        <w:rPr>
          <w:rFonts w:eastAsia="Calibri"/>
          <w:sz w:val="16"/>
        </w:rPr>
        <w:t xml:space="preserve">4.1. The capitalist mode of production as an “organic system.” Faced with the superficial conceptions of conventional economics and market socialists, which did not address theoretically the constitutive structure of bourgeois society, Marx understood the capitalist mode of production as an “organic system” (Grundrisse) in which the different elements that compose it implicate and presuppose each other, forming a whole that is not simply the sum of its own parts, but an articulated totality with a specific operating logic that establishes the necessary conditions for its continuous self-reproduction and development. The process of exposition followed by Marx — clearly differentiated from the process of research — takes the form of </w:t>
      </w:r>
      <w:proofErr w:type="gramStart"/>
      <w:r w:rsidRPr="00AA5A07">
        <w:rPr>
          <w:rFonts w:eastAsia="Calibri"/>
          <w:sz w:val="16"/>
        </w:rPr>
        <w:t>a conceptual</w:t>
      </w:r>
      <w:proofErr w:type="gramEnd"/>
      <w:r w:rsidRPr="00AA5A07">
        <w:rPr>
          <w:rFonts w:eastAsia="Calibri"/>
          <w:sz w:val="16"/>
        </w:rPr>
        <w:t xml:space="preserve"> development by which categories are derived from one another in a logical sequence, beginning with the simplest and most abstract notions and advancing to the most complex and concrete. From this theoretical-methodological perspective, Marx shows that the </w:t>
      </w:r>
      <w:r w:rsidRPr="00AA5A07">
        <w:rPr>
          <w:rFonts w:eastAsia="Calibri"/>
          <w:highlight w:val="cyan"/>
          <w:u w:val="single"/>
        </w:rPr>
        <w:t>market and capital</w:t>
      </w:r>
      <w:r w:rsidRPr="00AA5A07">
        <w:rPr>
          <w:rFonts w:eastAsia="Calibri"/>
          <w:u w:val="single"/>
        </w:rPr>
        <w:t xml:space="preserve"> are</w:t>
      </w:r>
      <w:r w:rsidRPr="00AA5A07">
        <w:rPr>
          <w:rFonts w:eastAsia="Calibri"/>
          <w:sz w:val="16"/>
        </w:rPr>
        <w:t xml:space="preserve"> two </w:t>
      </w:r>
      <w:r w:rsidRPr="00AA5A07">
        <w:rPr>
          <w:rFonts w:eastAsia="Calibri"/>
          <w:b/>
          <w:iCs/>
          <w:u w:val="single"/>
        </w:rPr>
        <w:t>organically connected</w:t>
      </w:r>
      <w:r w:rsidRPr="00AA5A07">
        <w:rPr>
          <w:rFonts w:eastAsia="Calibri"/>
          <w:u w:val="single"/>
        </w:rPr>
        <w:t xml:space="preserve"> instances that presuppose one another</w:t>
      </w:r>
      <w:r w:rsidRPr="00AA5A07">
        <w:rPr>
          <w:rFonts w:eastAsia="Calibri"/>
          <w:sz w:val="16"/>
        </w:rPr>
        <w:t xml:space="preserve">, </w:t>
      </w:r>
      <w:r w:rsidRPr="00AA5A07">
        <w:rPr>
          <w:rFonts w:eastAsia="Calibri"/>
          <w:u w:val="single"/>
        </w:rPr>
        <w:t>so</w:t>
      </w:r>
      <w:r w:rsidRPr="00AA5A07">
        <w:rPr>
          <w:rFonts w:eastAsia="Calibri"/>
          <w:sz w:val="16"/>
        </w:rPr>
        <w:t xml:space="preserve"> that </w:t>
      </w:r>
      <w:r w:rsidRPr="00AA5A07">
        <w:rPr>
          <w:rFonts w:eastAsia="Calibri"/>
          <w:u w:val="single"/>
        </w:rPr>
        <w:t xml:space="preserve">they </w:t>
      </w:r>
      <w:r w:rsidRPr="002728F1">
        <w:rPr>
          <w:rStyle w:val="Emphasis"/>
          <w:sz w:val="32"/>
          <w:szCs w:val="32"/>
          <w:highlight w:val="cyan"/>
        </w:rPr>
        <w:t>cannot exist separately</w:t>
      </w:r>
      <w:r w:rsidRPr="00AA5A07">
        <w:rPr>
          <w:rFonts w:eastAsia="Calibri"/>
          <w:sz w:val="16"/>
        </w:rPr>
        <w:t xml:space="preserve">. Understood as the universal circulation of commodities, the </w:t>
      </w:r>
      <w:r w:rsidRPr="00AA5A07">
        <w:rPr>
          <w:rFonts w:eastAsia="Calibri"/>
          <w:u w:val="single"/>
        </w:rPr>
        <w:t>market is</w:t>
      </w:r>
      <w:r w:rsidRPr="00AA5A07">
        <w:rPr>
          <w:rFonts w:eastAsia="Calibri"/>
          <w:sz w:val="16"/>
        </w:rPr>
        <w:t xml:space="preserve"> the form of </w:t>
      </w:r>
      <w:r w:rsidRPr="00AA5A07">
        <w:rPr>
          <w:rFonts w:eastAsia="Calibri"/>
          <w:u w:val="single"/>
        </w:rPr>
        <w:t xml:space="preserve">manifestation of an atomized </w:t>
      </w:r>
      <w:r w:rsidRPr="00AA5A07">
        <w:rPr>
          <w:rFonts w:eastAsia="Calibri"/>
          <w:b/>
          <w:iCs/>
          <w:u w:val="single"/>
        </w:rPr>
        <w:t>production structure</w:t>
      </w:r>
      <w:r w:rsidRPr="00AA5A07">
        <w:rPr>
          <w:rFonts w:eastAsia="Calibri"/>
          <w:u w:val="single"/>
        </w:rPr>
        <w:t xml:space="preserve"> where </w:t>
      </w:r>
      <w:r w:rsidRPr="00AA5A07">
        <w:rPr>
          <w:rFonts w:eastAsia="Calibri"/>
          <w:b/>
          <w:iCs/>
          <w:u w:val="single"/>
        </w:rPr>
        <w:t xml:space="preserve">autonomous </w:t>
      </w:r>
      <w:r w:rsidRPr="00AA5A07">
        <w:rPr>
          <w:rFonts w:eastAsia="Calibri"/>
          <w:b/>
          <w:iCs/>
          <w:highlight w:val="cyan"/>
          <w:u w:val="single"/>
        </w:rPr>
        <w:t>business</w:t>
      </w:r>
      <w:r w:rsidRPr="00AA5A07">
        <w:rPr>
          <w:rFonts w:eastAsia="Calibri"/>
          <w:b/>
          <w:iCs/>
          <w:u w:val="single"/>
        </w:rPr>
        <w:t xml:space="preserve"> units</w:t>
      </w:r>
      <w:r w:rsidRPr="00AA5A07">
        <w:rPr>
          <w:rFonts w:eastAsia="Calibri"/>
          <w:u w:val="single"/>
        </w:rPr>
        <w:t xml:space="preserve"> </w:t>
      </w:r>
      <w:r w:rsidRPr="00AA5A07">
        <w:rPr>
          <w:rFonts w:eastAsia="Calibri"/>
          <w:highlight w:val="cyan"/>
          <w:u w:val="single"/>
        </w:rPr>
        <w:t>compete</w:t>
      </w:r>
      <w:r w:rsidRPr="00AA5A07">
        <w:rPr>
          <w:rFonts w:eastAsia="Calibri"/>
          <w:u w:val="single"/>
        </w:rPr>
        <w:t xml:space="preserve"> with one another seeking </w:t>
      </w:r>
      <w:r w:rsidRPr="00AA5A07">
        <w:rPr>
          <w:rFonts w:eastAsia="Calibri"/>
          <w:highlight w:val="cyan"/>
          <w:u w:val="single"/>
        </w:rPr>
        <w:t xml:space="preserve">to </w:t>
      </w:r>
      <w:r w:rsidRPr="00AA5A07">
        <w:rPr>
          <w:rFonts w:eastAsia="Calibri"/>
          <w:b/>
          <w:iCs/>
          <w:highlight w:val="cyan"/>
          <w:u w:val="single"/>
        </w:rPr>
        <w:t>maximize</w:t>
      </w:r>
      <w:r w:rsidRPr="00AA5A07">
        <w:rPr>
          <w:rFonts w:eastAsia="Calibri"/>
          <w:b/>
          <w:iCs/>
          <w:u w:val="single"/>
        </w:rPr>
        <w:t xml:space="preserve"> their </w:t>
      </w:r>
      <w:r w:rsidRPr="00AA5A07">
        <w:rPr>
          <w:rFonts w:eastAsia="Calibri"/>
          <w:b/>
          <w:iCs/>
          <w:highlight w:val="cyan"/>
          <w:u w:val="single"/>
        </w:rPr>
        <w:t>profits</w:t>
      </w:r>
      <w:r w:rsidRPr="00AA5A07">
        <w:rPr>
          <w:rFonts w:eastAsia="Calibri"/>
          <w:sz w:val="16"/>
        </w:rPr>
        <w:t xml:space="preserve"> (which is to say seeking to </w:t>
      </w:r>
      <w:r w:rsidRPr="00AA5A07">
        <w:rPr>
          <w:rFonts w:eastAsia="Calibri"/>
          <w:u w:val="single"/>
        </w:rPr>
        <w:t>valorize their investments as capital</w:t>
      </w:r>
      <w:r w:rsidRPr="00AA5A07">
        <w:rPr>
          <w:rFonts w:eastAsia="Calibri"/>
          <w:sz w:val="16"/>
        </w:rPr>
        <w:t xml:space="preserve">, </w:t>
      </w:r>
      <w:r w:rsidRPr="00AA5A07">
        <w:rPr>
          <w:rFonts w:eastAsia="Calibri"/>
          <w:u w:val="single"/>
        </w:rPr>
        <w:t xml:space="preserve">the </w:t>
      </w:r>
      <w:r w:rsidRPr="00AA5A07">
        <w:rPr>
          <w:rFonts w:eastAsia="Calibri"/>
          <w:b/>
          <w:iCs/>
          <w:u w:val="single"/>
        </w:rPr>
        <w:t>final goal</w:t>
      </w:r>
      <w:r w:rsidRPr="00AA5A07">
        <w:rPr>
          <w:rFonts w:eastAsia="Calibri"/>
          <w:u w:val="single"/>
        </w:rPr>
        <w:t xml:space="preserve"> of </w:t>
      </w:r>
      <w:r w:rsidRPr="00AA5A07">
        <w:rPr>
          <w:rFonts w:eastAsia="Calibri"/>
          <w:b/>
          <w:iCs/>
          <w:u w:val="single"/>
        </w:rPr>
        <w:t>all production</w:t>
      </w:r>
      <w:r w:rsidRPr="00AA5A07">
        <w:rPr>
          <w:rFonts w:eastAsia="Calibri"/>
          <w:sz w:val="16"/>
        </w:rPr>
        <w:t>).</w:t>
      </w:r>
    </w:p>
    <w:p w14:paraId="136704BD" w14:textId="77777777" w:rsidR="009F71DB" w:rsidRPr="00AA5A07" w:rsidRDefault="009F71DB" w:rsidP="009F71DB">
      <w:pPr>
        <w:rPr>
          <w:rFonts w:eastAsia="Calibri"/>
          <w:sz w:val="16"/>
        </w:rPr>
      </w:pPr>
      <w:r w:rsidRPr="00AA5A07">
        <w:rPr>
          <w:rFonts w:eastAsia="Calibri"/>
          <w:sz w:val="16"/>
        </w:rPr>
        <w:t>Indeed, Marx demonstrates in Capital that the “simple circulation of commodities” (colloquially, “</w:t>
      </w:r>
      <w:r w:rsidRPr="00AA5A07">
        <w:rPr>
          <w:rFonts w:eastAsia="Calibri"/>
          <w:highlight w:val="cyan"/>
          <w:u w:val="single"/>
        </w:rPr>
        <w:t>the market</w:t>
      </w:r>
      <w:r w:rsidRPr="00AA5A07">
        <w:rPr>
          <w:rFonts w:eastAsia="Calibri"/>
          <w:sz w:val="16"/>
        </w:rPr>
        <w:t xml:space="preserve">”) does not constitute an isolated or autonomous sphere of social reality, and much less does it refer to some form of precapitalist organization, a system of independent producers that never really existed. On the contrary, it represents a certain dimension or </w:t>
      </w:r>
      <w:proofErr w:type="gramStart"/>
      <w:r w:rsidRPr="00AA5A07">
        <w:rPr>
          <w:rFonts w:eastAsia="Calibri"/>
          <w:sz w:val="16"/>
        </w:rPr>
        <w:t>particular moment</w:t>
      </w:r>
      <w:proofErr w:type="gramEnd"/>
      <w:r w:rsidRPr="00AA5A07">
        <w:rPr>
          <w:rFonts w:eastAsia="Calibri"/>
          <w:sz w:val="16"/>
        </w:rPr>
        <w:t xml:space="preserve"> of an organic totality, such as the capitalist mode of production (unity of production, distribution, exchange, and consumption), which </w:t>
      </w:r>
      <w:r w:rsidRPr="00AA5A07">
        <w:rPr>
          <w:rFonts w:eastAsia="Calibri"/>
          <w:highlight w:val="cyan"/>
          <w:u w:val="single"/>
        </w:rPr>
        <w:t>has</w:t>
      </w:r>
      <w:r w:rsidRPr="00AA5A07">
        <w:rPr>
          <w:rFonts w:eastAsia="Calibri"/>
          <w:u w:val="single"/>
        </w:rPr>
        <w:t xml:space="preserve"> its own operating logic and specific </w:t>
      </w:r>
      <w:r w:rsidRPr="00AA5A07">
        <w:rPr>
          <w:rFonts w:eastAsia="Calibri"/>
          <w:b/>
          <w:iCs/>
          <w:highlight w:val="cyan"/>
          <w:u w:val="single"/>
        </w:rPr>
        <w:t>laws</w:t>
      </w:r>
      <w:r w:rsidRPr="00AA5A07">
        <w:rPr>
          <w:rFonts w:eastAsia="Calibri"/>
          <w:b/>
          <w:iCs/>
          <w:u w:val="single"/>
        </w:rPr>
        <w:t xml:space="preserve"> of motion</w:t>
      </w:r>
      <w:r w:rsidRPr="00AA5A07">
        <w:rPr>
          <w:rFonts w:eastAsia="Calibri"/>
          <w:sz w:val="16"/>
        </w:rPr>
        <w:t xml:space="preserve">. In Marx’s analysis, the sphere of commodity circulation appears as immediately visible on the surface of capitalist society itself, therefore presupposing it to be a structural totality. Only </w:t>
      </w:r>
      <w:proofErr w:type="gramStart"/>
      <w:r w:rsidRPr="00AA5A07">
        <w:rPr>
          <w:rFonts w:eastAsia="Calibri"/>
          <w:sz w:val="16"/>
        </w:rPr>
        <w:t>on the basis of</w:t>
      </w:r>
      <w:proofErr w:type="gramEnd"/>
      <w:r w:rsidRPr="00AA5A07">
        <w:rPr>
          <w:rFonts w:eastAsia="Calibri"/>
          <w:sz w:val="16"/>
        </w:rPr>
        <w:t xml:space="preserve"> fully developed capitalist production does the exchange of products become a truly universal phenomenon (as opposed to the restricted character it experienced in all previous societies). Thus, Marx’s research begins from a specific aspect of bourgeois society — such as exchange </w:t>
      </w:r>
      <w:proofErr w:type="gramStart"/>
      <w:r w:rsidRPr="00AA5A07">
        <w:rPr>
          <w:rFonts w:eastAsia="Calibri"/>
          <w:sz w:val="16"/>
        </w:rPr>
        <w:t>relations, but</w:t>
      </w:r>
      <w:proofErr w:type="gramEnd"/>
      <w:r w:rsidRPr="00AA5A07">
        <w:rPr>
          <w:rFonts w:eastAsia="Calibri"/>
          <w:sz w:val="16"/>
        </w:rPr>
        <w:t xml:space="preserve"> abstracted for methodological reasons from the existence of capital, which appears in a second phase of theoretical construction.</w:t>
      </w:r>
    </w:p>
    <w:p w14:paraId="722D806D" w14:textId="77777777" w:rsidR="009F71DB" w:rsidRPr="00AA5A07" w:rsidRDefault="009F71DB" w:rsidP="009F71DB">
      <w:pPr>
        <w:rPr>
          <w:rFonts w:eastAsia="Calibri"/>
          <w:sz w:val="16"/>
        </w:rPr>
      </w:pPr>
      <w:r w:rsidRPr="00AA5A07">
        <w:rPr>
          <w:rFonts w:eastAsia="Calibri"/>
          <w:sz w:val="16"/>
        </w:rPr>
        <w:t>In the chain of logical-theoretical implications that leads to the notion of capital in Marx, there are two fundamental steps that occupy the first two sections of Volume I. First, it is established that the general circulation of commodities requires the category of money as a universally equivalent and autonomous form of value. Then it is shown that money can only become a truly autonomous form of value if it functions as capital (that is, as “self-valorizing value”), increasing throughout its circulation thanks to the generation of surplus value in production.</w:t>
      </w:r>
    </w:p>
    <w:p w14:paraId="56A4D786" w14:textId="77777777" w:rsidR="009F71DB" w:rsidRPr="00AA5A07" w:rsidRDefault="009F71DB" w:rsidP="009F71DB">
      <w:pPr>
        <w:rPr>
          <w:rFonts w:eastAsia="Calibri"/>
          <w:sz w:val="16"/>
        </w:rPr>
      </w:pPr>
      <w:r w:rsidRPr="00AA5A07">
        <w:rPr>
          <w:rFonts w:eastAsia="Calibri"/>
          <w:sz w:val="16"/>
        </w:rPr>
        <w:t xml:space="preserve">Marx thus derives the category of “capital” from the simple circulation of commodities, as an ulterior development of the determinations of the category of “money” and the functions recognized in that sphere. He offers this deduction as a transit from the “C–M–C circuit,” representing simple circulation, to the “M–C–M’ circuit,” which describes the circulation of money as capital. In the first circuit, money is only an intermediary in a process whose final goal is beyond mere circulation, in the consumption of commodities and therefore the satisfaction of needs. Money loses its autonomous existence the moment it is transformed into commodities, and its circulation is interrupted. From here it follows that money can only be an autonomous form of value if it never leaves circulation, and this happens only if it becomes the very aim of circulation, as in the M–C–M’ process. This second circuit requires </w:t>
      </w:r>
      <w:proofErr w:type="gramStart"/>
      <w:r w:rsidRPr="00AA5A07">
        <w:rPr>
          <w:rFonts w:eastAsia="Calibri"/>
          <w:sz w:val="16"/>
        </w:rPr>
        <w:t>a transit</w:t>
      </w:r>
      <w:proofErr w:type="gramEnd"/>
      <w:r w:rsidRPr="00AA5A07">
        <w:rPr>
          <w:rFonts w:eastAsia="Calibri"/>
          <w:sz w:val="16"/>
        </w:rPr>
        <w:t xml:space="preserve"> from the sphere of circulation, in which changes are registered in the form of value (between C and M), to that of production, the only terrain where surplus value can arise — a quantitative difference between the initial and final magnitude of value.</w:t>
      </w:r>
    </w:p>
    <w:p w14:paraId="0CED0853" w14:textId="77777777" w:rsidR="009F71DB" w:rsidRPr="00AA5A07" w:rsidRDefault="009F71DB" w:rsidP="009F71DB">
      <w:pPr>
        <w:rPr>
          <w:rFonts w:eastAsia="Calibri"/>
          <w:sz w:val="16"/>
        </w:rPr>
      </w:pPr>
      <w:r w:rsidRPr="00AA5A07">
        <w:rPr>
          <w:rFonts w:eastAsia="Calibri"/>
          <w:sz w:val="16"/>
        </w:rPr>
        <w:t xml:space="preserve">Thus, in its most abstract and essential determination (called the “general formula” by Marx), capital is a continuous process or movement: that of the “valorization of value” or “value in process,” and as such it constitutes an end in itself, an automatic process devoid of term or limit, to which individuals and their needs are subjected. It can then be said that the </w:t>
      </w:r>
      <w:r w:rsidRPr="00AA5A07">
        <w:rPr>
          <w:rFonts w:eastAsia="Calibri"/>
          <w:u w:val="single"/>
        </w:rPr>
        <w:t xml:space="preserve">subject of the </w:t>
      </w:r>
      <w:r w:rsidRPr="00AA5A07">
        <w:rPr>
          <w:rFonts w:eastAsia="Calibri"/>
          <w:b/>
          <w:iCs/>
          <w:u w:val="single"/>
        </w:rPr>
        <w:t>economic process</w:t>
      </w:r>
      <w:r w:rsidRPr="00AA5A07">
        <w:rPr>
          <w:rFonts w:eastAsia="Calibri"/>
          <w:u w:val="single"/>
        </w:rPr>
        <w:t xml:space="preserve"> is not people or social agents but </w:t>
      </w:r>
      <w:r w:rsidRPr="00AA5A07">
        <w:rPr>
          <w:rFonts w:eastAsia="Calibri"/>
          <w:b/>
          <w:iCs/>
          <w:highlight w:val="cyan"/>
          <w:u w:val="single"/>
        </w:rPr>
        <w:t>capital</w:t>
      </w:r>
      <w:r w:rsidRPr="00AA5A07">
        <w:rPr>
          <w:rFonts w:eastAsia="Calibri"/>
          <w:b/>
          <w:iCs/>
          <w:u w:val="single"/>
        </w:rPr>
        <w:t xml:space="preserve"> itself</w:t>
      </w:r>
      <w:r w:rsidRPr="00AA5A07">
        <w:rPr>
          <w:rFonts w:eastAsia="Calibri"/>
          <w:sz w:val="16"/>
        </w:rPr>
        <w:t xml:space="preserve">, </w:t>
      </w:r>
      <w:r w:rsidRPr="00AA5A07">
        <w:rPr>
          <w:rFonts w:eastAsia="Calibri"/>
          <w:u w:val="single"/>
        </w:rPr>
        <w:t xml:space="preserve">which </w:t>
      </w:r>
      <w:r w:rsidRPr="00AA5A07">
        <w:rPr>
          <w:rFonts w:eastAsia="Calibri"/>
          <w:highlight w:val="cyan"/>
          <w:u w:val="single"/>
        </w:rPr>
        <w:t xml:space="preserve">must </w:t>
      </w:r>
      <w:r w:rsidRPr="00AA5A07">
        <w:rPr>
          <w:rFonts w:eastAsia="Calibri"/>
          <w:b/>
          <w:iCs/>
          <w:highlight w:val="cyan"/>
          <w:u w:val="single"/>
        </w:rPr>
        <w:t>expand</w:t>
      </w:r>
      <w:r w:rsidRPr="00AA5A07">
        <w:rPr>
          <w:rFonts w:eastAsia="Calibri"/>
          <w:b/>
          <w:iCs/>
          <w:u w:val="single"/>
        </w:rPr>
        <w:t xml:space="preserve"> indefinitely</w:t>
      </w:r>
      <w:r w:rsidRPr="00AA5A07">
        <w:rPr>
          <w:rFonts w:eastAsia="Calibri"/>
          <w:sz w:val="16"/>
        </w:rPr>
        <w:t xml:space="preserve">, </w:t>
      </w:r>
      <w:r w:rsidRPr="00AA5A07">
        <w:rPr>
          <w:rFonts w:eastAsia="Calibri"/>
          <w:u w:val="single"/>
        </w:rPr>
        <w:t xml:space="preserve">at an </w:t>
      </w:r>
      <w:r w:rsidRPr="00AA5A07">
        <w:rPr>
          <w:rFonts w:eastAsia="Calibri"/>
          <w:b/>
          <w:iCs/>
          <w:u w:val="single"/>
        </w:rPr>
        <w:t>ever-increasing scale</w:t>
      </w:r>
      <w:r w:rsidRPr="00AA5A07">
        <w:rPr>
          <w:rFonts w:eastAsia="Calibri"/>
          <w:sz w:val="16"/>
        </w:rPr>
        <w:t xml:space="preserve">, leading Marx to speak of the valorization process as an “automatic subject.” </w:t>
      </w:r>
      <w:r w:rsidRPr="00AA5A07">
        <w:rPr>
          <w:rFonts w:eastAsia="Calibri"/>
          <w:u w:val="single"/>
        </w:rPr>
        <w:t>Economic life is</w:t>
      </w:r>
      <w:r w:rsidRPr="00AA5A07">
        <w:rPr>
          <w:rFonts w:eastAsia="Calibri"/>
          <w:sz w:val="16"/>
        </w:rPr>
        <w:t xml:space="preserve"> therefore </w:t>
      </w:r>
      <w:r w:rsidRPr="00AA5A07">
        <w:rPr>
          <w:rFonts w:eastAsia="Calibri"/>
          <w:u w:val="single"/>
        </w:rPr>
        <w:t>governed by an abstract</w:t>
      </w:r>
      <w:r w:rsidRPr="00AA5A07">
        <w:rPr>
          <w:rFonts w:eastAsia="Calibri"/>
          <w:sz w:val="16"/>
        </w:rPr>
        <w:t xml:space="preserve">, impersonal, and </w:t>
      </w:r>
      <w:r w:rsidRPr="00AA5A07">
        <w:rPr>
          <w:rFonts w:eastAsia="Calibri"/>
          <w:strike/>
          <w:sz w:val="16"/>
        </w:rPr>
        <w:t>blind</w:t>
      </w:r>
      <w:r w:rsidRPr="00AA5A07">
        <w:rPr>
          <w:rFonts w:eastAsia="Calibri"/>
          <w:sz w:val="16"/>
        </w:rPr>
        <w:t xml:space="preserve"> </w:t>
      </w:r>
      <w:r w:rsidRPr="00AA5A07">
        <w:rPr>
          <w:rFonts w:eastAsia="Calibri"/>
          <w:u w:val="single"/>
        </w:rPr>
        <w:t>power that imposes</w:t>
      </w:r>
      <w:r w:rsidRPr="00AA5A07">
        <w:rPr>
          <w:rFonts w:eastAsia="Calibri"/>
          <w:sz w:val="16"/>
        </w:rPr>
        <w:t xml:space="preserve"> its </w:t>
      </w:r>
      <w:r w:rsidRPr="00AA5A07">
        <w:rPr>
          <w:rFonts w:eastAsia="Calibri"/>
          <w:b/>
          <w:iCs/>
          <w:u w:val="single"/>
        </w:rPr>
        <w:t>need for self-reproduction</w:t>
      </w:r>
      <w:r w:rsidRPr="00AA5A07">
        <w:rPr>
          <w:rFonts w:eastAsia="Calibri"/>
          <w:u w:val="single"/>
        </w:rPr>
        <w:t xml:space="preserve"> on the will and needs of people</w:t>
      </w:r>
      <w:r w:rsidRPr="00AA5A07">
        <w:rPr>
          <w:rFonts w:eastAsia="Calibri"/>
          <w:sz w:val="16"/>
        </w:rPr>
        <w:t xml:space="preserve">. For Marx, this automatism alien to human consideration is most characteristic of the market process, and an essential reason behind his understanding that the </w:t>
      </w:r>
      <w:r w:rsidRPr="00AA5A07">
        <w:rPr>
          <w:rFonts w:eastAsia="Calibri"/>
          <w:highlight w:val="cyan"/>
          <w:u w:val="single"/>
        </w:rPr>
        <w:t xml:space="preserve">market </w:t>
      </w:r>
      <w:r w:rsidRPr="002728F1">
        <w:rPr>
          <w:rFonts w:eastAsia="Calibri"/>
          <w:highlight w:val="cyan"/>
          <w:u w:val="single"/>
        </w:rPr>
        <w:t xml:space="preserve">can </w:t>
      </w:r>
      <w:r w:rsidRPr="002728F1">
        <w:rPr>
          <w:rStyle w:val="Emphasis"/>
          <w:sz w:val="32"/>
          <w:szCs w:val="32"/>
          <w:highlight w:val="cyan"/>
        </w:rPr>
        <w:t>never</w:t>
      </w:r>
      <w:r w:rsidRPr="002728F1">
        <w:rPr>
          <w:rFonts w:eastAsia="Calibri"/>
          <w:highlight w:val="cyan"/>
          <w:u w:val="single"/>
        </w:rPr>
        <w:t xml:space="preserve"> provide</w:t>
      </w:r>
      <w:r w:rsidRPr="00AA5A07">
        <w:rPr>
          <w:rFonts w:eastAsia="Calibri"/>
          <w:u w:val="single"/>
        </w:rPr>
        <w:t xml:space="preserve"> a basis for the </w:t>
      </w:r>
      <w:r w:rsidRPr="00AA5A07">
        <w:rPr>
          <w:rFonts w:eastAsia="Calibri"/>
          <w:b/>
          <w:iCs/>
          <w:u w:val="single"/>
        </w:rPr>
        <w:t xml:space="preserve">construction of </w:t>
      </w:r>
      <w:r w:rsidRPr="00AA5A07">
        <w:rPr>
          <w:rFonts w:eastAsia="Calibri"/>
          <w:b/>
          <w:iCs/>
          <w:highlight w:val="cyan"/>
          <w:u w:val="single"/>
        </w:rPr>
        <w:t>socialism</w:t>
      </w:r>
      <w:r w:rsidRPr="00AA5A07">
        <w:rPr>
          <w:rFonts w:eastAsia="Calibri"/>
          <w:sz w:val="16"/>
        </w:rPr>
        <w:t xml:space="preserve">, </w:t>
      </w:r>
      <w:r w:rsidRPr="00AA5A07">
        <w:rPr>
          <w:rFonts w:eastAsia="Calibri"/>
          <w:highlight w:val="cyan"/>
          <w:u w:val="single"/>
        </w:rPr>
        <w:t>which is</w:t>
      </w:r>
      <w:r w:rsidRPr="00AA5A07">
        <w:rPr>
          <w:rFonts w:eastAsia="Calibri"/>
          <w:u w:val="single"/>
        </w:rPr>
        <w:t xml:space="preserve"> a project of </w:t>
      </w:r>
      <w:r w:rsidRPr="00AA5A07">
        <w:rPr>
          <w:rFonts w:eastAsia="Calibri"/>
          <w:b/>
          <w:iCs/>
          <w:u w:val="single"/>
        </w:rPr>
        <w:t xml:space="preserve">social </w:t>
      </w:r>
      <w:r w:rsidRPr="00AA5A07">
        <w:rPr>
          <w:rFonts w:eastAsia="Calibri"/>
          <w:b/>
          <w:iCs/>
          <w:highlight w:val="cyan"/>
          <w:u w:val="single"/>
        </w:rPr>
        <w:t>emancipation</w:t>
      </w:r>
      <w:r w:rsidRPr="00AA5A07">
        <w:rPr>
          <w:rFonts w:eastAsia="Calibri"/>
          <w:highlight w:val="cyan"/>
          <w:u w:val="single"/>
        </w:rPr>
        <w:t xml:space="preserve"> consisting</w:t>
      </w:r>
      <w:r w:rsidRPr="00AA5A07">
        <w:rPr>
          <w:rFonts w:eastAsia="Calibri"/>
          <w:u w:val="single"/>
        </w:rPr>
        <w:t xml:space="preserve"> precisely </w:t>
      </w:r>
      <w:r w:rsidRPr="00AA5A07">
        <w:rPr>
          <w:rFonts w:eastAsia="Calibri"/>
          <w:highlight w:val="cyan"/>
          <w:u w:val="single"/>
        </w:rPr>
        <w:t>of</w:t>
      </w:r>
      <w:r w:rsidRPr="00AA5A07">
        <w:rPr>
          <w:rFonts w:eastAsia="Calibri"/>
          <w:u w:val="single"/>
        </w:rPr>
        <w:t xml:space="preserve"> </w:t>
      </w:r>
      <w:r w:rsidRPr="00AA5A07">
        <w:rPr>
          <w:rFonts w:eastAsia="Calibri"/>
          <w:b/>
          <w:iCs/>
          <w:u w:val="single"/>
        </w:rPr>
        <w:t xml:space="preserve">conscious and democratic </w:t>
      </w:r>
      <w:r w:rsidRPr="00AA5A07">
        <w:rPr>
          <w:rFonts w:eastAsia="Calibri"/>
          <w:b/>
          <w:iCs/>
          <w:highlight w:val="cyan"/>
          <w:u w:val="single"/>
        </w:rPr>
        <w:t>control</w:t>
      </w:r>
      <w:r w:rsidRPr="00AA5A07">
        <w:rPr>
          <w:rFonts w:eastAsia="Calibri"/>
          <w:u w:val="single"/>
        </w:rPr>
        <w:t xml:space="preserve"> of the economic process</w:t>
      </w:r>
      <w:r w:rsidRPr="00AA5A07">
        <w:rPr>
          <w:rFonts w:eastAsia="Calibri"/>
          <w:sz w:val="16"/>
        </w:rPr>
        <w:t xml:space="preserve"> by a population seeking the satisfaction of its needs.</w:t>
      </w:r>
    </w:p>
    <w:p w14:paraId="7C65070E" w14:textId="77777777" w:rsidR="009F71DB" w:rsidRPr="00AA5A07" w:rsidRDefault="009F71DB" w:rsidP="009F71DB">
      <w:pPr>
        <w:rPr>
          <w:rFonts w:eastAsia="Calibri"/>
          <w:sz w:val="16"/>
        </w:rPr>
      </w:pPr>
      <w:r w:rsidRPr="00AA5A07">
        <w:rPr>
          <w:rFonts w:eastAsia="Calibri"/>
          <w:sz w:val="16"/>
        </w:rPr>
        <w:t xml:space="preserve">Universal exchange of commodities and capital would thus be internally and necessarily connected, presupposing each other within the same structural unit. The cycle of capital — the process of expanding an initial sum of value expressed in money — includes within a general economic interrelation both the phases of circulation (buying and selling) and of production (organization of work and generation of surplus). For this reason, circulation cannot be an autonomous sphere of the economic process but the expression of a particular aspect or moment of itself. </w:t>
      </w:r>
      <w:r w:rsidRPr="00AA5A07">
        <w:rPr>
          <w:rFonts w:eastAsia="Calibri"/>
          <w:u w:val="single"/>
        </w:rPr>
        <w:t xml:space="preserve">Market relations are the </w:t>
      </w:r>
      <w:r w:rsidRPr="00AA5A07">
        <w:rPr>
          <w:rFonts w:eastAsia="Calibri"/>
          <w:b/>
          <w:iCs/>
          <w:u w:val="single"/>
        </w:rPr>
        <w:t>necessary form</w:t>
      </w:r>
      <w:r w:rsidRPr="00AA5A07">
        <w:rPr>
          <w:rFonts w:eastAsia="Calibri"/>
          <w:u w:val="single"/>
        </w:rPr>
        <w:t xml:space="preserve"> of articulation of an </w:t>
      </w:r>
      <w:r w:rsidRPr="00AA5A07">
        <w:rPr>
          <w:rFonts w:eastAsia="Calibri"/>
          <w:b/>
          <w:iCs/>
          <w:u w:val="single"/>
        </w:rPr>
        <w:t>atomized production system</w:t>
      </w:r>
      <w:r w:rsidRPr="00AA5A07">
        <w:rPr>
          <w:rFonts w:eastAsia="Calibri"/>
          <w:u w:val="single"/>
        </w:rPr>
        <w:t xml:space="preserve"> in which </w:t>
      </w:r>
      <w:proofErr w:type="gramStart"/>
      <w:r w:rsidRPr="00AA5A07">
        <w:rPr>
          <w:rFonts w:eastAsia="Calibri"/>
          <w:b/>
          <w:iCs/>
          <w:highlight w:val="cyan"/>
          <w:u w:val="single"/>
        </w:rPr>
        <w:t>labors</w:t>
      </w:r>
      <w:proofErr w:type="gramEnd"/>
      <w:r w:rsidRPr="00AA5A07">
        <w:rPr>
          <w:rFonts w:eastAsia="Calibri"/>
          <w:u w:val="single"/>
        </w:rPr>
        <w:t xml:space="preserve"> are carried out </w:t>
      </w:r>
      <w:r w:rsidRPr="00AA5A07">
        <w:rPr>
          <w:rFonts w:eastAsia="Calibri"/>
          <w:b/>
          <w:iCs/>
          <w:u w:val="single"/>
        </w:rPr>
        <w:t>independently</w:t>
      </w:r>
      <w:r w:rsidRPr="00AA5A07">
        <w:rPr>
          <w:rFonts w:eastAsia="Calibri"/>
          <w:sz w:val="16"/>
        </w:rPr>
        <w:t xml:space="preserve"> of each other, without submitting to any consideration or overall plan, and </w:t>
      </w:r>
      <w:r w:rsidRPr="00AA5A07">
        <w:rPr>
          <w:rFonts w:eastAsia="Calibri"/>
          <w:u w:val="single"/>
        </w:rPr>
        <w:t xml:space="preserve">whose </w:t>
      </w:r>
      <w:r w:rsidRPr="00AA5A07">
        <w:rPr>
          <w:rFonts w:eastAsia="Calibri"/>
          <w:b/>
          <w:iCs/>
          <w:u w:val="single"/>
        </w:rPr>
        <w:t xml:space="preserve">immanent </w:t>
      </w:r>
      <w:r w:rsidRPr="00AA5A07">
        <w:rPr>
          <w:rFonts w:eastAsia="Calibri"/>
          <w:b/>
          <w:iCs/>
          <w:highlight w:val="cyan"/>
          <w:u w:val="single"/>
        </w:rPr>
        <w:t>purpose</w:t>
      </w:r>
      <w:r w:rsidRPr="00AA5A07">
        <w:rPr>
          <w:rFonts w:eastAsia="Calibri"/>
          <w:highlight w:val="cyan"/>
          <w:u w:val="single"/>
        </w:rPr>
        <w:t xml:space="preserve"> is expansion</w:t>
      </w:r>
      <w:r w:rsidRPr="00AA5A07">
        <w:rPr>
          <w:rFonts w:eastAsia="Calibri"/>
          <w:u w:val="single"/>
        </w:rPr>
        <w:t xml:space="preserve"> of value</w:t>
      </w:r>
      <w:r w:rsidRPr="00AA5A07">
        <w:rPr>
          <w:rFonts w:eastAsia="Calibri"/>
          <w:sz w:val="16"/>
        </w:rPr>
        <w:t>. In short, circulation (</w:t>
      </w:r>
      <w:r w:rsidRPr="00AA5A07">
        <w:rPr>
          <w:rFonts w:eastAsia="Calibri"/>
          <w:u w:val="single"/>
        </w:rPr>
        <w:t>markets</w:t>
      </w:r>
      <w:r w:rsidRPr="00AA5A07">
        <w:rPr>
          <w:rFonts w:eastAsia="Calibri"/>
          <w:sz w:val="16"/>
        </w:rPr>
        <w:t xml:space="preserve">) </w:t>
      </w:r>
      <w:r w:rsidRPr="00AA5A07">
        <w:rPr>
          <w:rFonts w:eastAsia="Calibri"/>
          <w:u w:val="single"/>
        </w:rPr>
        <w:t>and</w:t>
      </w:r>
      <w:r w:rsidRPr="00AA5A07">
        <w:rPr>
          <w:rFonts w:eastAsia="Calibri"/>
          <w:sz w:val="16"/>
        </w:rPr>
        <w:t xml:space="preserve"> production (</w:t>
      </w:r>
      <w:r w:rsidRPr="00AA5A07">
        <w:rPr>
          <w:rFonts w:eastAsia="Calibri"/>
          <w:u w:val="single"/>
        </w:rPr>
        <w:t>capital</w:t>
      </w:r>
      <w:r w:rsidRPr="00AA5A07">
        <w:rPr>
          <w:rFonts w:eastAsia="Calibri"/>
          <w:sz w:val="16"/>
        </w:rPr>
        <w:t xml:space="preserve">) </w:t>
      </w:r>
      <w:r w:rsidRPr="00AA5A07">
        <w:rPr>
          <w:rFonts w:eastAsia="Calibri"/>
          <w:u w:val="single"/>
        </w:rPr>
        <w:t xml:space="preserve">make up two faces or spheres of a </w:t>
      </w:r>
      <w:r w:rsidRPr="00AA5A07">
        <w:rPr>
          <w:rFonts w:eastAsia="Calibri"/>
          <w:b/>
          <w:iCs/>
          <w:u w:val="single"/>
        </w:rPr>
        <w:t>single economic structure</w:t>
      </w:r>
      <w:r w:rsidRPr="00AA5A07">
        <w:rPr>
          <w:rFonts w:eastAsia="Calibri"/>
          <w:sz w:val="16"/>
        </w:rPr>
        <w:t xml:space="preserve">. It should also be noted that </w:t>
      </w:r>
      <w:r w:rsidRPr="00AA5A07">
        <w:rPr>
          <w:rFonts w:eastAsia="Calibri"/>
          <w:highlight w:val="cyan"/>
          <w:u w:val="single"/>
        </w:rPr>
        <w:t>this</w:t>
      </w:r>
      <w:r w:rsidRPr="00AA5A07">
        <w:rPr>
          <w:rFonts w:eastAsia="Calibri"/>
          <w:u w:val="single"/>
        </w:rPr>
        <w:t xml:space="preserve"> </w:t>
      </w:r>
      <w:r w:rsidRPr="00AA5A07">
        <w:rPr>
          <w:rFonts w:eastAsia="Calibri"/>
          <w:b/>
          <w:iCs/>
          <w:u w:val="single"/>
        </w:rPr>
        <w:t xml:space="preserve">competitive </w:t>
      </w:r>
      <w:r w:rsidRPr="00AA5A07">
        <w:rPr>
          <w:rFonts w:eastAsia="Calibri"/>
          <w:u w:val="single"/>
        </w:rPr>
        <w:t xml:space="preserve">framework, inherent in the </w:t>
      </w:r>
      <w:r w:rsidRPr="00AA5A07">
        <w:rPr>
          <w:rFonts w:eastAsia="Calibri"/>
          <w:b/>
          <w:iCs/>
          <w:u w:val="single"/>
        </w:rPr>
        <w:t>fragmentation</w:t>
      </w:r>
      <w:r w:rsidRPr="00AA5A07">
        <w:rPr>
          <w:rFonts w:eastAsia="Calibri"/>
          <w:u w:val="single"/>
        </w:rPr>
        <w:t xml:space="preserve"> of </w:t>
      </w:r>
      <w:r w:rsidRPr="00AA5A07">
        <w:rPr>
          <w:rFonts w:eastAsia="Calibri"/>
          <w:b/>
          <w:iCs/>
          <w:u w:val="single"/>
        </w:rPr>
        <w:t>social labor</w:t>
      </w:r>
      <w:r w:rsidRPr="00AA5A07">
        <w:rPr>
          <w:rFonts w:eastAsia="Calibri"/>
          <w:u w:val="single"/>
        </w:rPr>
        <w:t xml:space="preserve"> into </w:t>
      </w:r>
      <w:r w:rsidRPr="00AA5A07">
        <w:rPr>
          <w:rFonts w:eastAsia="Calibri"/>
          <w:b/>
          <w:iCs/>
          <w:u w:val="single"/>
        </w:rPr>
        <w:t>private units</w:t>
      </w:r>
      <w:r w:rsidRPr="00AA5A07">
        <w:rPr>
          <w:rFonts w:eastAsia="Calibri"/>
          <w:sz w:val="16"/>
        </w:rPr>
        <w:t xml:space="preserve">, not only </w:t>
      </w:r>
      <w:r w:rsidRPr="00AA5A07">
        <w:rPr>
          <w:rFonts w:eastAsia="Calibri"/>
          <w:highlight w:val="cyan"/>
          <w:u w:val="single"/>
        </w:rPr>
        <w:t>requires</w:t>
      </w:r>
      <w:r w:rsidRPr="00AA5A07">
        <w:rPr>
          <w:rFonts w:eastAsia="Calibri"/>
          <w:u w:val="single"/>
        </w:rPr>
        <w:t xml:space="preserve"> profit-seeking as an end </w:t>
      </w:r>
      <w:proofErr w:type="gramStart"/>
      <w:r w:rsidRPr="00AA5A07">
        <w:rPr>
          <w:rFonts w:eastAsia="Calibri"/>
          <w:u w:val="single"/>
        </w:rPr>
        <w:t>in itself but</w:t>
      </w:r>
      <w:proofErr w:type="gramEnd"/>
      <w:r w:rsidRPr="00AA5A07">
        <w:rPr>
          <w:rFonts w:eastAsia="Calibri"/>
          <w:u w:val="single"/>
        </w:rPr>
        <w:t xml:space="preserve"> also</w:t>
      </w:r>
      <w:r w:rsidRPr="00AA5A07">
        <w:rPr>
          <w:rFonts w:eastAsia="Calibri"/>
          <w:sz w:val="16"/>
        </w:rPr>
        <w:t xml:space="preserve"> induces </w:t>
      </w:r>
      <w:r w:rsidRPr="00AA5A07">
        <w:rPr>
          <w:rFonts w:eastAsia="Calibri"/>
          <w:b/>
          <w:iCs/>
          <w:u w:val="single"/>
        </w:rPr>
        <w:t xml:space="preserve">compulsive </w:t>
      </w:r>
      <w:r w:rsidRPr="00AA5A07">
        <w:rPr>
          <w:rFonts w:eastAsia="Calibri"/>
          <w:b/>
          <w:iCs/>
          <w:highlight w:val="cyan"/>
          <w:u w:val="single"/>
        </w:rPr>
        <w:t>accumulation</w:t>
      </w:r>
      <w:r w:rsidRPr="00AA5A07">
        <w:rPr>
          <w:rFonts w:eastAsia="Calibri"/>
          <w:sz w:val="16"/>
        </w:rPr>
        <w:t xml:space="preserve">, </w:t>
      </w:r>
      <w:r w:rsidRPr="00AA5A07">
        <w:rPr>
          <w:rFonts w:eastAsia="Calibri"/>
          <w:highlight w:val="cyan"/>
          <w:u w:val="single"/>
        </w:rPr>
        <w:t>and</w:t>
      </w:r>
      <w:r w:rsidRPr="00AA5A07">
        <w:rPr>
          <w:rFonts w:eastAsia="Calibri"/>
          <w:sz w:val="16"/>
        </w:rPr>
        <w:t xml:space="preserve"> the </w:t>
      </w:r>
      <w:r w:rsidRPr="00AA5A07">
        <w:rPr>
          <w:rFonts w:eastAsia="Calibri"/>
          <w:u w:val="single"/>
        </w:rPr>
        <w:t xml:space="preserve">need for </w:t>
      </w:r>
      <w:r w:rsidRPr="00AA5A07">
        <w:rPr>
          <w:rFonts w:eastAsia="Calibri"/>
          <w:b/>
          <w:iCs/>
          <w:u w:val="single"/>
        </w:rPr>
        <w:t xml:space="preserve">constant productive </w:t>
      </w:r>
      <w:r w:rsidRPr="00AA5A07">
        <w:rPr>
          <w:rFonts w:eastAsia="Calibri"/>
          <w:b/>
          <w:iCs/>
          <w:highlight w:val="cyan"/>
          <w:u w:val="single"/>
        </w:rPr>
        <w:t>reinvestment</w:t>
      </w:r>
      <w:r w:rsidRPr="00AA5A07">
        <w:rPr>
          <w:rFonts w:eastAsia="Calibri"/>
          <w:sz w:val="16"/>
        </w:rPr>
        <w:t>, which determines the ungovernable and turbulent functioning of the regime of market production.</w:t>
      </w:r>
    </w:p>
    <w:p w14:paraId="4ACC990C" w14:textId="77777777" w:rsidR="009F71DB" w:rsidRPr="00AA5A07" w:rsidRDefault="009F71DB" w:rsidP="009F71DB">
      <w:pPr>
        <w:rPr>
          <w:rFonts w:eastAsia="Calibri"/>
          <w:sz w:val="16"/>
        </w:rPr>
      </w:pPr>
      <w:r w:rsidRPr="00AA5A07">
        <w:rPr>
          <w:rFonts w:eastAsia="Calibri"/>
          <w:sz w:val="16"/>
        </w:rPr>
        <w:t>Note that in this general characterization of capital as “value in process,” “self-valorizing value,” or “automatic subject,” labor-power as a commodity has not made an appearance, and therefore neither does the social relationship between the wage laborer and the owner of the means of production — which is what market socialists consider the essential characteristic of capitalist production. From the point of view of the essential determination that we are examining, the concrete agent in which valorization can be embodied is in fact entirely secondary. Hence, Marx conceived the figure of the capitalist owner as a mere “personification of an economic category,” “capital personified,” not as a true protagonist or subject of the economic process. In this sense, the capitalist will be “merely a cog” (Marx, 1976, 739) who executes the abstract logic of capital.</w:t>
      </w:r>
    </w:p>
    <w:p w14:paraId="26185008" w14:textId="77777777" w:rsidR="009F71DB" w:rsidRPr="00AA5A07" w:rsidRDefault="009F71DB" w:rsidP="009F71DB">
      <w:pPr>
        <w:rPr>
          <w:rFonts w:eastAsia="Calibri"/>
          <w:sz w:val="16"/>
        </w:rPr>
      </w:pPr>
      <w:r w:rsidRPr="00AA5A07">
        <w:rPr>
          <w:rFonts w:eastAsia="Calibri"/>
          <w:sz w:val="16"/>
        </w:rPr>
        <w:t xml:space="preserve">Although what has historically fueled this valorization process has been, of course, the exploitation of wage labor, this could also be accomplished by different sources: for example, by cooperative workers who must supply more work than its cost of reproduction to a process they do not control, which coercively imposes upon them the blind and external force of competition. </w:t>
      </w:r>
      <w:r w:rsidRPr="00AA5A07">
        <w:rPr>
          <w:rFonts w:eastAsia="Calibri"/>
          <w:highlight w:val="cyan"/>
          <w:u w:val="single"/>
        </w:rPr>
        <w:t>Neither</w:t>
      </w:r>
      <w:r w:rsidRPr="00AA5A07">
        <w:rPr>
          <w:rFonts w:eastAsia="Calibri"/>
          <w:u w:val="single"/>
        </w:rPr>
        <w:t xml:space="preserve"> the </w:t>
      </w:r>
      <w:r w:rsidRPr="00AA5A07">
        <w:rPr>
          <w:rFonts w:eastAsia="Calibri"/>
          <w:b/>
          <w:iCs/>
          <w:u w:val="single"/>
        </w:rPr>
        <w:t xml:space="preserve">legal </w:t>
      </w:r>
      <w:r w:rsidRPr="00AA5A07">
        <w:rPr>
          <w:rFonts w:eastAsia="Calibri"/>
          <w:b/>
          <w:iCs/>
          <w:highlight w:val="cyan"/>
          <w:u w:val="single"/>
        </w:rPr>
        <w:t>status</w:t>
      </w:r>
      <w:r w:rsidRPr="00AA5A07">
        <w:rPr>
          <w:rFonts w:eastAsia="Calibri"/>
          <w:u w:val="single"/>
        </w:rPr>
        <w:t xml:space="preserve"> of</w:t>
      </w:r>
      <w:r w:rsidRPr="00AA5A07">
        <w:rPr>
          <w:rFonts w:eastAsia="Calibri"/>
          <w:sz w:val="16"/>
        </w:rPr>
        <w:t xml:space="preserve"> the </w:t>
      </w:r>
      <w:r w:rsidRPr="00AA5A07">
        <w:rPr>
          <w:rFonts w:eastAsia="Calibri"/>
          <w:u w:val="single"/>
        </w:rPr>
        <w:t xml:space="preserve">companies </w:t>
      </w:r>
      <w:r w:rsidRPr="00AA5A07">
        <w:rPr>
          <w:rFonts w:eastAsia="Calibri"/>
          <w:highlight w:val="cyan"/>
          <w:u w:val="single"/>
        </w:rPr>
        <w:t>nor</w:t>
      </w:r>
      <w:r w:rsidRPr="00AA5A07">
        <w:rPr>
          <w:rFonts w:eastAsia="Calibri"/>
          <w:sz w:val="16"/>
        </w:rPr>
        <w:t xml:space="preserve"> the </w:t>
      </w:r>
      <w:r w:rsidRPr="00AA5A07">
        <w:rPr>
          <w:rFonts w:eastAsia="Calibri"/>
          <w:u w:val="single"/>
        </w:rPr>
        <w:t xml:space="preserve">type of </w:t>
      </w:r>
      <w:r w:rsidRPr="00AA5A07">
        <w:rPr>
          <w:rFonts w:eastAsia="Calibri"/>
          <w:b/>
          <w:iCs/>
          <w:u w:val="single"/>
        </w:rPr>
        <w:t xml:space="preserve">social </w:t>
      </w:r>
      <w:r w:rsidRPr="00AA5A07">
        <w:rPr>
          <w:rFonts w:eastAsia="Calibri"/>
          <w:b/>
          <w:iCs/>
          <w:highlight w:val="cyan"/>
          <w:u w:val="single"/>
        </w:rPr>
        <w:t>relations</w:t>
      </w:r>
      <w:r w:rsidRPr="00AA5A07">
        <w:rPr>
          <w:rFonts w:eastAsia="Calibri"/>
          <w:sz w:val="16"/>
        </w:rPr>
        <w:t xml:space="preserve"> (vertical or horizontal) </w:t>
      </w:r>
      <w:r w:rsidRPr="00AA5A07">
        <w:rPr>
          <w:rFonts w:eastAsia="Calibri"/>
          <w:u w:val="single"/>
        </w:rPr>
        <w:t xml:space="preserve">established within them </w:t>
      </w:r>
      <w:r w:rsidRPr="00AA5A07">
        <w:rPr>
          <w:rFonts w:eastAsia="Calibri"/>
          <w:highlight w:val="cyan"/>
          <w:u w:val="single"/>
        </w:rPr>
        <w:t xml:space="preserve">will </w:t>
      </w:r>
      <w:r w:rsidRPr="002728F1">
        <w:rPr>
          <w:rStyle w:val="Emphasis"/>
          <w:highlight w:val="cyan"/>
        </w:rPr>
        <w:t>alter</w:t>
      </w:r>
      <w:r w:rsidRPr="002728F1">
        <w:rPr>
          <w:rStyle w:val="Emphasis"/>
        </w:rPr>
        <w:t xml:space="preserve"> in any way</w:t>
      </w:r>
      <w:r w:rsidRPr="00AA5A07">
        <w:rPr>
          <w:rFonts w:eastAsia="Calibri"/>
          <w:u w:val="single"/>
        </w:rPr>
        <w:t xml:space="preserve"> this </w:t>
      </w:r>
      <w:r w:rsidRPr="00AA5A07">
        <w:rPr>
          <w:rFonts w:eastAsia="Calibri"/>
          <w:b/>
          <w:iCs/>
          <w:highlight w:val="cyan"/>
          <w:u w:val="single"/>
        </w:rPr>
        <w:t>market logic</w:t>
      </w:r>
      <w:r w:rsidRPr="00AA5A07">
        <w:rPr>
          <w:rFonts w:eastAsia="Calibri"/>
          <w:u w:val="single"/>
        </w:rPr>
        <w:t xml:space="preserve"> or</w:t>
      </w:r>
      <w:r w:rsidRPr="00AA5A07">
        <w:rPr>
          <w:rFonts w:eastAsia="Calibri"/>
          <w:sz w:val="16"/>
        </w:rPr>
        <w:t xml:space="preserve"> the </w:t>
      </w:r>
      <w:r w:rsidRPr="00AA5A07">
        <w:rPr>
          <w:rFonts w:eastAsia="Calibri"/>
          <w:b/>
          <w:iCs/>
          <w:u w:val="single"/>
        </w:rPr>
        <w:t>general economic dynamics</w:t>
      </w:r>
      <w:r w:rsidRPr="00AA5A07">
        <w:rPr>
          <w:rFonts w:eastAsia="Calibri"/>
          <w:u w:val="single"/>
        </w:rPr>
        <w:t xml:space="preserve"> that derive from it</w:t>
      </w:r>
      <w:r w:rsidRPr="00AA5A07">
        <w:rPr>
          <w:rFonts w:eastAsia="Calibri"/>
          <w:sz w:val="16"/>
        </w:rPr>
        <w:t xml:space="preserve">. </w:t>
      </w:r>
      <w:proofErr w:type="gramStart"/>
      <w:r w:rsidRPr="00AA5A07">
        <w:rPr>
          <w:rFonts w:eastAsia="Calibri"/>
          <w:u w:val="single"/>
        </w:rPr>
        <w:t>As long as</w:t>
      </w:r>
      <w:proofErr w:type="gramEnd"/>
      <w:r w:rsidRPr="00AA5A07">
        <w:rPr>
          <w:rFonts w:eastAsia="Calibri"/>
          <w:sz w:val="16"/>
        </w:rPr>
        <w:t xml:space="preserve"> the </w:t>
      </w:r>
      <w:r w:rsidRPr="00AA5A07">
        <w:rPr>
          <w:rFonts w:eastAsia="Calibri"/>
          <w:u w:val="single"/>
        </w:rPr>
        <w:t>economy continues to be based on markets</w:t>
      </w:r>
      <w:r w:rsidRPr="00AA5A07">
        <w:rPr>
          <w:rFonts w:eastAsia="Calibri"/>
          <w:sz w:val="16"/>
        </w:rPr>
        <w:t xml:space="preserve">, </w:t>
      </w:r>
      <w:r w:rsidRPr="00AA5A07">
        <w:rPr>
          <w:rFonts w:eastAsia="Calibri"/>
          <w:u w:val="single"/>
        </w:rPr>
        <w:t xml:space="preserve">production cannot be oriented toward </w:t>
      </w:r>
      <w:r w:rsidRPr="00AA5A07">
        <w:rPr>
          <w:rFonts w:eastAsia="Calibri"/>
          <w:b/>
          <w:iCs/>
          <w:u w:val="single"/>
        </w:rPr>
        <w:t>satisfying social needs</w:t>
      </w:r>
      <w:r w:rsidRPr="00AA5A07">
        <w:rPr>
          <w:rFonts w:eastAsia="Calibri"/>
          <w:sz w:val="16"/>
        </w:rPr>
        <w:t xml:space="preserve"> but must be directed to the valuation of investments.</w:t>
      </w:r>
    </w:p>
    <w:p w14:paraId="0DC30140" w14:textId="77777777" w:rsidR="009F71DB" w:rsidRPr="00AA5A07" w:rsidRDefault="009F71DB" w:rsidP="009F71DB">
      <w:pPr>
        <w:rPr>
          <w:rFonts w:eastAsia="Calibri"/>
          <w:sz w:val="16"/>
        </w:rPr>
      </w:pPr>
      <w:r w:rsidRPr="00AA5A07">
        <w:rPr>
          <w:rFonts w:eastAsia="Calibri"/>
          <w:sz w:val="16"/>
        </w:rPr>
        <w:t xml:space="preserve">Thus, at the level of abstraction considered here, the </w:t>
      </w:r>
      <w:r w:rsidRPr="00AA5A07">
        <w:rPr>
          <w:rFonts w:eastAsia="Calibri"/>
          <w:b/>
          <w:iCs/>
          <w:u w:val="single"/>
        </w:rPr>
        <w:t>true presupposition</w:t>
      </w:r>
      <w:r w:rsidRPr="00AA5A07">
        <w:rPr>
          <w:rFonts w:eastAsia="Calibri"/>
          <w:u w:val="single"/>
        </w:rPr>
        <w:t xml:space="preserve"> of capital is</w:t>
      </w:r>
      <w:r w:rsidRPr="00AA5A07">
        <w:rPr>
          <w:rFonts w:eastAsia="Calibri"/>
          <w:sz w:val="16"/>
        </w:rPr>
        <w:t xml:space="preserve"> not </w:t>
      </w:r>
      <w:proofErr w:type="gramStart"/>
      <w:r w:rsidRPr="00AA5A07">
        <w:rPr>
          <w:rFonts w:eastAsia="Calibri"/>
          <w:sz w:val="16"/>
        </w:rPr>
        <w:t>labor-power</w:t>
      </w:r>
      <w:proofErr w:type="gramEnd"/>
      <w:r w:rsidRPr="00AA5A07">
        <w:rPr>
          <w:rFonts w:eastAsia="Calibri"/>
          <w:sz w:val="16"/>
        </w:rPr>
        <w:t xml:space="preserve"> (or a free worker) as a commodity, but rather </w:t>
      </w:r>
      <w:r w:rsidRPr="00AA5A07">
        <w:rPr>
          <w:rFonts w:eastAsia="Calibri"/>
          <w:b/>
          <w:iCs/>
          <w:u w:val="single"/>
        </w:rPr>
        <w:t>competition</w:t>
      </w:r>
      <w:r w:rsidRPr="00AA5A07">
        <w:rPr>
          <w:rFonts w:eastAsia="Calibri"/>
          <w:sz w:val="16"/>
        </w:rPr>
        <w:t xml:space="preserve">, </w:t>
      </w:r>
      <w:r w:rsidRPr="00AA5A07">
        <w:rPr>
          <w:rFonts w:eastAsia="Calibri"/>
          <w:u w:val="single"/>
        </w:rPr>
        <w:t>which</w:t>
      </w:r>
      <w:r w:rsidRPr="00AA5A07">
        <w:rPr>
          <w:rFonts w:eastAsia="Calibri"/>
          <w:sz w:val="16"/>
        </w:rPr>
        <w:t xml:space="preserve"> “</w:t>
      </w:r>
      <w:r w:rsidRPr="00AA5A07">
        <w:rPr>
          <w:rFonts w:eastAsia="Calibri"/>
          <w:u w:val="single"/>
        </w:rPr>
        <w:t xml:space="preserve">subordinates </w:t>
      </w:r>
      <w:r w:rsidRPr="00AA5A07">
        <w:rPr>
          <w:rFonts w:eastAsia="Calibri"/>
          <w:b/>
          <w:iCs/>
          <w:u w:val="single"/>
        </w:rPr>
        <w:t>every individual capitalist</w:t>
      </w:r>
      <w:r w:rsidRPr="00AA5A07">
        <w:rPr>
          <w:rFonts w:eastAsia="Calibri"/>
          <w:u w:val="single"/>
        </w:rPr>
        <w:t xml:space="preserve"> to the </w:t>
      </w:r>
      <w:r w:rsidRPr="00AA5A07">
        <w:rPr>
          <w:rFonts w:eastAsia="Calibri"/>
          <w:b/>
          <w:iCs/>
          <w:u w:val="single"/>
        </w:rPr>
        <w:t>immanent laws</w:t>
      </w:r>
      <w:r w:rsidRPr="00AA5A07">
        <w:rPr>
          <w:rFonts w:eastAsia="Calibri"/>
          <w:u w:val="single"/>
        </w:rPr>
        <w:t xml:space="preserve"> of capitalist production</w:t>
      </w:r>
      <w:r w:rsidRPr="00AA5A07">
        <w:rPr>
          <w:rFonts w:eastAsia="Calibri"/>
          <w:sz w:val="16"/>
        </w:rPr>
        <w:t xml:space="preserve">, </w:t>
      </w:r>
      <w:r w:rsidRPr="00AA5A07">
        <w:rPr>
          <w:rFonts w:eastAsia="Calibri"/>
          <w:u w:val="single"/>
        </w:rPr>
        <w:t>as external and coercive laws</w:t>
      </w:r>
      <w:r w:rsidRPr="00AA5A07">
        <w:rPr>
          <w:rFonts w:eastAsia="Calibri"/>
          <w:sz w:val="16"/>
        </w:rPr>
        <w:t xml:space="preserve">” (Marx, 1867, 739). This leads to the </w:t>
      </w:r>
      <w:r w:rsidRPr="00AA5A07">
        <w:rPr>
          <w:rFonts w:eastAsia="Calibri"/>
          <w:u w:val="single"/>
        </w:rPr>
        <w:t>tendency to lower costs</w:t>
      </w:r>
      <w:r w:rsidRPr="00AA5A07">
        <w:rPr>
          <w:rFonts w:eastAsia="Calibri"/>
          <w:sz w:val="16"/>
        </w:rPr>
        <w:t xml:space="preserve">, to </w:t>
      </w:r>
      <w:r w:rsidRPr="00AA5A07">
        <w:rPr>
          <w:rFonts w:eastAsia="Calibri"/>
          <w:u w:val="single"/>
        </w:rPr>
        <w:t xml:space="preserve">lengthen the </w:t>
      </w:r>
      <w:r w:rsidRPr="00AA5A07">
        <w:rPr>
          <w:rFonts w:eastAsia="Calibri"/>
          <w:b/>
          <w:iCs/>
          <w:u w:val="single"/>
        </w:rPr>
        <w:t>working day</w:t>
      </w:r>
      <w:r w:rsidRPr="00AA5A07">
        <w:rPr>
          <w:rFonts w:eastAsia="Calibri"/>
          <w:sz w:val="16"/>
        </w:rPr>
        <w:t xml:space="preserve">, </w:t>
      </w:r>
      <w:r w:rsidRPr="00AA5A07">
        <w:rPr>
          <w:rFonts w:eastAsia="Calibri"/>
          <w:u w:val="single"/>
        </w:rPr>
        <w:t>and</w:t>
      </w:r>
      <w:r w:rsidRPr="00AA5A07">
        <w:rPr>
          <w:rFonts w:eastAsia="Calibri"/>
          <w:sz w:val="16"/>
        </w:rPr>
        <w:t xml:space="preserve"> to </w:t>
      </w:r>
      <w:r w:rsidRPr="00AA5A07">
        <w:rPr>
          <w:rFonts w:eastAsia="Calibri"/>
          <w:b/>
          <w:iCs/>
          <w:u w:val="single"/>
        </w:rPr>
        <w:t>accumulate or extend</w:t>
      </w:r>
      <w:r w:rsidRPr="00AA5A07">
        <w:rPr>
          <w:rFonts w:eastAsia="Calibri"/>
          <w:u w:val="single"/>
        </w:rPr>
        <w:t xml:space="preserve"> markets</w:t>
      </w:r>
      <w:r w:rsidRPr="00AA5A07">
        <w:rPr>
          <w:rFonts w:eastAsia="Calibri"/>
          <w:sz w:val="16"/>
        </w:rPr>
        <w:t>. It is competition, in short, that forces production units to extract surplus labor from the producers (whether salaried or not) in ever-increasing quantities, in order to continually consign it to the automatic movement of “accumulation for the sake of accumulation, production for the sake of production” (Marx, 1867, 742), a requirement on which survival in the market depends.</w:t>
      </w:r>
    </w:p>
    <w:p w14:paraId="0AF04BD0" w14:textId="5448C93E" w:rsidR="009F71DB" w:rsidRPr="009F71DB" w:rsidRDefault="009F71DB" w:rsidP="009F71DB">
      <w:pPr>
        <w:rPr>
          <w:rFonts w:eastAsia="Calibri"/>
          <w:sz w:val="16"/>
        </w:rPr>
      </w:pPr>
      <w:r w:rsidRPr="00AA5A07">
        <w:rPr>
          <w:rFonts w:eastAsia="Calibri"/>
          <w:sz w:val="16"/>
        </w:rPr>
        <w:t xml:space="preserve">In </w:t>
      </w:r>
      <w:proofErr w:type="gramStart"/>
      <w:r w:rsidRPr="00AA5A07">
        <w:rPr>
          <w:rFonts w:eastAsia="Calibri"/>
          <w:sz w:val="16"/>
        </w:rPr>
        <w:t>summary:</w:t>
      </w:r>
      <w:proofErr w:type="gramEnd"/>
      <w:r w:rsidRPr="00AA5A07">
        <w:rPr>
          <w:rFonts w:eastAsia="Calibri"/>
          <w:sz w:val="16"/>
        </w:rPr>
        <w:t xml:space="preserve"> understood as the universal exchange of commodities, </w:t>
      </w:r>
      <w:r w:rsidRPr="00AA5A07">
        <w:rPr>
          <w:rFonts w:eastAsia="Calibri"/>
          <w:u w:val="single"/>
        </w:rPr>
        <w:t xml:space="preserve">the market </w:t>
      </w:r>
      <w:r w:rsidRPr="00AA5A07">
        <w:rPr>
          <w:rFonts w:eastAsia="Calibri"/>
          <w:b/>
          <w:iCs/>
          <w:u w:val="single"/>
        </w:rPr>
        <w:t>necessarily expresses</w:t>
      </w:r>
      <w:r w:rsidRPr="00AA5A07">
        <w:rPr>
          <w:rFonts w:eastAsia="Calibri"/>
          <w:u w:val="single"/>
        </w:rPr>
        <w:t xml:space="preserve"> an economic structure based on </w:t>
      </w:r>
      <w:r w:rsidRPr="00AA5A07">
        <w:rPr>
          <w:rFonts w:eastAsia="Calibri"/>
          <w:b/>
          <w:iCs/>
          <w:u w:val="single"/>
        </w:rPr>
        <w:t>private control</w:t>
      </w:r>
      <w:r w:rsidRPr="00AA5A07">
        <w:rPr>
          <w:rFonts w:eastAsia="Calibri"/>
          <w:u w:val="single"/>
        </w:rPr>
        <w:t xml:space="preserve"> of the means of production</w:t>
      </w:r>
      <w:r w:rsidRPr="00AA5A07">
        <w:rPr>
          <w:rFonts w:eastAsia="Calibri"/>
          <w:sz w:val="16"/>
        </w:rPr>
        <w:t xml:space="preserve">; and </w:t>
      </w:r>
      <w:r w:rsidRPr="00AA5A07">
        <w:rPr>
          <w:rFonts w:eastAsia="Calibri"/>
          <w:u w:val="single"/>
        </w:rPr>
        <w:t xml:space="preserve">it presupposes the fragmentation of the </w:t>
      </w:r>
      <w:r w:rsidRPr="00AA5A07">
        <w:rPr>
          <w:rFonts w:eastAsia="Calibri"/>
          <w:b/>
          <w:iCs/>
          <w:u w:val="single"/>
        </w:rPr>
        <w:t>productive apparatus</w:t>
      </w:r>
      <w:r w:rsidRPr="00AA5A07">
        <w:rPr>
          <w:rFonts w:eastAsia="Calibri"/>
          <w:u w:val="single"/>
        </w:rPr>
        <w:t xml:space="preserve"> into </w:t>
      </w:r>
      <w:r w:rsidRPr="00AA5A07">
        <w:rPr>
          <w:rFonts w:eastAsia="Calibri"/>
          <w:b/>
          <w:iCs/>
          <w:u w:val="single"/>
        </w:rPr>
        <w:t xml:space="preserve">autonomous business </w:t>
      </w:r>
      <w:r w:rsidRPr="00AA5A07">
        <w:rPr>
          <w:rFonts w:eastAsia="Calibri"/>
          <w:b/>
          <w:iCs/>
          <w:highlight w:val="cyan"/>
          <w:u w:val="single"/>
        </w:rPr>
        <w:t>units</w:t>
      </w:r>
      <w:r w:rsidRPr="00AA5A07">
        <w:rPr>
          <w:rFonts w:eastAsia="Calibri"/>
          <w:u w:val="single"/>
        </w:rPr>
        <w:t xml:space="preserve"> that</w:t>
      </w:r>
      <w:r w:rsidRPr="00AA5A07">
        <w:rPr>
          <w:rFonts w:eastAsia="Calibri"/>
          <w:sz w:val="16"/>
        </w:rPr>
        <w:t xml:space="preserve">, </w:t>
      </w:r>
      <w:proofErr w:type="gramStart"/>
      <w:r w:rsidRPr="00AA5A07">
        <w:rPr>
          <w:rFonts w:eastAsia="Calibri"/>
          <w:sz w:val="16"/>
        </w:rPr>
        <w:t>in order to</w:t>
      </w:r>
      <w:proofErr w:type="gramEnd"/>
      <w:r w:rsidRPr="00AA5A07">
        <w:rPr>
          <w:rFonts w:eastAsia="Calibri"/>
          <w:sz w:val="16"/>
        </w:rPr>
        <w:t xml:space="preserve"> survive in competition, </w:t>
      </w:r>
      <w:r w:rsidRPr="00AA5A07">
        <w:rPr>
          <w:rFonts w:eastAsia="Calibri"/>
          <w:u w:val="single"/>
        </w:rPr>
        <w:t xml:space="preserve">need to </w:t>
      </w:r>
      <w:r w:rsidRPr="00AA5A07">
        <w:rPr>
          <w:rFonts w:eastAsia="Calibri"/>
          <w:highlight w:val="cyan"/>
          <w:u w:val="single"/>
        </w:rPr>
        <w:t xml:space="preserve">maximize </w:t>
      </w:r>
      <w:r w:rsidRPr="00AA5A07">
        <w:rPr>
          <w:rFonts w:eastAsia="Calibri"/>
          <w:b/>
          <w:iCs/>
          <w:u w:val="single"/>
        </w:rPr>
        <w:t xml:space="preserve">surplus </w:t>
      </w:r>
      <w:r w:rsidRPr="00AA5A07">
        <w:rPr>
          <w:rFonts w:eastAsia="Calibri"/>
          <w:b/>
          <w:iCs/>
          <w:highlight w:val="cyan"/>
          <w:u w:val="single"/>
        </w:rPr>
        <w:t>value</w:t>
      </w:r>
      <w:r w:rsidRPr="00AA5A07">
        <w:rPr>
          <w:rFonts w:eastAsia="Calibri"/>
          <w:sz w:val="16"/>
        </w:rPr>
        <w:t xml:space="preserve"> and continually reinvest it. The fragmentation of social labor requires that investments generate more value than the production costs incurred by them.</w:t>
      </w:r>
    </w:p>
    <w:p w14:paraId="205F2329" w14:textId="77777777" w:rsidR="009F71DB" w:rsidRPr="009F71DB" w:rsidRDefault="009F71DB" w:rsidP="009F71DB">
      <w:pPr>
        <w:pStyle w:val="Heading3"/>
        <w:rPr>
          <w:lang w:val="fr-FR"/>
        </w:rPr>
      </w:pPr>
      <w:r w:rsidRPr="009F71DB">
        <w:rPr>
          <w:lang w:val="fr-FR"/>
        </w:rPr>
        <w:t>1NC---CP</w:t>
      </w:r>
    </w:p>
    <w:p w14:paraId="7CD48DDE" w14:textId="77777777" w:rsidR="009F71DB" w:rsidRDefault="009F71DB" w:rsidP="009F71DB">
      <w:pPr>
        <w:pStyle w:val="Heading4"/>
      </w:pPr>
      <w:r>
        <w:t>The 50 states and relevant subnational actors including the National Governors Association ought:</w:t>
      </w:r>
    </w:p>
    <w:p w14:paraId="015383C6" w14:textId="77777777" w:rsidR="009F71DB" w:rsidRPr="000F5191" w:rsidRDefault="009F71DB" w:rsidP="009F71DB">
      <w:r>
        <w:t>[Plank 1]</w:t>
      </w:r>
    </w:p>
    <w:p w14:paraId="7BF2FBCC" w14:textId="703C71B4" w:rsidR="009F71DB" w:rsidRDefault="009F71DB" w:rsidP="009F71DB">
      <w:pPr>
        <w:pStyle w:val="Heading4"/>
      </w:pPr>
      <w:r>
        <w:t>---</w:t>
      </w:r>
      <w:r w:rsidRPr="00E45C08">
        <w:t xml:space="preserve">substantially </w:t>
      </w:r>
      <w:r>
        <w:t xml:space="preserve">strengthen collective bargaining rights for </w:t>
      </w:r>
      <w:r w:rsidRPr="00594BF1">
        <w:t xml:space="preserve">compensated data workers </w:t>
      </w:r>
      <w:r>
        <w:t xml:space="preserve">in the United </w:t>
      </w:r>
      <w:proofErr w:type="gramStart"/>
      <w:r>
        <w:t>States;</w:t>
      </w:r>
      <w:proofErr w:type="gramEnd"/>
    </w:p>
    <w:p w14:paraId="33B2BC25" w14:textId="77777777" w:rsidR="009F71DB" w:rsidRPr="000F5191" w:rsidRDefault="009F71DB" w:rsidP="009F71DB">
      <w:r>
        <w:t>[Plank 2]</w:t>
      </w:r>
    </w:p>
    <w:p w14:paraId="6AE8A032" w14:textId="51715394" w:rsidR="009F71DB" w:rsidRPr="000F5191" w:rsidRDefault="009F71DB" w:rsidP="009F71DB">
      <w:pPr>
        <w:pStyle w:val="Heading4"/>
      </w:pPr>
      <w:r>
        <w:t>---</w:t>
      </w:r>
      <w:r w:rsidRPr="008C6FD9">
        <w:t xml:space="preserve">suspend the administration of federal programs until the United States </w:t>
      </w:r>
      <w:r w:rsidRPr="00E45C08">
        <w:t>requi</w:t>
      </w:r>
      <w:r>
        <w:t>res</w:t>
      </w:r>
      <w:r w:rsidRPr="00E45C08">
        <w:t xml:space="preserve"> the approval of </w:t>
      </w:r>
      <w:r>
        <w:t xml:space="preserve">collective bargaining rights for </w:t>
      </w:r>
      <w:r w:rsidRPr="00594BF1">
        <w:t xml:space="preserve">compensated data workers </w:t>
      </w:r>
      <w:r>
        <w:t>in the United States.</w:t>
      </w:r>
    </w:p>
    <w:p w14:paraId="79568650" w14:textId="77777777" w:rsidR="009F71DB" w:rsidRPr="0023615D" w:rsidRDefault="009F71DB" w:rsidP="009F71DB"/>
    <w:p w14:paraId="076B977D" w14:textId="77777777" w:rsidR="009F71DB" w:rsidRDefault="009F71DB" w:rsidP="009F71DB">
      <w:pPr>
        <w:pStyle w:val="Heading4"/>
      </w:pPr>
      <w:r>
        <w:t>It solves and competes---</w:t>
      </w:r>
      <w:r>
        <w:rPr>
          <w:u w:val="single"/>
        </w:rPr>
        <w:t>conditioning</w:t>
      </w:r>
      <w:r>
        <w:t xml:space="preserve"> the plan </w:t>
      </w:r>
      <w:r>
        <w:rPr>
          <w:u w:val="single"/>
        </w:rPr>
        <w:t>never</w:t>
      </w:r>
      <w:r>
        <w:t xml:space="preserve"> </w:t>
      </w:r>
      <w:proofErr w:type="gramStart"/>
      <w:r>
        <w:t>fiats</w:t>
      </w:r>
      <w:proofErr w:type="gramEnd"/>
      <w:r>
        <w:t xml:space="preserve"> it, but </w:t>
      </w:r>
      <w:r>
        <w:rPr>
          <w:u w:val="single"/>
        </w:rPr>
        <w:t>results</w:t>
      </w:r>
      <w:r>
        <w:t xml:space="preserve"> in federal </w:t>
      </w:r>
      <w:r w:rsidRPr="002E2F30">
        <w:t>adoption</w:t>
      </w:r>
      <w:r>
        <w:t xml:space="preserve"> AND aggressively expands </w:t>
      </w:r>
      <w:r>
        <w:rPr>
          <w:u w:val="single"/>
        </w:rPr>
        <w:t>dual sovereignty</w:t>
      </w:r>
      <w:r>
        <w:t>.</w:t>
      </w:r>
    </w:p>
    <w:p w14:paraId="459F4398" w14:textId="77777777" w:rsidR="009F71DB" w:rsidRDefault="009F71DB" w:rsidP="009F71DB">
      <w:r>
        <w:rPr>
          <w:rStyle w:val="Style13ptBold"/>
        </w:rPr>
        <w:t xml:space="preserve">Bloomberg ’21 </w:t>
      </w:r>
      <w:r w:rsidRPr="00C9255C">
        <w:t>[Scott; September 17; Associate Professor of Law, University of Maine School of Law; Social Science Research Network, “Frenemy Federalism,” Draft Manuscript, p. 2-40]</w:t>
      </w:r>
    </w:p>
    <w:p w14:paraId="09F0E601" w14:textId="77777777" w:rsidR="009F71DB" w:rsidRPr="003604BE" w:rsidRDefault="009F71DB" w:rsidP="009F71DB">
      <w:pPr>
        <w:rPr>
          <w:sz w:val="16"/>
        </w:rPr>
      </w:pPr>
      <w:r w:rsidRPr="003604BE">
        <w:rPr>
          <w:sz w:val="16"/>
        </w:rPr>
        <w:t>i. Uncooperative Federalism</w:t>
      </w:r>
    </w:p>
    <w:p w14:paraId="79B46849" w14:textId="77777777" w:rsidR="009F71DB" w:rsidRPr="003604BE" w:rsidRDefault="009F71DB" w:rsidP="009F71DB">
      <w:pPr>
        <w:rPr>
          <w:sz w:val="16"/>
        </w:rPr>
      </w:pPr>
      <w:r w:rsidRPr="003604BE">
        <w:rPr>
          <w:sz w:val="16"/>
        </w:rPr>
        <w:t xml:space="preserve">Dean Heather Gerken and Professor Jessica Bulman-Pozen have categorized state legalization of marijuana as an instance of uncooperative federalism.108 In their influential 2009 essay, Uncooperative Federalism, Gerken and Bulman-Pozen observe that scholars had traditionally conceived of our system of federalism through one of two lenses. </w:t>
      </w:r>
      <w:r w:rsidRPr="0034439B">
        <w:rPr>
          <w:rStyle w:val="StyleUnderline"/>
        </w:rPr>
        <w:t>Under the “</w:t>
      </w:r>
      <w:r w:rsidRPr="0034439B">
        <w:rPr>
          <w:rStyle w:val="Emphasis"/>
        </w:rPr>
        <w:t>state autonomy</w:t>
      </w:r>
      <w:r w:rsidRPr="0034439B">
        <w:rPr>
          <w:rStyle w:val="StyleUnderline"/>
        </w:rPr>
        <w:t xml:space="preserve">” model of federalism, </w:t>
      </w:r>
      <w:r w:rsidRPr="00ED342A">
        <w:rPr>
          <w:rStyle w:val="StyleUnderline"/>
          <w:highlight w:val="cyan"/>
        </w:rPr>
        <w:t xml:space="preserve">the </w:t>
      </w:r>
      <w:r w:rsidRPr="00ED342A">
        <w:rPr>
          <w:rStyle w:val="Emphasis"/>
          <w:highlight w:val="cyan"/>
        </w:rPr>
        <w:t>states</w:t>
      </w:r>
      <w:r w:rsidRPr="00ED342A">
        <w:rPr>
          <w:rStyle w:val="StyleUnderline"/>
          <w:highlight w:val="cyan"/>
        </w:rPr>
        <w:t xml:space="preserve"> and</w:t>
      </w:r>
      <w:r w:rsidRPr="0034439B">
        <w:rPr>
          <w:rStyle w:val="StyleUnderline"/>
        </w:rPr>
        <w:t xml:space="preserve"> the </w:t>
      </w:r>
      <w:r w:rsidRPr="00ED342A">
        <w:rPr>
          <w:rStyle w:val="Emphasis"/>
          <w:highlight w:val="cyan"/>
        </w:rPr>
        <w:t>fed</w:t>
      </w:r>
      <w:r w:rsidRPr="0034439B">
        <w:rPr>
          <w:rStyle w:val="StyleUnderline"/>
        </w:rPr>
        <w:t xml:space="preserve">eral government </w:t>
      </w:r>
      <w:r w:rsidRPr="00ED342A">
        <w:rPr>
          <w:rStyle w:val="StyleUnderline"/>
          <w:highlight w:val="cyan"/>
        </w:rPr>
        <w:t>are</w:t>
      </w:r>
      <w:r w:rsidRPr="0034439B">
        <w:rPr>
          <w:rStyle w:val="StyleUnderline"/>
        </w:rPr>
        <w:t xml:space="preserve"> </w:t>
      </w:r>
      <w:r w:rsidRPr="0034439B">
        <w:rPr>
          <w:rStyle w:val="Emphasis"/>
        </w:rPr>
        <w:t xml:space="preserve">dual </w:t>
      </w:r>
      <w:r w:rsidRPr="00ED342A">
        <w:rPr>
          <w:rStyle w:val="Emphasis"/>
          <w:highlight w:val="cyan"/>
        </w:rPr>
        <w:t>sovereign</w:t>
      </w:r>
      <w:r w:rsidRPr="005E7827">
        <w:rPr>
          <w:rStyle w:val="StyleUnderline"/>
        </w:rPr>
        <w:t>s</w:t>
      </w:r>
      <w:r w:rsidRPr="0034439B">
        <w:rPr>
          <w:rStyle w:val="StyleUnderline"/>
        </w:rPr>
        <w:t xml:space="preserve"> who act as </w:t>
      </w:r>
      <w:r w:rsidRPr="0034439B">
        <w:rPr>
          <w:rStyle w:val="Emphasis"/>
        </w:rPr>
        <w:t xml:space="preserve">autonomous </w:t>
      </w:r>
      <w:r w:rsidRPr="00ED342A">
        <w:rPr>
          <w:rStyle w:val="Emphasis"/>
          <w:highlight w:val="cyan"/>
        </w:rPr>
        <w:t>rivals</w:t>
      </w:r>
      <w:r w:rsidRPr="0034439B">
        <w:rPr>
          <w:rStyle w:val="StyleUnderline"/>
        </w:rPr>
        <w:t xml:space="preserve">, allowing states to act as </w:t>
      </w:r>
      <w:r w:rsidRPr="0034439B">
        <w:rPr>
          <w:rStyle w:val="Emphasis"/>
        </w:rPr>
        <w:t>dissenters</w:t>
      </w:r>
      <w:r w:rsidRPr="0034439B">
        <w:rPr>
          <w:rStyle w:val="StyleUnderline"/>
        </w:rPr>
        <w:t xml:space="preserve"> to federal policies</w:t>
      </w:r>
      <w:r w:rsidRPr="003604BE">
        <w:rPr>
          <w:sz w:val="16"/>
        </w:rPr>
        <w:t xml:space="preserve"> they deem undesirable. 109 In contrast, under the “cooperative federalism” approach, the states are like agents or servants of the federal government, dutifully carrying out a federal program to achieve a shared objective.110</w:t>
      </w:r>
    </w:p>
    <w:p w14:paraId="1911B401" w14:textId="77777777" w:rsidR="009F71DB" w:rsidRPr="003604BE" w:rsidRDefault="009F71DB" w:rsidP="009F71DB">
      <w:pPr>
        <w:rPr>
          <w:sz w:val="16"/>
        </w:rPr>
      </w:pPr>
      <w:r w:rsidRPr="0034439B">
        <w:rPr>
          <w:rStyle w:val="StyleUnderline"/>
        </w:rPr>
        <w:t xml:space="preserve">Uncooperative </w:t>
      </w:r>
      <w:r w:rsidRPr="00ED342A">
        <w:rPr>
          <w:rStyle w:val="StyleUnderline"/>
          <w:highlight w:val="cyan"/>
        </w:rPr>
        <w:t>federalism</w:t>
      </w:r>
      <w:r w:rsidRPr="003604BE">
        <w:rPr>
          <w:sz w:val="16"/>
        </w:rPr>
        <w:t xml:space="preserve"> presents a third type of relationship between the states and the federal government, one that </w:t>
      </w:r>
      <w:r w:rsidRPr="00ED342A">
        <w:rPr>
          <w:rStyle w:val="StyleUnderline"/>
          <w:highlight w:val="cyan"/>
        </w:rPr>
        <w:t>recognizes</w:t>
      </w:r>
      <w:r w:rsidRPr="0034439B">
        <w:rPr>
          <w:rStyle w:val="StyleUnderline"/>
        </w:rPr>
        <w:t xml:space="preserve"> a principal’s</w:t>
      </w:r>
      <w:r w:rsidRPr="003604BE">
        <w:rPr>
          <w:sz w:val="16"/>
        </w:rPr>
        <w:t xml:space="preserve"> or master’s </w:t>
      </w:r>
      <w:r w:rsidRPr="00ED342A">
        <w:rPr>
          <w:rStyle w:val="Emphasis"/>
          <w:highlight w:val="cyan"/>
        </w:rPr>
        <w:t>dependence</w:t>
      </w:r>
      <w:r w:rsidRPr="008954C8">
        <w:rPr>
          <w:rStyle w:val="StyleUnderline"/>
        </w:rPr>
        <w:t xml:space="preserve"> on their agents</w:t>
      </w:r>
      <w:r w:rsidRPr="003604BE">
        <w:rPr>
          <w:sz w:val="16"/>
        </w:rPr>
        <w:t xml:space="preserve"> or servants, </w:t>
      </w:r>
      <w:r w:rsidRPr="00ED342A">
        <w:rPr>
          <w:rStyle w:val="StyleUnderline"/>
          <w:highlight w:val="cyan"/>
        </w:rPr>
        <w:t>and</w:t>
      </w:r>
      <w:r w:rsidRPr="008954C8">
        <w:rPr>
          <w:rStyle w:val="StyleUnderline"/>
        </w:rPr>
        <w:t xml:space="preserve"> the</w:t>
      </w:r>
      <w:r w:rsidRPr="0034439B">
        <w:rPr>
          <w:rStyle w:val="StyleUnderline"/>
        </w:rPr>
        <w:t xml:space="preserve"> </w:t>
      </w:r>
      <w:r w:rsidRPr="003604BE">
        <w:rPr>
          <w:rStyle w:val="StyleUnderline"/>
        </w:rPr>
        <w:t xml:space="preserve">concomitant </w:t>
      </w:r>
      <w:r w:rsidRPr="00ED342A">
        <w:rPr>
          <w:rStyle w:val="StyleUnderline"/>
          <w:highlight w:val="cyan"/>
        </w:rPr>
        <w:t>power</w:t>
      </w:r>
      <w:r w:rsidRPr="0034439B">
        <w:rPr>
          <w:rStyle w:val="StyleUnderline"/>
        </w:rPr>
        <w:t xml:space="preserve"> of an embedded agent</w:t>
      </w:r>
      <w:r w:rsidRPr="003604BE">
        <w:rPr>
          <w:sz w:val="16"/>
        </w:rPr>
        <w:t xml:space="preserve"> or servant </w:t>
      </w:r>
      <w:r w:rsidRPr="00ED342A">
        <w:rPr>
          <w:rStyle w:val="StyleUnderline"/>
          <w:highlight w:val="cyan"/>
        </w:rPr>
        <w:t xml:space="preserve">to </w:t>
      </w:r>
      <w:r w:rsidRPr="00ED342A">
        <w:rPr>
          <w:rStyle w:val="Emphasis"/>
          <w:highlight w:val="cyan"/>
        </w:rPr>
        <w:t>push back</w:t>
      </w:r>
      <w:r w:rsidRPr="0034439B">
        <w:rPr>
          <w:rStyle w:val="StyleUnderline"/>
        </w:rPr>
        <w:t xml:space="preserve"> against their superior</w:t>
      </w:r>
      <w:r w:rsidRPr="003604BE">
        <w:rPr>
          <w:sz w:val="16"/>
        </w:rPr>
        <w:t xml:space="preserve">. 111 </w:t>
      </w:r>
      <w:r w:rsidRPr="0034439B">
        <w:rPr>
          <w:rStyle w:val="StyleUnderline"/>
        </w:rPr>
        <w:t xml:space="preserve">Sometimes, the </w:t>
      </w:r>
      <w:r w:rsidRPr="00ED342A">
        <w:rPr>
          <w:rStyle w:val="StyleUnderline"/>
          <w:highlight w:val="cyan"/>
        </w:rPr>
        <w:t xml:space="preserve">states </w:t>
      </w:r>
      <w:r w:rsidRPr="00ED342A">
        <w:rPr>
          <w:rStyle w:val="Emphasis"/>
          <w:highlight w:val="cyan"/>
        </w:rPr>
        <w:t>do not</w:t>
      </w:r>
      <w:r w:rsidRPr="0034439B">
        <w:rPr>
          <w:rStyle w:val="StyleUnderline"/>
        </w:rPr>
        <w:t xml:space="preserve"> dutifully </w:t>
      </w:r>
      <w:r w:rsidRPr="0034439B">
        <w:rPr>
          <w:rStyle w:val="Emphasis"/>
        </w:rPr>
        <w:t>cooperate</w:t>
      </w:r>
      <w:r w:rsidRPr="0034439B">
        <w:rPr>
          <w:rStyle w:val="StyleUnderline"/>
        </w:rPr>
        <w:t xml:space="preserve"> in </w:t>
      </w:r>
      <w:r w:rsidRPr="00ED342A">
        <w:rPr>
          <w:rStyle w:val="Emphasis"/>
          <w:highlight w:val="cyan"/>
        </w:rPr>
        <w:t>administer</w:t>
      </w:r>
      <w:r w:rsidRPr="00216556">
        <w:rPr>
          <w:rStyle w:val="StyleUnderline"/>
        </w:rPr>
        <w:t>ing</w:t>
      </w:r>
      <w:r w:rsidRPr="0034439B">
        <w:rPr>
          <w:rStyle w:val="StyleUnderline"/>
        </w:rPr>
        <w:t xml:space="preserve"> </w:t>
      </w:r>
      <w:r w:rsidRPr="00ED342A">
        <w:rPr>
          <w:rStyle w:val="StyleUnderline"/>
          <w:highlight w:val="cyan"/>
        </w:rPr>
        <w:t>a</w:t>
      </w:r>
      <w:r w:rsidRPr="0034439B">
        <w:rPr>
          <w:rStyle w:val="StyleUnderline"/>
        </w:rPr>
        <w:t xml:space="preserve"> federal </w:t>
      </w:r>
      <w:proofErr w:type="gramStart"/>
      <w:r w:rsidRPr="00ED342A">
        <w:rPr>
          <w:rStyle w:val="StyleUnderline"/>
          <w:highlight w:val="cyan"/>
        </w:rPr>
        <w:t>program, but</w:t>
      </w:r>
      <w:proofErr w:type="gramEnd"/>
      <w:r w:rsidRPr="0034439B">
        <w:rPr>
          <w:rStyle w:val="StyleUnderline"/>
        </w:rPr>
        <w:t xml:space="preserve"> </w:t>
      </w:r>
      <w:r w:rsidRPr="0034439B">
        <w:rPr>
          <w:rStyle w:val="Emphasis"/>
        </w:rPr>
        <w:t xml:space="preserve">actively </w:t>
      </w:r>
      <w:r w:rsidRPr="00ED342A">
        <w:rPr>
          <w:rStyle w:val="Emphasis"/>
          <w:highlight w:val="cyan"/>
        </w:rPr>
        <w:t>seek</w:t>
      </w:r>
      <w:r w:rsidRPr="00ED342A">
        <w:rPr>
          <w:rStyle w:val="StyleUnderline"/>
          <w:highlight w:val="cyan"/>
        </w:rPr>
        <w:t xml:space="preserve"> to </w:t>
      </w:r>
      <w:r w:rsidRPr="00ED342A">
        <w:rPr>
          <w:rStyle w:val="Emphasis"/>
          <w:highlight w:val="cyan"/>
        </w:rPr>
        <w:t>change</w:t>
      </w:r>
      <w:r w:rsidRPr="0034439B">
        <w:rPr>
          <w:rStyle w:val="StyleUnderline"/>
        </w:rPr>
        <w:t xml:space="preserve"> or </w:t>
      </w:r>
      <w:r w:rsidRPr="0034439B">
        <w:rPr>
          <w:rStyle w:val="Emphasis"/>
        </w:rPr>
        <w:t>undermine</w:t>
      </w:r>
      <w:r w:rsidRPr="0034439B">
        <w:rPr>
          <w:rStyle w:val="StyleUnderline"/>
        </w:rPr>
        <w:t xml:space="preserve"> that program. They are </w:t>
      </w:r>
      <w:r w:rsidRPr="0034439B">
        <w:rPr>
          <w:rStyle w:val="Emphasis"/>
        </w:rPr>
        <w:t>uncooperative</w:t>
      </w:r>
      <w:r w:rsidRPr="003604BE">
        <w:rPr>
          <w:sz w:val="16"/>
        </w:rPr>
        <w:t>.</w:t>
      </w:r>
    </w:p>
    <w:p w14:paraId="57334B06" w14:textId="77777777" w:rsidR="009F71DB" w:rsidRPr="003604BE" w:rsidRDefault="009F71DB" w:rsidP="009F71DB">
      <w:pPr>
        <w:rPr>
          <w:sz w:val="16"/>
        </w:rPr>
      </w:pPr>
      <w:r w:rsidRPr="003604BE">
        <w:rPr>
          <w:sz w:val="16"/>
        </w:rPr>
        <w:t xml:space="preserve">Gerken and Bulman-Pozen identify three categories of state actions that constitute uncooperative federalism. The first is “licensed” dissent, which occurs when “Congress explicitly contemplates that states will deviate from federal norms in implementing federal policy, but states take that invitation in a direction the federal government may not anticipate.”112 State efforts to catalyze federal welfare reform provide an example. In the 1980s, states such as Wisconsin and Michigan utilized a waiver provision of the federal Aid to Families with Dependent Children welfare program (“AFDC”) to “recast an entitlement for poor families struggling to raise children into a temporary grant for recipients who would quickly move into the private workforce.”113 Departing from the existing federal policy, the states began enacting welfare-to-work requirements that required welfare recipients to actively seek employment and terminated AFDC benefits after a set period of time.114 </w:t>
      </w:r>
      <w:r w:rsidRPr="00ED342A">
        <w:rPr>
          <w:rStyle w:val="StyleUnderline"/>
          <w:highlight w:val="cyan"/>
        </w:rPr>
        <w:t xml:space="preserve">These </w:t>
      </w:r>
      <w:r w:rsidRPr="00ED342A">
        <w:rPr>
          <w:rStyle w:val="Emphasis"/>
          <w:highlight w:val="cyan"/>
        </w:rPr>
        <w:t>uncooperative</w:t>
      </w:r>
      <w:r w:rsidRPr="00216556">
        <w:rPr>
          <w:rStyle w:val="StyleUnderline"/>
        </w:rPr>
        <w:t xml:space="preserve"> state</w:t>
      </w:r>
      <w:r w:rsidRPr="00ED342A">
        <w:rPr>
          <w:rStyle w:val="Emphasis"/>
          <w:highlight w:val="cyan"/>
        </w:rPr>
        <w:t>s</w:t>
      </w:r>
      <w:r w:rsidRPr="0034439B">
        <w:rPr>
          <w:rStyle w:val="StyleUnderline"/>
        </w:rPr>
        <w:t xml:space="preserve"> largely </w:t>
      </w:r>
      <w:r w:rsidRPr="00ED342A">
        <w:rPr>
          <w:rStyle w:val="Emphasis"/>
          <w:highlight w:val="cyan"/>
        </w:rPr>
        <w:t>succeed</w:t>
      </w:r>
      <w:r w:rsidRPr="005E7827">
        <w:rPr>
          <w:rStyle w:val="StyleUnderline"/>
        </w:rPr>
        <w:t>ed</w:t>
      </w:r>
      <w:r w:rsidRPr="0034439B">
        <w:rPr>
          <w:rStyle w:val="StyleUnderline"/>
        </w:rPr>
        <w:t xml:space="preserve"> </w:t>
      </w:r>
      <w:r w:rsidRPr="00ED342A">
        <w:rPr>
          <w:rStyle w:val="StyleUnderline"/>
          <w:highlight w:val="cyan"/>
        </w:rPr>
        <w:t>in changing</w:t>
      </w:r>
      <w:r w:rsidRPr="00F21D1A">
        <w:rPr>
          <w:rStyle w:val="StyleUnderline"/>
        </w:rPr>
        <w:t xml:space="preserve"> </w:t>
      </w:r>
      <w:r w:rsidRPr="00F21D1A">
        <w:rPr>
          <w:rStyle w:val="Emphasis"/>
        </w:rPr>
        <w:t>federal</w:t>
      </w:r>
      <w:r w:rsidRPr="003604BE">
        <w:rPr>
          <w:sz w:val="16"/>
        </w:rPr>
        <w:t xml:space="preserve"> welfare </w:t>
      </w:r>
      <w:r w:rsidRPr="00ED342A">
        <w:rPr>
          <w:rStyle w:val="Emphasis"/>
          <w:highlight w:val="cyan"/>
        </w:rPr>
        <w:t>law</w:t>
      </w:r>
      <w:r w:rsidRPr="003604BE">
        <w:rPr>
          <w:sz w:val="16"/>
        </w:rPr>
        <w:t xml:space="preserve"> when Congress passed the Personal Responsibility and Work Opportunity Reconciliation Act of 1996.115</w:t>
      </w:r>
    </w:p>
    <w:p w14:paraId="65D21C04" w14:textId="77777777" w:rsidR="009F71DB" w:rsidRPr="003604BE" w:rsidRDefault="009F71DB" w:rsidP="009F71DB">
      <w:pPr>
        <w:rPr>
          <w:sz w:val="16"/>
        </w:rPr>
      </w:pPr>
      <w:r w:rsidRPr="003604BE">
        <w:rPr>
          <w:sz w:val="16"/>
        </w:rPr>
        <w:t xml:space="preserve">The second form of uncooperative federalism occurs when </w:t>
      </w:r>
      <w:r w:rsidRPr="00836979">
        <w:rPr>
          <w:rStyle w:val="StyleUnderline"/>
        </w:rPr>
        <w:t xml:space="preserve">states </w:t>
      </w:r>
      <w:r w:rsidRPr="00ED342A">
        <w:rPr>
          <w:rStyle w:val="Emphasis"/>
          <w:highlight w:val="cyan"/>
        </w:rPr>
        <w:t>exploit gaps</w:t>
      </w:r>
      <w:r w:rsidRPr="00ED342A">
        <w:rPr>
          <w:rStyle w:val="StyleUnderline"/>
          <w:highlight w:val="cyan"/>
        </w:rPr>
        <w:t xml:space="preserve"> in</w:t>
      </w:r>
      <w:r w:rsidRPr="00836979">
        <w:rPr>
          <w:rStyle w:val="StyleUnderline"/>
        </w:rPr>
        <w:t xml:space="preserve"> federal </w:t>
      </w:r>
      <w:r w:rsidRPr="00ED342A">
        <w:rPr>
          <w:rStyle w:val="Emphasis"/>
          <w:highlight w:val="cyan"/>
        </w:rPr>
        <w:t>regulatory</w:t>
      </w:r>
      <w:r w:rsidRPr="00ED342A">
        <w:rPr>
          <w:rStyle w:val="StyleUnderline"/>
          <w:highlight w:val="cyan"/>
        </w:rPr>
        <w:t xml:space="preserve"> schemes</w:t>
      </w:r>
      <w:r w:rsidRPr="003604BE">
        <w:rPr>
          <w:sz w:val="16"/>
        </w:rPr>
        <w:t xml:space="preserve">. In such cases, “the federal government does not contemplate state </w:t>
      </w:r>
      <w:proofErr w:type="gramStart"/>
      <w:r w:rsidRPr="003604BE">
        <w:rPr>
          <w:sz w:val="16"/>
        </w:rPr>
        <w:t>variation</w:t>
      </w:r>
      <w:proofErr w:type="gramEnd"/>
      <w:r w:rsidRPr="003604BE">
        <w:rPr>
          <w:sz w:val="16"/>
        </w:rPr>
        <w:t xml:space="preserve"> but </w:t>
      </w:r>
      <w:r w:rsidRPr="00836979">
        <w:rPr>
          <w:rStyle w:val="StyleUnderline"/>
        </w:rPr>
        <w:t xml:space="preserve">states have </w:t>
      </w:r>
      <w:r w:rsidRPr="003604BE">
        <w:rPr>
          <w:rStyle w:val="StyleUnderline"/>
        </w:rPr>
        <w:t>sufficient discretion</w:t>
      </w:r>
      <w:r w:rsidRPr="00836979">
        <w:rPr>
          <w:rStyle w:val="StyleUnderline"/>
        </w:rPr>
        <w:t xml:space="preserve"> that they find ways </w:t>
      </w:r>
      <w:r w:rsidRPr="00ED342A">
        <w:rPr>
          <w:rStyle w:val="StyleUnderline"/>
          <w:highlight w:val="cyan"/>
        </w:rPr>
        <w:t xml:space="preserve">to </w:t>
      </w:r>
      <w:r w:rsidRPr="00ED342A">
        <w:rPr>
          <w:rStyle w:val="Emphasis"/>
          <w:highlight w:val="cyan"/>
        </w:rPr>
        <w:t>contest</w:t>
      </w:r>
      <w:r w:rsidRPr="00836979">
        <w:rPr>
          <w:rStyle w:val="Emphasis"/>
        </w:rPr>
        <w:t xml:space="preserve"> federal </w:t>
      </w:r>
      <w:r w:rsidRPr="00ED342A">
        <w:rPr>
          <w:rStyle w:val="Emphasis"/>
          <w:highlight w:val="cyan"/>
        </w:rPr>
        <w:t>policy</w:t>
      </w:r>
      <w:r w:rsidRPr="003604BE">
        <w:rPr>
          <w:sz w:val="16"/>
        </w:rPr>
        <w:t xml:space="preserve">.”116 Gerken and Bulman-Pozen offer California’s efforts to regulate air pollution more stringently than the EPA as an example of this strain of uncooperative federalism. </w:t>
      </w:r>
      <w:r w:rsidRPr="00836979">
        <w:rPr>
          <w:rStyle w:val="StyleUnderline"/>
        </w:rPr>
        <w:t xml:space="preserve">The state has </w:t>
      </w:r>
      <w:r w:rsidRPr="00836979">
        <w:rPr>
          <w:rStyle w:val="Emphasis"/>
        </w:rPr>
        <w:t>successfully</w:t>
      </w:r>
      <w:r w:rsidRPr="00836979">
        <w:rPr>
          <w:rStyle w:val="StyleUnderline"/>
        </w:rPr>
        <w:t xml:space="preserve"> exploited a narrow exception</w:t>
      </w:r>
      <w:r w:rsidRPr="003604BE">
        <w:rPr>
          <w:sz w:val="16"/>
        </w:rPr>
        <w:t xml:space="preserve"> to the Clean Air Act’s preemption provision </w:t>
      </w:r>
      <w:r w:rsidRPr="00836979">
        <w:rPr>
          <w:rStyle w:val="StyleUnderline"/>
        </w:rPr>
        <w:t xml:space="preserve">to drive </w:t>
      </w:r>
      <w:r w:rsidRPr="004F08E2">
        <w:rPr>
          <w:rStyle w:val="StyleUnderline"/>
        </w:rPr>
        <w:t>federal</w:t>
      </w:r>
      <w:r w:rsidRPr="00836979">
        <w:rPr>
          <w:rStyle w:val="StyleUnderline"/>
        </w:rPr>
        <w:t xml:space="preserve"> emissions </w:t>
      </w:r>
      <w:r w:rsidRPr="004F08E2">
        <w:rPr>
          <w:rStyle w:val="StyleUnderline"/>
        </w:rPr>
        <w:t>standards</w:t>
      </w:r>
      <w:r w:rsidRPr="00836979">
        <w:rPr>
          <w:rStyle w:val="StyleUnderline"/>
        </w:rPr>
        <w:t xml:space="preserve"> for decades</w:t>
      </w:r>
      <w:r w:rsidRPr="003604BE">
        <w:rPr>
          <w:sz w:val="16"/>
        </w:rPr>
        <w:t>.117</w:t>
      </w:r>
    </w:p>
    <w:p w14:paraId="4889A270" w14:textId="77777777" w:rsidR="009F71DB" w:rsidRPr="003604BE" w:rsidRDefault="009F71DB" w:rsidP="009F71DB">
      <w:pPr>
        <w:rPr>
          <w:sz w:val="16"/>
        </w:rPr>
      </w:pPr>
      <w:r w:rsidRPr="003604BE">
        <w:rPr>
          <w:sz w:val="16"/>
        </w:rPr>
        <w:t xml:space="preserve">The third, and “strongest,” form of uncooperative federalism is civil disobedience, where </w:t>
      </w:r>
      <w:r w:rsidRPr="00ED342A">
        <w:rPr>
          <w:rStyle w:val="StyleUnderline"/>
          <w:highlight w:val="cyan"/>
        </w:rPr>
        <w:t>states</w:t>
      </w:r>
      <w:r w:rsidRPr="004F08E2">
        <w:rPr>
          <w:rStyle w:val="StyleUnderline"/>
        </w:rPr>
        <w:t xml:space="preserve"> “simply </w:t>
      </w:r>
      <w:r w:rsidRPr="00ED342A">
        <w:rPr>
          <w:rStyle w:val="Emphasis"/>
          <w:highlight w:val="cyan"/>
        </w:rPr>
        <w:t>refuse</w:t>
      </w:r>
      <w:r w:rsidRPr="00945A43">
        <w:rPr>
          <w:rStyle w:val="StyleUnderline"/>
        </w:rPr>
        <w:t xml:space="preserve"> to comply </w:t>
      </w:r>
      <w:r w:rsidRPr="004F08E2">
        <w:rPr>
          <w:rStyle w:val="StyleUnderline"/>
        </w:rPr>
        <w:t xml:space="preserve">with </w:t>
      </w:r>
      <w:r w:rsidRPr="00ED342A">
        <w:rPr>
          <w:rStyle w:val="StyleUnderline"/>
          <w:highlight w:val="cyan"/>
        </w:rPr>
        <w:t>the</w:t>
      </w:r>
      <w:r w:rsidRPr="004F08E2">
        <w:rPr>
          <w:rStyle w:val="StyleUnderline"/>
        </w:rPr>
        <w:t xml:space="preserve"> national </w:t>
      </w:r>
      <w:r w:rsidRPr="00ED342A">
        <w:rPr>
          <w:rStyle w:val="StyleUnderline"/>
          <w:highlight w:val="cyan"/>
        </w:rPr>
        <w:t>program or</w:t>
      </w:r>
      <w:r w:rsidRPr="004F08E2">
        <w:rPr>
          <w:rStyle w:val="StyleUnderline"/>
        </w:rPr>
        <w:t xml:space="preserve"> otherwise </w:t>
      </w:r>
      <w:r w:rsidRPr="00ED342A">
        <w:rPr>
          <w:rStyle w:val="Emphasis"/>
          <w:highlight w:val="cyan"/>
        </w:rPr>
        <w:t>obstruct it</w:t>
      </w:r>
      <w:r w:rsidRPr="00ED342A">
        <w:rPr>
          <w:rStyle w:val="StyleUnderline"/>
          <w:highlight w:val="cyan"/>
        </w:rPr>
        <w:t>.”</w:t>
      </w:r>
      <w:r w:rsidRPr="003604BE">
        <w:rPr>
          <w:sz w:val="16"/>
        </w:rPr>
        <w:t xml:space="preserve">118 Gerken and Bulman-Pozen cite state pushback to the Patriot Act as an example. After Congress passed the Act, several states enacted resolutions that prohibited their agencies from assisting the federal government in enforcing the Act.119 </w:t>
      </w:r>
      <w:r w:rsidRPr="00ED342A">
        <w:rPr>
          <w:rStyle w:val="StyleUnderline"/>
          <w:highlight w:val="cyan"/>
        </w:rPr>
        <w:t>This</w:t>
      </w:r>
      <w:r w:rsidRPr="00836979">
        <w:rPr>
          <w:rStyle w:val="StyleUnderline"/>
        </w:rPr>
        <w:t xml:space="preserve"> </w:t>
      </w:r>
      <w:r w:rsidRPr="003604BE">
        <w:rPr>
          <w:rStyle w:val="Emphasis"/>
        </w:rPr>
        <w:t>uncooperative</w:t>
      </w:r>
      <w:r w:rsidRPr="003604BE">
        <w:rPr>
          <w:rStyle w:val="StyleUnderline"/>
        </w:rPr>
        <w:t xml:space="preserve"> action</w:t>
      </w:r>
      <w:r w:rsidRPr="00ED342A">
        <w:rPr>
          <w:rStyle w:val="StyleUnderline"/>
          <w:highlight w:val="cyan"/>
        </w:rPr>
        <w:t xml:space="preserve"> had</w:t>
      </w:r>
      <w:r w:rsidRPr="00836979">
        <w:rPr>
          <w:rStyle w:val="StyleUnderline"/>
        </w:rPr>
        <w:t xml:space="preserve"> </w:t>
      </w:r>
      <w:r w:rsidRPr="00836979">
        <w:rPr>
          <w:rStyle w:val="Emphasis"/>
        </w:rPr>
        <w:t xml:space="preserve">real </w:t>
      </w:r>
      <w:r w:rsidRPr="00ED342A">
        <w:rPr>
          <w:rStyle w:val="Emphasis"/>
          <w:highlight w:val="cyan"/>
        </w:rPr>
        <w:t>effect</w:t>
      </w:r>
      <w:r w:rsidRPr="00ED342A">
        <w:rPr>
          <w:rStyle w:val="StyleUnderline"/>
          <w:highlight w:val="cyan"/>
        </w:rPr>
        <w:t xml:space="preserve">, as “the </w:t>
      </w:r>
      <w:r w:rsidRPr="00ED342A">
        <w:rPr>
          <w:rStyle w:val="Emphasis"/>
          <w:highlight w:val="cyan"/>
        </w:rPr>
        <w:t>fed</w:t>
      </w:r>
      <w:r w:rsidRPr="00836979">
        <w:rPr>
          <w:rStyle w:val="StyleUnderline"/>
        </w:rPr>
        <w:t xml:space="preserve">eral government </w:t>
      </w:r>
      <w:r w:rsidRPr="00ED342A">
        <w:rPr>
          <w:rStyle w:val="Emphasis"/>
          <w:highlight w:val="cyan"/>
        </w:rPr>
        <w:t>relies on</w:t>
      </w:r>
      <w:r w:rsidRPr="00836979">
        <w:rPr>
          <w:rStyle w:val="Emphasis"/>
        </w:rPr>
        <w:t xml:space="preserve"> the </w:t>
      </w:r>
      <w:r w:rsidRPr="00ED342A">
        <w:rPr>
          <w:rStyle w:val="Emphasis"/>
          <w:highlight w:val="cyan"/>
        </w:rPr>
        <w:t>states</w:t>
      </w:r>
      <w:r w:rsidRPr="00ED342A">
        <w:rPr>
          <w:rStyle w:val="StyleUnderline"/>
          <w:highlight w:val="cyan"/>
        </w:rPr>
        <w:t xml:space="preserve"> for</w:t>
      </w:r>
      <w:r w:rsidRPr="00836979">
        <w:rPr>
          <w:rStyle w:val="StyleUnderline"/>
        </w:rPr>
        <w:t xml:space="preserve"> </w:t>
      </w:r>
      <w:r w:rsidRPr="00836979">
        <w:rPr>
          <w:rStyle w:val="Emphasis"/>
        </w:rPr>
        <w:t xml:space="preserve">enforcement </w:t>
      </w:r>
      <w:r w:rsidRPr="00ED342A">
        <w:rPr>
          <w:rStyle w:val="Emphasis"/>
          <w:highlight w:val="cyan"/>
        </w:rPr>
        <w:t>assistance</w:t>
      </w:r>
      <w:r w:rsidRPr="00ED342A">
        <w:rPr>
          <w:rStyle w:val="StyleUnderline"/>
          <w:highlight w:val="cyan"/>
        </w:rPr>
        <w:t>.”</w:t>
      </w:r>
      <w:r w:rsidRPr="003604BE">
        <w:rPr>
          <w:sz w:val="16"/>
        </w:rPr>
        <w:t>120</w:t>
      </w:r>
    </w:p>
    <w:p w14:paraId="63298C7C" w14:textId="77777777" w:rsidR="009F71DB" w:rsidRPr="003604BE" w:rsidRDefault="009F71DB" w:rsidP="009F71DB">
      <w:pPr>
        <w:rPr>
          <w:sz w:val="16"/>
        </w:rPr>
      </w:pPr>
      <w:r w:rsidRPr="003604BE">
        <w:rPr>
          <w:sz w:val="16"/>
        </w:rPr>
        <w:t>In early 2009, the federal-state relationship regarding marijuana fit within the uncooperative federalism framework, falling into the civil disobedience bucket.121 At that point, thirteen states had legalized medical marijuana, a costly blow to the federal government due to its dependence on the states for assistance in enforcing marijuana prohibition.122 The DEA, meanwhile, was “actively working to undermine the decriminalization efforts underway in California, the state with the most nationally visible decriminalization policy.”123 Indeed, federal prosecutions of individual medical marijuana users and marijuana businesses in California were commonplace in the early 2000s.124</w:t>
      </w:r>
    </w:p>
    <w:p w14:paraId="4BFF5D2B" w14:textId="77777777" w:rsidR="009F71DB" w:rsidRPr="003604BE" w:rsidRDefault="009F71DB" w:rsidP="009F71DB">
      <w:pPr>
        <w:rPr>
          <w:sz w:val="16"/>
        </w:rPr>
      </w:pPr>
      <w:r w:rsidRPr="003604BE">
        <w:rPr>
          <w:sz w:val="16"/>
        </w:rPr>
        <w:t>ii. Increased Federal Cooperation</w:t>
      </w:r>
    </w:p>
    <w:p w14:paraId="1EA61895" w14:textId="77777777" w:rsidR="009F71DB" w:rsidRPr="003604BE" w:rsidRDefault="009F71DB" w:rsidP="009F71DB">
      <w:pPr>
        <w:rPr>
          <w:sz w:val="16"/>
        </w:rPr>
      </w:pPr>
      <w:r w:rsidRPr="003604BE">
        <w:rPr>
          <w:sz w:val="16"/>
        </w:rPr>
        <w:t xml:space="preserve">There is a great deal more cooperation in the federal-state marijuana relationship than there was when Gerken and Bulman-Pozen originally described it as uncooperative federalism. Since 2009, dozens more states have legalized medical </w:t>
      </w:r>
      <w:proofErr w:type="gramStart"/>
      <w:r w:rsidRPr="003604BE">
        <w:rPr>
          <w:sz w:val="16"/>
        </w:rPr>
        <w:t>marijuana</w:t>
      </w:r>
      <w:proofErr w:type="gramEnd"/>
      <w:r w:rsidRPr="003604BE">
        <w:rPr>
          <w:sz w:val="16"/>
        </w:rPr>
        <w:t xml:space="preserve"> and many have also legalized the drug for recreational use. </w:t>
      </w:r>
      <w:r w:rsidRPr="00ED342A">
        <w:rPr>
          <w:rStyle w:val="StyleUnderline"/>
          <w:highlight w:val="cyan"/>
        </w:rPr>
        <w:t>In conjunction with</w:t>
      </w:r>
      <w:r w:rsidRPr="004F08E2">
        <w:rPr>
          <w:rStyle w:val="StyleUnderline"/>
        </w:rPr>
        <w:t xml:space="preserve"> these </w:t>
      </w:r>
      <w:r w:rsidRPr="00ED342A">
        <w:rPr>
          <w:rStyle w:val="StyleUnderline"/>
          <w:highlight w:val="cyan"/>
        </w:rPr>
        <w:t>state</w:t>
      </w:r>
      <w:r w:rsidRPr="004F08E2">
        <w:rPr>
          <w:rStyle w:val="StyleUnderline"/>
        </w:rPr>
        <w:t xml:space="preserve"> </w:t>
      </w:r>
      <w:r w:rsidRPr="005E7827">
        <w:rPr>
          <w:rStyle w:val="StyleUnderline"/>
        </w:rPr>
        <w:t>policy change</w:t>
      </w:r>
      <w:r w:rsidRPr="00ED342A">
        <w:rPr>
          <w:rStyle w:val="Emphasis"/>
          <w:highlight w:val="cyan"/>
        </w:rPr>
        <w:t>s</w:t>
      </w:r>
      <w:r w:rsidRPr="00ED342A">
        <w:rPr>
          <w:rStyle w:val="StyleUnderline"/>
          <w:highlight w:val="cyan"/>
        </w:rPr>
        <w:t xml:space="preserve">, the </w:t>
      </w:r>
      <w:r w:rsidRPr="00ED342A">
        <w:rPr>
          <w:rStyle w:val="Emphasis"/>
          <w:highlight w:val="cyan"/>
        </w:rPr>
        <w:t>fed</w:t>
      </w:r>
      <w:r w:rsidRPr="004F08E2">
        <w:rPr>
          <w:rStyle w:val="StyleUnderline"/>
        </w:rPr>
        <w:t>eral government</w:t>
      </w:r>
      <w:r w:rsidRPr="004F08E2">
        <w:rPr>
          <w:rStyle w:val="Emphasis"/>
        </w:rPr>
        <w:t>’s</w:t>
      </w:r>
      <w:r w:rsidRPr="004F08E2">
        <w:rPr>
          <w:rStyle w:val="StyleUnderline"/>
        </w:rPr>
        <w:t xml:space="preserve"> policy changed as well: It </w:t>
      </w:r>
      <w:r w:rsidRPr="00ED342A">
        <w:rPr>
          <w:rStyle w:val="StyleUnderline"/>
          <w:highlight w:val="cyan"/>
        </w:rPr>
        <w:t>became</w:t>
      </w:r>
      <w:r w:rsidRPr="004F08E2">
        <w:rPr>
          <w:rStyle w:val="StyleUnderline"/>
        </w:rPr>
        <w:t xml:space="preserve"> far </w:t>
      </w:r>
      <w:r w:rsidRPr="004F08E2">
        <w:rPr>
          <w:rStyle w:val="Emphasis"/>
        </w:rPr>
        <w:t xml:space="preserve">more </w:t>
      </w:r>
      <w:r w:rsidRPr="00ED342A">
        <w:rPr>
          <w:rStyle w:val="Emphasis"/>
          <w:highlight w:val="cyan"/>
        </w:rPr>
        <w:t>cooperative</w:t>
      </w:r>
      <w:r w:rsidRPr="004F08E2">
        <w:rPr>
          <w:rStyle w:val="StyleUnderline"/>
        </w:rPr>
        <w:t xml:space="preserve"> with the states</w:t>
      </w:r>
      <w:r w:rsidRPr="003604BE">
        <w:rPr>
          <w:sz w:val="16"/>
        </w:rPr>
        <w:t>.</w:t>
      </w:r>
    </w:p>
    <w:p w14:paraId="6509DD6D" w14:textId="77777777" w:rsidR="009F71DB" w:rsidRPr="003604BE" w:rsidRDefault="009F71DB" w:rsidP="009F71DB">
      <w:pPr>
        <w:rPr>
          <w:sz w:val="16"/>
        </w:rPr>
      </w:pPr>
      <w:r w:rsidRPr="00ED342A">
        <w:rPr>
          <w:rStyle w:val="StyleUnderline"/>
          <w:highlight w:val="cyan"/>
        </w:rPr>
        <w:t>Though</w:t>
      </w:r>
      <w:r w:rsidRPr="004F08E2">
        <w:rPr>
          <w:rStyle w:val="StyleUnderline"/>
        </w:rPr>
        <w:t xml:space="preserve"> the </w:t>
      </w:r>
      <w:r w:rsidRPr="00ED342A">
        <w:rPr>
          <w:rStyle w:val="Emphasis"/>
          <w:highlight w:val="cyan"/>
        </w:rPr>
        <w:t>fed</w:t>
      </w:r>
      <w:r w:rsidRPr="004F08E2">
        <w:rPr>
          <w:rStyle w:val="StyleUnderline"/>
        </w:rPr>
        <w:t xml:space="preserve">eral government </w:t>
      </w:r>
      <w:r w:rsidRPr="003604BE">
        <w:rPr>
          <w:rStyle w:val="StyleUnderline"/>
        </w:rPr>
        <w:t>indisputably</w:t>
      </w:r>
      <w:r w:rsidRPr="004F08E2">
        <w:rPr>
          <w:rStyle w:val="StyleUnderline"/>
        </w:rPr>
        <w:t xml:space="preserve"> </w:t>
      </w:r>
      <w:r w:rsidRPr="00ED342A">
        <w:rPr>
          <w:rStyle w:val="StyleUnderline"/>
          <w:highlight w:val="cyan"/>
        </w:rPr>
        <w:t>has</w:t>
      </w:r>
      <w:r w:rsidRPr="004F08E2">
        <w:rPr>
          <w:rStyle w:val="StyleUnderline"/>
        </w:rPr>
        <w:t xml:space="preserve"> the </w:t>
      </w:r>
      <w:r w:rsidRPr="004F08E2">
        <w:rPr>
          <w:rStyle w:val="Emphasis"/>
        </w:rPr>
        <w:t xml:space="preserve">constitutional </w:t>
      </w:r>
      <w:r w:rsidRPr="00ED342A">
        <w:rPr>
          <w:rStyle w:val="Emphasis"/>
          <w:highlight w:val="cyan"/>
        </w:rPr>
        <w:t>authority</w:t>
      </w:r>
      <w:r w:rsidRPr="003604BE">
        <w:rPr>
          <w:sz w:val="16"/>
        </w:rPr>
        <w:t xml:space="preserve"> to prosecute marijuana businesses and users operating in states where marijuana is legal, over the years </w:t>
      </w:r>
      <w:r w:rsidRPr="00ED342A">
        <w:rPr>
          <w:rStyle w:val="StyleUnderline"/>
          <w:highlight w:val="cyan"/>
        </w:rPr>
        <w:t>it</w:t>
      </w:r>
      <w:r w:rsidRPr="004F08E2">
        <w:rPr>
          <w:rStyle w:val="StyleUnderline"/>
        </w:rPr>
        <w:t xml:space="preserve"> has </w:t>
      </w:r>
      <w:r w:rsidRPr="00ED342A">
        <w:rPr>
          <w:rStyle w:val="StyleUnderline"/>
          <w:highlight w:val="cyan"/>
        </w:rPr>
        <w:t>agreed</w:t>
      </w:r>
      <w:r w:rsidRPr="003604BE">
        <w:rPr>
          <w:sz w:val="16"/>
        </w:rPr>
        <w:t xml:space="preserve"> – expressly at times and tacitly at others – to allow those businesses and users to avoid prosecution. This form of federal cooperation began with a series of DOJ memoranda instructing U.S. Attorneys not to prosecute marijuana businesses and users acting in compliance with state law.</w:t>
      </w:r>
    </w:p>
    <w:p w14:paraId="46807B82" w14:textId="77777777" w:rsidR="009F71DB" w:rsidRPr="003604BE" w:rsidRDefault="009F71DB" w:rsidP="009F71DB">
      <w:pPr>
        <w:rPr>
          <w:sz w:val="16"/>
        </w:rPr>
      </w:pPr>
      <w:r w:rsidRPr="003604BE">
        <w:rPr>
          <w:sz w:val="16"/>
        </w:rPr>
        <w:t xml:space="preserve">In 2009, Deputy Attorney General David Ogden issued a policy memorandum to U.S. Attorneys titled “Investigations and Prosecutions in States Authorizing the Medical Use of Marijuana.”125 The “Ogden Memo,” as it has become known, instructed U.S. Attorneys in states that legalized medical marijuana to deprioritize the enforcement of federal marijuana law against individuals who use medical marijuana in compliance with state law.126 As a result, the federal government stopped prosecuting medical marijuana users unless the user failed </w:t>
      </w:r>
      <w:r w:rsidRPr="00ED342A">
        <w:rPr>
          <w:rStyle w:val="StyleUnderline"/>
          <w:highlight w:val="cyan"/>
        </w:rPr>
        <w:t xml:space="preserve">to </w:t>
      </w:r>
      <w:r w:rsidRPr="00ED342A">
        <w:rPr>
          <w:rStyle w:val="Emphasis"/>
          <w:highlight w:val="cyan"/>
        </w:rPr>
        <w:t>comply</w:t>
      </w:r>
      <w:r w:rsidRPr="004F08E2">
        <w:rPr>
          <w:rStyle w:val="StyleUnderline"/>
        </w:rPr>
        <w:t xml:space="preserve"> with </w:t>
      </w:r>
      <w:r w:rsidRPr="004F08E2">
        <w:rPr>
          <w:rStyle w:val="Emphasis"/>
        </w:rPr>
        <w:t>state law</w:t>
      </w:r>
      <w:r w:rsidRPr="003604BE">
        <w:rPr>
          <w:sz w:val="16"/>
        </w:rPr>
        <w:t xml:space="preserve"> in a manner that implicated one of several “potential federal interest[s]” listed in the Ogden Memo.127</w:t>
      </w:r>
    </w:p>
    <w:p w14:paraId="4A0F0D0F" w14:textId="77777777" w:rsidR="009F71DB" w:rsidRDefault="009F71DB" w:rsidP="009F71DB"/>
    <w:p w14:paraId="3E74C254" w14:textId="77777777" w:rsidR="009F71DB" w:rsidRPr="004B5DB1" w:rsidRDefault="009F71DB" w:rsidP="009F71DB">
      <w:pPr>
        <w:pStyle w:val="Heading4"/>
        <w:rPr>
          <w:rFonts w:cs="Arial"/>
        </w:rPr>
      </w:pPr>
      <w:r w:rsidRPr="004B5DB1">
        <w:rPr>
          <w:rFonts w:cs="Arial"/>
          <w:u w:val="single"/>
        </w:rPr>
        <w:t>Dual sovereignty</w:t>
      </w:r>
      <w:r w:rsidRPr="004B5DB1">
        <w:rPr>
          <w:rFonts w:cs="Arial"/>
        </w:rPr>
        <w:t xml:space="preserve"> ensures a </w:t>
      </w:r>
      <w:r w:rsidRPr="004B5DB1">
        <w:rPr>
          <w:rFonts w:cs="Arial"/>
          <w:u w:val="single"/>
        </w:rPr>
        <w:t>flexible</w:t>
      </w:r>
      <w:r w:rsidRPr="004B5DB1">
        <w:rPr>
          <w:rFonts w:cs="Arial"/>
        </w:rPr>
        <w:t xml:space="preserve"> regulatory ecosystem necessary to check countless </w:t>
      </w:r>
      <w:r w:rsidRPr="004B5DB1">
        <w:rPr>
          <w:rFonts w:cs="Arial"/>
          <w:u w:val="single"/>
        </w:rPr>
        <w:t>existential threats</w:t>
      </w:r>
      <w:r>
        <w:rPr>
          <w:rFonts w:cs="Arial"/>
        </w:rPr>
        <w:t>.</w:t>
      </w:r>
    </w:p>
    <w:p w14:paraId="204FEE1A" w14:textId="77777777" w:rsidR="009F71DB" w:rsidRPr="004B5DB1" w:rsidRDefault="009F71DB" w:rsidP="009F71DB">
      <w:r w:rsidRPr="004B5DB1">
        <w:t xml:space="preserve">Charles </w:t>
      </w:r>
      <w:r w:rsidRPr="004B5DB1">
        <w:rPr>
          <w:rStyle w:val="Style13ptBold"/>
        </w:rPr>
        <w:t>Weiss 22</w:t>
      </w:r>
      <w:r w:rsidRPr="004B5DB1">
        <w:t>. Distinguished Professor Emeritus and Visiting Scholar at the American Association for the Advancement of Science, former Science and Technology Adviser to the World Bank and Distinguished Professor of Science, Technology and International Affairs at the Georgetown University School of Foreign Service. Survival Nexus: Science, Technology, and World Affairs, “Playing with Fire,” Ch. 13. https://academic.oup.com/book/39185</w:t>
      </w:r>
    </w:p>
    <w:p w14:paraId="356E3044" w14:textId="77777777" w:rsidR="009F71DB" w:rsidRPr="004B5DB1" w:rsidRDefault="009F71DB" w:rsidP="009F71DB">
      <w:pPr>
        <w:rPr>
          <w:sz w:val="16"/>
        </w:rPr>
      </w:pPr>
      <w:r w:rsidRPr="004B5DB1">
        <w:rPr>
          <w:rStyle w:val="StyleUnderline"/>
        </w:rPr>
        <w:t>We are</w:t>
      </w:r>
      <w:r w:rsidRPr="004B5DB1">
        <w:rPr>
          <w:sz w:val="16"/>
        </w:rPr>
        <w:t xml:space="preserve"> needlessly </w:t>
      </w:r>
      <w:r w:rsidRPr="004B5DB1">
        <w:rPr>
          <w:rStyle w:val="StyleUnderline"/>
        </w:rPr>
        <w:t xml:space="preserve">allowing </w:t>
      </w:r>
      <w:r w:rsidRPr="004B5DB1">
        <w:rPr>
          <w:rStyle w:val="Emphasis"/>
          <w:highlight w:val="cyan"/>
        </w:rPr>
        <w:t>tech</w:t>
      </w:r>
      <w:r w:rsidRPr="004B5DB1">
        <w:rPr>
          <w:sz w:val="16"/>
        </w:rPr>
        <w:t xml:space="preserve">nology </w:t>
      </w:r>
      <w:r w:rsidRPr="004B5DB1">
        <w:rPr>
          <w:rStyle w:val="StyleUnderline"/>
        </w:rPr>
        <w:t xml:space="preserve">to </w:t>
      </w:r>
      <w:r w:rsidRPr="004B5DB1">
        <w:rPr>
          <w:rStyle w:val="StyleUnderline"/>
          <w:highlight w:val="cyan"/>
        </w:rPr>
        <w:t>take the world to</w:t>
      </w:r>
      <w:r w:rsidRPr="004B5DB1">
        <w:rPr>
          <w:rStyle w:val="StyleUnderline"/>
        </w:rPr>
        <w:t xml:space="preserve"> the </w:t>
      </w:r>
      <w:r w:rsidRPr="004B5DB1">
        <w:rPr>
          <w:rStyle w:val="Emphasis"/>
        </w:rPr>
        <w:t xml:space="preserve">brink of </w:t>
      </w:r>
      <w:r w:rsidRPr="004B5DB1">
        <w:rPr>
          <w:rStyle w:val="Emphasis"/>
          <w:highlight w:val="cyan"/>
        </w:rPr>
        <w:t>disasters</w:t>
      </w:r>
      <w:r w:rsidRPr="004B5DB1">
        <w:rPr>
          <w:rStyle w:val="StyleUnderline"/>
          <w:highlight w:val="cyan"/>
        </w:rPr>
        <w:t xml:space="preserve"> from</w:t>
      </w:r>
      <w:r w:rsidRPr="004B5DB1">
        <w:rPr>
          <w:sz w:val="16"/>
        </w:rPr>
        <w:t xml:space="preserve"> accidental </w:t>
      </w:r>
      <w:r w:rsidRPr="004B5DB1">
        <w:rPr>
          <w:rStyle w:val="Emphasis"/>
          <w:highlight w:val="cyan"/>
        </w:rPr>
        <w:t>climate</w:t>
      </w:r>
      <w:r w:rsidRPr="004B5DB1">
        <w:rPr>
          <w:sz w:val="16"/>
        </w:rPr>
        <w:t xml:space="preserve"> disruption, </w:t>
      </w:r>
      <w:r w:rsidRPr="004B5DB1">
        <w:rPr>
          <w:rStyle w:val="Emphasis"/>
          <w:highlight w:val="cyan"/>
        </w:rPr>
        <w:t>nuclear war</w:t>
      </w:r>
      <w:r w:rsidRPr="004B5DB1">
        <w:rPr>
          <w:rStyle w:val="StyleUnderline"/>
          <w:highlight w:val="cyan"/>
        </w:rPr>
        <w:t xml:space="preserve">, and </w:t>
      </w:r>
      <w:r w:rsidRPr="004B5DB1">
        <w:rPr>
          <w:rStyle w:val="Emphasis"/>
          <w:highlight w:val="cyan"/>
        </w:rPr>
        <w:t>pandemics</w:t>
      </w:r>
      <w:r w:rsidRPr="004B5DB1">
        <w:rPr>
          <w:rStyle w:val="StyleUnderline"/>
        </w:rPr>
        <w:t xml:space="preserve">— </w:t>
      </w:r>
      <w:proofErr w:type="gramStart"/>
      <w:r w:rsidRPr="004B5DB1">
        <w:rPr>
          <w:rStyle w:val="StyleUnderline"/>
        </w:rPr>
        <w:t>at the same time that</w:t>
      </w:r>
      <w:proofErr w:type="gramEnd"/>
      <w:r w:rsidRPr="004B5DB1">
        <w:rPr>
          <w:rStyle w:val="StyleUnderline"/>
        </w:rPr>
        <w:t xml:space="preserve"> we are</w:t>
      </w:r>
      <w:r w:rsidRPr="004B5DB1">
        <w:rPr>
          <w:sz w:val="16"/>
        </w:rPr>
        <w:t xml:space="preserve"> </w:t>
      </w:r>
      <w:r w:rsidRPr="004B5DB1">
        <w:rPr>
          <w:rStyle w:val="StyleUnderline"/>
        </w:rPr>
        <w:t xml:space="preserve">allowing </w:t>
      </w:r>
      <w:r w:rsidRPr="004B5DB1">
        <w:rPr>
          <w:rStyle w:val="StyleUnderline"/>
          <w:highlight w:val="cyan"/>
        </w:rPr>
        <w:t xml:space="preserve">the </w:t>
      </w:r>
      <w:r w:rsidRPr="004B5DB1">
        <w:rPr>
          <w:rStyle w:val="Emphasis"/>
          <w:highlight w:val="cyan"/>
        </w:rPr>
        <w:t>means</w:t>
      </w:r>
      <w:r w:rsidRPr="004B5DB1">
        <w:rPr>
          <w:rStyle w:val="StyleUnderline"/>
          <w:highlight w:val="cyan"/>
        </w:rPr>
        <w:t xml:space="preserve"> for </w:t>
      </w:r>
      <w:r w:rsidRPr="004B5DB1">
        <w:rPr>
          <w:rStyle w:val="Emphasis"/>
          <w:highlight w:val="cyan"/>
        </w:rPr>
        <w:t>controlling</w:t>
      </w:r>
      <w:r w:rsidRPr="004B5DB1">
        <w:rPr>
          <w:rStyle w:val="StyleUnderline"/>
          <w:highlight w:val="cyan"/>
        </w:rPr>
        <w:t xml:space="preserve"> these</w:t>
      </w:r>
      <w:r w:rsidRPr="004B5DB1">
        <w:rPr>
          <w:sz w:val="16"/>
        </w:rPr>
        <w:t xml:space="preserve"> technologies </w:t>
      </w:r>
      <w:r w:rsidRPr="004B5DB1">
        <w:rPr>
          <w:rStyle w:val="StyleUnderline"/>
        </w:rPr>
        <w:t>to</w:t>
      </w:r>
      <w:r w:rsidRPr="004B5DB1">
        <w:rPr>
          <w:sz w:val="16"/>
        </w:rPr>
        <w:t xml:space="preserve"> </w:t>
      </w:r>
      <w:r w:rsidRPr="004B5DB1">
        <w:rPr>
          <w:rStyle w:val="Emphasis"/>
          <w:highlight w:val="cyan"/>
        </w:rPr>
        <w:t>erode</w:t>
      </w:r>
      <w:r w:rsidRPr="004B5DB1">
        <w:rPr>
          <w:sz w:val="16"/>
        </w:rPr>
        <w:t xml:space="preserve">. In effect, </w:t>
      </w:r>
      <w:r w:rsidRPr="004B5DB1">
        <w:rPr>
          <w:rStyle w:val="StyleUnderline"/>
        </w:rPr>
        <w:t>we are edging</w:t>
      </w:r>
      <w:r w:rsidRPr="004B5DB1">
        <w:rPr>
          <w:sz w:val="16"/>
        </w:rPr>
        <w:t xml:space="preserve"> </w:t>
      </w:r>
      <w:proofErr w:type="gramStart"/>
      <w:r w:rsidRPr="004B5DB1">
        <w:rPr>
          <w:rStyle w:val="Emphasis"/>
        </w:rPr>
        <w:t>closer and closer</w:t>
      </w:r>
      <w:proofErr w:type="gramEnd"/>
      <w:r w:rsidRPr="004B5DB1">
        <w:rPr>
          <w:sz w:val="16"/>
        </w:rPr>
        <w:t xml:space="preserve"> </w:t>
      </w:r>
      <w:r w:rsidRPr="004B5DB1">
        <w:rPr>
          <w:rStyle w:val="StyleUnderline"/>
        </w:rPr>
        <w:t xml:space="preserve">to </w:t>
      </w:r>
      <w:r w:rsidRPr="004B5DB1">
        <w:rPr>
          <w:rStyle w:val="Emphasis"/>
        </w:rPr>
        <w:t>cliffs</w:t>
      </w:r>
      <w:r w:rsidRPr="004B5DB1">
        <w:rPr>
          <w:rStyle w:val="StyleUnderline"/>
        </w:rPr>
        <w:t xml:space="preserve"> from which </w:t>
      </w:r>
      <w:r w:rsidRPr="004B5DB1">
        <w:rPr>
          <w:rStyle w:val="StyleUnderline"/>
          <w:highlight w:val="cyan"/>
        </w:rPr>
        <w:t>we have</w:t>
      </w:r>
      <w:r w:rsidRPr="004B5DB1">
        <w:rPr>
          <w:sz w:val="16"/>
          <w:highlight w:val="cyan"/>
        </w:rPr>
        <w:t xml:space="preserve"> </w:t>
      </w:r>
      <w:r w:rsidRPr="004B5DB1">
        <w:rPr>
          <w:rStyle w:val="Emphasis"/>
          <w:highlight w:val="cyan"/>
        </w:rPr>
        <w:t>removed</w:t>
      </w:r>
      <w:r w:rsidRPr="004B5DB1">
        <w:rPr>
          <w:sz w:val="16"/>
        </w:rPr>
        <w:t xml:space="preserve"> the </w:t>
      </w:r>
      <w:r w:rsidRPr="004B5DB1">
        <w:rPr>
          <w:rStyle w:val="Emphasis"/>
          <w:highlight w:val="cyan"/>
        </w:rPr>
        <w:t>guardrails</w:t>
      </w:r>
      <w:r w:rsidRPr="004B5DB1">
        <w:rPr>
          <w:rStyle w:val="StyleUnderline"/>
          <w:highlight w:val="cyan"/>
        </w:rPr>
        <w:t>. Fortunately, people</w:t>
      </w:r>
      <w:r w:rsidRPr="004B5DB1">
        <w:rPr>
          <w:rStyle w:val="StyleUnderline"/>
        </w:rPr>
        <w:t xml:space="preserve"> are beginning to</w:t>
      </w:r>
      <w:r w:rsidRPr="004B5DB1">
        <w:rPr>
          <w:sz w:val="16"/>
        </w:rPr>
        <w:t xml:space="preserve"> develop— or at least to </w:t>
      </w:r>
      <w:r w:rsidRPr="004B5DB1">
        <w:rPr>
          <w:rStyle w:val="Emphasis"/>
          <w:highlight w:val="cyan"/>
        </w:rPr>
        <w:t>think about</w:t>
      </w:r>
      <w:r w:rsidRPr="004B5DB1">
        <w:rPr>
          <w:rStyle w:val="StyleUnderline"/>
          <w:highlight w:val="cyan"/>
        </w:rPr>
        <w:t xml:space="preserve">— </w:t>
      </w:r>
      <w:r w:rsidRPr="004B5DB1">
        <w:rPr>
          <w:rStyle w:val="Emphasis"/>
          <w:highlight w:val="cyan"/>
        </w:rPr>
        <w:t>protections</w:t>
      </w:r>
      <w:r w:rsidRPr="004B5DB1">
        <w:rPr>
          <w:sz w:val="16"/>
        </w:rPr>
        <w:t xml:space="preserve"> </w:t>
      </w:r>
      <w:r w:rsidRPr="004B5DB1">
        <w:rPr>
          <w:rStyle w:val="StyleUnderline"/>
        </w:rPr>
        <w:t>against some of these dangers</w:t>
      </w:r>
      <w:r w:rsidRPr="004B5DB1">
        <w:rPr>
          <w:sz w:val="16"/>
        </w:rPr>
        <w:t>.</w:t>
      </w:r>
    </w:p>
    <w:p w14:paraId="5F3E6BDB" w14:textId="77777777" w:rsidR="009F71DB" w:rsidRPr="004B5DB1" w:rsidRDefault="009F71DB" w:rsidP="009F71DB">
      <w:pPr>
        <w:rPr>
          <w:sz w:val="16"/>
        </w:rPr>
      </w:pPr>
      <w:r w:rsidRPr="004B5DB1">
        <w:rPr>
          <w:sz w:val="16"/>
        </w:rPr>
        <w:t xml:space="preserve">A technology-based model of </w:t>
      </w:r>
      <w:r w:rsidRPr="004B5DB1">
        <w:rPr>
          <w:rStyle w:val="Emphasis"/>
          <w:highlight w:val="cyan"/>
        </w:rPr>
        <w:t>authoritarian</w:t>
      </w:r>
      <w:r w:rsidRPr="004B5DB1">
        <w:rPr>
          <w:rStyle w:val="StyleUnderline"/>
          <w:highlight w:val="cyan"/>
        </w:rPr>
        <w:t xml:space="preserve"> government</w:t>
      </w:r>
      <w:r w:rsidRPr="004B5DB1">
        <w:rPr>
          <w:sz w:val="16"/>
        </w:rPr>
        <w:t xml:space="preserve"> is being promoted and exported as a technological, economic, and </w:t>
      </w:r>
      <w:r w:rsidRPr="004B5DB1">
        <w:rPr>
          <w:rStyle w:val="StyleUnderline"/>
        </w:rPr>
        <w:t xml:space="preserve">political </w:t>
      </w:r>
      <w:r w:rsidRPr="004B5DB1">
        <w:rPr>
          <w:rStyle w:val="StyleUnderline"/>
          <w:highlight w:val="cyan"/>
        </w:rPr>
        <w:t>challenge to</w:t>
      </w:r>
      <w:r w:rsidRPr="004B5DB1">
        <w:rPr>
          <w:rStyle w:val="StyleUnderline"/>
        </w:rPr>
        <w:t xml:space="preserve"> Western </w:t>
      </w:r>
      <w:r w:rsidRPr="004B5DB1">
        <w:rPr>
          <w:rStyle w:val="Emphasis"/>
          <w:highlight w:val="cyan"/>
        </w:rPr>
        <w:t>liberal democracies</w:t>
      </w:r>
      <w:r w:rsidRPr="004B5DB1">
        <w:rPr>
          <w:sz w:val="16"/>
        </w:rPr>
        <w:t xml:space="preserve">. The Internet and social media, conceived as vehicles for free exchange of information and platforms for untrammeled innovation, in some countries have become instruments of repression. At the same time, a systematic, worldwide campaign of misinformation and disinformation, spread via social and mass media, has deliberately </w:t>
      </w:r>
      <w:proofErr w:type="gramStart"/>
      <w:r w:rsidRPr="004B5DB1">
        <w:rPr>
          <w:sz w:val="16"/>
        </w:rPr>
        <w:t>sown</w:t>
      </w:r>
      <w:proofErr w:type="gramEnd"/>
      <w:r w:rsidRPr="004B5DB1">
        <w:rPr>
          <w:sz w:val="16"/>
        </w:rPr>
        <w:t xml:space="preserve"> distrust in the democratic process, in government, in international institutions, in science, in expertise of all kinds, and in the very idea that there is such a thing as truth. In the United States, the scientific consensus concerning climate change has been overwhelmed by misinformation and disinformation spread by political and business interests that it threatens, while public messaging regarding the CO VID-19 pandemic has been at best mixed. All this has made it difficult for people to understand the complex and dangerous new threats to the environment, to their health, to their security, and to democratic government.</w:t>
      </w:r>
    </w:p>
    <w:p w14:paraId="78BC9183" w14:textId="77777777" w:rsidR="009F71DB" w:rsidRPr="004B5DB1" w:rsidRDefault="009F71DB" w:rsidP="009F71DB">
      <w:pPr>
        <w:rPr>
          <w:sz w:val="16"/>
        </w:rPr>
      </w:pPr>
      <w:r w:rsidRPr="004B5DB1">
        <w:rPr>
          <w:sz w:val="16"/>
        </w:rPr>
        <w:t>Stimulating and Guiding Technological Change</w:t>
      </w:r>
    </w:p>
    <w:p w14:paraId="75275070" w14:textId="77777777" w:rsidR="009F71DB" w:rsidRPr="004B5DB1" w:rsidRDefault="009F71DB" w:rsidP="009F71DB">
      <w:pPr>
        <w:rPr>
          <w:sz w:val="16"/>
        </w:rPr>
      </w:pPr>
      <w:r w:rsidRPr="004B5DB1">
        <w:rPr>
          <w:rStyle w:val="Emphasis"/>
        </w:rPr>
        <w:t>Science</w:t>
      </w:r>
      <w:r w:rsidRPr="004B5DB1">
        <w:rPr>
          <w:rStyle w:val="StyleUnderline"/>
        </w:rPr>
        <w:t xml:space="preserve"> and</w:t>
      </w:r>
      <w:r w:rsidRPr="004B5DB1">
        <w:rPr>
          <w:sz w:val="16"/>
        </w:rPr>
        <w:t xml:space="preserve"> </w:t>
      </w:r>
      <w:r w:rsidRPr="004B5DB1">
        <w:rPr>
          <w:rStyle w:val="Emphasis"/>
        </w:rPr>
        <w:t>tech</w:t>
      </w:r>
      <w:r w:rsidRPr="004B5DB1">
        <w:rPr>
          <w:sz w:val="16"/>
        </w:rPr>
        <w:t xml:space="preserve">nology </w:t>
      </w:r>
      <w:r w:rsidRPr="004B5DB1">
        <w:rPr>
          <w:rStyle w:val="StyleUnderline"/>
        </w:rPr>
        <w:t>have</w:t>
      </w:r>
      <w:r w:rsidRPr="004B5DB1">
        <w:rPr>
          <w:sz w:val="16"/>
        </w:rPr>
        <w:t xml:space="preserve"> </w:t>
      </w:r>
      <w:r w:rsidRPr="004B5DB1">
        <w:rPr>
          <w:rStyle w:val="Emphasis"/>
        </w:rPr>
        <w:t>much to contribute</w:t>
      </w:r>
      <w:r w:rsidRPr="004B5DB1">
        <w:rPr>
          <w:sz w:val="16"/>
        </w:rPr>
        <w:t xml:space="preserve"> </w:t>
      </w:r>
      <w:r w:rsidRPr="004B5DB1">
        <w:rPr>
          <w:rStyle w:val="StyleUnderline"/>
        </w:rPr>
        <w:t>to the resolution of all these issues. We need better scientific understanding</w:t>
      </w:r>
      <w:r w:rsidRPr="004B5DB1">
        <w:rPr>
          <w:sz w:val="16"/>
        </w:rPr>
        <w:t xml:space="preserve"> of the climate, of the ways in which diseases spread, and of the likely impact of gene drivers and geoengineering. </w:t>
      </w:r>
      <w:r w:rsidRPr="004B5DB1">
        <w:rPr>
          <w:rStyle w:val="StyleUnderline"/>
          <w:highlight w:val="cyan"/>
        </w:rPr>
        <w:t xml:space="preserve">We </w:t>
      </w:r>
      <w:r w:rsidRPr="004B5DB1">
        <w:rPr>
          <w:rStyle w:val="Emphasis"/>
          <w:highlight w:val="cyan"/>
        </w:rPr>
        <w:t>need</w:t>
      </w:r>
      <w:r w:rsidRPr="004B5DB1">
        <w:rPr>
          <w:sz w:val="16"/>
        </w:rPr>
        <w:t xml:space="preserve"> technological </w:t>
      </w:r>
      <w:r w:rsidRPr="004B5DB1">
        <w:rPr>
          <w:rStyle w:val="StyleUnderline"/>
          <w:highlight w:val="cyan"/>
        </w:rPr>
        <w:t>innovations</w:t>
      </w:r>
      <w:r w:rsidRPr="004B5DB1">
        <w:rPr>
          <w:sz w:val="16"/>
        </w:rPr>
        <w:t xml:space="preserve"> to prevent or cure non- communicable diseases, alleviate malnutrition, conserve resources, defend against cyberattack, and restructure our economies along more sustainable and equitable lines.</w:t>
      </w:r>
    </w:p>
    <w:p w14:paraId="0045D0A7" w14:textId="77777777" w:rsidR="009F71DB" w:rsidRPr="004B5DB1" w:rsidRDefault="009F71DB" w:rsidP="009F71DB">
      <w:pPr>
        <w:rPr>
          <w:sz w:val="16"/>
        </w:rPr>
      </w:pPr>
      <w:r w:rsidRPr="004B5DB1">
        <w:rPr>
          <w:rStyle w:val="StyleUnderline"/>
          <w:highlight w:val="cyan"/>
        </w:rPr>
        <w:t>But</w:t>
      </w:r>
      <w:r w:rsidRPr="004B5DB1">
        <w:rPr>
          <w:rStyle w:val="StyleUnderline"/>
        </w:rPr>
        <w:t xml:space="preserve"> we can</w:t>
      </w:r>
      <w:r w:rsidRPr="004B5DB1">
        <w:rPr>
          <w:rStyle w:val="Emphasis"/>
          <w:highlight w:val="cyan"/>
        </w:rPr>
        <w:t>not</w:t>
      </w:r>
      <w:r w:rsidRPr="004B5DB1">
        <w:rPr>
          <w:rStyle w:val="StyleUnderline"/>
        </w:rPr>
        <w:t xml:space="preserve"> depend on</w:t>
      </w:r>
      <w:r w:rsidRPr="004B5DB1">
        <w:rPr>
          <w:sz w:val="16"/>
        </w:rPr>
        <w:t xml:space="preserve"> science and </w:t>
      </w:r>
      <w:r w:rsidRPr="004B5DB1">
        <w:rPr>
          <w:rStyle w:val="Emphasis"/>
        </w:rPr>
        <w:t>tech</w:t>
      </w:r>
      <w:r w:rsidRPr="004B5DB1">
        <w:rPr>
          <w:sz w:val="16"/>
        </w:rPr>
        <w:t xml:space="preserve">nology to address these issues </w:t>
      </w:r>
      <w:r w:rsidRPr="004B5DB1">
        <w:rPr>
          <w:rStyle w:val="StyleUnderline"/>
          <w:highlight w:val="cyan"/>
        </w:rPr>
        <w:t>on their</w:t>
      </w:r>
      <w:r w:rsidRPr="004B5DB1">
        <w:rPr>
          <w:sz w:val="16"/>
          <w:highlight w:val="cyan"/>
        </w:rPr>
        <w:t xml:space="preserve"> </w:t>
      </w:r>
      <w:r w:rsidRPr="004B5DB1">
        <w:rPr>
          <w:rStyle w:val="Emphasis"/>
          <w:highlight w:val="cyan"/>
        </w:rPr>
        <w:t>own</w:t>
      </w:r>
      <w:r w:rsidRPr="004B5DB1">
        <w:rPr>
          <w:rStyle w:val="StyleUnderline"/>
        </w:rPr>
        <w:t xml:space="preserve">. We </w:t>
      </w:r>
      <w:r w:rsidRPr="004B5DB1">
        <w:rPr>
          <w:rStyle w:val="StyleUnderline"/>
          <w:highlight w:val="cyan"/>
        </w:rPr>
        <w:t>also need</w:t>
      </w:r>
      <w:r w:rsidRPr="004B5DB1">
        <w:rPr>
          <w:sz w:val="16"/>
        </w:rPr>
        <w:t xml:space="preserve"> policies and </w:t>
      </w:r>
      <w:r w:rsidRPr="004B5DB1">
        <w:rPr>
          <w:rStyle w:val="Emphasis"/>
          <w:highlight w:val="cyan"/>
        </w:rPr>
        <w:t>institutions</w:t>
      </w:r>
      <w:r w:rsidRPr="004B5DB1">
        <w:rPr>
          <w:sz w:val="16"/>
        </w:rPr>
        <w:t xml:space="preserve"> </w:t>
      </w:r>
      <w:r w:rsidRPr="004B5DB1">
        <w:rPr>
          <w:rStyle w:val="StyleUnderline"/>
        </w:rPr>
        <w:t>that not only support research and encourage</w:t>
      </w:r>
      <w:r w:rsidRPr="004B5DB1">
        <w:rPr>
          <w:sz w:val="16"/>
        </w:rPr>
        <w:t xml:space="preserve"> technological </w:t>
      </w:r>
      <w:r w:rsidRPr="004B5DB1">
        <w:rPr>
          <w:rStyle w:val="StyleUnderline"/>
        </w:rPr>
        <w:t>innovation but also</w:t>
      </w:r>
      <w:r w:rsidRPr="004B5DB1">
        <w:rPr>
          <w:sz w:val="16"/>
        </w:rPr>
        <w:t xml:space="preserve"> </w:t>
      </w:r>
      <w:r w:rsidRPr="004B5DB1">
        <w:rPr>
          <w:rStyle w:val="Emphasis"/>
        </w:rPr>
        <w:t>guide</w:t>
      </w:r>
      <w:r w:rsidRPr="004B5DB1">
        <w:rPr>
          <w:sz w:val="16"/>
        </w:rPr>
        <w:t xml:space="preserve"> scientific research and technological </w:t>
      </w:r>
      <w:r w:rsidRPr="004B5DB1">
        <w:rPr>
          <w:rStyle w:val="StyleUnderline"/>
        </w:rPr>
        <w:t>change in</w:t>
      </w:r>
      <w:r w:rsidRPr="004B5DB1">
        <w:rPr>
          <w:sz w:val="16"/>
        </w:rPr>
        <w:t xml:space="preserve"> </w:t>
      </w:r>
      <w:r w:rsidRPr="004B5DB1">
        <w:rPr>
          <w:rStyle w:val="Emphasis"/>
        </w:rPr>
        <w:t>responsible directions</w:t>
      </w:r>
      <w:r w:rsidRPr="004B5DB1">
        <w:rPr>
          <w:rStyle w:val="StyleUnderline"/>
        </w:rPr>
        <w:t xml:space="preserve">. This will require </w:t>
      </w:r>
      <w:r w:rsidRPr="004B5DB1">
        <w:rPr>
          <w:rStyle w:val="StyleUnderline"/>
          <w:highlight w:val="cyan"/>
        </w:rPr>
        <w:t>both</w:t>
      </w:r>
      <w:r w:rsidRPr="004B5DB1">
        <w:rPr>
          <w:sz w:val="16"/>
          <w:highlight w:val="cyan"/>
        </w:rPr>
        <w:t xml:space="preserve"> </w:t>
      </w:r>
      <w:r w:rsidRPr="004B5DB1">
        <w:rPr>
          <w:rStyle w:val="Emphasis"/>
          <w:highlight w:val="cyan"/>
        </w:rPr>
        <w:t>“top-down”</w:t>
      </w:r>
      <w:r w:rsidRPr="004B5DB1">
        <w:rPr>
          <w:sz w:val="16"/>
        </w:rPr>
        <w:t xml:space="preserve"> </w:t>
      </w:r>
      <w:r w:rsidRPr="004B5DB1">
        <w:rPr>
          <w:rStyle w:val="StyleUnderline"/>
        </w:rPr>
        <w:t>measures</w:t>
      </w:r>
      <w:r w:rsidRPr="004B5DB1">
        <w:rPr>
          <w:sz w:val="16"/>
        </w:rPr>
        <w:t xml:space="preserve"> by national governments </w:t>
      </w:r>
      <w:r w:rsidRPr="004B5DB1">
        <w:rPr>
          <w:rStyle w:val="Emphasis"/>
          <w:highlight w:val="cyan"/>
        </w:rPr>
        <w:t>and “bottom-up”</w:t>
      </w:r>
      <w:r w:rsidRPr="004B5DB1">
        <w:rPr>
          <w:rStyle w:val="Emphasis"/>
        </w:rPr>
        <w:t xml:space="preserve"> pressures </w:t>
      </w:r>
      <w:r w:rsidRPr="004B5DB1">
        <w:rPr>
          <w:rStyle w:val="Emphasis"/>
          <w:highlight w:val="cyan"/>
        </w:rPr>
        <w:t>from</w:t>
      </w:r>
      <w:r w:rsidRPr="004B5DB1">
        <w:rPr>
          <w:sz w:val="16"/>
        </w:rPr>
        <w:t xml:space="preserve"> public opinion, from nongovernmental organizations (NGOs) and from </w:t>
      </w:r>
      <w:r w:rsidRPr="004B5DB1">
        <w:rPr>
          <w:rStyle w:val="Emphasis"/>
          <w:highlight w:val="cyan"/>
        </w:rPr>
        <w:t>state and local governments</w:t>
      </w:r>
      <w:r w:rsidRPr="004B5DB1">
        <w:rPr>
          <w:rStyle w:val="Emphasis"/>
        </w:rPr>
        <w:t xml:space="preserve"> that are</w:t>
      </w:r>
      <w:r w:rsidRPr="004B5DB1">
        <w:rPr>
          <w:sz w:val="16"/>
        </w:rPr>
        <w:t xml:space="preserve"> often more </w:t>
      </w:r>
      <w:r w:rsidRPr="004B5DB1">
        <w:rPr>
          <w:rStyle w:val="Emphasis"/>
          <w:highlight w:val="cyan"/>
        </w:rPr>
        <w:t>directly responsive to public pressure</w:t>
      </w:r>
      <w:r w:rsidRPr="004B5DB1">
        <w:rPr>
          <w:sz w:val="16"/>
        </w:rPr>
        <w:t xml:space="preserve">. It will need </w:t>
      </w:r>
      <w:r w:rsidRPr="004B5DB1">
        <w:rPr>
          <w:rStyle w:val="Emphasis"/>
          <w:highlight w:val="cyan"/>
        </w:rPr>
        <w:t>ideas</w:t>
      </w:r>
      <w:r w:rsidRPr="004B5DB1">
        <w:rPr>
          <w:sz w:val="16"/>
          <w:highlight w:val="cyan"/>
        </w:rPr>
        <w:t xml:space="preserve"> </w:t>
      </w:r>
      <w:r w:rsidRPr="004B5DB1">
        <w:rPr>
          <w:rStyle w:val="StyleUnderline"/>
          <w:highlight w:val="cyan"/>
        </w:rPr>
        <w:t>and</w:t>
      </w:r>
      <w:r w:rsidRPr="004B5DB1">
        <w:rPr>
          <w:sz w:val="16"/>
          <w:highlight w:val="cyan"/>
        </w:rPr>
        <w:t xml:space="preserve"> </w:t>
      </w:r>
      <w:r w:rsidRPr="004B5DB1">
        <w:rPr>
          <w:rStyle w:val="Emphasis"/>
          <w:highlight w:val="cyan"/>
        </w:rPr>
        <w:t>inspiration</w:t>
      </w:r>
      <w:r w:rsidRPr="004B5DB1">
        <w:rPr>
          <w:sz w:val="16"/>
        </w:rPr>
        <w:t xml:space="preserve"> from businesses, universities, research institutes, individual inventors, and ordinary citizens, and support </w:t>
      </w:r>
      <w:r w:rsidRPr="004B5DB1">
        <w:rPr>
          <w:rStyle w:val="StyleUnderline"/>
          <w:highlight w:val="cyan"/>
        </w:rPr>
        <w:t>from</w:t>
      </w:r>
      <w:r w:rsidRPr="004B5DB1">
        <w:rPr>
          <w:sz w:val="16"/>
          <w:highlight w:val="cyan"/>
        </w:rPr>
        <w:t xml:space="preserve"> </w:t>
      </w:r>
      <w:r w:rsidRPr="004B5DB1">
        <w:rPr>
          <w:rStyle w:val="Emphasis"/>
          <w:highlight w:val="cyan"/>
        </w:rPr>
        <w:t>public opinion</w:t>
      </w:r>
      <w:r w:rsidRPr="004B5DB1">
        <w:rPr>
          <w:sz w:val="16"/>
          <w:highlight w:val="cyan"/>
        </w:rPr>
        <w:t xml:space="preserve"> </w:t>
      </w:r>
      <w:r w:rsidRPr="004B5DB1">
        <w:rPr>
          <w:rStyle w:val="StyleUnderline"/>
          <w:highlight w:val="cyan"/>
        </w:rPr>
        <w:t>and</w:t>
      </w:r>
      <w:r w:rsidRPr="004B5DB1">
        <w:rPr>
          <w:rStyle w:val="StyleUnderline"/>
        </w:rPr>
        <w:t xml:space="preserve"> from the</w:t>
      </w:r>
      <w:r w:rsidRPr="004B5DB1">
        <w:rPr>
          <w:sz w:val="16"/>
        </w:rPr>
        <w:t xml:space="preserve"> actions and </w:t>
      </w:r>
      <w:r w:rsidRPr="004B5DB1">
        <w:rPr>
          <w:rStyle w:val="Emphasis"/>
          <w:highlight w:val="cyan"/>
        </w:rPr>
        <w:t>advocacy</w:t>
      </w:r>
      <w:r w:rsidRPr="004B5DB1">
        <w:rPr>
          <w:sz w:val="16"/>
          <w:highlight w:val="cyan"/>
        </w:rPr>
        <w:t xml:space="preserve"> </w:t>
      </w:r>
      <w:r w:rsidRPr="004B5DB1">
        <w:rPr>
          <w:rStyle w:val="StyleUnderline"/>
          <w:highlight w:val="cyan"/>
        </w:rPr>
        <w:t>of</w:t>
      </w:r>
      <w:r w:rsidRPr="004B5DB1">
        <w:rPr>
          <w:sz w:val="16"/>
          <w:highlight w:val="cyan"/>
        </w:rPr>
        <w:t xml:space="preserve"> </w:t>
      </w:r>
      <w:r w:rsidRPr="004B5DB1">
        <w:rPr>
          <w:rStyle w:val="Emphasis"/>
          <w:highlight w:val="cyan"/>
        </w:rPr>
        <w:t>individuals</w:t>
      </w:r>
      <w:r w:rsidRPr="004B5DB1">
        <w:rPr>
          <w:sz w:val="16"/>
        </w:rPr>
        <w:t xml:space="preserve"> </w:t>
      </w:r>
      <w:r w:rsidRPr="004B5DB1">
        <w:rPr>
          <w:rStyle w:val="StyleUnderline"/>
        </w:rPr>
        <w:t>and</w:t>
      </w:r>
      <w:r w:rsidRPr="004B5DB1">
        <w:rPr>
          <w:sz w:val="16"/>
        </w:rPr>
        <w:t xml:space="preserve"> </w:t>
      </w:r>
      <w:r w:rsidRPr="004B5DB1">
        <w:rPr>
          <w:rStyle w:val="Emphasis"/>
        </w:rPr>
        <w:t>communities</w:t>
      </w:r>
      <w:r w:rsidRPr="004B5DB1">
        <w:rPr>
          <w:sz w:val="16"/>
        </w:rPr>
        <w:t xml:space="preserve">. In some cases, it will require sustained effort to resist commercial, political, and military pressures to ignore broader social and environmental problems when investing in research and innovation and to deploy technologies before at least some of their consequences are understood and anticipated. The response to the COVID-19 pandemic and the denial of the reality of climate change in </w:t>
      </w:r>
      <w:proofErr w:type="gramStart"/>
      <w:r w:rsidRPr="004B5DB1">
        <w:rPr>
          <w:sz w:val="16"/>
        </w:rPr>
        <w:t>a number of</w:t>
      </w:r>
      <w:proofErr w:type="gramEnd"/>
      <w:r w:rsidRPr="004B5DB1">
        <w:rPr>
          <w:sz w:val="16"/>
        </w:rPr>
        <w:t xml:space="preserve"> countries show how even the best scientific advice can be undercut by the words and actions of shortsighted, self-interested political leaders.</w:t>
      </w:r>
    </w:p>
    <w:p w14:paraId="116242CE" w14:textId="77777777" w:rsidR="009F71DB" w:rsidRPr="004B5DB1" w:rsidRDefault="009F71DB" w:rsidP="009F71DB">
      <w:pPr>
        <w:rPr>
          <w:sz w:val="16"/>
        </w:rPr>
      </w:pPr>
      <w:r w:rsidRPr="004B5DB1">
        <w:rPr>
          <w:rStyle w:val="StyleUnderline"/>
          <w:highlight w:val="cyan"/>
        </w:rPr>
        <w:t>We need</w:t>
      </w:r>
      <w:r w:rsidRPr="004B5DB1">
        <w:rPr>
          <w:rStyle w:val="StyleUnderline"/>
        </w:rPr>
        <w:t xml:space="preserve"> to</w:t>
      </w:r>
      <w:r w:rsidRPr="004B5DB1">
        <w:rPr>
          <w:sz w:val="16"/>
        </w:rPr>
        <w:t xml:space="preserve"> </w:t>
      </w:r>
      <w:r w:rsidRPr="004B5DB1">
        <w:rPr>
          <w:rStyle w:val="Emphasis"/>
        </w:rPr>
        <w:t xml:space="preserve">devise </w:t>
      </w:r>
      <w:r w:rsidRPr="004B5DB1">
        <w:rPr>
          <w:rStyle w:val="Emphasis"/>
          <w:highlight w:val="cyan"/>
        </w:rPr>
        <w:t>limits</w:t>
      </w:r>
      <w:r w:rsidRPr="004B5DB1">
        <w:rPr>
          <w:sz w:val="16"/>
          <w:highlight w:val="cyan"/>
        </w:rPr>
        <w:t xml:space="preserve"> </w:t>
      </w:r>
      <w:r w:rsidRPr="004B5DB1">
        <w:rPr>
          <w:rStyle w:val="StyleUnderline"/>
          <w:highlight w:val="cyan"/>
        </w:rPr>
        <w:t>on</w:t>
      </w:r>
      <w:r w:rsidRPr="004B5DB1">
        <w:rPr>
          <w:sz w:val="16"/>
        </w:rPr>
        <w:t xml:space="preserve"> technological </w:t>
      </w:r>
      <w:r w:rsidRPr="004B5DB1">
        <w:rPr>
          <w:rStyle w:val="Emphasis"/>
          <w:highlight w:val="cyan"/>
        </w:rPr>
        <w:t>innovations</w:t>
      </w:r>
      <w:r w:rsidRPr="004B5DB1">
        <w:rPr>
          <w:sz w:val="16"/>
        </w:rPr>
        <w:t xml:space="preserve"> like autonomous weapons and hypersonic missiles </w:t>
      </w:r>
      <w:r w:rsidRPr="004B5DB1">
        <w:rPr>
          <w:rStyle w:val="StyleUnderline"/>
          <w:highlight w:val="cyan"/>
        </w:rPr>
        <w:t>that</w:t>
      </w:r>
      <w:r w:rsidRPr="004B5DB1">
        <w:rPr>
          <w:sz w:val="16"/>
        </w:rPr>
        <w:t xml:space="preserve"> can </w:t>
      </w:r>
      <w:r w:rsidRPr="004B5DB1">
        <w:rPr>
          <w:rStyle w:val="StyleUnderline"/>
          <w:highlight w:val="cyan"/>
        </w:rPr>
        <w:t>lead to</w:t>
      </w:r>
      <w:r w:rsidRPr="004B5DB1">
        <w:rPr>
          <w:sz w:val="16"/>
        </w:rPr>
        <w:t xml:space="preserve"> </w:t>
      </w:r>
      <w:r w:rsidRPr="004B5DB1">
        <w:rPr>
          <w:rStyle w:val="Emphasis"/>
        </w:rPr>
        <w:t xml:space="preserve">unintended </w:t>
      </w:r>
      <w:r w:rsidRPr="004B5DB1">
        <w:rPr>
          <w:rStyle w:val="Emphasis"/>
          <w:highlight w:val="cyan"/>
        </w:rPr>
        <w:t>nuclear war</w:t>
      </w:r>
      <w:r w:rsidRPr="004B5DB1">
        <w:rPr>
          <w:rStyle w:val="StyleUnderline"/>
        </w:rPr>
        <w:t xml:space="preserve">. We need </w:t>
      </w:r>
      <w:r w:rsidRPr="004B5DB1">
        <w:rPr>
          <w:rStyle w:val="StyleUnderline"/>
          <w:highlight w:val="cyan"/>
        </w:rPr>
        <w:t>to</w:t>
      </w:r>
      <w:r w:rsidRPr="004B5DB1">
        <w:rPr>
          <w:sz w:val="16"/>
        </w:rPr>
        <w:t xml:space="preserve"> restructure our economy and redesign our cities to end, or at least to limit the use of fossil fuels and to increase the efficiency of our use of energy and materials. We need </w:t>
      </w:r>
      <w:r w:rsidRPr="004B5DB1">
        <w:rPr>
          <w:rStyle w:val="Emphasis"/>
          <w:highlight w:val="cyan"/>
        </w:rPr>
        <w:t>control</w:t>
      </w:r>
      <w:r w:rsidRPr="004B5DB1">
        <w:rPr>
          <w:sz w:val="16"/>
        </w:rPr>
        <w:t xml:space="preserve">s on </w:t>
      </w:r>
      <w:r w:rsidRPr="004B5DB1">
        <w:rPr>
          <w:rStyle w:val="StyleUnderline"/>
        </w:rPr>
        <w:t>technologies like</w:t>
      </w:r>
      <w:r w:rsidRPr="004B5DB1">
        <w:rPr>
          <w:sz w:val="16"/>
        </w:rPr>
        <w:t xml:space="preserve"> </w:t>
      </w:r>
      <w:r w:rsidRPr="004B5DB1">
        <w:rPr>
          <w:rStyle w:val="Emphasis"/>
          <w:highlight w:val="cyan"/>
        </w:rPr>
        <w:t>a</w:t>
      </w:r>
      <w:r w:rsidRPr="004B5DB1">
        <w:rPr>
          <w:sz w:val="16"/>
        </w:rPr>
        <w:t xml:space="preserve">rtificial </w:t>
      </w:r>
      <w:r w:rsidRPr="004B5DB1">
        <w:rPr>
          <w:rStyle w:val="Emphasis"/>
          <w:highlight w:val="cyan"/>
        </w:rPr>
        <w:t>i</w:t>
      </w:r>
      <w:r w:rsidRPr="004B5DB1">
        <w:rPr>
          <w:sz w:val="16"/>
        </w:rPr>
        <w:t xml:space="preserve">ntelligence, </w:t>
      </w:r>
      <w:proofErr w:type="gramStart"/>
      <w:r w:rsidRPr="004B5DB1">
        <w:rPr>
          <w:rStyle w:val="Emphasis"/>
          <w:highlight w:val="cyan"/>
        </w:rPr>
        <w:t>gene drivers</w:t>
      </w:r>
      <w:proofErr w:type="gramEnd"/>
      <w:r w:rsidRPr="004B5DB1">
        <w:rPr>
          <w:rStyle w:val="StyleUnderline"/>
          <w:highlight w:val="cyan"/>
        </w:rPr>
        <w:t xml:space="preserve">, and </w:t>
      </w:r>
      <w:r w:rsidRPr="004B5DB1">
        <w:rPr>
          <w:rStyle w:val="Emphasis"/>
          <w:highlight w:val="cyan"/>
        </w:rPr>
        <w:t>geoengineering</w:t>
      </w:r>
      <w:r w:rsidRPr="004B5DB1">
        <w:rPr>
          <w:sz w:val="16"/>
        </w:rPr>
        <w:t xml:space="preserve">, </w:t>
      </w:r>
      <w:r w:rsidRPr="004B5DB1">
        <w:rPr>
          <w:rStyle w:val="StyleUnderline"/>
        </w:rPr>
        <w:t xml:space="preserve">all of </w:t>
      </w:r>
      <w:r w:rsidRPr="004B5DB1">
        <w:rPr>
          <w:rStyle w:val="StyleUnderline"/>
          <w:highlight w:val="cyan"/>
        </w:rPr>
        <w:t>which</w:t>
      </w:r>
      <w:r w:rsidRPr="004B5DB1">
        <w:rPr>
          <w:sz w:val="16"/>
        </w:rPr>
        <w:t xml:space="preserve"> both promise major benefits and </w:t>
      </w:r>
      <w:r w:rsidRPr="004B5DB1">
        <w:rPr>
          <w:rStyle w:val="StyleUnderline"/>
          <w:highlight w:val="cyan"/>
        </w:rPr>
        <w:t>involve</w:t>
      </w:r>
      <w:r w:rsidRPr="004B5DB1">
        <w:rPr>
          <w:sz w:val="16"/>
          <w:highlight w:val="cyan"/>
        </w:rPr>
        <w:t xml:space="preserve"> </w:t>
      </w:r>
      <w:r w:rsidRPr="004B5DB1">
        <w:rPr>
          <w:rStyle w:val="Emphasis"/>
          <w:highlight w:val="cyan"/>
        </w:rPr>
        <w:t>great risks</w:t>
      </w:r>
      <w:r w:rsidRPr="004B5DB1">
        <w:rPr>
          <w:rStyle w:val="StyleUnderline"/>
        </w:rPr>
        <w:t>. We need to defend ourselves</w:t>
      </w:r>
      <w:r w:rsidRPr="004B5DB1">
        <w:rPr>
          <w:sz w:val="16"/>
        </w:rPr>
        <w:t xml:space="preserve"> against </w:t>
      </w:r>
      <w:r w:rsidRPr="004B5DB1">
        <w:rPr>
          <w:rStyle w:val="Emphasis"/>
        </w:rPr>
        <w:t>tech</w:t>
      </w:r>
      <w:r w:rsidRPr="004B5DB1">
        <w:rPr>
          <w:sz w:val="16"/>
        </w:rPr>
        <w:t>nology</w:t>
      </w:r>
      <w:r w:rsidRPr="004B5DB1">
        <w:rPr>
          <w:rStyle w:val="Emphasis"/>
        </w:rPr>
        <w:t>-based attacks</w:t>
      </w:r>
      <w:r w:rsidRPr="004B5DB1">
        <w:rPr>
          <w:sz w:val="16"/>
        </w:rPr>
        <w:t xml:space="preserve"> </w:t>
      </w:r>
      <w:r w:rsidRPr="004B5DB1">
        <w:rPr>
          <w:rStyle w:val="StyleUnderline"/>
        </w:rPr>
        <w:t>on</w:t>
      </w:r>
      <w:r w:rsidRPr="004B5DB1">
        <w:rPr>
          <w:sz w:val="16"/>
        </w:rPr>
        <w:t xml:space="preserve"> the </w:t>
      </w:r>
      <w:r w:rsidRPr="004B5DB1">
        <w:rPr>
          <w:rStyle w:val="Emphasis"/>
        </w:rPr>
        <w:t>values</w:t>
      </w:r>
      <w:r w:rsidRPr="004B5DB1">
        <w:rPr>
          <w:sz w:val="16"/>
        </w:rPr>
        <w:t xml:space="preserve"> of freedom of thought, communication, innovation, and access to information that were embodied in the original design of the Internet and social media but are now under attack.</w:t>
      </w:r>
    </w:p>
    <w:p w14:paraId="01A98BCB" w14:textId="77777777" w:rsidR="009F71DB" w:rsidRPr="004B5DB1" w:rsidRDefault="009F71DB" w:rsidP="009F71DB">
      <w:pPr>
        <w:rPr>
          <w:sz w:val="16"/>
        </w:rPr>
      </w:pPr>
      <w:r w:rsidRPr="004B5DB1">
        <w:rPr>
          <w:rStyle w:val="StyleUnderline"/>
        </w:rPr>
        <w:t xml:space="preserve">At the same time, we need </w:t>
      </w:r>
      <w:r w:rsidRPr="004B5DB1">
        <w:rPr>
          <w:rStyle w:val="Emphasis"/>
        </w:rPr>
        <w:t>new</w:t>
      </w:r>
      <w:r w:rsidRPr="004B5DB1">
        <w:rPr>
          <w:sz w:val="16"/>
        </w:rPr>
        <w:t xml:space="preserve"> science and </w:t>
      </w:r>
      <w:r w:rsidRPr="004B5DB1">
        <w:rPr>
          <w:rStyle w:val="Emphasis"/>
        </w:rPr>
        <w:t>tech</w:t>
      </w:r>
      <w:r w:rsidRPr="004B5DB1">
        <w:rPr>
          <w:sz w:val="16"/>
        </w:rPr>
        <w:t xml:space="preserve">nology </w:t>
      </w:r>
      <w:r w:rsidRPr="004B5DB1">
        <w:rPr>
          <w:rStyle w:val="StyleUnderline"/>
        </w:rPr>
        <w:t>to develop novel approaches to</w:t>
      </w:r>
      <w:r w:rsidRPr="004B5DB1">
        <w:rPr>
          <w:sz w:val="16"/>
        </w:rPr>
        <w:t xml:space="preserve"> environmental </w:t>
      </w:r>
      <w:r w:rsidRPr="004B5DB1">
        <w:rPr>
          <w:rStyle w:val="Emphasis"/>
        </w:rPr>
        <w:t>sustainability</w:t>
      </w:r>
      <w:r w:rsidRPr="004B5DB1">
        <w:rPr>
          <w:sz w:val="16"/>
        </w:rPr>
        <w:t>: improved sources of renewable energy and innovative approaches to efficient energy use. We need both to expand and to restructure our electric energy grids to electrify our economy and to improve their efficiency, reliability, and security. We need to restructure our agricultural economy, our urban infrastructure and our transportation systems. We need explicit measures to ensure that everyone can participate in the benefits of technological change. We need research and development on orphan technologies, and vaccines and cures for the diseases that mainly affect people in low- income countries. Not a small menu.</w:t>
      </w:r>
    </w:p>
    <w:p w14:paraId="60649A01" w14:textId="77777777" w:rsidR="009F71DB" w:rsidRPr="004B5DB1" w:rsidRDefault="009F71DB" w:rsidP="009F71DB">
      <w:pPr>
        <w:rPr>
          <w:sz w:val="16"/>
        </w:rPr>
      </w:pPr>
      <w:r w:rsidRPr="004B5DB1">
        <w:rPr>
          <w:sz w:val="16"/>
        </w:rPr>
        <w:t xml:space="preserve">Some of these </w:t>
      </w:r>
      <w:r w:rsidRPr="004B5DB1">
        <w:rPr>
          <w:rStyle w:val="StyleUnderline"/>
        </w:rPr>
        <w:t>issues, like</w:t>
      </w:r>
      <w:r w:rsidRPr="004B5DB1">
        <w:rPr>
          <w:sz w:val="16"/>
        </w:rPr>
        <w:t xml:space="preserve"> </w:t>
      </w:r>
      <w:r w:rsidRPr="004B5DB1">
        <w:rPr>
          <w:rStyle w:val="Emphasis"/>
        </w:rPr>
        <w:t>climate change</w:t>
      </w:r>
      <w:r w:rsidRPr="004B5DB1">
        <w:rPr>
          <w:rStyle w:val="StyleUnderline"/>
        </w:rPr>
        <w:t xml:space="preserve">, </w:t>
      </w:r>
      <w:r w:rsidRPr="004B5DB1">
        <w:rPr>
          <w:rStyle w:val="Emphasis"/>
        </w:rPr>
        <w:t>nuclear weapons</w:t>
      </w:r>
      <w:r w:rsidRPr="004B5DB1">
        <w:rPr>
          <w:rStyle w:val="StyleUnderline"/>
        </w:rPr>
        <w:t>, and</w:t>
      </w:r>
      <w:r w:rsidRPr="004B5DB1">
        <w:rPr>
          <w:sz w:val="16"/>
        </w:rPr>
        <w:t xml:space="preserve"> global </w:t>
      </w:r>
      <w:r w:rsidRPr="004B5DB1">
        <w:rPr>
          <w:rStyle w:val="Emphasis"/>
        </w:rPr>
        <w:t>health</w:t>
      </w:r>
      <w:r w:rsidRPr="004B5DB1">
        <w:rPr>
          <w:rStyle w:val="StyleUnderline"/>
        </w:rPr>
        <w:t>, are governed by</w:t>
      </w:r>
      <w:r w:rsidRPr="004B5DB1">
        <w:rPr>
          <w:sz w:val="16"/>
        </w:rPr>
        <w:t xml:space="preserve"> </w:t>
      </w:r>
      <w:r w:rsidRPr="004B5DB1">
        <w:rPr>
          <w:rStyle w:val="Emphasis"/>
        </w:rPr>
        <w:t>long-standing</w:t>
      </w:r>
      <w:r w:rsidRPr="004B5DB1">
        <w:rPr>
          <w:sz w:val="16"/>
        </w:rPr>
        <w:t xml:space="preserve"> regimes, </w:t>
      </w:r>
      <w:r w:rsidRPr="004B5DB1">
        <w:rPr>
          <w:rStyle w:val="Emphasis"/>
        </w:rPr>
        <w:t>norms</w:t>
      </w:r>
      <w:r w:rsidRPr="004B5DB1">
        <w:rPr>
          <w:rStyle w:val="StyleUnderline"/>
        </w:rPr>
        <w:t>, and</w:t>
      </w:r>
      <w:r w:rsidRPr="004B5DB1">
        <w:rPr>
          <w:sz w:val="16"/>
        </w:rPr>
        <w:t xml:space="preserve"> </w:t>
      </w:r>
      <w:r w:rsidRPr="004B5DB1">
        <w:rPr>
          <w:rStyle w:val="Emphasis"/>
          <w:highlight w:val="cyan"/>
        </w:rPr>
        <w:t>institutions</w:t>
      </w:r>
      <w:r w:rsidRPr="004B5DB1">
        <w:rPr>
          <w:sz w:val="16"/>
        </w:rPr>
        <w:t xml:space="preserve"> </w:t>
      </w:r>
      <w:r w:rsidRPr="004B5DB1">
        <w:rPr>
          <w:rStyle w:val="StyleUnderline"/>
        </w:rPr>
        <w:t>that</w:t>
      </w:r>
      <w:r w:rsidRPr="004B5DB1">
        <w:rPr>
          <w:sz w:val="16"/>
        </w:rPr>
        <w:t xml:space="preserve"> </w:t>
      </w:r>
      <w:r w:rsidRPr="004B5DB1">
        <w:rPr>
          <w:rStyle w:val="Emphasis"/>
        </w:rPr>
        <w:t xml:space="preserve">now </w:t>
      </w:r>
      <w:r w:rsidRPr="004B5DB1">
        <w:rPr>
          <w:rStyle w:val="Emphasis"/>
          <w:highlight w:val="cyan"/>
        </w:rPr>
        <w:t>need strengthening</w:t>
      </w:r>
      <w:r w:rsidRPr="004B5DB1">
        <w:rPr>
          <w:sz w:val="16"/>
        </w:rPr>
        <w:t xml:space="preserve"> </w:t>
      </w:r>
      <w:r w:rsidRPr="004B5DB1">
        <w:rPr>
          <w:rStyle w:val="StyleUnderline"/>
        </w:rPr>
        <w:t>and</w:t>
      </w:r>
      <w:r w:rsidRPr="004B5DB1">
        <w:rPr>
          <w:sz w:val="16"/>
        </w:rPr>
        <w:t xml:space="preserve"> </w:t>
      </w:r>
      <w:r w:rsidRPr="004B5DB1">
        <w:rPr>
          <w:rStyle w:val="Emphasis"/>
        </w:rPr>
        <w:t>refurbishing</w:t>
      </w:r>
      <w:r w:rsidRPr="004B5DB1">
        <w:rPr>
          <w:sz w:val="16"/>
        </w:rPr>
        <w:t xml:space="preserve"> to meet new political, economic, and techno­ logical challenges. Nonproliferation and anti-missile agreements need to be restored and extended to limit or ban development and deployment of hyper­ sonic missiles, destabilizing weapons that are now under rapid development in many countries. Voluntary national limits on greenhouse gas emissions need to be urgently increased. Time is running out, and costs will be much greater the longer we take for effective action to mitigate and adapt to climate disruption. In the global health sphere, the system for emergency preparedness and pandemic control needs increased and sustained political and financial support to replace the long-standing pattern of crisis-to-crisis, feast-or-famine funding. Most low- income countries still need basic health infrastructure, both to provide health services to their population and to identify and control epidemic </w:t>
      </w:r>
      <w:proofErr w:type="gramStart"/>
      <w:r w:rsidRPr="004B5DB1">
        <w:rPr>
          <w:sz w:val="16"/>
        </w:rPr>
        <w:t>disease</w:t>
      </w:r>
      <w:proofErr w:type="gramEnd"/>
      <w:r w:rsidRPr="004B5DB1">
        <w:rPr>
          <w:sz w:val="16"/>
        </w:rPr>
        <w:t xml:space="preserve"> that could spread beyond their borders.</w:t>
      </w:r>
    </w:p>
    <w:p w14:paraId="0E7511A8" w14:textId="77777777" w:rsidR="009F71DB" w:rsidRPr="004B5DB1" w:rsidRDefault="009F71DB" w:rsidP="009F71DB">
      <w:pPr>
        <w:rPr>
          <w:sz w:val="16"/>
        </w:rPr>
      </w:pPr>
      <w:r w:rsidRPr="004B5DB1">
        <w:rPr>
          <w:sz w:val="16"/>
        </w:rPr>
        <w:t xml:space="preserve">Cyberweapons, too, can quickly get out of control and wreak enormous damage on critical infrastructure, including the systems of command-and- control on which we would depend to prevent accidental escalation of a localized conflict to full-scale war. Like hypersonic missiles, the response to these weapons depends on artificial intelligence. Unlike hypersonic missiles, cyberweapons do not lend themselves to the type of verifiable arms control regime that has so far been successful for nuclear weapons. What is more, many </w:t>
      </w:r>
      <w:proofErr w:type="gramStart"/>
      <w:r w:rsidRPr="004B5DB1">
        <w:rPr>
          <w:sz w:val="16"/>
        </w:rPr>
        <w:t>governments op­</w:t>
      </w:r>
      <w:proofErr w:type="gramEnd"/>
      <w:r w:rsidRPr="004B5DB1">
        <w:rPr>
          <w:sz w:val="16"/>
        </w:rPr>
        <w:t xml:space="preserve"> </w:t>
      </w:r>
      <w:proofErr w:type="gramStart"/>
      <w:r w:rsidRPr="004B5DB1">
        <w:rPr>
          <w:sz w:val="16"/>
        </w:rPr>
        <w:t>pose</w:t>
      </w:r>
      <w:proofErr w:type="gramEnd"/>
      <w:r w:rsidRPr="004B5DB1">
        <w:rPr>
          <w:sz w:val="16"/>
        </w:rPr>
        <w:t xml:space="preserve"> any limits on the use of cyberweapons, despite the risk they pose of acci­ dental escalation. Continued research and international discussion on how these weapons can be controlled are urgent priorities.</w:t>
      </w:r>
    </w:p>
    <w:p w14:paraId="3C3323C3" w14:textId="77777777" w:rsidR="009F71DB" w:rsidRPr="004B5DB1" w:rsidRDefault="009F71DB" w:rsidP="009F71DB">
      <w:pPr>
        <w:rPr>
          <w:sz w:val="16"/>
        </w:rPr>
      </w:pPr>
      <w:r w:rsidRPr="004B5DB1">
        <w:rPr>
          <w:sz w:val="16"/>
        </w:rPr>
        <w:t xml:space="preserve">Geoengineering and gene drivers also take the world into uncharted terri­ tory. Their </w:t>
      </w:r>
      <w:r w:rsidRPr="004B5DB1">
        <w:rPr>
          <w:rStyle w:val="StyleUnderline"/>
        </w:rPr>
        <w:t xml:space="preserve">governance is </w:t>
      </w:r>
      <w:r w:rsidRPr="004B5DB1">
        <w:rPr>
          <w:rStyle w:val="Emphasis"/>
        </w:rPr>
        <w:t>complicated</w:t>
      </w:r>
      <w:r w:rsidRPr="004B5DB1">
        <w:rPr>
          <w:rStyle w:val="StyleUnderline"/>
        </w:rPr>
        <w:t xml:space="preserve"> by</w:t>
      </w:r>
      <w:r w:rsidRPr="004B5DB1">
        <w:rPr>
          <w:sz w:val="16"/>
        </w:rPr>
        <w:t xml:space="preserve"> the fact that they are accessible not only to governments, but also to </w:t>
      </w:r>
      <w:r w:rsidRPr="004B5DB1">
        <w:rPr>
          <w:rStyle w:val="Emphasis"/>
        </w:rPr>
        <w:t>private businesses</w:t>
      </w:r>
      <w:r w:rsidRPr="004B5DB1">
        <w:rPr>
          <w:rStyle w:val="StyleUnderline"/>
        </w:rPr>
        <w:t xml:space="preserve">, </w:t>
      </w:r>
      <w:r w:rsidRPr="004B5DB1">
        <w:rPr>
          <w:rStyle w:val="Emphasis"/>
        </w:rPr>
        <w:t>NGOs</w:t>
      </w:r>
      <w:r w:rsidRPr="004B5DB1">
        <w:rPr>
          <w:rStyle w:val="StyleUnderline"/>
        </w:rPr>
        <w:t xml:space="preserve">, and </w:t>
      </w:r>
      <w:r w:rsidRPr="004B5DB1">
        <w:rPr>
          <w:rStyle w:val="Emphasis"/>
        </w:rPr>
        <w:t>individuals</w:t>
      </w:r>
      <w:r w:rsidRPr="004B5DB1">
        <w:rPr>
          <w:rStyle w:val="StyleUnderline"/>
        </w:rPr>
        <w:t xml:space="preserve">. It is </w:t>
      </w:r>
      <w:r w:rsidRPr="004B5DB1">
        <w:rPr>
          <w:rStyle w:val="Emphasis"/>
        </w:rPr>
        <w:t>far from clear</w:t>
      </w:r>
      <w:r w:rsidRPr="004B5DB1">
        <w:rPr>
          <w:sz w:val="16"/>
        </w:rPr>
        <w:t xml:space="preserve"> </w:t>
      </w:r>
      <w:r w:rsidRPr="004B5DB1">
        <w:rPr>
          <w:rStyle w:val="StyleUnderline"/>
        </w:rPr>
        <w:t>how decisions should be made</w:t>
      </w:r>
      <w:r w:rsidRPr="004B5DB1">
        <w:rPr>
          <w:sz w:val="16"/>
        </w:rPr>
        <w:t xml:space="preserve"> as to whether and under what circumstances these technologies should be developed, and what criteria should govern any such decisions. Advocates for these technologies have developed roadmaps for deploying them in a way that minimizes risks. Still, there are fundamental disagreements over whether geoengineering and gene drivers should be developed and implemented at all, and there is substantial support for the idea that one or both should be banned outright. Critics have called for moratoriums until the broader questions can be explored by a broad range of worldwide stakeholders, disciplines, and cultures. However, the disagreements we have outlined will probably never be totally resolved to everyone’s satisfaction, and deployment decisions will eventually have to be made one way or the other.</w:t>
      </w:r>
    </w:p>
    <w:p w14:paraId="10EFBF7E" w14:textId="77777777" w:rsidR="009F71DB" w:rsidRPr="004B5DB1" w:rsidRDefault="009F71DB" w:rsidP="009F71DB">
      <w:pPr>
        <w:rPr>
          <w:sz w:val="16"/>
        </w:rPr>
      </w:pPr>
      <w:r w:rsidRPr="004B5DB1">
        <w:rPr>
          <w:sz w:val="16"/>
        </w:rPr>
        <w:t xml:space="preserve">The governance of the Internet and social media involves measures </w:t>
      </w:r>
      <w:proofErr w:type="gramStart"/>
      <w:r w:rsidRPr="004B5DB1">
        <w:rPr>
          <w:sz w:val="16"/>
        </w:rPr>
        <w:t>to pre­ serve</w:t>
      </w:r>
      <w:proofErr w:type="gramEnd"/>
      <w:r w:rsidRPr="004B5DB1">
        <w:rPr>
          <w:sz w:val="16"/>
        </w:rPr>
        <w:t xml:space="preserve"> the global Internet and to address those issues of cybersecurity that are of common concern to countries with very different political systems and very different ideas concerning civil liberties and human rights. The competition be­ tween authoritarian and democratic governments over freedom of information and innovation is likely to go on for a long time, but both sides have a strong </w:t>
      </w:r>
      <w:proofErr w:type="gramStart"/>
      <w:r w:rsidRPr="004B5DB1">
        <w:rPr>
          <w:sz w:val="16"/>
        </w:rPr>
        <w:t>in­ terest</w:t>
      </w:r>
      <w:proofErr w:type="gramEnd"/>
      <w:r w:rsidRPr="004B5DB1">
        <w:rPr>
          <w:sz w:val="16"/>
        </w:rPr>
        <w:t xml:space="preserve"> in maintaining a functioning global Internet and in avoiding catastrophic damage to information and telecommunication systems.</w:t>
      </w:r>
    </w:p>
    <w:p w14:paraId="5891FB78" w14:textId="77777777" w:rsidR="009F71DB" w:rsidRPr="004B5DB1" w:rsidRDefault="009F71DB" w:rsidP="009F71DB">
      <w:pPr>
        <w:rPr>
          <w:sz w:val="16"/>
        </w:rPr>
      </w:pPr>
      <w:r w:rsidRPr="004B5DB1">
        <w:rPr>
          <w:sz w:val="16"/>
        </w:rPr>
        <w:t>Several academies of science, research institutes, NGOs, and religious organ­ izations have proposed codes of conduct and declarations of principle to deal with the difficult philosophical, ethical, and practical issues involved in all these issues. These represent a useful beginning, and one may hope that they will reach the level of consensus that would allow them to be codified into national legisla­ tion or international agreements.</w:t>
      </w:r>
    </w:p>
    <w:p w14:paraId="73691B5C" w14:textId="77777777" w:rsidR="009F71DB" w:rsidRPr="004B5DB1" w:rsidRDefault="009F71DB" w:rsidP="009F71DB">
      <w:pPr>
        <w:rPr>
          <w:sz w:val="16"/>
        </w:rPr>
      </w:pPr>
      <w:r w:rsidRPr="004B5DB1">
        <w:rPr>
          <w:sz w:val="16"/>
        </w:rPr>
        <w:t xml:space="preserve">Dealing with these issues will require respect for expertise in the fields to which we have often referred: science, technology, politics, economics, business, law, and culture. We will need to incorporate scientific advice into decision­ making processes, and to acknowledge and manage the risks and uncertainties in our understanding of the science and the technology we are trying to manage, as well as in their ramifications for the larger society. There is also a need to edu­ cate governments and the public, both on the underlying science and technology and on their links to the broader context. Finally, I would urge that there is a need for an international obligation to identify areas for scientific research and technological innovation that can help to resolve these issues and to support this research with adequate financial, human and institutional resources. This </w:t>
      </w:r>
      <w:proofErr w:type="gramStart"/>
      <w:r w:rsidRPr="004B5DB1">
        <w:rPr>
          <w:sz w:val="16"/>
        </w:rPr>
        <w:t>last re­ quirement</w:t>
      </w:r>
      <w:proofErr w:type="gramEnd"/>
      <w:r w:rsidRPr="004B5DB1">
        <w:rPr>
          <w:sz w:val="16"/>
        </w:rPr>
        <w:t xml:space="preserve"> should become a general principle that should become part of the ac­ cepted framework for thinking about global issues and incorporated into formal agreements on these matters as a matter of usual practice.</w:t>
      </w:r>
    </w:p>
    <w:p w14:paraId="224B806D" w14:textId="77777777" w:rsidR="009F71DB" w:rsidRPr="004B5DB1" w:rsidRDefault="009F71DB" w:rsidP="009F71DB">
      <w:pPr>
        <w:rPr>
          <w:sz w:val="16"/>
        </w:rPr>
      </w:pPr>
      <w:r w:rsidRPr="004B5DB1">
        <w:rPr>
          <w:rStyle w:val="StyleUnderline"/>
        </w:rPr>
        <w:t xml:space="preserve">Dealing with complex global, technology-intensive issues like these is </w:t>
      </w:r>
      <w:r w:rsidRPr="004B5DB1">
        <w:rPr>
          <w:rStyle w:val="StyleUnderline"/>
          <w:highlight w:val="cyan"/>
        </w:rPr>
        <w:t xml:space="preserve">a </w:t>
      </w:r>
      <w:r w:rsidRPr="004B5DB1">
        <w:rPr>
          <w:rStyle w:val="Emphasis"/>
          <w:highlight w:val="cyan"/>
        </w:rPr>
        <w:t>tall order</w:t>
      </w:r>
      <w:r w:rsidRPr="004B5DB1">
        <w:rPr>
          <w:sz w:val="16"/>
        </w:rPr>
        <w:t>, especially when they require democratic countries to find</w:t>
      </w:r>
      <w:r w:rsidRPr="004B5DB1">
        <w:rPr>
          <w:rStyle w:val="StyleUnderline"/>
        </w:rPr>
        <w:t xml:space="preserve"> </w:t>
      </w:r>
      <w:r w:rsidRPr="004B5DB1">
        <w:rPr>
          <w:sz w:val="16"/>
        </w:rPr>
        <w:t xml:space="preserve">common </w:t>
      </w:r>
      <w:proofErr w:type="gramStart"/>
      <w:r w:rsidRPr="004B5DB1">
        <w:rPr>
          <w:sz w:val="16"/>
        </w:rPr>
        <w:t>in­ terest</w:t>
      </w:r>
      <w:proofErr w:type="gramEnd"/>
      <w:r w:rsidRPr="004B5DB1">
        <w:rPr>
          <w:sz w:val="16"/>
        </w:rPr>
        <w:t xml:space="preserve"> with countries with whose governments they are otherwise deeply at odds. </w:t>
      </w:r>
      <w:r w:rsidRPr="004B5DB1">
        <w:rPr>
          <w:rStyle w:val="StyleUnderline"/>
          <w:highlight w:val="cyan"/>
        </w:rPr>
        <w:t>Nevertheless</w:t>
      </w:r>
      <w:r w:rsidRPr="004B5DB1">
        <w:rPr>
          <w:rStyle w:val="StyleUnderline"/>
        </w:rPr>
        <w:t xml:space="preserve">, the world has </w:t>
      </w:r>
      <w:r w:rsidRPr="004B5DB1">
        <w:rPr>
          <w:rStyle w:val="StyleUnderline"/>
          <w:highlight w:val="cyan"/>
        </w:rPr>
        <w:t>faced</w:t>
      </w:r>
      <w:r w:rsidRPr="004B5DB1">
        <w:rPr>
          <w:rStyle w:val="StyleUnderline"/>
        </w:rPr>
        <w:t xml:space="preserve"> such issues </w:t>
      </w:r>
      <w:r w:rsidRPr="004B5DB1">
        <w:rPr>
          <w:rStyle w:val="StyleUnderline"/>
          <w:highlight w:val="cyan"/>
        </w:rPr>
        <w:t xml:space="preserve">successfully </w:t>
      </w:r>
      <w:r w:rsidRPr="004B5DB1">
        <w:rPr>
          <w:rStyle w:val="Emphasis"/>
          <w:highlight w:val="cyan"/>
        </w:rPr>
        <w:t>before</w:t>
      </w:r>
      <w:r w:rsidRPr="004B5DB1">
        <w:rPr>
          <w:rStyle w:val="StyleUnderline"/>
          <w:highlight w:val="cyan"/>
        </w:rPr>
        <w:t xml:space="preserve"> under</w:t>
      </w:r>
      <w:r w:rsidRPr="004B5DB1">
        <w:rPr>
          <w:sz w:val="16"/>
        </w:rPr>
        <w:t xml:space="preserve"> </w:t>
      </w:r>
      <w:r w:rsidRPr="004B5DB1">
        <w:rPr>
          <w:rStyle w:val="StyleUnderline"/>
        </w:rPr>
        <w:t>the</w:t>
      </w:r>
      <w:r w:rsidRPr="004B5DB1">
        <w:rPr>
          <w:sz w:val="16"/>
        </w:rPr>
        <w:t xml:space="preserve"> arguably </w:t>
      </w:r>
      <w:r w:rsidRPr="004B5DB1">
        <w:rPr>
          <w:rStyle w:val="StyleUnderline"/>
        </w:rPr>
        <w:t>more difficult conditions</w:t>
      </w:r>
      <w:r w:rsidRPr="004B5DB1">
        <w:rPr>
          <w:sz w:val="16"/>
        </w:rPr>
        <w:t xml:space="preserve"> </w:t>
      </w:r>
      <w:r w:rsidRPr="004B5DB1">
        <w:rPr>
          <w:rStyle w:val="StyleUnderline"/>
        </w:rPr>
        <w:t xml:space="preserve">of </w:t>
      </w:r>
      <w:r w:rsidRPr="004B5DB1">
        <w:rPr>
          <w:rStyle w:val="StyleUnderline"/>
          <w:highlight w:val="cyan"/>
        </w:rPr>
        <w:t xml:space="preserve">the </w:t>
      </w:r>
      <w:r w:rsidRPr="004B5DB1">
        <w:rPr>
          <w:rStyle w:val="Emphasis"/>
          <w:highlight w:val="cyan"/>
        </w:rPr>
        <w:t>Cold War</w:t>
      </w:r>
      <w:r w:rsidRPr="004B5DB1">
        <w:rPr>
          <w:rStyle w:val="StyleUnderline"/>
        </w:rPr>
        <w:t xml:space="preserve">, which pitted two </w:t>
      </w:r>
      <w:r w:rsidRPr="004B5DB1">
        <w:rPr>
          <w:rStyle w:val="Emphasis"/>
        </w:rPr>
        <w:t>ideologically opposed superpowers</w:t>
      </w:r>
      <w:r w:rsidRPr="004B5DB1">
        <w:rPr>
          <w:rStyle w:val="StyleUnderline"/>
        </w:rPr>
        <w:t xml:space="preserve"> against each other that nevertheless managed to </w:t>
      </w:r>
      <w:r w:rsidRPr="004B5DB1">
        <w:rPr>
          <w:rStyle w:val="Emphasis"/>
        </w:rPr>
        <w:t>agree</w:t>
      </w:r>
      <w:r w:rsidRPr="004B5DB1">
        <w:rPr>
          <w:rStyle w:val="StyleUnderline"/>
        </w:rPr>
        <w:t xml:space="preserve"> </w:t>
      </w:r>
      <w:r w:rsidRPr="004B5DB1">
        <w:rPr>
          <w:sz w:val="16"/>
        </w:rPr>
        <w:t xml:space="preserve">on elaborate and technically demanding measures </w:t>
      </w:r>
      <w:r w:rsidRPr="004B5DB1">
        <w:rPr>
          <w:rStyle w:val="StyleUnderline"/>
        </w:rPr>
        <w:t xml:space="preserve">to avoid </w:t>
      </w:r>
      <w:r w:rsidRPr="004B5DB1">
        <w:rPr>
          <w:rStyle w:val="Emphasis"/>
        </w:rPr>
        <w:t>nuclear holocaust</w:t>
      </w:r>
      <w:r w:rsidRPr="004B5DB1">
        <w:rPr>
          <w:sz w:val="16"/>
        </w:rPr>
        <w:t>.</w:t>
      </w:r>
    </w:p>
    <w:p w14:paraId="458A8D92" w14:textId="77777777" w:rsidR="009F71DB" w:rsidRDefault="009F71DB" w:rsidP="009F71DB">
      <w:pPr>
        <w:rPr>
          <w:sz w:val="16"/>
        </w:rPr>
      </w:pPr>
      <w:r w:rsidRPr="004B5DB1">
        <w:rPr>
          <w:sz w:val="16"/>
        </w:rPr>
        <w:t xml:space="preserve">There have been </w:t>
      </w:r>
      <w:r w:rsidRPr="004B5DB1">
        <w:rPr>
          <w:rStyle w:val="StyleUnderline"/>
          <w:highlight w:val="cyan"/>
        </w:rPr>
        <w:t>major innovations</w:t>
      </w:r>
      <w:r w:rsidRPr="004B5DB1">
        <w:rPr>
          <w:sz w:val="16"/>
        </w:rPr>
        <w:t xml:space="preserve"> </w:t>
      </w:r>
      <w:r w:rsidRPr="004B5DB1">
        <w:rPr>
          <w:rStyle w:val="Emphasis"/>
        </w:rPr>
        <w:t>since the</w:t>
      </w:r>
      <w:r w:rsidRPr="004B5DB1">
        <w:rPr>
          <w:sz w:val="16"/>
        </w:rPr>
        <w:t xml:space="preserve"> days of the </w:t>
      </w:r>
      <w:r w:rsidRPr="004B5DB1">
        <w:rPr>
          <w:rStyle w:val="Emphasis"/>
        </w:rPr>
        <w:t>Cold War</w:t>
      </w:r>
      <w:r w:rsidRPr="004B5DB1">
        <w:rPr>
          <w:sz w:val="16"/>
        </w:rPr>
        <w:t xml:space="preserve"> that </w:t>
      </w:r>
      <w:r w:rsidRPr="004B5DB1">
        <w:rPr>
          <w:rStyle w:val="StyleUnderline"/>
          <w:highlight w:val="cyan"/>
        </w:rPr>
        <w:t xml:space="preserve">will </w:t>
      </w:r>
      <w:r w:rsidRPr="004B5DB1">
        <w:rPr>
          <w:rStyle w:val="Emphasis"/>
          <w:highlight w:val="cyan"/>
        </w:rPr>
        <w:t>help</w:t>
      </w:r>
      <w:r w:rsidRPr="004B5DB1">
        <w:rPr>
          <w:rStyle w:val="StyleUnderline"/>
        </w:rPr>
        <w:t xml:space="preserve"> with these </w:t>
      </w:r>
      <w:r w:rsidRPr="004B5DB1">
        <w:rPr>
          <w:rStyle w:val="Emphasis"/>
        </w:rPr>
        <w:t>new challenges</w:t>
      </w:r>
      <w:r w:rsidRPr="004B5DB1">
        <w:rPr>
          <w:sz w:val="16"/>
        </w:rPr>
        <w:t xml:space="preserve">. Civil society is a source </w:t>
      </w:r>
      <w:proofErr w:type="gramStart"/>
      <w:r w:rsidRPr="004B5DB1">
        <w:rPr>
          <w:sz w:val="16"/>
        </w:rPr>
        <w:t>for</w:t>
      </w:r>
      <w:proofErr w:type="gramEnd"/>
      <w:r w:rsidRPr="004B5DB1">
        <w:rPr>
          <w:sz w:val="16"/>
        </w:rPr>
        <w:t xml:space="preserve"> new ideas and new institutional arrangements. The Intergovernmental Panel on Climate Change (IPCC) and epistemic communities provide scientific advice and education on climate to international negotiators and to the public. Multi-stakeholder meetings develop </w:t>
      </w:r>
      <w:r w:rsidRPr="004B5DB1">
        <w:rPr>
          <w:rStyle w:val="StyleUnderline"/>
          <w:highlight w:val="cyan"/>
        </w:rPr>
        <w:t>“</w:t>
      </w:r>
      <w:r w:rsidRPr="004B5DB1">
        <w:rPr>
          <w:rStyle w:val="Emphasis"/>
          <w:highlight w:val="cyan"/>
        </w:rPr>
        <w:t>bottom-up</w:t>
      </w:r>
      <w:r w:rsidRPr="004B5DB1">
        <w:rPr>
          <w:rStyle w:val="StyleUnderline"/>
          <w:highlight w:val="cyan"/>
        </w:rPr>
        <w:t>”</w:t>
      </w:r>
      <w:r w:rsidRPr="004B5DB1">
        <w:rPr>
          <w:sz w:val="16"/>
          <w:highlight w:val="cyan"/>
        </w:rPr>
        <w:t xml:space="preserve"> </w:t>
      </w:r>
      <w:r w:rsidRPr="004B5DB1">
        <w:rPr>
          <w:rStyle w:val="Emphasis"/>
          <w:highlight w:val="cyan"/>
        </w:rPr>
        <w:t>codes</w:t>
      </w:r>
      <w:r w:rsidRPr="004B5DB1">
        <w:rPr>
          <w:sz w:val="16"/>
        </w:rPr>
        <w:t xml:space="preserve"> of conduct, </w:t>
      </w:r>
      <w:r w:rsidRPr="004B5DB1">
        <w:rPr>
          <w:rStyle w:val="Emphasis"/>
          <w:highlight w:val="cyan"/>
        </w:rPr>
        <w:t>norms</w:t>
      </w:r>
      <w:r w:rsidRPr="004B5DB1">
        <w:rPr>
          <w:sz w:val="16"/>
          <w:highlight w:val="cyan"/>
        </w:rPr>
        <w:t xml:space="preserve">, </w:t>
      </w:r>
      <w:r w:rsidRPr="004B5DB1">
        <w:rPr>
          <w:rStyle w:val="StyleUnderline"/>
          <w:highlight w:val="cyan"/>
        </w:rPr>
        <w:t>and</w:t>
      </w:r>
      <w:r w:rsidRPr="004B5DB1">
        <w:rPr>
          <w:sz w:val="16"/>
          <w:highlight w:val="cyan"/>
        </w:rPr>
        <w:t xml:space="preserve"> </w:t>
      </w:r>
      <w:r w:rsidRPr="004B5DB1">
        <w:rPr>
          <w:rStyle w:val="Emphasis"/>
          <w:highlight w:val="cyan"/>
        </w:rPr>
        <w:t>standards</w:t>
      </w:r>
      <w:r w:rsidRPr="004B5DB1">
        <w:rPr>
          <w:sz w:val="16"/>
        </w:rPr>
        <w:t xml:space="preserve"> that sometimes </w:t>
      </w:r>
      <w:r w:rsidRPr="004B5DB1">
        <w:rPr>
          <w:rStyle w:val="StyleUnderline"/>
          <w:highlight w:val="cyan"/>
        </w:rPr>
        <w:t xml:space="preserve">make their way </w:t>
      </w:r>
      <w:r w:rsidRPr="004B5DB1">
        <w:rPr>
          <w:rStyle w:val="Emphasis"/>
          <w:highlight w:val="cyan"/>
        </w:rPr>
        <w:t>into</w:t>
      </w:r>
      <w:r w:rsidRPr="004B5DB1">
        <w:rPr>
          <w:rStyle w:val="StyleUnderline"/>
        </w:rPr>
        <w:t xml:space="preserve"> more</w:t>
      </w:r>
      <w:r w:rsidRPr="004B5DB1">
        <w:rPr>
          <w:sz w:val="16"/>
        </w:rPr>
        <w:t xml:space="preserve"> </w:t>
      </w:r>
      <w:r w:rsidRPr="004B5DB1">
        <w:rPr>
          <w:rStyle w:val="Emphasis"/>
          <w:highlight w:val="cyan"/>
        </w:rPr>
        <w:t>formal</w:t>
      </w:r>
      <w:r w:rsidRPr="004B5DB1">
        <w:rPr>
          <w:sz w:val="16"/>
        </w:rPr>
        <w:t xml:space="preserve"> </w:t>
      </w:r>
      <w:r w:rsidRPr="004B5DB1">
        <w:rPr>
          <w:rStyle w:val="StyleUnderline"/>
        </w:rPr>
        <w:t xml:space="preserve">government and international declarations and eventually into </w:t>
      </w:r>
      <w:r w:rsidRPr="004B5DB1">
        <w:rPr>
          <w:rStyle w:val="Emphasis"/>
        </w:rPr>
        <w:t xml:space="preserve">national </w:t>
      </w:r>
      <w:r w:rsidRPr="004B5DB1">
        <w:rPr>
          <w:rStyle w:val="Emphasis"/>
          <w:highlight w:val="cyan"/>
        </w:rPr>
        <w:t>legislation</w:t>
      </w:r>
      <w:r w:rsidRPr="004B5DB1">
        <w:rPr>
          <w:sz w:val="16"/>
        </w:rPr>
        <w:t xml:space="preserve"> </w:t>
      </w:r>
      <w:r w:rsidRPr="004B5DB1">
        <w:rPr>
          <w:rStyle w:val="StyleUnderline"/>
        </w:rPr>
        <w:t>and</w:t>
      </w:r>
      <w:r w:rsidRPr="004B5DB1">
        <w:rPr>
          <w:sz w:val="16"/>
        </w:rPr>
        <w:t xml:space="preserve"> international </w:t>
      </w:r>
      <w:r w:rsidRPr="004B5DB1">
        <w:rPr>
          <w:rStyle w:val="Emphasis"/>
        </w:rPr>
        <w:t>agreements</w:t>
      </w:r>
      <w:r w:rsidRPr="004B5DB1">
        <w:rPr>
          <w:rStyle w:val="StyleUnderline"/>
        </w:rPr>
        <w:t xml:space="preserve">. </w:t>
      </w:r>
      <w:r w:rsidRPr="004B5DB1">
        <w:rPr>
          <w:rStyle w:val="Emphasis"/>
          <w:highlight w:val="cyan"/>
        </w:rPr>
        <w:t>State</w:t>
      </w:r>
      <w:r w:rsidRPr="004B5DB1">
        <w:rPr>
          <w:sz w:val="16"/>
          <w:highlight w:val="cyan"/>
        </w:rPr>
        <w:t xml:space="preserve"> </w:t>
      </w:r>
      <w:r w:rsidRPr="004B5DB1">
        <w:rPr>
          <w:rStyle w:val="StyleUnderline"/>
          <w:highlight w:val="cyan"/>
        </w:rPr>
        <w:t>and</w:t>
      </w:r>
      <w:r w:rsidRPr="004B5DB1">
        <w:rPr>
          <w:sz w:val="16"/>
          <w:highlight w:val="cyan"/>
        </w:rPr>
        <w:t xml:space="preserve"> </w:t>
      </w:r>
      <w:r w:rsidRPr="004B5DB1">
        <w:rPr>
          <w:rStyle w:val="Emphasis"/>
          <w:highlight w:val="cyan"/>
        </w:rPr>
        <w:t>city governments</w:t>
      </w:r>
      <w:r w:rsidRPr="004B5DB1">
        <w:rPr>
          <w:sz w:val="16"/>
          <w:highlight w:val="cyan"/>
        </w:rPr>
        <w:t xml:space="preserve"> </w:t>
      </w:r>
      <w:r w:rsidRPr="004B5DB1">
        <w:rPr>
          <w:rStyle w:val="StyleUnderline"/>
          <w:highlight w:val="cyan"/>
        </w:rPr>
        <w:t xml:space="preserve">combine forces </w:t>
      </w:r>
      <w:r w:rsidRPr="004B5DB1">
        <w:rPr>
          <w:rStyle w:val="Emphasis"/>
          <w:highlight w:val="cyan"/>
        </w:rPr>
        <w:t>across borders</w:t>
      </w:r>
      <w:r w:rsidRPr="004B5DB1">
        <w:rPr>
          <w:rStyle w:val="StyleUnderline"/>
          <w:highlight w:val="cyan"/>
        </w:rPr>
        <w:t xml:space="preserve"> to </w:t>
      </w:r>
      <w:r w:rsidRPr="004B5DB1">
        <w:rPr>
          <w:rStyle w:val="Emphasis"/>
          <w:highlight w:val="cyan"/>
        </w:rPr>
        <w:t>deal with issues</w:t>
      </w:r>
      <w:r w:rsidRPr="004B5DB1">
        <w:rPr>
          <w:sz w:val="16"/>
          <w:highlight w:val="cyan"/>
        </w:rPr>
        <w:t xml:space="preserve"> </w:t>
      </w:r>
      <w:r w:rsidRPr="004B5DB1">
        <w:rPr>
          <w:rStyle w:val="StyleUnderline"/>
          <w:highlight w:val="cyan"/>
        </w:rPr>
        <w:t>when</w:t>
      </w:r>
      <w:r w:rsidRPr="004B5DB1">
        <w:rPr>
          <w:sz w:val="16"/>
        </w:rPr>
        <w:t xml:space="preserve"> their </w:t>
      </w:r>
      <w:r w:rsidRPr="004B5DB1">
        <w:rPr>
          <w:rStyle w:val="Emphasis"/>
          <w:highlight w:val="cyan"/>
        </w:rPr>
        <w:t>national</w:t>
      </w:r>
      <w:r w:rsidRPr="004B5DB1">
        <w:rPr>
          <w:sz w:val="16"/>
          <w:highlight w:val="cyan"/>
        </w:rPr>
        <w:t xml:space="preserve"> </w:t>
      </w:r>
      <w:r w:rsidRPr="004B5DB1">
        <w:rPr>
          <w:rStyle w:val="StyleUnderline"/>
          <w:highlight w:val="cyan"/>
        </w:rPr>
        <w:t>governments</w:t>
      </w:r>
      <w:r w:rsidRPr="004B5DB1">
        <w:rPr>
          <w:sz w:val="16"/>
          <w:highlight w:val="cyan"/>
        </w:rPr>
        <w:t xml:space="preserve"> </w:t>
      </w:r>
      <w:r w:rsidRPr="004B5DB1">
        <w:rPr>
          <w:rStyle w:val="Emphasis"/>
          <w:highlight w:val="cyan"/>
        </w:rPr>
        <w:t>shrink</w:t>
      </w:r>
      <w:r w:rsidRPr="004B5DB1">
        <w:rPr>
          <w:sz w:val="16"/>
        </w:rPr>
        <w:t xml:space="preserve"> from action. Flexible, informal, or voluntary </w:t>
      </w:r>
      <w:r w:rsidRPr="004B5DB1">
        <w:rPr>
          <w:rStyle w:val="StyleUnderline"/>
        </w:rPr>
        <w:t>arrangements</w:t>
      </w:r>
      <w:r w:rsidRPr="004B5DB1">
        <w:rPr>
          <w:sz w:val="16"/>
        </w:rPr>
        <w:t xml:space="preserve"> </w:t>
      </w:r>
      <w:r w:rsidRPr="004B5DB1">
        <w:rPr>
          <w:rStyle w:val="Emphasis"/>
          <w:highlight w:val="cyan"/>
        </w:rPr>
        <w:t>facilitate</w:t>
      </w:r>
      <w:r w:rsidRPr="004B5DB1">
        <w:rPr>
          <w:sz w:val="16"/>
        </w:rPr>
        <w:t xml:space="preserve"> international </w:t>
      </w:r>
      <w:r w:rsidRPr="004B5DB1">
        <w:rPr>
          <w:rStyle w:val="Emphasis"/>
          <w:highlight w:val="cyan"/>
        </w:rPr>
        <w:t>coop</w:t>
      </w:r>
      <w:r w:rsidRPr="004B5DB1">
        <w:rPr>
          <w:sz w:val="16"/>
        </w:rPr>
        <w:t xml:space="preserve">eration </w:t>
      </w:r>
      <w:r w:rsidRPr="004B5DB1">
        <w:rPr>
          <w:rStyle w:val="StyleUnderline"/>
        </w:rPr>
        <w:t xml:space="preserve">in situations </w:t>
      </w:r>
      <w:r w:rsidRPr="004B5DB1">
        <w:rPr>
          <w:rStyle w:val="StyleUnderline"/>
          <w:highlight w:val="cyan"/>
        </w:rPr>
        <w:t xml:space="preserve">where </w:t>
      </w:r>
      <w:r w:rsidRPr="004B5DB1">
        <w:rPr>
          <w:rStyle w:val="Emphasis"/>
          <w:highlight w:val="cyan"/>
        </w:rPr>
        <w:t>binding</w:t>
      </w:r>
      <w:r w:rsidRPr="004B5DB1">
        <w:rPr>
          <w:rStyle w:val="StyleUnderline"/>
          <w:highlight w:val="cyan"/>
        </w:rPr>
        <w:t xml:space="preserve"> obligations</w:t>
      </w:r>
      <w:r w:rsidRPr="004B5DB1">
        <w:rPr>
          <w:rStyle w:val="StyleUnderline"/>
        </w:rPr>
        <w:t xml:space="preserve"> and formal agreements </w:t>
      </w:r>
      <w:r w:rsidRPr="004B5DB1">
        <w:rPr>
          <w:rStyle w:val="StyleUnderline"/>
          <w:highlight w:val="cyan"/>
        </w:rPr>
        <w:t xml:space="preserve">would be </w:t>
      </w:r>
      <w:r w:rsidRPr="004B5DB1">
        <w:rPr>
          <w:rStyle w:val="Emphasis"/>
          <w:highlight w:val="cyan"/>
        </w:rPr>
        <w:t>cumbersome</w:t>
      </w:r>
      <w:r w:rsidRPr="004B5DB1">
        <w:rPr>
          <w:rStyle w:val="StyleUnderline"/>
        </w:rPr>
        <w:t xml:space="preserve"> or </w:t>
      </w:r>
      <w:r w:rsidRPr="004B5DB1">
        <w:rPr>
          <w:rStyle w:val="Emphasis"/>
          <w:highlight w:val="cyan"/>
        </w:rPr>
        <w:t>slow</w:t>
      </w:r>
      <w:r w:rsidRPr="004B5DB1">
        <w:rPr>
          <w:rStyle w:val="StyleUnderline"/>
        </w:rPr>
        <w:t xml:space="preserve"> moving. Pragmatic, informal institutional arrangements arise to </w:t>
      </w:r>
      <w:r w:rsidRPr="004B5DB1">
        <w:rPr>
          <w:rStyle w:val="Emphasis"/>
        </w:rPr>
        <w:t>manage international resources</w:t>
      </w:r>
      <w:r w:rsidRPr="004B5DB1">
        <w:rPr>
          <w:rStyle w:val="StyleUnderline"/>
        </w:rPr>
        <w:t xml:space="preserve"> when more formal institutions or agreements would be </w:t>
      </w:r>
      <w:r w:rsidRPr="004B5DB1">
        <w:rPr>
          <w:rStyle w:val="Emphasis"/>
        </w:rPr>
        <w:t>cumbersome</w:t>
      </w:r>
      <w:r w:rsidRPr="004B5DB1">
        <w:rPr>
          <w:rStyle w:val="StyleUnderline"/>
        </w:rPr>
        <w:t xml:space="preserve"> </w:t>
      </w:r>
      <w:r w:rsidRPr="004B5DB1">
        <w:rPr>
          <w:rStyle w:val="StyleUnderline"/>
          <w:highlight w:val="cyan"/>
        </w:rPr>
        <w:t xml:space="preserve">or </w:t>
      </w:r>
      <w:r w:rsidRPr="004B5DB1">
        <w:rPr>
          <w:rStyle w:val="Emphasis"/>
          <w:highlight w:val="cyan"/>
        </w:rPr>
        <w:t>impractical</w:t>
      </w:r>
      <w:r w:rsidRPr="004B5DB1">
        <w:rPr>
          <w:sz w:val="16"/>
        </w:rPr>
        <w:t>. Private foundations support research in areas neglected by governments and intergovernmental organizations. “Innovative developing countries” like India and China develop and market profitable products for low- income people. Multinational corporations and NGOs support innovations to meet the needs of people without market power. And a billion-dollar network of agricultural laboratories develops improved technology for small-scale farmers in low-income countries.</w:t>
      </w:r>
    </w:p>
    <w:p w14:paraId="6F65E7D0" w14:textId="77777777" w:rsidR="009F71DB" w:rsidRPr="002E57F3" w:rsidRDefault="009F71DB" w:rsidP="009F71DB"/>
    <w:p w14:paraId="0DD0DA9B" w14:textId="77777777" w:rsidR="009F71DB" w:rsidRPr="009F71DB" w:rsidRDefault="009F71DB" w:rsidP="009F71DB"/>
    <w:p w14:paraId="1D0486A5" w14:textId="0F91CA30" w:rsidR="009F71DB" w:rsidRDefault="009F71DB">
      <w:pPr>
        <w:pStyle w:val="Heading3"/>
      </w:pPr>
      <w:r>
        <w:t>1NC---DA</w:t>
      </w:r>
    </w:p>
    <w:p w14:paraId="3204362F" w14:textId="77777777" w:rsidR="009F71DB" w:rsidRPr="00001AA3" w:rsidRDefault="009F71DB" w:rsidP="009F71DB">
      <w:pPr>
        <w:keepNext/>
        <w:keepLines/>
        <w:spacing w:before="40" w:after="0"/>
        <w:outlineLvl w:val="3"/>
        <w:rPr>
          <w:rFonts w:eastAsia="Times New Roman" w:cs="Times New Roman"/>
          <w:b/>
          <w:iCs/>
          <w:sz w:val="26"/>
        </w:rPr>
      </w:pPr>
      <w:r w:rsidRPr="00001AA3">
        <w:rPr>
          <w:rFonts w:eastAsia="Times New Roman" w:cs="Times New Roman"/>
          <w:b/>
          <w:iCs/>
          <w:sz w:val="26"/>
        </w:rPr>
        <w:t xml:space="preserve">Hemp exemption now but requires </w:t>
      </w:r>
      <w:r w:rsidRPr="00001AA3">
        <w:rPr>
          <w:rFonts w:eastAsia="Times New Roman" w:cs="Times New Roman"/>
          <w:b/>
          <w:iCs/>
          <w:sz w:val="26"/>
          <w:u w:val="single"/>
        </w:rPr>
        <w:t>time and energy</w:t>
      </w:r>
      <w:r w:rsidRPr="00001AA3">
        <w:rPr>
          <w:rFonts w:eastAsia="Times New Roman" w:cs="Times New Roman"/>
          <w:b/>
          <w:iCs/>
          <w:sz w:val="26"/>
        </w:rPr>
        <w:t xml:space="preserve">---that’s key to </w:t>
      </w:r>
      <w:r w:rsidRPr="00001AA3">
        <w:rPr>
          <w:rFonts w:eastAsia="Times New Roman" w:cs="Times New Roman"/>
          <w:b/>
          <w:iCs/>
          <w:sz w:val="26"/>
          <w:u w:val="single"/>
        </w:rPr>
        <w:t>rural economies</w:t>
      </w:r>
      <w:r w:rsidRPr="00001AA3">
        <w:rPr>
          <w:rFonts w:eastAsia="Times New Roman" w:cs="Times New Roman"/>
          <w:b/>
          <w:iCs/>
          <w:sz w:val="26"/>
        </w:rPr>
        <w:t xml:space="preserve">. </w:t>
      </w:r>
    </w:p>
    <w:p w14:paraId="669F65EA" w14:textId="77777777" w:rsidR="009F71DB" w:rsidRPr="00001AA3" w:rsidRDefault="009F71DB" w:rsidP="009F71DB">
      <w:pPr>
        <w:rPr>
          <w:rFonts w:eastAsia="Aptos"/>
        </w:rPr>
      </w:pPr>
      <w:r w:rsidRPr="00001AA3">
        <w:rPr>
          <w:rFonts w:eastAsia="Aptos"/>
          <w:b/>
          <w:bCs/>
          <w:sz w:val="26"/>
        </w:rPr>
        <w:t>Lange 1-16</w:t>
      </w:r>
      <w:r w:rsidRPr="00001AA3">
        <w:rPr>
          <w:rFonts w:eastAsia="Aptos"/>
        </w:rPr>
        <w:t>, reporter at the Cannabis Business Times, graduate of Kent State University with a bachelor’s degree in journalism and a minor in political science. (Tony, January 16, 2026, “3 Senators File Bill to Keep Intoxicating Hemp Products Legal Until Late 2028,” Cannabis Business Times, https://www.cannabisbusinesstimes.com/hemp/news/15814907/3-senators-file-bill-to-keep-intoxicating-hemp-products-legal-until-late-2028, Ulven)</w:t>
      </w:r>
    </w:p>
    <w:p w14:paraId="0C15AEBB" w14:textId="77777777" w:rsidR="009F71DB" w:rsidRPr="00001AA3" w:rsidRDefault="009F71DB" w:rsidP="009F71DB">
      <w:pPr>
        <w:rPr>
          <w:rFonts w:eastAsia="Aptos"/>
          <w:sz w:val="16"/>
        </w:rPr>
      </w:pPr>
      <w:r w:rsidRPr="00DD2A41">
        <w:rPr>
          <w:rFonts w:eastAsia="Aptos"/>
          <w:b/>
          <w:iCs/>
          <w:highlight w:val="cyan"/>
          <w:u w:val="single"/>
          <w:bdr w:val="single" w:sz="8" w:space="0" w:color="auto"/>
        </w:rPr>
        <w:t>Lawmakers</w:t>
      </w:r>
      <w:r w:rsidRPr="00001AA3">
        <w:rPr>
          <w:rFonts w:eastAsia="Aptos"/>
          <w:sz w:val="16"/>
        </w:rPr>
        <w:t xml:space="preserve"> </w:t>
      </w:r>
      <w:r w:rsidRPr="00001AA3">
        <w:rPr>
          <w:rFonts w:eastAsia="Aptos"/>
          <w:u w:val="single"/>
        </w:rPr>
        <w:t>in both chambers of Congress are</w:t>
      </w:r>
      <w:r w:rsidRPr="00001AA3">
        <w:rPr>
          <w:rFonts w:eastAsia="Aptos"/>
          <w:sz w:val="16"/>
        </w:rPr>
        <w:t xml:space="preserve"> now </w:t>
      </w:r>
      <w:r w:rsidRPr="00DD2A41">
        <w:rPr>
          <w:rFonts w:eastAsia="Aptos"/>
          <w:b/>
          <w:iCs/>
          <w:highlight w:val="cyan"/>
          <w:u w:val="single"/>
          <w:bdr w:val="single" w:sz="8" w:space="0" w:color="auto"/>
        </w:rPr>
        <w:t>fighting to keep</w:t>
      </w:r>
      <w:r w:rsidRPr="00DD2A41">
        <w:rPr>
          <w:rFonts w:eastAsia="Aptos"/>
          <w:b/>
          <w:iCs/>
          <w:u w:val="single"/>
          <w:bdr w:val="single" w:sz="8" w:space="0" w:color="auto"/>
        </w:rPr>
        <w:t xml:space="preserve"> intoxicating </w:t>
      </w:r>
      <w:r w:rsidRPr="00DD2A41">
        <w:rPr>
          <w:rFonts w:eastAsia="Aptos"/>
          <w:b/>
          <w:iCs/>
          <w:highlight w:val="cyan"/>
          <w:u w:val="single"/>
          <w:bdr w:val="single" w:sz="8" w:space="0" w:color="auto"/>
        </w:rPr>
        <w:t>hemp</w:t>
      </w:r>
      <w:r w:rsidRPr="00DD2A41">
        <w:rPr>
          <w:rFonts w:eastAsia="Aptos"/>
          <w:b/>
          <w:iCs/>
          <w:u w:val="single"/>
          <w:bdr w:val="single" w:sz="8" w:space="0" w:color="auto"/>
        </w:rPr>
        <w:t xml:space="preserve"> products legal</w:t>
      </w:r>
      <w:r w:rsidRPr="00001AA3">
        <w:rPr>
          <w:rFonts w:eastAsia="Aptos"/>
          <w:sz w:val="16"/>
        </w:rPr>
        <w:t xml:space="preserve"> </w:t>
      </w:r>
      <w:r w:rsidRPr="00001AA3">
        <w:rPr>
          <w:rFonts w:eastAsia="Aptos"/>
          <w:u w:val="single"/>
        </w:rPr>
        <w:t>until November 2028</w:t>
      </w:r>
      <w:r w:rsidRPr="00001AA3">
        <w:rPr>
          <w:rFonts w:eastAsia="Aptos"/>
          <w:sz w:val="16"/>
        </w:rPr>
        <w:t xml:space="preserve"> in the name of allowing farmers time to prepare.</w:t>
      </w:r>
    </w:p>
    <w:p w14:paraId="36DD04EA" w14:textId="77777777" w:rsidR="009F71DB" w:rsidRPr="00001AA3" w:rsidRDefault="009F71DB" w:rsidP="009F71DB">
      <w:pPr>
        <w:rPr>
          <w:rFonts w:eastAsia="Aptos"/>
          <w:sz w:val="16"/>
        </w:rPr>
      </w:pPr>
      <w:r w:rsidRPr="00001AA3">
        <w:rPr>
          <w:rFonts w:eastAsia="Aptos"/>
          <w:sz w:val="16"/>
        </w:rPr>
        <w:t xml:space="preserve">U.S. </w:t>
      </w:r>
      <w:r w:rsidRPr="00001AA3">
        <w:rPr>
          <w:rFonts w:eastAsia="Aptos"/>
          <w:u w:val="single"/>
        </w:rPr>
        <w:t>Sens</w:t>
      </w:r>
      <w:r w:rsidRPr="00001AA3">
        <w:rPr>
          <w:rFonts w:eastAsia="Aptos"/>
          <w:sz w:val="16"/>
        </w:rPr>
        <w:t xml:space="preserve">. Amy </w:t>
      </w:r>
      <w:r w:rsidRPr="00001AA3">
        <w:rPr>
          <w:rFonts w:eastAsia="Aptos"/>
          <w:b/>
          <w:iCs/>
          <w:u w:val="single"/>
          <w:bdr w:val="single" w:sz="8" w:space="0" w:color="auto"/>
        </w:rPr>
        <w:t>Klobuchar</w:t>
      </w:r>
      <w:r w:rsidRPr="00001AA3">
        <w:rPr>
          <w:rFonts w:eastAsia="Aptos"/>
          <w:sz w:val="16"/>
        </w:rPr>
        <w:t xml:space="preserve">, D-Minn., Rand </w:t>
      </w:r>
      <w:r w:rsidRPr="00001AA3">
        <w:rPr>
          <w:rFonts w:eastAsia="Aptos"/>
          <w:b/>
          <w:iCs/>
          <w:u w:val="single"/>
          <w:bdr w:val="single" w:sz="8" w:space="0" w:color="auto"/>
        </w:rPr>
        <w:t>Paul</w:t>
      </w:r>
      <w:r w:rsidRPr="00001AA3">
        <w:rPr>
          <w:rFonts w:eastAsia="Aptos"/>
          <w:sz w:val="16"/>
        </w:rPr>
        <w:t xml:space="preserve">, R-Ky., </w:t>
      </w:r>
      <w:r w:rsidRPr="00001AA3">
        <w:rPr>
          <w:rFonts w:eastAsia="Aptos"/>
          <w:u w:val="single"/>
        </w:rPr>
        <w:t>and</w:t>
      </w:r>
      <w:r w:rsidRPr="00001AA3">
        <w:rPr>
          <w:rFonts w:eastAsia="Aptos"/>
          <w:sz w:val="16"/>
        </w:rPr>
        <w:t xml:space="preserve"> Jeff </w:t>
      </w:r>
      <w:r w:rsidRPr="00001AA3">
        <w:rPr>
          <w:rFonts w:eastAsia="Aptos"/>
          <w:b/>
          <w:iCs/>
          <w:u w:val="single"/>
          <w:bdr w:val="single" w:sz="8" w:space="0" w:color="auto"/>
        </w:rPr>
        <w:t>Merkley</w:t>
      </w:r>
      <w:r w:rsidRPr="00001AA3">
        <w:rPr>
          <w:rFonts w:eastAsia="Aptos"/>
          <w:sz w:val="16"/>
        </w:rPr>
        <w:t xml:space="preserve">, D-Ore., </w:t>
      </w:r>
      <w:r w:rsidRPr="00001AA3">
        <w:rPr>
          <w:rFonts w:eastAsia="Aptos"/>
          <w:u w:val="single"/>
        </w:rPr>
        <w:t>introduced legislation on Jan. 15 that aims to</w:t>
      </w:r>
      <w:r w:rsidRPr="00001AA3">
        <w:rPr>
          <w:rFonts w:eastAsia="Aptos"/>
          <w:sz w:val="16"/>
        </w:rPr>
        <w:t xml:space="preserve"> </w:t>
      </w:r>
      <w:r w:rsidRPr="00001AA3">
        <w:rPr>
          <w:rFonts w:eastAsia="Aptos"/>
          <w:b/>
          <w:iCs/>
          <w:highlight w:val="cyan"/>
          <w:u w:val="single"/>
          <w:bdr w:val="single" w:sz="8" w:space="0" w:color="auto"/>
        </w:rPr>
        <w:t>delay</w:t>
      </w:r>
      <w:r w:rsidRPr="00001AA3">
        <w:rPr>
          <w:rFonts w:eastAsia="Aptos"/>
          <w:sz w:val="16"/>
        </w:rPr>
        <w:t xml:space="preserve"> </w:t>
      </w:r>
      <w:r w:rsidRPr="00001AA3">
        <w:rPr>
          <w:rFonts w:eastAsia="Aptos"/>
          <w:u w:val="single"/>
        </w:rPr>
        <w:t>the</w:t>
      </w:r>
      <w:r w:rsidRPr="00001AA3">
        <w:rPr>
          <w:rFonts w:eastAsia="Aptos"/>
          <w:sz w:val="16"/>
        </w:rPr>
        <w:t xml:space="preserve"> </w:t>
      </w:r>
      <w:r w:rsidRPr="00DD2A41">
        <w:rPr>
          <w:rFonts w:eastAsia="Aptos"/>
          <w:b/>
          <w:iCs/>
          <w:u w:val="single"/>
          <w:bdr w:val="single" w:sz="8" w:space="0" w:color="auto"/>
        </w:rPr>
        <w:t>forthcoming</w:t>
      </w:r>
      <w:r w:rsidRPr="00001AA3">
        <w:rPr>
          <w:rFonts w:eastAsia="Aptos"/>
          <w:b/>
          <w:iCs/>
          <w:u w:val="single"/>
          <w:bdr w:val="single" w:sz="8" w:space="0" w:color="auto"/>
        </w:rPr>
        <w:t xml:space="preserve"> federal </w:t>
      </w:r>
      <w:r w:rsidRPr="00001AA3">
        <w:rPr>
          <w:rFonts w:eastAsia="Aptos"/>
          <w:b/>
          <w:iCs/>
          <w:highlight w:val="cyan"/>
          <w:u w:val="single"/>
          <w:bdr w:val="single" w:sz="8" w:space="0" w:color="auto"/>
        </w:rPr>
        <w:t>prohibition</w:t>
      </w:r>
      <w:r w:rsidRPr="00001AA3">
        <w:rPr>
          <w:rFonts w:eastAsia="Aptos"/>
          <w:sz w:val="16"/>
        </w:rPr>
        <w:t xml:space="preserve"> </w:t>
      </w:r>
      <w:r w:rsidRPr="00001AA3">
        <w:rPr>
          <w:rFonts w:eastAsia="Aptos"/>
          <w:u w:val="single"/>
        </w:rPr>
        <w:t>by two years from its current effective date</w:t>
      </w:r>
      <w:r w:rsidRPr="00001AA3">
        <w:rPr>
          <w:rFonts w:eastAsia="Aptos"/>
          <w:sz w:val="16"/>
        </w:rPr>
        <w:t xml:space="preserve"> of Nov. 13, 2026.</w:t>
      </w:r>
    </w:p>
    <w:p w14:paraId="58125BB3" w14:textId="77777777" w:rsidR="009F71DB" w:rsidRPr="00001AA3" w:rsidRDefault="009F71DB" w:rsidP="009F71DB">
      <w:pPr>
        <w:rPr>
          <w:rFonts w:eastAsia="Aptos"/>
          <w:sz w:val="16"/>
        </w:rPr>
      </w:pPr>
      <w:r w:rsidRPr="00001AA3">
        <w:rPr>
          <w:rFonts w:eastAsia="Aptos"/>
          <w:sz w:val="16"/>
        </w:rPr>
        <w:t xml:space="preserve">The legislation, </w:t>
      </w:r>
      <w:r w:rsidRPr="00001AA3">
        <w:rPr>
          <w:rFonts w:eastAsia="Aptos"/>
          <w:u w:val="single"/>
        </w:rPr>
        <w:t>the “Hemp Planting Predictability Act,” mirrors what a</w:t>
      </w:r>
      <w:r w:rsidRPr="00001AA3">
        <w:rPr>
          <w:rFonts w:eastAsia="Aptos"/>
          <w:sz w:val="16"/>
        </w:rPr>
        <w:t xml:space="preserve"> </w:t>
      </w:r>
      <w:r w:rsidRPr="00001AA3">
        <w:rPr>
          <w:rFonts w:eastAsia="Aptos"/>
          <w:b/>
          <w:iCs/>
          <w:u w:val="single"/>
          <w:bdr w:val="single" w:sz="8" w:space="0" w:color="auto"/>
        </w:rPr>
        <w:t>bipartisan group</w:t>
      </w:r>
      <w:r w:rsidRPr="00001AA3">
        <w:rPr>
          <w:rFonts w:eastAsia="Aptos"/>
          <w:sz w:val="16"/>
        </w:rPr>
        <w:t xml:space="preserve"> </w:t>
      </w:r>
      <w:r w:rsidRPr="00001AA3">
        <w:rPr>
          <w:rFonts w:eastAsia="Aptos"/>
          <w:u w:val="single"/>
        </w:rPr>
        <w:t xml:space="preserve">of five House members introduced on Jan. 12, which intends to </w:t>
      </w:r>
      <w:r w:rsidRPr="00001AA3">
        <w:rPr>
          <w:rFonts w:eastAsia="Aptos"/>
          <w:b/>
          <w:iCs/>
          <w:u w:val="single"/>
          <w:bdr w:val="single" w:sz="8" w:space="0" w:color="auto"/>
        </w:rPr>
        <w:t>amend a continuing resolution</w:t>
      </w:r>
      <w:r w:rsidRPr="00001AA3">
        <w:rPr>
          <w:rFonts w:eastAsia="Aptos"/>
          <w:sz w:val="16"/>
        </w:rPr>
        <w:t xml:space="preserve"> </w:t>
      </w:r>
      <w:r w:rsidRPr="00001AA3">
        <w:rPr>
          <w:rFonts w:eastAsia="Aptos"/>
          <w:u w:val="single"/>
        </w:rPr>
        <w:t>that</w:t>
      </w:r>
      <w:r w:rsidRPr="00001AA3">
        <w:rPr>
          <w:rFonts w:eastAsia="Aptos"/>
          <w:sz w:val="16"/>
        </w:rPr>
        <w:t xml:space="preserve"> President Donald </w:t>
      </w:r>
      <w:r w:rsidRPr="00001AA3">
        <w:rPr>
          <w:rFonts w:eastAsia="Aptos"/>
          <w:b/>
          <w:iCs/>
          <w:u w:val="single"/>
          <w:bdr w:val="single" w:sz="8" w:space="0" w:color="auto"/>
        </w:rPr>
        <w:t>Trump signed into law</w:t>
      </w:r>
      <w:r w:rsidRPr="00001AA3">
        <w:rPr>
          <w:rFonts w:eastAsia="Aptos"/>
          <w:sz w:val="16"/>
        </w:rPr>
        <w:t xml:space="preserve"> in December to end the longest government shutdown in U.S. history.</w:t>
      </w:r>
    </w:p>
    <w:p w14:paraId="5354C1EF" w14:textId="77777777" w:rsidR="009F71DB" w:rsidRPr="00001AA3" w:rsidRDefault="009F71DB" w:rsidP="009F71DB">
      <w:pPr>
        <w:rPr>
          <w:rFonts w:eastAsia="Aptos"/>
          <w:sz w:val="16"/>
        </w:rPr>
      </w:pPr>
      <w:r w:rsidRPr="00001AA3">
        <w:rPr>
          <w:rFonts w:eastAsia="Aptos"/>
          <w:sz w:val="16"/>
        </w:rPr>
        <w:t>Attached to that resolution was a provision to prevent intoxicating hemp products from “being sold online, in gas stations and corner stores” by outlawing products containing more than 0.3% total THC or 0.4 milligrams of total THC per container. The provision will also prohibit consumable hemp products from containing cannabinoids that are synthesized outside the plant (i.e., delta-8 THC) or that are not capable of being naturally produced (i.e., HHC).</w:t>
      </w:r>
    </w:p>
    <w:p w14:paraId="75A0DAD8" w14:textId="77777777" w:rsidR="009F71DB" w:rsidRPr="00001AA3" w:rsidRDefault="009F71DB" w:rsidP="009F71DB">
      <w:pPr>
        <w:rPr>
          <w:rFonts w:eastAsia="Aptos"/>
          <w:sz w:val="16"/>
        </w:rPr>
      </w:pPr>
      <w:r w:rsidRPr="00001AA3">
        <w:rPr>
          <w:rFonts w:eastAsia="Aptos"/>
          <w:sz w:val="16"/>
        </w:rPr>
        <w:t xml:space="preserve">Sen. Mitch </w:t>
      </w:r>
      <w:r w:rsidRPr="00001AA3">
        <w:rPr>
          <w:rFonts w:eastAsia="Aptos"/>
          <w:b/>
          <w:iCs/>
          <w:highlight w:val="cyan"/>
          <w:u w:val="single"/>
          <w:bdr w:val="single" w:sz="8" w:space="0" w:color="auto"/>
        </w:rPr>
        <w:t>McConnell</w:t>
      </w:r>
      <w:r w:rsidRPr="00001AA3">
        <w:rPr>
          <w:rFonts w:eastAsia="Aptos"/>
          <w:sz w:val="16"/>
        </w:rPr>
        <w:t xml:space="preserve">, R-Ky., </w:t>
      </w:r>
      <w:r w:rsidRPr="00001AA3">
        <w:rPr>
          <w:rFonts w:eastAsia="Aptos"/>
          <w:highlight w:val="cyan"/>
          <w:u w:val="single"/>
        </w:rPr>
        <w:t>and</w:t>
      </w:r>
      <w:r w:rsidRPr="00001AA3">
        <w:rPr>
          <w:rFonts w:eastAsia="Aptos"/>
          <w:sz w:val="16"/>
        </w:rPr>
        <w:t xml:space="preserve"> Rep. Andy </w:t>
      </w:r>
      <w:r w:rsidRPr="00001AA3">
        <w:rPr>
          <w:rFonts w:eastAsia="Aptos"/>
          <w:b/>
          <w:iCs/>
          <w:highlight w:val="cyan"/>
          <w:u w:val="single"/>
          <w:bdr w:val="single" w:sz="8" w:space="0" w:color="auto"/>
        </w:rPr>
        <w:t>Harris</w:t>
      </w:r>
      <w:r w:rsidRPr="00001AA3">
        <w:rPr>
          <w:rFonts w:eastAsia="Aptos"/>
          <w:sz w:val="16"/>
        </w:rPr>
        <w:t xml:space="preserve">, R-Md., </w:t>
      </w:r>
      <w:r w:rsidRPr="00001AA3">
        <w:rPr>
          <w:rFonts w:eastAsia="Aptos"/>
          <w:b/>
          <w:iCs/>
          <w:highlight w:val="cyan"/>
          <w:u w:val="single"/>
          <w:bdr w:val="single" w:sz="8" w:space="0" w:color="auto"/>
        </w:rPr>
        <w:t>spearheaded</w:t>
      </w:r>
      <w:r w:rsidRPr="00001AA3">
        <w:rPr>
          <w:rFonts w:eastAsia="Aptos"/>
          <w:sz w:val="16"/>
        </w:rPr>
        <w:t xml:space="preserve"> </w:t>
      </w:r>
      <w:r w:rsidRPr="00001AA3">
        <w:rPr>
          <w:rFonts w:eastAsia="Aptos"/>
          <w:u w:val="single"/>
        </w:rPr>
        <w:t>the hemp product</w:t>
      </w:r>
      <w:r w:rsidRPr="00001AA3">
        <w:rPr>
          <w:rFonts w:eastAsia="Aptos"/>
          <w:sz w:val="16"/>
        </w:rPr>
        <w:t xml:space="preserve"> </w:t>
      </w:r>
      <w:r w:rsidRPr="00001AA3">
        <w:rPr>
          <w:rFonts w:eastAsia="Aptos"/>
          <w:b/>
          <w:iCs/>
          <w:highlight w:val="cyan"/>
          <w:u w:val="single"/>
          <w:bdr w:val="single" w:sz="8" w:space="0" w:color="auto"/>
        </w:rPr>
        <w:t>prohibition</w:t>
      </w:r>
      <w:r w:rsidRPr="00001AA3">
        <w:rPr>
          <w:rFonts w:eastAsia="Aptos"/>
          <w:sz w:val="16"/>
        </w:rPr>
        <w:t xml:space="preserve"> </w:t>
      </w:r>
      <w:r w:rsidRPr="00001AA3">
        <w:rPr>
          <w:rFonts w:eastAsia="Aptos"/>
          <w:u w:val="single"/>
        </w:rPr>
        <w:t xml:space="preserve">language </w:t>
      </w:r>
      <w:proofErr w:type="gramStart"/>
      <w:r w:rsidRPr="00001AA3">
        <w:rPr>
          <w:rFonts w:eastAsia="Aptos"/>
          <w:u w:val="single"/>
        </w:rPr>
        <w:t>as a means to</w:t>
      </w:r>
      <w:proofErr w:type="gramEnd"/>
      <w:r w:rsidRPr="00001AA3">
        <w:rPr>
          <w:rFonts w:eastAsia="Aptos"/>
          <w:u w:val="single"/>
        </w:rPr>
        <w:t xml:space="preserve"> end a “loophole”</w:t>
      </w:r>
      <w:r w:rsidRPr="00001AA3">
        <w:rPr>
          <w:rFonts w:eastAsia="Aptos"/>
          <w:sz w:val="16"/>
        </w:rPr>
        <w:t xml:space="preserve"> in the 2018 Farm Bill that led to the proliferation of these products nationwide.</w:t>
      </w:r>
    </w:p>
    <w:p w14:paraId="36F87553" w14:textId="77777777" w:rsidR="009F71DB" w:rsidRPr="00001AA3" w:rsidRDefault="009F71DB" w:rsidP="009F71DB">
      <w:pPr>
        <w:rPr>
          <w:rFonts w:eastAsia="Aptos"/>
          <w:sz w:val="16"/>
        </w:rPr>
      </w:pPr>
      <w:r w:rsidRPr="00001AA3">
        <w:rPr>
          <w:rFonts w:eastAsia="Aptos"/>
          <w:sz w:val="16"/>
        </w:rPr>
        <w:t>“As many states have stepped in to curb these dangerous products from reaching consumers, particularly children, it’s time for Congress to act to close this loophole while protecting the industrial hemp industry,” Harris said in June, when the House Appropriations Committee approved similar language to the Agriculture, Rural Development, Food and Drug Administration (FDA), and Related Agencies appropriations bill.</w:t>
      </w:r>
    </w:p>
    <w:p w14:paraId="74B9B782" w14:textId="77777777" w:rsidR="009F71DB" w:rsidRPr="00001AA3" w:rsidRDefault="009F71DB" w:rsidP="009F71DB">
      <w:pPr>
        <w:rPr>
          <w:rFonts w:eastAsia="Aptos"/>
          <w:sz w:val="16"/>
        </w:rPr>
      </w:pPr>
      <w:r w:rsidRPr="00001AA3">
        <w:rPr>
          <w:rFonts w:eastAsia="Aptos"/>
          <w:sz w:val="16"/>
        </w:rPr>
        <w:t xml:space="preserve">After Trump signed what many industry stakeholders view as a hemp-killing provision in the FDA funding package, </w:t>
      </w:r>
      <w:r w:rsidRPr="00DD2A41">
        <w:rPr>
          <w:rFonts w:eastAsia="Aptos"/>
          <w:b/>
          <w:iCs/>
          <w:u w:val="single"/>
          <w:bdr w:val="single" w:sz="8" w:space="0" w:color="auto"/>
        </w:rPr>
        <w:t xml:space="preserve">lawmakers in </w:t>
      </w:r>
      <w:r w:rsidRPr="00001AA3">
        <w:rPr>
          <w:rFonts w:eastAsia="Aptos"/>
          <w:b/>
          <w:iCs/>
          <w:highlight w:val="cyan"/>
          <w:u w:val="single"/>
          <w:bdr w:val="single" w:sz="8" w:space="0" w:color="auto"/>
        </w:rPr>
        <w:t>both parties</w:t>
      </w:r>
      <w:r w:rsidRPr="00DD2A41">
        <w:rPr>
          <w:rFonts w:eastAsia="Aptos"/>
          <w:sz w:val="16"/>
        </w:rPr>
        <w:t xml:space="preserve"> </w:t>
      </w:r>
      <w:r w:rsidRPr="00DD2A41">
        <w:rPr>
          <w:rFonts w:eastAsia="Aptos"/>
          <w:u w:val="single"/>
        </w:rPr>
        <w:t>and</w:t>
      </w:r>
      <w:r w:rsidRPr="00001AA3">
        <w:rPr>
          <w:rFonts w:eastAsia="Aptos"/>
          <w:sz w:val="16"/>
        </w:rPr>
        <w:t xml:space="preserve"> in both </w:t>
      </w:r>
      <w:r w:rsidRPr="00001AA3">
        <w:rPr>
          <w:rFonts w:eastAsia="Aptos"/>
          <w:b/>
          <w:iCs/>
          <w:highlight w:val="cyan"/>
          <w:u w:val="single"/>
          <w:bdr w:val="single" w:sz="8" w:space="0" w:color="auto"/>
        </w:rPr>
        <w:t>chambers</w:t>
      </w:r>
      <w:r w:rsidRPr="00001AA3">
        <w:rPr>
          <w:rFonts w:eastAsia="Aptos"/>
          <w:sz w:val="16"/>
        </w:rPr>
        <w:t xml:space="preserve"> </w:t>
      </w:r>
      <w:r w:rsidRPr="00001AA3">
        <w:rPr>
          <w:rFonts w:eastAsia="Aptos"/>
          <w:u w:val="single"/>
        </w:rPr>
        <w:t>are</w:t>
      </w:r>
      <w:r w:rsidRPr="00001AA3">
        <w:rPr>
          <w:rFonts w:eastAsia="Aptos"/>
          <w:sz w:val="16"/>
        </w:rPr>
        <w:t xml:space="preserve"> now </w:t>
      </w:r>
      <w:r w:rsidRPr="00001AA3">
        <w:rPr>
          <w:rFonts w:eastAsia="Aptos"/>
          <w:b/>
          <w:iCs/>
          <w:highlight w:val="cyan"/>
          <w:u w:val="single"/>
          <w:bdr w:val="single" w:sz="8" w:space="0" w:color="auto"/>
        </w:rPr>
        <w:t>attempting to right the timeline</w:t>
      </w:r>
      <w:r w:rsidRPr="00001AA3">
        <w:rPr>
          <w:rFonts w:eastAsia="Aptos"/>
          <w:sz w:val="16"/>
        </w:rPr>
        <w:t xml:space="preserve"> </w:t>
      </w:r>
      <w:r w:rsidRPr="00001AA3">
        <w:rPr>
          <w:rFonts w:eastAsia="Aptos"/>
          <w:u w:val="single"/>
        </w:rPr>
        <w:t>for farmers</w:t>
      </w:r>
      <w:r w:rsidRPr="00001AA3">
        <w:rPr>
          <w:rFonts w:eastAsia="Aptos"/>
          <w:sz w:val="16"/>
        </w:rPr>
        <w:t>.</w:t>
      </w:r>
    </w:p>
    <w:p w14:paraId="13C1E593" w14:textId="77777777" w:rsidR="009F71DB" w:rsidRPr="00001AA3" w:rsidRDefault="009F71DB" w:rsidP="009F71DB">
      <w:pPr>
        <w:rPr>
          <w:rFonts w:eastAsia="Aptos"/>
          <w:sz w:val="16"/>
        </w:rPr>
      </w:pPr>
      <w:r w:rsidRPr="00001AA3">
        <w:rPr>
          <w:rFonts w:eastAsia="Aptos"/>
          <w:sz w:val="16"/>
        </w:rPr>
        <w:t>The bicameral legislation states:</w:t>
      </w:r>
    </w:p>
    <w:p w14:paraId="1090E8E2" w14:textId="77777777" w:rsidR="009F71DB" w:rsidRPr="00001AA3" w:rsidRDefault="009F71DB" w:rsidP="009F71DB">
      <w:pPr>
        <w:rPr>
          <w:rFonts w:eastAsia="Aptos"/>
          <w:sz w:val="16"/>
        </w:rPr>
      </w:pPr>
      <w:r w:rsidRPr="00001AA3">
        <w:rPr>
          <w:rFonts w:eastAsia="Aptos"/>
          <w:sz w:val="16"/>
        </w:rPr>
        <w:t>“Section 781 of the Agriculture, Rural Development, Food and Drug Administration, and Related Agency Appropriations Act, 2026 (7 U.S.C. 1639o note; Public Law 6 119–37), is amended, in the matter preceding paragraph 7 (1), by striking ‘365 days’ and inserting ‘3 years.’”</w:t>
      </w:r>
    </w:p>
    <w:p w14:paraId="2242ED96" w14:textId="77777777" w:rsidR="009F71DB" w:rsidRPr="00001AA3" w:rsidRDefault="009F71DB" w:rsidP="009F71DB">
      <w:pPr>
        <w:rPr>
          <w:rFonts w:eastAsia="Aptos"/>
          <w:sz w:val="16"/>
        </w:rPr>
      </w:pPr>
      <w:r w:rsidRPr="00001AA3">
        <w:rPr>
          <w:rFonts w:eastAsia="Aptos"/>
          <w:sz w:val="16"/>
        </w:rPr>
        <w:t>While Klobuchar had yet to issue a press release on the legislation as of Jan. 16, she made her position known shortly after the hemp provision was included in the deal to reopen the government.</w:t>
      </w:r>
    </w:p>
    <w:p w14:paraId="7CA151E7" w14:textId="77777777" w:rsidR="009F71DB" w:rsidRPr="00001AA3" w:rsidRDefault="009F71DB" w:rsidP="009F71DB">
      <w:pPr>
        <w:rPr>
          <w:rFonts w:eastAsia="Aptos"/>
          <w:sz w:val="16"/>
        </w:rPr>
      </w:pPr>
      <w:r w:rsidRPr="00001AA3">
        <w:rPr>
          <w:rFonts w:eastAsia="Aptos"/>
          <w:sz w:val="16"/>
        </w:rPr>
        <w:t xml:space="preserve">“A one-size-fits-all approach to hemp regulation doesn’t work for states like Minnesota that already have strong safety standards in place,” Klobuchar said in December. “We can protect our kids and support our small businesses – </w:t>
      </w:r>
      <w:r w:rsidRPr="00001AA3">
        <w:rPr>
          <w:rFonts w:eastAsia="Aptos"/>
          <w:b/>
          <w:iCs/>
          <w:u w:val="single"/>
          <w:bdr w:val="single" w:sz="8" w:space="0" w:color="auto"/>
        </w:rPr>
        <w:t>Minnesota’s model proves that’s possible</w:t>
      </w:r>
      <w:r w:rsidRPr="00001AA3">
        <w:rPr>
          <w:rFonts w:eastAsia="Aptos"/>
          <w:sz w:val="16"/>
        </w:rPr>
        <w:t xml:space="preserve">. Under current state rules, </w:t>
      </w:r>
      <w:r w:rsidRPr="00001AA3">
        <w:rPr>
          <w:rFonts w:eastAsia="Aptos"/>
          <w:b/>
          <w:iCs/>
          <w:u w:val="single"/>
          <w:bdr w:val="single" w:sz="8" w:space="0" w:color="auto"/>
        </w:rPr>
        <w:t>small businesses</w:t>
      </w:r>
      <w:r w:rsidRPr="00001AA3">
        <w:rPr>
          <w:rFonts w:eastAsia="Aptos"/>
          <w:sz w:val="16"/>
        </w:rPr>
        <w:t xml:space="preserve"> </w:t>
      </w:r>
      <w:r w:rsidRPr="00001AA3">
        <w:rPr>
          <w:rFonts w:eastAsia="Aptos"/>
          <w:u w:val="single"/>
        </w:rPr>
        <w:t>like Wild State Cider are</w:t>
      </w:r>
      <w:r w:rsidRPr="00001AA3">
        <w:rPr>
          <w:rFonts w:eastAsia="Aptos"/>
          <w:sz w:val="16"/>
        </w:rPr>
        <w:t xml:space="preserve"> </w:t>
      </w:r>
      <w:r w:rsidRPr="00001AA3">
        <w:rPr>
          <w:rFonts w:eastAsia="Aptos"/>
          <w:b/>
          <w:iCs/>
          <w:u w:val="single"/>
          <w:bdr w:val="single" w:sz="8" w:space="0" w:color="auto"/>
        </w:rPr>
        <w:t>licensed</w:t>
      </w:r>
      <w:r w:rsidRPr="00001AA3">
        <w:rPr>
          <w:rFonts w:eastAsia="Aptos"/>
          <w:sz w:val="16"/>
        </w:rPr>
        <w:t xml:space="preserve">, </w:t>
      </w:r>
      <w:r w:rsidRPr="00001AA3">
        <w:rPr>
          <w:rFonts w:eastAsia="Aptos"/>
          <w:u w:val="single"/>
        </w:rPr>
        <w:t>meet labeling and packaging standards</w:t>
      </w:r>
      <w:r w:rsidRPr="00001AA3">
        <w:rPr>
          <w:rFonts w:eastAsia="Aptos"/>
          <w:sz w:val="16"/>
        </w:rPr>
        <w:t xml:space="preserve">, and </w:t>
      </w:r>
      <w:r w:rsidRPr="00001AA3">
        <w:rPr>
          <w:rFonts w:eastAsia="Aptos"/>
          <w:b/>
          <w:iCs/>
          <w:u w:val="single"/>
          <w:bdr w:val="single" w:sz="8" w:space="0" w:color="auto"/>
        </w:rPr>
        <w:t>ensure</w:t>
      </w:r>
      <w:r w:rsidRPr="00001AA3">
        <w:rPr>
          <w:rFonts w:eastAsia="Aptos"/>
          <w:sz w:val="16"/>
        </w:rPr>
        <w:t xml:space="preserve"> their </w:t>
      </w:r>
      <w:r w:rsidRPr="00001AA3">
        <w:rPr>
          <w:rFonts w:eastAsia="Aptos"/>
          <w:b/>
          <w:iCs/>
          <w:u w:val="single"/>
          <w:bdr w:val="single" w:sz="8" w:space="0" w:color="auto"/>
        </w:rPr>
        <w:t>products are available only to adults</w:t>
      </w:r>
      <w:r w:rsidRPr="00001AA3">
        <w:rPr>
          <w:rFonts w:eastAsia="Aptos"/>
          <w:sz w:val="16"/>
        </w:rPr>
        <w:t xml:space="preserve">. I want our state’s small businesses and farmers to </w:t>
      </w:r>
      <w:proofErr w:type="gramStart"/>
      <w:r w:rsidRPr="00001AA3">
        <w:rPr>
          <w:rFonts w:eastAsia="Aptos"/>
          <w:sz w:val="16"/>
        </w:rPr>
        <w:t>know:</w:t>
      </w:r>
      <w:proofErr w:type="gramEnd"/>
      <w:r w:rsidRPr="00001AA3">
        <w:rPr>
          <w:rFonts w:eastAsia="Aptos"/>
          <w:sz w:val="16"/>
        </w:rPr>
        <w:t xml:space="preserve"> I’ve got your back.”</w:t>
      </w:r>
    </w:p>
    <w:p w14:paraId="53D016E2" w14:textId="77777777" w:rsidR="009F71DB" w:rsidRPr="00001AA3" w:rsidRDefault="009F71DB" w:rsidP="009F71DB">
      <w:pPr>
        <w:rPr>
          <w:rFonts w:eastAsia="Aptos"/>
          <w:sz w:val="16"/>
        </w:rPr>
      </w:pPr>
      <w:r w:rsidRPr="00001AA3">
        <w:rPr>
          <w:rFonts w:eastAsia="Aptos"/>
          <w:sz w:val="16"/>
        </w:rPr>
        <w:t>Klobuchar was joined by local business executives of a cidery in Duluth, Minn., which produces a line of THC-infused products.</w:t>
      </w:r>
    </w:p>
    <w:p w14:paraId="710AC1A0" w14:textId="77777777" w:rsidR="009F71DB" w:rsidRPr="00001AA3" w:rsidRDefault="009F71DB" w:rsidP="009F71DB">
      <w:pPr>
        <w:rPr>
          <w:rFonts w:eastAsia="Aptos"/>
          <w:sz w:val="16"/>
        </w:rPr>
      </w:pPr>
      <w:r w:rsidRPr="00001AA3">
        <w:rPr>
          <w:rFonts w:eastAsia="Aptos"/>
          <w:sz w:val="16"/>
        </w:rPr>
        <w:t>Under Minnesota’s hemp law, which took effect in July 2022, those 21 and older can purchase, possess and consume hemp-derived edible and beverage products containing no more than 5 milligrams of THC per serving or 50 milligrams per package.</w:t>
      </w:r>
    </w:p>
    <w:p w14:paraId="44B31C0C" w14:textId="77777777" w:rsidR="009F71DB" w:rsidRPr="00001AA3" w:rsidRDefault="009F71DB" w:rsidP="009F71DB">
      <w:pPr>
        <w:rPr>
          <w:rFonts w:eastAsia="Aptos"/>
          <w:sz w:val="16"/>
        </w:rPr>
      </w:pPr>
      <w:r w:rsidRPr="00001AA3">
        <w:rPr>
          <w:rFonts w:eastAsia="Aptos"/>
          <w:sz w:val="16"/>
        </w:rPr>
        <w:t>Like in many other states, the forthcoming federal hemp product ban collides with Minnesota’s regulations.</w:t>
      </w:r>
    </w:p>
    <w:p w14:paraId="2647DB31" w14:textId="77777777" w:rsidR="009F71DB" w:rsidRPr="00001AA3" w:rsidRDefault="009F71DB" w:rsidP="009F71DB">
      <w:pPr>
        <w:rPr>
          <w:rFonts w:eastAsia="Aptos"/>
          <w:sz w:val="16"/>
        </w:rPr>
      </w:pPr>
      <w:r w:rsidRPr="00001AA3">
        <w:rPr>
          <w:rFonts w:eastAsia="Aptos"/>
          <w:sz w:val="16"/>
        </w:rPr>
        <w:t>In the House, Rep. James Baird, R-Ind., introduced the Hemp Planting Predictability Act on Jan. 12 alongside Reps. James Comer, R-Ky., Angie Craig, D-Minn., Gabe Evans, R-Colo., and Tim Moore, R-N.C. The legislation now has 15 co-sponsors in the lower chamber.</w:t>
      </w:r>
    </w:p>
    <w:p w14:paraId="2DB0B0AE" w14:textId="77777777" w:rsidR="009F71DB" w:rsidRPr="00001AA3" w:rsidRDefault="009F71DB" w:rsidP="009F71DB">
      <w:pPr>
        <w:rPr>
          <w:rFonts w:eastAsia="Aptos"/>
          <w:sz w:val="16"/>
        </w:rPr>
      </w:pPr>
      <w:r w:rsidRPr="00001AA3">
        <w:rPr>
          <w:rFonts w:eastAsia="Aptos"/>
          <w:sz w:val="16"/>
        </w:rPr>
        <w:t xml:space="preserve">Three days later, Comer held a press conference with hemp industry leaders and farmers to shine a light on the unknown future of the industry, advocating for a “responsible, workable regulatory framework” over prohibition. The congressman said that </w:t>
      </w:r>
      <w:r w:rsidRPr="00001AA3">
        <w:rPr>
          <w:rFonts w:eastAsia="Aptos"/>
          <w:u w:val="single"/>
        </w:rPr>
        <w:t>the 2018 Farm Bill</w:t>
      </w:r>
      <w:r w:rsidRPr="00001AA3">
        <w:rPr>
          <w:rFonts w:eastAsia="Aptos"/>
          <w:sz w:val="16"/>
        </w:rPr>
        <w:t xml:space="preserve"> </w:t>
      </w:r>
      <w:r w:rsidRPr="00001AA3">
        <w:rPr>
          <w:rFonts w:eastAsia="Aptos"/>
          <w:b/>
          <w:iCs/>
          <w:highlight w:val="cyan"/>
          <w:u w:val="single"/>
          <w:bdr w:val="single" w:sz="8" w:space="0" w:color="auto"/>
        </w:rPr>
        <w:t>provided</w:t>
      </w:r>
      <w:r w:rsidRPr="00001AA3">
        <w:rPr>
          <w:rFonts w:eastAsia="Aptos"/>
          <w:sz w:val="16"/>
        </w:rPr>
        <w:t xml:space="preserve"> </w:t>
      </w:r>
      <w:r w:rsidRPr="00001AA3">
        <w:rPr>
          <w:rFonts w:eastAsia="Aptos"/>
          <w:u w:val="single"/>
        </w:rPr>
        <w:t>Kentucky’s</w:t>
      </w:r>
      <w:r w:rsidRPr="00001AA3">
        <w:rPr>
          <w:rFonts w:eastAsia="Aptos"/>
          <w:sz w:val="16"/>
        </w:rPr>
        <w:t xml:space="preserve"> </w:t>
      </w:r>
      <w:r w:rsidRPr="00001AA3">
        <w:rPr>
          <w:rFonts w:eastAsia="Aptos"/>
          <w:b/>
          <w:iCs/>
          <w:highlight w:val="cyan"/>
          <w:u w:val="single"/>
          <w:bdr w:val="single" w:sz="8" w:space="0" w:color="auto"/>
        </w:rPr>
        <w:t>struggling</w:t>
      </w:r>
      <w:r w:rsidRPr="00001AA3">
        <w:rPr>
          <w:rFonts w:eastAsia="Aptos"/>
          <w:b/>
          <w:iCs/>
          <w:u w:val="single"/>
          <w:bdr w:val="single" w:sz="8" w:space="0" w:color="auto"/>
        </w:rPr>
        <w:t xml:space="preserve"> tobacco </w:t>
      </w:r>
      <w:r w:rsidRPr="00DD2A41">
        <w:rPr>
          <w:rFonts w:eastAsia="Aptos"/>
          <w:b/>
          <w:iCs/>
          <w:highlight w:val="cyan"/>
          <w:u w:val="single"/>
          <w:bdr w:val="single" w:sz="8" w:space="0" w:color="auto"/>
        </w:rPr>
        <w:t>farmers with</w:t>
      </w:r>
      <w:r w:rsidRPr="00DD2A41">
        <w:rPr>
          <w:rFonts w:eastAsia="Aptos"/>
          <w:b/>
          <w:iCs/>
          <w:u w:val="single"/>
          <w:bdr w:val="single" w:sz="8" w:space="0" w:color="auto"/>
        </w:rPr>
        <w:t xml:space="preserve"> an </w:t>
      </w:r>
      <w:r w:rsidRPr="00DD2A41">
        <w:rPr>
          <w:rFonts w:eastAsia="Aptos"/>
          <w:b/>
          <w:iCs/>
          <w:highlight w:val="cyan"/>
          <w:u w:val="single"/>
          <w:bdr w:val="single" w:sz="8" w:space="0" w:color="auto"/>
        </w:rPr>
        <w:t>opportunity</w:t>
      </w:r>
      <w:r w:rsidRPr="00001AA3">
        <w:rPr>
          <w:rFonts w:eastAsia="Aptos"/>
          <w:sz w:val="16"/>
        </w:rPr>
        <w:t xml:space="preserve"> </w:t>
      </w:r>
      <w:r w:rsidRPr="00001AA3">
        <w:rPr>
          <w:rFonts w:eastAsia="Aptos"/>
          <w:highlight w:val="cyan"/>
          <w:u w:val="single"/>
        </w:rPr>
        <w:t>to</w:t>
      </w:r>
      <w:r w:rsidRPr="00001AA3">
        <w:rPr>
          <w:rFonts w:eastAsia="Aptos"/>
          <w:u w:val="single"/>
        </w:rPr>
        <w:t xml:space="preserve"> “</w:t>
      </w:r>
      <w:r w:rsidRPr="00001AA3">
        <w:rPr>
          <w:rFonts w:eastAsia="Aptos"/>
          <w:highlight w:val="cyan"/>
          <w:u w:val="single"/>
        </w:rPr>
        <w:t>diversify</w:t>
      </w:r>
      <w:r w:rsidRPr="00001AA3">
        <w:rPr>
          <w:rFonts w:eastAsia="Aptos"/>
          <w:u w:val="single"/>
        </w:rPr>
        <w:t xml:space="preserve">, innovate </w:t>
      </w:r>
      <w:r w:rsidRPr="00001AA3">
        <w:rPr>
          <w:rFonts w:eastAsia="Aptos"/>
          <w:highlight w:val="cyan"/>
          <w:u w:val="single"/>
        </w:rPr>
        <w:t>and remain competitive</w:t>
      </w:r>
      <w:r w:rsidRPr="00001AA3">
        <w:rPr>
          <w:rFonts w:eastAsia="Aptos"/>
          <w:u w:val="single"/>
        </w:rPr>
        <w:t>” with a new agricultural commodity</w:t>
      </w:r>
      <w:r w:rsidRPr="00001AA3">
        <w:rPr>
          <w:rFonts w:eastAsia="Aptos"/>
          <w:sz w:val="16"/>
        </w:rPr>
        <w:t>.</w:t>
      </w:r>
    </w:p>
    <w:p w14:paraId="6E76E0CB" w14:textId="77777777" w:rsidR="009F71DB" w:rsidRPr="00001AA3" w:rsidRDefault="009F71DB" w:rsidP="009F71DB">
      <w:pPr>
        <w:rPr>
          <w:rFonts w:eastAsia="Aptos"/>
          <w:sz w:val="16"/>
        </w:rPr>
      </w:pPr>
      <w:r w:rsidRPr="00001AA3">
        <w:rPr>
          <w:rFonts w:eastAsia="Aptos"/>
          <w:sz w:val="16"/>
        </w:rPr>
        <w:t>“</w:t>
      </w:r>
      <w:r w:rsidRPr="00001AA3">
        <w:rPr>
          <w:rFonts w:eastAsia="Aptos"/>
          <w:b/>
          <w:iCs/>
          <w:highlight w:val="cyan"/>
          <w:u w:val="single"/>
          <w:bdr w:val="single" w:sz="8" w:space="0" w:color="auto"/>
        </w:rPr>
        <w:t>Hemp is</w:t>
      </w:r>
      <w:r w:rsidRPr="00001AA3">
        <w:rPr>
          <w:rFonts w:eastAsia="Aptos"/>
          <w:b/>
          <w:iCs/>
          <w:u w:val="single"/>
          <w:bdr w:val="single" w:sz="8" w:space="0" w:color="auto"/>
        </w:rPr>
        <w:t xml:space="preserve"> a </w:t>
      </w:r>
      <w:r w:rsidRPr="00001AA3">
        <w:rPr>
          <w:rFonts w:eastAsia="Aptos"/>
          <w:b/>
          <w:iCs/>
          <w:highlight w:val="cyan"/>
          <w:u w:val="single"/>
          <w:bdr w:val="single" w:sz="8" w:space="0" w:color="auto"/>
        </w:rPr>
        <w:t>major</w:t>
      </w:r>
      <w:r w:rsidRPr="00001AA3">
        <w:rPr>
          <w:rFonts w:eastAsia="Aptos"/>
          <w:b/>
          <w:iCs/>
          <w:u w:val="single"/>
          <w:bdr w:val="single" w:sz="8" w:space="0" w:color="auto"/>
        </w:rPr>
        <w:t xml:space="preserve"> crop</w:t>
      </w:r>
      <w:r w:rsidRPr="00001AA3">
        <w:rPr>
          <w:rFonts w:eastAsia="Aptos"/>
          <w:sz w:val="16"/>
        </w:rPr>
        <w:t xml:space="preserve"> </w:t>
      </w:r>
      <w:r w:rsidRPr="00001AA3">
        <w:rPr>
          <w:rFonts w:eastAsia="Aptos"/>
          <w:u w:val="single"/>
        </w:rPr>
        <w:t>for our Kentucky farmers</w:t>
      </w:r>
      <w:r w:rsidRPr="00001AA3">
        <w:rPr>
          <w:rFonts w:eastAsia="Aptos"/>
          <w:sz w:val="16"/>
        </w:rPr>
        <w:t xml:space="preserve">, and nearly every farmer I know who grew hemp last year was a former tobacco farmer,” Comer said. “So, </w:t>
      </w:r>
      <w:r w:rsidRPr="00001AA3">
        <w:rPr>
          <w:rFonts w:eastAsia="Aptos"/>
          <w:u w:val="single"/>
        </w:rPr>
        <w:t>hemp is doing exactly today what I predicted</w:t>
      </w:r>
      <w:r w:rsidRPr="00001AA3">
        <w:rPr>
          <w:rFonts w:eastAsia="Aptos"/>
          <w:sz w:val="16"/>
        </w:rPr>
        <w:t xml:space="preserve">. </w:t>
      </w:r>
      <w:r w:rsidRPr="00001AA3">
        <w:rPr>
          <w:rFonts w:eastAsia="Aptos"/>
          <w:u w:val="single"/>
        </w:rPr>
        <w:t>It has become an</w:t>
      </w:r>
      <w:r w:rsidRPr="00001AA3">
        <w:rPr>
          <w:rFonts w:eastAsia="Aptos"/>
          <w:sz w:val="16"/>
        </w:rPr>
        <w:t xml:space="preserve"> </w:t>
      </w:r>
      <w:r w:rsidRPr="00001AA3">
        <w:rPr>
          <w:rFonts w:eastAsia="Aptos"/>
          <w:b/>
          <w:iCs/>
          <w:u w:val="single"/>
          <w:bdr w:val="single" w:sz="8" w:space="0" w:color="auto"/>
        </w:rPr>
        <w:t>alternative crop</w:t>
      </w:r>
      <w:r w:rsidRPr="00001AA3">
        <w:rPr>
          <w:rFonts w:eastAsia="Aptos"/>
          <w:sz w:val="16"/>
        </w:rPr>
        <w:t xml:space="preserve"> </w:t>
      </w:r>
      <w:r w:rsidRPr="00001AA3">
        <w:rPr>
          <w:rFonts w:eastAsia="Aptos"/>
          <w:u w:val="single"/>
        </w:rPr>
        <w:t>to tobacco for Kentucky farmers</w:t>
      </w:r>
      <w:r w:rsidRPr="00001AA3">
        <w:rPr>
          <w:rFonts w:eastAsia="Aptos"/>
          <w:sz w:val="16"/>
        </w:rPr>
        <w:t>. … The last thing they need is inaction from Washington that puts a growing, multibillion-dollar industry at risk.”</w:t>
      </w:r>
    </w:p>
    <w:p w14:paraId="619AC6ED" w14:textId="77777777" w:rsidR="009F71DB" w:rsidRPr="00001AA3" w:rsidRDefault="009F71DB" w:rsidP="009F71DB">
      <w:pPr>
        <w:rPr>
          <w:rFonts w:eastAsia="Aptos"/>
          <w:sz w:val="16"/>
        </w:rPr>
      </w:pPr>
      <w:r w:rsidRPr="00001AA3">
        <w:rPr>
          <w:rFonts w:eastAsia="Aptos"/>
          <w:sz w:val="16"/>
        </w:rPr>
        <w:t>Brian Furnish, an eighth-generation Kentucky farmer from Harrison County, joined Comer during the press conference. His family has grown tobacco since the 1700s, and he began growing hemp in the state’s pilot program in 2014: It now represents about 70% of his farm’s crop income, he said.</w:t>
      </w:r>
    </w:p>
    <w:p w14:paraId="09CE639E" w14:textId="77777777" w:rsidR="009F71DB" w:rsidRPr="00001AA3" w:rsidRDefault="009F71DB" w:rsidP="009F71DB">
      <w:pPr>
        <w:rPr>
          <w:rFonts w:eastAsia="Aptos"/>
          <w:sz w:val="16"/>
        </w:rPr>
      </w:pPr>
      <w:r w:rsidRPr="00001AA3">
        <w:rPr>
          <w:rFonts w:eastAsia="Aptos"/>
          <w:sz w:val="16"/>
        </w:rPr>
        <w:t>“Hemp is the only crop that we have found, grown for cannabinoids, that can rival tobacco and even be better than tobacco right now,” he said. “Our challenge is, if we don’t get a two-year extension, I, as a farmer, can’t sell my current inventory that I harvested legally and planted legally in 2025.</w:t>
      </w:r>
    </w:p>
    <w:p w14:paraId="4DD05EFE" w14:textId="77777777" w:rsidR="009F71DB" w:rsidRPr="00001AA3" w:rsidRDefault="009F71DB" w:rsidP="009F71DB">
      <w:pPr>
        <w:rPr>
          <w:rFonts w:eastAsia="Aptos"/>
          <w:sz w:val="16"/>
        </w:rPr>
      </w:pPr>
      <w:r w:rsidRPr="00001AA3">
        <w:rPr>
          <w:rFonts w:eastAsia="Aptos"/>
          <w:sz w:val="16"/>
        </w:rPr>
        <w:t xml:space="preserve">“As of right now, my farmland has lost over $600,000 in price in the last six weeks. Our buyers are also telling us that we can’t ship any more biomass to them until they move their inventory. And, so, </w:t>
      </w:r>
      <w:r w:rsidRPr="00001AA3">
        <w:rPr>
          <w:rFonts w:eastAsia="Aptos"/>
          <w:u w:val="single"/>
        </w:rPr>
        <w:t>it’s a</w:t>
      </w:r>
      <w:r w:rsidRPr="00001AA3">
        <w:rPr>
          <w:rFonts w:eastAsia="Aptos"/>
          <w:sz w:val="16"/>
        </w:rPr>
        <w:t xml:space="preserve"> </w:t>
      </w:r>
      <w:r w:rsidRPr="00001AA3">
        <w:rPr>
          <w:rFonts w:eastAsia="Aptos"/>
          <w:b/>
          <w:iCs/>
          <w:highlight w:val="cyan"/>
          <w:u w:val="single"/>
          <w:bdr w:val="single" w:sz="8" w:space="0" w:color="auto"/>
        </w:rPr>
        <w:t>ripple</w:t>
      </w:r>
      <w:r w:rsidRPr="00DD2A41">
        <w:rPr>
          <w:rFonts w:eastAsia="Aptos"/>
          <w:b/>
          <w:iCs/>
          <w:u w:val="single"/>
          <w:bdr w:val="single" w:sz="8" w:space="0" w:color="auto"/>
        </w:rPr>
        <w:t xml:space="preserve"> effect</w:t>
      </w:r>
      <w:r w:rsidRPr="00DD2A41">
        <w:rPr>
          <w:rFonts w:eastAsia="Aptos"/>
          <w:sz w:val="16"/>
        </w:rPr>
        <w:t xml:space="preserve"> </w:t>
      </w:r>
      <w:r w:rsidRPr="00001AA3">
        <w:rPr>
          <w:rFonts w:eastAsia="Aptos"/>
          <w:highlight w:val="cyan"/>
          <w:u w:val="single"/>
        </w:rPr>
        <w:t>through</w:t>
      </w:r>
      <w:r w:rsidRPr="00DD2A41">
        <w:rPr>
          <w:rFonts w:eastAsia="Aptos"/>
          <w:u w:val="single"/>
        </w:rPr>
        <w:t xml:space="preserve"> the</w:t>
      </w:r>
      <w:r w:rsidRPr="00001AA3">
        <w:rPr>
          <w:rFonts w:eastAsia="Aptos"/>
          <w:u w:val="single"/>
        </w:rPr>
        <w:t xml:space="preserve"> whole </w:t>
      </w:r>
      <w:r w:rsidRPr="00001AA3">
        <w:rPr>
          <w:rFonts w:eastAsia="Aptos"/>
          <w:highlight w:val="cyan"/>
          <w:u w:val="single"/>
        </w:rPr>
        <w:t>industry</w:t>
      </w:r>
      <w:r w:rsidRPr="00001AA3">
        <w:rPr>
          <w:rFonts w:eastAsia="Aptos"/>
          <w:sz w:val="16"/>
        </w:rPr>
        <w:t xml:space="preserve">, </w:t>
      </w:r>
      <w:r w:rsidRPr="00001AA3">
        <w:rPr>
          <w:rFonts w:eastAsia="Aptos"/>
          <w:highlight w:val="cyan"/>
          <w:u w:val="single"/>
        </w:rPr>
        <w:t>from</w:t>
      </w:r>
      <w:r w:rsidRPr="00001AA3">
        <w:rPr>
          <w:rFonts w:eastAsia="Aptos"/>
          <w:u w:val="single"/>
        </w:rPr>
        <w:t xml:space="preserve"> the people who make the</w:t>
      </w:r>
      <w:r w:rsidRPr="00001AA3">
        <w:rPr>
          <w:rFonts w:eastAsia="Aptos"/>
          <w:sz w:val="16"/>
        </w:rPr>
        <w:t xml:space="preserve"> </w:t>
      </w:r>
      <w:r w:rsidRPr="00001AA3">
        <w:rPr>
          <w:rFonts w:eastAsia="Aptos"/>
          <w:b/>
          <w:iCs/>
          <w:highlight w:val="cyan"/>
          <w:u w:val="single"/>
          <w:bdr w:val="single" w:sz="8" w:space="0" w:color="auto"/>
        </w:rPr>
        <w:t>retail</w:t>
      </w:r>
      <w:r w:rsidRPr="00001AA3">
        <w:rPr>
          <w:rFonts w:eastAsia="Aptos"/>
          <w:sz w:val="16"/>
        </w:rPr>
        <w:t xml:space="preserve"> </w:t>
      </w:r>
      <w:r w:rsidRPr="00001AA3">
        <w:rPr>
          <w:rFonts w:eastAsia="Aptos"/>
          <w:u w:val="single"/>
        </w:rPr>
        <w:t>product all the way</w:t>
      </w:r>
      <w:r w:rsidRPr="00001AA3">
        <w:rPr>
          <w:rFonts w:eastAsia="Aptos"/>
          <w:sz w:val="16"/>
        </w:rPr>
        <w:t xml:space="preserve"> </w:t>
      </w:r>
      <w:r w:rsidRPr="00001AA3">
        <w:rPr>
          <w:rFonts w:eastAsia="Aptos"/>
          <w:b/>
          <w:iCs/>
          <w:u w:val="single"/>
          <w:bdr w:val="single" w:sz="8" w:space="0" w:color="auto"/>
        </w:rPr>
        <w:t xml:space="preserve">back </w:t>
      </w:r>
      <w:r w:rsidRPr="00001AA3">
        <w:rPr>
          <w:rFonts w:eastAsia="Aptos"/>
          <w:b/>
          <w:iCs/>
          <w:highlight w:val="cyan"/>
          <w:u w:val="single"/>
          <w:bdr w:val="single" w:sz="8" w:space="0" w:color="auto"/>
        </w:rPr>
        <w:t xml:space="preserve">to the </w:t>
      </w:r>
      <w:proofErr w:type="gramStart"/>
      <w:r w:rsidRPr="00001AA3">
        <w:rPr>
          <w:rFonts w:eastAsia="Aptos"/>
          <w:b/>
          <w:iCs/>
          <w:highlight w:val="cyan"/>
          <w:u w:val="single"/>
          <w:bdr w:val="single" w:sz="8" w:space="0" w:color="auto"/>
        </w:rPr>
        <w:t>farmer</w:t>
      </w:r>
      <w:r w:rsidRPr="00001AA3">
        <w:rPr>
          <w:rFonts w:eastAsia="Aptos"/>
          <w:sz w:val="16"/>
        </w:rPr>
        <w:t>.”</w:t>
      </w:r>
      <w:proofErr w:type="gramEnd"/>
    </w:p>
    <w:p w14:paraId="4DD911C3" w14:textId="77777777" w:rsidR="009F71DB" w:rsidRPr="00001AA3" w:rsidRDefault="009F71DB" w:rsidP="009F71DB">
      <w:pPr>
        <w:rPr>
          <w:rFonts w:eastAsia="Aptos"/>
          <w:sz w:val="16"/>
        </w:rPr>
      </w:pPr>
      <w:r w:rsidRPr="00001AA3">
        <w:rPr>
          <w:rFonts w:eastAsia="Aptos"/>
          <w:sz w:val="16"/>
        </w:rPr>
        <w:t xml:space="preserve">Furnish said </w:t>
      </w:r>
      <w:r w:rsidRPr="00001AA3">
        <w:rPr>
          <w:rFonts w:eastAsia="Aptos"/>
          <w:u w:val="single"/>
        </w:rPr>
        <w:t>if he continues to sit on his inventory</w:t>
      </w:r>
      <w:r w:rsidRPr="00001AA3">
        <w:rPr>
          <w:rFonts w:eastAsia="Aptos"/>
          <w:sz w:val="16"/>
        </w:rPr>
        <w:t xml:space="preserve">, </w:t>
      </w:r>
      <w:r w:rsidRPr="00001AA3">
        <w:rPr>
          <w:rFonts w:eastAsia="Aptos"/>
          <w:u w:val="single"/>
        </w:rPr>
        <w:t>it’ll be</w:t>
      </w:r>
      <w:r w:rsidRPr="00001AA3">
        <w:rPr>
          <w:rFonts w:eastAsia="Aptos"/>
          <w:sz w:val="16"/>
        </w:rPr>
        <w:t xml:space="preserve"> </w:t>
      </w:r>
      <w:r w:rsidRPr="00001AA3">
        <w:rPr>
          <w:rFonts w:eastAsia="Aptos"/>
          <w:b/>
          <w:iCs/>
          <w:u w:val="single"/>
          <w:bdr w:val="single" w:sz="8" w:space="0" w:color="auto"/>
        </w:rPr>
        <w:t>“detrimental” to his farm</w:t>
      </w:r>
      <w:r w:rsidRPr="00001AA3">
        <w:rPr>
          <w:rFonts w:eastAsia="Aptos"/>
          <w:sz w:val="16"/>
        </w:rPr>
        <w:t>.</w:t>
      </w:r>
    </w:p>
    <w:p w14:paraId="1B8B375D" w14:textId="77777777" w:rsidR="009F71DB" w:rsidRPr="00001AA3" w:rsidRDefault="009F71DB" w:rsidP="009F71DB">
      <w:pPr>
        <w:rPr>
          <w:rFonts w:eastAsia="Aptos"/>
          <w:sz w:val="16"/>
        </w:rPr>
      </w:pPr>
      <w:r w:rsidRPr="00001AA3">
        <w:rPr>
          <w:rFonts w:eastAsia="Aptos"/>
          <w:sz w:val="16"/>
        </w:rPr>
        <w:t xml:space="preserve">“It’s </w:t>
      </w:r>
      <w:r w:rsidRPr="00DD2A41">
        <w:rPr>
          <w:rFonts w:eastAsia="Aptos"/>
          <w:u w:val="single"/>
        </w:rPr>
        <w:t>the</w:t>
      </w:r>
      <w:r w:rsidRPr="00DD2A41">
        <w:rPr>
          <w:rFonts w:eastAsia="Aptos"/>
          <w:sz w:val="16"/>
        </w:rPr>
        <w:t xml:space="preserve"> </w:t>
      </w:r>
      <w:r w:rsidRPr="00001AA3">
        <w:rPr>
          <w:rFonts w:eastAsia="Aptos"/>
          <w:b/>
          <w:iCs/>
          <w:sz w:val="32"/>
          <w:szCs w:val="32"/>
          <w:highlight w:val="cyan"/>
          <w:u w:val="single"/>
          <w:bdr w:val="single" w:sz="8" w:space="0" w:color="auto"/>
        </w:rPr>
        <w:t>only crop we’re making money off</w:t>
      </w:r>
      <w:r w:rsidRPr="00DD2A41">
        <w:rPr>
          <w:rFonts w:eastAsia="Aptos"/>
          <w:b/>
          <w:iCs/>
          <w:sz w:val="32"/>
          <w:szCs w:val="32"/>
          <w:u w:val="single"/>
          <w:bdr w:val="single" w:sz="8" w:space="0" w:color="auto"/>
        </w:rPr>
        <w:t xml:space="preserve"> of</w:t>
      </w:r>
      <w:r w:rsidRPr="00001AA3">
        <w:rPr>
          <w:rFonts w:eastAsia="Aptos"/>
          <w:sz w:val="16"/>
          <w:szCs w:val="32"/>
        </w:rPr>
        <w:t xml:space="preserve"> </w:t>
      </w:r>
      <w:r w:rsidRPr="00001AA3">
        <w:rPr>
          <w:rFonts w:eastAsia="Aptos"/>
          <w:u w:val="single"/>
        </w:rPr>
        <w:t>right now</w:t>
      </w:r>
      <w:r w:rsidRPr="00001AA3">
        <w:rPr>
          <w:rFonts w:eastAsia="Aptos"/>
          <w:sz w:val="16"/>
        </w:rPr>
        <w:t>,” he said.</w:t>
      </w:r>
    </w:p>
    <w:p w14:paraId="46D7B63D" w14:textId="77777777" w:rsidR="009F71DB" w:rsidRPr="00001AA3" w:rsidRDefault="009F71DB" w:rsidP="009F71DB">
      <w:pPr>
        <w:keepNext/>
        <w:keepLines/>
        <w:spacing w:before="40" w:after="0"/>
        <w:outlineLvl w:val="3"/>
        <w:rPr>
          <w:rFonts w:eastAsia="Times New Roman" w:cs="Times New Roman"/>
          <w:b/>
          <w:iCs/>
          <w:sz w:val="26"/>
        </w:rPr>
      </w:pPr>
      <w:r w:rsidRPr="00001AA3">
        <w:rPr>
          <w:rFonts w:eastAsia="Times New Roman" w:cs="Times New Roman"/>
          <w:b/>
          <w:iCs/>
          <w:sz w:val="26"/>
        </w:rPr>
        <w:t xml:space="preserve">Labor reform throws Congress into </w:t>
      </w:r>
      <w:r w:rsidRPr="00001AA3">
        <w:rPr>
          <w:rFonts w:eastAsia="Times New Roman" w:cs="Times New Roman"/>
          <w:b/>
          <w:iCs/>
          <w:sz w:val="26"/>
          <w:u w:val="single"/>
        </w:rPr>
        <w:t>chaos</w:t>
      </w:r>
      <w:r w:rsidRPr="00001AA3">
        <w:rPr>
          <w:rFonts w:eastAsia="Times New Roman" w:cs="Times New Roman"/>
          <w:b/>
          <w:iCs/>
          <w:sz w:val="26"/>
        </w:rPr>
        <w:t xml:space="preserve">, halting </w:t>
      </w:r>
      <w:r w:rsidRPr="00001AA3">
        <w:rPr>
          <w:rFonts w:eastAsia="Times New Roman" w:cs="Times New Roman"/>
          <w:b/>
          <w:iCs/>
          <w:sz w:val="26"/>
          <w:u w:val="single"/>
        </w:rPr>
        <w:t>any</w:t>
      </w:r>
      <w:r w:rsidRPr="00001AA3">
        <w:rPr>
          <w:rFonts w:eastAsia="Times New Roman" w:cs="Times New Roman"/>
          <w:b/>
          <w:iCs/>
          <w:sz w:val="26"/>
        </w:rPr>
        <w:t xml:space="preserve"> negotiations.</w:t>
      </w:r>
    </w:p>
    <w:p w14:paraId="5C7718A0" w14:textId="77777777" w:rsidR="009F71DB" w:rsidRPr="00001AA3" w:rsidRDefault="009F71DB" w:rsidP="009F71DB">
      <w:pPr>
        <w:rPr>
          <w:rFonts w:eastAsia="Aptos"/>
        </w:rPr>
      </w:pPr>
      <w:r w:rsidRPr="00001AA3">
        <w:rPr>
          <w:rFonts w:eastAsia="Aptos"/>
          <w:b/>
          <w:bCs/>
          <w:sz w:val="26"/>
        </w:rPr>
        <w:t>Velazquez 25</w:t>
      </w:r>
      <w:r w:rsidRPr="00001AA3">
        <w:rPr>
          <w:rFonts w:eastAsia="Aptos"/>
        </w:rPr>
        <w:t>, Professor of Law @ Indiana (Alvin, “The Death of Labor Law and the Rebirth of the Labor Movement,” Indiana Legal Studies Research Paper Number 543)</w:t>
      </w:r>
    </w:p>
    <w:p w14:paraId="5FF8A37D" w14:textId="77777777" w:rsidR="009F71DB" w:rsidRPr="00001AA3" w:rsidRDefault="009F71DB" w:rsidP="009F71DB">
      <w:pPr>
        <w:rPr>
          <w:rFonts w:eastAsia="Aptos"/>
          <w:sz w:val="16"/>
        </w:rPr>
      </w:pPr>
      <w:r w:rsidRPr="00001AA3">
        <w:rPr>
          <w:rFonts w:eastAsia="Aptos"/>
          <w:sz w:val="16"/>
        </w:rPr>
        <w:t xml:space="preserve">B. Congress’s Failure to Act in Response to </w:t>
      </w:r>
      <w:proofErr w:type="gramStart"/>
      <w:r w:rsidRPr="00001AA3">
        <w:rPr>
          <w:rFonts w:eastAsia="Aptos"/>
          <w:sz w:val="16"/>
        </w:rPr>
        <w:t>Counter-Insurgency</w:t>
      </w:r>
      <w:proofErr w:type="gramEnd"/>
    </w:p>
    <w:p w14:paraId="60A4EBCB" w14:textId="77777777" w:rsidR="009F71DB" w:rsidRPr="00001AA3" w:rsidRDefault="009F71DB" w:rsidP="009F71DB">
      <w:pPr>
        <w:rPr>
          <w:rFonts w:eastAsia="Aptos"/>
          <w:sz w:val="16"/>
        </w:rPr>
      </w:pPr>
      <w:r w:rsidRPr="00001AA3">
        <w:rPr>
          <w:rFonts w:eastAsia="Aptos"/>
          <w:sz w:val="16"/>
        </w:rPr>
        <w:t xml:space="preserve">The second major objection that someone may raise is that </w:t>
      </w:r>
      <w:r w:rsidRPr="00001AA3">
        <w:rPr>
          <w:rFonts w:eastAsia="Aptos"/>
          <w:u w:val="single"/>
        </w:rPr>
        <w:t>Congress may refuse to act even in the face of nationwide insurgency. Congress’s inability to timely fund the government in recent years demonstrates that its ability to function orderly is in question</w:t>
      </w:r>
      <w:r w:rsidRPr="00001AA3">
        <w:rPr>
          <w:rFonts w:eastAsia="Aptos"/>
          <w:sz w:val="16"/>
        </w:rPr>
        <w:t xml:space="preserve">.321 </w:t>
      </w:r>
      <w:r w:rsidRPr="00001AA3">
        <w:rPr>
          <w:rFonts w:eastAsia="Aptos"/>
          <w:u w:val="single"/>
        </w:rPr>
        <w:t xml:space="preserve">However, </w:t>
      </w:r>
      <w:r w:rsidRPr="00DD2A41">
        <w:rPr>
          <w:rFonts w:eastAsia="Aptos"/>
          <w:b/>
          <w:iCs/>
          <w:u w:val="single"/>
          <w:bdr w:val="single" w:sz="8" w:space="0" w:color="auto"/>
        </w:rPr>
        <w:t xml:space="preserve">convincing </w:t>
      </w:r>
      <w:r w:rsidRPr="00001AA3">
        <w:rPr>
          <w:rFonts w:eastAsia="Aptos"/>
          <w:b/>
          <w:iCs/>
          <w:highlight w:val="cyan"/>
          <w:u w:val="single"/>
          <w:bdr w:val="single" w:sz="8" w:space="0" w:color="auto"/>
        </w:rPr>
        <w:t>Congress</w:t>
      </w:r>
      <w:r w:rsidRPr="00DD2A41">
        <w:rPr>
          <w:rFonts w:eastAsia="Aptos"/>
          <w:u w:val="single"/>
        </w:rPr>
        <w:t xml:space="preserve"> to </w:t>
      </w:r>
      <w:r w:rsidRPr="00001AA3">
        <w:rPr>
          <w:rFonts w:eastAsia="Aptos"/>
          <w:highlight w:val="cyan"/>
          <w:u w:val="single"/>
        </w:rPr>
        <w:t>pass labor</w:t>
      </w:r>
      <w:r w:rsidRPr="00DD2A41">
        <w:rPr>
          <w:rFonts w:eastAsia="Aptos"/>
          <w:u w:val="single"/>
        </w:rPr>
        <w:t xml:space="preserve"> </w:t>
      </w:r>
      <w:r w:rsidRPr="00001AA3">
        <w:rPr>
          <w:rFonts w:eastAsia="Aptos"/>
          <w:u w:val="single"/>
        </w:rPr>
        <w:t xml:space="preserve">law </w:t>
      </w:r>
      <w:r w:rsidRPr="00001AA3">
        <w:rPr>
          <w:rFonts w:eastAsia="Aptos"/>
          <w:highlight w:val="cyan"/>
          <w:u w:val="single"/>
        </w:rPr>
        <w:t>reform</w:t>
      </w:r>
      <w:r w:rsidRPr="00DD2A41">
        <w:rPr>
          <w:rFonts w:eastAsia="Aptos"/>
          <w:u w:val="single"/>
        </w:rPr>
        <w:t xml:space="preserve"> </w:t>
      </w:r>
      <w:r w:rsidRPr="00001AA3">
        <w:rPr>
          <w:rFonts w:eastAsia="Aptos"/>
          <w:u w:val="single"/>
        </w:rPr>
        <w:t xml:space="preserve">has </w:t>
      </w:r>
      <w:r w:rsidRPr="00001AA3">
        <w:rPr>
          <w:rFonts w:eastAsia="Aptos"/>
          <w:highlight w:val="cyan"/>
          <w:u w:val="single"/>
        </w:rPr>
        <w:t>been</w:t>
      </w:r>
      <w:r w:rsidRPr="00DD2A41">
        <w:rPr>
          <w:rFonts w:eastAsia="Aptos"/>
          <w:u w:val="single"/>
        </w:rPr>
        <w:t xml:space="preserve"> </w:t>
      </w:r>
      <w:r w:rsidRPr="00DD2A41">
        <w:rPr>
          <w:rFonts w:eastAsia="Aptos"/>
          <w:b/>
          <w:iCs/>
          <w:u w:val="single"/>
          <w:bdr w:val="single" w:sz="8" w:space="0" w:color="auto"/>
        </w:rPr>
        <w:t xml:space="preserve">especially </w:t>
      </w:r>
      <w:r w:rsidRPr="00001AA3">
        <w:rPr>
          <w:rFonts w:eastAsia="Aptos"/>
          <w:b/>
          <w:iCs/>
          <w:highlight w:val="cyan"/>
          <w:u w:val="single"/>
          <w:bdr w:val="single" w:sz="8" w:space="0" w:color="auto"/>
        </w:rPr>
        <w:t>difficult</w:t>
      </w:r>
      <w:r w:rsidRPr="00DD2A41">
        <w:rPr>
          <w:rFonts w:eastAsia="Aptos"/>
          <w:u w:val="single"/>
        </w:rPr>
        <w:t xml:space="preserve"> </w:t>
      </w:r>
      <w:r w:rsidRPr="00001AA3">
        <w:rPr>
          <w:rFonts w:eastAsia="Aptos"/>
          <w:highlight w:val="cyan"/>
          <w:u w:val="single"/>
        </w:rPr>
        <w:t>even with</w:t>
      </w:r>
      <w:r w:rsidRPr="00DD2A41">
        <w:rPr>
          <w:rFonts w:eastAsia="Aptos"/>
          <w:u w:val="single"/>
        </w:rPr>
        <w:t xml:space="preserve"> a strong, </w:t>
      </w:r>
      <w:r w:rsidRPr="00001AA3">
        <w:rPr>
          <w:rFonts w:eastAsia="Aptos"/>
          <w:u w:val="single"/>
        </w:rPr>
        <w:t xml:space="preserve">and near filibuster-proof, </w:t>
      </w:r>
      <w:r w:rsidRPr="00001AA3">
        <w:rPr>
          <w:rFonts w:eastAsia="Aptos"/>
          <w:b/>
          <w:iCs/>
          <w:highlight w:val="cyan"/>
          <w:u w:val="single"/>
          <w:bdr w:val="single" w:sz="8" w:space="0" w:color="auto"/>
        </w:rPr>
        <w:t>Dem</w:t>
      </w:r>
      <w:r w:rsidRPr="00001AA3">
        <w:rPr>
          <w:rFonts w:eastAsia="Aptos"/>
          <w:u w:val="single"/>
        </w:rPr>
        <w:t xml:space="preserve">ocratic </w:t>
      </w:r>
      <w:r w:rsidRPr="00001AA3">
        <w:rPr>
          <w:rFonts w:eastAsia="Aptos"/>
          <w:highlight w:val="cyan"/>
          <w:u w:val="single"/>
        </w:rPr>
        <w:t>majority</w:t>
      </w:r>
      <w:r w:rsidRPr="00001AA3">
        <w:rPr>
          <w:rFonts w:eastAsia="Aptos"/>
          <w:sz w:val="16"/>
        </w:rPr>
        <w:t>. To paraphrase the bankd Green Day, labor has long traveled on its own Boulevard of Broken Dreams.</w:t>
      </w:r>
    </w:p>
    <w:p w14:paraId="31F6AE7A" w14:textId="77777777" w:rsidR="009F71DB" w:rsidRPr="00001AA3" w:rsidRDefault="009F71DB" w:rsidP="009F71DB">
      <w:pPr>
        <w:rPr>
          <w:rFonts w:eastAsia="Aptos"/>
          <w:sz w:val="16"/>
        </w:rPr>
      </w:pPr>
      <w:r w:rsidRPr="00001AA3">
        <w:rPr>
          <w:rFonts w:eastAsia="Aptos"/>
          <w:sz w:val="16"/>
        </w:rPr>
        <w:t xml:space="preserve">322 </w:t>
      </w:r>
      <w:r w:rsidRPr="00001AA3">
        <w:rPr>
          <w:rFonts w:eastAsia="Aptos"/>
          <w:u w:val="single"/>
        </w:rPr>
        <w:t>One stop on that boulevard is</w:t>
      </w:r>
      <w:r w:rsidRPr="00001AA3">
        <w:rPr>
          <w:rFonts w:eastAsia="Aptos"/>
          <w:sz w:val="16"/>
        </w:rPr>
        <w:t xml:space="preserve"> the Employee Free Choice Act (</w:t>
      </w:r>
      <w:r w:rsidRPr="00001AA3">
        <w:rPr>
          <w:rFonts w:eastAsia="Aptos"/>
          <w:b/>
          <w:iCs/>
          <w:highlight w:val="cyan"/>
          <w:u w:val="single"/>
          <w:bdr w:val="single" w:sz="8" w:space="0" w:color="auto"/>
        </w:rPr>
        <w:t>EFCA</w:t>
      </w:r>
      <w:r w:rsidRPr="00001AA3">
        <w:rPr>
          <w:rFonts w:eastAsia="Aptos"/>
          <w:sz w:val="16"/>
        </w:rPr>
        <w:t xml:space="preserve">)323 </w:t>
      </w:r>
      <w:r w:rsidRPr="00001AA3">
        <w:rPr>
          <w:rFonts w:eastAsia="Aptos"/>
          <w:u w:val="single"/>
        </w:rPr>
        <w:t xml:space="preserve">which Congress </w:t>
      </w:r>
      <w:r w:rsidRPr="00001AA3">
        <w:rPr>
          <w:rFonts w:eastAsia="Aptos"/>
          <w:highlight w:val="cyan"/>
          <w:u w:val="single"/>
        </w:rPr>
        <w:t>failed</w:t>
      </w:r>
      <w:r w:rsidRPr="00001AA3">
        <w:rPr>
          <w:rFonts w:eastAsia="Aptos"/>
          <w:u w:val="single"/>
        </w:rPr>
        <w:t xml:space="preserve"> to pass in 2008 </w:t>
      </w:r>
      <w:r w:rsidRPr="00001AA3">
        <w:rPr>
          <w:rFonts w:eastAsia="Aptos"/>
          <w:highlight w:val="cyan"/>
          <w:u w:val="single"/>
        </w:rPr>
        <w:t>when</w:t>
      </w:r>
      <w:r w:rsidRPr="00001AA3">
        <w:rPr>
          <w:rFonts w:eastAsia="Aptos"/>
          <w:u w:val="single"/>
        </w:rPr>
        <w:t xml:space="preserve"> President </w:t>
      </w:r>
      <w:r w:rsidRPr="00001AA3">
        <w:rPr>
          <w:rFonts w:eastAsia="Aptos"/>
          <w:highlight w:val="cyan"/>
          <w:u w:val="single"/>
        </w:rPr>
        <w:t>Obama took office</w:t>
      </w:r>
      <w:r w:rsidRPr="00001AA3">
        <w:rPr>
          <w:rFonts w:eastAsia="Aptos"/>
          <w:u w:val="single"/>
        </w:rPr>
        <w:t xml:space="preserve"> with a near filibuster-proof Democratic majority in the Senate and a strong majority in the House of Representatives</w:t>
      </w:r>
      <w:r w:rsidRPr="00001AA3">
        <w:rPr>
          <w:rFonts w:eastAsia="Aptos"/>
          <w:sz w:val="16"/>
        </w:rPr>
        <w:t xml:space="preserve">. 324 Instead, several </w:t>
      </w:r>
      <w:r w:rsidRPr="00001AA3">
        <w:rPr>
          <w:rFonts w:eastAsia="Aptos"/>
          <w:b/>
          <w:iCs/>
          <w:highlight w:val="cyan"/>
          <w:u w:val="single"/>
          <w:bdr w:val="single" w:sz="8" w:space="0" w:color="auto"/>
        </w:rPr>
        <w:t>Dem</w:t>
      </w:r>
      <w:r w:rsidRPr="00001AA3">
        <w:rPr>
          <w:rFonts w:eastAsia="Aptos"/>
          <w:u w:val="single"/>
        </w:rPr>
        <w:t>ocrat</w:t>
      </w:r>
      <w:r w:rsidRPr="00001AA3">
        <w:rPr>
          <w:rFonts w:eastAsia="Aptos"/>
          <w:b/>
          <w:iCs/>
          <w:highlight w:val="cyan"/>
          <w:u w:val="single"/>
          <w:bdr w:val="single" w:sz="8" w:space="0" w:color="auto"/>
        </w:rPr>
        <w:t>s</w:t>
      </w:r>
      <w:r w:rsidRPr="00001AA3">
        <w:rPr>
          <w:rFonts w:eastAsia="Aptos"/>
          <w:b/>
          <w:iCs/>
          <w:u w:val="single"/>
          <w:bdr w:val="single" w:sz="8" w:space="0" w:color="auto"/>
        </w:rPr>
        <w:t xml:space="preserve"> </w:t>
      </w:r>
      <w:r w:rsidRPr="00001AA3">
        <w:rPr>
          <w:rFonts w:eastAsia="Aptos"/>
          <w:highlight w:val="cyan"/>
          <w:u w:val="single"/>
        </w:rPr>
        <w:t>refused</w:t>
      </w:r>
      <w:r w:rsidRPr="00001AA3">
        <w:rPr>
          <w:rFonts w:eastAsia="Aptos"/>
          <w:u w:val="single"/>
        </w:rPr>
        <w:t xml:space="preserve"> to support key parts of the bill</w:t>
      </w:r>
      <w:r w:rsidRPr="00001AA3">
        <w:rPr>
          <w:rFonts w:eastAsia="Aptos"/>
          <w:sz w:val="16"/>
        </w:rPr>
        <w:t xml:space="preserve">.325 The </w:t>
      </w:r>
      <w:r w:rsidRPr="00001AA3">
        <w:rPr>
          <w:rFonts w:eastAsia="Aptos"/>
          <w:u w:val="single"/>
        </w:rPr>
        <w:t>Obama</w:t>
      </w:r>
      <w:r w:rsidRPr="00001AA3">
        <w:rPr>
          <w:rFonts w:eastAsia="Aptos"/>
          <w:sz w:val="16"/>
        </w:rPr>
        <w:t xml:space="preserve"> administration </w:t>
      </w:r>
      <w:r w:rsidRPr="00001AA3">
        <w:rPr>
          <w:rFonts w:eastAsia="Aptos"/>
          <w:u w:val="single"/>
        </w:rPr>
        <w:t xml:space="preserve">moved up the </w:t>
      </w:r>
      <w:r w:rsidRPr="00001AA3">
        <w:rPr>
          <w:rFonts w:eastAsia="Aptos"/>
          <w:b/>
          <w:iCs/>
          <w:u w:val="single"/>
          <w:bdr w:val="single" w:sz="8" w:space="0" w:color="auto"/>
        </w:rPr>
        <w:t>A</w:t>
      </w:r>
      <w:r w:rsidRPr="00001AA3">
        <w:rPr>
          <w:rFonts w:eastAsia="Aptos"/>
          <w:u w:val="single"/>
        </w:rPr>
        <w:t xml:space="preserve">ffordable </w:t>
      </w:r>
      <w:r w:rsidRPr="00001AA3">
        <w:rPr>
          <w:rFonts w:eastAsia="Aptos"/>
          <w:b/>
          <w:iCs/>
          <w:u w:val="single"/>
          <w:bdr w:val="single" w:sz="8" w:space="0" w:color="auto"/>
        </w:rPr>
        <w:t>C</w:t>
      </w:r>
      <w:r w:rsidRPr="00001AA3">
        <w:rPr>
          <w:rFonts w:eastAsia="Aptos"/>
          <w:u w:val="single"/>
        </w:rPr>
        <w:t xml:space="preserve">are </w:t>
      </w:r>
      <w:r w:rsidRPr="00001AA3">
        <w:rPr>
          <w:rFonts w:eastAsia="Aptos"/>
          <w:b/>
          <w:iCs/>
          <w:u w:val="single"/>
          <w:bdr w:val="single" w:sz="8" w:space="0" w:color="auto"/>
        </w:rPr>
        <w:t>A</w:t>
      </w:r>
      <w:r w:rsidRPr="00001AA3">
        <w:rPr>
          <w:rFonts w:eastAsia="Aptos"/>
          <w:u w:val="single"/>
        </w:rPr>
        <w:t>ct in the legislative queue and passed that Act instead</w:t>
      </w:r>
      <w:r w:rsidRPr="00001AA3">
        <w:rPr>
          <w:rFonts w:eastAsia="Aptos"/>
          <w:sz w:val="16"/>
        </w:rPr>
        <w:t xml:space="preserve">. </w:t>
      </w:r>
      <w:r w:rsidRPr="00001AA3">
        <w:rPr>
          <w:rFonts w:eastAsia="Aptos"/>
          <w:u w:val="single"/>
        </w:rPr>
        <w:t xml:space="preserve">EFCA languished, and organized </w:t>
      </w:r>
      <w:r w:rsidRPr="00001AA3">
        <w:rPr>
          <w:rFonts w:eastAsia="Aptos"/>
          <w:highlight w:val="cyan"/>
          <w:u w:val="single"/>
        </w:rPr>
        <w:t>labor</w:t>
      </w:r>
      <w:r w:rsidRPr="00001AA3">
        <w:rPr>
          <w:rFonts w:eastAsia="Aptos"/>
          <w:u w:val="single"/>
        </w:rPr>
        <w:t xml:space="preserve"> operatives </w:t>
      </w:r>
      <w:r w:rsidRPr="00001AA3">
        <w:rPr>
          <w:rFonts w:eastAsia="Aptos"/>
          <w:highlight w:val="cyan"/>
          <w:u w:val="single"/>
        </w:rPr>
        <w:t>felt</w:t>
      </w:r>
      <w:r w:rsidRPr="00001AA3">
        <w:rPr>
          <w:rFonts w:eastAsia="Aptos"/>
          <w:u w:val="single"/>
        </w:rPr>
        <w:t xml:space="preserve"> like the administration had </w:t>
      </w:r>
      <w:r w:rsidRPr="00001AA3">
        <w:rPr>
          <w:rFonts w:eastAsia="Aptos"/>
          <w:b/>
          <w:iCs/>
          <w:highlight w:val="cyan"/>
          <w:u w:val="single"/>
          <w:bdr w:val="single" w:sz="8" w:space="0" w:color="auto"/>
        </w:rPr>
        <w:t>forgotten</w:t>
      </w:r>
      <w:r w:rsidRPr="00001AA3">
        <w:rPr>
          <w:rFonts w:eastAsia="Aptos"/>
          <w:u w:val="single"/>
        </w:rPr>
        <w:t xml:space="preserve"> them</w:t>
      </w:r>
      <w:r w:rsidRPr="00001AA3">
        <w:rPr>
          <w:rFonts w:eastAsia="Aptos"/>
          <w:sz w:val="16"/>
        </w:rPr>
        <w:t>.</w:t>
      </w:r>
    </w:p>
    <w:p w14:paraId="5F904F17" w14:textId="77777777" w:rsidR="009F71DB" w:rsidRPr="00001AA3" w:rsidRDefault="009F71DB" w:rsidP="009F71DB">
      <w:pPr>
        <w:rPr>
          <w:rFonts w:eastAsia="Aptos"/>
          <w:sz w:val="16"/>
        </w:rPr>
      </w:pPr>
      <w:r w:rsidRPr="00001AA3">
        <w:rPr>
          <w:rFonts w:eastAsia="Aptos"/>
          <w:sz w:val="16"/>
        </w:rPr>
        <w:t xml:space="preserve">326 </w:t>
      </w:r>
      <w:r w:rsidRPr="00DD2A41">
        <w:rPr>
          <w:rFonts w:eastAsia="Aptos"/>
          <w:u w:val="single"/>
        </w:rPr>
        <w:t>That was not the only time</w:t>
      </w:r>
      <w:r w:rsidRPr="00001AA3">
        <w:rPr>
          <w:rFonts w:eastAsia="Aptos"/>
          <w:u w:val="single"/>
        </w:rPr>
        <w:t xml:space="preserve"> Democrats failed to achieve labor reform</w:t>
      </w:r>
      <w:r w:rsidRPr="00001AA3">
        <w:rPr>
          <w:rFonts w:eastAsia="Aptos"/>
          <w:sz w:val="16"/>
        </w:rPr>
        <w:t xml:space="preserve">. Former President Jimmy Carter failed to support organized labor when a filibuster threatened a similarly structured labor reform.327 In more recent times, labor advocates have called for passage of the </w:t>
      </w:r>
      <w:r w:rsidRPr="00001AA3">
        <w:rPr>
          <w:rFonts w:eastAsia="Aptos"/>
          <w:u w:val="single"/>
        </w:rPr>
        <w:t>Protect the Right to Organize</w:t>
      </w:r>
      <w:r w:rsidRPr="00001AA3">
        <w:rPr>
          <w:rFonts w:eastAsia="Aptos"/>
          <w:sz w:val="16"/>
        </w:rPr>
        <w:t xml:space="preserve"> (</w:t>
      </w:r>
      <w:r w:rsidRPr="00001AA3">
        <w:rPr>
          <w:rFonts w:eastAsia="Aptos"/>
          <w:b/>
          <w:iCs/>
          <w:highlight w:val="cyan"/>
          <w:u w:val="single"/>
          <w:bdr w:val="single" w:sz="8" w:space="0" w:color="auto"/>
        </w:rPr>
        <w:t>PRO</w:t>
      </w:r>
      <w:r w:rsidRPr="00001AA3">
        <w:rPr>
          <w:rFonts w:eastAsia="Aptos"/>
          <w:sz w:val="16"/>
        </w:rPr>
        <w:t xml:space="preserve">) Act and that too </w:t>
      </w:r>
      <w:r w:rsidRPr="00DD2A41">
        <w:rPr>
          <w:rFonts w:eastAsia="Aptos"/>
          <w:u w:val="single"/>
        </w:rPr>
        <w:t xml:space="preserve">has </w:t>
      </w:r>
      <w:r w:rsidRPr="00001AA3">
        <w:rPr>
          <w:rFonts w:eastAsia="Aptos"/>
          <w:highlight w:val="cyan"/>
          <w:u w:val="single"/>
        </w:rPr>
        <w:t xml:space="preserve">seen </w:t>
      </w:r>
      <w:r w:rsidRPr="00001AA3">
        <w:rPr>
          <w:rFonts w:eastAsia="Aptos"/>
          <w:b/>
          <w:iCs/>
          <w:highlight w:val="cyan"/>
          <w:u w:val="single"/>
          <w:bdr w:val="single" w:sz="8" w:space="0" w:color="auto"/>
        </w:rPr>
        <w:t>no</w:t>
      </w:r>
      <w:r w:rsidRPr="00001AA3">
        <w:rPr>
          <w:rFonts w:eastAsia="Aptos"/>
          <w:u w:val="single"/>
        </w:rPr>
        <w:t xml:space="preserve"> congressional </w:t>
      </w:r>
      <w:r w:rsidRPr="00001AA3">
        <w:rPr>
          <w:rFonts w:eastAsia="Aptos"/>
          <w:highlight w:val="cyan"/>
          <w:u w:val="single"/>
        </w:rPr>
        <w:t>movement</w:t>
      </w:r>
      <w:r w:rsidRPr="00001AA3">
        <w:rPr>
          <w:rFonts w:eastAsia="Aptos"/>
          <w:sz w:val="16"/>
        </w:rPr>
        <w:t>. 328</w:t>
      </w:r>
    </w:p>
    <w:p w14:paraId="3E371E37" w14:textId="77777777" w:rsidR="009F71DB" w:rsidRPr="00001AA3" w:rsidRDefault="009F71DB" w:rsidP="009F71DB">
      <w:pPr>
        <w:keepNext/>
        <w:keepLines/>
        <w:spacing w:before="40" w:after="0"/>
        <w:outlineLvl w:val="3"/>
        <w:rPr>
          <w:rFonts w:eastAsia="Times New Roman" w:cs="Times New Roman"/>
          <w:b/>
          <w:iCs/>
          <w:sz w:val="26"/>
        </w:rPr>
      </w:pPr>
      <w:r w:rsidRPr="00001AA3">
        <w:rPr>
          <w:rFonts w:eastAsia="Times New Roman" w:cs="Times New Roman"/>
          <w:b/>
          <w:iCs/>
          <w:sz w:val="26"/>
        </w:rPr>
        <w:t xml:space="preserve">Decaying rural economies drive unsustainable </w:t>
      </w:r>
      <w:r w:rsidRPr="00001AA3">
        <w:rPr>
          <w:rFonts w:eastAsia="Times New Roman" w:cs="Times New Roman"/>
          <w:b/>
          <w:iCs/>
          <w:sz w:val="26"/>
          <w:u w:val="single"/>
        </w:rPr>
        <w:t>megacities</w:t>
      </w:r>
      <w:r w:rsidRPr="00001AA3">
        <w:rPr>
          <w:rFonts w:eastAsia="Times New Roman" w:cs="Times New Roman"/>
          <w:b/>
          <w:iCs/>
          <w:sz w:val="26"/>
        </w:rPr>
        <w:t>.</w:t>
      </w:r>
    </w:p>
    <w:p w14:paraId="638EFD4B" w14:textId="77777777" w:rsidR="009F71DB" w:rsidRPr="00001AA3" w:rsidRDefault="009F71DB" w:rsidP="009F71DB">
      <w:pPr>
        <w:rPr>
          <w:rFonts w:eastAsia="Aptos"/>
        </w:rPr>
      </w:pPr>
      <w:r w:rsidRPr="00001AA3">
        <w:rPr>
          <w:rFonts w:eastAsia="Aptos"/>
          <w:b/>
          <w:bCs/>
          <w:sz w:val="26"/>
        </w:rPr>
        <w:t>Kalu et al. 14</w:t>
      </w:r>
      <w:r w:rsidRPr="00001AA3">
        <w:rPr>
          <w:rFonts w:eastAsia="Aptos"/>
        </w:rPr>
        <w:t>, *Department of Urban and Regional Planning, Abia State Polytechnic. (*Okorafor Humphery, John Ibiam, Nwazue Chukwudi Stephen, Ukpabi Jane Ijeoma, 2014, “Rural Infrastructure Development: A Tool for Resolving Urbanization Crisis. A Case Study of South-Eastern Nigeria,” World Environment, Vol. 4, No. 1, pp. 14-21)</w:t>
      </w:r>
    </w:p>
    <w:p w14:paraId="7F9813DD" w14:textId="77777777" w:rsidR="009F71DB" w:rsidRPr="00001AA3" w:rsidRDefault="009F71DB" w:rsidP="009F71DB">
      <w:pPr>
        <w:rPr>
          <w:rFonts w:eastAsia="Aptos"/>
          <w:sz w:val="16"/>
        </w:rPr>
      </w:pPr>
      <w:r w:rsidRPr="00001AA3">
        <w:rPr>
          <w:rFonts w:eastAsia="Aptos"/>
          <w:sz w:val="16"/>
        </w:rPr>
        <w:t>TITLE: “</w:t>
      </w:r>
      <w:r w:rsidRPr="00001AA3">
        <w:rPr>
          <w:rFonts w:eastAsia="Aptos"/>
          <w:b/>
          <w:iCs/>
          <w:u w:val="single"/>
          <w:bdr w:val="single" w:sz="8" w:space="0" w:color="auto"/>
        </w:rPr>
        <w:t>Rural</w:t>
      </w:r>
      <w:r w:rsidRPr="00001AA3">
        <w:rPr>
          <w:rFonts w:eastAsia="Aptos"/>
          <w:u w:val="single"/>
        </w:rPr>
        <w:t xml:space="preserve"> Infrastructure Development:</w:t>
      </w:r>
      <w:r w:rsidRPr="00001AA3">
        <w:rPr>
          <w:rFonts w:eastAsia="Aptos"/>
          <w:sz w:val="16"/>
        </w:rPr>
        <w:t xml:space="preserve"> </w:t>
      </w:r>
      <w:r w:rsidRPr="00001AA3">
        <w:rPr>
          <w:rFonts w:eastAsia="Aptos"/>
          <w:b/>
          <w:iCs/>
          <w:u w:val="single"/>
          <w:bdr w:val="single" w:sz="8" w:space="0" w:color="auto"/>
        </w:rPr>
        <w:t>A Tool for Resolving Urbanization Crisis</w:t>
      </w:r>
      <w:r w:rsidRPr="00001AA3">
        <w:rPr>
          <w:rFonts w:eastAsia="Aptos"/>
          <w:sz w:val="16"/>
        </w:rPr>
        <w:t xml:space="preserve">. A Case Study of South-Eastern Nigeria.” 1. </w:t>
      </w:r>
      <w:proofErr w:type="gramStart"/>
      <w:r w:rsidRPr="00001AA3">
        <w:rPr>
          <w:rFonts w:eastAsia="Aptos"/>
          <w:sz w:val="16"/>
        </w:rPr>
        <w:t xml:space="preserve">Introduction Generally speaking, </w:t>
      </w:r>
      <w:r w:rsidRPr="00001AA3">
        <w:rPr>
          <w:rFonts w:eastAsia="Aptos"/>
          <w:u w:val="single"/>
        </w:rPr>
        <w:t>infrastructure</w:t>
      </w:r>
      <w:proofErr w:type="gramEnd"/>
      <w:r w:rsidRPr="00001AA3">
        <w:rPr>
          <w:rFonts w:eastAsia="Aptos"/>
          <w:u w:val="single"/>
        </w:rPr>
        <w:t xml:space="preserve"> is</w:t>
      </w:r>
      <w:r w:rsidRPr="00001AA3">
        <w:rPr>
          <w:rFonts w:eastAsia="Aptos"/>
          <w:sz w:val="16"/>
        </w:rPr>
        <w:t xml:space="preserve"> </w:t>
      </w:r>
      <w:r w:rsidRPr="00001AA3">
        <w:rPr>
          <w:rFonts w:eastAsia="Aptos"/>
          <w:b/>
          <w:iCs/>
          <w:u w:val="single"/>
          <w:bdr w:val="single" w:sz="8" w:space="0" w:color="auto"/>
        </w:rPr>
        <w:t>essential</w:t>
      </w:r>
      <w:r w:rsidRPr="00001AA3">
        <w:rPr>
          <w:rFonts w:eastAsia="Aptos"/>
          <w:sz w:val="16"/>
        </w:rPr>
        <w:t xml:space="preserve"> </w:t>
      </w:r>
      <w:r w:rsidRPr="00001AA3">
        <w:rPr>
          <w:rFonts w:eastAsia="Aptos"/>
          <w:u w:val="single"/>
        </w:rPr>
        <w:t xml:space="preserve">for the </w:t>
      </w:r>
      <w:r w:rsidRPr="00001AA3">
        <w:rPr>
          <w:rFonts w:eastAsia="Aptos"/>
          <w:b/>
          <w:iCs/>
          <w:u w:val="single"/>
          <w:bdr w:val="single" w:sz="8" w:space="0" w:color="auto"/>
        </w:rPr>
        <w:t>sustainability of human settlement</w:t>
      </w:r>
      <w:r w:rsidRPr="00001AA3">
        <w:rPr>
          <w:rFonts w:eastAsia="Aptos"/>
          <w:sz w:val="16"/>
        </w:rPr>
        <w:t xml:space="preserve">. Today, </w:t>
      </w:r>
      <w:r w:rsidRPr="00001AA3">
        <w:rPr>
          <w:rFonts w:eastAsia="Aptos"/>
          <w:u w:val="single"/>
        </w:rPr>
        <w:t xml:space="preserve">it is no longer arguable that the </w:t>
      </w:r>
      <w:r w:rsidRPr="00001AA3">
        <w:rPr>
          <w:rFonts w:eastAsia="Aptos"/>
          <w:highlight w:val="cyan"/>
          <w:u w:val="single"/>
        </w:rPr>
        <w:t>imbalances in</w:t>
      </w:r>
      <w:r w:rsidRPr="00001AA3">
        <w:rPr>
          <w:rFonts w:eastAsia="Aptos"/>
          <w:u w:val="single"/>
        </w:rPr>
        <w:t xml:space="preserve"> the </w:t>
      </w:r>
      <w:r w:rsidRPr="00001AA3">
        <w:rPr>
          <w:rFonts w:eastAsia="Aptos"/>
          <w:b/>
          <w:iCs/>
          <w:u w:val="single"/>
          <w:bdr w:val="single" w:sz="8" w:space="0" w:color="auto"/>
        </w:rPr>
        <w:t xml:space="preserve">provision of </w:t>
      </w:r>
      <w:r w:rsidRPr="00001AA3">
        <w:rPr>
          <w:rFonts w:eastAsia="Aptos"/>
          <w:b/>
          <w:iCs/>
          <w:highlight w:val="cyan"/>
          <w:u w:val="single"/>
          <w:bdr w:val="single" w:sz="8" w:space="0" w:color="auto"/>
        </w:rPr>
        <w:t>rural infrastructure</w:t>
      </w:r>
      <w:r w:rsidRPr="00001AA3">
        <w:rPr>
          <w:rFonts w:eastAsia="Aptos"/>
          <w:sz w:val="16"/>
        </w:rPr>
        <w:t xml:space="preserve"> </w:t>
      </w:r>
      <w:r w:rsidRPr="00001AA3">
        <w:rPr>
          <w:rFonts w:eastAsia="Aptos"/>
          <w:u w:val="single"/>
        </w:rPr>
        <w:t xml:space="preserve">when compared with that of the </w:t>
      </w:r>
      <w:r w:rsidRPr="00001AA3">
        <w:rPr>
          <w:rFonts w:eastAsia="Aptos"/>
          <w:b/>
          <w:iCs/>
          <w:u w:val="single"/>
          <w:bdr w:val="single" w:sz="8" w:space="0" w:color="auto"/>
        </w:rPr>
        <w:t>cities</w:t>
      </w:r>
      <w:r w:rsidRPr="00001AA3">
        <w:rPr>
          <w:rFonts w:eastAsia="Aptos"/>
          <w:sz w:val="16"/>
        </w:rPr>
        <w:t xml:space="preserve"> </w:t>
      </w:r>
      <w:r w:rsidRPr="00001AA3">
        <w:rPr>
          <w:rFonts w:eastAsia="Aptos"/>
          <w:u w:val="single"/>
        </w:rPr>
        <w:t xml:space="preserve">have </w:t>
      </w:r>
      <w:r w:rsidRPr="00001AA3">
        <w:rPr>
          <w:rFonts w:eastAsia="Aptos"/>
          <w:b/>
          <w:iCs/>
          <w:highlight w:val="cyan"/>
          <w:u w:val="single"/>
          <w:bdr w:val="single" w:sz="8" w:space="0" w:color="auto"/>
        </w:rPr>
        <w:t>negatively impact</w:t>
      </w:r>
      <w:r w:rsidRPr="00001AA3">
        <w:rPr>
          <w:rFonts w:eastAsia="Aptos"/>
          <w:b/>
          <w:iCs/>
          <w:u w:val="single"/>
          <w:bdr w:val="single" w:sz="8" w:space="0" w:color="auto"/>
        </w:rPr>
        <w:t xml:space="preserve">ed </w:t>
      </w:r>
      <w:r w:rsidRPr="00001AA3">
        <w:rPr>
          <w:rFonts w:eastAsia="Aptos"/>
          <w:b/>
          <w:iCs/>
          <w:highlight w:val="cyan"/>
          <w:u w:val="single"/>
          <w:bdr w:val="single" w:sz="8" w:space="0" w:color="auto"/>
        </w:rPr>
        <w:t>cities’ sustainability</w:t>
      </w:r>
      <w:r w:rsidRPr="00001AA3">
        <w:rPr>
          <w:rFonts w:eastAsia="Aptos"/>
          <w:u w:val="single"/>
        </w:rPr>
        <w:t xml:space="preserve">. In fact, the </w:t>
      </w:r>
      <w:r w:rsidRPr="00001AA3">
        <w:rPr>
          <w:rFonts w:eastAsia="Aptos"/>
          <w:highlight w:val="cyan"/>
          <w:u w:val="single"/>
        </w:rPr>
        <w:t>rural-urban imbalance</w:t>
      </w:r>
      <w:r w:rsidRPr="00001AA3">
        <w:rPr>
          <w:rFonts w:eastAsia="Aptos"/>
          <w:u w:val="single"/>
        </w:rPr>
        <w:t xml:space="preserve"> in development provides an explanation [and explain] for the </w:t>
      </w:r>
      <w:r w:rsidRPr="00001AA3">
        <w:rPr>
          <w:rFonts w:eastAsia="Aptos"/>
          <w:b/>
          <w:iCs/>
          <w:u w:val="single"/>
          <w:bdr w:val="single" w:sz="8" w:space="0" w:color="auto"/>
        </w:rPr>
        <w:t xml:space="preserve">unprecedented </w:t>
      </w:r>
      <w:r w:rsidRPr="00001AA3">
        <w:rPr>
          <w:rFonts w:eastAsia="Aptos"/>
          <w:b/>
          <w:iCs/>
          <w:highlight w:val="cyan"/>
          <w:u w:val="single"/>
          <w:bdr w:val="single" w:sz="8" w:space="0" w:color="auto"/>
        </w:rPr>
        <w:t>grow</w:t>
      </w:r>
      <w:r w:rsidRPr="00001AA3">
        <w:rPr>
          <w:rFonts w:eastAsia="Aptos"/>
          <w:b/>
          <w:iCs/>
          <w:u w:val="single"/>
          <w:bdr w:val="single" w:sz="8" w:space="0" w:color="auto"/>
        </w:rPr>
        <w:t xml:space="preserve">th of </w:t>
      </w:r>
      <w:r w:rsidRPr="00001AA3">
        <w:rPr>
          <w:rFonts w:eastAsia="Aptos"/>
          <w:b/>
          <w:iCs/>
          <w:highlight w:val="cyan"/>
          <w:u w:val="single"/>
          <w:bdr w:val="single" w:sz="8" w:space="0" w:color="auto"/>
        </w:rPr>
        <w:t>urban centers</w:t>
      </w:r>
      <w:r w:rsidRPr="00001AA3">
        <w:rPr>
          <w:rFonts w:eastAsia="Aptos"/>
          <w:b/>
          <w:iCs/>
          <w:u w:val="single"/>
          <w:bdr w:val="single" w:sz="8" w:space="0" w:color="auto"/>
        </w:rPr>
        <w:t xml:space="preserve"> and slums</w:t>
      </w:r>
      <w:r w:rsidRPr="00001AA3">
        <w:rPr>
          <w:rFonts w:eastAsia="Aptos"/>
          <w:sz w:val="16"/>
        </w:rPr>
        <w:t xml:space="preserve">[1]. Therefore </w:t>
      </w:r>
      <w:r w:rsidRPr="00001AA3">
        <w:rPr>
          <w:rFonts w:eastAsia="Aptos"/>
          <w:u w:val="single"/>
        </w:rPr>
        <w:t xml:space="preserve">improving accessibility to </w:t>
      </w:r>
      <w:r w:rsidRPr="00001AA3">
        <w:rPr>
          <w:rFonts w:eastAsia="Aptos"/>
          <w:b/>
          <w:iCs/>
          <w:u w:val="single"/>
          <w:bdr w:val="single" w:sz="8" w:space="0" w:color="auto"/>
        </w:rPr>
        <w:t>basic services</w:t>
      </w:r>
      <w:r w:rsidRPr="00001AA3">
        <w:rPr>
          <w:rFonts w:eastAsia="Aptos"/>
          <w:sz w:val="16"/>
        </w:rPr>
        <w:t xml:space="preserve"> such as safe water, electricity, sanitation, and social infrastructural facilities for residents </w:t>
      </w:r>
      <w:r w:rsidRPr="00001AA3">
        <w:rPr>
          <w:rFonts w:eastAsia="Aptos"/>
          <w:u w:val="single"/>
        </w:rPr>
        <w:t>has been acknowledged as one of the principal ways of promoting sound human settlements</w:t>
      </w:r>
      <w:r w:rsidRPr="00001AA3">
        <w:rPr>
          <w:rFonts w:eastAsia="Aptos"/>
          <w:sz w:val="16"/>
        </w:rPr>
        <w:t xml:space="preserve">, good health, and appropriate and decent living conditions[2], </w:t>
      </w:r>
      <w:r w:rsidRPr="00001AA3">
        <w:rPr>
          <w:rFonts w:eastAsia="Aptos"/>
          <w:b/>
          <w:iCs/>
          <w:u w:val="single"/>
          <w:bdr w:val="single" w:sz="8" w:space="0" w:color="auto"/>
        </w:rPr>
        <w:t>little wonder</w:t>
      </w:r>
      <w:r w:rsidRPr="00001AA3">
        <w:rPr>
          <w:rFonts w:eastAsia="Aptos"/>
          <w:sz w:val="16"/>
        </w:rPr>
        <w:t xml:space="preserve"> </w:t>
      </w:r>
      <w:r w:rsidRPr="00001AA3">
        <w:rPr>
          <w:rFonts w:eastAsia="Aptos"/>
          <w:u w:val="single"/>
        </w:rPr>
        <w:t xml:space="preserve">why many people today migrate to the cities as a </w:t>
      </w:r>
      <w:r w:rsidRPr="00001AA3">
        <w:rPr>
          <w:rFonts w:eastAsia="Aptos"/>
          <w:b/>
          <w:iCs/>
          <w:u w:val="single"/>
          <w:bdr w:val="single" w:sz="8" w:space="0" w:color="auto"/>
        </w:rPr>
        <w:t>result of the attractions of the infrastructure elements that are found there</w:t>
      </w:r>
      <w:r w:rsidRPr="00001AA3">
        <w:rPr>
          <w:rFonts w:eastAsia="Aptos"/>
          <w:sz w:val="16"/>
        </w:rPr>
        <w:t xml:space="preserve">. </w:t>
      </w:r>
    </w:p>
    <w:p w14:paraId="083EFB87" w14:textId="77777777" w:rsidR="009F71DB" w:rsidRPr="00001AA3" w:rsidRDefault="009F71DB" w:rsidP="009F71DB">
      <w:pPr>
        <w:rPr>
          <w:rFonts w:eastAsia="Aptos"/>
          <w:sz w:val="16"/>
        </w:rPr>
      </w:pPr>
      <w:r w:rsidRPr="00001AA3">
        <w:rPr>
          <w:rFonts w:eastAsia="Aptos"/>
          <w:sz w:val="16"/>
        </w:rPr>
        <w:t xml:space="preserve">Urban people are perceived to be ‘better-dressed, betterfed and better-exposed to modern civilization than rural people’. Many recognized the importance of the population characteristics in defining an urban place. They described an urban area as a place with high population density, composed of people from different ethnic groups[3]. Urban people </w:t>
      </w:r>
      <w:proofErr w:type="gramStart"/>
      <w:r w:rsidRPr="00001AA3">
        <w:rPr>
          <w:rFonts w:eastAsia="Aptos"/>
          <w:sz w:val="16"/>
        </w:rPr>
        <w:t>are able to</w:t>
      </w:r>
      <w:proofErr w:type="gramEnd"/>
      <w:r w:rsidRPr="00001AA3">
        <w:rPr>
          <w:rFonts w:eastAsia="Aptos"/>
          <w:sz w:val="16"/>
        </w:rPr>
        <w:t xml:space="preserve"> gain current information and have greater access to the government. Infrastructure in cities is seen as those basic facilities, structures and services that serve as a </w:t>
      </w:r>
      <w:proofErr w:type="gramStart"/>
      <w:r w:rsidRPr="00001AA3">
        <w:rPr>
          <w:rFonts w:eastAsia="Aptos"/>
          <w:sz w:val="16"/>
        </w:rPr>
        <w:t>back bone</w:t>
      </w:r>
      <w:proofErr w:type="gramEnd"/>
      <w:r w:rsidRPr="00001AA3">
        <w:rPr>
          <w:rFonts w:eastAsia="Aptos"/>
          <w:sz w:val="16"/>
        </w:rPr>
        <w:t xml:space="preserve"> for the development and economic wellbeing of cities. </w:t>
      </w:r>
    </w:p>
    <w:p w14:paraId="73440F6E" w14:textId="77777777" w:rsidR="009F71DB" w:rsidRPr="00001AA3" w:rsidRDefault="009F71DB" w:rsidP="009F71DB">
      <w:pPr>
        <w:rPr>
          <w:rFonts w:eastAsia="Aptos"/>
          <w:u w:val="single"/>
        </w:rPr>
      </w:pPr>
      <w:r w:rsidRPr="00001AA3">
        <w:rPr>
          <w:rFonts w:eastAsia="Aptos"/>
          <w:u w:val="single"/>
        </w:rPr>
        <w:t>Migration</w:t>
      </w:r>
      <w:r w:rsidRPr="00001AA3">
        <w:rPr>
          <w:rFonts w:eastAsia="Aptos"/>
          <w:sz w:val="16"/>
        </w:rPr>
        <w:t xml:space="preserve"> is one of the most crucial phenomena which </w:t>
      </w:r>
      <w:r w:rsidRPr="00001AA3">
        <w:rPr>
          <w:rFonts w:eastAsia="Aptos"/>
          <w:u w:val="single"/>
        </w:rPr>
        <w:t xml:space="preserve">shape not only the </w:t>
      </w:r>
      <w:r w:rsidRPr="00001AA3">
        <w:rPr>
          <w:rFonts w:eastAsia="Aptos"/>
          <w:b/>
          <w:iCs/>
          <w:u w:val="single"/>
          <w:bdr w:val="single" w:sz="8" w:space="0" w:color="auto"/>
        </w:rPr>
        <w:t>structure</w:t>
      </w:r>
      <w:r w:rsidRPr="00001AA3">
        <w:rPr>
          <w:rFonts w:eastAsia="Aptos"/>
          <w:sz w:val="16"/>
        </w:rPr>
        <w:t xml:space="preserve"> </w:t>
      </w:r>
      <w:r w:rsidRPr="00001AA3">
        <w:rPr>
          <w:rFonts w:eastAsia="Aptos"/>
          <w:u w:val="single"/>
        </w:rPr>
        <w:t xml:space="preserve">of an area’s population but the </w:t>
      </w:r>
      <w:r w:rsidRPr="00001AA3">
        <w:rPr>
          <w:rFonts w:eastAsia="Aptos"/>
          <w:b/>
          <w:iCs/>
          <w:u w:val="single"/>
          <w:bdr w:val="single" w:sz="8" w:space="0" w:color="auto"/>
        </w:rPr>
        <w:t>spatial pattern</w:t>
      </w:r>
      <w:r w:rsidRPr="00001AA3">
        <w:rPr>
          <w:rFonts w:eastAsia="Aptos"/>
          <w:sz w:val="16"/>
        </w:rPr>
        <w:t xml:space="preserve"> </w:t>
      </w:r>
      <w:r w:rsidRPr="00001AA3">
        <w:rPr>
          <w:rFonts w:eastAsia="Aptos"/>
          <w:u w:val="single"/>
        </w:rPr>
        <w:t>and</w:t>
      </w:r>
      <w:r w:rsidRPr="00001AA3">
        <w:rPr>
          <w:rFonts w:eastAsia="Aptos"/>
          <w:sz w:val="16"/>
        </w:rPr>
        <w:t xml:space="preserve"> </w:t>
      </w:r>
      <w:r w:rsidRPr="00001AA3">
        <w:rPr>
          <w:rFonts w:eastAsia="Aptos"/>
          <w:b/>
          <w:iCs/>
          <w:u w:val="single"/>
          <w:bdr w:val="single" w:sz="8" w:space="0" w:color="auto"/>
        </w:rPr>
        <w:t>dynamics of areas settlement</w:t>
      </w:r>
      <w:r w:rsidRPr="00001AA3">
        <w:rPr>
          <w:rFonts w:eastAsia="Aptos"/>
          <w:u w:val="single"/>
        </w:rPr>
        <w:t xml:space="preserve">, likewise in rural settlement; it produces changes in both the </w:t>
      </w:r>
      <w:r w:rsidRPr="00001AA3">
        <w:rPr>
          <w:rFonts w:eastAsia="Aptos"/>
          <w:b/>
          <w:iCs/>
          <w:u w:val="single"/>
          <w:bdr w:val="single" w:sz="8" w:space="0" w:color="auto"/>
        </w:rPr>
        <w:t>sources</w:t>
      </w:r>
      <w:r w:rsidRPr="00001AA3">
        <w:rPr>
          <w:rFonts w:eastAsia="Aptos"/>
          <w:u w:val="single"/>
        </w:rPr>
        <w:t xml:space="preserve"> and </w:t>
      </w:r>
      <w:r w:rsidRPr="00001AA3">
        <w:rPr>
          <w:rFonts w:eastAsia="Aptos"/>
          <w:b/>
          <w:iCs/>
          <w:u w:val="single"/>
          <w:bdr w:val="single" w:sz="8" w:space="0" w:color="auto"/>
        </w:rPr>
        <w:t>destination areas</w:t>
      </w:r>
      <w:r w:rsidRPr="00001AA3">
        <w:rPr>
          <w:rFonts w:eastAsia="Aptos"/>
          <w:u w:val="single"/>
        </w:rPr>
        <w:t xml:space="preserve">. </w:t>
      </w:r>
    </w:p>
    <w:p w14:paraId="1510E14E" w14:textId="77777777" w:rsidR="009F71DB" w:rsidRPr="00001AA3" w:rsidRDefault="009F71DB" w:rsidP="009F71DB">
      <w:pPr>
        <w:rPr>
          <w:rFonts w:eastAsia="Aptos"/>
          <w:sz w:val="16"/>
        </w:rPr>
      </w:pPr>
      <w:r w:rsidRPr="00001AA3">
        <w:rPr>
          <w:rFonts w:eastAsia="Aptos"/>
          <w:sz w:val="16"/>
        </w:rPr>
        <w:t xml:space="preserve">The impact of migration on the spatial pattern and number of settlements is always in two forms of expansion or contraction of population. It then simply means that, </w:t>
      </w:r>
      <w:r w:rsidRPr="00001AA3">
        <w:rPr>
          <w:rFonts w:eastAsia="Aptos"/>
          <w:highlight w:val="cyan"/>
          <w:u w:val="single"/>
        </w:rPr>
        <w:t xml:space="preserve">if the destination areas </w:t>
      </w:r>
      <w:r w:rsidRPr="00001AA3">
        <w:rPr>
          <w:rFonts w:eastAsia="Aptos"/>
          <w:b/>
          <w:iCs/>
          <w:highlight w:val="cyan"/>
          <w:u w:val="single"/>
          <w:bdr w:val="single" w:sz="8" w:space="0" w:color="auto"/>
        </w:rPr>
        <w:t>absorb large influx of people</w:t>
      </w:r>
      <w:r w:rsidRPr="00001AA3">
        <w:rPr>
          <w:rFonts w:eastAsia="Aptos"/>
          <w:highlight w:val="cyan"/>
          <w:u w:val="single"/>
        </w:rPr>
        <w:t>, the settlement will expand in</w:t>
      </w:r>
      <w:r w:rsidRPr="00001AA3">
        <w:rPr>
          <w:rFonts w:eastAsia="Aptos"/>
          <w:u w:val="single"/>
        </w:rPr>
        <w:t xml:space="preserve"> </w:t>
      </w:r>
      <w:r w:rsidRPr="00001AA3">
        <w:rPr>
          <w:rFonts w:eastAsia="Aptos"/>
          <w:b/>
          <w:iCs/>
          <w:u w:val="single"/>
          <w:bdr w:val="single" w:sz="8" w:space="0" w:color="auto"/>
        </w:rPr>
        <w:t>size</w:t>
      </w:r>
      <w:r w:rsidRPr="00001AA3">
        <w:rPr>
          <w:rFonts w:eastAsia="Aptos"/>
          <w:sz w:val="16"/>
        </w:rPr>
        <w:t xml:space="preserve"> </w:t>
      </w:r>
      <w:r w:rsidRPr="00001AA3">
        <w:rPr>
          <w:rFonts w:eastAsia="Aptos"/>
          <w:u w:val="single"/>
        </w:rPr>
        <w:t>and</w:t>
      </w:r>
      <w:r w:rsidRPr="00001AA3">
        <w:rPr>
          <w:rFonts w:eastAsia="Aptos"/>
          <w:sz w:val="16"/>
        </w:rPr>
        <w:t xml:space="preserve"> </w:t>
      </w:r>
      <w:r w:rsidRPr="00001AA3">
        <w:rPr>
          <w:rFonts w:eastAsia="Aptos"/>
          <w:b/>
          <w:iCs/>
          <w:highlight w:val="cyan"/>
          <w:u w:val="single"/>
          <w:bdr w:val="single" w:sz="8" w:space="0" w:color="auto"/>
        </w:rPr>
        <w:t>density</w:t>
      </w:r>
      <w:r w:rsidRPr="00001AA3">
        <w:rPr>
          <w:rFonts w:eastAsia="Aptos"/>
          <w:b/>
          <w:iCs/>
          <w:u w:val="single"/>
          <w:bdr w:val="single" w:sz="8" w:space="0" w:color="auto"/>
        </w:rPr>
        <w:t xml:space="preserve"> of population</w:t>
      </w:r>
      <w:r w:rsidRPr="00001AA3">
        <w:rPr>
          <w:rFonts w:eastAsia="Aptos"/>
          <w:u w:val="single"/>
        </w:rPr>
        <w:t xml:space="preserve">. On the other hand, the source areas of the migrant will experience a </w:t>
      </w:r>
      <w:r w:rsidRPr="00001AA3">
        <w:rPr>
          <w:rFonts w:eastAsia="Aptos"/>
          <w:b/>
          <w:iCs/>
          <w:u w:val="single"/>
          <w:bdr w:val="single" w:sz="8" w:space="0" w:color="auto"/>
        </w:rPr>
        <w:t>decrease in population size</w:t>
      </w:r>
      <w:r w:rsidRPr="00001AA3">
        <w:rPr>
          <w:rFonts w:eastAsia="Aptos"/>
          <w:sz w:val="16"/>
        </w:rPr>
        <w:t xml:space="preserve"> </w:t>
      </w:r>
      <w:r w:rsidRPr="00001AA3">
        <w:rPr>
          <w:rFonts w:eastAsia="Aptos"/>
          <w:u w:val="single"/>
        </w:rPr>
        <w:t xml:space="preserve">and a </w:t>
      </w:r>
      <w:r w:rsidRPr="00001AA3">
        <w:rPr>
          <w:rFonts w:eastAsia="Aptos"/>
          <w:b/>
          <w:iCs/>
          <w:u w:val="single"/>
          <w:bdr w:val="single" w:sz="8" w:space="0" w:color="auto"/>
        </w:rPr>
        <w:t>decline in density</w:t>
      </w:r>
      <w:r w:rsidRPr="00001AA3">
        <w:rPr>
          <w:rFonts w:eastAsia="Aptos"/>
          <w:sz w:val="16"/>
        </w:rPr>
        <w:t xml:space="preserve">. </w:t>
      </w:r>
      <w:r w:rsidRPr="00001AA3">
        <w:rPr>
          <w:rFonts w:eastAsia="Aptos"/>
          <w:u w:val="single"/>
        </w:rPr>
        <w:t xml:space="preserve">In </w:t>
      </w:r>
      <w:r w:rsidRPr="00001AA3">
        <w:rPr>
          <w:rFonts w:eastAsia="Aptos"/>
          <w:highlight w:val="cyan"/>
          <w:u w:val="single"/>
        </w:rPr>
        <w:t>rural-urban migration</w:t>
      </w:r>
      <w:r w:rsidRPr="00001AA3">
        <w:rPr>
          <w:rFonts w:eastAsia="Aptos"/>
          <w:u w:val="single"/>
        </w:rPr>
        <w:t xml:space="preserve">, a situation that seems to be on a continuous growth range, </w:t>
      </w:r>
      <w:r w:rsidRPr="00001AA3">
        <w:rPr>
          <w:rFonts w:eastAsia="Aptos"/>
          <w:highlight w:val="cyan"/>
          <w:u w:val="single"/>
        </w:rPr>
        <w:t xml:space="preserve">has resulted to the </w:t>
      </w:r>
      <w:r w:rsidRPr="00001AA3">
        <w:rPr>
          <w:rFonts w:eastAsia="Aptos"/>
          <w:b/>
          <w:iCs/>
          <w:highlight w:val="cyan"/>
          <w:u w:val="single"/>
          <w:bdr w:val="single" w:sz="8" w:space="0" w:color="auto"/>
        </w:rPr>
        <w:t>overpopulation and</w:t>
      </w:r>
      <w:r w:rsidRPr="00001AA3">
        <w:rPr>
          <w:rFonts w:eastAsia="Aptos"/>
          <w:b/>
          <w:iCs/>
          <w:u w:val="single"/>
          <w:bdr w:val="single" w:sz="8" w:space="0" w:color="auto"/>
        </w:rPr>
        <w:t xml:space="preserve"> urbanization of the cities and urban centers </w:t>
      </w:r>
      <w:r w:rsidRPr="00001AA3">
        <w:rPr>
          <w:rFonts w:eastAsia="Aptos"/>
          <w:u w:val="single"/>
        </w:rPr>
        <w:t>and this situation</w:t>
      </w:r>
      <w:r w:rsidRPr="00001AA3">
        <w:rPr>
          <w:rFonts w:eastAsia="Aptos"/>
          <w:sz w:val="16"/>
        </w:rPr>
        <w:t xml:space="preserve"> </w:t>
      </w:r>
      <w:proofErr w:type="gramStart"/>
      <w:r w:rsidRPr="00001AA3">
        <w:rPr>
          <w:rFonts w:eastAsia="Aptos"/>
          <w:sz w:val="16"/>
        </w:rPr>
        <w:t xml:space="preserve">definitely </w:t>
      </w:r>
      <w:r w:rsidRPr="00001AA3">
        <w:rPr>
          <w:rFonts w:eastAsia="Aptos"/>
          <w:u w:val="single"/>
        </w:rPr>
        <w:t>brings</w:t>
      </w:r>
      <w:proofErr w:type="gramEnd"/>
      <w:r w:rsidRPr="00001AA3">
        <w:rPr>
          <w:rFonts w:eastAsia="Aptos"/>
          <w:u w:val="single"/>
        </w:rPr>
        <w:t xml:space="preserve"> about</w:t>
      </w:r>
      <w:r w:rsidRPr="00001AA3">
        <w:rPr>
          <w:rFonts w:eastAsia="Aptos"/>
          <w:sz w:val="16"/>
        </w:rPr>
        <w:t xml:space="preserve"> </w:t>
      </w:r>
      <w:r w:rsidRPr="00001AA3">
        <w:rPr>
          <w:rFonts w:eastAsia="Aptos"/>
          <w:b/>
          <w:iCs/>
          <w:highlight w:val="cyan"/>
          <w:u w:val="single"/>
          <w:bdr w:val="single" w:sz="8" w:space="0" w:color="auto"/>
        </w:rPr>
        <w:t>decay</w:t>
      </w:r>
      <w:r w:rsidRPr="00001AA3">
        <w:rPr>
          <w:rFonts w:eastAsia="Aptos"/>
          <w:b/>
          <w:iCs/>
          <w:u w:val="single"/>
          <w:bdr w:val="single" w:sz="8" w:space="0" w:color="auto"/>
        </w:rPr>
        <w:t xml:space="preserve"> and dilapidation </w:t>
      </w:r>
      <w:r w:rsidRPr="00001AA3">
        <w:rPr>
          <w:rFonts w:eastAsia="Aptos"/>
          <w:b/>
          <w:iCs/>
          <w:highlight w:val="cyan"/>
          <w:u w:val="single"/>
          <w:bdr w:val="single" w:sz="8" w:space="0" w:color="auto"/>
        </w:rPr>
        <w:t>of</w:t>
      </w:r>
      <w:r w:rsidRPr="00001AA3">
        <w:rPr>
          <w:rFonts w:eastAsia="Aptos"/>
          <w:b/>
          <w:iCs/>
          <w:u w:val="single"/>
          <w:bdr w:val="single" w:sz="8" w:space="0" w:color="auto"/>
        </w:rPr>
        <w:t xml:space="preserve"> the </w:t>
      </w:r>
      <w:r w:rsidRPr="00001AA3">
        <w:rPr>
          <w:rFonts w:eastAsia="Aptos"/>
          <w:b/>
          <w:iCs/>
          <w:highlight w:val="cyan"/>
          <w:u w:val="single"/>
          <w:bdr w:val="single" w:sz="8" w:space="0" w:color="auto"/>
        </w:rPr>
        <w:t>cities</w:t>
      </w:r>
      <w:r w:rsidRPr="00001AA3">
        <w:rPr>
          <w:rFonts w:eastAsia="Aptos"/>
          <w:sz w:val="16"/>
        </w:rPr>
        <w:t xml:space="preserve">. With this, the development of the rural areas in turn now poses great challenges to economic and socio-cultural lives of the populace as well as the activities in rural areas. </w:t>
      </w:r>
    </w:p>
    <w:p w14:paraId="43A02801" w14:textId="77777777" w:rsidR="009F71DB" w:rsidRPr="00001AA3" w:rsidRDefault="009F71DB" w:rsidP="009F71DB">
      <w:pPr>
        <w:rPr>
          <w:rFonts w:eastAsia="Aptos"/>
          <w:sz w:val="16"/>
        </w:rPr>
      </w:pPr>
      <w:r w:rsidRPr="00001AA3">
        <w:rPr>
          <w:rFonts w:eastAsia="Aptos"/>
          <w:sz w:val="16"/>
        </w:rPr>
        <w:t xml:space="preserve">For many years, rural-urban migration was viewed favourably in economic development </w:t>
      </w:r>
      <w:proofErr w:type="gramStart"/>
      <w:r w:rsidRPr="00001AA3">
        <w:rPr>
          <w:rFonts w:eastAsia="Aptos"/>
          <w:sz w:val="16"/>
        </w:rPr>
        <w:t>as a result of</w:t>
      </w:r>
      <w:proofErr w:type="gramEnd"/>
      <w:r w:rsidRPr="00001AA3">
        <w:rPr>
          <w:rFonts w:eastAsia="Aptos"/>
          <w:sz w:val="16"/>
        </w:rPr>
        <w:t xml:space="preserve"> industrialization. </w:t>
      </w:r>
      <w:r w:rsidRPr="00001AA3">
        <w:rPr>
          <w:rFonts w:eastAsia="Aptos"/>
          <w:u w:val="single"/>
        </w:rPr>
        <w:t>Internal migration was thought to be a natural process</w:t>
      </w:r>
      <w:r w:rsidRPr="00001AA3">
        <w:rPr>
          <w:rFonts w:eastAsia="Aptos"/>
          <w:sz w:val="16"/>
        </w:rPr>
        <w:t xml:space="preserve"> in which surplus labour was gradually withdrawn from the rural sector to provide needed manpower for urban industrial growth process. </w:t>
      </w:r>
      <w:r w:rsidRPr="00001AA3">
        <w:rPr>
          <w:rFonts w:eastAsia="Aptos"/>
          <w:u w:val="single"/>
        </w:rPr>
        <w:t>However</w:t>
      </w:r>
      <w:r w:rsidRPr="00001AA3">
        <w:rPr>
          <w:rFonts w:eastAsia="Aptos"/>
          <w:sz w:val="16"/>
        </w:rPr>
        <w:t xml:space="preserve">,[4] researched on Indian experience </w:t>
      </w:r>
      <w:r w:rsidRPr="00001AA3">
        <w:rPr>
          <w:rFonts w:eastAsia="Aptos"/>
          <w:u w:val="single"/>
        </w:rPr>
        <w:t xml:space="preserve">made it clear that rates of rural-urban migration </w:t>
      </w:r>
      <w:r w:rsidRPr="00001AA3">
        <w:rPr>
          <w:rFonts w:eastAsia="Aptos"/>
          <w:b/>
          <w:iCs/>
          <w:highlight w:val="cyan"/>
          <w:u w:val="single"/>
          <w:bdr w:val="single" w:sz="8" w:space="0" w:color="auto"/>
        </w:rPr>
        <w:t>greatly exceeded</w:t>
      </w:r>
      <w:r w:rsidRPr="00001AA3">
        <w:rPr>
          <w:rFonts w:eastAsia="Aptos"/>
          <w:b/>
          <w:iCs/>
          <w:u w:val="single"/>
          <w:bdr w:val="single" w:sz="8" w:space="0" w:color="auto"/>
        </w:rPr>
        <w:t xml:space="preserve"> rates</w:t>
      </w:r>
      <w:r w:rsidRPr="00001AA3">
        <w:rPr>
          <w:rFonts w:eastAsia="Aptos"/>
          <w:sz w:val="16"/>
        </w:rPr>
        <w:t xml:space="preserve"> </w:t>
      </w:r>
      <w:r w:rsidRPr="00001AA3">
        <w:rPr>
          <w:rFonts w:eastAsia="Aptos"/>
          <w:u w:val="single"/>
        </w:rPr>
        <w:t xml:space="preserve">of urban job creation and </w:t>
      </w:r>
      <w:r w:rsidRPr="00001AA3">
        <w:rPr>
          <w:rFonts w:eastAsia="Aptos"/>
          <w:b/>
          <w:iCs/>
          <w:u w:val="single"/>
          <w:bdr w:val="single" w:sz="8" w:space="0" w:color="auto"/>
        </w:rPr>
        <w:t xml:space="preserve">swamped the </w:t>
      </w:r>
      <w:r w:rsidRPr="00001AA3">
        <w:rPr>
          <w:rFonts w:eastAsia="Aptos"/>
          <w:b/>
          <w:iCs/>
          <w:highlight w:val="cyan"/>
          <w:u w:val="single"/>
          <w:bdr w:val="single" w:sz="8" w:space="0" w:color="auto"/>
        </w:rPr>
        <w:t>absorptive capacity</w:t>
      </w:r>
      <w:r w:rsidRPr="00001AA3">
        <w:rPr>
          <w:rFonts w:eastAsia="Aptos"/>
          <w:u w:val="single"/>
        </w:rPr>
        <w:t xml:space="preserve"> of both the formal sector industry and urban social services</w:t>
      </w:r>
      <w:r w:rsidRPr="00001AA3">
        <w:rPr>
          <w:rFonts w:eastAsia="Aptos"/>
          <w:sz w:val="16"/>
        </w:rPr>
        <w:t xml:space="preserve">. </w:t>
      </w:r>
    </w:p>
    <w:p w14:paraId="722B90D1" w14:textId="77777777" w:rsidR="009F71DB" w:rsidRPr="00001AA3" w:rsidRDefault="009F71DB" w:rsidP="009F71DB">
      <w:pPr>
        <w:rPr>
          <w:rFonts w:eastAsia="Aptos"/>
          <w:b/>
          <w:iCs/>
          <w:u w:val="single"/>
          <w:bdr w:val="single" w:sz="8" w:space="0" w:color="auto"/>
        </w:rPr>
      </w:pPr>
      <w:r w:rsidRPr="00001AA3">
        <w:rPr>
          <w:rFonts w:eastAsia="Aptos"/>
          <w:sz w:val="16"/>
        </w:rPr>
        <w:t xml:space="preserve">Today, </w:t>
      </w:r>
      <w:r w:rsidRPr="00001AA3">
        <w:rPr>
          <w:rFonts w:eastAsia="Aptos"/>
          <w:u w:val="single"/>
        </w:rPr>
        <w:t>migration has become a major factor contributing to</w:t>
      </w:r>
      <w:r w:rsidRPr="00001AA3">
        <w:rPr>
          <w:rFonts w:eastAsia="Aptos"/>
          <w:sz w:val="16"/>
        </w:rPr>
        <w:t xml:space="preserve"> </w:t>
      </w:r>
      <w:r w:rsidRPr="00001AA3">
        <w:rPr>
          <w:rFonts w:eastAsia="Aptos"/>
          <w:b/>
          <w:iCs/>
          <w:u w:val="single"/>
          <w:bdr w:val="single" w:sz="8" w:space="0" w:color="auto"/>
        </w:rPr>
        <w:t>excess labour force</w:t>
      </w:r>
      <w:r w:rsidRPr="00001AA3">
        <w:rPr>
          <w:rFonts w:eastAsia="Aptos"/>
          <w:sz w:val="16"/>
        </w:rPr>
        <w:t xml:space="preserve"> </w:t>
      </w:r>
      <w:r w:rsidRPr="00001AA3">
        <w:rPr>
          <w:rFonts w:eastAsia="Aptos"/>
          <w:u w:val="single"/>
        </w:rPr>
        <w:t xml:space="preserve">in the urban centers, which has continued to </w:t>
      </w:r>
      <w:r w:rsidRPr="00001AA3">
        <w:rPr>
          <w:rFonts w:eastAsia="Aptos"/>
          <w:b/>
          <w:iCs/>
          <w:highlight w:val="cyan"/>
          <w:u w:val="single"/>
          <w:bdr w:val="single" w:sz="8" w:space="0" w:color="auto"/>
        </w:rPr>
        <w:t>increase</w:t>
      </w:r>
      <w:r w:rsidRPr="00001AA3">
        <w:rPr>
          <w:rFonts w:eastAsia="Aptos"/>
          <w:b/>
          <w:iCs/>
          <w:u w:val="single"/>
          <w:bdr w:val="single" w:sz="8" w:space="0" w:color="auto"/>
        </w:rPr>
        <w:t xml:space="preserve"> the rate of </w:t>
      </w:r>
      <w:r w:rsidRPr="00001AA3">
        <w:rPr>
          <w:rFonts w:eastAsia="Aptos"/>
          <w:b/>
          <w:iCs/>
          <w:highlight w:val="cyan"/>
          <w:u w:val="single"/>
          <w:bdr w:val="single" w:sz="8" w:space="0" w:color="auto"/>
        </w:rPr>
        <w:t>unemployment</w:t>
      </w:r>
      <w:r w:rsidRPr="00001AA3">
        <w:rPr>
          <w:rFonts w:eastAsia="Aptos"/>
          <w:sz w:val="16"/>
        </w:rPr>
        <w:t xml:space="preserve"> </w:t>
      </w:r>
      <w:r w:rsidRPr="00001AA3">
        <w:rPr>
          <w:rFonts w:eastAsia="Aptos"/>
          <w:u w:val="single"/>
        </w:rPr>
        <w:t xml:space="preserve">and other social challenges caused by the imbalances between rural-urban environments. When an </w:t>
      </w:r>
      <w:proofErr w:type="gramStart"/>
      <w:r w:rsidRPr="00001AA3">
        <w:rPr>
          <w:rFonts w:eastAsia="Aptos"/>
          <w:u w:val="single"/>
        </w:rPr>
        <w:t>areas</w:t>
      </w:r>
      <w:proofErr w:type="gramEnd"/>
      <w:r w:rsidRPr="00001AA3">
        <w:rPr>
          <w:rFonts w:eastAsia="Aptos"/>
          <w:u w:val="single"/>
        </w:rPr>
        <w:t xml:space="preserve"> gets more populated, its infrastructure </w:t>
      </w:r>
      <w:r w:rsidRPr="00001AA3">
        <w:rPr>
          <w:rFonts w:eastAsia="Aptos"/>
          <w:b/>
          <w:iCs/>
          <w:u w:val="single"/>
          <w:bdr w:val="single" w:sz="8" w:space="0" w:color="auto"/>
        </w:rPr>
        <w:t xml:space="preserve">bumps up against </w:t>
      </w:r>
      <w:proofErr w:type="gramStart"/>
      <w:r w:rsidRPr="00001AA3">
        <w:rPr>
          <w:rFonts w:eastAsia="Aptos"/>
          <w:b/>
          <w:iCs/>
          <w:u w:val="single"/>
          <w:bdr w:val="single" w:sz="8" w:space="0" w:color="auto"/>
        </w:rPr>
        <w:t>its</w:t>
      </w:r>
      <w:proofErr w:type="gramEnd"/>
      <w:r w:rsidRPr="00001AA3">
        <w:rPr>
          <w:rFonts w:eastAsia="Aptos"/>
          <w:b/>
          <w:iCs/>
          <w:u w:val="single"/>
          <w:bdr w:val="single" w:sz="8" w:space="0" w:color="auto"/>
        </w:rPr>
        <w:t xml:space="preserve"> carrying capacity</w:t>
      </w:r>
      <w:r w:rsidRPr="00001AA3">
        <w:rPr>
          <w:rFonts w:eastAsia="Aptos"/>
          <w:sz w:val="16"/>
        </w:rPr>
        <w:t xml:space="preserve">. For instance, roads no longer satisfy the demands of a growing population, and then </w:t>
      </w:r>
      <w:r w:rsidRPr="00001AA3">
        <w:rPr>
          <w:rFonts w:eastAsia="Aptos"/>
          <w:b/>
          <w:iCs/>
          <w:highlight w:val="cyan"/>
          <w:u w:val="single"/>
          <w:bdr w:val="single" w:sz="8" w:space="0" w:color="auto"/>
        </w:rPr>
        <w:t>farmlands</w:t>
      </w:r>
      <w:r w:rsidRPr="00001AA3">
        <w:rPr>
          <w:rFonts w:eastAsia="Aptos"/>
          <w:sz w:val="16"/>
          <w:highlight w:val="cyan"/>
        </w:rPr>
        <w:t xml:space="preserve"> </w:t>
      </w:r>
      <w:r w:rsidRPr="00001AA3">
        <w:rPr>
          <w:rFonts w:eastAsia="Aptos"/>
          <w:highlight w:val="cyan"/>
          <w:u w:val="single"/>
        </w:rPr>
        <w:t>and</w:t>
      </w:r>
      <w:r w:rsidRPr="00001AA3">
        <w:rPr>
          <w:rFonts w:eastAsia="Aptos"/>
          <w:sz w:val="16"/>
          <w:highlight w:val="cyan"/>
        </w:rPr>
        <w:t xml:space="preserve"> </w:t>
      </w:r>
      <w:r w:rsidRPr="00001AA3">
        <w:rPr>
          <w:rFonts w:eastAsia="Aptos"/>
          <w:b/>
          <w:iCs/>
          <w:highlight w:val="cyan"/>
          <w:u w:val="single"/>
          <w:bdr w:val="single" w:sz="8" w:space="0" w:color="auto"/>
        </w:rPr>
        <w:t>forests</w:t>
      </w:r>
      <w:r w:rsidRPr="00001AA3">
        <w:rPr>
          <w:rFonts w:eastAsia="Aptos"/>
          <w:sz w:val="16"/>
          <w:highlight w:val="cyan"/>
        </w:rPr>
        <w:t xml:space="preserve"> </w:t>
      </w:r>
      <w:r w:rsidRPr="00001AA3">
        <w:rPr>
          <w:rFonts w:eastAsia="Aptos"/>
          <w:highlight w:val="cyan"/>
          <w:u w:val="single"/>
        </w:rPr>
        <w:t xml:space="preserve">are </w:t>
      </w:r>
      <w:r w:rsidRPr="00001AA3">
        <w:rPr>
          <w:rFonts w:eastAsia="Aptos"/>
          <w:b/>
          <w:iCs/>
          <w:highlight w:val="cyan"/>
          <w:u w:val="single"/>
          <w:bdr w:val="single" w:sz="8" w:space="0" w:color="auto"/>
        </w:rPr>
        <w:t>sacrificed to strip malls and housing</w:t>
      </w:r>
      <w:r w:rsidRPr="00001AA3">
        <w:rPr>
          <w:rFonts w:eastAsia="Aptos"/>
          <w:b/>
          <w:iCs/>
          <w:u w:val="single"/>
          <w:bdr w:val="single" w:sz="8" w:space="0" w:color="auto"/>
        </w:rPr>
        <w:t xml:space="preserve"> developments. </w:t>
      </w:r>
    </w:p>
    <w:p w14:paraId="0C5F95B2" w14:textId="77777777" w:rsidR="009F71DB" w:rsidRPr="00001AA3" w:rsidRDefault="009F71DB" w:rsidP="009F71DB">
      <w:pPr>
        <w:keepNext/>
        <w:keepLines/>
        <w:spacing w:before="40" w:after="0"/>
        <w:outlineLvl w:val="3"/>
        <w:rPr>
          <w:rFonts w:eastAsia="Times New Roman" w:cs="Times New Roman"/>
          <w:b/>
          <w:iCs/>
          <w:sz w:val="26"/>
        </w:rPr>
      </w:pPr>
      <w:r w:rsidRPr="00001AA3">
        <w:rPr>
          <w:rFonts w:eastAsia="Times New Roman" w:cs="Times New Roman"/>
          <w:b/>
          <w:iCs/>
          <w:sz w:val="26"/>
          <w:u w:val="single"/>
        </w:rPr>
        <w:t>Extinction</w:t>
      </w:r>
      <w:r w:rsidRPr="00001AA3">
        <w:rPr>
          <w:rFonts w:eastAsia="Times New Roman" w:cs="Times New Roman"/>
          <w:b/>
          <w:iCs/>
          <w:sz w:val="26"/>
        </w:rPr>
        <w:t xml:space="preserve">. </w:t>
      </w:r>
    </w:p>
    <w:p w14:paraId="49FE7334" w14:textId="77777777" w:rsidR="009F71DB" w:rsidRPr="00001AA3" w:rsidRDefault="009F71DB" w:rsidP="009F71DB">
      <w:pPr>
        <w:rPr>
          <w:rFonts w:eastAsia="Aptos"/>
        </w:rPr>
      </w:pPr>
      <w:r w:rsidRPr="00001AA3">
        <w:rPr>
          <w:rFonts w:eastAsia="Aptos"/>
          <w:b/>
          <w:bCs/>
          <w:sz w:val="26"/>
        </w:rPr>
        <w:t>Cribb 17</w:t>
      </w:r>
      <w:r w:rsidRPr="00001AA3">
        <w:rPr>
          <w:rFonts w:eastAsia="Aptos"/>
        </w:rPr>
        <w:t>, author, journalist, editor and science communicator, principal of Julian Cribb &amp; Associates who provide specialist consultancy in the communication of science, agriculture, food, mining, energy and the environment. (Julian, 2017, “The Urbanite (Homo Urbanus).” Surviving the 21st Century, Springer, Cham, pp. 147-169, doi:10.1007/978-3-319-41270-2_8.)</w:t>
      </w:r>
    </w:p>
    <w:p w14:paraId="41966BCE" w14:textId="77777777" w:rsidR="009F71DB" w:rsidRPr="00001AA3" w:rsidRDefault="009F71DB" w:rsidP="009F71DB">
      <w:pPr>
        <w:rPr>
          <w:rFonts w:eastAsia="Aptos"/>
          <w:b/>
          <w:iCs/>
          <w:u w:val="single"/>
          <w:bdr w:val="single" w:sz="8" w:space="0" w:color="auto"/>
        </w:rPr>
      </w:pPr>
      <w:r w:rsidRPr="00001AA3">
        <w:rPr>
          <w:rFonts w:eastAsia="Aptos"/>
          <w:sz w:val="16"/>
        </w:rPr>
        <w:t xml:space="preserve">Urban Hunger Traps? By 2050 the worlds </w:t>
      </w:r>
      <w:r w:rsidRPr="00001AA3">
        <w:rPr>
          <w:rFonts w:eastAsia="Aptos"/>
          <w:highlight w:val="cyan"/>
          <w:u w:val="single"/>
        </w:rPr>
        <w:t>cities</w:t>
      </w:r>
      <w:r w:rsidRPr="00DD2A41">
        <w:rPr>
          <w:rFonts w:eastAsia="Aptos"/>
          <w:u w:val="single"/>
        </w:rPr>
        <w:t xml:space="preserve"> will be </w:t>
      </w:r>
      <w:r w:rsidRPr="00001AA3">
        <w:rPr>
          <w:rFonts w:eastAsia="Aptos"/>
          <w:highlight w:val="cyan"/>
          <w:u w:val="single"/>
        </w:rPr>
        <w:t>home to</w:t>
      </w:r>
      <w:r w:rsidRPr="00001AA3">
        <w:rPr>
          <w:rFonts w:eastAsia="Aptos"/>
          <w:sz w:val="16"/>
        </w:rPr>
        <w:t xml:space="preserve"> more than </w:t>
      </w:r>
      <w:r w:rsidRPr="00001AA3">
        <w:rPr>
          <w:rFonts w:eastAsia="Aptos"/>
          <w:b/>
          <w:iCs/>
          <w:highlight w:val="cyan"/>
          <w:u w:val="single"/>
          <w:bdr w:val="single" w:sz="8" w:space="0" w:color="auto"/>
        </w:rPr>
        <w:t>7 bill</w:t>
      </w:r>
      <w:r w:rsidRPr="00DD2A41">
        <w:rPr>
          <w:rFonts w:eastAsia="Aptos"/>
          <w:b/>
          <w:iCs/>
          <w:u w:val="single"/>
          <w:bdr w:val="single" w:sz="8" w:space="0" w:color="auto"/>
        </w:rPr>
        <w:t>ion</w:t>
      </w:r>
      <w:r w:rsidRPr="00001AA3">
        <w:rPr>
          <w:rFonts w:eastAsia="Aptos"/>
          <w:b/>
          <w:iCs/>
          <w:u w:val="single"/>
          <w:bdr w:val="single" w:sz="8" w:space="0" w:color="auto"/>
        </w:rPr>
        <w:t xml:space="preserve"> inhabitants</w:t>
      </w:r>
      <w:r w:rsidRPr="00001AA3">
        <w:rPr>
          <w:rFonts w:eastAsia="Aptos"/>
          <w:sz w:val="16"/>
        </w:rPr>
        <w:t xml:space="preserve"> (WI Ю 2014) </w:t>
      </w:r>
      <w:r w:rsidRPr="00DD2A41">
        <w:rPr>
          <w:rFonts w:eastAsia="Aptos"/>
          <w:u w:val="single"/>
        </w:rPr>
        <w:t xml:space="preserve">and </w:t>
      </w:r>
      <w:r w:rsidRPr="00001AA3">
        <w:rPr>
          <w:rFonts w:eastAsia="Aptos"/>
          <w:highlight w:val="cyan"/>
          <w:u w:val="single"/>
        </w:rPr>
        <w:t>cover</w:t>
      </w:r>
      <w:r w:rsidRPr="00001AA3">
        <w:rPr>
          <w:rFonts w:eastAsia="Aptos"/>
          <w:sz w:val="16"/>
        </w:rPr>
        <w:t xml:space="preserve"> an area of </w:t>
      </w:r>
      <w:r w:rsidRPr="00001AA3">
        <w:rPr>
          <w:rFonts w:eastAsia="Aptos"/>
          <w:highlight w:val="cyan"/>
          <w:u w:val="single"/>
        </w:rPr>
        <w:t>the</w:t>
      </w:r>
      <w:r w:rsidRPr="00001AA3">
        <w:rPr>
          <w:rFonts w:eastAsia="Aptos"/>
          <w:u w:val="single"/>
        </w:rPr>
        <w:t xml:space="preserve"> world’s</w:t>
      </w:r>
      <w:r w:rsidRPr="00001AA3">
        <w:rPr>
          <w:rFonts w:eastAsia="Aptos"/>
          <w:b/>
          <w:sz w:val="16"/>
        </w:rPr>
        <w:t xml:space="preserve"> </w:t>
      </w:r>
      <w:r w:rsidRPr="00001AA3">
        <w:rPr>
          <w:rFonts w:eastAsia="Aptos"/>
          <w:b/>
          <w:iCs/>
          <w:highlight w:val="cyan"/>
          <w:u w:val="single"/>
          <w:bdr w:val="single" w:sz="8" w:space="0" w:color="auto"/>
        </w:rPr>
        <w:t>best</w:t>
      </w:r>
      <w:r w:rsidRPr="00DD2A41">
        <w:rPr>
          <w:rFonts w:eastAsia="Aptos"/>
          <w:b/>
          <w:iCs/>
          <w:u w:val="single"/>
          <w:bdr w:val="single" w:sz="8" w:space="0" w:color="auto"/>
        </w:rPr>
        <w:t xml:space="preserve"> farming </w:t>
      </w:r>
      <w:r w:rsidRPr="00001AA3">
        <w:rPr>
          <w:rFonts w:eastAsia="Aptos"/>
          <w:b/>
          <w:iCs/>
          <w:highlight w:val="cyan"/>
          <w:u w:val="single"/>
          <w:bdr w:val="single" w:sz="8" w:space="0" w:color="auto"/>
        </w:rPr>
        <w:t>soils</w:t>
      </w:r>
      <w:r w:rsidRPr="00001AA3">
        <w:rPr>
          <w:rFonts w:eastAsia="Aptos"/>
          <w:sz w:val="16"/>
        </w:rPr>
        <w:t xml:space="preserve"> equivalent to the size of China. </w:t>
      </w:r>
      <w:r w:rsidRPr="00001AA3">
        <w:rPr>
          <w:rFonts w:eastAsia="Aptos"/>
          <w:highlight w:val="cyan"/>
          <w:u w:val="single"/>
        </w:rPr>
        <w:t>These</w:t>
      </w:r>
      <w:r w:rsidRPr="00001AA3">
        <w:rPr>
          <w:rFonts w:eastAsia="Aptos"/>
          <w:u w:val="single"/>
        </w:rPr>
        <w:t xml:space="preserve"> gigantic </w:t>
      </w:r>
      <w:r w:rsidRPr="00DD2A41">
        <w:rPr>
          <w:rFonts w:eastAsia="Aptos"/>
          <w:u w:val="single"/>
        </w:rPr>
        <w:t>cities</w:t>
      </w:r>
      <w:r w:rsidRPr="00001AA3">
        <w:rPr>
          <w:rFonts w:eastAsia="Aptos"/>
          <w:sz w:val="16"/>
        </w:rPr>
        <w:t xml:space="preserve"> have one terrible flaw: they </w:t>
      </w:r>
      <w:r w:rsidRPr="00001AA3">
        <w:rPr>
          <w:rFonts w:eastAsia="Aptos"/>
          <w:b/>
          <w:iCs/>
          <w:highlight w:val="cyan"/>
          <w:u w:val="single"/>
          <w:bdr w:val="single" w:sz="8" w:space="0" w:color="auto"/>
        </w:rPr>
        <w:t>can</w:t>
      </w:r>
      <w:r w:rsidRPr="00001AA3">
        <w:rPr>
          <w:rFonts w:eastAsia="Aptos"/>
          <w:b/>
          <w:iCs/>
          <w:u w:val="single"/>
          <w:bdr w:val="single" w:sz="8" w:space="0" w:color="auto"/>
        </w:rPr>
        <w:t>no</w:t>
      </w:r>
      <w:r w:rsidRPr="00001AA3">
        <w:rPr>
          <w:rFonts w:eastAsia="Aptos"/>
          <w:b/>
          <w:iCs/>
          <w:highlight w:val="cyan"/>
          <w:u w:val="single"/>
          <w:bdr w:val="single" w:sz="8" w:space="0" w:color="auto"/>
        </w:rPr>
        <w:t>t feed themselves</w:t>
      </w:r>
      <w:r w:rsidRPr="00001AA3">
        <w:rPr>
          <w:rFonts w:eastAsia="Aptos"/>
          <w:b/>
          <w:sz w:val="16"/>
        </w:rPr>
        <w:t xml:space="preserve">. </w:t>
      </w:r>
      <w:r w:rsidRPr="00001AA3">
        <w:rPr>
          <w:rFonts w:eastAsia="Aptos"/>
          <w:sz w:val="16"/>
        </w:rPr>
        <w:t xml:space="preserve">They rely on a river of trucks, planes or ships coming daily to restock the shops and markets. Much of their food travels from thousands of kilometres away, </w:t>
      </w:r>
      <w:proofErr w:type="gramStart"/>
      <w:r w:rsidRPr="00001AA3">
        <w:rPr>
          <w:rFonts w:eastAsia="Aptos"/>
          <w:sz w:val="16"/>
        </w:rPr>
        <w:t>sometimes</w:t>
      </w:r>
      <w:proofErr w:type="gramEnd"/>
      <w:r w:rsidRPr="00001AA3">
        <w:rPr>
          <w:rFonts w:eastAsia="Aptos"/>
          <w:sz w:val="16"/>
        </w:rPr>
        <w:t xml:space="preserve"> the other side of the planet. </w:t>
      </w:r>
      <w:r w:rsidRPr="00001AA3">
        <w:rPr>
          <w:rFonts w:eastAsia="Aptos"/>
          <w:highlight w:val="cyan"/>
          <w:u w:val="single"/>
        </w:rPr>
        <w:t>Any break</w:t>
      </w:r>
      <w:r w:rsidRPr="00001AA3">
        <w:rPr>
          <w:rFonts w:eastAsia="Aptos"/>
          <w:sz w:val="16"/>
        </w:rPr>
        <w:t xml:space="preserve"> in the flow—an oil crisis, a war, even a major flood or storm—</w:t>
      </w:r>
      <w:r w:rsidRPr="00DD2A41">
        <w:rPr>
          <w:rFonts w:eastAsia="Aptos"/>
          <w:highlight w:val="cyan"/>
          <w:u w:val="single"/>
        </w:rPr>
        <w:t>and</w:t>
      </w:r>
      <w:r w:rsidRPr="00DD2A41">
        <w:rPr>
          <w:rFonts w:eastAsia="Aptos"/>
          <w:u w:val="single"/>
        </w:rPr>
        <w:t xml:space="preserve"> a megacity </w:t>
      </w:r>
      <w:r w:rsidRPr="00001AA3">
        <w:rPr>
          <w:rFonts w:eastAsia="Aptos"/>
          <w:b/>
          <w:iCs/>
          <w:highlight w:val="cyan"/>
          <w:u w:val="single"/>
          <w:bdr w:val="single" w:sz="8" w:space="0" w:color="auto"/>
        </w:rPr>
        <w:t>would starve</w:t>
      </w:r>
      <w:r w:rsidRPr="00DD2A41">
        <w:rPr>
          <w:rFonts w:eastAsia="Aptos"/>
          <w:b/>
          <w:iCs/>
          <w:u w:val="single"/>
          <w:bdr w:val="single" w:sz="8" w:space="0" w:color="auto"/>
        </w:rPr>
        <w:t xml:space="preserve"> with</w:t>
      </w:r>
      <w:r w:rsidRPr="00001AA3">
        <w:rPr>
          <w:rFonts w:eastAsia="Aptos"/>
          <w:b/>
          <w:iCs/>
          <w:highlight w:val="cyan"/>
          <w:u w:val="single"/>
          <w:bdr w:val="single" w:sz="8" w:space="0" w:color="auto"/>
        </w:rPr>
        <w:t>in days</w:t>
      </w:r>
      <w:r w:rsidRPr="00001AA3">
        <w:rPr>
          <w:rFonts w:eastAsia="Aptos"/>
          <w:u w:val="single"/>
        </w:rPr>
        <w:t xml:space="preserve">. That food supplies might fail is something that has </w:t>
      </w:r>
      <w:r w:rsidRPr="00001AA3">
        <w:rPr>
          <w:rFonts w:eastAsia="Aptos"/>
          <w:b/>
          <w:iCs/>
          <w:u w:val="single"/>
          <w:bdr w:val="single" w:sz="8" w:space="0" w:color="auto"/>
        </w:rPr>
        <w:t>escaped most modern urban planners</w:t>
      </w:r>
      <w:r w:rsidRPr="00001AA3">
        <w:rPr>
          <w:rFonts w:eastAsia="Aptos"/>
          <w:sz w:val="16"/>
        </w:rPr>
        <w:t xml:space="preserve">. Recent experience of events such as cyclone Haiyan in the Philippines, Hurricane Sandy in the US and the Bangkok floods of 2011 indicates that </w:t>
      </w:r>
      <w:r w:rsidRPr="00001AA3">
        <w:rPr>
          <w:rFonts w:eastAsia="Aptos"/>
          <w:highlight w:val="cyan"/>
          <w:u w:val="single"/>
        </w:rPr>
        <w:t>panic-buying</w:t>
      </w:r>
      <w:r w:rsidRPr="00001AA3">
        <w:rPr>
          <w:rFonts w:eastAsia="Aptos"/>
          <w:u w:val="single"/>
        </w:rPr>
        <w:t xml:space="preserve"> by the local populace </w:t>
      </w:r>
      <w:r w:rsidRPr="00DD2A41">
        <w:rPr>
          <w:rFonts w:eastAsia="Aptos"/>
          <w:u w:val="single"/>
        </w:rPr>
        <w:t xml:space="preserve">can </w:t>
      </w:r>
      <w:r w:rsidRPr="00001AA3">
        <w:rPr>
          <w:rFonts w:eastAsia="Aptos"/>
          <w:highlight w:val="cyan"/>
          <w:u w:val="single"/>
        </w:rPr>
        <w:t>strip</w:t>
      </w:r>
      <w:r w:rsidRPr="00001AA3">
        <w:rPr>
          <w:rFonts w:eastAsia="Aptos"/>
          <w:u w:val="single"/>
        </w:rPr>
        <w:t xml:space="preserve"> shops of </w:t>
      </w:r>
      <w:r w:rsidRPr="00001AA3">
        <w:rPr>
          <w:rFonts w:eastAsia="Aptos"/>
          <w:b/>
          <w:iCs/>
          <w:highlight w:val="cyan"/>
          <w:u w:val="single"/>
          <w:bdr w:val="single" w:sz="8" w:space="0" w:color="auto"/>
        </w:rPr>
        <w:t>all food</w:t>
      </w:r>
      <w:r w:rsidRPr="00DD2A41">
        <w:rPr>
          <w:rFonts w:eastAsia="Aptos"/>
          <w:u w:val="single"/>
        </w:rPr>
        <w:t xml:space="preserve"> within</w:t>
      </w:r>
      <w:r w:rsidRPr="00DD2A41">
        <w:rPr>
          <w:rFonts w:eastAsia="Aptos"/>
          <w:sz w:val="16"/>
        </w:rPr>
        <w:t xml:space="preserve"> </w:t>
      </w:r>
      <w:r w:rsidRPr="00DD2A41">
        <w:rPr>
          <w:rFonts w:eastAsia="Aptos"/>
          <w:b/>
          <w:iCs/>
          <w:u w:val="single"/>
          <w:bdr w:val="single" w:sz="8" w:space="0" w:color="auto"/>
        </w:rPr>
        <w:t>24-48 h</w:t>
      </w:r>
      <w:r w:rsidRPr="00DD2A41">
        <w:rPr>
          <w:rFonts w:eastAsia="Aptos"/>
          <w:sz w:val="16"/>
        </w:rPr>
        <w:t>.</w:t>
      </w:r>
      <w:r w:rsidRPr="00001AA3">
        <w:rPr>
          <w:rFonts w:eastAsia="Aptos"/>
          <w:sz w:val="16"/>
        </w:rPr>
        <w:t xml:space="preserve"> </w:t>
      </w:r>
      <w:r w:rsidRPr="00001AA3">
        <w:rPr>
          <w:rFonts w:eastAsia="Aptos"/>
          <w:u w:val="single"/>
        </w:rPr>
        <w:t xml:space="preserve">While most cities have </w:t>
      </w:r>
      <w:r w:rsidRPr="00001AA3">
        <w:rPr>
          <w:rFonts w:eastAsia="Aptos"/>
          <w:b/>
          <w:iCs/>
          <w:u w:val="single"/>
          <w:bdr w:val="single" w:sz="8" w:space="0" w:color="auto"/>
        </w:rPr>
        <w:t>emergency measures</w:t>
      </w:r>
      <w:r w:rsidRPr="00001AA3">
        <w:rPr>
          <w:rFonts w:eastAsia="Aptos"/>
          <w:sz w:val="16"/>
        </w:rPr>
        <w:t xml:space="preserve"> for natural disasters such as flood, fire, storm, earthquake or disease outbreak, </w:t>
      </w:r>
      <w:r w:rsidRPr="00001AA3">
        <w:rPr>
          <w:rFonts w:eastAsia="Aptos"/>
          <w:u w:val="single"/>
        </w:rPr>
        <w:t xml:space="preserve">few are equipped to survive a food </w:t>
      </w:r>
      <w:proofErr w:type="gramStart"/>
      <w:r w:rsidRPr="00001AA3">
        <w:rPr>
          <w:rFonts w:eastAsia="Aptos"/>
          <w:u w:val="single"/>
        </w:rPr>
        <w:t>emergency</w:t>
      </w:r>
      <w:proofErr w:type="gramEnd"/>
      <w:r w:rsidRPr="00001AA3">
        <w:rPr>
          <w:rFonts w:eastAsia="Aptos"/>
          <w:u w:val="single"/>
        </w:rPr>
        <w:t xml:space="preserve"> and most would depend entirely on outside aid. Food, water and energy crises now constitute a </w:t>
      </w:r>
      <w:r w:rsidRPr="00001AA3">
        <w:rPr>
          <w:rFonts w:eastAsia="Aptos"/>
          <w:b/>
          <w:iCs/>
          <w:u w:val="single"/>
          <w:bdr w:val="single" w:sz="8" w:space="0" w:color="auto"/>
        </w:rPr>
        <w:t>major interwoven threat</w:t>
      </w:r>
      <w:r w:rsidRPr="00001AA3">
        <w:rPr>
          <w:rFonts w:eastAsia="Aptos"/>
          <w:sz w:val="16"/>
        </w:rPr>
        <w:t xml:space="preserve"> </w:t>
      </w:r>
      <w:r w:rsidRPr="00001AA3">
        <w:rPr>
          <w:rFonts w:eastAsia="Aptos"/>
          <w:u w:val="single"/>
        </w:rPr>
        <w:t xml:space="preserve">to the Earths </w:t>
      </w:r>
      <w:r w:rsidRPr="00001AA3">
        <w:rPr>
          <w:rFonts w:eastAsia="Aptos"/>
          <w:b/>
          <w:iCs/>
          <w:u w:val="single"/>
          <w:bdr w:val="single" w:sz="8" w:space="0" w:color="auto"/>
        </w:rPr>
        <w:t xml:space="preserve">most </w:t>
      </w:r>
      <w:proofErr w:type="gramStart"/>
      <w:r w:rsidRPr="00001AA3">
        <w:rPr>
          <w:rFonts w:eastAsia="Aptos"/>
          <w:b/>
          <w:iCs/>
          <w:u w:val="single"/>
          <w:bdr w:val="single" w:sz="8" w:space="0" w:color="auto"/>
        </w:rPr>
        <w:t>densely-inhabited</w:t>
      </w:r>
      <w:proofErr w:type="gramEnd"/>
      <w:r w:rsidRPr="00001AA3">
        <w:rPr>
          <w:rFonts w:eastAsia="Aptos"/>
          <w:b/>
          <w:iCs/>
          <w:u w:val="single"/>
          <w:bdr w:val="single" w:sz="8" w:space="0" w:color="auto"/>
        </w:rPr>
        <w:t xml:space="preserve"> regions</w:t>
      </w:r>
      <w:r w:rsidRPr="00001AA3">
        <w:rPr>
          <w:rFonts w:eastAsia="Aptos"/>
          <w:sz w:val="16"/>
        </w:rPr>
        <w:t xml:space="preserve">. While not jeopardising </w:t>
      </w:r>
      <w:proofErr w:type="gramStart"/>
      <w:r w:rsidRPr="00001AA3">
        <w:rPr>
          <w:rFonts w:eastAsia="Aptos"/>
          <w:sz w:val="16"/>
        </w:rPr>
        <w:t xml:space="preserve">civilization as a whole, </w:t>
      </w:r>
      <w:r w:rsidRPr="00001AA3">
        <w:rPr>
          <w:rFonts w:eastAsia="Aptos"/>
          <w:u w:val="single"/>
        </w:rPr>
        <w:t>any</w:t>
      </w:r>
      <w:proofErr w:type="gramEnd"/>
      <w:r w:rsidRPr="00001AA3">
        <w:rPr>
          <w:rFonts w:eastAsia="Aptos"/>
          <w:u w:val="single"/>
        </w:rPr>
        <w:t xml:space="preserve"> </w:t>
      </w:r>
      <w:r w:rsidRPr="00DD2A41">
        <w:rPr>
          <w:rFonts w:eastAsia="Aptos"/>
          <w:u w:val="single"/>
        </w:rPr>
        <w:t xml:space="preserve">megacity </w:t>
      </w:r>
      <w:r w:rsidRPr="00001AA3">
        <w:rPr>
          <w:rFonts w:eastAsia="Aptos"/>
          <w:highlight w:val="cyan"/>
          <w:u w:val="single"/>
        </w:rPr>
        <w:t>collapse would</w:t>
      </w:r>
      <w:r w:rsidRPr="00001AA3">
        <w:rPr>
          <w:rFonts w:eastAsia="Aptos"/>
          <w:u w:val="single"/>
        </w:rPr>
        <w:t xml:space="preserve"> </w:t>
      </w:r>
      <w:r w:rsidRPr="00001AA3">
        <w:rPr>
          <w:rFonts w:eastAsia="Aptos"/>
          <w:b/>
          <w:iCs/>
          <w:u w:val="single"/>
          <w:bdr w:val="single" w:sz="8" w:space="0" w:color="auto"/>
        </w:rPr>
        <w:t>inevitably</w:t>
      </w:r>
      <w:r w:rsidRPr="00001AA3">
        <w:rPr>
          <w:rFonts w:eastAsia="Aptos"/>
          <w:u w:val="single"/>
        </w:rPr>
        <w:t xml:space="preserve"> </w:t>
      </w:r>
      <w:r w:rsidRPr="00001AA3">
        <w:rPr>
          <w:rFonts w:eastAsia="Aptos"/>
          <w:highlight w:val="cyan"/>
          <w:u w:val="single"/>
        </w:rPr>
        <w:t>send</w:t>
      </w:r>
      <w:r w:rsidRPr="00DD2A41">
        <w:rPr>
          <w:rFonts w:eastAsia="Aptos"/>
          <w:sz w:val="16"/>
        </w:rPr>
        <w:t xml:space="preserve"> </w:t>
      </w:r>
      <w:r w:rsidRPr="00DD2A41">
        <w:rPr>
          <w:rFonts w:eastAsia="Aptos"/>
          <w:b/>
          <w:iCs/>
          <w:u w:val="single"/>
          <w:bdr w:val="single" w:sz="8" w:space="0" w:color="auto"/>
        </w:rPr>
        <w:t>shock</w:t>
      </w:r>
      <w:r w:rsidRPr="00001AA3">
        <w:rPr>
          <w:rFonts w:eastAsia="Aptos"/>
          <w:b/>
          <w:iCs/>
          <w:highlight w:val="cyan"/>
          <w:u w:val="single"/>
          <w:bdr w:val="single" w:sz="8" w:space="0" w:color="auto"/>
        </w:rPr>
        <w:t xml:space="preserve">waves </w:t>
      </w:r>
      <w:r w:rsidRPr="00DD2A41">
        <w:rPr>
          <w:rFonts w:eastAsia="Aptos"/>
          <w:b/>
          <w:iCs/>
          <w:u w:val="single"/>
          <w:bdr w:val="single" w:sz="8" w:space="0" w:color="auto"/>
        </w:rPr>
        <w:t>round the planet</w:t>
      </w:r>
      <w:r w:rsidRPr="00DD2A41">
        <w:rPr>
          <w:rFonts w:eastAsia="Aptos"/>
          <w:sz w:val="16"/>
        </w:rPr>
        <w:t xml:space="preserve"> </w:t>
      </w:r>
      <w:r w:rsidRPr="00001AA3">
        <w:rPr>
          <w:rFonts w:eastAsia="Aptos"/>
          <w:highlight w:val="cyan"/>
          <w:u w:val="single"/>
        </w:rPr>
        <w:t xml:space="preserve">in </w:t>
      </w:r>
      <w:r w:rsidRPr="00DD2A41">
        <w:rPr>
          <w:rFonts w:eastAsia="Aptos"/>
          <w:u w:val="single"/>
        </w:rPr>
        <w:t xml:space="preserve">the form of </w:t>
      </w:r>
      <w:r w:rsidRPr="00001AA3">
        <w:rPr>
          <w:rFonts w:eastAsia="Aptos"/>
          <w:b/>
          <w:iCs/>
          <w:highlight w:val="cyan"/>
          <w:u w:val="single"/>
          <w:bdr w:val="single" w:sz="8" w:space="0" w:color="auto"/>
        </w:rPr>
        <w:t>refugees</w:t>
      </w:r>
      <w:r w:rsidRPr="00001AA3">
        <w:rPr>
          <w:rFonts w:eastAsia="Aptos"/>
          <w:sz w:val="16"/>
        </w:rPr>
        <w:t xml:space="preserve">, </w:t>
      </w:r>
      <w:r w:rsidRPr="00001AA3">
        <w:rPr>
          <w:rFonts w:eastAsia="Aptos"/>
          <w:b/>
          <w:iCs/>
          <w:u w:val="single"/>
          <w:bdr w:val="single" w:sz="8" w:space="0" w:color="auto"/>
        </w:rPr>
        <w:t xml:space="preserve">soaring </w:t>
      </w:r>
      <w:r w:rsidRPr="00DD2A41">
        <w:rPr>
          <w:rFonts w:eastAsia="Aptos"/>
          <w:b/>
          <w:iCs/>
          <w:u w:val="single"/>
          <w:bdr w:val="single" w:sz="8" w:space="0" w:color="auto"/>
        </w:rPr>
        <w:t xml:space="preserve">food </w:t>
      </w:r>
      <w:r w:rsidRPr="00001AA3">
        <w:rPr>
          <w:rFonts w:eastAsia="Aptos"/>
          <w:b/>
          <w:iCs/>
          <w:highlight w:val="cyan"/>
          <w:u w:val="single"/>
          <w:bdr w:val="single" w:sz="8" w:space="0" w:color="auto"/>
        </w:rPr>
        <w:t>prices</w:t>
      </w:r>
      <w:r w:rsidRPr="00001AA3">
        <w:rPr>
          <w:rFonts w:eastAsia="Aptos"/>
          <w:sz w:val="16"/>
        </w:rPr>
        <w:t xml:space="preserve">, </w:t>
      </w:r>
      <w:r w:rsidRPr="00001AA3">
        <w:rPr>
          <w:rFonts w:eastAsia="Aptos"/>
          <w:b/>
          <w:iCs/>
          <w:highlight w:val="cyan"/>
          <w:u w:val="single"/>
          <w:bdr w:val="single" w:sz="8" w:space="0" w:color="auto"/>
        </w:rPr>
        <w:t>shortages</w:t>
      </w:r>
      <w:r w:rsidRPr="00001AA3">
        <w:rPr>
          <w:rFonts w:eastAsia="Aptos"/>
          <w:sz w:val="16"/>
        </w:rPr>
        <w:t xml:space="preserve"> </w:t>
      </w:r>
      <w:r w:rsidRPr="00DD2A41">
        <w:rPr>
          <w:rFonts w:eastAsia="Aptos"/>
          <w:u w:val="single"/>
        </w:rPr>
        <w:t>and</w:t>
      </w:r>
      <w:r w:rsidRPr="00DD2A41">
        <w:rPr>
          <w:rFonts w:eastAsia="Aptos"/>
          <w:sz w:val="16"/>
        </w:rPr>
        <w:t xml:space="preserve"> </w:t>
      </w:r>
      <w:r w:rsidRPr="00DD2A41">
        <w:rPr>
          <w:rFonts w:eastAsia="Aptos"/>
          <w:b/>
          <w:iCs/>
          <w:highlight w:val="cyan"/>
          <w:u w:val="single"/>
          <w:bdr w:val="single" w:sz="8" w:space="0" w:color="auto"/>
        </w:rPr>
        <w:t>econ</w:t>
      </w:r>
      <w:r w:rsidRPr="00DD2A41">
        <w:rPr>
          <w:rFonts w:eastAsia="Aptos"/>
          <w:b/>
          <w:iCs/>
          <w:u w:val="single"/>
          <w:bdr w:val="single" w:sz="8" w:space="0" w:color="auto"/>
        </w:rPr>
        <w:t>omic impacts.</w:t>
      </w:r>
      <w:r w:rsidRPr="00001AA3">
        <w:rPr>
          <w:rFonts w:eastAsia="Aptos"/>
          <w:sz w:val="16"/>
        </w:rPr>
        <w:t xml:space="preserve"> </w:t>
      </w:r>
      <w:r w:rsidRPr="00001AA3">
        <w:rPr>
          <w:rFonts w:eastAsia="Aptos"/>
          <w:u w:val="single"/>
        </w:rPr>
        <w:t xml:space="preserve">If our current unpreparedness persists, the world is likely to witness </w:t>
      </w:r>
      <w:r w:rsidRPr="00001AA3">
        <w:rPr>
          <w:rFonts w:eastAsia="Aptos"/>
          <w:b/>
          <w:iCs/>
          <w:u w:val="single"/>
          <w:bdr w:val="single" w:sz="8" w:space="0" w:color="auto"/>
        </w:rPr>
        <w:t>several of these events in coming decades.</w:t>
      </w:r>
    </w:p>
    <w:p w14:paraId="42B2967A" w14:textId="77777777" w:rsidR="009F71DB" w:rsidRDefault="009F71DB" w:rsidP="009F71DB"/>
    <w:p w14:paraId="073FB4B5" w14:textId="77777777" w:rsidR="009F71DB" w:rsidRPr="009F71DB" w:rsidRDefault="009F71DB" w:rsidP="009F71DB"/>
    <w:p w14:paraId="7932F51E" w14:textId="77777777" w:rsidR="00FA7389" w:rsidRDefault="00FA7389" w:rsidP="00FA7389">
      <w:pPr>
        <w:pStyle w:val="Heading3"/>
      </w:pPr>
      <w:r>
        <w:t>1NC---CP</w:t>
      </w:r>
    </w:p>
    <w:p w14:paraId="32F283D9" w14:textId="77777777" w:rsidR="00FA7389" w:rsidRDefault="00FA7389" w:rsidP="00FA7389">
      <w:pPr>
        <w:pStyle w:val="Heading4"/>
      </w:pPr>
      <w:r>
        <w:t>The United States federal government should:</w:t>
      </w:r>
    </w:p>
    <w:p w14:paraId="1CB8F0BA" w14:textId="77777777" w:rsidR="00FA7389" w:rsidRPr="006A2EE4" w:rsidRDefault="00FA7389" w:rsidP="00FA7389">
      <w:r>
        <w:t>[Plank 1]</w:t>
      </w:r>
    </w:p>
    <w:p w14:paraId="7DF7E1B0" w14:textId="77777777" w:rsidR="00FA7389" w:rsidRDefault="00FA7389" w:rsidP="00FA7389">
      <w:r>
        <w:t xml:space="preserve">---withdraw from the North Atlantic Treaty Organization </w:t>
      </w:r>
      <w:r w:rsidRPr="0025034A">
        <w:t xml:space="preserve">if and only if the </w:t>
      </w:r>
      <w:r>
        <w:t xml:space="preserve">federal government </w:t>
      </w:r>
      <w:r w:rsidRPr="00594BF1">
        <w:t>strengthen</w:t>
      </w:r>
      <w:r>
        <w:t>s</w:t>
      </w:r>
      <w:r w:rsidRPr="00594BF1">
        <w:t xml:space="preserve"> collective bargaining rights for compensated data workers in the United </w:t>
      </w:r>
      <w:proofErr w:type="gramStart"/>
      <w:r w:rsidRPr="00594BF1">
        <w:t>States</w:t>
      </w:r>
      <w:r>
        <w:t>;</w:t>
      </w:r>
      <w:proofErr w:type="gramEnd"/>
    </w:p>
    <w:p w14:paraId="299A2023" w14:textId="77777777" w:rsidR="00FA7389" w:rsidRPr="006A2EE4" w:rsidRDefault="00FA7389" w:rsidP="00FA7389">
      <w:r>
        <w:t>[Plank 2]</w:t>
      </w:r>
    </w:p>
    <w:p w14:paraId="18CFBAA8" w14:textId="77777777" w:rsidR="00FA7389" w:rsidRDefault="00FA7389" w:rsidP="00FA7389">
      <w:r>
        <w:t>---</w:t>
      </w:r>
      <w:r w:rsidRPr="006A2EE4">
        <w:t>rule that customary obligations foreclose</w:t>
      </w:r>
      <w:r>
        <w:t xml:space="preserve"> the federal government strengthening</w:t>
      </w:r>
      <w:r w:rsidRPr="00594BF1">
        <w:t xml:space="preserve"> collective bargaining rights for compensated data workers in the United </w:t>
      </w:r>
      <w:proofErr w:type="gramStart"/>
      <w:r w:rsidRPr="00594BF1">
        <w:t>States</w:t>
      </w:r>
      <w:r>
        <w:t>;</w:t>
      </w:r>
      <w:proofErr w:type="gramEnd"/>
    </w:p>
    <w:p w14:paraId="74386DA2" w14:textId="77777777" w:rsidR="00FA7389" w:rsidRPr="006A2EE4" w:rsidRDefault="00FA7389" w:rsidP="00FA7389">
      <w:r>
        <w:t>[Plank 3]</w:t>
      </w:r>
    </w:p>
    <w:p w14:paraId="33D2DF4E" w14:textId="77777777" w:rsidR="00FA7389" w:rsidRDefault="00FA7389" w:rsidP="00FA7389">
      <w:r>
        <w:t xml:space="preserve">---outlaw artificial intelligence and induce countries with financial and/or diplomatic concessions to do the </w:t>
      </w:r>
      <w:proofErr w:type="gramStart"/>
      <w:r>
        <w:t>same;</w:t>
      </w:r>
      <w:proofErr w:type="gramEnd"/>
    </w:p>
    <w:p w14:paraId="3BCD8C20" w14:textId="77777777" w:rsidR="00FA7389" w:rsidRDefault="00FA7389" w:rsidP="00FA7389">
      <w:r>
        <w:t>[Plank 4]</w:t>
      </w:r>
    </w:p>
    <w:p w14:paraId="57858AD4" w14:textId="77777777" w:rsidR="00FA7389" w:rsidRDefault="00FA7389" w:rsidP="00FA7389">
      <w:r>
        <w:t xml:space="preserve">---break up all companies whose market share is greater than </w:t>
      </w:r>
      <w:proofErr w:type="gramStart"/>
      <w:r>
        <w:t>10%;</w:t>
      </w:r>
      <w:proofErr w:type="gramEnd"/>
    </w:p>
    <w:p w14:paraId="392BD3BD" w14:textId="77777777" w:rsidR="00FA7389" w:rsidRDefault="00FA7389" w:rsidP="00FA7389">
      <w:r>
        <w:t>[Plank 5]</w:t>
      </w:r>
    </w:p>
    <w:p w14:paraId="6166C2A3" w14:textId="77777777" w:rsidR="00FA7389" w:rsidRDefault="00FA7389" w:rsidP="00FA7389">
      <w:r>
        <w:t xml:space="preserve">---prohibit integrating artificial intelligence into nuclear command and control systems and induce countries with financial and/or diplomatic concessions to do the </w:t>
      </w:r>
      <w:proofErr w:type="gramStart"/>
      <w:r>
        <w:t>same;</w:t>
      </w:r>
      <w:proofErr w:type="gramEnd"/>
    </w:p>
    <w:p w14:paraId="3E45E445" w14:textId="77777777" w:rsidR="00FA7389" w:rsidRDefault="00FA7389" w:rsidP="00FA7389">
      <w:r>
        <w:t>[Plank 6]</w:t>
      </w:r>
    </w:p>
    <w:p w14:paraId="1A530AFA" w14:textId="77777777" w:rsidR="00FA7389" w:rsidRDefault="00FA7389" w:rsidP="00FA7389">
      <w:r>
        <w:t xml:space="preserve">---adopt a border-adjusted carbon </w:t>
      </w:r>
      <w:proofErr w:type="gramStart"/>
      <w:r>
        <w:t>tax;</w:t>
      </w:r>
      <w:proofErr w:type="gramEnd"/>
    </w:p>
    <w:p w14:paraId="7ED8DF79" w14:textId="77777777" w:rsidR="00FA7389" w:rsidRDefault="00FA7389" w:rsidP="00FA7389">
      <w:r>
        <w:t>[Plank 7]</w:t>
      </w:r>
    </w:p>
    <w:p w14:paraId="6102302C" w14:textId="77777777" w:rsidR="00FA7389" w:rsidRDefault="00FA7389" w:rsidP="00FA7389">
      <w:r>
        <w:t xml:space="preserve">---engage in </w:t>
      </w:r>
      <w:proofErr w:type="gramStart"/>
      <w:r>
        <w:t>geoengineering;</w:t>
      </w:r>
      <w:proofErr w:type="gramEnd"/>
    </w:p>
    <w:p w14:paraId="2BFEF4B5" w14:textId="77777777" w:rsidR="00FA7389" w:rsidRDefault="00FA7389" w:rsidP="00FA7389">
      <w:r>
        <w:t>[Plank 8]</w:t>
      </w:r>
    </w:p>
    <w:p w14:paraId="6EFE8CBB" w14:textId="77777777" w:rsidR="00FA7389" w:rsidRDefault="00FA7389" w:rsidP="00FA7389">
      <w:r>
        <w:t xml:space="preserve">---compel planning agencies to pay attention to low-probability existential </w:t>
      </w:r>
      <w:proofErr w:type="gramStart"/>
      <w:r>
        <w:t>risks;</w:t>
      </w:r>
      <w:proofErr w:type="gramEnd"/>
    </w:p>
    <w:p w14:paraId="3669DEFD" w14:textId="77777777" w:rsidR="00FA7389" w:rsidRDefault="00FA7389" w:rsidP="00FA7389">
      <w:r>
        <w:t>[Plank 9]</w:t>
      </w:r>
    </w:p>
    <w:p w14:paraId="169C6FE5" w14:textId="77777777" w:rsidR="00FA7389" w:rsidRDefault="00FA7389" w:rsidP="00FA7389">
      <w:r>
        <w:t xml:space="preserve">---mandate funding to all citizen science </w:t>
      </w:r>
      <w:proofErr w:type="gramStart"/>
      <w:r>
        <w:t>projects;</w:t>
      </w:r>
      <w:proofErr w:type="gramEnd"/>
    </w:p>
    <w:p w14:paraId="0A7D71D2" w14:textId="77777777" w:rsidR="00FA7389" w:rsidRDefault="00FA7389" w:rsidP="00FA7389">
      <w:r>
        <w:t>[Plank 10]</w:t>
      </w:r>
    </w:p>
    <w:p w14:paraId="09843FA9" w14:textId="77777777" w:rsidR="00FA7389" w:rsidRDefault="00FA7389" w:rsidP="00FA7389">
      <w:r>
        <w:t>---covertly adopt a binding nuclear no first-use policy.</w:t>
      </w:r>
    </w:p>
    <w:p w14:paraId="318AFCFA" w14:textId="77777777" w:rsidR="00FA7389" w:rsidRPr="00947BAD" w:rsidRDefault="00FA7389" w:rsidP="00FA7389">
      <w:pPr>
        <w:pStyle w:val="Heading4"/>
      </w:pPr>
      <w:r>
        <w:rPr>
          <w:u w:val="single"/>
        </w:rPr>
        <w:t>Extinction</w:t>
      </w:r>
      <w:r>
        <w:t>.</w:t>
      </w:r>
    </w:p>
    <w:p w14:paraId="3C17E0B5" w14:textId="77777777" w:rsidR="00FA7389" w:rsidRDefault="00FA7389" w:rsidP="00FA7389">
      <w:r w:rsidRPr="00151C4E">
        <w:rPr>
          <w:rStyle w:val="Style13ptBold"/>
        </w:rPr>
        <w:t>Binnendijk ’24</w:t>
      </w:r>
      <w:r>
        <w:t xml:space="preserve"> [Hans; </w:t>
      </w:r>
      <w:r w:rsidRPr="00151C4E">
        <w:t>Distinguished Fellow at the Atlantic Council</w:t>
      </w:r>
      <w:r>
        <w:t xml:space="preserve">; 5-13-2024; Foreign Affairs; NATO Cannot Survive Without America; </w:t>
      </w:r>
      <w:r w:rsidRPr="00151C4E">
        <w:t>https://www.foreignaffairs.com/nato-cannot-survive-without-america</w:t>
      </w:r>
      <w:r>
        <w:t>; DOA: 1-12-2025]</w:t>
      </w:r>
    </w:p>
    <w:p w14:paraId="1D35E04D" w14:textId="77777777" w:rsidR="00FA7389" w:rsidRPr="00613C3D" w:rsidRDefault="00FA7389" w:rsidP="00FA7389">
      <w:pPr>
        <w:rPr>
          <w:sz w:val="16"/>
        </w:rPr>
      </w:pPr>
      <w:r w:rsidRPr="00613C3D">
        <w:rPr>
          <w:sz w:val="16"/>
        </w:rPr>
        <w:t xml:space="preserve">If Trump is reelected and follows through on his anti-NATO instincts, </w:t>
      </w:r>
      <w:r w:rsidRPr="00477E8B">
        <w:rPr>
          <w:rStyle w:val="StyleUnderline"/>
        </w:rPr>
        <w:t xml:space="preserve">the </w:t>
      </w:r>
      <w:r w:rsidRPr="004A727D">
        <w:rPr>
          <w:rStyle w:val="Emphasis"/>
          <w:highlight w:val="cyan"/>
        </w:rPr>
        <w:t>first casualty</w:t>
      </w:r>
      <w:r w:rsidRPr="00693196">
        <w:rPr>
          <w:rStyle w:val="StyleUnderline"/>
        </w:rPr>
        <w:t xml:space="preserve"> would be </w:t>
      </w:r>
      <w:r w:rsidRPr="004A727D">
        <w:rPr>
          <w:rStyle w:val="Emphasis"/>
          <w:highlight w:val="cyan"/>
        </w:rPr>
        <w:t>Ukraine</w:t>
      </w:r>
      <w:r w:rsidRPr="00477E8B">
        <w:rPr>
          <w:rStyle w:val="StyleUnderline"/>
        </w:rPr>
        <w:t xml:space="preserve">. Trump has </w:t>
      </w:r>
      <w:r w:rsidRPr="00477E8B">
        <w:rPr>
          <w:rStyle w:val="Emphasis"/>
        </w:rPr>
        <w:t>opposed</w:t>
      </w:r>
      <w:r w:rsidRPr="00477E8B">
        <w:rPr>
          <w:rStyle w:val="StyleUnderline"/>
        </w:rPr>
        <w:t xml:space="preserve"> additional </w:t>
      </w:r>
      <w:r w:rsidRPr="00477E8B">
        <w:rPr>
          <w:rStyle w:val="Emphasis"/>
        </w:rPr>
        <w:t>military aid</w:t>
      </w:r>
      <w:r w:rsidRPr="00477E8B">
        <w:rPr>
          <w:rStyle w:val="StyleUnderline"/>
        </w:rPr>
        <w:t xml:space="preserve"> to Kyiv</w:t>
      </w:r>
      <w:r w:rsidRPr="00613C3D">
        <w:rPr>
          <w:sz w:val="16"/>
        </w:rPr>
        <w:t xml:space="preserve"> and continues to fawn over Russian President Vladimir Putin. NATO Secretary-General Jens Stoltenberg is already trying to Trump-proof aid to Ukraine by coordinating it under the aegis of the alliance rather than the U.S.-led Ukraine Defense Contact Group. </w:t>
      </w:r>
      <w:r w:rsidRPr="00613C3D">
        <w:rPr>
          <w:rStyle w:val="StyleUnderline"/>
        </w:rPr>
        <w:t>Should</w:t>
      </w:r>
      <w:r w:rsidRPr="00477E8B">
        <w:rPr>
          <w:rStyle w:val="StyleUnderline"/>
        </w:rPr>
        <w:t xml:space="preserve"> the United States</w:t>
      </w:r>
      <w:r w:rsidRPr="00613C3D">
        <w:rPr>
          <w:sz w:val="16"/>
        </w:rPr>
        <w:t xml:space="preserve"> weaken or </w:t>
      </w:r>
      <w:r w:rsidRPr="00477E8B">
        <w:rPr>
          <w:rStyle w:val="Emphasis"/>
        </w:rPr>
        <w:t>terminate</w:t>
      </w:r>
      <w:r w:rsidRPr="00477E8B">
        <w:rPr>
          <w:rStyle w:val="StyleUnderline"/>
        </w:rPr>
        <w:t xml:space="preserve"> its defense commitment</w:t>
      </w:r>
      <w:r w:rsidRPr="00613C3D">
        <w:rPr>
          <w:sz w:val="16"/>
        </w:rPr>
        <w:t xml:space="preserve"> to Europe under Trump, </w:t>
      </w:r>
      <w:r w:rsidRPr="004A727D">
        <w:rPr>
          <w:rStyle w:val="StyleUnderline"/>
          <w:highlight w:val="cyan"/>
        </w:rPr>
        <w:t>Europe</w:t>
      </w:r>
      <w:r w:rsidRPr="00477E8B">
        <w:rPr>
          <w:rStyle w:val="StyleUnderline"/>
        </w:rPr>
        <w:t xml:space="preserve">an countries would </w:t>
      </w:r>
      <w:r w:rsidRPr="004A727D">
        <w:rPr>
          <w:rStyle w:val="Emphasis"/>
          <w:highlight w:val="cyan"/>
        </w:rPr>
        <w:t>feel</w:t>
      </w:r>
      <w:r w:rsidRPr="00477E8B">
        <w:rPr>
          <w:rStyle w:val="StyleUnderline"/>
        </w:rPr>
        <w:t xml:space="preserve"> more </w:t>
      </w:r>
      <w:r w:rsidRPr="004A727D">
        <w:rPr>
          <w:rStyle w:val="Emphasis"/>
          <w:highlight w:val="cyan"/>
        </w:rPr>
        <w:t>vulnerable</w:t>
      </w:r>
      <w:r w:rsidRPr="004A727D">
        <w:rPr>
          <w:rStyle w:val="StyleUnderline"/>
          <w:highlight w:val="cyan"/>
        </w:rPr>
        <w:t xml:space="preserve"> and</w:t>
      </w:r>
      <w:r w:rsidRPr="00477E8B">
        <w:rPr>
          <w:rStyle w:val="StyleUnderline"/>
        </w:rPr>
        <w:t xml:space="preserve"> may become </w:t>
      </w:r>
      <w:r w:rsidRPr="00477E8B">
        <w:rPr>
          <w:rStyle w:val="Emphasis"/>
        </w:rPr>
        <w:t xml:space="preserve">increasingly </w:t>
      </w:r>
      <w:r w:rsidRPr="004A727D">
        <w:rPr>
          <w:rStyle w:val="Emphasis"/>
          <w:highlight w:val="cyan"/>
        </w:rPr>
        <w:t>reluctant</w:t>
      </w:r>
      <w:r w:rsidRPr="004A727D">
        <w:rPr>
          <w:rStyle w:val="StyleUnderline"/>
          <w:highlight w:val="cyan"/>
        </w:rPr>
        <w:t xml:space="preserve"> to </w:t>
      </w:r>
      <w:r w:rsidRPr="007A5209">
        <w:rPr>
          <w:rStyle w:val="StyleUnderline"/>
        </w:rPr>
        <w:t xml:space="preserve">send Ukraine </w:t>
      </w:r>
      <w:r w:rsidRPr="004A727D">
        <w:rPr>
          <w:rStyle w:val="StyleUnderline"/>
          <w:highlight w:val="cyan"/>
        </w:rPr>
        <w:t>their</w:t>
      </w:r>
      <w:r w:rsidRPr="007A5209">
        <w:rPr>
          <w:rStyle w:val="StyleUnderline"/>
        </w:rPr>
        <w:t xml:space="preserve"> </w:t>
      </w:r>
      <w:r w:rsidRPr="007A5209">
        <w:rPr>
          <w:rStyle w:val="Emphasis"/>
        </w:rPr>
        <w:t>own</w:t>
      </w:r>
      <w:r w:rsidRPr="00477E8B">
        <w:rPr>
          <w:rStyle w:val="Emphasis"/>
        </w:rPr>
        <w:t xml:space="preserve"> vital military </w:t>
      </w:r>
      <w:r w:rsidRPr="004A727D">
        <w:rPr>
          <w:rStyle w:val="Emphasis"/>
          <w:highlight w:val="cyan"/>
        </w:rPr>
        <w:t>supplies</w:t>
      </w:r>
      <w:r w:rsidRPr="00613C3D">
        <w:rPr>
          <w:sz w:val="16"/>
        </w:rPr>
        <w:t xml:space="preserve">. With dramatic aid cuts, </w:t>
      </w:r>
      <w:r w:rsidRPr="00477E8B">
        <w:rPr>
          <w:rStyle w:val="StyleUnderline"/>
        </w:rPr>
        <w:t xml:space="preserve">Kyiv could be </w:t>
      </w:r>
      <w:r w:rsidRPr="00477E8B">
        <w:rPr>
          <w:rStyle w:val="Emphasis"/>
        </w:rPr>
        <w:t>forced</w:t>
      </w:r>
      <w:r w:rsidRPr="00477E8B">
        <w:rPr>
          <w:rStyle w:val="StyleUnderline"/>
        </w:rPr>
        <w:t xml:space="preserve"> to </w:t>
      </w:r>
      <w:r w:rsidRPr="00477E8B">
        <w:rPr>
          <w:rStyle w:val="Emphasis"/>
        </w:rPr>
        <w:t>negotiate</w:t>
      </w:r>
      <w:r w:rsidRPr="00477E8B">
        <w:rPr>
          <w:rStyle w:val="StyleUnderline"/>
        </w:rPr>
        <w:t xml:space="preserve"> an </w:t>
      </w:r>
      <w:r w:rsidRPr="00477E8B">
        <w:rPr>
          <w:rStyle w:val="Emphasis"/>
        </w:rPr>
        <w:t>unfavorable agreement</w:t>
      </w:r>
      <w:r w:rsidRPr="00477E8B">
        <w:rPr>
          <w:rStyle w:val="StyleUnderline"/>
        </w:rPr>
        <w:t xml:space="preserve"> with Moscow</w:t>
      </w:r>
      <w:r w:rsidRPr="00613C3D">
        <w:rPr>
          <w:sz w:val="16"/>
        </w:rPr>
        <w:t xml:space="preserve"> that would leave Ukraine a rump state militarily and economically vulnerable to Russia. </w:t>
      </w:r>
      <w:r w:rsidRPr="00477E8B">
        <w:rPr>
          <w:rStyle w:val="StyleUnderline"/>
        </w:rPr>
        <w:t xml:space="preserve">Should </w:t>
      </w:r>
      <w:r w:rsidRPr="00477E8B">
        <w:rPr>
          <w:rStyle w:val="Emphasis"/>
        </w:rPr>
        <w:t>Ukraine’s defenses collapse</w:t>
      </w:r>
      <w:r w:rsidRPr="00477E8B">
        <w:rPr>
          <w:rStyle w:val="StyleUnderline"/>
        </w:rPr>
        <w:t xml:space="preserve"> altogether, brutal </w:t>
      </w:r>
      <w:r w:rsidRPr="0015289B">
        <w:rPr>
          <w:rStyle w:val="Emphasis"/>
        </w:rPr>
        <w:t>repression</w:t>
      </w:r>
      <w:r w:rsidRPr="0015289B">
        <w:rPr>
          <w:rStyle w:val="StyleUnderline"/>
        </w:rPr>
        <w:t xml:space="preserve"> and forced </w:t>
      </w:r>
      <w:r w:rsidRPr="0015289B">
        <w:rPr>
          <w:rStyle w:val="Emphasis"/>
        </w:rPr>
        <w:t>Russification</w:t>
      </w:r>
      <w:r w:rsidRPr="0015289B">
        <w:rPr>
          <w:rStyle w:val="StyleUnderline"/>
        </w:rPr>
        <w:t xml:space="preserve"> await some </w:t>
      </w:r>
      <w:r w:rsidRPr="0015289B">
        <w:rPr>
          <w:rStyle w:val="Emphasis"/>
        </w:rPr>
        <w:t>38 million people</w:t>
      </w:r>
      <w:r w:rsidRPr="0015289B">
        <w:rPr>
          <w:sz w:val="16"/>
        </w:rPr>
        <w:t>.</w:t>
      </w:r>
    </w:p>
    <w:p w14:paraId="36EABD5E" w14:textId="77777777" w:rsidR="00FA7389" w:rsidRPr="00613C3D" w:rsidRDefault="00FA7389" w:rsidP="00FA7389">
      <w:pPr>
        <w:rPr>
          <w:sz w:val="16"/>
        </w:rPr>
      </w:pPr>
      <w:r w:rsidRPr="00477E8B">
        <w:rPr>
          <w:rStyle w:val="StyleUnderline"/>
        </w:rPr>
        <w:t xml:space="preserve">The disastrous consequences would </w:t>
      </w:r>
      <w:r w:rsidRPr="00477E8B">
        <w:rPr>
          <w:rStyle w:val="Emphasis"/>
        </w:rPr>
        <w:t>only start there</w:t>
      </w:r>
      <w:r w:rsidRPr="00477E8B">
        <w:rPr>
          <w:rStyle w:val="StyleUnderline"/>
        </w:rPr>
        <w:t xml:space="preserve">. </w:t>
      </w:r>
      <w:r w:rsidRPr="007A5209">
        <w:rPr>
          <w:rStyle w:val="StyleUnderline"/>
        </w:rPr>
        <w:t xml:space="preserve">A </w:t>
      </w:r>
      <w:r w:rsidRPr="004A727D">
        <w:rPr>
          <w:rStyle w:val="StyleUnderline"/>
          <w:highlight w:val="cyan"/>
        </w:rPr>
        <w:t>deflated NATO</w:t>
      </w:r>
      <w:r w:rsidRPr="00613C3D">
        <w:rPr>
          <w:sz w:val="16"/>
        </w:rPr>
        <w:t xml:space="preserve"> would </w:t>
      </w:r>
      <w:r w:rsidRPr="004A727D">
        <w:rPr>
          <w:rStyle w:val="Emphasis"/>
          <w:highlight w:val="cyan"/>
        </w:rPr>
        <w:t>struggle</w:t>
      </w:r>
      <w:r w:rsidRPr="00477E8B">
        <w:rPr>
          <w:rStyle w:val="StyleUnderline"/>
        </w:rPr>
        <w:t xml:space="preserve"> to mount </w:t>
      </w:r>
      <w:r w:rsidRPr="007A5209">
        <w:rPr>
          <w:rStyle w:val="StyleUnderline"/>
        </w:rPr>
        <w:t>an</w:t>
      </w:r>
      <w:r w:rsidRPr="00477E8B">
        <w:rPr>
          <w:rStyle w:val="StyleUnderline"/>
        </w:rPr>
        <w:t xml:space="preserve"> effective </w:t>
      </w:r>
      <w:r w:rsidRPr="007A5209">
        <w:rPr>
          <w:rStyle w:val="Emphasis"/>
        </w:rPr>
        <w:t xml:space="preserve">conventional </w:t>
      </w:r>
      <w:r w:rsidRPr="004A727D">
        <w:rPr>
          <w:rStyle w:val="Emphasis"/>
          <w:highlight w:val="cyan"/>
        </w:rPr>
        <w:t>deterrent</w:t>
      </w:r>
      <w:r w:rsidRPr="007A5209">
        <w:rPr>
          <w:rStyle w:val="StyleUnderline"/>
        </w:rPr>
        <w:t xml:space="preserve"> </w:t>
      </w:r>
      <w:r w:rsidRPr="004A727D">
        <w:rPr>
          <w:rStyle w:val="StyleUnderline"/>
          <w:highlight w:val="cyan"/>
        </w:rPr>
        <w:t xml:space="preserve">against </w:t>
      </w:r>
      <w:r w:rsidRPr="004A727D">
        <w:rPr>
          <w:rStyle w:val="Emphasis"/>
          <w:highlight w:val="cyan"/>
        </w:rPr>
        <w:t>further Russian aggression</w:t>
      </w:r>
      <w:r w:rsidRPr="00613C3D">
        <w:rPr>
          <w:sz w:val="16"/>
        </w:rPr>
        <w:t xml:space="preserve">. Russia is now on a war footing, spending six percent of its GDP on defense, and its authoritarian leader is committed to an ultra-nationalistic mission to consolidate his rule over what he calls the “Russian world,” an unspecified geographic space that extends well beyond his country’s internationally recognized borders. Moscow could reconstitute its armed forces relatively quickly. </w:t>
      </w:r>
      <w:r w:rsidRPr="00477E8B">
        <w:rPr>
          <w:rStyle w:val="StyleUnderline"/>
        </w:rPr>
        <w:t xml:space="preserve">After subjugating </w:t>
      </w:r>
      <w:r w:rsidRPr="00477E8B">
        <w:rPr>
          <w:rStyle w:val="Emphasis"/>
        </w:rPr>
        <w:t>all</w:t>
      </w:r>
      <w:r w:rsidRPr="00477E8B">
        <w:rPr>
          <w:rStyle w:val="StyleUnderline"/>
        </w:rPr>
        <w:t xml:space="preserve"> of </w:t>
      </w:r>
      <w:r w:rsidRPr="00477E8B">
        <w:rPr>
          <w:rStyle w:val="Emphasis"/>
        </w:rPr>
        <w:t>Ukraine</w:t>
      </w:r>
      <w:r w:rsidRPr="00477E8B">
        <w:rPr>
          <w:rStyle w:val="StyleUnderline"/>
        </w:rPr>
        <w:t xml:space="preserve">, </w:t>
      </w:r>
      <w:r w:rsidRPr="004A727D">
        <w:rPr>
          <w:rStyle w:val="StyleUnderline"/>
          <w:highlight w:val="cyan"/>
        </w:rPr>
        <w:t>Putin</w:t>
      </w:r>
      <w:r w:rsidRPr="00477E8B">
        <w:rPr>
          <w:rStyle w:val="StyleUnderline"/>
        </w:rPr>
        <w:t xml:space="preserve"> would probably </w:t>
      </w:r>
      <w:r w:rsidRPr="004A727D">
        <w:rPr>
          <w:rStyle w:val="StyleUnderline"/>
          <w:highlight w:val="cyan"/>
        </w:rPr>
        <w:t xml:space="preserve">focus on </w:t>
      </w:r>
      <w:r w:rsidRPr="007A5209">
        <w:rPr>
          <w:rStyle w:val="StyleUnderline"/>
        </w:rPr>
        <w:t xml:space="preserve">the </w:t>
      </w:r>
      <w:r w:rsidRPr="007A5209">
        <w:rPr>
          <w:rStyle w:val="Emphasis"/>
          <w:highlight w:val="cyan"/>
        </w:rPr>
        <w:t>Baltic s</w:t>
      </w:r>
      <w:r w:rsidRPr="007A5209">
        <w:rPr>
          <w:rStyle w:val="Emphasis"/>
        </w:rPr>
        <w:t>tates</w:t>
      </w:r>
      <w:r w:rsidRPr="00613C3D">
        <w:rPr>
          <w:sz w:val="16"/>
        </w:rPr>
        <w:t xml:space="preserve">—NATO members covered by the alliance’s security umbrella but claimed as historic Russian lands by Putin. </w:t>
      </w:r>
      <w:r w:rsidRPr="00477E8B">
        <w:rPr>
          <w:rStyle w:val="StyleUnderline"/>
        </w:rPr>
        <w:t xml:space="preserve">Should NATO’s conventional deterrence be </w:t>
      </w:r>
      <w:r w:rsidRPr="00477E8B">
        <w:rPr>
          <w:rStyle w:val="Emphasis"/>
        </w:rPr>
        <w:t>weakened</w:t>
      </w:r>
      <w:r w:rsidRPr="00477E8B">
        <w:rPr>
          <w:rStyle w:val="StyleUnderline"/>
        </w:rPr>
        <w:t xml:space="preserve"> by the </w:t>
      </w:r>
      <w:r w:rsidRPr="00477E8B">
        <w:rPr>
          <w:rStyle w:val="Emphasis"/>
        </w:rPr>
        <w:t>withdrawal</w:t>
      </w:r>
      <w:r w:rsidRPr="00477E8B">
        <w:rPr>
          <w:rStyle w:val="StyleUnderline"/>
        </w:rPr>
        <w:t xml:space="preserve"> of </w:t>
      </w:r>
      <w:r w:rsidRPr="00477E8B">
        <w:rPr>
          <w:rStyle w:val="Emphasis"/>
        </w:rPr>
        <w:t>U.S. support</w:t>
      </w:r>
      <w:r w:rsidRPr="00477E8B">
        <w:rPr>
          <w:rStyle w:val="StyleUnderline"/>
        </w:rPr>
        <w:t xml:space="preserve">, </w:t>
      </w:r>
      <w:r w:rsidRPr="004A727D">
        <w:rPr>
          <w:rStyle w:val="StyleUnderline"/>
          <w:highlight w:val="cyan"/>
        </w:rPr>
        <w:t>Russia</w:t>
      </w:r>
      <w:r w:rsidRPr="00477E8B">
        <w:rPr>
          <w:rStyle w:val="StyleUnderline"/>
        </w:rPr>
        <w:t xml:space="preserve"> would only be tempted to </w:t>
      </w:r>
      <w:r w:rsidRPr="004A727D">
        <w:rPr>
          <w:rStyle w:val="StyleUnderline"/>
          <w:highlight w:val="cyan"/>
        </w:rPr>
        <w:t>act</w:t>
      </w:r>
      <w:r w:rsidRPr="00477E8B">
        <w:rPr>
          <w:rStyle w:val="StyleUnderline"/>
        </w:rPr>
        <w:t xml:space="preserve"> more </w:t>
      </w:r>
      <w:r w:rsidRPr="004A727D">
        <w:rPr>
          <w:rStyle w:val="Emphasis"/>
          <w:highlight w:val="cyan"/>
        </w:rPr>
        <w:t>brazenly</w:t>
      </w:r>
      <w:r w:rsidRPr="00613C3D">
        <w:rPr>
          <w:sz w:val="16"/>
        </w:rPr>
        <w:t>.</w:t>
      </w:r>
    </w:p>
    <w:p w14:paraId="666F9F5B" w14:textId="77777777" w:rsidR="00FA7389" w:rsidRPr="00613C3D" w:rsidRDefault="00FA7389" w:rsidP="00FA7389">
      <w:pPr>
        <w:rPr>
          <w:sz w:val="16"/>
        </w:rPr>
      </w:pPr>
      <w:r w:rsidRPr="00613C3D">
        <w:rPr>
          <w:sz w:val="16"/>
        </w:rPr>
        <w:t xml:space="preserve">NATO countries collectively now spend two percent of GDP on defense, but, </w:t>
      </w:r>
      <w:r w:rsidRPr="00477E8B">
        <w:rPr>
          <w:rStyle w:val="StyleUnderline"/>
        </w:rPr>
        <w:t xml:space="preserve">in the absence U.S. support, </w:t>
      </w:r>
      <w:r w:rsidRPr="004A727D">
        <w:rPr>
          <w:rStyle w:val="StyleUnderline"/>
          <w:highlight w:val="cyan"/>
        </w:rPr>
        <w:t>Europe</w:t>
      </w:r>
      <w:r w:rsidRPr="00477E8B">
        <w:rPr>
          <w:rStyle w:val="StyleUnderline"/>
        </w:rPr>
        <w:t xml:space="preserve">an armies </w:t>
      </w:r>
      <w:r w:rsidRPr="004A727D">
        <w:rPr>
          <w:rStyle w:val="StyleUnderline"/>
          <w:highlight w:val="cyan"/>
        </w:rPr>
        <w:t>are</w:t>
      </w:r>
      <w:r w:rsidRPr="00477E8B">
        <w:rPr>
          <w:rStyle w:val="StyleUnderline"/>
        </w:rPr>
        <w:t xml:space="preserve"> still </w:t>
      </w:r>
      <w:r w:rsidRPr="004A727D">
        <w:rPr>
          <w:rStyle w:val="StyleUnderline"/>
          <w:highlight w:val="cyan"/>
        </w:rPr>
        <w:t>not</w:t>
      </w:r>
      <w:r w:rsidRPr="00477E8B">
        <w:rPr>
          <w:rStyle w:val="StyleUnderline"/>
        </w:rPr>
        <w:t xml:space="preserve"> </w:t>
      </w:r>
      <w:r w:rsidRPr="00477E8B">
        <w:rPr>
          <w:rStyle w:val="Emphasis"/>
        </w:rPr>
        <w:t xml:space="preserve">sufficiently </w:t>
      </w:r>
      <w:r w:rsidRPr="004A727D">
        <w:rPr>
          <w:rStyle w:val="Emphasis"/>
          <w:highlight w:val="cyan"/>
        </w:rPr>
        <w:t>prepared</w:t>
      </w:r>
      <w:r w:rsidRPr="00613C3D">
        <w:rPr>
          <w:sz w:val="16"/>
        </w:rPr>
        <w:t xml:space="preserve">, equipped, </w:t>
      </w:r>
      <w:r w:rsidRPr="00477E8B">
        <w:rPr>
          <w:rStyle w:val="StyleUnderline"/>
        </w:rPr>
        <w:t xml:space="preserve">and able to fight against a </w:t>
      </w:r>
      <w:r w:rsidRPr="00477E8B">
        <w:rPr>
          <w:rStyle w:val="Emphasis"/>
        </w:rPr>
        <w:t>major-power adversary</w:t>
      </w:r>
      <w:r w:rsidRPr="00477E8B">
        <w:rPr>
          <w:rStyle w:val="StyleUnderline"/>
        </w:rPr>
        <w:t xml:space="preserve">. Europe remains </w:t>
      </w:r>
      <w:r w:rsidRPr="00477E8B">
        <w:rPr>
          <w:rStyle w:val="Emphasis"/>
        </w:rPr>
        <w:t>heavily reliant</w:t>
      </w:r>
      <w:r w:rsidRPr="00477E8B">
        <w:rPr>
          <w:rStyle w:val="StyleUnderline"/>
        </w:rPr>
        <w:t xml:space="preserve"> on the </w:t>
      </w:r>
      <w:r w:rsidRPr="00477E8B">
        <w:rPr>
          <w:rStyle w:val="Emphasis"/>
        </w:rPr>
        <w:t>United States</w:t>
      </w:r>
      <w:r w:rsidRPr="00477E8B">
        <w:rPr>
          <w:rStyle w:val="StyleUnderline"/>
        </w:rPr>
        <w:t xml:space="preserve"> in several important areas</w:t>
      </w:r>
      <w:r w:rsidRPr="00613C3D">
        <w:rPr>
          <w:sz w:val="16"/>
        </w:rPr>
        <w:t xml:space="preserve">. On its own, </w:t>
      </w:r>
      <w:r w:rsidRPr="00477E8B">
        <w:rPr>
          <w:rStyle w:val="StyleUnderline"/>
        </w:rPr>
        <w:t xml:space="preserve">it lacks many of the </w:t>
      </w:r>
      <w:r w:rsidRPr="00477E8B">
        <w:rPr>
          <w:rStyle w:val="Emphasis"/>
        </w:rPr>
        <w:t>key tools</w:t>
      </w:r>
      <w:r w:rsidRPr="00477E8B">
        <w:rPr>
          <w:rStyle w:val="StyleUnderline"/>
        </w:rPr>
        <w:t xml:space="preserve"> necessary for </w:t>
      </w:r>
      <w:r w:rsidRPr="00477E8B">
        <w:rPr>
          <w:rStyle w:val="Emphasis"/>
        </w:rPr>
        <w:t>successful defense</w:t>
      </w:r>
      <w:r w:rsidRPr="00613C3D">
        <w:rPr>
          <w:sz w:val="16"/>
        </w:rPr>
        <w:t xml:space="preserve">, including airlift capabilities, air-to-air refueling, high-altitude air defense, space assets, and operational intelligence—these are all supplied primarily by the United States. </w:t>
      </w:r>
      <w:r w:rsidRPr="00477E8B">
        <w:rPr>
          <w:rStyle w:val="StyleUnderline"/>
        </w:rPr>
        <w:t xml:space="preserve">Without American help, NATO would </w:t>
      </w:r>
      <w:r w:rsidRPr="00477E8B">
        <w:rPr>
          <w:rStyle w:val="Emphasis"/>
        </w:rPr>
        <w:t>lose</w:t>
      </w:r>
      <w:r w:rsidRPr="00477E8B">
        <w:rPr>
          <w:rStyle w:val="StyleUnderline"/>
        </w:rPr>
        <w:t xml:space="preserve"> much of its </w:t>
      </w:r>
      <w:r w:rsidRPr="00477E8B">
        <w:rPr>
          <w:rStyle w:val="Emphasis"/>
        </w:rPr>
        <w:t>military edge</w:t>
      </w:r>
      <w:r w:rsidRPr="00477E8B">
        <w:rPr>
          <w:rStyle w:val="StyleUnderline"/>
        </w:rPr>
        <w:t xml:space="preserve"> over Russia</w:t>
      </w:r>
      <w:r w:rsidRPr="00613C3D">
        <w:rPr>
          <w:sz w:val="16"/>
        </w:rPr>
        <w:t>. Europe’s defense industry remains badly fragmented, and developing the needed defense capacities to compensate for the loss of American backing could take the remainder of this decade.</w:t>
      </w:r>
    </w:p>
    <w:p w14:paraId="63414896" w14:textId="77777777" w:rsidR="00FA7389" w:rsidRPr="00613C3D" w:rsidRDefault="00FA7389" w:rsidP="00FA7389">
      <w:pPr>
        <w:rPr>
          <w:sz w:val="16"/>
        </w:rPr>
      </w:pPr>
      <w:r w:rsidRPr="004A727D">
        <w:rPr>
          <w:rStyle w:val="StyleUnderline"/>
          <w:highlight w:val="cyan"/>
        </w:rPr>
        <w:t>Should the U</w:t>
      </w:r>
      <w:r w:rsidRPr="00613C3D">
        <w:rPr>
          <w:rStyle w:val="StyleUnderline"/>
        </w:rPr>
        <w:t>nited</w:t>
      </w:r>
      <w:r w:rsidRPr="00477E8B">
        <w:rPr>
          <w:rStyle w:val="StyleUnderline"/>
        </w:rPr>
        <w:t xml:space="preserve"> </w:t>
      </w:r>
      <w:r w:rsidRPr="004A727D">
        <w:rPr>
          <w:rStyle w:val="StyleUnderline"/>
          <w:highlight w:val="cyan"/>
        </w:rPr>
        <w:t>S</w:t>
      </w:r>
      <w:r w:rsidRPr="00477E8B">
        <w:rPr>
          <w:rStyle w:val="StyleUnderline"/>
        </w:rPr>
        <w:t xml:space="preserve">tates </w:t>
      </w:r>
      <w:r w:rsidRPr="004A727D">
        <w:rPr>
          <w:rStyle w:val="Emphasis"/>
          <w:highlight w:val="cyan"/>
        </w:rPr>
        <w:t>abandon NATO</w:t>
      </w:r>
      <w:r w:rsidRPr="00477E8B">
        <w:rPr>
          <w:rStyle w:val="StyleUnderline"/>
        </w:rPr>
        <w:t xml:space="preserve">, </w:t>
      </w:r>
      <w:r w:rsidRPr="00613C3D">
        <w:rPr>
          <w:rStyle w:val="StyleUnderline"/>
        </w:rPr>
        <w:t xml:space="preserve">the </w:t>
      </w:r>
      <w:r w:rsidRPr="00613C3D">
        <w:rPr>
          <w:rStyle w:val="Emphasis"/>
        </w:rPr>
        <w:t>erosion</w:t>
      </w:r>
      <w:r w:rsidRPr="00613C3D">
        <w:rPr>
          <w:rStyle w:val="StyleUnderline"/>
        </w:rPr>
        <w:t xml:space="preserve"> of </w:t>
      </w:r>
      <w:r w:rsidRPr="00613C3D">
        <w:rPr>
          <w:rStyle w:val="Emphasis"/>
        </w:rPr>
        <w:t>nuclear deterrence</w:t>
      </w:r>
      <w:r w:rsidRPr="00613C3D">
        <w:rPr>
          <w:rStyle w:val="StyleUnderline"/>
        </w:rPr>
        <w:t xml:space="preserve"> would </w:t>
      </w:r>
      <w:r w:rsidRPr="00613C3D">
        <w:rPr>
          <w:rStyle w:val="Emphasis"/>
        </w:rPr>
        <w:t>severely</w:t>
      </w:r>
      <w:r w:rsidRPr="00477E8B">
        <w:rPr>
          <w:rStyle w:val="Emphasis"/>
        </w:rPr>
        <w:t xml:space="preserve"> compound</w:t>
      </w:r>
      <w:r w:rsidRPr="00477E8B">
        <w:rPr>
          <w:rStyle w:val="StyleUnderline"/>
        </w:rPr>
        <w:t xml:space="preserve"> Europe’s </w:t>
      </w:r>
      <w:r w:rsidRPr="00477E8B">
        <w:rPr>
          <w:rStyle w:val="Emphasis"/>
        </w:rPr>
        <w:t>conventional deterrence problem</w:t>
      </w:r>
      <w:r w:rsidRPr="00613C3D">
        <w:rPr>
          <w:sz w:val="16"/>
        </w:rPr>
        <w:t xml:space="preserve">. Nuclear weapons underpin the United States’ commitment to defend its </w:t>
      </w:r>
      <w:proofErr w:type="gramStart"/>
      <w:r w:rsidRPr="00613C3D">
        <w:rPr>
          <w:sz w:val="16"/>
        </w:rPr>
        <w:t>allies</w:t>
      </w:r>
      <w:proofErr w:type="gramEnd"/>
      <w:r w:rsidRPr="00613C3D">
        <w:rPr>
          <w:sz w:val="16"/>
        </w:rPr>
        <w:t xml:space="preserve"> and its nuclear capabilities form the bedrock of NATO’s capacity for deterrence. Should Trump close the American nuclear umbrella, </w:t>
      </w:r>
      <w:r w:rsidRPr="004A727D">
        <w:rPr>
          <w:rStyle w:val="StyleUnderline"/>
          <w:highlight w:val="cyan"/>
        </w:rPr>
        <w:t>Europe</w:t>
      </w:r>
      <w:r w:rsidRPr="00477E8B">
        <w:rPr>
          <w:rStyle w:val="StyleUnderline"/>
        </w:rPr>
        <w:t xml:space="preserve"> would have to </w:t>
      </w:r>
      <w:r w:rsidRPr="004A727D">
        <w:rPr>
          <w:rStyle w:val="StyleUnderline"/>
          <w:highlight w:val="cyan"/>
        </w:rPr>
        <w:t xml:space="preserve">rely on </w:t>
      </w:r>
      <w:r w:rsidRPr="004A727D">
        <w:rPr>
          <w:rStyle w:val="Emphasis"/>
          <w:highlight w:val="cyan"/>
        </w:rPr>
        <w:t>less than 600</w:t>
      </w:r>
      <w:r w:rsidRPr="00477E8B">
        <w:rPr>
          <w:rStyle w:val="StyleUnderline"/>
        </w:rPr>
        <w:t xml:space="preserve"> British and French</w:t>
      </w:r>
      <w:r w:rsidRPr="00613C3D">
        <w:rPr>
          <w:sz w:val="16"/>
        </w:rPr>
        <w:t xml:space="preserve"> strategic </w:t>
      </w:r>
      <w:r w:rsidRPr="004A727D">
        <w:rPr>
          <w:rStyle w:val="StyleUnderline"/>
          <w:highlight w:val="cyan"/>
        </w:rPr>
        <w:t>nuclear warheads</w:t>
      </w:r>
      <w:r w:rsidRPr="00477E8B">
        <w:rPr>
          <w:rStyle w:val="StyleUnderline"/>
        </w:rPr>
        <w:t xml:space="preserve">, a fraction of Russia’s </w:t>
      </w:r>
      <w:r w:rsidRPr="00477E8B">
        <w:rPr>
          <w:rStyle w:val="Emphasis"/>
        </w:rPr>
        <w:t xml:space="preserve">total </w:t>
      </w:r>
      <w:r w:rsidRPr="00613C3D">
        <w:rPr>
          <w:rStyle w:val="Emphasis"/>
        </w:rPr>
        <w:t>force</w:t>
      </w:r>
      <w:r w:rsidRPr="00477E8B">
        <w:rPr>
          <w:rStyle w:val="StyleUnderline"/>
        </w:rPr>
        <w:t xml:space="preserve"> of over </w:t>
      </w:r>
      <w:r w:rsidRPr="00477E8B">
        <w:rPr>
          <w:rStyle w:val="Emphasis"/>
        </w:rPr>
        <w:t>5,000</w:t>
      </w:r>
      <w:r w:rsidRPr="00613C3D">
        <w:rPr>
          <w:sz w:val="16"/>
        </w:rPr>
        <w:t xml:space="preserve"> strategic and tactical nuclear warheads. </w:t>
      </w:r>
      <w:r w:rsidRPr="00477E8B">
        <w:rPr>
          <w:rStyle w:val="StyleUnderline"/>
        </w:rPr>
        <w:t xml:space="preserve">Since </w:t>
      </w:r>
      <w:r w:rsidRPr="004A727D">
        <w:rPr>
          <w:rStyle w:val="StyleUnderline"/>
          <w:highlight w:val="cyan"/>
        </w:rPr>
        <w:t>Europe</w:t>
      </w:r>
      <w:r w:rsidRPr="00477E8B">
        <w:rPr>
          <w:rStyle w:val="StyleUnderline"/>
        </w:rPr>
        <w:t xml:space="preserve"> has no </w:t>
      </w:r>
      <w:r w:rsidRPr="00477E8B">
        <w:rPr>
          <w:rStyle w:val="Emphasis"/>
        </w:rPr>
        <w:t>t</w:t>
      </w:r>
      <w:r w:rsidRPr="00613C3D">
        <w:rPr>
          <w:sz w:val="16"/>
        </w:rPr>
        <w:t xml:space="preserve">actical </w:t>
      </w:r>
      <w:r w:rsidRPr="00477E8B">
        <w:rPr>
          <w:rStyle w:val="Emphasis"/>
        </w:rPr>
        <w:t>n</w:t>
      </w:r>
      <w:r w:rsidRPr="00613C3D">
        <w:rPr>
          <w:sz w:val="16"/>
        </w:rPr>
        <w:t xml:space="preserve">uclear </w:t>
      </w:r>
      <w:r w:rsidRPr="00477E8B">
        <w:rPr>
          <w:rStyle w:val="Emphasis"/>
        </w:rPr>
        <w:t>w</w:t>
      </w:r>
      <w:r w:rsidRPr="00613C3D">
        <w:rPr>
          <w:sz w:val="16"/>
        </w:rPr>
        <w:t xml:space="preserve">eapons, </w:t>
      </w:r>
      <w:r w:rsidRPr="00477E8B">
        <w:rPr>
          <w:rStyle w:val="StyleUnderline"/>
        </w:rPr>
        <w:t xml:space="preserve">it </w:t>
      </w:r>
      <w:r w:rsidRPr="004A727D">
        <w:rPr>
          <w:rStyle w:val="StyleUnderline"/>
          <w:highlight w:val="cyan"/>
        </w:rPr>
        <w:t>can hope to deter</w:t>
      </w:r>
      <w:r w:rsidRPr="00477E8B">
        <w:rPr>
          <w:rStyle w:val="StyleUnderline"/>
        </w:rPr>
        <w:t xml:space="preserve"> a Russian tactical nuclear attack </w:t>
      </w:r>
      <w:r w:rsidRPr="004A727D">
        <w:rPr>
          <w:rStyle w:val="Emphasis"/>
          <w:highlight w:val="cyan"/>
        </w:rPr>
        <w:t>only</w:t>
      </w:r>
      <w:r w:rsidRPr="004A727D">
        <w:rPr>
          <w:rStyle w:val="StyleUnderline"/>
          <w:highlight w:val="cyan"/>
        </w:rPr>
        <w:t xml:space="preserve"> by threatening </w:t>
      </w:r>
      <w:r w:rsidRPr="004A727D">
        <w:rPr>
          <w:rStyle w:val="Emphasis"/>
          <w:highlight w:val="cyan"/>
        </w:rPr>
        <w:t>escalation</w:t>
      </w:r>
      <w:r w:rsidRPr="00613C3D">
        <w:rPr>
          <w:sz w:val="16"/>
        </w:rPr>
        <w:t xml:space="preserve"> to the strategic level, a move that Moscow may not find credible. </w:t>
      </w:r>
      <w:proofErr w:type="gramStart"/>
      <w:r w:rsidRPr="00613C3D">
        <w:rPr>
          <w:sz w:val="16"/>
        </w:rPr>
        <w:t>In an attempt to</w:t>
      </w:r>
      <w:proofErr w:type="gramEnd"/>
      <w:r w:rsidRPr="00613C3D">
        <w:rPr>
          <w:sz w:val="16"/>
        </w:rPr>
        <w:t xml:space="preserve"> scare Europeans away from backing Ukraine, </w:t>
      </w:r>
      <w:r w:rsidRPr="004A727D">
        <w:rPr>
          <w:rStyle w:val="StyleUnderline"/>
          <w:highlight w:val="cyan"/>
        </w:rPr>
        <w:t>Russia</w:t>
      </w:r>
      <w:r w:rsidRPr="00477E8B">
        <w:rPr>
          <w:rStyle w:val="StyleUnderline"/>
        </w:rPr>
        <w:t xml:space="preserve"> has on </w:t>
      </w:r>
      <w:r w:rsidRPr="00477E8B">
        <w:rPr>
          <w:rStyle w:val="Emphasis"/>
        </w:rPr>
        <w:t xml:space="preserve">many </w:t>
      </w:r>
      <w:r w:rsidRPr="005132BC">
        <w:rPr>
          <w:rStyle w:val="Emphasis"/>
        </w:rPr>
        <w:t>occasions</w:t>
      </w:r>
      <w:r w:rsidRPr="005132BC">
        <w:rPr>
          <w:rStyle w:val="StyleUnderline"/>
        </w:rPr>
        <w:t xml:space="preserve"> hinted it might</w:t>
      </w:r>
      <w:r w:rsidRPr="00477E8B">
        <w:rPr>
          <w:rStyle w:val="StyleUnderline"/>
        </w:rPr>
        <w:t xml:space="preserve"> </w:t>
      </w:r>
      <w:r w:rsidRPr="004A727D">
        <w:rPr>
          <w:rStyle w:val="StyleUnderline"/>
          <w:highlight w:val="cyan"/>
        </w:rPr>
        <w:t xml:space="preserve">use </w:t>
      </w:r>
      <w:r w:rsidRPr="004A727D">
        <w:rPr>
          <w:rStyle w:val="Emphasis"/>
          <w:highlight w:val="cyan"/>
        </w:rPr>
        <w:t>t</w:t>
      </w:r>
      <w:r w:rsidRPr="00613C3D">
        <w:rPr>
          <w:sz w:val="16"/>
        </w:rPr>
        <w:t xml:space="preserve">actical </w:t>
      </w:r>
      <w:r w:rsidRPr="004A727D">
        <w:rPr>
          <w:rStyle w:val="Emphasis"/>
          <w:highlight w:val="cyan"/>
        </w:rPr>
        <w:t>n</w:t>
      </w:r>
      <w:r w:rsidRPr="00613C3D">
        <w:rPr>
          <w:sz w:val="16"/>
        </w:rPr>
        <w:t xml:space="preserve">uclear </w:t>
      </w:r>
      <w:r w:rsidRPr="004A727D">
        <w:rPr>
          <w:rStyle w:val="Emphasis"/>
          <w:highlight w:val="cyan"/>
        </w:rPr>
        <w:t>w</w:t>
      </w:r>
      <w:r w:rsidRPr="00613C3D">
        <w:rPr>
          <w:sz w:val="16"/>
        </w:rPr>
        <w:t>eapon</w:t>
      </w:r>
      <w:r w:rsidRPr="004A727D">
        <w:rPr>
          <w:rStyle w:val="Emphasis"/>
          <w:highlight w:val="cyan"/>
        </w:rPr>
        <w:t>s</w:t>
      </w:r>
      <w:r w:rsidRPr="00613C3D">
        <w:rPr>
          <w:sz w:val="16"/>
        </w:rPr>
        <w:t xml:space="preserve">. Unlike the United States, France and the United Kingdom have not extended their nuclear deterrent to protect their allies. Should Washington leave Europe to fend for itself, </w:t>
      </w:r>
      <w:r w:rsidRPr="004A727D">
        <w:rPr>
          <w:rStyle w:val="StyleUnderline"/>
          <w:highlight w:val="cyan"/>
        </w:rPr>
        <w:t>Moscow</w:t>
      </w:r>
      <w:r w:rsidRPr="00477E8B">
        <w:rPr>
          <w:rStyle w:val="StyleUnderline"/>
        </w:rPr>
        <w:t xml:space="preserve"> might </w:t>
      </w:r>
      <w:r w:rsidRPr="00477E8B">
        <w:rPr>
          <w:rStyle w:val="Emphasis"/>
        </w:rPr>
        <w:t>calculate</w:t>
      </w:r>
      <w:r w:rsidRPr="00477E8B">
        <w:rPr>
          <w:rStyle w:val="StyleUnderline"/>
        </w:rPr>
        <w:t xml:space="preserve"> that it could successfully </w:t>
      </w:r>
      <w:r w:rsidRPr="004A727D">
        <w:rPr>
          <w:rStyle w:val="StyleUnderline"/>
          <w:highlight w:val="cyan"/>
        </w:rPr>
        <w:t xml:space="preserve">resort to </w:t>
      </w:r>
      <w:r w:rsidRPr="004A727D">
        <w:rPr>
          <w:rStyle w:val="Emphasis"/>
          <w:highlight w:val="cyan"/>
        </w:rPr>
        <w:t>nuclear blackmail</w:t>
      </w:r>
      <w:r w:rsidRPr="00613C3D">
        <w:rPr>
          <w:sz w:val="16"/>
        </w:rPr>
        <w:t xml:space="preserve"> to capture the territory of NATO member states.</w:t>
      </w:r>
    </w:p>
    <w:p w14:paraId="5A8A9D39" w14:textId="77777777" w:rsidR="00FA7389" w:rsidRPr="00613C3D" w:rsidRDefault="00FA7389" w:rsidP="00FA7389">
      <w:pPr>
        <w:rPr>
          <w:sz w:val="16"/>
        </w:rPr>
      </w:pPr>
      <w:r w:rsidRPr="00613C3D">
        <w:rPr>
          <w:sz w:val="16"/>
        </w:rPr>
        <w:t>Without U.S. leadership in NATO, cohesion and unity among members would be difficult to maintain. It often requires a strong American voice to bring disparate member states to a consensus. Since NATO’s founding, a U.S. general officer has led the organization’s command structure, overseeing the military activities of all NATO member states. It is doubtful that any other country in the alliance could play this role.</w:t>
      </w:r>
    </w:p>
    <w:p w14:paraId="12BE81C8" w14:textId="77777777" w:rsidR="00FA7389" w:rsidRPr="00613C3D" w:rsidRDefault="00FA7389" w:rsidP="00FA7389">
      <w:pPr>
        <w:rPr>
          <w:sz w:val="16"/>
        </w:rPr>
      </w:pPr>
      <w:r w:rsidRPr="00613C3D">
        <w:rPr>
          <w:sz w:val="16"/>
        </w:rPr>
        <w:t xml:space="preserve">NATO without the United States might limp along, but it is more likely that the alliance would collapse altogether. The European Union </w:t>
      </w:r>
      <w:proofErr w:type="gramStart"/>
      <w:r w:rsidRPr="00613C3D">
        <w:rPr>
          <w:sz w:val="16"/>
        </w:rPr>
        <w:t>is not in a position to</w:t>
      </w:r>
      <w:proofErr w:type="gramEnd"/>
      <w:r w:rsidRPr="00613C3D">
        <w:rPr>
          <w:sz w:val="16"/>
        </w:rPr>
        <w:t xml:space="preserve"> take NATO’s place any time soon, as its military capabilities are limited and more capable of managing regional crises than fighting major wars. Even if a rump NATO survives without strong American involvement, the challenges of divided leadership, inadequate deterrence capabilities, and an assertive adversary would heighten the risk of war with Russia, a major power bent on overturning the liberal international order.</w:t>
      </w:r>
    </w:p>
    <w:p w14:paraId="3185829D" w14:textId="77777777" w:rsidR="00FA7389" w:rsidRPr="00613C3D" w:rsidRDefault="00FA7389" w:rsidP="00FA7389">
      <w:pPr>
        <w:rPr>
          <w:sz w:val="16"/>
        </w:rPr>
      </w:pPr>
      <w:r w:rsidRPr="00613C3D">
        <w:rPr>
          <w:sz w:val="16"/>
        </w:rPr>
        <w:t>THE FALLOUT</w:t>
      </w:r>
    </w:p>
    <w:p w14:paraId="69F09A46" w14:textId="77777777" w:rsidR="00FA7389" w:rsidRPr="00613C3D" w:rsidRDefault="00FA7389" w:rsidP="00FA7389">
      <w:pPr>
        <w:rPr>
          <w:sz w:val="16"/>
        </w:rPr>
      </w:pPr>
      <w:r w:rsidRPr="00613C3D">
        <w:rPr>
          <w:sz w:val="16"/>
        </w:rPr>
        <w:t xml:space="preserve">The damage would not be limited to Europe. </w:t>
      </w:r>
      <w:r w:rsidRPr="00613C3D">
        <w:rPr>
          <w:rStyle w:val="StyleUnderline"/>
        </w:rPr>
        <w:t xml:space="preserve">If </w:t>
      </w:r>
      <w:r w:rsidRPr="004A727D">
        <w:rPr>
          <w:rStyle w:val="StyleUnderline"/>
          <w:highlight w:val="cyan"/>
        </w:rPr>
        <w:t>Trump</w:t>
      </w:r>
      <w:r w:rsidRPr="00613C3D">
        <w:rPr>
          <w:rStyle w:val="StyleUnderline"/>
        </w:rPr>
        <w:t xml:space="preserve"> wants to </w:t>
      </w:r>
      <w:r w:rsidRPr="004A727D">
        <w:rPr>
          <w:rStyle w:val="Emphasis"/>
          <w:highlight w:val="cyan"/>
        </w:rPr>
        <w:t>withdraw</w:t>
      </w:r>
      <w:r w:rsidRPr="00613C3D">
        <w:rPr>
          <w:rStyle w:val="StyleUnderline"/>
        </w:rPr>
        <w:t xml:space="preserve"> from </w:t>
      </w:r>
      <w:r w:rsidRPr="004A727D">
        <w:rPr>
          <w:rStyle w:val="Emphasis"/>
          <w:highlight w:val="cyan"/>
        </w:rPr>
        <w:t>NATO</w:t>
      </w:r>
      <w:r w:rsidRPr="00613C3D">
        <w:rPr>
          <w:sz w:val="16"/>
        </w:rPr>
        <w:t xml:space="preserve"> to punish allies for their inadequate defense spending, </w:t>
      </w:r>
      <w:r w:rsidRPr="004A727D">
        <w:rPr>
          <w:rStyle w:val="StyleUnderline"/>
          <w:highlight w:val="cyan"/>
        </w:rPr>
        <w:t>why</w:t>
      </w:r>
      <w:r w:rsidRPr="00613C3D">
        <w:rPr>
          <w:rStyle w:val="StyleUnderline"/>
        </w:rPr>
        <w:t xml:space="preserve"> would the United States </w:t>
      </w:r>
      <w:r w:rsidRPr="004A727D">
        <w:rPr>
          <w:rStyle w:val="Emphasis"/>
          <w:highlight w:val="cyan"/>
        </w:rPr>
        <w:t>maintain</w:t>
      </w:r>
      <w:r w:rsidRPr="00613C3D">
        <w:rPr>
          <w:rStyle w:val="StyleUnderline"/>
        </w:rPr>
        <w:t xml:space="preserve"> its </w:t>
      </w:r>
      <w:r w:rsidRPr="00613C3D">
        <w:rPr>
          <w:rStyle w:val="Emphasis"/>
        </w:rPr>
        <w:t>commitments</w:t>
      </w:r>
      <w:r w:rsidRPr="00613C3D">
        <w:rPr>
          <w:rStyle w:val="StyleUnderline"/>
        </w:rPr>
        <w:t xml:space="preserve"> </w:t>
      </w:r>
      <w:r w:rsidRPr="004A727D">
        <w:rPr>
          <w:rStyle w:val="StyleUnderline"/>
          <w:highlight w:val="cyan"/>
        </w:rPr>
        <w:t>to</w:t>
      </w:r>
      <w:r w:rsidRPr="00613C3D">
        <w:rPr>
          <w:rStyle w:val="StyleUnderline"/>
        </w:rPr>
        <w:t xml:space="preserve"> its </w:t>
      </w:r>
      <w:r w:rsidRPr="004A727D">
        <w:rPr>
          <w:rStyle w:val="Emphasis"/>
          <w:highlight w:val="cyan"/>
        </w:rPr>
        <w:t>Asia</w:t>
      </w:r>
      <w:r w:rsidRPr="00613C3D">
        <w:rPr>
          <w:rStyle w:val="Emphasis"/>
        </w:rPr>
        <w:t>n allies</w:t>
      </w:r>
      <w:r w:rsidRPr="00613C3D">
        <w:rPr>
          <w:sz w:val="16"/>
        </w:rPr>
        <w:t xml:space="preserve">, many of whom currently spend even less than NATO countries? For now, </w:t>
      </w:r>
      <w:r w:rsidRPr="00613C3D">
        <w:rPr>
          <w:rStyle w:val="StyleUnderline"/>
        </w:rPr>
        <w:t xml:space="preserve">the defense ties between the United States and its allies in Asia, such as </w:t>
      </w:r>
      <w:r w:rsidRPr="004A727D">
        <w:rPr>
          <w:rStyle w:val="Emphasis"/>
          <w:highlight w:val="cyan"/>
        </w:rPr>
        <w:t>Australia</w:t>
      </w:r>
      <w:r w:rsidRPr="004A727D">
        <w:rPr>
          <w:rStyle w:val="StyleUnderline"/>
          <w:highlight w:val="cyan"/>
        </w:rPr>
        <w:t xml:space="preserve">, </w:t>
      </w:r>
      <w:r w:rsidRPr="004A727D">
        <w:rPr>
          <w:rStyle w:val="Emphasis"/>
          <w:highlight w:val="cyan"/>
        </w:rPr>
        <w:t>Japan</w:t>
      </w:r>
      <w:r w:rsidRPr="004A727D">
        <w:rPr>
          <w:rStyle w:val="StyleUnderline"/>
          <w:highlight w:val="cyan"/>
        </w:rPr>
        <w:t xml:space="preserve">, and </w:t>
      </w:r>
      <w:r w:rsidRPr="004A727D">
        <w:rPr>
          <w:rStyle w:val="Emphasis"/>
          <w:highlight w:val="cyan"/>
        </w:rPr>
        <w:t>So</w:t>
      </w:r>
      <w:r w:rsidRPr="00613C3D">
        <w:rPr>
          <w:sz w:val="16"/>
        </w:rPr>
        <w:t xml:space="preserve">uth </w:t>
      </w:r>
      <w:r w:rsidRPr="004A727D">
        <w:rPr>
          <w:rStyle w:val="Emphasis"/>
          <w:highlight w:val="cyan"/>
        </w:rPr>
        <w:t>Ko</w:t>
      </w:r>
      <w:r w:rsidRPr="00613C3D">
        <w:rPr>
          <w:sz w:val="16"/>
        </w:rPr>
        <w:t xml:space="preserve">rea, </w:t>
      </w:r>
      <w:r w:rsidRPr="00613C3D">
        <w:rPr>
          <w:rStyle w:val="StyleUnderline"/>
        </w:rPr>
        <w:t xml:space="preserve">are </w:t>
      </w:r>
      <w:r w:rsidRPr="00613C3D">
        <w:rPr>
          <w:rStyle w:val="Emphasis"/>
        </w:rPr>
        <w:t>growing stronger</w:t>
      </w:r>
      <w:r w:rsidRPr="00613C3D">
        <w:rPr>
          <w:rStyle w:val="StyleUnderline"/>
        </w:rPr>
        <w:t xml:space="preserve"> in the face of </w:t>
      </w:r>
      <w:r w:rsidRPr="00613C3D">
        <w:rPr>
          <w:rStyle w:val="Emphasis"/>
        </w:rPr>
        <w:t>Chinese provocations</w:t>
      </w:r>
      <w:r w:rsidRPr="00613C3D">
        <w:rPr>
          <w:sz w:val="16"/>
        </w:rPr>
        <w:t xml:space="preserve">. But a </w:t>
      </w:r>
      <w:r w:rsidRPr="00613C3D">
        <w:rPr>
          <w:rStyle w:val="StyleUnderline"/>
        </w:rPr>
        <w:t xml:space="preserve">lack of </w:t>
      </w:r>
      <w:r w:rsidRPr="004A727D">
        <w:rPr>
          <w:rStyle w:val="StyleUnderline"/>
          <w:highlight w:val="cyan"/>
        </w:rPr>
        <w:t>confidence</w:t>
      </w:r>
      <w:r w:rsidRPr="00613C3D">
        <w:rPr>
          <w:rStyle w:val="StyleUnderline"/>
        </w:rPr>
        <w:t xml:space="preserve"> in U.S. commitments may well </w:t>
      </w:r>
      <w:r w:rsidRPr="004A727D">
        <w:rPr>
          <w:rStyle w:val="StyleUnderline"/>
          <w:highlight w:val="cyan"/>
        </w:rPr>
        <w:t>lead</w:t>
      </w:r>
      <w:r w:rsidRPr="00613C3D">
        <w:rPr>
          <w:rStyle w:val="StyleUnderline"/>
        </w:rPr>
        <w:t xml:space="preserve"> some of these </w:t>
      </w:r>
      <w:r w:rsidRPr="004A727D">
        <w:rPr>
          <w:rStyle w:val="StyleUnderline"/>
          <w:highlight w:val="cyan"/>
        </w:rPr>
        <w:t xml:space="preserve">countries to </w:t>
      </w:r>
      <w:r w:rsidRPr="004A727D">
        <w:rPr>
          <w:rStyle w:val="Emphasis"/>
          <w:highlight w:val="cyan"/>
        </w:rPr>
        <w:t>pursue nuc</w:t>
      </w:r>
      <w:r w:rsidRPr="00FC6585">
        <w:rPr>
          <w:rStyle w:val="Emphasis"/>
        </w:rPr>
        <w:t>lear weapon</w:t>
      </w:r>
      <w:r w:rsidRPr="004A727D">
        <w:rPr>
          <w:rStyle w:val="Emphasis"/>
          <w:highlight w:val="cyan"/>
        </w:rPr>
        <w:t>s</w:t>
      </w:r>
      <w:r w:rsidRPr="00613C3D">
        <w:rPr>
          <w:sz w:val="16"/>
        </w:rPr>
        <w:t xml:space="preserve"> to offset China’s and North Korea’s nuclear advantages, </w:t>
      </w:r>
      <w:r w:rsidRPr="00613C3D">
        <w:rPr>
          <w:rStyle w:val="StyleUnderline"/>
        </w:rPr>
        <w:t xml:space="preserve">undercutting the </w:t>
      </w:r>
      <w:r w:rsidRPr="00613C3D">
        <w:rPr>
          <w:rStyle w:val="Emphasis"/>
        </w:rPr>
        <w:t>fragile stability</w:t>
      </w:r>
      <w:r w:rsidRPr="00613C3D">
        <w:rPr>
          <w:rStyle w:val="StyleUnderline"/>
        </w:rPr>
        <w:t xml:space="preserve"> that has prevailed in the region for decades</w:t>
      </w:r>
      <w:r w:rsidRPr="00613C3D">
        <w:rPr>
          <w:sz w:val="16"/>
        </w:rPr>
        <w:t>. The withering of U.S. global leadership would also have profoundly negative consequences in the Middle East, where U.S. forces and U.S.-led coalitions are needed to deal with terrorist threats.</w:t>
      </w:r>
    </w:p>
    <w:p w14:paraId="4E5B5615" w14:textId="77777777" w:rsidR="00FA7389" w:rsidRPr="002F5643" w:rsidRDefault="00FA7389" w:rsidP="00FA7389">
      <w:pPr>
        <w:pStyle w:val="Heading4"/>
        <w:rPr>
          <w:rFonts w:asciiTheme="minorHAnsi" w:hAnsiTheme="minorHAnsi" w:cstheme="minorHAnsi"/>
        </w:rPr>
      </w:pPr>
      <w:r w:rsidRPr="002F5643">
        <w:rPr>
          <w:rFonts w:asciiTheme="minorHAnsi" w:hAnsiTheme="minorHAnsi" w:cstheme="minorHAnsi"/>
        </w:rPr>
        <w:t xml:space="preserve">Declaration of </w:t>
      </w:r>
      <w:r>
        <w:rPr>
          <w:rFonts w:asciiTheme="minorHAnsi" w:hAnsiTheme="minorHAnsi" w:cstheme="minorHAnsi"/>
        </w:rPr>
        <w:t xml:space="preserve">CIL solves </w:t>
      </w:r>
      <w:r w:rsidRPr="00290F17">
        <w:rPr>
          <w:rFonts w:asciiTheme="minorHAnsi" w:hAnsiTheme="minorHAnsi" w:cstheme="minorHAnsi"/>
          <w:u w:val="single"/>
        </w:rPr>
        <w:t>extinction</w:t>
      </w:r>
      <w:r>
        <w:rPr>
          <w:rFonts w:asciiTheme="minorHAnsi" w:hAnsiTheme="minorHAnsi" w:cstheme="minorHAnsi"/>
        </w:rPr>
        <w:t xml:space="preserve">. </w:t>
      </w:r>
    </w:p>
    <w:p w14:paraId="210237A0" w14:textId="77777777" w:rsidR="00FA7389" w:rsidRPr="002F5643" w:rsidRDefault="00FA7389" w:rsidP="00FA7389">
      <w:pPr>
        <w:rPr>
          <w:rFonts w:asciiTheme="minorHAnsi" w:hAnsiTheme="minorHAnsi" w:cstheme="minorHAnsi"/>
        </w:rPr>
      </w:pPr>
      <w:r w:rsidRPr="002F5643">
        <w:rPr>
          <w:rFonts w:asciiTheme="minorHAnsi" w:hAnsiTheme="minorHAnsi" w:cstheme="minorHAnsi"/>
        </w:rPr>
        <w:t xml:space="preserve">Dr. Rebecca </w:t>
      </w:r>
      <w:r w:rsidRPr="002F5643">
        <w:rPr>
          <w:rStyle w:val="Style13ptBold"/>
          <w:rFonts w:asciiTheme="minorHAnsi" w:hAnsiTheme="minorHAnsi" w:cstheme="minorHAnsi"/>
        </w:rPr>
        <w:t>Crootof 16</w:t>
      </w:r>
      <w:r w:rsidRPr="002F5643">
        <w:rPr>
          <w:rFonts w:asciiTheme="minorHAnsi" w:hAnsiTheme="minorHAnsi" w:cstheme="minorHAnsi"/>
        </w:rPr>
        <w:t>, PhD in Law from the Yale University Graduate School of Arts and Sciences, JD from Yale Law School, Executive Director of the Information Society Project, ISP Research Scholar, and Lecturer in Law at Yale Law School, “Change Without Consent: How Customary International Law Modifies Treaties”, Yale Journal of International Law, 41 Yale J. Int'l L. 237, Summer 2016, Lexis</w:t>
      </w:r>
    </w:p>
    <w:p w14:paraId="6D1CC05A" w14:textId="77777777" w:rsidR="00FA7389" w:rsidRPr="002F5643" w:rsidRDefault="00FA7389" w:rsidP="00FA7389">
      <w:pPr>
        <w:rPr>
          <w:rFonts w:asciiTheme="minorHAnsi" w:hAnsiTheme="minorHAnsi" w:cstheme="minorHAnsi"/>
          <w:sz w:val="14"/>
        </w:rPr>
      </w:pPr>
      <w:r w:rsidRPr="00290F17">
        <w:rPr>
          <w:rStyle w:val="StyleUnderline"/>
          <w:rFonts w:asciiTheme="minorHAnsi" w:hAnsiTheme="minorHAnsi" w:cstheme="minorHAnsi"/>
        </w:rPr>
        <w:t xml:space="preserve">This Article challenges that presumption by </w:t>
      </w:r>
      <w:r w:rsidRPr="00290F17">
        <w:rPr>
          <w:rStyle w:val="Emphasis"/>
          <w:rFonts w:asciiTheme="minorHAnsi" w:hAnsiTheme="minorHAnsi" w:cstheme="minorHAnsi"/>
        </w:rPr>
        <w:t>present</w:t>
      </w:r>
      <w:r w:rsidRPr="00290F17">
        <w:rPr>
          <w:rStyle w:val="StyleUnderline"/>
          <w:rFonts w:asciiTheme="minorHAnsi" w:hAnsiTheme="minorHAnsi" w:cstheme="minorHAnsi"/>
        </w:rPr>
        <w:t xml:space="preserve">ing situations where </w:t>
      </w:r>
      <w:r w:rsidRPr="00290F17">
        <w:rPr>
          <w:rStyle w:val="Emphasis"/>
          <w:rFonts w:asciiTheme="minorHAnsi" w:hAnsiTheme="minorHAnsi" w:cstheme="minorHAnsi"/>
        </w:rPr>
        <w:t>c</w:t>
      </w:r>
      <w:r w:rsidRPr="00290F17">
        <w:rPr>
          <w:rFonts w:asciiTheme="minorHAnsi" w:hAnsiTheme="minorHAnsi" w:cstheme="minorHAnsi"/>
          <w:sz w:val="14"/>
        </w:rPr>
        <w:t xml:space="preserve">ustomary </w:t>
      </w:r>
      <w:r w:rsidRPr="00290F17">
        <w:rPr>
          <w:rStyle w:val="Emphasis"/>
          <w:rFonts w:asciiTheme="minorHAnsi" w:hAnsiTheme="minorHAnsi" w:cstheme="minorHAnsi"/>
        </w:rPr>
        <w:t>i</w:t>
      </w:r>
      <w:r w:rsidRPr="00290F17">
        <w:rPr>
          <w:rFonts w:asciiTheme="minorHAnsi" w:hAnsiTheme="minorHAnsi" w:cstheme="minorHAnsi"/>
          <w:sz w:val="14"/>
        </w:rPr>
        <w:t xml:space="preserve">nternational </w:t>
      </w:r>
      <w:r w:rsidRPr="00290F17">
        <w:rPr>
          <w:rStyle w:val="Emphasis"/>
          <w:rFonts w:asciiTheme="minorHAnsi" w:hAnsiTheme="minorHAnsi" w:cstheme="minorHAnsi"/>
        </w:rPr>
        <w:t>l</w:t>
      </w:r>
      <w:r w:rsidRPr="00290F17">
        <w:rPr>
          <w:rFonts w:asciiTheme="minorHAnsi" w:hAnsiTheme="minorHAnsi" w:cstheme="minorHAnsi"/>
          <w:sz w:val="14"/>
        </w:rPr>
        <w:t xml:space="preserve">aw has both </w:t>
      </w:r>
      <w:r w:rsidRPr="00290F17">
        <w:rPr>
          <w:rStyle w:val="StyleUnderline"/>
          <w:rFonts w:asciiTheme="minorHAnsi" w:hAnsiTheme="minorHAnsi" w:cstheme="minorHAnsi"/>
        </w:rPr>
        <w:t>lessened</w:t>
      </w:r>
      <w:r w:rsidRPr="00290F17">
        <w:rPr>
          <w:rFonts w:asciiTheme="minorHAnsi" w:hAnsiTheme="minorHAnsi" w:cstheme="minorHAnsi"/>
          <w:sz w:val="14"/>
        </w:rPr>
        <w:t xml:space="preserve"> and expanded states' treaty rights and </w:t>
      </w:r>
      <w:r w:rsidRPr="00290F17">
        <w:rPr>
          <w:rStyle w:val="StyleUnderline"/>
          <w:rFonts w:asciiTheme="minorHAnsi" w:hAnsiTheme="minorHAnsi" w:cstheme="minorHAnsi"/>
        </w:rPr>
        <w:t>obligations</w:t>
      </w:r>
      <w:r w:rsidRPr="00290F17">
        <w:rPr>
          <w:rFonts w:asciiTheme="minorHAnsi" w:hAnsiTheme="minorHAnsi" w:cstheme="minorHAnsi"/>
          <w:sz w:val="14"/>
        </w:rPr>
        <w:t>,</w:t>
      </w:r>
      <w:r w:rsidRPr="00290F17">
        <w:rPr>
          <w:rStyle w:val="StyleUnderline"/>
          <w:rFonts w:asciiTheme="minorHAnsi" w:hAnsiTheme="minorHAnsi" w:cstheme="minorHAnsi"/>
        </w:rPr>
        <w:t xml:space="preserve"> thereby supporting</w:t>
      </w:r>
      <w:r w:rsidRPr="00290F17">
        <w:rPr>
          <w:rFonts w:asciiTheme="minorHAnsi" w:hAnsiTheme="minorHAnsi" w:cstheme="minorHAnsi"/>
          <w:sz w:val="14"/>
        </w:rPr>
        <w:t xml:space="preserve"> the few scholars who have posited - usually in purely theoretical works - that customary international law may modify treaties. By advancing a doctrinal justification for such modification based on lex posterior, </w:t>
      </w:r>
      <w:r w:rsidRPr="00290F17">
        <w:rPr>
          <w:rStyle w:val="StyleUnderline"/>
          <w:rFonts w:asciiTheme="minorHAnsi" w:hAnsiTheme="minorHAnsi" w:cstheme="minorHAnsi"/>
        </w:rPr>
        <w:t>this</w:t>
      </w:r>
      <w:r w:rsidRPr="00290F17">
        <w:rPr>
          <w:rFonts w:asciiTheme="minorHAnsi" w:hAnsiTheme="minorHAnsi" w:cstheme="minorHAnsi"/>
          <w:sz w:val="14"/>
        </w:rPr>
        <w:t xml:space="preserve"> Article also contributes to the growing literature </w:t>
      </w:r>
      <w:r w:rsidRPr="00290F17">
        <w:rPr>
          <w:rStyle w:val="Emphasis"/>
          <w:rFonts w:asciiTheme="minorHAnsi" w:hAnsiTheme="minorHAnsi" w:cstheme="minorHAnsi"/>
        </w:rPr>
        <w:t>question</w:t>
      </w:r>
      <w:r w:rsidRPr="00290F17">
        <w:rPr>
          <w:rFonts w:asciiTheme="minorHAnsi" w:hAnsiTheme="minorHAnsi" w:cstheme="minorHAnsi"/>
          <w:sz w:val="14"/>
        </w:rPr>
        <w:t xml:space="preserve">ing </w:t>
      </w:r>
      <w:r w:rsidRPr="00290F17">
        <w:rPr>
          <w:rStyle w:val="StyleUnderline"/>
          <w:rFonts w:asciiTheme="minorHAnsi" w:hAnsiTheme="minorHAnsi" w:cstheme="minorHAnsi"/>
        </w:rPr>
        <w:t xml:space="preserve">whether the legitimacy of the binding nature of international legal obligations can be </w:t>
      </w:r>
      <w:r w:rsidRPr="00290F17">
        <w:rPr>
          <w:rStyle w:val="Emphasis"/>
          <w:rFonts w:asciiTheme="minorHAnsi" w:hAnsiTheme="minorHAnsi" w:cstheme="minorHAnsi"/>
          <w:szCs w:val="26"/>
        </w:rPr>
        <w:t>grounded solely in state consent</w:t>
      </w:r>
      <w:r w:rsidRPr="00290F17">
        <w:rPr>
          <w:rFonts w:asciiTheme="minorHAnsi" w:hAnsiTheme="minorHAnsi" w:cstheme="minorHAnsi"/>
          <w:sz w:val="14"/>
        </w:rPr>
        <w:t xml:space="preserve">. This argument is novel to the extent that it presumes that </w:t>
      </w:r>
      <w:r w:rsidRPr="00290F17">
        <w:rPr>
          <w:rStyle w:val="Emphasis"/>
          <w:rFonts w:asciiTheme="minorHAnsi" w:hAnsiTheme="minorHAnsi" w:cstheme="minorHAnsi"/>
        </w:rPr>
        <w:t>general</w:t>
      </w:r>
      <w:r w:rsidRPr="00290F17">
        <w:rPr>
          <w:rStyle w:val="StyleUnderline"/>
          <w:rFonts w:asciiTheme="minorHAnsi" w:hAnsiTheme="minorHAnsi" w:cstheme="minorHAnsi"/>
        </w:rPr>
        <w:t xml:space="preserve"> - rather than </w:t>
      </w:r>
      <w:r w:rsidRPr="00290F17">
        <w:rPr>
          <w:rStyle w:val="Emphasis"/>
          <w:rFonts w:asciiTheme="minorHAnsi" w:hAnsiTheme="minorHAnsi" w:cstheme="minorHAnsi"/>
        </w:rPr>
        <w:t>universal</w:t>
      </w:r>
      <w:r w:rsidRPr="00290F17">
        <w:rPr>
          <w:rStyle w:val="StyleUnderline"/>
          <w:rFonts w:asciiTheme="minorHAnsi" w:hAnsiTheme="minorHAnsi" w:cstheme="minorHAnsi"/>
        </w:rPr>
        <w:t xml:space="preserve"> - acceptance of a new customary rule may be </w:t>
      </w:r>
      <w:r w:rsidRPr="00290F17">
        <w:rPr>
          <w:rStyle w:val="Emphasis"/>
          <w:rFonts w:asciiTheme="minorHAnsi" w:hAnsiTheme="minorHAnsi" w:cstheme="minorHAnsi"/>
        </w:rPr>
        <w:t>sufficient</w:t>
      </w:r>
      <w:r w:rsidRPr="00290F17">
        <w:rPr>
          <w:rStyle w:val="StyleUnderline"/>
          <w:rFonts w:asciiTheme="minorHAnsi" w:hAnsiTheme="minorHAnsi" w:cstheme="minorHAnsi"/>
        </w:rPr>
        <w:t xml:space="preserve"> to work a </w:t>
      </w:r>
      <w:r w:rsidRPr="00290F17">
        <w:rPr>
          <w:rStyle w:val="Emphasis"/>
          <w:rFonts w:asciiTheme="minorHAnsi" w:hAnsiTheme="minorHAnsi" w:cstheme="minorHAnsi"/>
        </w:rPr>
        <w:t>treaty modification</w:t>
      </w:r>
      <w:r w:rsidRPr="00290F17">
        <w:rPr>
          <w:rFonts w:asciiTheme="minorHAnsi" w:hAnsiTheme="minorHAnsi" w:cstheme="minorHAnsi"/>
          <w:sz w:val="14"/>
        </w:rPr>
        <w:t xml:space="preserve">, thereby </w:t>
      </w:r>
      <w:r w:rsidRPr="00290F17">
        <w:rPr>
          <w:rStyle w:val="Emphasis"/>
          <w:rFonts w:asciiTheme="minorHAnsi" w:hAnsiTheme="minorHAnsi" w:cstheme="minorHAnsi"/>
          <w:szCs w:val="26"/>
        </w:rPr>
        <w:t>avoiding the holdout problem</w:t>
      </w:r>
      <w:r w:rsidRPr="00290F17">
        <w:rPr>
          <w:rStyle w:val="StyleUnderline"/>
          <w:rFonts w:asciiTheme="minorHAnsi" w:hAnsiTheme="minorHAnsi" w:cstheme="minorHAnsi"/>
          <w:sz w:val="24"/>
          <w:szCs w:val="26"/>
        </w:rPr>
        <w:t xml:space="preserve"> </w:t>
      </w:r>
      <w:r w:rsidRPr="00290F17">
        <w:rPr>
          <w:rStyle w:val="StyleUnderline"/>
          <w:rFonts w:asciiTheme="minorHAnsi" w:hAnsiTheme="minorHAnsi" w:cstheme="minorHAnsi"/>
        </w:rPr>
        <w:t>inherent to</w:t>
      </w:r>
      <w:r w:rsidRPr="00290F17">
        <w:rPr>
          <w:rFonts w:asciiTheme="minorHAnsi" w:hAnsiTheme="minorHAnsi" w:cstheme="minorHAnsi"/>
          <w:sz w:val="14"/>
        </w:rPr>
        <w:t xml:space="preserve"> multilateral </w:t>
      </w:r>
      <w:r w:rsidRPr="00290F17">
        <w:rPr>
          <w:rStyle w:val="StyleUnderline"/>
          <w:rFonts w:asciiTheme="minorHAnsi" w:hAnsiTheme="minorHAnsi" w:cstheme="minorHAnsi"/>
        </w:rPr>
        <w:t>treaty modification under the Vienna Convention's consent-focused rules (whereby a single state can upset the consensus of the majority)</w:t>
      </w:r>
      <w:r w:rsidRPr="00290F17">
        <w:rPr>
          <w:rFonts w:asciiTheme="minorHAnsi" w:hAnsiTheme="minorHAnsi" w:cstheme="minorHAnsi"/>
          <w:sz w:val="14"/>
        </w:rPr>
        <w:t>.</w:t>
      </w:r>
    </w:p>
    <w:p w14:paraId="030C24A0" w14:textId="77777777" w:rsidR="00FA7389" w:rsidRPr="002F5643" w:rsidRDefault="00FA7389" w:rsidP="00FA7389">
      <w:pPr>
        <w:rPr>
          <w:rFonts w:asciiTheme="minorHAnsi" w:hAnsiTheme="minorHAnsi" w:cstheme="minorHAnsi"/>
          <w:sz w:val="16"/>
        </w:rPr>
      </w:pPr>
      <w:r w:rsidRPr="002F5643">
        <w:rPr>
          <w:rFonts w:asciiTheme="minorHAnsi" w:hAnsiTheme="minorHAnsi" w:cstheme="minorHAnsi"/>
          <w:sz w:val="16"/>
        </w:rPr>
        <w:t xml:space="preserve">Finally, </w:t>
      </w:r>
      <w:r w:rsidRPr="002F5643">
        <w:rPr>
          <w:rStyle w:val="StyleUnderline"/>
          <w:rFonts w:asciiTheme="minorHAnsi" w:hAnsiTheme="minorHAnsi" w:cstheme="minorHAnsi"/>
        </w:rPr>
        <w:t xml:space="preserve">this Article advances the counterintuitive argument that this </w:t>
      </w:r>
      <w:r w:rsidRPr="002F5643">
        <w:rPr>
          <w:rStyle w:val="Emphasis"/>
          <w:rFonts w:asciiTheme="minorHAnsi" w:hAnsiTheme="minorHAnsi" w:cstheme="minorHAnsi"/>
        </w:rPr>
        <w:t>less consensual basis</w:t>
      </w:r>
      <w:r w:rsidRPr="002F5643">
        <w:rPr>
          <w:rStyle w:val="StyleUnderline"/>
          <w:rFonts w:asciiTheme="minorHAnsi" w:hAnsiTheme="minorHAnsi" w:cstheme="minorHAnsi"/>
        </w:rPr>
        <w:t xml:space="preserve"> for treaty modification </w:t>
      </w:r>
      <w:r w:rsidRPr="002F5643">
        <w:rPr>
          <w:rStyle w:val="Emphasis"/>
          <w:rFonts w:asciiTheme="minorHAnsi" w:hAnsiTheme="minorHAnsi" w:cstheme="minorHAnsi"/>
        </w:rPr>
        <w:t>requires</w:t>
      </w:r>
      <w:r w:rsidRPr="002F5643">
        <w:rPr>
          <w:rStyle w:val="StyleUnderline"/>
          <w:rFonts w:asciiTheme="minorHAnsi" w:hAnsiTheme="minorHAnsi" w:cstheme="minorHAnsi"/>
        </w:rPr>
        <w:t xml:space="preserve"> a state to engage in </w:t>
      </w:r>
      <w:r w:rsidRPr="002F5643">
        <w:rPr>
          <w:rStyle w:val="Emphasis"/>
          <w:rFonts w:asciiTheme="minorHAnsi" w:hAnsiTheme="minorHAnsi" w:cstheme="minorHAnsi"/>
        </w:rPr>
        <w:t>more consensus-respecting conduct</w:t>
      </w:r>
      <w:r w:rsidRPr="002F5643">
        <w:rPr>
          <w:rStyle w:val="StyleUnderline"/>
          <w:rFonts w:asciiTheme="minorHAnsi" w:hAnsiTheme="minorHAnsi" w:cstheme="minorHAnsi"/>
        </w:rPr>
        <w:t xml:space="preserve">. When a state wishes to argue against a traditional understanding of a treaty provision, the </w:t>
      </w:r>
      <w:r w:rsidRPr="002F5643">
        <w:rPr>
          <w:rStyle w:val="Emphasis"/>
          <w:rFonts w:asciiTheme="minorHAnsi" w:hAnsiTheme="minorHAnsi" w:cstheme="minorHAnsi"/>
        </w:rPr>
        <w:t>usual approach</w:t>
      </w:r>
      <w:r w:rsidRPr="002F5643">
        <w:rPr>
          <w:rStyle w:val="StyleUnderline"/>
          <w:rFonts w:asciiTheme="minorHAnsi" w:hAnsiTheme="minorHAnsi" w:cstheme="minorHAnsi"/>
        </w:rPr>
        <w:t xml:space="preserve"> of </w:t>
      </w:r>
      <w:r w:rsidRPr="00E525FE">
        <w:rPr>
          <w:rStyle w:val="Emphasis"/>
          <w:rFonts w:asciiTheme="minorHAnsi" w:hAnsiTheme="minorHAnsi" w:cstheme="minorHAnsi"/>
          <w:highlight w:val="cyan"/>
        </w:rPr>
        <w:t>adaptive interpretation</w:t>
      </w:r>
      <w:r w:rsidRPr="002F5643">
        <w:rPr>
          <w:rStyle w:val="StyleUnderline"/>
          <w:rFonts w:asciiTheme="minorHAnsi" w:hAnsiTheme="minorHAnsi" w:cstheme="minorHAnsi"/>
        </w:rPr>
        <w:t xml:space="preserve"> - attempting </w:t>
      </w:r>
      <w:r w:rsidRPr="00E525FE">
        <w:rPr>
          <w:rStyle w:val="StyleUnderline"/>
          <w:rFonts w:asciiTheme="minorHAnsi" w:hAnsiTheme="minorHAnsi" w:cstheme="minorHAnsi"/>
          <w:highlight w:val="cyan"/>
        </w:rPr>
        <w:t xml:space="preserve">to </w:t>
      </w:r>
      <w:r w:rsidRPr="00E525FE">
        <w:rPr>
          <w:rStyle w:val="Emphasis"/>
          <w:rFonts w:asciiTheme="minorHAnsi" w:hAnsiTheme="minorHAnsi" w:cstheme="minorHAnsi"/>
          <w:highlight w:val="cyan"/>
        </w:rPr>
        <w:t>reinterpret</w:t>
      </w:r>
      <w:r w:rsidRPr="00E525FE">
        <w:rPr>
          <w:rStyle w:val="StyleUnderline"/>
          <w:rFonts w:asciiTheme="minorHAnsi" w:hAnsiTheme="minorHAnsi" w:cstheme="minorHAnsi"/>
          <w:highlight w:val="cyan"/>
        </w:rPr>
        <w:t xml:space="preserve"> a</w:t>
      </w:r>
      <w:r w:rsidRPr="002F5643">
        <w:rPr>
          <w:rStyle w:val="StyleUnderline"/>
          <w:rFonts w:asciiTheme="minorHAnsi" w:hAnsiTheme="minorHAnsi" w:cstheme="minorHAnsi"/>
        </w:rPr>
        <w:t xml:space="preserve"> treaty's </w:t>
      </w:r>
      <w:r w:rsidRPr="00E525FE">
        <w:rPr>
          <w:rStyle w:val="StyleUnderline"/>
          <w:rFonts w:asciiTheme="minorHAnsi" w:hAnsiTheme="minorHAnsi" w:cstheme="minorHAnsi"/>
          <w:highlight w:val="cyan"/>
        </w:rPr>
        <w:t xml:space="preserve">text to </w:t>
      </w:r>
      <w:r w:rsidRPr="00E525FE">
        <w:rPr>
          <w:rStyle w:val="Emphasis"/>
          <w:rFonts w:asciiTheme="minorHAnsi" w:hAnsiTheme="minorHAnsi" w:cstheme="minorHAnsi"/>
          <w:highlight w:val="cyan"/>
        </w:rPr>
        <w:t>permit</w:t>
      </w:r>
      <w:r w:rsidRPr="002F5643">
        <w:rPr>
          <w:rStyle w:val="StyleUnderline"/>
          <w:rFonts w:asciiTheme="minorHAnsi" w:hAnsiTheme="minorHAnsi" w:cstheme="minorHAnsi"/>
        </w:rPr>
        <w:t xml:space="preserve"> an </w:t>
      </w:r>
      <w:r w:rsidRPr="00E525FE">
        <w:rPr>
          <w:rStyle w:val="StyleUnderline"/>
          <w:rFonts w:asciiTheme="minorHAnsi" w:hAnsiTheme="minorHAnsi" w:cstheme="minorHAnsi"/>
          <w:highlight w:val="cyan"/>
        </w:rPr>
        <w:t>action previously</w:t>
      </w:r>
      <w:r w:rsidRPr="002F5643">
        <w:rPr>
          <w:rStyle w:val="StyleUnderline"/>
          <w:rFonts w:asciiTheme="minorHAnsi" w:hAnsiTheme="minorHAnsi" w:cstheme="minorHAnsi"/>
        </w:rPr>
        <w:t xml:space="preserve"> understood as </w:t>
      </w:r>
      <w:r w:rsidRPr="00E525FE">
        <w:rPr>
          <w:rStyle w:val="StyleUnderline"/>
          <w:rFonts w:asciiTheme="minorHAnsi" w:hAnsiTheme="minorHAnsi" w:cstheme="minorHAnsi"/>
          <w:highlight w:val="cyan"/>
        </w:rPr>
        <w:t>forbidden</w:t>
      </w:r>
      <w:r w:rsidRPr="002F5643">
        <w:rPr>
          <w:rStyle w:val="StyleUnderline"/>
          <w:rFonts w:asciiTheme="minorHAnsi" w:hAnsiTheme="minorHAnsi" w:cstheme="minorHAnsi"/>
        </w:rPr>
        <w:t xml:space="preserve"> - </w:t>
      </w:r>
      <w:proofErr w:type="gramStart"/>
      <w:r w:rsidRPr="002F5643">
        <w:rPr>
          <w:rStyle w:val="Emphasis"/>
          <w:rFonts w:asciiTheme="minorHAnsi" w:hAnsiTheme="minorHAnsi" w:cstheme="minorHAnsi"/>
        </w:rPr>
        <w:t xml:space="preserve">actually </w:t>
      </w:r>
      <w:r w:rsidRPr="00E525FE">
        <w:rPr>
          <w:rStyle w:val="Emphasis"/>
          <w:rFonts w:asciiTheme="minorHAnsi" w:hAnsiTheme="minorHAnsi" w:cstheme="minorHAnsi"/>
          <w:highlight w:val="cyan"/>
        </w:rPr>
        <w:t>encourages</w:t>
      </w:r>
      <w:proofErr w:type="gramEnd"/>
      <w:r w:rsidRPr="002F5643">
        <w:rPr>
          <w:rStyle w:val="Emphasis"/>
          <w:rFonts w:asciiTheme="minorHAnsi" w:hAnsiTheme="minorHAnsi" w:cstheme="minorHAnsi"/>
        </w:rPr>
        <w:t xml:space="preserve"> states to act </w:t>
      </w:r>
      <w:r w:rsidRPr="00E525FE">
        <w:rPr>
          <w:rStyle w:val="Emphasis"/>
          <w:rFonts w:asciiTheme="minorHAnsi" w:hAnsiTheme="minorHAnsi" w:cstheme="minorHAnsi"/>
          <w:highlight w:val="cyan"/>
        </w:rPr>
        <w:t>unilat</w:t>
      </w:r>
      <w:r w:rsidRPr="002F5643">
        <w:rPr>
          <w:rStyle w:val="Emphasis"/>
          <w:rFonts w:asciiTheme="minorHAnsi" w:hAnsiTheme="minorHAnsi" w:cstheme="minorHAnsi"/>
        </w:rPr>
        <w:t>erally</w:t>
      </w:r>
      <w:r w:rsidRPr="002F5643">
        <w:rPr>
          <w:rStyle w:val="StyleUnderline"/>
          <w:rFonts w:asciiTheme="minorHAnsi" w:hAnsiTheme="minorHAnsi" w:cstheme="minorHAnsi"/>
        </w:rPr>
        <w:t xml:space="preserve"> </w:t>
      </w:r>
      <w:r w:rsidRPr="00E525FE">
        <w:rPr>
          <w:rStyle w:val="StyleUnderline"/>
          <w:rFonts w:asciiTheme="minorHAnsi" w:hAnsiTheme="minorHAnsi" w:cstheme="minorHAnsi"/>
          <w:highlight w:val="cyan"/>
        </w:rPr>
        <w:t xml:space="preserve">and </w:t>
      </w:r>
      <w:r w:rsidRPr="00E525FE">
        <w:rPr>
          <w:rStyle w:val="Emphasis"/>
          <w:rFonts w:asciiTheme="minorHAnsi" w:hAnsiTheme="minorHAnsi" w:cstheme="minorHAnsi"/>
          <w:highlight w:val="cyan"/>
        </w:rPr>
        <w:t>risk destabilizing</w:t>
      </w:r>
      <w:r w:rsidRPr="002F5643">
        <w:rPr>
          <w:rStyle w:val="StyleUnderline"/>
          <w:rFonts w:asciiTheme="minorHAnsi" w:hAnsiTheme="minorHAnsi" w:cstheme="minorHAnsi"/>
        </w:rPr>
        <w:t xml:space="preserve"> the </w:t>
      </w:r>
      <w:r w:rsidRPr="002F5643">
        <w:rPr>
          <w:rStyle w:val="Emphasis"/>
          <w:rFonts w:asciiTheme="minorHAnsi" w:hAnsiTheme="minorHAnsi" w:cstheme="minorHAnsi"/>
        </w:rPr>
        <w:t xml:space="preserve">international </w:t>
      </w:r>
      <w:r w:rsidRPr="00E525FE">
        <w:rPr>
          <w:rStyle w:val="Emphasis"/>
          <w:rFonts w:asciiTheme="minorHAnsi" w:hAnsiTheme="minorHAnsi" w:cstheme="minorHAnsi"/>
          <w:highlight w:val="cyan"/>
        </w:rPr>
        <w:t>legal order</w:t>
      </w:r>
      <w:r w:rsidRPr="00E525FE">
        <w:rPr>
          <w:rStyle w:val="StyleUnderline"/>
          <w:rFonts w:asciiTheme="minorHAnsi" w:hAnsiTheme="minorHAnsi" w:cstheme="minorHAnsi"/>
          <w:highlight w:val="cyan"/>
        </w:rPr>
        <w:t xml:space="preserve">. In contrast, a state that </w:t>
      </w:r>
      <w:r w:rsidRPr="00E525FE">
        <w:rPr>
          <w:rStyle w:val="Emphasis"/>
          <w:rFonts w:asciiTheme="minorHAnsi" w:hAnsiTheme="minorHAnsi" w:cstheme="minorHAnsi"/>
          <w:highlight w:val="cyan"/>
        </w:rPr>
        <w:t>bases</w:t>
      </w:r>
      <w:r w:rsidRPr="00E525FE">
        <w:rPr>
          <w:rStyle w:val="StyleUnderline"/>
          <w:rFonts w:asciiTheme="minorHAnsi" w:hAnsiTheme="minorHAnsi" w:cstheme="minorHAnsi"/>
          <w:highlight w:val="cyan"/>
        </w:rPr>
        <w:t xml:space="preserve"> its</w:t>
      </w:r>
      <w:r w:rsidRPr="002F5643">
        <w:rPr>
          <w:rStyle w:val="StyleUnderline"/>
          <w:rFonts w:asciiTheme="minorHAnsi" w:hAnsiTheme="minorHAnsi" w:cstheme="minorHAnsi"/>
        </w:rPr>
        <w:t xml:space="preserve"> legal </w:t>
      </w:r>
      <w:r w:rsidRPr="00E525FE">
        <w:rPr>
          <w:rStyle w:val="Emphasis"/>
          <w:rFonts w:asciiTheme="minorHAnsi" w:hAnsiTheme="minorHAnsi" w:cstheme="minorHAnsi"/>
          <w:highlight w:val="cyan"/>
        </w:rPr>
        <w:t>arg</w:t>
      </w:r>
      <w:r w:rsidRPr="002F5643">
        <w:rPr>
          <w:rStyle w:val="StyleUnderline"/>
          <w:rFonts w:asciiTheme="minorHAnsi" w:hAnsiTheme="minorHAnsi" w:cstheme="minorHAnsi"/>
        </w:rPr>
        <w:t xml:space="preserve">ument </w:t>
      </w:r>
      <w:r w:rsidRPr="00E525FE">
        <w:rPr>
          <w:rStyle w:val="StyleUnderline"/>
          <w:rFonts w:asciiTheme="minorHAnsi" w:hAnsiTheme="minorHAnsi" w:cstheme="minorHAnsi"/>
          <w:highlight w:val="cyan"/>
        </w:rPr>
        <w:t>on</w:t>
      </w:r>
      <w:r w:rsidRPr="002F5643">
        <w:rPr>
          <w:rStyle w:val="StyleUnderline"/>
          <w:rFonts w:asciiTheme="minorHAnsi" w:hAnsiTheme="minorHAnsi" w:cstheme="minorHAnsi"/>
        </w:rPr>
        <w:t xml:space="preserve"> the claim that the treaty has been modified by </w:t>
      </w:r>
      <w:r w:rsidRPr="00E525FE">
        <w:rPr>
          <w:rStyle w:val="Emphasis"/>
          <w:rFonts w:asciiTheme="minorHAnsi" w:hAnsiTheme="minorHAnsi" w:cstheme="minorHAnsi"/>
          <w:highlight w:val="cyan"/>
        </w:rPr>
        <w:t>subsequent</w:t>
      </w:r>
      <w:r w:rsidRPr="002F5643">
        <w:rPr>
          <w:rStyle w:val="StyleUnderline"/>
          <w:rFonts w:asciiTheme="minorHAnsi" w:hAnsiTheme="minorHAnsi" w:cstheme="minorHAnsi"/>
        </w:rPr>
        <w:t xml:space="preserve">ly developed </w:t>
      </w:r>
      <w:r w:rsidRPr="00E525FE">
        <w:rPr>
          <w:rStyle w:val="Emphasis"/>
          <w:rFonts w:asciiTheme="minorHAnsi" w:hAnsiTheme="minorHAnsi" w:cstheme="minorHAnsi"/>
          <w:highlight w:val="cyan"/>
        </w:rPr>
        <w:t>c</w:t>
      </w:r>
      <w:r w:rsidRPr="002F5643">
        <w:rPr>
          <w:rFonts w:asciiTheme="minorHAnsi" w:hAnsiTheme="minorHAnsi" w:cstheme="minorHAnsi"/>
          <w:sz w:val="16"/>
        </w:rPr>
        <w:t xml:space="preserve">ustomary </w:t>
      </w:r>
      <w:r w:rsidRPr="00E525FE">
        <w:rPr>
          <w:rStyle w:val="Emphasis"/>
          <w:rFonts w:asciiTheme="minorHAnsi" w:hAnsiTheme="minorHAnsi" w:cstheme="minorHAnsi"/>
          <w:highlight w:val="cyan"/>
        </w:rPr>
        <w:t>i</w:t>
      </w:r>
      <w:r w:rsidRPr="002F5643">
        <w:rPr>
          <w:rFonts w:asciiTheme="minorHAnsi" w:hAnsiTheme="minorHAnsi" w:cstheme="minorHAnsi"/>
          <w:sz w:val="16"/>
        </w:rPr>
        <w:t xml:space="preserve">nternational </w:t>
      </w:r>
      <w:r w:rsidRPr="00E525FE">
        <w:rPr>
          <w:rStyle w:val="Emphasis"/>
          <w:rFonts w:asciiTheme="minorHAnsi" w:hAnsiTheme="minorHAnsi" w:cstheme="minorHAnsi"/>
          <w:highlight w:val="cyan"/>
        </w:rPr>
        <w:t>l</w:t>
      </w:r>
      <w:r w:rsidRPr="002F5643">
        <w:rPr>
          <w:rFonts w:asciiTheme="minorHAnsi" w:hAnsiTheme="minorHAnsi" w:cstheme="minorHAnsi"/>
          <w:sz w:val="16"/>
        </w:rPr>
        <w:t xml:space="preserve">aw </w:t>
      </w:r>
      <w:r w:rsidRPr="00E525FE">
        <w:rPr>
          <w:rStyle w:val="StyleUnderline"/>
          <w:rFonts w:asciiTheme="minorHAnsi" w:hAnsiTheme="minorHAnsi" w:cstheme="minorHAnsi"/>
          <w:highlight w:val="cyan"/>
        </w:rPr>
        <w:t>will</w:t>
      </w:r>
      <w:r w:rsidRPr="002F5643">
        <w:rPr>
          <w:rStyle w:val="StyleUnderline"/>
          <w:rFonts w:asciiTheme="minorHAnsi" w:hAnsiTheme="minorHAnsi" w:cstheme="minorHAnsi"/>
        </w:rPr>
        <w:t xml:space="preserve"> have to </w:t>
      </w:r>
      <w:r w:rsidRPr="002F5643">
        <w:rPr>
          <w:rStyle w:val="Emphasis"/>
          <w:rFonts w:asciiTheme="minorHAnsi" w:hAnsiTheme="minorHAnsi" w:cstheme="minorHAnsi"/>
        </w:rPr>
        <w:t>identify</w:t>
      </w:r>
      <w:r w:rsidRPr="002F5643">
        <w:rPr>
          <w:rStyle w:val="StyleUnderline"/>
          <w:rFonts w:asciiTheme="minorHAnsi" w:hAnsiTheme="minorHAnsi" w:cstheme="minorHAnsi"/>
        </w:rPr>
        <w:t xml:space="preserve"> and </w:t>
      </w:r>
      <w:r w:rsidRPr="002F5643">
        <w:rPr>
          <w:rStyle w:val="Emphasis"/>
          <w:rFonts w:asciiTheme="minorHAnsi" w:hAnsiTheme="minorHAnsi" w:cstheme="minorHAnsi"/>
        </w:rPr>
        <w:t>engage</w:t>
      </w:r>
      <w:r w:rsidRPr="002F5643">
        <w:rPr>
          <w:rStyle w:val="StyleUnderline"/>
          <w:rFonts w:asciiTheme="minorHAnsi" w:hAnsiTheme="minorHAnsi" w:cstheme="minorHAnsi"/>
        </w:rPr>
        <w:t xml:space="preserve"> in </w:t>
      </w:r>
      <w:r w:rsidRPr="00E525FE">
        <w:rPr>
          <w:rStyle w:val="Emphasis"/>
          <w:rFonts w:asciiTheme="minorHAnsi" w:hAnsiTheme="minorHAnsi" w:cstheme="minorHAnsi"/>
          <w:highlight w:val="cyan"/>
        </w:rPr>
        <w:t>coalition-build</w:t>
      </w:r>
      <w:r w:rsidRPr="002F5643">
        <w:rPr>
          <w:rStyle w:val="StyleUnderline"/>
          <w:rFonts w:asciiTheme="minorHAnsi" w:hAnsiTheme="minorHAnsi" w:cstheme="minorHAnsi"/>
        </w:rPr>
        <w:t>ing conduct</w:t>
      </w:r>
      <w:r w:rsidRPr="002F5643">
        <w:rPr>
          <w:rFonts w:asciiTheme="minorHAnsi" w:hAnsiTheme="minorHAnsi" w:cstheme="minorHAnsi"/>
          <w:sz w:val="16"/>
        </w:rPr>
        <w:t>.</w:t>
      </w:r>
    </w:p>
    <w:p w14:paraId="03E5BF35" w14:textId="77777777" w:rsidR="00FA7389" w:rsidRPr="002F5643" w:rsidRDefault="00FA7389" w:rsidP="00FA7389">
      <w:pPr>
        <w:rPr>
          <w:rFonts w:asciiTheme="minorHAnsi" w:hAnsiTheme="minorHAnsi" w:cstheme="minorHAnsi"/>
          <w:sz w:val="16"/>
        </w:rPr>
      </w:pPr>
      <w:r w:rsidRPr="002F5643">
        <w:rPr>
          <w:rFonts w:asciiTheme="minorHAnsi" w:hAnsiTheme="minorHAnsi" w:cstheme="minorHAnsi"/>
          <w:sz w:val="16"/>
        </w:rPr>
        <w:t xml:space="preserve">Part I reviews how treaties were historically relatively flexible bilateral agreements concluded against a stable background of default customary international law. While foundational customary norms and bilateral agreements are still the norm, today's international legal structure is complicated by a proliferation in multilateral treaties and an increasing demand for international regulation of new areas, technologies, objects, actions, and ideas. In the absence of directly relevant treaty law, and in need of reliable guiding principles, states are developing practices standardizing their rights and duties in these new spheres. As a result, treaty </w:t>
      </w:r>
      <w:proofErr w:type="gramStart"/>
      <w:r w:rsidRPr="002F5643">
        <w:rPr>
          <w:rFonts w:asciiTheme="minorHAnsi" w:hAnsiTheme="minorHAnsi" w:cstheme="minorHAnsi"/>
          <w:sz w:val="16"/>
        </w:rPr>
        <w:t>text is</w:t>
      </w:r>
      <w:proofErr w:type="gramEnd"/>
      <w:r w:rsidRPr="002F5643">
        <w:rPr>
          <w:rFonts w:asciiTheme="minorHAnsi" w:hAnsiTheme="minorHAnsi" w:cstheme="minorHAnsi"/>
          <w:sz w:val="16"/>
        </w:rPr>
        <w:t xml:space="preserve"> increasingly running up against conflicting state action and swiftly developing customary international law. Part II describes consent-based means of modifying treaties and concludes that these traditional methods do not legitimately resolve all conflicts between treaty and later-in-time customary international law. Part III demonstrates that the possibility of treaty modification by customary international law has long existed in the international legal structure and evaluates different doctrinal justifications for such modification. Part IV employs the threatened U.S. unilateral use of force in Syria as a case study to tease out the relative benefits and drawbacks of these different means of treaty modification.</w:t>
      </w:r>
    </w:p>
    <w:p w14:paraId="1FE506C3" w14:textId="77777777" w:rsidR="00FA7389" w:rsidRPr="002F5643" w:rsidRDefault="00FA7389" w:rsidP="00FA7389">
      <w:pPr>
        <w:rPr>
          <w:rFonts w:asciiTheme="minorHAnsi" w:hAnsiTheme="minorHAnsi" w:cstheme="minorHAnsi"/>
          <w:sz w:val="16"/>
        </w:rPr>
      </w:pPr>
      <w:r w:rsidRPr="002F5643">
        <w:rPr>
          <w:rFonts w:asciiTheme="minorHAnsi" w:hAnsiTheme="minorHAnsi" w:cstheme="minorHAnsi"/>
          <w:sz w:val="16"/>
        </w:rPr>
        <w:t>I. A New International Legal Order</w:t>
      </w:r>
    </w:p>
    <w:p w14:paraId="30411B48" w14:textId="77777777" w:rsidR="00FA7389" w:rsidRPr="002F5643" w:rsidRDefault="00FA7389" w:rsidP="00FA7389">
      <w:pPr>
        <w:rPr>
          <w:rFonts w:asciiTheme="minorHAnsi" w:hAnsiTheme="minorHAnsi" w:cstheme="minorHAnsi"/>
          <w:sz w:val="16"/>
        </w:rPr>
      </w:pPr>
      <w:r w:rsidRPr="002F5643">
        <w:rPr>
          <w:rFonts w:asciiTheme="minorHAnsi" w:hAnsiTheme="minorHAnsi" w:cstheme="minorHAnsi"/>
          <w:sz w:val="16"/>
        </w:rPr>
        <w:t xml:space="preserve">Customary international law and treaty law are the two primary sources of international legal obligations. Sometimes they operate independently, governing </w:t>
      </w:r>
      <w:proofErr w:type="gramStart"/>
      <w:r w:rsidRPr="002F5643">
        <w:rPr>
          <w:rFonts w:asciiTheme="minorHAnsi" w:hAnsiTheme="minorHAnsi" w:cstheme="minorHAnsi"/>
          <w:sz w:val="16"/>
        </w:rPr>
        <w:t>particular fields</w:t>
      </w:r>
      <w:proofErr w:type="gramEnd"/>
      <w:r w:rsidRPr="002F5643">
        <w:rPr>
          <w:rFonts w:asciiTheme="minorHAnsi" w:hAnsiTheme="minorHAnsi" w:cstheme="minorHAnsi"/>
          <w:sz w:val="16"/>
        </w:rPr>
        <w:t>; sometimes they serve as mutually reinforcing regulations; sometimes one fills the other's lacunae; sometimes they mandate apparently contradictory actions. As this Article is concerned with how customary international may modify treaties, this Part traces how, due to ideological, geopolitical, and technological developments, the relationship between these two sources of international legal obligations has grown more complicated and more prone to conflict.</w:t>
      </w:r>
    </w:p>
    <w:p w14:paraId="4CC06971" w14:textId="77777777" w:rsidR="00FA7389" w:rsidRPr="002F5643" w:rsidRDefault="00FA7389" w:rsidP="00FA7389">
      <w:pPr>
        <w:rPr>
          <w:rFonts w:asciiTheme="minorHAnsi" w:hAnsiTheme="minorHAnsi" w:cstheme="minorHAnsi"/>
          <w:sz w:val="16"/>
        </w:rPr>
      </w:pPr>
      <w:r w:rsidRPr="002F5643">
        <w:rPr>
          <w:rFonts w:asciiTheme="minorHAnsi" w:hAnsiTheme="minorHAnsi" w:cstheme="minorHAnsi"/>
          <w:sz w:val="16"/>
        </w:rPr>
        <w:t xml:space="preserve"> [*242] </w:t>
      </w:r>
    </w:p>
    <w:p w14:paraId="0C99F2CD" w14:textId="77777777" w:rsidR="00FA7389" w:rsidRPr="002F5643" w:rsidRDefault="00FA7389" w:rsidP="00FA7389">
      <w:pPr>
        <w:rPr>
          <w:rFonts w:asciiTheme="minorHAnsi" w:hAnsiTheme="minorHAnsi" w:cstheme="minorHAnsi"/>
          <w:sz w:val="16"/>
        </w:rPr>
      </w:pPr>
      <w:r w:rsidRPr="002F5643">
        <w:rPr>
          <w:rFonts w:asciiTheme="minorHAnsi" w:hAnsiTheme="minorHAnsi" w:cstheme="minorHAnsi"/>
          <w:sz w:val="16"/>
        </w:rPr>
        <w:t>A. The Classic Account</w:t>
      </w:r>
    </w:p>
    <w:p w14:paraId="09045D12" w14:textId="77777777" w:rsidR="00FA7389" w:rsidRPr="002F5643" w:rsidRDefault="00FA7389" w:rsidP="00FA7389">
      <w:pPr>
        <w:rPr>
          <w:rFonts w:asciiTheme="minorHAnsi" w:hAnsiTheme="minorHAnsi" w:cstheme="minorHAnsi"/>
          <w:sz w:val="16"/>
        </w:rPr>
      </w:pPr>
      <w:r w:rsidRPr="002F5643">
        <w:rPr>
          <w:rFonts w:asciiTheme="minorHAnsi" w:hAnsiTheme="minorHAnsi" w:cstheme="minorHAnsi"/>
          <w:sz w:val="16"/>
        </w:rPr>
        <w:t>1. Stable Customary International Law</w:t>
      </w:r>
    </w:p>
    <w:p w14:paraId="077330AB" w14:textId="77777777" w:rsidR="00FA7389" w:rsidRPr="002F5643" w:rsidRDefault="00FA7389" w:rsidP="00FA7389">
      <w:pPr>
        <w:rPr>
          <w:rFonts w:asciiTheme="minorHAnsi" w:hAnsiTheme="minorHAnsi" w:cstheme="minorHAnsi"/>
          <w:sz w:val="16"/>
        </w:rPr>
      </w:pPr>
      <w:r w:rsidRPr="002F5643">
        <w:rPr>
          <w:rFonts w:asciiTheme="minorHAnsi" w:hAnsiTheme="minorHAnsi" w:cstheme="minorHAnsi"/>
          <w:sz w:val="16"/>
        </w:rPr>
        <w:t xml:space="preserve">A rule of customary international law is recognized as existing when states generally engage in specific actions (the "state practice" requirement) and accept that those actions are obligatory or permitted (the "opinio juris sive necessitatis" element). Thus, unlike </w:t>
      </w:r>
      <w:proofErr w:type="gramStart"/>
      <w:r w:rsidRPr="002F5643">
        <w:rPr>
          <w:rFonts w:asciiTheme="minorHAnsi" w:hAnsiTheme="minorHAnsi" w:cstheme="minorHAnsi"/>
          <w:sz w:val="16"/>
        </w:rPr>
        <w:t>custom</w:t>
      </w:r>
      <w:proofErr w:type="gramEnd"/>
      <w:r w:rsidRPr="002F5643">
        <w:rPr>
          <w:rFonts w:asciiTheme="minorHAnsi" w:hAnsiTheme="minorHAnsi" w:cstheme="minorHAnsi"/>
          <w:sz w:val="16"/>
        </w:rPr>
        <w:t xml:space="preserve"> in many domestic legal systems, which derives much of its authority from its long-standing nature, customary international law has no formal temporal requirement. Instead, a rule of customary international law is authoritative because states generally abide by it in the belief that it is law.</w:t>
      </w:r>
    </w:p>
    <w:p w14:paraId="691EBB47" w14:textId="77777777" w:rsidR="00FA7389" w:rsidRPr="002F5643" w:rsidRDefault="00FA7389" w:rsidP="00FA7389">
      <w:pPr>
        <w:rPr>
          <w:rFonts w:asciiTheme="minorHAnsi" w:hAnsiTheme="minorHAnsi" w:cstheme="minorHAnsi"/>
          <w:sz w:val="16"/>
        </w:rPr>
      </w:pPr>
      <w:proofErr w:type="gramStart"/>
      <w:r w:rsidRPr="002F5643">
        <w:rPr>
          <w:rFonts w:asciiTheme="minorHAnsi" w:hAnsiTheme="minorHAnsi" w:cstheme="minorHAnsi"/>
          <w:sz w:val="16"/>
        </w:rPr>
        <w:t>That being said, because of</w:t>
      </w:r>
      <w:proofErr w:type="gramEnd"/>
      <w:r w:rsidRPr="002F5643">
        <w:rPr>
          <w:rFonts w:asciiTheme="minorHAnsi" w:hAnsiTheme="minorHAnsi" w:cstheme="minorHAnsi"/>
          <w:sz w:val="16"/>
        </w:rPr>
        <w:t xml:space="preserve"> the generalized state practice requirement, customary international law was slow to develop in a world of limited communication and sporadic technological advances. Accordingly, historic customary international law comprised long-established, well-known, and relatively fixed rules governing relations among all states. It regulated the recognition of new states and state responsibilities; the exchange of diplomatic counsels and their </w:t>
      </w:r>
      <w:proofErr w:type="gramStart"/>
      <w:r w:rsidRPr="002F5643">
        <w:rPr>
          <w:rFonts w:asciiTheme="minorHAnsi" w:hAnsiTheme="minorHAnsi" w:cstheme="minorHAnsi"/>
          <w:sz w:val="16"/>
        </w:rPr>
        <w:t>immunities</w:t>
      </w:r>
      <w:proofErr w:type="gramEnd"/>
      <w:r w:rsidRPr="002F5643">
        <w:rPr>
          <w:rFonts w:asciiTheme="minorHAnsi" w:hAnsiTheme="minorHAnsi" w:cstheme="minorHAnsi"/>
          <w:sz w:val="16"/>
        </w:rPr>
        <w:t>; the conduct and resolution of wars; the creation, interpretation, and termination of treaties; and other subjects associated with state interaction.</w:t>
      </w:r>
    </w:p>
    <w:p w14:paraId="5B03849C" w14:textId="77777777" w:rsidR="00FA7389" w:rsidRPr="002F5643" w:rsidRDefault="00FA7389" w:rsidP="00FA7389">
      <w:pPr>
        <w:rPr>
          <w:rFonts w:asciiTheme="minorHAnsi" w:hAnsiTheme="minorHAnsi" w:cstheme="minorHAnsi"/>
          <w:sz w:val="16"/>
        </w:rPr>
      </w:pPr>
      <w:r w:rsidRPr="002F5643">
        <w:rPr>
          <w:rFonts w:asciiTheme="minorHAnsi" w:hAnsiTheme="minorHAnsi" w:cstheme="minorHAnsi"/>
          <w:sz w:val="16"/>
        </w:rPr>
        <w:t>2. Flexible Treaties</w:t>
      </w:r>
    </w:p>
    <w:p w14:paraId="31032B24" w14:textId="77777777" w:rsidR="00FA7389" w:rsidRPr="002F5643" w:rsidRDefault="00FA7389" w:rsidP="00FA7389">
      <w:pPr>
        <w:rPr>
          <w:rFonts w:asciiTheme="minorHAnsi" w:hAnsiTheme="minorHAnsi" w:cstheme="minorHAnsi"/>
          <w:sz w:val="16"/>
        </w:rPr>
      </w:pPr>
      <w:r w:rsidRPr="002F5643">
        <w:rPr>
          <w:rFonts w:asciiTheme="minorHAnsi" w:hAnsiTheme="minorHAnsi" w:cstheme="minorHAnsi"/>
          <w:sz w:val="16"/>
        </w:rPr>
        <w:t>Against this background of static customary norms, states concluded  [*243]  bilateral treaties - written documents memorializing agreements between two states - clarifying their respective legal rights and duties. These treaties were relatively flexible legal regimes: they could be modified or terminated with the consent of states parties, by the conclusion of a subsequent, conflicting treaty between the same parties, by the denunciation of one party after a material breach by the other, or by a fundamental change in circumstances or other supervening event resulting in the impossibility of performing a promised legal obligation. Additionally, certain types of treaties - for example, commercial or trading treaties or treaties of alliance - were generally presumed to allow for unilateral denunciation. Accordingly, treaties have long been celebrated as a source of adaptive positive law that reflects states parties' needs.</w:t>
      </w:r>
    </w:p>
    <w:p w14:paraId="619ACF14" w14:textId="77777777" w:rsidR="00FA7389" w:rsidRPr="002F5643" w:rsidRDefault="00FA7389" w:rsidP="00FA7389">
      <w:pPr>
        <w:rPr>
          <w:rFonts w:asciiTheme="minorHAnsi" w:hAnsiTheme="minorHAnsi" w:cstheme="minorHAnsi"/>
          <w:sz w:val="16"/>
        </w:rPr>
      </w:pPr>
      <w:r w:rsidRPr="002F5643">
        <w:rPr>
          <w:rFonts w:asciiTheme="minorHAnsi" w:hAnsiTheme="minorHAnsi" w:cstheme="minorHAnsi"/>
          <w:sz w:val="16"/>
        </w:rPr>
        <w:t>B. The Modern World</w:t>
      </w:r>
    </w:p>
    <w:p w14:paraId="0B072BA7" w14:textId="77777777" w:rsidR="00FA7389" w:rsidRPr="002F5643" w:rsidRDefault="00FA7389" w:rsidP="00FA7389">
      <w:pPr>
        <w:rPr>
          <w:rFonts w:asciiTheme="minorHAnsi" w:hAnsiTheme="minorHAnsi" w:cstheme="minorHAnsi"/>
          <w:sz w:val="16"/>
        </w:rPr>
      </w:pPr>
      <w:r w:rsidRPr="00290F17">
        <w:rPr>
          <w:rStyle w:val="StyleUnderline"/>
          <w:rFonts w:asciiTheme="minorHAnsi" w:hAnsiTheme="minorHAnsi" w:cstheme="minorHAnsi"/>
        </w:rPr>
        <w:t xml:space="preserve">Today's international legal structure is </w:t>
      </w:r>
      <w:r w:rsidRPr="00290F17">
        <w:rPr>
          <w:rStyle w:val="Emphasis"/>
          <w:rFonts w:asciiTheme="minorHAnsi" w:hAnsiTheme="minorHAnsi" w:cstheme="minorHAnsi"/>
        </w:rPr>
        <w:t>far more complicated</w:t>
      </w:r>
      <w:r w:rsidRPr="00290F17">
        <w:rPr>
          <w:rFonts w:asciiTheme="minorHAnsi" w:hAnsiTheme="minorHAnsi" w:cstheme="minorHAnsi"/>
          <w:sz w:val="16"/>
        </w:rPr>
        <w:t xml:space="preserve">. Certain customary rules still serve as background defaults governing many areas of state interaction, and </w:t>
      </w:r>
      <w:proofErr w:type="gramStart"/>
      <w:r w:rsidRPr="00290F17">
        <w:rPr>
          <w:rFonts w:asciiTheme="minorHAnsi" w:hAnsiTheme="minorHAnsi" w:cstheme="minorHAnsi"/>
          <w:sz w:val="16"/>
        </w:rPr>
        <w:t>the majority of</w:t>
      </w:r>
      <w:proofErr w:type="gramEnd"/>
      <w:r w:rsidRPr="00290F17">
        <w:rPr>
          <w:rFonts w:asciiTheme="minorHAnsi" w:hAnsiTheme="minorHAnsi" w:cstheme="minorHAnsi"/>
          <w:sz w:val="16"/>
        </w:rPr>
        <w:t xml:space="preserve"> new treaties are</w:t>
      </w:r>
      <w:r w:rsidRPr="002F5643">
        <w:rPr>
          <w:rFonts w:asciiTheme="minorHAnsi" w:hAnsiTheme="minorHAnsi" w:cstheme="minorHAnsi"/>
          <w:sz w:val="16"/>
        </w:rPr>
        <w:t xml:space="preserve"> still bilateral. But two factors - </w:t>
      </w:r>
      <w:r w:rsidRPr="002F5643">
        <w:rPr>
          <w:rStyle w:val="StyleUnderline"/>
          <w:rFonts w:asciiTheme="minorHAnsi" w:hAnsiTheme="minorHAnsi" w:cstheme="minorHAnsi"/>
        </w:rPr>
        <w:t xml:space="preserve">the rise of </w:t>
      </w:r>
      <w:r w:rsidRPr="00E525FE">
        <w:rPr>
          <w:rStyle w:val="Emphasis"/>
          <w:rFonts w:asciiTheme="minorHAnsi" w:hAnsiTheme="minorHAnsi" w:cstheme="minorHAnsi"/>
          <w:highlight w:val="cyan"/>
        </w:rPr>
        <w:t>multilat</w:t>
      </w:r>
      <w:r w:rsidRPr="002F5643">
        <w:rPr>
          <w:rStyle w:val="StyleUnderline"/>
          <w:rFonts w:asciiTheme="minorHAnsi" w:hAnsiTheme="minorHAnsi" w:cstheme="minorHAnsi"/>
        </w:rPr>
        <w:t xml:space="preserve">eral </w:t>
      </w:r>
      <w:r w:rsidRPr="00E525FE">
        <w:rPr>
          <w:rStyle w:val="StyleUnderline"/>
          <w:rFonts w:asciiTheme="minorHAnsi" w:hAnsiTheme="minorHAnsi" w:cstheme="minorHAnsi"/>
          <w:highlight w:val="cyan"/>
        </w:rPr>
        <w:t xml:space="preserve">treaties and </w:t>
      </w:r>
      <w:r w:rsidRPr="00E525FE">
        <w:rPr>
          <w:rStyle w:val="Emphasis"/>
          <w:rFonts w:asciiTheme="minorHAnsi" w:hAnsiTheme="minorHAnsi" w:cstheme="minorHAnsi"/>
          <w:highlight w:val="cyan"/>
        </w:rPr>
        <w:t>swift</w:t>
      </w:r>
      <w:r w:rsidRPr="002F5643">
        <w:rPr>
          <w:rStyle w:val="StyleUnderline"/>
          <w:rFonts w:asciiTheme="minorHAnsi" w:hAnsiTheme="minorHAnsi" w:cstheme="minorHAnsi"/>
        </w:rPr>
        <w:t xml:space="preserve">ly developing </w:t>
      </w:r>
      <w:r w:rsidRPr="00E525FE">
        <w:rPr>
          <w:rStyle w:val="Emphasis"/>
          <w:rFonts w:asciiTheme="minorHAnsi" w:hAnsiTheme="minorHAnsi" w:cstheme="minorHAnsi"/>
          <w:highlight w:val="cyan"/>
        </w:rPr>
        <w:t>c</w:t>
      </w:r>
      <w:r w:rsidRPr="002F5643">
        <w:rPr>
          <w:rFonts w:asciiTheme="minorHAnsi" w:hAnsiTheme="minorHAnsi" w:cstheme="minorHAnsi"/>
          <w:sz w:val="16"/>
        </w:rPr>
        <w:t xml:space="preserve">ustomary </w:t>
      </w:r>
      <w:r w:rsidRPr="00E525FE">
        <w:rPr>
          <w:rStyle w:val="Emphasis"/>
          <w:rFonts w:asciiTheme="minorHAnsi" w:hAnsiTheme="minorHAnsi" w:cstheme="minorHAnsi"/>
          <w:highlight w:val="cyan"/>
        </w:rPr>
        <w:t>i</w:t>
      </w:r>
      <w:r w:rsidRPr="002F5643">
        <w:rPr>
          <w:rFonts w:asciiTheme="minorHAnsi" w:hAnsiTheme="minorHAnsi" w:cstheme="minorHAnsi"/>
          <w:sz w:val="16"/>
        </w:rPr>
        <w:t xml:space="preserve">nternational </w:t>
      </w:r>
      <w:r w:rsidRPr="00E525FE">
        <w:rPr>
          <w:rStyle w:val="Emphasis"/>
          <w:rFonts w:asciiTheme="minorHAnsi" w:hAnsiTheme="minorHAnsi" w:cstheme="minorHAnsi"/>
          <w:highlight w:val="cyan"/>
        </w:rPr>
        <w:t>l</w:t>
      </w:r>
      <w:r w:rsidRPr="002F5643">
        <w:rPr>
          <w:rFonts w:asciiTheme="minorHAnsi" w:hAnsiTheme="minorHAnsi" w:cstheme="minorHAnsi"/>
          <w:sz w:val="16"/>
        </w:rPr>
        <w:t xml:space="preserve">aw - </w:t>
      </w:r>
      <w:r w:rsidRPr="002F5643">
        <w:rPr>
          <w:rStyle w:val="StyleUnderline"/>
          <w:rFonts w:asciiTheme="minorHAnsi" w:hAnsiTheme="minorHAnsi" w:cstheme="minorHAnsi"/>
        </w:rPr>
        <w:t xml:space="preserve">have </w:t>
      </w:r>
      <w:r w:rsidRPr="00E525FE">
        <w:rPr>
          <w:rStyle w:val="Emphasis"/>
          <w:rFonts w:asciiTheme="minorHAnsi" w:hAnsiTheme="minorHAnsi" w:cstheme="minorHAnsi"/>
          <w:highlight w:val="cyan"/>
        </w:rPr>
        <w:t>changed the dynamic</w:t>
      </w:r>
      <w:r w:rsidRPr="002F5643">
        <w:rPr>
          <w:rFonts w:asciiTheme="minorHAnsi" w:hAnsiTheme="minorHAnsi" w:cstheme="minorHAnsi"/>
          <w:sz w:val="16"/>
        </w:rPr>
        <w:t xml:space="preserve"> between treaty and customary international law, </w:t>
      </w:r>
      <w:r w:rsidRPr="002F5643">
        <w:rPr>
          <w:rStyle w:val="StyleUnderline"/>
          <w:rFonts w:asciiTheme="minorHAnsi" w:hAnsiTheme="minorHAnsi" w:cstheme="minorHAnsi"/>
        </w:rPr>
        <w:t xml:space="preserve">resulting in treaties sometimes being the </w:t>
      </w:r>
      <w:r w:rsidRPr="002F5643">
        <w:rPr>
          <w:rStyle w:val="Emphasis"/>
          <w:rFonts w:asciiTheme="minorHAnsi" w:hAnsiTheme="minorHAnsi" w:cstheme="minorHAnsi"/>
        </w:rPr>
        <w:t>fixed backdrop</w:t>
      </w:r>
      <w:r w:rsidRPr="002F5643">
        <w:rPr>
          <w:rStyle w:val="StyleUnderline"/>
          <w:rFonts w:asciiTheme="minorHAnsi" w:hAnsiTheme="minorHAnsi" w:cstheme="minorHAnsi"/>
        </w:rPr>
        <w:t xml:space="preserve"> against which new state practice and norms develop</w:t>
      </w:r>
      <w:r w:rsidRPr="002F5643">
        <w:rPr>
          <w:rFonts w:asciiTheme="minorHAnsi" w:hAnsiTheme="minorHAnsi" w:cstheme="minorHAnsi"/>
          <w:sz w:val="16"/>
        </w:rPr>
        <w:t>.</w:t>
      </w:r>
    </w:p>
    <w:p w14:paraId="2D226309" w14:textId="77777777" w:rsidR="00FA7389" w:rsidRPr="002F5643" w:rsidRDefault="00FA7389" w:rsidP="00FA7389">
      <w:pPr>
        <w:rPr>
          <w:rFonts w:asciiTheme="minorHAnsi" w:hAnsiTheme="minorHAnsi" w:cstheme="minorHAnsi"/>
          <w:sz w:val="16"/>
        </w:rPr>
      </w:pPr>
      <w:r w:rsidRPr="002F5643">
        <w:rPr>
          <w:rFonts w:asciiTheme="minorHAnsi" w:hAnsiTheme="minorHAnsi" w:cstheme="minorHAnsi"/>
          <w:sz w:val="16"/>
        </w:rPr>
        <w:t>1. Constitutive Treaties</w:t>
      </w:r>
    </w:p>
    <w:p w14:paraId="1B3E210B" w14:textId="77777777" w:rsidR="00FA7389" w:rsidRPr="006960B4" w:rsidRDefault="00FA7389" w:rsidP="00FA7389">
      <w:pPr>
        <w:rPr>
          <w:rFonts w:asciiTheme="minorHAnsi" w:hAnsiTheme="minorHAnsi" w:cstheme="minorHAnsi"/>
          <w:sz w:val="16"/>
        </w:rPr>
      </w:pPr>
      <w:r w:rsidRPr="002F5643">
        <w:rPr>
          <w:rFonts w:asciiTheme="minorHAnsi" w:hAnsiTheme="minorHAnsi" w:cstheme="minorHAnsi"/>
          <w:sz w:val="16"/>
        </w:rPr>
        <w:t xml:space="preserve">The past century has seen a dramatic rise in multilateral treaties - treaties  [*244]  concluded by multiple countries that often aspire to universal participation. As early as the 1920s, </w:t>
      </w:r>
      <w:proofErr w:type="gramStart"/>
      <w:r w:rsidRPr="002F5643">
        <w:rPr>
          <w:rFonts w:asciiTheme="minorHAnsi" w:hAnsiTheme="minorHAnsi" w:cstheme="minorHAnsi"/>
          <w:sz w:val="16"/>
        </w:rPr>
        <w:t>scholars were recognizing</w:t>
      </w:r>
      <w:proofErr w:type="gramEnd"/>
      <w:r w:rsidRPr="002F5643">
        <w:rPr>
          <w:rFonts w:asciiTheme="minorHAnsi" w:hAnsiTheme="minorHAnsi" w:cstheme="minorHAnsi"/>
          <w:sz w:val="16"/>
        </w:rPr>
        <w:t xml:space="preserve"> that there were "an increasing number of multilateral treaties." According to one study, eighty-six multilateral treaties were concluded in the century between 1648 through 1748 - but more than two thousand such treaties were concluded in the twenty-five years between 1951 and 1975! This </w:t>
      </w:r>
      <w:r w:rsidRPr="002F5643">
        <w:rPr>
          <w:rStyle w:val="StyleUnderline"/>
          <w:rFonts w:asciiTheme="minorHAnsi" w:hAnsiTheme="minorHAnsi" w:cstheme="minorHAnsi"/>
        </w:rPr>
        <w:t xml:space="preserve">proliferation might be traced to a </w:t>
      </w:r>
      <w:r w:rsidRPr="002F5643">
        <w:rPr>
          <w:rStyle w:val="Emphasis"/>
          <w:rFonts w:asciiTheme="minorHAnsi" w:hAnsiTheme="minorHAnsi" w:cstheme="minorHAnsi"/>
        </w:rPr>
        <w:t>growing conviction</w:t>
      </w:r>
      <w:r w:rsidRPr="002F5643">
        <w:rPr>
          <w:rStyle w:val="StyleUnderline"/>
          <w:rFonts w:asciiTheme="minorHAnsi" w:hAnsiTheme="minorHAnsi" w:cstheme="minorHAnsi"/>
        </w:rPr>
        <w:t xml:space="preserve"> that certain </w:t>
      </w:r>
      <w:r w:rsidRPr="00E525FE">
        <w:rPr>
          <w:rStyle w:val="Emphasis"/>
          <w:rFonts w:asciiTheme="minorHAnsi" w:hAnsiTheme="minorHAnsi" w:cstheme="minorHAnsi"/>
          <w:szCs w:val="26"/>
          <w:highlight w:val="cyan"/>
        </w:rPr>
        <w:t>global problems</w:t>
      </w:r>
      <w:r w:rsidRPr="002F5643">
        <w:rPr>
          <w:rStyle w:val="StyleUnderline"/>
          <w:rFonts w:asciiTheme="minorHAnsi" w:hAnsiTheme="minorHAnsi" w:cstheme="minorHAnsi"/>
        </w:rPr>
        <w:t xml:space="preserve"> - including </w:t>
      </w:r>
      <w:r w:rsidRPr="00E525FE">
        <w:rPr>
          <w:rStyle w:val="StyleUnderline"/>
          <w:rFonts w:asciiTheme="minorHAnsi" w:hAnsiTheme="minorHAnsi" w:cstheme="minorHAnsi"/>
          <w:highlight w:val="cyan"/>
        </w:rPr>
        <w:t>combating</w:t>
      </w:r>
      <w:r w:rsidRPr="002F5643">
        <w:rPr>
          <w:rStyle w:val="StyleUnderline"/>
          <w:rFonts w:asciiTheme="minorHAnsi" w:hAnsiTheme="minorHAnsi" w:cstheme="minorHAnsi"/>
        </w:rPr>
        <w:t xml:space="preserve"> the </w:t>
      </w:r>
      <w:r w:rsidRPr="00E525FE">
        <w:rPr>
          <w:rStyle w:val="StyleUnderline"/>
          <w:rFonts w:asciiTheme="minorHAnsi" w:hAnsiTheme="minorHAnsi" w:cstheme="minorHAnsi"/>
          <w:highlight w:val="cyan"/>
        </w:rPr>
        <w:t>training and financing of</w:t>
      </w:r>
      <w:r w:rsidRPr="002F5643">
        <w:rPr>
          <w:rStyle w:val="StyleUnderline"/>
          <w:rFonts w:asciiTheme="minorHAnsi" w:hAnsiTheme="minorHAnsi" w:cstheme="minorHAnsi"/>
        </w:rPr>
        <w:t xml:space="preserve"> </w:t>
      </w:r>
      <w:r w:rsidRPr="002F5643">
        <w:rPr>
          <w:rStyle w:val="Emphasis"/>
          <w:rFonts w:asciiTheme="minorHAnsi" w:hAnsiTheme="minorHAnsi" w:cstheme="minorHAnsi"/>
          <w:szCs w:val="26"/>
        </w:rPr>
        <w:t xml:space="preserve">transnational </w:t>
      </w:r>
      <w:r w:rsidRPr="00E525FE">
        <w:rPr>
          <w:rStyle w:val="Emphasis"/>
          <w:rFonts w:asciiTheme="minorHAnsi" w:hAnsiTheme="minorHAnsi" w:cstheme="minorHAnsi"/>
          <w:szCs w:val="26"/>
          <w:highlight w:val="cyan"/>
        </w:rPr>
        <w:t>terrorist org</w:t>
      </w:r>
      <w:r w:rsidRPr="002F5643">
        <w:rPr>
          <w:rStyle w:val="Emphasis"/>
          <w:rFonts w:asciiTheme="minorHAnsi" w:hAnsiTheme="minorHAnsi" w:cstheme="minorHAnsi"/>
          <w:szCs w:val="26"/>
        </w:rPr>
        <w:t>anization</w:t>
      </w:r>
      <w:r w:rsidRPr="00E525FE">
        <w:rPr>
          <w:rStyle w:val="Emphasis"/>
          <w:rFonts w:asciiTheme="minorHAnsi" w:hAnsiTheme="minorHAnsi" w:cstheme="minorHAnsi"/>
          <w:szCs w:val="26"/>
          <w:highlight w:val="cyan"/>
        </w:rPr>
        <w:t>s</w:t>
      </w:r>
      <w:r w:rsidRPr="00E525FE">
        <w:rPr>
          <w:rStyle w:val="StyleUnderline"/>
          <w:rFonts w:asciiTheme="minorHAnsi" w:hAnsiTheme="minorHAnsi" w:cstheme="minorHAnsi"/>
          <w:highlight w:val="cyan"/>
        </w:rPr>
        <w:t>, minimizing</w:t>
      </w:r>
      <w:r w:rsidRPr="002F5643">
        <w:rPr>
          <w:rStyle w:val="StyleUnderline"/>
          <w:rFonts w:asciiTheme="minorHAnsi" w:hAnsiTheme="minorHAnsi" w:cstheme="minorHAnsi"/>
        </w:rPr>
        <w:t xml:space="preserve"> human-driven </w:t>
      </w:r>
      <w:r w:rsidRPr="00E525FE">
        <w:rPr>
          <w:rStyle w:val="Emphasis"/>
          <w:rFonts w:asciiTheme="minorHAnsi" w:hAnsiTheme="minorHAnsi" w:cstheme="minorHAnsi"/>
          <w:szCs w:val="26"/>
          <w:highlight w:val="cyan"/>
        </w:rPr>
        <w:t>climate</w:t>
      </w:r>
      <w:r w:rsidRPr="002F5643">
        <w:rPr>
          <w:rStyle w:val="Emphasis"/>
          <w:rFonts w:asciiTheme="minorHAnsi" w:hAnsiTheme="minorHAnsi" w:cstheme="minorHAnsi"/>
          <w:szCs w:val="26"/>
        </w:rPr>
        <w:t xml:space="preserve"> change</w:t>
      </w:r>
      <w:r w:rsidRPr="002F5643">
        <w:rPr>
          <w:rStyle w:val="StyleUnderline"/>
          <w:rFonts w:asciiTheme="minorHAnsi" w:hAnsiTheme="minorHAnsi" w:cstheme="minorHAnsi"/>
        </w:rPr>
        <w:t xml:space="preserve">, </w:t>
      </w:r>
      <w:r w:rsidRPr="00E525FE">
        <w:rPr>
          <w:rStyle w:val="StyleUnderline"/>
          <w:rFonts w:asciiTheme="minorHAnsi" w:hAnsiTheme="minorHAnsi" w:cstheme="minorHAnsi"/>
          <w:highlight w:val="cyan"/>
        </w:rPr>
        <w:t xml:space="preserve">and </w:t>
      </w:r>
      <w:r w:rsidRPr="00E525FE">
        <w:rPr>
          <w:rStyle w:val="Emphasis"/>
          <w:rFonts w:asciiTheme="minorHAnsi" w:hAnsiTheme="minorHAnsi" w:cstheme="minorHAnsi"/>
          <w:szCs w:val="26"/>
          <w:highlight w:val="cyan"/>
        </w:rPr>
        <w:t>reducing</w:t>
      </w:r>
      <w:r w:rsidRPr="002F5643">
        <w:rPr>
          <w:rStyle w:val="Emphasis"/>
          <w:rFonts w:asciiTheme="minorHAnsi" w:hAnsiTheme="minorHAnsi" w:cstheme="minorHAnsi"/>
          <w:szCs w:val="26"/>
        </w:rPr>
        <w:t xml:space="preserve"> the development or </w:t>
      </w:r>
      <w:r w:rsidRPr="00E525FE">
        <w:rPr>
          <w:rStyle w:val="Emphasis"/>
          <w:rFonts w:asciiTheme="minorHAnsi" w:hAnsiTheme="minorHAnsi" w:cstheme="minorHAnsi"/>
          <w:szCs w:val="26"/>
          <w:highlight w:val="cyan"/>
        </w:rPr>
        <w:t>use of w</w:t>
      </w:r>
      <w:r w:rsidRPr="002F5643">
        <w:rPr>
          <w:rStyle w:val="Emphasis"/>
          <w:rFonts w:asciiTheme="minorHAnsi" w:hAnsiTheme="minorHAnsi" w:cstheme="minorHAnsi"/>
          <w:szCs w:val="26"/>
        </w:rPr>
        <w:t xml:space="preserve">eapons of </w:t>
      </w:r>
      <w:r w:rsidRPr="00E525FE">
        <w:rPr>
          <w:rStyle w:val="Emphasis"/>
          <w:rFonts w:asciiTheme="minorHAnsi" w:hAnsiTheme="minorHAnsi" w:cstheme="minorHAnsi"/>
          <w:szCs w:val="26"/>
          <w:highlight w:val="cyan"/>
        </w:rPr>
        <w:t>m</w:t>
      </w:r>
      <w:r w:rsidRPr="002F5643">
        <w:rPr>
          <w:rStyle w:val="Emphasis"/>
          <w:rFonts w:asciiTheme="minorHAnsi" w:hAnsiTheme="minorHAnsi" w:cstheme="minorHAnsi"/>
          <w:szCs w:val="26"/>
        </w:rPr>
        <w:t xml:space="preserve">ass </w:t>
      </w:r>
      <w:r w:rsidRPr="00E525FE">
        <w:rPr>
          <w:rStyle w:val="Emphasis"/>
          <w:rFonts w:asciiTheme="minorHAnsi" w:hAnsiTheme="minorHAnsi" w:cstheme="minorHAnsi"/>
          <w:szCs w:val="26"/>
          <w:highlight w:val="cyan"/>
        </w:rPr>
        <w:t>d</w:t>
      </w:r>
      <w:r w:rsidRPr="002F5643">
        <w:rPr>
          <w:rStyle w:val="Emphasis"/>
          <w:rFonts w:asciiTheme="minorHAnsi" w:hAnsiTheme="minorHAnsi" w:cstheme="minorHAnsi"/>
          <w:szCs w:val="26"/>
        </w:rPr>
        <w:t>estruction</w:t>
      </w:r>
      <w:r w:rsidRPr="002F5643">
        <w:rPr>
          <w:rStyle w:val="StyleUnderline"/>
          <w:rFonts w:asciiTheme="minorHAnsi" w:hAnsiTheme="minorHAnsi" w:cstheme="minorHAnsi"/>
          <w:sz w:val="24"/>
          <w:szCs w:val="26"/>
        </w:rPr>
        <w:t xml:space="preserve"> </w:t>
      </w:r>
      <w:r w:rsidRPr="002F5643">
        <w:rPr>
          <w:rStyle w:val="StyleUnderline"/>
          <w:rFonts w:asciiTheme="minorHAnsi" w:hAnsiTheme="minorHAnsi" w:cstheme="minorHAnsi"/>
        </w:rPr>
        <w:t xml:space="preserve">- </w:t>
      </w:r>
      <w:r w:rsidRPr="00E525FE">
        <w:rPr>
          <w:rStyle w:val="StyleUnderline"/>
          <w:rFonts w:asciiTheme="minorHAnsi" w:hAnsiTheme="minorHAnsi" w:cstheme="minorHAnsi"/>
          <w:highlight w:val="cyan"/>
        </w:rPr>
        <w:t xml:space="preserve">are </w:t>
      </w:r>
      <w:r w:rsidRPr="00E525FE">
        <w:rPr>
          <w:rStyle w:val="Emphasis"/>
          <w:rFonts w:asciiTheme="minorHAnsi" w:hAnsiTheme="minorHAnsi" w:cstheme="minorHAnsi"/>
          <w:highlight w:val="cyan"/>
        </w:rPr>
        <w:t>best addressed</w:t>
      </w:r>
      <w:r w:rsidRPr="00E525FE">
        <w:rPr>
          <w:rStyle w:val="StyleUnderline"/>
          <w:rFonts w:asciiTheme="minorHAnsi" w:hAnsiTheme="minorHAnsi" w:cstheme="minorHAnsi"/>
          <w:highlight w:val="cyan"/>
        </w:rPr>
        <w:t xml:space="preserve"> through </w:t>
      </w:r>
      <w:r w:rsidRPr="00E525FE">
        <w:rPr>
          <w:rStyle w:val="Emphasis"/>
          <w:rFonts w:asciiTheme="minorHAnsi" w:hAnsiTheme="minorHAnsi" w:cstheme="minorHAnsi"/>
          <w:highlight w:val="cyan"/>
        </w:rPr>
        <w:t>global solutions</w:t>
      </w:r>
      <w:r w:rsidRPr="002F5643">
        <w:rPr>
          <w:rFonts w:asciiTheme="minorHAnsi" w:hAnsiTheme="minorHAnsi" w:cstheme="minorHAnsi"/>
          <w:sz w:val="16"/>
        </w:rPr>
        <w:t>.</w:t>
      </w:r>
    </w:p>
    <w:p w14:paraId="3986757E" w14:textId="77777777" w:rsidR="00FA7389" w:rsidRDefault="00FA7389" w:rsidP="00FA7389">
      <w:pPr>
        <w:pStyle w:val="Analytic"/>
      </w:pPr>
      <w:r>
        <w:t xml:space="preserve">Plank 3 </w:t>
      </w:r>
      <w:r>
        <w:rPr>
          <w:u w:val="single"/>
        </w:rPr>
        <w:t>solves</w:t>
      </w:r>
      <w:r>
        <w:t xml:space="preserve"> all AI-based risks by </w:t>
      </w:r>
      <w:r>
        <w:rPr>
          <w:u w:val="single"/>
        </w:rPr>
        <w:t>prohibiting it</w:t>
      </w:r>
    </w:p>
    <w:p w14:paraId="76563C16" w14:textId="77777777" w:rsidR="00FA7389" w:rsidRPr="008814CF" w:rsidRDefault="00FA7389" w:rsidP="00FA7389">
      <w:pPr>
        <w:pStyle w:val="Analytic"/>
      </w:pPr>
      <w:r>
        <w:t xml:space="preserve">Plank 4 solves </w:t>
      </w:r>
      <w:r>
        <w:rPr>
          <w:u w:val="single"/>
        </w:rPr>
        <w:t>market concentration</w:t>
      </w:r>
      <w:r>
        <w:t xml:space="preserve"> through forced </w:t>
      </w:r>
      <w:r>
        <w:rPr>
          <w:u w:val="single"/>
        </w:rPr>
        <w:t>trust-busting</w:t>
      </w:r>
    </w:p>
    <w:p w14:paraId="654C059C" w14:textId="77777777" w:rsidR="00FA7389" w:rsidRDefault="00FA7389" w:rsidP="00FA7389">
      <w:pPr>
        <w:pStyle w:val="Analytic"/>
      </w:pPr>
      <w:r>
        <w:t xml:space="preserve">Plank 5 solves </w:t>
      </w:r>
      <w:r>
        <w:rPr>
          <w:u w:val="single"/>
        </w:rPr>
        <w:t>all</w:t>
      </w:r>
      <w:r>
        <w:t xml:space="preserve"> nuclear AI use</w:t>
      </w:r>
    </w:p>
    <w:p w14:paraId="308027FC" w14:textId="77777777" w:rsidR="00FA7389" w:rsidRDefault="00FA7389" w:rsidP="00FA7389">
      <w:pPr>
        <w:pStyle w:val="Analytic"/>
      </w:pPr>
      <w:r>
        <w:t xml:space="preserve">Plank 6-8 </w:t>
      </w:r>
      <w:r>
        <w:rPr>
          <w:u w:val="single"/>
        </w:rPr>
        <w:t>solve</w:t>
      </w:r>
      <w:r>
        <w:t xml:space="preserve"> the good AI terminal---inserted for reference below</w:t>
      </w:r>
    </w:p>
    <w:p w14:paraId="3F8AC11E" w14:textId="77777777" w:rsidR="00FA7389" w:rsidRPr="006F0BF3" w:rsidRDefault="00FA7389" w:rsidP="00FA7389">
      <w:pPr>
        <w:rPr>
          <w:sz w:val="16"/>
        </w:rPr>
      </w:pPr>
      <w:r w:rsidRPr="006F0BF3">
        <w:rPr>
          <w:sz w:val="16"/>
        </w:rPr>
        <w:t>Pandemics are not the only more general existential threat that AI will help humanity escape. Since </w:t>
      </w:r>
      <w:r w:rsidRPr="0066676E">
        <w:rPr>
          <w:rStyle w:val="Emphasis"/>
          <w:sz w:val="30"/>
          <w:szCs w:val="30"/>
          <w:highlight w:val="darkGray"/>
        </w:rPr>
        <w:t>addressing any existential threat requires organizing information</w:t>
      </w:r>
      <w:r w:rsidRPr="006F0BF3">
        <w:rPr>
          <w:sz w:val="16"/>
        </w:rPr>
        <w:t>, </w:t>
      </w:r>
      <w:r w:rsidRPr="0066676E">
        <w:rPr>
          <w:rStyle w:val="StyleUnderline"/>
          <w:highlight w:val="darkGray"/>
        </w:rPr>
        <w:t xml:space="preserve">AI will help </w:t>
      </w:r>
      <w:r w:rsidRPr="0066676E">
        <w:rPr>
          <w:rStyle w:val="Emphasis"/>
          <w:highlight w:val="darkGray"/>
        </w:rPr>
        <w:t>avoid them all</w:t>
      </w:r>
      <w:r w:rsidRPr="006F0BF3">
        <w:rPr>
          <w:sz w:val="16"/>
        </w:rPr>
        <w:t>. For instance, </w:t>
      </w:r>
      <w:r w:rsidRPr="006F0BF3">
        <w:rPr>
          <w:rStyle w:val="StyleUnderline"/>
        </w:rPr>
        <w:t>AI</w:t>
      </w:r>
      <w:r w:rsidRPr="006F0BF3">
        <w:rPr>
          <w:sz w:val="16"/>
        </w:rPr>
        <w:t xml:space="preserve"> helps us </w:t>
      </w:r>
      <w:r w:rsidRPr="0066676E">
        <w:rPr>
          <w:rStyle w:val="Emphasis"/>
          <w:highlight w:val="darkGray"/>
        </w:rPr>
        <w:t>project</w:t>
      </w:r>
      <w:r w:rsidRPr="006F0BF3">
        <w:rPr>
          <w:sz w:val="16"/>
        </w:rPr>
        <w:t xml:space="preserve"> the </w:t>
      </w:r>
      <w:r w:rsidRPr="0066676E">
        <w:rPr>
          <w:rStyle w:val="Emphasis"/>
          <w:highlight w:val="darkGray"/>
        </w:rPr>
        <w:t>effects</w:t>
      </w:r>
      <w:r w:rsidRPr="0066676E">
        <w:rPr>
          <w:rStyle w:val="StyleUnderline"/>
          <w:highlight w:val="darkGray"/>
        </w:rPr>
        <w:t xml:space="preserve"> of </w:t>
      </w:r>
      <w:r w:rsidRPr="0066676E">
        <w:rPr>
          <w:rStyle w:val="Emphasis"/>
          <w:highlight w:val="darkGray"/>
        </w:rPr>
        <w:t>climate change</w:t>
      </w:r>
      <w:r w:rsidRPr="006F0BF3">
        <w:rPr>
          <w:rStyle w:val="StyleUnderline"/>
        </w:rPr>
        <w:t xml:space="preserve"> by </w:t>
      </w:r>
      <w:r w:rsidRPr="0066676E">
        <w:rPr>
          <w:rStyle w:val="StyleUnderline"/>
          <w:highlight w:val="darkGray"/>
        </w:rPr>
        <w:t>predicting</w:t>
      </w:r>
      <w:r w:rsidRPr="006F0BF3">
        <w:rPr>
          <w:rStyle w:val="StyleUnderline"/>
        </w:rPr>
        <w:t xml:space="preserve"> the </w:t>
      </w:r>
      <w:r w:rsidRPr="0066676E">
        <w:rPr>
          <w:rStyle w:val="StyleUnderline"/>
          <w:highlight w:val="darkGray"/>
        </w:rPr>
        <w:t>results</w:t>
      </w:r>
      <w:r w:rsidRPr="006F0BF3">
        <w:rPr>
          <w:rStyle w:val="StyleUnderline"/>
        </w:rPr>
        <w:t xml:space="preserve"> of </w:t>
      </w:r>
      <w:r w:rsidRPr="0066676E">
        <w:rPr>
          <w:rStyle w:val="StyleUnderline"/>
          <w:highlight w:val="darkGray"/>
        </w:rPr>
        <w:t>changing temperatures</w:t>
      </w:r>
      <w:r w:rsidRPr="006F0BF3">
        <w:rPr>
          <w:sz w:val="16"/>
        </w:rPr>
        <w:t xml:space="preserve"> on the earth. It also helps people to adapt to climate change </w:t>
      </w:r>
      <w:proofErr w:type="gramStart"/>
      <w:r w:rsidRPr="006F0BF3">
        <w:rPr>
          <w:sz w:val="16"/>
        </w:rPr>
        <w:t>as when</w:t>
      </w:r>
      <w:proofErr w:type="gramEnd"/>
      <w:r w:rsidRPr="006F0BF3">
        <w:rPr>
          <w:sz w:val="16"/>
        </w:rPr>
        <w:t> it </w:t>
      </w:r>
      <w:r w:rsidRPr="0066676E">
        <w:rPr>
          <w:rStyle w:val="StyleUnderline"/>
          <w:highlight w:val="darkGray"/>
        </w:rPr>
        <w:t>recommends</w:t>
      </w:r>
      <w:r w:rsidRPr="006F0BF3">
        <w:rPr>
          <w:rStyle w:val="StyleUnderline"/>
        </w:rPr>
        <w:t xml:space="preserve"> </w:t>
      </w:r>
      <w:r w:rsidRPr="0066676E">
        <w:rPr>
          <w:rStyle w:val="Emphasis"/>
          <w:highlight w:val="darkGray"/>
        </w:rPr>
        <w:t>strategies</w:t>
      </w:r>
      <w:r w:rsidRPr="006F0BF3">
        <w:rPr>
          <w:rStyle w:val="StyleUnderline"/>
        </w:rPr>
        <w:t xml:space="preserve"> to </w:t>
      </w:r>
      <w:r w:rsidRPr="0066676E">
        <w:rPr>
          <w:rStyle w:val="Emphasis"/>
          <w:highlight w:val="darkGray"/>
        </w:rPr>
        <w:t>make agricultural production</w:t>
      </w:r>
      <w:r w:rsidRPr="006F0BF3">
        <w:rPr>
          <w:rStyle w:val="StyleUnderline"/>
        </w:rPr>
        <w:t> more efficient</w:t>
      </w:r>
      <w:r w:rsidRPr="006F0BF3">
        <w:rPr>
          <w:sz w:val="16"/>
        </w:rPr>
        <w:t> </w:t>
      </w:r>
      <w:proofErr w:type="gramStart"/>
      <w:r w:rsidRPr="006F0BF3">
        <w:rPr>
          <w:rStyle w:val="StyleUnderline"/>
        </w:rPr>
        <w:t>in light of</w:t>
      </w:r>
      <w:proofErr w:type="gramEnd"/>
      <w:r w:rsidRPr="006F0BF3">
        <w:rPr>
          <w:rStyle w:val="StyleUnderline"/>
        </w:rPr>
        <w:t xml:space="preserve"> changing weather. It </w:t>
      </w:r>
      <w:r w:rsidRPr="006F0BF3">
        <w:rPr>
          <w:rStyle w:val="Emphasis"/>
        </w:rPr>
        <w:t>helps</w:t>
      </w:r>
      <w:r w:rsidRPr="006F0BF3">
        <w:rPr>
          <w:rStyle w:val="StyleUnderline"/>
        </w:rPr>
        <w:t> environmentally friendly </w:t>
      </w:r>
      <w:r w:rsidRPr="0066676E">
        <w:rPr>
          <w:rStyle w:val="Emphasis"/>
          <w:highlight w:val="darkGray"/>
        </w:rPr>
        <w:t>energy production</w:t>
      </w:r>
      <w:r w:rsidRPr="006F0BF3">
        <w:rPr>
          <w:rStyle w:val="StyleUnderline"/>
        </w:rPr>
        <w:t> become </w:t>
      </w:r>
      <w:r w:rsidRPr="0066676E">
        <w:rPr>
          <w:rStyle w:val="Emphasis"/>
          <w:highlight w:val="darkGray"/>
        </w:rPr>
        <w:t>more efficient</w:t>
      </w:r>
      <w:r w:rsidRPr="006F0BF3">
        <w:rPr>
          <w:sz w:val="16"/>
        </w:rPr>
        <w:t>, </w:t>
      </w:r>
      <w:proofErr w:type="gramStart"/>
      <w:r w:rsidRPr="006F0BF3">
        <w:rPr>
          <w:sz w:val="16"/>
        </w:rPr>
        <w:t>forestalling</w:t>
      </w:r>
      <w:proofErr w:type="gramEnd"/>
      <w:r w:rsidRPr="006F0BF3">
        <w:rPr>
          <w:sz w:val="16"/>
        </w:rPr>
        <w:t> further climate change.18</w:t>
      </w:r>
    </w:p>
    <w:p w14:paraId="491F7C2E" w14:textId="77777777" w:rsidR="00FA7389" w:rsidRPr="001B555C" w:rsidRDefault="00FA7389" w:rsidP="00FA7389">
      <w:pPr>
        <w:rPr>
          <w:sz w:val="16"/>
        </w:rPr>
      </w:pPr>
      <w:r w:rsidRPr="006F0BF3">
        <w:rPr>
          <w:rStyle w:val="StyleUnderline"/>
        </w:rPr>
        <w:t>AI</w:t>
      </w:r>
      <w:r w:rsidRPr="006F0BF3">
        <w:rPr>
          <w:sz w:val="16"/>
        </w:rPr>
        <w:t xml:space="preserve"> also </w:t>
      </w:r>
      <w:r w:rsidRPr="0066676E">
        <w:rPr>
          <w:rStyle w:val="Emphasis"/>
          <w:highlight w:val="darkGray"/>
        </w:rPr>
        <w:t>helps</w:t>
      </w:r>
      <w:r w:rsidRPr="006F0BF3">
        <w:rPr>
          <w:rStyle w:val="StyleUnderline"/>
        </w:rPr>
        <w:t xml:space="preserve"> other </w:t>
      </w:r>
      <w:r w:rsidRPr="0066676E">
        <w:rPr>
          <w:rStyle w:val="Emphasis"/>
          <w:highlight w:val="darkGray"/>
        </w:rPr>
        <w:t>less well-known</w:t>
      </w:r>
      <w:r w:rsidRPr="0066676E">
        <w:rPr>
          <w:rStyle w:val="StyleUnderline"/>
          <w:highlight w:val="darkGray"/>
        </w:rPr>
        <w:t xml:space="preserve"> existential </w:t>
      </w:r>
      <w:r w:rsidRPr="0066676E">
        <w:rPr>
          <w:rStyle w:val="Emphasis"/>
          <w:highlight w:val="darkGray"/>
        </w:rPr>
        <w:t>threats</w:t>
      </w:r>
      <w:r w:rsidRPr="006F0BF3">
        <w:rPr>
          <w:sz w:val="16"/>
        </w:rPr>
        <w:t xml:space="preserve">. </w:t>
      </w:r>
      <w:r w:rsidRPr="006F0BF3">
        <w:rPr>
          <w:rStyle w:val="StyleUnderline"/>
        </w:rPr>
        <w:t>For instance, </w:t>
      </w:r>
      <w:r w:rsidRPr="0066676E">
        <w:rPr>
          <w:rStyle w:val="Emphasis"/>
          <w:highlight w:val="darkGray"/>
        </w:rPr>
        <w:t>asteroid strikes</w:t>
      </w:r>
      <w:r w:rsidRPr="006F0BF3">
        <w:rPr>
          <w:rStyle w:val="StyleUnderline"/>
        </w:rPr>
        <w:t> on the planet</w:t>
      </w:r>
      <w:r w:rsidRPr="006F0BF3">
        <w:rPr>
          <w:sz w:val="16"/>
        </w:rPr>
        <w:t> could kill millions of people. Neural nets are being developed to predict them.19 The relatively </w:t>
      </w:r>
      <w:r w:rsidRPr="0066676E">
        <w:rPr>
          <w:rStyle w:val="StyleUnderline"/>
          <w:highlight w:val="darkGray"/>
        </w:rPr>
        <w:t>inexpensive aid</w:t>
      </w:r>
      <w:r w:rsidRPr="006F0BF3">
        <w:rPr>
          <w:sz w:val="16"/>
        </w:rPr>
        <w:t> that </w:t>
      </w:r>
      <w:r w:rsidRPr="0066676E">
        <w:rPr>
          <w:rStyle w:val="StyleUnderline"/>
          <w:highlight w:val="darkGray"/>
        </w:rPr>
        <w:t>AI</w:t>
      </w:r>
      <w:r w:rsidRPr="006F0BF3">
        <w:rPr>
          <w:rStyle w:val="StyleUnderline"/>
        </w:rPr>
        <w:t xml:space="preserve"> can </w:t>
      </w:r>
      <w:r w:rsidRPr="0066676E">
        <w:rPr>
          <w:rStyle w:val="StyleUnderline"/>
          <w:highlight w:val="darkGray"/>
        </w:rPr>
        <w:t>provide</w:t>
      </w:r>
      <w:r w:rsidRPr="006F0BF3">
        <w:rPr>
          <w:rStyle w:val="StyleUnderline"/>
        </w:rPr>
        <w:t xml:space="preserve"> to </w:t>
      </w:r>
      <w:proofErr w:type="gramStart"/>
      <w:r w:rsidRPr="0066676E">
        <w:rPr>
          <w:rStyle w:val="StyleUnderline"/>
          <w:highlight w:val="darkGray"/>
        </w:rPr>
        <w:t>forestalling</w:t>
      </w:r>
      <w:proofErr w:type="gramEnd"/>
      <w:r w:rsidRPr="0066676E">
        <w:rPr>
          <w:sz w:val="16"/>
          <w:highlight w:val="darkGray"/>
        </w:rPr>
        <w:t xml:space="preserve"> </w:t>
      </w:r>
      <w:r w:rsidRPr="0066676E">
        <w:rPr>
          <w:rStyle w:val="StyleUnderline"/>
          <w:highlight w:val="darkGray"/>
        </w:rPr>
        <w:t>dangers</w:t>
      </w:r>
      <w:r w:rsidRPr="006F0BF3">
        <w:rPr>
          <w:sz w:val="16"/>
        </w:rPr>
        <w:t>, like those from asteroids, </w:t>
      </w:r>
      <w:r w:rsidRPr="006F0BF3">
        <w:rPr>
          <w:rStyle w:val="StyleUnderline"/>
        </w:rPr>
        <w:t>is</w:t>
      </w:r>
      <w:r w:rsidRPr="006F0BF3">
        <w:rPr>
          <w:sz w:val="16"/>
        </w:rPr>
        <w:t> particularly </w:t>
      </w:r>
      <w:r w:rsidRPr="0066676E">
        <w:rPr>
          <w:rStyle w:val="StyleUnderline"/>
          <w:highlight w:val="darkGray"/>
        </w:rPr>
        <w:t>important</w:t>
      </w:r>
      <w:r w:rsidRPr="006F0BF3">
        <w:rPr>
          <w:rStyle w:val="StyleUnderline"/>
        </w:rPr>
        <w:t>, because </w:t>
      </w:r>
      <w:r w:rsidRPr="0066676E">
        <w:rPr>
          <w:rStyle w:val="StyleUnderline"/>
          <w:highlight w:val="darkGray"/>
        </w:rPr>
        <w:t>governments do not pay enough attention to low-probability risks</w:t>
      </w:r>
      <w:r w:rsidRPr="006F0BF3">
        <w:rPr>
          <w:rStyle w:val="StyleUnderline"/>
        </w:rPr>
        <w:t> that would nevertheless </w:t>
      </w:r>
      <w:r w:rsidRPr="0066676E">
        <w:rPr>
          <w:rStyle w:val="Emphasis"/>
          <w:highlight w:val="darkGray"/>
        </w:rPr>
        <w:t>result</w:t>
      </w:r>
      <w:r w:rsidRPr="0066676E">
        <w:rPr>
          <w:rStyle w:val="StyleUnderline"/>
          <w:highlight w:val="darkGray"/>
        </w:rPr>
        <w:t xml:space="preserve"> in </w:t>
      </w:r>
      <w:r w:rsidRPr="0066676E">
        <w:rPr>
          <w:rStyle w:val="Emphasis"/>
          <w:highlight w:val="darkGray"/>
        </w:rPr>
        <w:t>large-scale catastrophes</w:t>
      </w:r>
      <w:r w:rsidRPr="006F0BF3">
        <w:rPr>
          <w:sz w:val="16"/>
        </w:rPr>
        <w:t>.20</w:t>
      </w:r>
    </w:p>
    <w:p w14:paraId="57EBDA35" w14:textId="77777777" w:rsidR="00FA7389" w:rsidRDefault="00FA7389" w:rsidP="00FA7389">
      <w:pPr>
        <w:pStyle w:val="Heading4"/>
      </w:pPr>
      <w:r>
        <w:t xml:space="preserve">Plank 9 solves </w:t>
      </w:r>
      <w:r>
        <w:rPr>
          <w:u w:val="single"/>
        </w:rPr>
        <w:t>biodiversity</w:t>
      </w:r>
      <w:r>
        <w:t>---1AC internal is about “citizen science”</w:t>
      </w:r>
    </w:p>
    <w:p w14:paraId="0E1F19DE" w14:textId="77777777" w:rsidR="00FA7389" w:rsidRPr="008814CF" w:rsidRDefault="00FA7389" w:rsidP="00FA7389">
      <w:pPr>
        <w:pStyle w:val="Heading4"/>
      </w:pPr>
      <w:r>
        <w:t xml:space="preserve">Plank 10 solves </w:t>
      </w:r>
      <w:r>
        <w:rPr>
          <w:u w:val="single"/>
        </w:rPr>
        <w:t>all</w:t>
      </w:r>
      <w:r>
        <w:t xml:space="preserve"> nuclear war impacts, no ev says other countries nuke us </w:t>
      </w:r>
      <w:r>
        <w:rPr>
          <w:u w:val="single"/>
        </w:rPr>
        <w:t>first</w:t>
      </w:r>
      <w:r>
        <w:t>.</w:t>
      </w:r>
    </w:p>
    <w:p w14:paraId="5A3021BA" w14:textId="77777777" w:rsidR="00FA7389" w:rsidRDefault="00FA7389" w:rsidP="00FA7389"/>
    <w:p w14:paraId="09D698F3" w14:textId="4A685A39" w:rsidR="009F71DB" w:rsidRDefault="009F71DB">
      <w:pPr>
        <w:pStyle w:val="Heading3"/>
      </w:pPr>
      <w:r>
        <w:t>1NC---T</w:t>
      </w:r>
    </w:p>
    <w:p w14:paraId="029824EA" w14:textId="77777777" w:rsidR="009F71DB" w:rsidRPr="00EF3872" w:rsidRDefault="009F71DB" w:rsidP="009F71DB">
      <w:pPr>
        <w:pStyle w:val="Heading4"/>
        <w:rPr>
          <w:rStyle w:val="StyleUnderline"/>
          <w:highlight w:val="cyan"/>
        </w:rPr>
      </w:pPr>
      <w:r>
        <w:t xml:space="preserve">The AFF must cover </w:t>
      </w:r>
      <w:r w:rsidRPr="00F24E95">
        <w:rPr>
          <w:u w:val="single"/>
        </w:rPr>
        <w:t>50 percent</w:t>
      </w:r>
      <w:r>
        <w:t xml:space="preserve"> of workers.</w:t>
      </w:r>
    </w:p>
    <w:p w14:paraId="21CCD617" w14:textId="77777777" w:rsidR="009F71DB" w:rsidRPr="00EF3872" w:rsidRDefault="009F71DB" w:rsidP="009F71DB">
      <w:pPr>
        <w:rPr>
          <w:rStyle w:val="StyleUnderline"/>
          <w:highlight w:val="cyan"/>
        </w:rPr>
      </w:pPr>
      <w:r w:rsidRPr="00F24E95">
        <w:rPr>
          <w:rStyle w:val="Style13ptBold"/>
        </w:rPr>
        <w:t>Comptroller General 79</w:t>
      </w:r>
      <w:r w:rsidRPr="00F24E95">
        <w:t>. “Matter of Westinghouse Electric Corporation.” https://www.gao.gov/assets/b-194530.pdf</w:t>
      </w:r>
    </w:p>
    <w:p w14:paraId="4A3DE2DC" w14:textId="77777777" w:rsidR="009F71DB" w:rsidRPr="00EF3872" w:rsidRDefault="009F71DB" w:rsidP="009F71DB">
      <w:pPr>
        <w:rPr>
          <w:rStyle w:val="StyleUnderline"/>
          <w:highlight w:val="cyan"/>
        </w:rPr>
      </w:pPr>
      <w:r w:rsidRPr="00F24E95">
        <w:rPr>
          <w:rFonts w:eastAsia="Aptos"/>
          <w:sz w:val="16"/>
        </w:rPr>
        <w:t xml:space="preserve">As can be seen from the above, the </w:t>
      </w:r>
      <w:r w:rsidRPr="00F24E95">
        <w:rPr>
          <w:rStyle w:val="Emphasis"/>
        </w:rPr>
        <w:t>definition</w:t>
      </w:r>
      <w:r w:rsidRPr="00F24E95">
        <w:rPr>
          <w:rStyle w:val="StyleUnderline"/>
        </w:rPr>
        <w:t xml:space="preserve"> of </w:t>
      </w:r>
      <w:r w:rsidRPr="00EF3872">
        <w:rPr>
          <w:rStyle w:val="Emphasis"/>
          <w:highlight w:val="cyan"/>
        </w:rPr>
        <w:t>labor</w:t>
      </w:r>
      <w:r w:rsidRPr="00F24E95">
        <w:rPr>
          <w:rFonts w:eastAsia="Aptos"/>
          <w:sz w:val="16"/>
        </w:rPr>
        <w:t xml:space="preserve"> surplus </w:t>
      </w:r>
      <w:r w:rsidRPr="00F24E95">
        <w:rPr>
          <w:rStyle w:val="StyleUnderline"/>
        </w:rPr>
        <w:t>area</w:t>
      </w:r>
      <w:r w:rsidRPr="00F24E95">
        <w:rPr>
          <w:rFonts w:eastAsia="Aptos"/>
          <w:sz w:val="16"/>
        </w:rPr>
        <w:t xml:space="preserve"> concern for this purpose would be the new standard now contained in 41 CFR § 1-1.801. The new standard, at 41 CFR § 1-1.801(c) and (d), defines a labor surplus area concern as a concern that together with its first-tier subcontractors will perform substantially in a labor surplus area and the term "perform </w:t>
      </w:r>
      <w:r w:rsidRPr="00EF3872">
        <w:rPr>
          <w:rStyle w:val="Emphasis"/>
          <w:sz w:val="30"/>
          <w:szCs w:val="30"/>
          <w:highlight w:val="cyan"/>
        </w:rPr>
        <w:t>substantially</w:t>
      </w:r>
      <w:r w:rsidRPr="00F24E95">
        <w:rPr>
          <w:rFonts w:eastAsia="Aptos"/>
          <w:sz w:val="16"/>
        </w:rPr>
        <w:t xml:space="preserve">" </w:t>
      </w:r>
      <w:r w:rsidRPr="00EF3872">
        <w:rPr>
          <w:rStyle w:val="StyleUnderline"/>
          <w:highlight w:val="cyan"/>
        </w:rPr>
        <w:t>is</w:t>
      </w:r>
      <w:r w:rsidRPr="00F24E95">
        <w:rPr>
          <w:rStyle w:val="StyleUnderline"/>
        </w:rPr>
        <w:t xml:space="preserve"> defined as </w:t>
      </w:r>
      <w:r w:rsidRPr="00EF3872">
        <w:rPr>
          <w:rStyle w:val="Emphasis"/>
          <w:highlight w:val="cyan"/>
        </w:rPr>
        <w:t>more than 50 percent</w:t>
      </w:r>
      <w:r w:rsidRPr="00F24E95">
        <w:rPr>
          <w:rFonts w:eastAsia="Aptos"/>
          <w:sz w:val="16"/>
        </w:rPr>
        <w:t xml:space="preserve"> of the contract price.</w:t>
      </w:r>
    </w:p>
    <w:p w14:paraId="4334ECBC" w14:textId="77777777" w:rsidR="009F71DB" w:rsidRPr="00EF3872" w:rsidRDefault="009F71DB" w:rsidP="009F71DB">
      <w:pPr>
        <w:rPr>
          <w:rStyle w:val="StyleUnderline"/>
          <w:highlight w:val="cyan"/>
        </w:rPr>
      </w:pPr>
    </w:p>
    <w:p w14:paraId="606AC7D4" w14:textId="77777777" w:rsidR="009F71DB" w:rsidRPr="00EF3872" w:rsidRDefault="009F71DB" w:rsidP="009F71DB">
      <w:pPr>
        <w:pStyle w:val="Heading4"/>
        <w:rPr>
          <w:rStyle w:val="StyleUnderline"/>
          <w:highlight w:val="cyan"/>
        </w:rPr>
      </w:pPr>
      <w:r>
        <w:t xml:space="preserve">The AFF is </w:t>
      </w:r>
      <w:r w:rsidRPr="00653C2F">
        <w:rPr>
          <w:u w:val="single"/>
        </w:rPr>
        <w:t>NOT</w:t>
      </w:r>
      <w:r>
        <w:t>.</w:t>
      </w:r>
    </w:p>
    <w:p w14:paraId="7B81008E" w14:textId="77777777" w:rsidR="009F71DB" w:rsidRDefault="009F71DB" w:rsidP="009F71DB">
      <w:r w:rsidRPr="00653C2F">
        <w:rPr>
          <w:rStyle w:val="Style13ptBold"/>
        </w:rPr>
        <w:t>BLS 25</w:t>
      </w:r>
      <w:r>
        <w:t>.</w:t>
      </w:r>
      <w:r w:rsidRPr="00653C2F">
        <w:t xml:space="preserve"> “Employment by major industry sector</w:t>
      </w:r>
      <w:r>
        <w:t>.</w:t>
      </w:r>
      <w:r w:rsidRPr="00653C2F">
        <w:t>” https://www.bls.gov/emp/tables/employment-by-major-industry-sector.htm</w:t>
      </w:r>
    </w:p>
    <w:tbl>
      <w:tblPr>
        <w:tblW w:w="15380" w:type="dxa"/>
        <w:tblLook w:val="04A0" w:firstRow="1" w:lastRow="0" w:firstColumn="1" w:lastColumn="0" w:noHBand="0" w:noVBand="1"/>
      </w:tblPr>
      <w:tblGrid>
        <w:gridCol w:w="1966"/>
        <w:gridCol w:w="900"/>
        <w:gridCol w:w="1085"/>
        <w:gridCol w:w="1085"/>
        <w:gridCol w:w="1085"/>
        <w:gridCol w:w="1045"/>
        <w:gridCol w:w="1045"/>
        <w:gridCol w:w="1045"/>
        <w:gridCol w:w="1045"/>
        <w:gridCol w:w="1013"/>
        <w:gridCol w:w="1013"/>
        <w:gridCol w:w="1013"/>
        <w:gridCol w:w="1020"/>
        <w:gridCol w:w="1020"/>
      </w:tblGrid>
      <w:tr w:rsidR="009F71DB" w:rsidRPr="005861A6" w14:paraId="5FA81EF0" w14:textId="77777777" w:rsidTr="00C77866">
        <w:trPr>
          <w:trHeight w:val="980"/>
        </w:trPr>
        <w:tc>
          <w:tcPr>
            <w:tcW w:w="3260" w:type="dxa"/>
            <w:tcBorders>
              <w:top w:val="single" w:sz="4" w:space="0" w:color="auto"/>
              <w:left w:val="single" w:sz="4" w:space="0" w:color="auto"/>
              <w:bottom w:val="single" w:sz="4" w:space="0" w:color="auto"/>
              <w:right w:val="single" w:sz="4" w:space="0" w:color="auto"/>
            </w:tcBorders>
            <w:vAlign w:val="bottom"/>
            <w:hideMark/>
          </w:tcPr>
          <w:p w14:paraId="1EFF410C" w14:textId="77777777" w:rsidR="009F71DB" w:rsidRPr="005861A6" w:rsidRDefault="009F71DB" w:rsidP="00C77866">
            <w:pPr>
              <w:spacing w:after="0" w:line="240" w:lineRule="auto"/>
              <w:jc w:val="center"/>
              <w:rPr>
                <w:rFonts w:eastAsia="Times New Roman"/>
                <w:sz w:val="16"/>
                <w:szCs w:val="16"/>
              </w:rPr>
            </w:pPr>
            <w:r w:rsidRPr="005861A6">
              <w:rPr>
                <w:rFonts w:eastAsia="Times New Roman"/>
                <w:sz w:val="16"/>
                <w:szCs w:val="16"/>
              </w:rPr>
              <w:t>Industry sector</w:t>
            </w:r>
          </w:p>
        </w:tc>
        <w:tc>
          <w:tcPr>
            <w:tcW w:w="900" w:type="dxa"/>
            <w:tcBorders>
              <w:top w:val="single" w:sz="4" w:space="0" w:color="auto"/>
              <w:left w:val="nil"/>
              <w:bottom w:val="single" w:sz="4" w:space="0" w:color="auto"/>
              <w:right w:val="single" w:sz="4" w:space="0" w:color="auto"/>
            </w:tcBorders>
            <w:vAlign w:val="bottom"/>
            <w:hideMark/>
          </w:tcPr>
          <w:p w14:paraId="416F2DC5" w14:textId="77777777" w:rsidR="009F71DB" w:rsidRPr="005861A6" w:rsidRDefault="009F71DB" w:rsidP="00C77866">
            <w:pPr>
              <w:spacing w:after="0" w:line="240" w:lineRule="auto"/>
              <w:jc w:val="center"/>
              <w:rPr>
                <w:rFonts w:eastAsia="Times New Roman"/>
                <w:sz w:val="16"/>
                <w:szCs w:val="16"/>
              </w:rPr>
            </w:pPr>
            <w:r w:rsidRPr="005861A6">
              <w:rPr>
                <w:rFonts w:eastAsia="Times New Roman"/>
                <w:sz w:val="16"/>
                <w:szCs w:val="16"/>
              </w:rPr>
              <w:t>2022 NAICS</w:t>
            </w:r>
          </w:p>
        </w:tc>
        <w:tc>
          <w:tcPr>
            <w:tcW w:w="960" w:type="dxa"/>
            <w:tcBorders>
              <w:top w:val="single" w:sz="4" w:space="0" w:color="auto"/>
              <w:left w:val="nil"/>
              <w:bottom w:val="single" w:sz="4" w:space="0" w:color="auto"/>
              <w:right w:val="single" w:sz="4" w:space="0" w:color="auto"/>
            </w:tcBorders>
            <w:vAlign w:val="bottom"/>
            <w:hideMark/>
          </w:tcPr>
          <w:p w14:paraId="613BB22F" w14:textId="77777777" w:rsidR="009F71DB" w:rsidRPr="005861A6" w:rsidRDefault="009F71DB" w:rsidP="00C77866">
            <w:pPr>
              <w:spacing w:after="0" w:line="240" w:lineRule="auto"/>
              <w:jc w:val="center"/>
              <w:rPr>
                <w:rFonts w:eastAsia="Times New Roman"/>
                <w:sz w:val="16"/>
                <w:szCs w:val="16"/>
              </w:rPr>
            </w:pPr>
            <w:r w:rsidRPr="005861A6">
              <w:rPr>
                <w:rFonts w:eastAsia="Times New Roman"/>
                <w:sz w:val="16"/>
                <w:szCs w:val="16"/>
              </w:rPr>
              <w:t>Employment, 2014</w:t>
            </w:r>
          </w:p>
        </w:tc>
        <w:tc>
          <w:tcPr>
            <w:tcW w:w="920" w:type="dxa"/>
            <w:tcBorders>
              <w:top w:val="single" w:sz="4" w:space="0" w:color="auto"/>
              <w:left w:val="nil"/>
              <w:bottom w:val="single" w:sz="4" w:space="0" w:color="auto"/>
              <w:right w:val="single" w:sz="4" w:space="0" w:color="auto"/>
            </w:tcBorders>
            <w:vAlign w:val="bottom"/>
            <w:hideMark/>
          </w:tcPr>
          <w:p w14:paraId="4A2FAA30" w14:textId="77777777" w:rsidR="009F71DB" w:rsidRPr="005861A6" w:rsidRDefault="009F71DB" w:rsidP="00C77866">
            <w:pPr>
              <w:spacing w:after="0" w:line="240" w:lineRule="auto"/>
              <w:jc w:val="center"/>
              <w:rPr>
                <w:rFonts w:eastAsia="Times New Roman"/>
                <w:sz w:val="16"/>
                <w:szCs w:val="16"/>
              </w:rPr>
            </w:pPr>
            <w:r w:rsidRPr="005861A6">
              <w:rPr>
                <w:rFonts w:eastAsia="Times New Roman"/>
                <w:sz w:val="16"/>
                <w:szCs w:val="16"/>
              </w:rPr>
              <w:t>Employment, 2024</w:t>
            </w:r>
          </w:p>
        </w:tc>
        <w:tc>
          <w:tcPr>
            <w:tcW w:w="920" w:type="dxa"/>
            <w:tcBorders>
              <w:top w:val="single" w:sz="4" w:space="0" w:color="auto"/>
              <w:left w:val="nil"/>
              <w:bottom w:val="single" w:sz="4" w:space="0" w:color="auto"/>
              <w:right w:val="single" w:sz="4" w:space="0" w:color="auto"/>
            </w:tcBorders>
            <w:vAlign w:val="bottom"/>
            <w:hideMark/>
          </w:tcPr>
          <w:p w14:paraId="21A0C99B" w14:textId="77777777" w:rsidR="009F71DB" w:rsidRPr="005861A6" w:rsidRDefault="009F71DB" w:rsidP="00C77866">
            <w:pPr>
              <w:spacing w:after="0" w:line="240" w:lineRule="auto"/>
              <w:jc w:val="center"/>
              <w:rPr>
                <w:rFonts w:eastAsia="Times New Roman"/>
                <w:sz w:val="16"/>
                <w:szCs w:val="16"/>
              </w:rPr>
            </w:pPr>
            <w:r w:rsidRPr="005861A6">
              <w:rPr>
                <w:rFonts w:eastAsia="Times New Roman"/>
                <w:sz w:val="16"/>
                <w:szCs w:val="16"/>
              </w:rPr>
              <w:t>Employment, 2034</w:t>
            </w:r>
          </w:p>
        </w:tc>
        <w:tc>
          <w:tcPr>
            <w:tcW w:w="920" w:type="dxa"/>
            <w:tcBorders>
              <w:top w:val="single" w:sz="4" w:space="0" w:color="auto"/>
              <w:left w:val="nil"/>
              <w:bottom w:val="single" w:sz="4" w:space="0" w:color="auto"/>
              <w:right w:val="single" w:sz="4" w:space="0" w:color="auto"/>
            </w:tcBorders>
            <w:vAlign w:val="bottom"/>
            <w:hideMark/>
          </w:tcPr>
          <w:p w14:paraId="306314CE" w14:textId="77777777" w:rsidR="009F71DB" w:rsidRPr="005861A6" w:rsidRDefault="009F71DB" w:rsidP="00C77866">
            <w:pPr>
              <w:spacing w:after="0" w:line="240" w:lineRule="auto"/>
              <w:jc w:val="center"/>
              <w:rPr>
                <w:rFonts w:eastAsia="Times New Roman"/>
                <w:sz w:val="16"/>
                <w:szCs w:val="16"/>
              </w:rPr>
            </w:pPr>
            <w:r w:rsidRPr="005861A6">
              <w:rPr>
                <w:rFonts w:eastAsia="Times New Roman"/>
                <w:sz w:val="16"/>
                <w:szCs w:val="16"/>
              </w:rPr>
              <w:t xml:space="preserve">Employment change, numeric, 2014–24 </w:t>
            </w:r>
          </w:p>
        </w:tc>
        <w:tc>
          <w:tcPr>
            <w:tcW w:w="920" w:type="dxa"/>
            <w:tcBorders>
              <w:top w:val="single" w:sz="4" w:space="0" w:color="auto"/>
              <w:left w:val="nil"/>
              <w:bottom w:val="single" w:sz="4" w:space="0" w:color="auto"/>
              <w:right w:val="single" w:sz="4" w:space="0" w:color="auto"/>
            </w:tcBorders>
            <w:vAlign w:val="bottom"/>
            <w:hideMark/>
          </w:tcPr>
          <w:p w14:paraId="6421DFFA" w14:textId="77777777" w:rsidR="009F71DB" w:rsidRPr="005861A6" w:rsidRDefault="009F71DB" w:rsidP="00C77866">
            <w:pPr>
              <w:spacing w:after="0" w:line="240" w:lineRule="auto"/>
              <w:jc w:val="center"/>
              <w:rPr>
                <w:rFonts w:eastAsia="Times New Roman"/>
                <w:sz w:val="16"/>
                <w:szCs w:val="16"/>
              </w:rPr>
            </w:pPr>
            <w:r w:rsidRPr="005861A6">
              <w:rPr>
                <w:rFonts w:eastAsia="Times New Roman"/>
                <w:sz w:val="16"/>
                <w:szCs w:val="16"/>
              </w:rPr>
              <w:t xml:space="preserve">Employment change, numeric, 2024–34 </w:t>
            </w:r>
          </w:p>
        </w:tc>
        <w:tc>
          <w:tcPr>
            <w:tcW w:w="920" w:type="dxa"/>
            <w:tcBorders>
              <w:top w:val="single" w:sz="4" w:space="0" w:color="auto"/>
              <w:left w:val="nil"/>
              <w:bottom w:val="single" w:sz="4" w:space="0" w:color="auto"/>
              <w:right w:val="single" w:sz="4" w:space="0" w:color="auto"/>
            </w:tcBorders>
            <w:vAlign w:val="bottom"/>
            <w:hideMark/>
          </w:tcPr>
          <w:p w14:paraId="029A5C0E" w14:textId="77777777" w:rsidR="009F71DB" w:rsidRPr="005861A6" w:rsidRDefault="009F71DB" w:rsidP="00C77866">
            <w:pPr>
              <w:spacing w:after="0" w:line="240" w:lineRule="auto"/>
              <w:jc w:val="center"/>
              <w:rPr>
                <w:rFonts w:eastAsia="Times New Roman"/>
                <w:sz w:val="16"/>
                <w:szCs w:val="16"/>
              </w:rPr>
            </w:pPr>
            <w:r w:rsidRPr="005861A6">
              <w:rPr>
                <w:rFonts w:eastAsia="Times New Roman"/>
                <w:sz w:val="16"/>
                <w:szCs w:val="16"/>
              </w:rPr>
              <w:t xml:space="preserve">Employment change, percent, 2014–24 </w:t>
            </w:r>
          </w:p>
        </w:tc>
        <w:tc>
          <w:tcPr>
            <w:tcW w:w="920" w:type="dxa"/>
            <w:tcBorders>
              <w:top w:val="single" w:sz="4" w:space="0" w:color="auto"/>
              <w:left w:val="nil"/>
              <w:bottom w:val="single" w:sz="4" w:space="0" w:color="auto"/>
              <w:right w:val="single" w:sz="4" w:space="0" w:color="auto"/>
            </w:tcBorders>
            <w:vAlign w:val="bottom"/>
            <w:hideMark/>
          </w:tcPr>
          <w:p w14:paraId="76CA3D94" w14:textId="77777777" w:rsidR="009F71DB" w:rsidRPr="005861A6" w:rsidRDefault="009F71DB" w:rsidP="00C77866">
            <w:pPr>
              <w:spacing w:after="0" w:line="240" w:lineRule="auto"/>
              <w:jc w:val="center"/>
              <w:rPr>
                <w:rFonts w:eastAsia="Times New Roman"/>
                <w:sz w:val="16"/>
                <w:szCs w:val="16"/>
              </w:rPr>
            </w:pPr>
            <w:r w:rsidRPr="005861A6">
              <w:rPr>
                <w:rFonts w:eastAsia="Times New Roman"/>
                <w:sz w:val="16"/>
                <w:szCs w:val="16"/>
              </w:rPr>
              <w:t xml:space="preserve">Employment change, percent, 2024–34 </w:t>
            </w:r>
          </w:p>
        </w:tc>
        <w:tc>
          <w:tcPr>
            <w:tcW w:w="900" w:type="dxa"/>
            <w:tcBorders>
              <w:top w:val="single" w:sz="4" w:space="0" w:color="auto"/>
              <w:left w:val="nil"/>
              <w:bottom w:val="single" w:sz="4" w:space="0" w:color="auto"/>
              <w:right w:val="single" w:sz="4" w:space="0" w:color="auto"/>
            </w:tcBorders>
            <w:vAlign w:val="bottom"/>
            <w:hideMark/>
          </w:tcPr>
          <w:p w14:paraId="47A95552" w14:textId="77777777" w:rsidR="009F71DB" w:rsidRPr="005861A6" w:rsidRDefault="009F71DB" w:rsidP="00C77866">
            <w:pPr>
              <w:spacing w:after="0" w:line="240" w:lineRule="auto"/>
              <w:jc w:val="center"/>
              <w:rPr>
                <w:rFonts w:eastAsia="Times New Roman"/>
                <w:sz w:val="16"/>
                <w:szCs w:val="16"/>
              </w:rPr>
            </w:pPr>
            <w:r w:rsidRPr="005861A6">
              <w:rPr>
                <w:rFonts w:eastAsia="Times New Roman"/>
                <w:sz w:val="16"/>
                <w:szCs w:val="16"/>
              </w:rPr>
              <w:t>Percent distribution, 2014</w:t>
            </w:r>
          </w:p>
        </w:tc>
        <w:tc>
          <w:tcPr>
            <w:tcW w:w="900" w:type="dxa"/>
            <w:tcBorders>
              <w:top w:val="single" w:sz="4" w:space="0" w:color="auto"/>
              <w:left w:val="nil"/>
              <w:bottom w:val="single" w:sz="4" w:space="0" w:color="auto"/>
              <w:right w:val="single" w:sz="4" w:space="0" w:color="auto"/>
            </w:tcBorders>
            <w:vAlign w:val="bottom"/>
            <w:hideMark/>
          </w:tcPr>
          <w:p w14:paraId="463B139D" w14:textId="77777777" w:rsidR="009F71DB" w:rsidRPr="005861A6" w:rsidRDefault="009F71DB" w:rsidP="00C77866">
            <w:pPr>
              <w:spacing w:after="0" w:line="240" w:lineRule="auto"/>
              <w:jc w:val="center"/>
              <w:rPr>
                <w:rFonts w:eastAsia="Times New Roman"/>
                <w:sz w:val="16"/>
                <w:szCs w:val="16"/>
              </w:rPr>
            </w:pPr>
            <w:r w:rsidRPr="005861A6">
              <w:rPr>
                <w:rFonts w:eastAsia="Times New Roman"/>
                <w:sz w:val="16"/>
                <w:szCs w:val="16"/>
              </w:rPr>
              <w:t>Percent distribution, 2024</w:t>
            </w:r>
          </w:p>
        </w:tc>
        <w:tc>
          <w:tcPr>
            <w:tcW w:w="900" w:type="dxa"/>
            <w:tcBorders>
              <w:top w:val="single" w:sz="4" w:space="0" w:color="auto"/>
              <w:left w:val="nil"/>
              <w:bottom w:val="single" w:sz="4" w:space="0" w:color="auto"/>
              <w:right w:val="single" w:sz="4" w:space="0" w:color="auto"/>
            </w:tcBorders>
            <w:vAlign w:val="bottom"/>
            <w:hideMark/>
          </w:tcPr>
          <w:p w14:paraId="636C4C4B" w14:textId="77777777" w:rsidR="009F71DB" w:rsidRPr="005861A6" w:rsidRDefault="009F71DB" w:rsidP="00C77866">
            <w:pPr>
              <w:spacing w:after="0" w:line="240" w:lineRule="auto"/>
              <w:jc w:val="center"/>
              <w:rPr>
                <w:rFonts w:eastAsia="Times New Roman"/>
                <w:sz w:val="16"/>
                <w:szCs w:val="16"/>
              </w:rPr>
            </w:pPr>
            <w:r w:rsidRPr="005861A6">
              <w:rPr>
                <w:rFonts w:eastAsia="Times New Roman"/>
                <w:sz w:val="16"/>
                <w:szCs w:val="16"/>
              </w:rPr>
              <w:t>Percent distribution, 2034</w:t>
            </w:r>
          </w:p>
        </w:tc>
        <w:tc>
          <w:tcPr>
            <w:tcW w:w="1020" w:type="dxa"/>
            <w:tcBorders>
              <w:top w:val="single" w:sz="4" w:space="0" w:color="auto"/>
              <w:left w:val="nil"/>
              <w:bottom w:val="single" w:sz="4" w:space="0" w:color="auto"/>
              <w:right w:val="single" w:sz="4" w:space="0" w:color="auto"/>
            </w:tcBorders>
            <w:vAlign w:val="bottom"/>
            <w:hideMark/>
          </w:tcPr>
          <w:p w14:paraId="4CB7C66B" w14:textId="77777777" w:rsidR="009F71DB" w:rsidRPr="005861A6" w:rsidRDefault="009F71DB" w:rsidP="00C77866">
            <w:pPr>
              <w:spacing w:after="0" w:line="240" w:lineRule="auto"/>
              <w:jc w:val="center"/>
              <w:rPr>
                <w:rFonts w:eastAsia="Times New Roman"/>
                <w:sz w:val="16"/>
                <w:szCs w:val="16"/>
              </w:rPr>
            </w:pPr>
            <w:r w:rsidRPr="005861A6">
              <w:rPr>
                <w:rFonts w:eastAsia="Times New Roman"/>
                <w:sz w:val="16"/>
                <w:szCs w:val="16"/>
              </w:rPr>
              <w:t xml:space="preserve">Compound annual rate of change, 2014–24 </w:t>
            </w:r>
          </w:p>
        </w:tc>
        <w:tc>
          <w:tcPr>
            <w:tcW w:w="1020" w:type="dxa"/>
            <w:tcBorders>
              <w:top w:val="single" w:sz="4" w:space="0" w:color="auto"/>
              <w:left w:val="nil"/>
              <w:bottom w:val="single" w:sz="4" w:space="0" w:color="auto"/>
              <w:right w:val="single" w:sz="4" w:space="0" w:color="auto"/>
            </w:tcBorders>
            <w:vAlign w:val="bottom"/>
            <w:hideMark/>
          </w:tcPr>
          <w:p w14:paraId="4143C34C" w14:textId="77777777" w:rsidR="009F71DB" w:rsidRPr="005861A6" w:rsidRDefault="009F71DB" w:rsidP="00C77866">
            <w:pPr>
              <w:spacing w:after="0" w:line="240" w:lineRule="auto"/>
              <w:jc w:val="center"/>
              <w:rPr>
                <w:rFonts w:eastAsia="Times New Roman"/>
                <w:sz w:val="16"/>
                <w:szCs w:val="16"/>
              </w:rPr>
            </w:pPr>
            <w:r w:rsidRPr="005861A6">
              <w:rPr>
                <w:rFonts w:eastAsia="Times New Roman"/>
                <w:sz w:val="16"/>
                <w:szCs w:val="16"/>
              </w:rPr>
              <w:t xml:space="preserve">Compound annual rate of change, 2024–34 </w:t>
            </w:r>
          </w:p>
        </w:tc>
      </w:tr>
      <w:tr w:rsidR="009F71DB" w:rsidRPr="005861A6" w14:paraId="71DC091D" w14:textId="77777777" w:rsidTr="00C77866">
        <w:trPr>
          <w:trHeight w:val="300"/>
        </w:trPr>
        <w:tc>
          <w:tcPr>
            <w:tcW w:w="3260" w:type="dxa"/>
            <w:tcBorders>
              <w:top w:val="nil"/>
              <w:left w:val="single" w:sz="4" w:space="0" w:color="auto"/>
              <w:bottom w:val="single" w:sz="4" w:space="0" w:color="auto"/>
              <w:right w:val="single" w:sz="4" w:space="0" w:color="auto"/>
            </w:tcBorders>
            <w:vAlign w:val="bottom"/>
            <w:hideMark/>
          </w:tcPr>
          <w:p w14:paraId="4FB7BF58" w14:textId="77777777" w:rsidR="009F71DB" w:rsidRPr="005861A6" w:rsidRDefault="009F71DB" w:rsidP="00C77866">
            <w:pPr>
              <w:spacing w:after="0" w:line="240" w:lineRule="auto"/>
              <w:rPr>
                <w:rFonts w:eastAsia="Times New Roman"/>
                <w:sz w:val="16"/>
                <w:szCs w:val="16"/>
              </w:rPr>
            </w:pPr>
            <w:r w:rsidRPr="005861A6">
              <w:rPr>
                <w:rFonts w:eastAsia="Times New Roman"/>
                <w:sz w:val="16"/>
                <w:szCs w:val="16"/>
              </w:rPr>
              <w:t>Total employment</w:t>
            </w:r>
          </w:p>
        </w:tc>
        <w:tc>
          <w:tcPr>
            <w:tcW w:w="900" w:type="dxa"/>
            <w:tcBorders>
              <w:top w:val="nil"/>
              <w:left w:val="nil"/>
              <w:bottom w:val="single" w:sz="4" w:space="0" w:color="auto"/>
              <w:right w:val="single" w:sz="4" w:space="0" w:color="auto"/>
            </w:tcBorders>
            <w:noWrap/>
            <w:vAlign w:val="bottom"/>
            <w:hideMark/>
          </w:tcPr>
          <w:p w14:paraId="57346ADC" w14:textId="77777777" w:rsidR="009F71DB" w:rsidRPr="005861A6" w:rsidRDefault="009F71DB" w:rsidP="00C77866">
            <w:pPr>
              <w:spacing w:after="0" w:line="240" w:lineRule="auto"/>
              <w:rPr>
                <w:rFonts w:eastAsia="Times New Roman"/>
                <w:sz w:val="16"/>
                <w:szCs w:val="16"/>
              </w:rPr>
            </w:pPr>
            <w:r w:rsidRPr="005861A6">
              <w:rPr>
                <w:rFonts w:eastAsia="Times New Roman"/>
                <w:sz w:val="16"/>
                <w:szCs w:val="16"/>
              </w:rPr>
              <w:t>—</w:t>
            </w:r>
          </w:p>
        </w:tc>
        <w:tc>
          <w:tcPr>
            <w:tcW w:w="960" w:type="dxa"/>
            <w:tcBorders>
              <w:top w:val="nil"/>
              <w:left w:val="nil"/>
              <w:bottom w:val="single" w:sz="4" w:space="0" w:color="auto"/>
              <w:right w:val="single" w:sz="4" w:space="0" w:color="auto"/>
            </w:tcBorders>
            <w:noWrap/>
            <w:vAlign w:val="bottom"/>
            <w:hideMark/>
          </w:tcPr>
          <w:p w14:paraId="10F4563D" w14:textId="77777777" w:rsidR="009F71DB" w:rsidRPr="005861A6" w:rsidRDefault="009F71DB" w:rsidP="00C77866">
            <w:pPr>
              <w:spacing w:after="0" w:line="240" w:lineRule="auto"/>
              <w:jc w:val="right"/>
              <w:rPr>
                <w:rFonts w:eastAsia="Times New Roman"/>
                <w:sz w:val="16"/>
                <w:szCs w:val="16"/>
              </w:rPr>
            </w:pPr>
            <w:r w:rsidRPr="005861A6">
              <w:rPr>
                <w:rFonts w:eastAsia="Times New Roman"/>
                <w:sz w:val="16"/>
                <w:szCs w:val="16"/>
              </w:rPr>
              <w:t>150,436.3</w:t>
            </w:r>
          </w:p>
        </w:tc>
        <w:tc>
          <w:tcPr>
            <w:tcW w:w="920" w:type="dxa"/>
            <w:tcBorders>
              <w:top w:val="nil"/>
              <w:left w:val="nil"/>
              <w:bottom w:val="single" w:sz="4" w:space="0" w:color="auto"/>
              <w:right w:val="single" w:sz="4" w:space="0" w:color="auto"/>
            </w:tcBorders>
            <w:noWrap/>
            <w:vAlign w:val="bottom"/>
            <w:hideMark/>
          </w:tcPr>
          <w:p w14:paraId="089D0D3F" w14:textId="77777777" w:rsidR="009F71DB" w:rsidRPr="005861A6" w:rsidRDefault="009F71DB" w:rsidP="00C77866">
            <w:pPr>
              <w:spacing w:after="0" w:line="240" w:lineRule="auto"/>
              <w:jc w:val="right"/>
              <w:rPr>
                <w:rFonts w:eastAsia="Times New Roman"/>
                <w:sz w:val="16"/>
                <w:szCs w:val="16"/>
              </w:rPr>
            </w:pPr>
            <w:r w:rsidRPr="005861A6">
              <w:rPr>
                <w:rFonts w:eastAsia="Times New Roman"/>
                <w:sz w:val="16"/>
                <w:szCs w:val="16"/>
              </w:rPr>
              <w:t>169,956.1</w:t>
            </w:r>
          </w:p>
        </w:tc>
        <w:tc>
          <w:tcPr>
            <w:tcW w:w="920" w:type="dxa"/>
            <w:tcBorders>
              <w:top w:val="nil"/>
              <w:left w:val="nil"/>
              <w:bottom w:val="single" w:sz="4" w:space="0" w:color="auto"/>
              <w:right w:val="single" w:sz="4" w:space="0" w:color="auto"/>
            </w:tcBorders>
            <w:noWrap/>
            <w:vAlign w:val="bottom"/>
            <w:hideMark/>
          </w:tcPr>
          <w:p w14:paraId="0C11EE60" w14:textId="77777777" w:rsidR="009F71DB" w:rsidRPr="005861A6" w:rsidRDefault="009F71DB" w:rsidP="00C77866">
            <w:pPr>
              <w:spacing w:after="0" w:line="240" w:lineRule="auto"/>
              <w:jc w:val="right"/>
              <w:rPr>
                <w:rFonts w:eastAsia="Times New Roman"/>
                <w:sz w:val="16"/>
                <w:szCs w:val="16"/>
              </w:rPr>
            </w:pPr>
            <w:r w:rsidRPr="005861A6">
              <w:rPr>
                <w:rFonts w:eastAsia="Times New Roman"/>
                <w:sz w:val="16"/>
                <w:szCs w:val="16"/>
              </w:rPr>
              <w:t>175,167.9</w:t>
            </w:r>
          </w:p>
        </w:tc>
        <w:tc>
          <w:tcPr>
            <w:tcW w:w="920" w:type="dxa"/>
            <w:tcBorders>
              <w:top w:val="nil"/>
              <w:left w:val="nil"/>
              <w:bottom w:val="single" w:sz="4" w:space="0" w:color="auto"/>
              <w:right w:val="single" w:sz="4" w:space="0" w:color="auto"/>
            </w:tcBorders>
            <w:noWrap/>
            <w:vAlign w:val="bottom"/>
            <w:hideMark/>
          </w:tcPr>
          <w:p w14:paraId="26F28D1A" w14:textId="77777777" w:rsidR="009F71DB" w:rsidRPr="005861A6" w:rsidRDefault="009F71DB" w:rsidP="00C77866">
            <w:pPr>
              <w:spacing w:after="0" w:line="240" w:lineRule="auto"/>
              <w:jc w:val="right"/>
              <w:rPr>
                <w:rFonts w:eastAsia="Times New Roman"/>
                <w:sz w:val="16"/>
                <w:szCs w:val="16"/>
              </w:rPr>
            </w:pPr>
            <w:r w:rsidRPr="005861A6">
              <w:rPr>
                <w:rFonts w:eastAsia="Times New Roman"/>
                <w:sz w:val="16"/>
                <w:szCs w:val="16"/>
              </w:rPr>
              <w:t>19,519.8</w:t>
            </w:r>
          </w:p>
        </w:tc>
        <w:tc>
          <w:tcPr>
            <w:tcW w:w="920" w:type="dxa"/>
            <w:tcBorders>
              <w:top w:val="nil"/>
              <w:left w:val="nil"/>
              <w:bottom w:val="single" w:sz="4" w:space="0" w:color="auto"/>
              <w:right w:val="single" w:sz="4" w:space="0" w:color="auto"/>
            </w:tcBorders>
            <w:noWrap/>
            <w:vAlign w:val="bottom"/>
            <w:hideMark/>
          </w:tcPr>
          <w:p w14:paraId="421BE913" w14:textId="77777777" w:rsidR="009F71DB" w:rsidRPr="005861A6" w:rsidRDefault="009F71DB" w:rsidP="00C77866">
            <w:pPr>
              <w:spacing w:after="0" w:line="240" w:lineRule="auto"/>
              <w:jc w:val="right"/>
              <w:rPr>
                <w:rFonts w:eastAsia="Times New Roman"/>
                <w:sz w:val="16"/>
                <w:szCs w:val="16"/>
              </w:rPr>
            </w:pPr>
            <w:r w:rsidRPr="005861A6">
              <w:rPr>
                <w:rFonts w:eastAsia="Times New Roman"/>
                <w:sz w:val="16"/>
                <w:szCs w:val="16"/>
              </w:rPr>
              <w:t>5,211.8</w:t>
            </w:r>
          </w:p>
        </w:tc>
        <w:tc>
          <w:tcPr>
            <w:tcW w:w="920" w:type="dxa"/>
            <w:tcBorders>
              <w:top w:val="nil"/>
              <w:left w:val="nil"/>
              <w:bottom w:val="single" w:sz="4" w:space="0" w:color="auto"/>
              <w:right w:val="single" w:sz="4" w:space="0" w:color="auto"/>
            </w:tcBorders>
            <w:noWrap/>
            <w:vAlign w:val="bottom"/>
            <w:hideMark/>
          </w:tcPr>
          <w:p w14:paraId="43C95472" w14:textId="77777777" w:rsidR="009F71DB" w:rsidRPr="005861A6" w:rsidRDefault="009F71DB" w:rsidP="00C77866">
            <w:pPr>
              <w:spacing w:after="0" w:line="240" w:lineRule="auto"/>
              <w:jc w:val="right"/>
              <w:rPr>
                <w:rFonts w:eastAsia="Times New Roman"/>
                <w:sz w:val="16"/>
                <w:szCs w:val="16"/>
              </w:rPr>
            </w:pPr>
            <w:r w:rsidRPr="005861A6">
              <w:rPr>
                <w:rFonts w:eastAsia="Times New Roman"/>
                <w:sz w:val="16"/>
                <w:szCs w:val="16"/>
              </w:rPr>
              <w:t>13.0</w:t>
            </w:r>
          </w:p>
        </w:tc>
        <w:tc>
          <w:tcPr>
            <w:tcW w:w="920" w:type="dxa"/>
            <w:tcBorders>
              <w:top w:val="nil"/>
              <w:left w:val="nil"/>
              <w:bottom w:val="single" w:sz="4" w:space="0" w:color="auto"/>
              <w:right w:val="single" w:sz="4" w:space="0" w:color="auto"/>
            </w:tcBorders>
            <w:noWrap/>
            <w:vAlign w:val="bottom"/>
            <w:hideMark/>
          </w:tcPr>
          <w:p w14:paraId="1DB96B63" w14:textId="77777777" w:rsidR="009F71DB" w:rsidRPr="005861A6" w:rsidRDefault="009F71DB" w:rsidP="00C77866">
            <w:pPr>
              <w:spacing w:after="0" w:line="240" w:lineRule="auto"/>
              <w:jc w:val="right"/>
              <w:rPr>
                <w:rFonts w:eastAsia="Times New Roman"/>
                <w:sz w:val="16"/>
                <w:szCs w:val="16"/>
              </w:rPr>
            </w:pPr>
            <w:r w:rsidRPr="005861A6">
              <w:rPr>
                <w:rFonts w:eastAsia="Times New Roman"/>
                <w:sz w:val="16"/>
                <w:szCs w:val="16"/>
              </w:rPr>
              <w:t>3.1</w:t>
            </w:r>
          </w:p>
        </w:tc>
        <w:tc>
          <w:tcPr>
            <w:tcW w:w="900" w:type="dxa"/>
            <w:tcBorders>
              <w:top w:val="nil"/>
              <w:left w:val="nil"/>
              <w:bottom w:val="single" w:sz="4" w:space="0" w:color="auto"/>
              <w:right w:val="single" w:sz="4" w:space="0" w:color="auto"/>
            </w:tcBorders>
            <w:noWrap/>
            <w:vAlign w:val="bottom"/>
            <w:hideMark/>
          </w:tcPr>
          <w:p w14:paraId="6D5983DD" w14:textId="77777777" w:rsidR="009F71DB" w:rsidRPr="005861A6" w:rsidRDefault="009F71DB" w:rsidP="00C77866">
            <w:pPr>
              <w:spacing w:after="0" w:line="240" w:lineRule="auto"/>
              <w:jc w:val="right"/>
              <w:rPr>
                <w:rFonts w:eastAsia="Times New Roman"/>
                <w:sz w:val="16"/>
                <w:szCs w:val="16"/>
              </w:rPr>
            </w:pPr>
            <w:r w:rsidRPr="005861A6">
              <w:rPr>
                <w:rFonts w:eastAsia="Times New Roman"/>
                <w:sz w:val="16"/>
                <w:szCs w:val="16"/>
              </w:rPr>
              <w:t>100.0</w:t>
            </w:r>
          </w:p>
        </w:tc>
        <w:tc>
          <w:tcPr>
            <w:tcW w:w="900" w:type="dxa"/>
            <w:tcBorders>
              <w:top w:val="nil"/>
              <w:left w:val="nil"/>
              <w:bottom w:val="single" w:sz="4" w:space="0" w:color="auto"/>
              <w:right w:val="single" w:sz="4" w:space="0" w:color="auto"/>
            </w:tcBorders>
            <w:noWrap/>
            <w:vAlign w:val="bottom"/>
            <w:hideMark/>
          </w:tcPr>
          <w:p w14:paraId="1E249964" w14:textId="77777777" w:rsidR="009F71DB" w:rsidRPr="005861A6" w:rsidRDefault="009F71DB" w:rsidP="00C77866">
            <w:pPr>
              <w:spacing w:after="0" w:line="240" w:lineRule="auto"/>
              <w:jc w:val="right"/>
              <w:rPr>
                <w:rFonts w:eastAsia="Times New Roman"/>
                <w:sz w:val="16"/>
                <w:szCs w:val="16"/>
              </w:rPr>
            </w:pPr>
            <w:r w:rsidRPr="005861A6">
              <w:rPr>
                <w:rFonts w:eastAsia="Times New Roman"/>
                <w:sz w:val="16"/>
                <w:szCs w:val="16"/>
              </w:rPr>
              <w:t>100.0</w:t>
            </w:r>
          </w:p>
        </w:tc>
        <w:tc>
          <w:tcPr>
            <w:tcW w:w="900" w:type="dxa"/>
            <w:tcBorders>
              <w:top w:val="nil"/>
              <w:left w:val="nil"/>
              <w:bottom w:val="single" w:sz="4" w:space="0" w:color="auto"/>
              <w:right w:val="single" w:sz="4" w:space="0" w:color="auto"/>
            </w:tcBorders>
            <w:noWrap/>
            <w:vAlign w:val="bottom"/>
            <w:hideMark/>
          </w:tcPr>
          <w:p w14:paraId="7D1D5E93" w14:textId="77777777" w:rsidR="009F71DB" w:rsidRPr="005861A6" w:rsidRDefault="009F71DB" w:rsidP="00C77866">
            <w:pPr>
              <w:spacing w:after="0" w:line="240" w:lineRule="auto"/>
              <w:jc w:val="right"/>
              <w:rPr>
                <w:rFonts w:eastAsia="Times New Roman"/>
                <w:sz w:val="16"/>
                <w:szCs w:val="16"/>
              </w:rPr>
            </w:pPr>
            <w:r w:rsidRPr="005861A6">
              <w:rPr>
                <w:rFonts w:eastAsia="Times New Roman"/>
                <w:sz w:val="16"/>
                <w:szCs w:val="16"/>
              </w:rPr>
              <w:t>100.0</w:t>
            </w:r>
          </w:p>
        </w:tc>
        <w:tc>
          <w:tcPr>
            <w:tcW w:w="1020" w:type="dxa"/>
            <w:tcBorders>
              <w:top w:val="nil"/>
              <w:left w:val="nil"/>
              <w:bottom w:val="single" w:sz="4" w:space="0" w:color="auto"/>
              <w:right w:val="single" w:sz="4" w:space="0" w:color="auto"/>
            </w:tcBorders>
            <w:noWrap/>
            <w:vAlign w:val="bottom"/>
            <w:hideMark/>
          </w:tcPr>
          <w:p w14:paraId="6AC23804" w14:textId="77777777" w:rsidR="009F71DB" w:rsidRPr="005861A6" w:rsidRDefault="009F71DB" w:rsidP="00C77866">
            <w:pPr>
              <w:spacing w:after="0" w:line="240" w:lineRule="auto"/>
              <w:jc w:val="right"/>
              <w:rPr>
                <w:rFonts w:eastAsia="Times New Roman"/>
                <w:sz w:val="16"/>
                <w:szCs w:val="16"/>
              </w:rPr>
            </w:pPr>
            <w:r w:rsidRPr="005861A6">
              <w:rPr>
                <w:rFonts w:eastAsia="Times New Roman"/>
                <w:sz w:val="16"/>
                <w:szCs w:val="16"/>
              </w:rPr>
              <w:t>1.2</w:t>
            </w:r>
          </w:p>
        </w:tc>
        <w:tc>
          <w:tcPr>
            <w:tcW w:w="1020" w:type="dxa"/>
            <w:tcBorders>
              <w:top w:val="nil"/>
              <w:left w:val="nil"/>
              <w:bottom w:val="single" w:sz="4" w:space="0" w:color="auto"/>
              <w:right w:val="single" w:sz="4" w:space="0" w:color="auto"/>
            </w:tcBorders>
            <w:noWrap/>
            <w:vAlign w:val="bottom"/>
            <w:hideMark/>
          </w:tcPr>
          <w:p w14:paraId="37EBF328" w14:textId="77777777" w:rsidR="009F71DB" w:rsidRPr="005861A6" w:rsidRDefault="009F71DB" w:rsidP="00C77866">
            <w:pPr>
              <w:spacing w:after="0" w:line="240" w:lineRule="auto"/>
              <w:jc w:val="right"/>
              <w:rPr>
                <w:rFonts w:eastAsia="Times New Roman"/>
                <w:sz w:val="16"/>
                <w:szCs w:val="16"/>
              </w:rPr>
            </w:pPr>
            <w:r w:rsidRPr="005861A6">
              <w:rPr>
                <w:rFonts w:eastAsia="Times New Roman"/>
                <w:sz w:val="16"/>
                <w:szCs w:val="16"/>
              </w:rPr>
              <w:t>0.3</w:t>
            </w:r>
          </w:p>
        </w:tc>
      </w:tr>
      <w:tr w:rsidR="009F71DB" w:rsidRPr="005861A6" w14:paraId="04DE4C15" w14:textId="77777777" w:rsidTr="00C77866">
        <w:trPr>
          <w:trHeight w:val="300"/>
        </w:trPr>
        <w:tc>
          <w:tcPr>
            <w:tcW w:w="3260" w:type="dxa"/>
            <w:tcBorders>
              <w:top w:val="nil"/>
              <w:left w:val="single" w:sz="4" w:space="0" w:color="auto"/>
              <w:bottom w:val="single" w:sz="4" w:space="0" w:color="auto"/>
              <w:right w:val="single" w:sz="4" w:space="0" w:color="auto"/>
            </w:tcBorders>
            <w:vAlign w:val="bottom"/>
            <w:hideMark/>
          </w:tcPr>
          <w:p w14:paraId="21569798" w14:textId="77777777" w:rsidR="009F71DB" w:rsidRPr="005861A6" w:rsidRDefault="009F71DB" w:rsidP="00C77866">
            <w:pPr>
              <w:spacing w:after="0" w:line="240" w:lineRule="auto"/>
              <w:rPr>
                <w:rFonts w:eastAsia="Times New Roman"/>
                <w:sz w:val="16"/>
                <w:szCs w:val="16"/>
              </w:rPr>
            </w:pPr>
            <w:r w:rsidRPr="005861A6">
              <w:rPr>
                <w:rFonts w:eastAsia="Times New Roman"/>
                <w:sz w:val="16"/>
                <w:szCs w:val="16"/>
              </w:rPr>
              <w:t xml:space="preserve">  Self-employed workers</w:t>
            </w:r>
          </w:p>
        </w:tc>
        <w:tc>
          <w:tcPr>
            <w:tcW w:w="900" w:type="dxa"/>
            <w:tcBorders>
              <w:top w:val="nil"/>
              <w:left w:val="nil"/>
              <w:bottom w:val="single" w:sz="4" w:space="0" w:color="auto"/>
              <w:right w:val="single" w:sz="4" w:space="0" w:color="auto"/>
            </w:tcBorders>
            <w:noWrap/>
            <w:vAlign w:val="bottom"/>
            <w:hideMark/>
          </w:tcPr>
          <w:p w14:paraId="12027804" w14:textId="77777777" w:rsidR="009F71DB" w:rsidRPr="005861A6" w:rsidRDefault="009F71DB" w:rsidP="00C77866">
            <w:pPr>
              <w:spacing w:after="0" w:line="240" w:lineRule="auto"/>
              <w:rPr>
                <w:rFonts w:eastAsia="Times New Roman"/>
                <w:sz w:val="16"/>
                <w:szCs w:val="16"/>
              </w:rPr>
            </w:pPr>
            <w:r w:rsidRPr="005861A6">
              <w:rPr>
                <w:rFonts w:eastAsia="Times New Roman"/>
                <w:sz w:val="16"/>
                <w:szCs w:val="16"/>
              </w:rPr>
              <w:t>—</w:t>
            </w:r>
          </w:p>
        </w:tc>
        <w:tc>
          <w:tcPr>
            <w:tcW w:w="960" w:type="dxa"/>
            <w:tcBorders>
              <w:top w:val="nil"/>
              <w:left w:val="nil"/>
              <w:bottom w:val="single" w:sz="4" w:space="0" w:color="auto"/>
              <w:right w:val="single" w:sz="4" w:space="0" w:color="auto"/>
            </w:tcBorders>
            <w:noWrap/>
            <w:vAlign w:val="bottom"/>
            <w:hideMark/>
          </w:tcPr>
          <w:p w14:paraId="03C2E41C" w14:textId="77777777" w:rsidR="009F71DB" w:rsidRPr="005861A6" w:rsidRDefault="009F71DB" w:rsidP="00C77866">
            <w:pPr>
              <w:spacing w:after="0" w:line="240" w:lineRule="auto"/>
              <w:jc w:val="right"/>
              <w:rPr>
                <w:rFonts w:eastAsia="Times New Roman"/>
                <w:sz w:val="16"/>
                <w:szCs w:val="16"/>
              </w:rPr>
            </w:pPr>
            <w:r w:rsidRPr="005861A6">
              <w:rPr>
                <w:rFonts w:eastAsia="Times New Roman"/>
                <w:sz w:val="16"/>
                <w:szCs w:val="16"/>
              </w:rPr>
              <w:t>9,344.3</w:t>
            </w:r>
          </w:p>
        </w:tc>
        <w:tc>
          <w:tcPr>
            <w:tcW w:w="920" w:type="dxa"/>
            <w:tcBorders>
              <w:top w:val="nil"/>
              <w:left w:val="nil"/>
              <w:bottom w:val="single" w:sz="4" w:space="0" w:color="auto"/>
              <w:right w:val="single" w:sz="4" w:space="0" w:color="auto"/>
            </w:tcBorders>
            <w:noWrap/>
            <w:vAlign w:val="bottom"/>
            <w:hideMark/>
          </w:tcPr>
          <w:p w14:paraId="66B5B18E" w14:textId="77777777" w:rsidR="009F71DB" w:rsidRPr="005861A6" w:rsidRDefault="009F71DB" w:rsidP="00C77866">
            <w:pPr>
              <w:spacing w:after="0" w:line="240" w:lineRule="auto"/>
              <w:jc w:val="right"/>
              <w:rPr>
                <w:rFonts w:eastAsia="Times New Roman"/>
                <w:sz w:val="16"/>
                <w:szCs w:val="16"/>
              </w:rPr>
            </w:pPr>
            <w:r w:rsidRPr="005861A6">
              <w:rPr>
                <w:rFonts w:eastAsia="Times New Roman"/>
                <w:sz w:val="16"/>
                <w:szCs w:val="16"/>
              </w:rPr>
              <w:t>9,906.4</w:t>
            </w:r>
          </w:p>
        </w:tc>
        <w:tc>
          <w:tcPr>
            <w:tcW w:w="920" w:type="dxa"/>
            <w:tcBorders>
              <w:top w:val="nil"/>
              <w:left w:val="nil"/>
              <w:bottom w:val="single" w:sz="4" w:space="0" w:color="auto"/>
              <w:right w:val="single" w:sz="4" w:space="0" w:color="auto"/>
            </w:tcBorders>
            <w:noWrap/>
            <w:vAlign w:val="bottom"/>
            <w:hideMark/>
          </w:tcPr>
          <w:p w14:paraId="636974F1" w14:textId="77777777" w:rsidR="009F71DB" w:rsidRPr="005861A6" w:rsidRDefault="009F71DB" w:rsidP="00C77866">
            <w:pPr>
              <w:spacing w:after="0" w:line="240" w:lineRule="auto"/>
              <w:jc w:val="right"/>
              <w:rPr>
                <w:rFonts w:eastAsia="Times New Roman"/>
                <w:sz w:val="16"/>
                <w:szCs w:val="16"/>
              </w:rPr>
            </w:pPr>
            <w:r w:rsidRPr="005861A6">
              <w:rPr>
                <w:rFonts w:eastAsia="Times New Roman"/>
                <w:sz w:val="16"/>
                <w:szCs w:val="16"/>
              </w:rPr>
              <w:t>10,122.8</w:t>
            </w:r>
          </w:p>
        </w:tc>
        <w:tc>
          <w:tcPr>
            <w:tcW w:w="920" w:type="dxa"/>
            <w:tcBorders>
              <w:top w:val="nil"/>
              <w:left w:val="nil"/>
              <w:bottom w:val="single" w:sz="4" w:space="0" w:color="auto"/>
              <w:right w:val="single" w:sz="4" w:space="0" w:color="auto"/>
            </w:tcBorders>
            <w:noWrap/>
            <w:vAlign w:val="bottom"/>
            <w:hideMark/>
          </w:tcPr>
          <w:p w14:paraId="5FB83204" w14:textId="77777777" w:rsidR="009F71DB" w:rsidRPr="005861A6" w:rsidRDefault="009F71DB" w:rsidP="00C77866">
            <w:pPr>
              <w:spacing w:after="0" w:line="240" w:lineRule="auto"/>
              <w:jc w:val="right"/>
              <w:rPr>
                <w:rFonts w:eastAsia="Times New Roman"/>
                <w:sz w:val="16"/>
                <w:szCs w:val="16"/>
              </w:rPr>
            </w:pPr>
            <w:r w:rsidRPr="005861A6">
              <w:rPr>
                <w:rFonts w:eastAsia="Times New Roman"/>
                <w:sz w:val="16"/>
                <w:szCs w:val="16"/>
              </w:rPr>
              <w:t>562.1</w:t>
            </w:r>
          </w:p>
        </w:tc>
        <w:tc>
          <w:tcPr>
            <w:tcW w:w="920" w:type="dxa"/>
            <w:tcBorders>
              <w:top w:val="nil"/>
              <w:left w:val="nil"/>
              <w:bottom w:val="single" w:sz="4" w:space="0" w:color="auto"/>
              <w:right w:val="single" w:sz="4" w:space="0" w:color="auto"/>
            </w:tcBorders>
            <w:noWrap/>
            <w:vAlign w:val="bottom"/>
            <w:hideMark/>
          </w:tcPr>
          <w:p w14:paraId="3863B5F2" w14:textId="77777777" w:rsidR="009F71DB" w:rsidRPr="005861A6" w:rsidRDefault="009F71DB" w:rsidP="00C77866">
            <w:pPr>
              <w:spacing w:after="0" w:line="240" w:lineRule="auto"/>
              <w:jc w:val="right"/>
              <w:rPr>
                <w:rFonts w:eastAsia="Times New Roman"/>
                <w:sz w:val="16"/>
                <w:szCs w:val="16"/>
              </w:rPr>
            </w:pPr>
            <w:r w:rsidRPr="005861A6">
              <w:rPr>
                <w:rFonts w:eastAsia="Times New Roman"/>
                <w:sz w:val="16"/>
                <w:szCs w:val="16"/>
              </w:rPr>
              <w:t>216.4</w:t>
            </w:r>
          </w:p>
        </w:tc>
        <w:tc>
          <w:tcPr>
            <w:tcW w:w="920" w:type="dxa"/>
            <w:tcBorders>
              <w:top w:val="nil"/>
              <w:left w:val="nil"/>
              <w:bottom w:val="single" w:sz="4" w:space="0" w:color="auto"/>
              <w:right w:val="single" w:sz="4" w:space="0" w:color="auto"/>
            </w:tcBorders>
            <w:noWrap/>
            <w:vAlign w:val="bottom"/>
            <w:hideMark/>
          </w:tcPr>
          <w:p w14:paraId="6447CD5E" w14:textId="77777777" w:rsidR="009F71DB" w:rsidRPr="005861A6" w:rsidRDefault="009F71DB" w:rsidP="00C77866">
            <w:pPr>
              <w:spacing w:after="0" w:line="240" w:lineRule="auto"/>
              <w:jc w:val="right"/>
              <w:rPr>
                <w:rFonts w:eastAsia="Times New Roman"/>
                <w:sz w:val="16"/>
                <w:szCs w:val="16"/>
              </w:rPr>
            </w:pPr>
            <w:r w:rsidRPr="005861A6">
              <w:rPr>
                <w:rFonts w:eastAsia="Times New Roman"/>
                <w:sz w:val="16"/>
                <w:szCs w:val="16"/>
              </w:rPr>
              <w:t>6.0</w:t>
            </w:r>
          </w:p>
        </w:tc>
        <w:tc>
          <w:tcPr>
            <w:tcW w:w="920" w:type="dxa"/>
            <w:tcBorders>
              <w:top w:val="nil"/>
              <w:left w:val="nil"/>
              <w:bottom w:val="single" w:sz="4" w:space="0" w:color="auto"/>
              <w:right w:val="single" w:sz="4" w:space="0" w:color="auto"/>
            </w:tcBorders>
            <w:noWrap/>
            <w:vAlign w:val="bottom"/>
            <w:hideMark/>
          </w:tcPr>
          <w:p w14:paraId="319E81CA" w14:textId="77777777" w:rsidR="009F71DB" w:rsidRPr="005861A6" w:rsidRDefault="009F71DB" w:rsidP="00C77866">
            <w:pPr>
              <w:spacing w:after="0" w:line="240" w:lineRule="auto"/>
              <w:jc w:val="right"/>
              <w:rPr>
                <w:rFonts w:eastAsia="Times New Roman"/>
                <w:sz w:val="16"/>
                <w:szCs w:val="16"/>
              </w:rPr>
            </w:pPr>
            <w:r w:rsidRPr="005861A6">
              <w:rPr>
                <w:rFonts w:eastAsia="Times New Roman"/>
                <w:sz w:val="16"/>
                <w:szCs w:val="16"/>
              </w:rPr>
              <w:t>2.2</w:t>
            </w:r>
          </w:p>
        </w:tc>
        <w:tc>
          <w:tcPr>
            <w:tcW w:w="900" w:type="dxa"/>
            <w:tcBorders>
              <w:top w:val="nil"/>
              <w:left w:val="nil"/>
              <w:bottom w:val="single" w:sz="4" w:space="0" w:color="auto"/>
              <w:right w:val="single" w:sz="4" w:space="0" w:color="auto"/>
            </w:tcBorders>
            <w:noWrap/>
            <w:vAlign w:val="bottom"/>
            <w:hideMark/>
          </w:tcPr>
          <w:p w14:paraId="28E5F8C7" w14:textId="77777777" w:rsidR="009F71DB" w:rsidRPr="005861A6" w:rsidRDefault="009F71DB" w:rsidP="00C77866">
            <w:pPr>
              <w:spacing w:after="0" w:line="240" w:lineRule="auto"/>
              <w:jc w:val="right"/>
              <w:rPr>
                <w:rFonts w:eastAsia="Times New Roman"/>
                <w:sz w:val="16"/>
                <w:szCs w:val="16"/>
              </w:rPr>
            </w:pPr>
            <w:r w:rsidRPr="005861A6">
              <w:rPr>
                <w:rFonts w:eastAsia="Times New Roman"/>
                <w:sz w:val="16"/>
                <w:szCs w:val="16"/>
              </w:rPr>
              <w:t>6.2</w:t>
            </w:r>
          </w:p>
        </w:tc>
        <w:tc>
          <w:tcPr>
            <w:tcW w:w="900" w:type="dxa"/>
            <w:tcBorders>
              <w:top w:val="nil"/>
              <w:left w:val="nil"/>
              <w:bottom w:val="single" w:sz="4" w:space="0" w:color="auto"/>
              <w:right w:val="single" w:sz="4" w:space="0" w:color="auto"/>
            </w:tcBorders>
            <w:noWrap/>
            <w:vAlign w:val="bottom"/>
            <w:hideMark/>
          </w:tcPr>
          <w:p w14:paraId="1985AE55" w14:textId="77777777" w:rsidR="009F71DB" w:rsidRPr="005861A6" w:rsidRDefault="009F71DB" w:rsidP="00C77866">
            <w:pPr>
              <w:spacing w:after="0" w:line="240" w:lineRule="auto"/>
              <w:jc w:val="right"/>
              <w:rPr>
                <w:rFonts w:eastAsia="Times New Roman"/>
                <w:sz w:val="16"/>
                <w:szCs w:val="16"/>
              </w:rPr>
            </w:pPr>
            <w:r w:rsidRPr="005861A6">
              <w:rPr>
                <w:rFonts w:eastAsia="Times New Roman"/>
                <w:sz w:val="16"/>
                <w:szCs w:val="16"/>
              </w:rPr>
              <w:t>5.8</w:t>
            </w:r>
          </w:p>
        </w:tc>
        <w:tc>
          <w:tcPr>
            <w:tcW w:w="900" w:type="dxa"/>
            <w:tcBorders>
              <w:top w:val="nil"/>
              <w:left w:val="nil"/>
              <w:bottom w:val="single" w:sz="4" w:space="0" w:color="auto"/>
              <w:right w:val="single" w:sz="4" w:space="0" w:color="auto"/>
            </w:tcBorders>
            <w:noWrap/>
            <w:vAlign w:val="bottom"/>
            <w:hideMark/>
          </w:tcPr>
          <w:p w14:paraId="387DA3A8" w14:textId="77777777" w:rsidR="009F71DB" w:rsidRPr="005861A6" w:rsidRDefault="009F71DB" w:rsidP="00C77866">
            <w:pPr>
              <w:spacing w:after="0" w:line="240" w:lineRule="auto"/>
              <w:jc w:val="right"/>
              <w:rPr>
                <w:rFonts w:eastAsia="Times New Roman"/>
                <w:sz w:val="16"/>
                <w:szCs w:val="16"/>
              </w:rPr>
            </w:pPr>
            <w:r w:rsidRPr="005861A6">
              <w:rPr>
                <w:rFonts w:eastAsia="Times New Roman"/>
                <w:sz w:val="16"/>
                <w:szCs w:val="16"/>
              </w:rPr>
              <w:t>5.8</w:t>
            </w:r>
          </w:p>
        </w:tc>
        <w:tc>
          <w:tcPr>
            <w:tcW w:w="1020" w:type="dxa"/>
            <w:tcBorders>
              <w:top w:val="nil"/>
              <w:left w:val="nil"/>
              <w:bottom w:val="single" w:sz="4" w:space="0" w:color="auto"/>
              <w:right w:val="single" w:sz="4" w:space="0" w:color="auto"/>
            </w:tcBorders>
            <w:noWrap/>
            <w:vAlign w:val="bottom"/>
            <w:hideMark/>
          </w:tcPr>
          <w:p w14:paraId="46FC4763" w14:textId="77777777" w:rsidR="009F71DB" w:rsidRPr="005861A6" w:rsidRDefault="009F71DB" w:rsidP="00C77866">
            <w:pPr>
              <w:spacing w:after="0" w:line="240" w:lineRule="auto"/>
              <w:jc w:val="right"/>
              <w:rPr>
                <w:rFonts w:eastAsia="Times New Roman"/>
                <w:sz w:val="16"/>
                <w:szCs w:val="16"/>
              </w:rPr>
            </w:pPr>
            <w:r w:rsidRPr="005861A6">
              <w:rPr>
                <w:rFonts w:eastAsia="Times New Roman"/>
                <w:sz w:val="16"/>
                <w:szCs w:val="16"/>
              </w:rPr>
              <w:t>0.6</w:t>
            </w:r>
          </w:p>
        </w:tc>
        <w:tc>
          <w:tcPr>
            <w:tcW w:w="1020" w:type="dxa"/>
            <w:tcBorders>
              <w:top w:val="nil"/>
              <w:left w:val="nil"/>
              <w:bottom w:val="single" w:sz="4" w:space="0" w:color="auto"/>
              <w:right w:val="single" w:sz="4" w:space="0" w:color="auto"/>
            </w:tcBorders>
            <w:noWrap/>
            <w:vAlign w:val="bottom"/>
            <w:hideMark/>
          </w:tcPr>
          <w:p w14:paraId="574B7542" w14:textId="77777777" w:rsidR="009F71DB" w:rsidRPr="005861A6" w:rsidRDefault="009F71DB" w:rsidP="00C77866">
            <w:pPr>
              <w:spacing w:after="0" w:line="240" w:lineRule="auto"/>
              <w:jc w:val="right"/>
              <w:rPr>
                <w:rFonts w:eastAsia="Times New Roman"/>
                <w:sz w:val="16"/>
                <w:szCs w:val="16"/>
              </w:rPr>
            </w:pPr>
            <w:r w:rsidRPr="005861A6">
              <w:rPr>
                <w:rFonts w:eastAsia="Times New Roman"/>
                <w:sz w:val="16"/>
                <w:szCs w:val="16"/>
              </w:rPr>
              <w:t>0.2</w:t>
            </w:r>
          </w:p>
        </w:tc>
      </w:tr>
      <w:tr w:rsidR="009F71DB" w:rsidRPr="005861A6" w14:paraId="1963001C" w14:textId="77777777" w:rsidTr="00C77866">
        <w:trPr>
          <w:trHeight w:val="300"/>
        </w:trPr>
        <w:tc>
          <w:tcPr>
            <w:tcW w:w="3260" w:type="dxa"/>
            <w:tcBorders>
              <w:top w:val="nil"/>
              <w:left w:val="single" w:sz="4" w:space="0" w:color="auto"/>
              <w:bottom w:val="single" w:sz="4" w:space="0" w:color="auto"/>
              <w:right w:val="single" w:sz="4" w:space="0" w:color="auto"/>
            </w:tcBorders>
            <w:vAlign w:val="bottom"/>
            <w:hideMark/>
          </w:tcPr>
          <w:p w14:paraId="5F1972B5" w14:textId="77777777" w:rsidR="009F71DB" w:rsidRPr="005861A6" w:rsidRDefault="009F71DB" w:rsidP="00C77866">
            <w:pPr>
              <w:spacing w:after="0" w:line="240" w:lineRule="auto"/>
              <w:rPr>
                <w:rFonts w:eastAsia="Times New Roman"/>
                <w:sz w:val="16"/>
                <w:szCs w:val="16"/>
              </w:rPr>
            </w:pPr>
            <w:r w:rsidRPr="005861A6">
              <w:rPr>
                <w:rFonts w:eastAsia="Times New Roman"/>
                <w:sz w:val="16"/>
                <w:szCs w:val="16"/>
              </w:rPr>
              <w:t xml:space="preserve">  Total wage and salary employment</w:t>
            </w:r>
          </w:p>
        </w:tc>
        <w:tc>
          <w:tcPr>
            <w:tcW w:w="900" w:type="dxa"/>
            <w:tcBorders>
              <w:top w:val="nil"/>
              <w:left w:val="nil"/>
              <w:bottom w:val="single" w:sz="4" w:space="0" w:color="auto"/>
              <w:right w:val="single" w:sz="4" w:space="0" w:color="auto"/>
            </w:tcBorders>
            <w:noWrap/>
            <w:vAlign w:val="bottom"/>
            <w:hideMark/>
          </w:tcPr>
          <w:p w14:paraId="6E52629E" w14:textId="77777777" w:rsidR="009F71DB" w:rsidRPr="005861A6" w:rsidRDefault="009F71DB" w:rsidP="00C77866">
            <w:pPr>
              <w:spacing w:after="0" w:line="240" w:lineRule="auto"/>
              <w:rPr>
                <w:rFonts w:eastAsia="Times New Roman"/>
                <w:sz w:val="16"/>
                <w:szCs w:val="16"/>
              </w:rPr>
            </w:pPr>
            <w:r w:rsidRPr="005861A6">
              <w:rPr>
                <w:rFonts w:eastAsia="Times New Roman"/>
                <w:sz w:val="16"/>
                <w:szCs w:val="16"/>
              </w:rPr>
              <w:t>—</w:t>
            </w:r>
          </w:p>
        </w:tc>
        <w:tc>
          <w:tcPr>
            <w:tcW w:w="960" w:type="dxa"/>
            <w:tcBorders>
              <w:top w:val="nil"/>
              <w:left w:val="nil"/>
              <w:bottom w:val="single" w:sz="4" w:space="0" w:color="auto"/>
              <w:right w:val="single" w:sz="4" w:space="0" w:color="auto"/>
            </w:tcBorders>
            <w:noWrap/>
            <w:vAlign w:val="bottom"/>
            <w:hideMark/>
          </w:tcPr>
          <w:p w14:paraId="699E3192" w14:textId="77777777" w:rsidR="009F71DB" w:rsidRPr="005861A6" w:rsidRDefault="009F71DB" w:rsidP="00C77866">
            <w:pPr>
              <w:spacing w:after="0" w:line="240" w:lineRule="auto"/>
              <w:jc w:val="right"/>
              <w:rPr>
                <w:rFonts w:eastAsia="Times New Roman"/>
                <w:sz w:val="16"/>
                <w:szCs w:val="16"/>
              </w:rPr>
            </w:pPr>
            <w:r w:rsidRPr="005861A6">
              <w:rPr>
                <w:rFonts w:eastAsia="Times New Roman"/>
                <w:sz w:val="16"/>
                <w:szCs w:val="16"/>
              </w:rPr>
              <w:t>141,092.0</w:t>
            </w:r>
          </w:p>
        </w:tc>
        <w:tc>
          <w:tcPr>
            <w:tcW w:w="920" w:type="dxa"/>
            <w:tcBorders>
              <w:top w:val="nil"/>
              <w:left w:val="nil"/>
              <w:bottom w:val="single" w:sz="4" w:space="0" w:color="auto"/>
              <w:right w:val="single" w:sz="4" w:space="0" w:color="auto"/>
            </w:tcBorders>
            <w:noWrap/>
            <w:vAlign w:val="bottom"/>
            <w:hideMark/>
          </w:tcPr>
          <w:p w14:paraId="74E096B6" w14:textId="77777777" w:rsidR="009F71DB" w:rsidRPr="005861A6" w:rsidRDefault="009F71DB" w:rsidP="00C77866">
            <w:pPr>
              <w:spacing w:after="0" w:line="240" w:lineRule="auto"/>
              <w:jc w:val="right"/>
              <w:rPr>
                <w:rFonts w:eastAsia="Times New Roman"/>
                <w:sz w:val="16"/>
                <w:szCs w:val="16"/>
              </w:rPr>
            </w:pPr>
            <w:r w:rsidRPr="005861A6">
              <w:rPr>
                <w:rFonts w:eastAsia="Times New Roman"/>
                <w:sz w:val="16"/>
                <w:szCs w:val="16"/>
              </w:rPr>
              <w:t>160,049.7</w:t>
            </w:r>
          </w:p>
        </w:tc>
        <w:tc>
          <w:tcPr>
            <w:tcW w:w="920" w:type="dxa"/>
            <w:tcBorders>
              <w:top w:val="nil"/>
              <w:left w:val="nil"/>
              <w:bottom w:val="single" w:sz="4" w:space="0" w:color="auto"/>
              <w:right w:val="single" w:sz="4" w:space="0" w:color="auto"/>
            </w:tcBorders>
            <w:noWrap/>
            <w:vAlign w:val="bottom"/>
            <w:hideMark/>
          </w:tcPr>
          <w:p w14:paraId="6702BACD" w14:textId="77777777" w:rsidR="009F71DB" w:rsidRPr="005861A6" w:rsidRDefault="009F71DB" w:rsidP="00C77866">
            <w:pPr>
              <w:spacing w:after="0" w:line="240" w:lineRule="auto"/>
              <w:jc w:val="right"/>
              <w:rPr>
                <w:rFonts w:eastAsia="Times New Roman"/>
                <w:sz w:val="16"/>
                <w:szCs w:val="16"/>
              </w:rPr>
            </w:pPr>
            <w:r w:rsidRPr="005861A6">
              <w:rPr>
                <w:rFonts w:eastAsia="Times New Roman"/>
                <w:sz w:val="16"/>
                <w:szCs w:val="16"/>
              </w:rPr>
              <w:t>165,045.1</w:t>
            </w:r>
          </w:p>
        </w:tc>
        <w:tc>
          <w:tcPr>
            <w:tcW w:w="920" w:type="dxa"/>
            <w:tcBorders>
              <w:top w:val="nil"/>
              <w:left w:val="nil"/>
              <w:bottom w:val="single" w:sz="4" w:space="0" w:color="auto"/>
              <w:right w:val="single" w:sz="4" w:space="0" w:color="auto"/>
            </w:tcBorders>
            <w:noWrap/>
            <w:vAlign w:val="bottom"/>
            <w:hideMark/>
          </w:tcPr>
          <w:p w14:paraId="6EC53FE2" w14:textId="77777777" w:rsidR="009F71DB" w:rsidRPr="005861A6" w:rsidRDefault="009F71DB" w:rsidP="00C77866">
            <w:pPr>
              <w:spacing w:after="0" w:line="240" w:lineRule="auto"/>
              <w:jc w:val="right"/>
              <w:rPr>
                <w:rFonts w:eastAsia="Times New Roman"/>
                <w:sz w:val="16"/>
                <w:szCs w:val="16"/>
              </w:rPr>
            </w:pPr>
            <w:r w:rsidRPr="005861A6">
              <w:rPr>
                <w:rFonts w:eastAsia="Times New Roman"/>
                <w:sz w:val="16"/>
                <w:szCs w:val="16"/>
              </w:rPr>
              <w:t>18,957.7</w:t>
            </w:r>
          </w:p>
        </w:tc>
        <w:tc>
          <w:tcPr>
            <w:tcW w:w="920" w:type="dxa"/>
            <w:tcBorders>
              <w:top w:val="nil"/>
              <w:left w:val="nil"/>
              <w:bottom w:val="single" w:sz="4" w:space="0" w:color="auto"/>
              <w:right w:val="single" w:sz="4" w:space="0" w:color="auto"/>
            </w:tcBorders>
            <w:noWrap/>
            <w:vAlign w:val="bottom"/>
            <w:hideMark/>
          </w:tcPr>
          <w:p w14:paraId="2030B325" w14:textId="77777777" w:rsidR="009F71DB" w:rsidRPr="005861A6" w:rsidRDefault="009F71DB" w:rsidP="00C77866">
            <w:pPr>
              <w:spacing w:after="0" w:line="240" w:lineRule="auto"/>
              <w:jc w:val="right"/>
              <w:rPr>
                <w:rFonts w:eastAsia="Times New Roman"/>
                <w:sz w:val="16"/>
                <w:szCs w:val="16"/>
              </w:rPr>
            </w:pPr>
            <w:r w:rsidRPr="005861A6">
              <w:rPr>
                <w:rFonts w:eastAsia="Times New Roman"/>
                <w:sz w:val="16"/>
                <w:szCs w:val="16"/>
              </w:rPr>
              <w:t>4,995.4</w:t>
            </w:r>
          </w:p>
        </w:tc>
        <w:tc>
          <w:tcPr>
            <w:tcW w:w="920" w:type="dxa"/>
            <w:tcBorders>
              <w:top w:val="nil"/>
              <w:left w:val="nil"/>
              <w:bottom w:val="single" w:sz="4" w:space="0" w:color="auto"/>
              <w:right w:val="single" w:sz="4" w:space="0" w:color="auto"/>
            </w:tcBorders>
            <w:noWrap/>
            <w:vAlign w:val="bottom"/>
            <w:hideMark/>
          </w:tcPr>
          <w:p w14:paraId="0755579B" w14:textId="77777777" w:rsidR="009F71DB" w:rsidRPr="005861A6" w:rsidRDefault="009F71DB" w:rsidP="00C77866">
            <w:pPr>
              <w:spacing w:after="0" w:line="240" w:lineRule="auto"/>
              <w:jc w:val="right"/>
              <w:rPr>
                <w:rFonts w:eastAsia="Times New Roman"/>
                <w:sz w:val="16"/>
                <w:szCs w:val="16"/>
              </w:rPr>
            </w:pPr>
            <w:r w:rsidRPr="005861A6">
              <w:rPr>
                <w:rFonts w:eastAsia="Times New Roman"/>
                <w:sz w:val="16"/>
                <w:szCs w:val="16"/>
              </w:rPr>
              <w:t>13.4</w:t>
            </w:r>
          </w:p>
        </w:tc>
        <w:tc>
          <w:tcPr>
            <w:tcW w:w="920" w:type="dxa"/>
            <w:tcBorders>
              <w:top w:val="nil"/>
              <w:left w:val="nil"/>
              <w:bottom w:val="single" w:sz="4" w:space="0" w:color="auto"/>
              <w:right w:val="single" w:sz="4" w:space="0" w:color="auto"/>
            </w:tcBorders>
            <w:noWrap/>
            <w:vAlign w:val="bottom"/>
            <w:hideMark/>
          </w:tcPr>
          <w:p w14:paraId="700E7B85" w14:textId="77777777" w:rsidR="009F71DB" w:rsidRPr="005861A6" w:rsidRDefault="009F71DB" w:rsidP="00C77866">
            <w:pPr>
              <w:spacing w:after="0" w:line="240" w:lineRule="auto"/>
              <w:jc w:val="right"/>
              <w:rPr>
                <w:rFonts w:eastAsia="Times New Roman"/>
                <w:sz w:val="16"/>
                <w:szCs w:val="16"/>
              </w:rPr>
            </w:pPr>
            <w:r w:rsidRPr="005861A6">
              <w:rPr>
                <w:rFonts w:eastAsia="Times New Roman"/>
                <w:sz w:val="16"/>
                <w:szCs w:val="16"/>
              </w:rPr>
              <w:t>3.1</w:t>
            </w:r>
          </w:p>
        </w:tc>
        <w:tc>
          <w:tcPr>
            <w:tcW w:w="900" w:type="dxa"/>
            <w:tcBorders>
              <w:top w:val="nil"/>
              <w:left w:val="nil"/>
              <w:bottom w:val="single" w:sz="4" w:space="0" w:color="auto"/>
              <w:right w:val="single" w:sz="4" w:space="0" w:color="auto"/>
            </w:tcBorders>
            <w:noWrap/>
            <w:vAlign w:val="bottom"/>
            <w:hideMark/>
          </w:tcPr>
          <w:p w14:paraId="76A58F94" w14:textId="77777777" w:rsidR="009F71DB" w:rsidRPr="005861A6" w:rsidRDefault="009F71DB" w:rsidP="00C77866">
            <w:pPr>
              <w:spacing w:after="0" w:line="240" w:lineRule="auto"/>
              <w:jc w:val="right"/>
              <w:rPr>
                <w:rFonts w:eastAsia="Times New Roman"/>
                <w:sz w:val="16"/>
                <w:szCs w:val="16"/>
              </w:rPr>
            </w:pPr>
            <w:r w:rsidRPr="005861A6">
              <w:rPr>
                <w:rFonts w:eastAsia="Times New Roman"/>
                <w:sz w:val="16"/>
                <w:szCs w:val="16"/>
              </w:rPr>
              <w:t>93.8</w:t>
            </w:r>
          </w:p>
        </w:tc>
        <w:tc>
          <w:tcPr>
            <w:tcW w:w="900" w:type="dxa"/>
            <w:tcBorders>
              <w:top w:val="nil"/>
              <w:left w:val="nil"/>
              <w:bottom w:val="single" w:sz="4" w:space="0" w:color="auto"/>
              <w:right w:val="single" w:sz="4" w:space="0" w:color="auto"/>
            </w:tcBorders>
            <w:noWrap/>
            <w:vAlign w:val="bottom"/>
            <w:hideMark/>
          </w:tcPr>
          <w:p w14:paraId="4882211E" w14:textId="77777777" w:rsidR="009F71DB" w:rsidRPr="005861A6" w:rsidRDefault="009F71DB" w:rsidP="00C77866">
            <w:pPr>
              <w:spacing w:after="0" w:line="240" w:lineRule="auto"/>
              <w:jc w:val="right"/>
              <w:rPr>
                <w:rFonts w:eastAsia="Times New Roman"/>
                <w:sz w:val="16"/>
                <w:szCs w:val="16"/>
              </w:rPr>
            </w:pPr>
            <w:r w:rsidRPr="005861A6">
              <w:rPr>
                <w:rFonts w:eastAsia="Times New Roman"/>
                <w:sz w:val="16"/>
                <w:szCs w:val="16"/>
              </w:rPr>
              <w:t>94.2</w:t>
            </w:r>
          </w:p>
        </w:tc>
        <w:tc>
          <w:tcPr>
            <w:tcW w:w="900" w:type="dxa"/>
            <w:tcBorders>
              <w:top w:val="nil"/>
              <w:left w:val="nil"/>
              <w:bottom w:val="single" w:sz="4" w:space="0" w:color="auto"/>
              <w:right w:val="single" w:sz="4" w:space="0" w:color="auto"/>
            </w:tcBorders>
            <w:noWrap/>
            <w:vAlign w:val="bottom"/>
            <w:hideMark/>
          </w:tcPr>
          <w:p w14:paraId="433D5B95" w14:textId="77777777" w:rsidR="009F71DB" w:rsidRPr="005861A6" w:rsidRDefault="009F71DB" w:rsidP="00C77866">
            <w:pPr>
              <w:spacing w:after="0" w:line="240" w:lineRule="auto"/>
              <w:jc w:val="right"/>
              <w:rPr>
                <w:rFonts w:eastAsia="Times New Roman"/>
                <w:sz w:val="16"/>
                <w:szCs w:val="16"/>
              </w:rPr>
            </w:pPr>
            <w:r w:rsidRPr="005861A6">
              <w:rPr>
                <w:rFonts w:eastAsia="Times New Roman"/>
                <w:sz w:val="16"/>
                <w:szCs w:val="16"/>
              </w:rPr>
              <w:t>94.2</w:t>
            </w:r>
          </w:p>
        </w:tc>
        <w:tc>
          <w:tcPr>
            <w:tcW w:w="1020" w:type="dxa"/>
            <w:tcBorders>
              <w:top w:val="nil"/>
              <w:left w:val="nil"/>
              <w:bottom w:val="single" w:sz="4" w:space="0" w:color="auto"/>
              <w:right w:val="single" w:sz="4" w:space="0" w:color="auto"/>
            </w:tcBorders>
            <w:noWrap/>
            <w:vAlign w:val="bottom"/>
            <w:hideMark/>
          </w:tcPr>
          <w:p w14:paraId="23EF3B3F" w14:textId="77777777" w:rsidR="009F71DB" w:rsidRPr="005861A6" w:rsidRDefault="009F71DB" w:rsidP="00C77866">
            <w:pPr>
              <w:spacing w:after="0" w:line="240" w:lineRule="auto"/>
              <w:jc w:val="right"/>
              <w:rPr>
                <w:rFonts w:eastAsia="Times New Roman"/>
                <w:sz w:val="16"/>
                <w:szCs w:val="16"/>
              </w:rPr>
            </w:pPr>
            <w:r w:rsidRPr="005861A6">
              <w:rPr>
                <w:rFonts w:eastAsia="Times New Roman"/>
                <w:sz w:val="16"/>
                <w:szCs w:val="16"/>
              </w:rPr>
              <w:t>1.3</w:t>
            </w:r>
          </w:p>
        </w:tc>
        <w:tc>
          <w:tcPr>
            <w:tcW w:w="1020" w:type="dxa"/>
            <w:tcBorders>
              <w:top w:val="nil"/>
              <w:left w:val="nil"/>
              <w:bottom w:val="single" w:sz="4" w:space="0" w:color="auto"/>
              <w:right w:val="single" w:sz="4" w:space="0" w:color="auto"/>
            </w:tcBorders>
            <w:noWrap/>
            <w:vAlign w:val="bottom"/>
            <w:hideMark/>
          </w:tcPr>
          <w:p w14:paraId="2BC0AABE" w14:textId="77777777" w:rsidR="009F71DB" w:rsidRPr="005861A6" w:rsidRDefault="009F71DB" w:rsidP="00C77866">
            <w:pPr>
              <w:spacing w:after="0" w:line="240" w:lineRule="auto"/>
              <w:jc w:val="right"/>
              <w:rPr>
                <w:rFonts w:eastAsia="Times New Roman"/>
                <w:sz w:val="16"/>
                <w:szCs w:val="16"/>
              </w:rPr>
            </w:pPr>
            <w:r w:rsidRPr="005861A6">
              <w:rPr>
                <w:rFonts w:eastAsia="Times New Roman"/>
                <w:sz w:val="16"/>
                <w:szCs w:val="16"/>
              </w:rPr>
              <w:t>0.3</w:t>
            </w:r>
          </w:p>
        </w:tc>
      </w:tr>
      <w:tr w:rsidR="009F71DB" w:rsidRPr="005861A6" w14:paraId="11DAA655" w14:textId="77777777" w:rsidTr="00C77866">
        <w:trPr>
          <w:trHeight w:val="300"/>
        </w:trPr>
        <w:tc>
          <w:tcPr>
            <w:tcW w:w="3260" w:type="dxa"/>
            <w:tcBorders>
              <w:top w:val="nil"/>
              <w:left w:val="single" w:sz="4" w:space="0" w:color="auto"/>
              <w:bottom w:val="single" w:sz="4" w:space="0" w:color="auto"/>
              <w:right w:val="single" w:sz="4" w:space="0" w:color="auto"/>
            </w:tcBorders>
            <w:vAlign w:val="bottom"/>
            <w:hideMark/>
          </w:tcPr>
          <w:p w14:paraId="0607F7C9" w14:textId="77777777" w:rsidR="009F71DB" w:rsidRPr="005861A6" w:rsidRDefault="009F71DB" w:rsidP="00C77866">
            <w:pPr>
              <w:spacing w:after="0" w:line="240" w:lineRule="auto"/>
              <w:rPr>
                <w:rFonts w:eastAsia="Times New Roman"/>
                <w:sz w:val="16"/>
                <w:szCs w:val="16"/>
              </w:rPr>
            </w:pPr>
            <w:r w:rsidRPr="005861A6">
              <w:rPr>
                <w:rFonts w:eastAsia="Times New Roman"/>
                <w:sz w:val="16"/>
                <w:szCs w:val="16"/>
              </w:rPr>
              <w:t xml:space="preserve">    Agriculture, forestry, fishing, and hunting</w:t>
            </w:r>
          </w:p>
        </w:tc>
        <w:tc>
          <w:tcPr>
            <w:tcW w:w="900" w:type="dxa"/>
            <w:tcBorders>
              <w:top w:val="nil"/>
              <w:left w:val="nil"/>
              <w:bottom w:val="single" w:sz="4" w:space="0" w:color="auto"/>
              <w:right w:val="single" w:sz="4" w:space="0" w:color="auto"/>
            </w:tcBorders>
            <w:noWrap/>
            <w:vAlign w:val="bottom"/>
            <w:hideMark/>
          </w:tcPr>
          <w:p w14:paraId="7AB983AD" w14:textId="77777777" w:rsidR="009F71DB" w:rsidRPr="005861A6" w:rsidRDefault="009F71DB" w:rsidP="00C77866">
            <w:pPr>
              <w:spacing w:after="0" w:line="240" w:lineRule="auto"/>
              <w:rPr>
                <w:rFonts w:eastAsia="Times New Roman"/>
                <w:sz w:val="16"/>
                <w:szCs w:val="16"/>
              </w:rPr>
            </w:pPr>
            <w:r w:rsidRPr="005861A6">
              <w:rPr>
                <w:rFonts w:eastAsia="Times New Roman"/>
                <w:sz w:val="16"/>
                <w:szCs w:val="16"/>
              </w:rPr>
              <w:t>11</w:t>
            </w:r>
          </w:p>
        </w:tc>
        <w:tc>
          <w:tcPr>
            <w:tcW w:w="960" w:type="dxa"/>
            <w:tcBorders>
              <w:top w:val="nil"/>
              <w:left w:val="nil"/>
              <w:bottom w:val="single" w:sz="4" w:space="0" w:color="auto"/>
              <w:right w:val="single" w:sz="4" w:space="0" w:color="auto"/>
            </w:tcBorders>
            <w:noWrap/>
            <w:vAlign w:val="bottom"/>
            <w:hideMark/>
          </w:tcPr>
          <w:p w14:paraId="39FD83C0" w14:textId="77777777" w:rsidR="009F71DB" w:rsidRPr="005861A6" w:rsidRDefault="009F71DB" w:rsidP="00C77866">
            <w:pPr>
              <w:spacing w:after="0" w:line="240" w:lineRule="auto"/>
              <w:jc w:val="right"/>
              <w:rPr>
                <w:rFonts w:eastAsia="Times New Roman"/>
                <w:sz w:val="16"/>
                <w:szCs w:val="16"/>
              </w:rPr>
            </w:pPr>
            <w:r w:rsidRPr="005861A6">
              <w:rPr>
                <w:rFonts w:eastAsia="Times New Roman"/>
                <w:sz w:val="16"/>
                <w:szCs w:val="16"/>
              </w:rPr>
              <w:t>1,383.5</w:t>
            </w:r>
          </w:p>
        </w:tc>
        <w:tc>
          <w:tcPr>
            <w:tcW w:w="920" w:type="dxa"/>
            <w:tcBorders>
              <w:top w:val="nil"/>
              <w:left w:val="nil"/>
              <w:bottom w:val="single" w:sz="4" w:space="0" w:color="auto"/>
              <w:right w:val="single" w:sz="4" w:space="0" w:color="auto"/>
            </w:tcBorders>
            <w:noWrap/>
            <w:vAlign w:val="bottom"/>
            <w:hideMark/>
          </w:tcPr>
          <w:p w14:paraId="4DB438FC" w14:textId="77777777" w:rsidR="009F71DB" w:rsidRPr="005861A6" w:rsidRDefault="009F71DB" w:rsidP="00C77866">
            <w:pPr>
              <w:spacing w:after="0" w:line="240" w:lineRule="auto"/>
              <w:jc w:val="right"/>
              <w:rPr>
                <w:rFonts w:eastAsia="Times New Roman"/>
                <w:sz w:val="16"/>
                <w:szCs w:val="16"/>
              </w:rPr>
            </w:pPr>
            <w:r w:rsidRPr="005861A6">
              <w:rPr>
                <w:rFonts w:eastAsia="Times New Roman"/>
                <w:sz w:val="16"/>
                <w:szCs w:val="16"/>
              </w:rPr>
              <w:t>1,480.7</w:t>
            </w:r>
          </w:p>
        </w:tc>
        <w:tc>
          <w:tcPr>
            <w:tcW w:w="920" w:type="dxa"/>
            <w:tcBorders>
              <w:top w:val="nil"/>
              <w:left w:val="nil"/>
              <w:bottom w:val="single" w:sz="4" w:space="0" w:color="auto"/>
              <w:right w:val="single" w:sz="4" w:space="0" w:color="auto"/>
            </w:tcBorders>
            <w:noWrap/>
            <w:vAlign w:val="bottom"/>
            <w:hideMark/>
          </w:tcPr>
          <w:p w14:paraId="15FB0C64" w14:textId="77777777" w:rsidR="009F71DB" w:rsidRPr="005861A6" w:rsidRDefault="009F71DB" w:rsidP="00C77866">
            <w:pPr>
              <w:spacing w:after="0" w:line="240" w:lineRule="auto"/>
              <w:jc w:val="right"/>
              <w:rPr>
                <w:rFonts w:eastAsia="Times New Roman"/>
                <w:sz w:val="16"/>
                <w:szCs w:val="16"/>
              </w:rPr>
            </w:pPr>
            <w:r w:rsidRPr="005861A6">
              <w:rPr>
                <w:rFonts w:eastAsia="Times New Roman"/>
                <w:sz w:val="16"/>
                <w:szCs w:val="16"/>
              </w:rPr>
              <w:t>1,482.1</w:t>
            </w:r>
          </w:p>
        </w:tc>
        <w:tc>
          <w:tcPr>
            <w:tcW w:w="920" w:type="dxa"/>
            <w:tcBorders>
              <w:top w:val="nil"/>
              <w:left w:val="nil"/>
              <w:bottom w:val="single" w:sz="4" w:space="0" w:color="auto"/>
              <w:right w:val="single" w:sz="4" w:space="0" w:color="auto"/>
            </w:tcBorders>
            <w:noWrap/>
            <w:vAlign w:val="bottom"/>
            <w:hideMark/>
          </w:tcPr>
          <w:p w14:paraId="5B1720EF" w14:textId="77777777" w:rsidR="009F71DB" w:rsidRPr="005861A6" w:rsidRDefault="009F71DB" w:rsidP="00C77866">
            <w:pPr>
              <w:spacing w:after="0" w:line="240" w:lineRule="auto"/>
              <w:jc w:val="right"/>
              <w:rPr>
                <w:rFonts w:eastAsia="Times New Roman"/>
                <w:sz w:val="16"/>
                <w:szCs w:val="16"/>
              </w:rPr>
            </w:pPr>
            <w:r w:rsidRPr="005861A6">
              <w:rPr>
                <w:rFonts w:eastAsia="Times New Roman"/>
                <w:sz w:val="16"/>
                <w:szCs w:val="16"/>
              </w:rPr>
              <w:t>97.2</w:t>
            </w:r>
          </w:p>
        </w:tc>
        <w:tc>
          <w:tcPr>
            <w:tcW w:w="920" w:type="dxa"/>
            <w:tcBorders>
              <w:top w:val="nil"/>
              <w:left w:val="nil"/>
              <w:bottom w:val="single" w:sz="4" w:space="0" w:color="auto"/>
              <w:right w:val="single" w:sz="4" w:space="0" w:color="auto"/>
            </w:tcBorders>
            <w:noWrap/>
            <w:vAlign w:val="bottom"/>
            <w:hideMark/>
          </w:tcPr>
          <w:p w14:paraId="21574B0A" w14:textId="77777777" w:rsidR="009F71DB" w:rsidRPr="005861A6" w:rsidRDefault="009F71DB" w:rsidP="00C77866">
            <w:pPr>
              <w:spacing w:after="0" w:line="240" w:lineRule="auto"/>
              <w:jc w:val="right"/>
              <w:rPr>
                <w:rFonts w:eastAsia="Times New Roman"/>
                <w:sz w:val="16"/>
                <w:szCs w:val="16"/>
              </w:rPr>
            </w:pPr>
            <w:r w:rsidRPr="005861A6">
              <w:rPr>
                <w:rFonts w:eastAsia="Times New Roman"/>
                <w:sz w:val="16"/>
                <w:szCs w:val="16"/>
              </w:rPr>
              <w:t>1.4</w:t>
            </w:r>
          </w:p>
        </w:tc>
        <w:tc>
          <w:tcPr>
            <w:tcW w:w="920" w:type="dxa"/>
            <w:tcBorders>
              <w:top w:val="nil"/>
              <w:left w:val="nil"/>
              <w:bottom w:val="single" w:sz="4" w:space="0" w:color="auto"/>
              <w:right w:val="single" w:sz="4" w:space="0" w:color="auto"/>
            </w:tcBorders>
            <w:noWrap/>
            <w:vAlign w:val="bottom"/>
            <w:hideMark/>
          </w:tcPr>
          <w:p w14:paraId="2CE68CC9" w14:textId="77777777" w:rsidR="009F71DB" w:rsidRPr="005861A6" w:rsidRDefault="009F71DB" w:rsidP="00C77866">
            <w:pPr>
              <w:spacing w:after="0" w:line="240" w:lineRule="auto"/>
              <w:jc w:val="right"/>
              <w:rPr>
                <w:rFonts w:eastAsia="Times New Roman"/>
                <w:sz w:val="16"/>
                <w:szCs w:val="16"/>
              </w:rPr>
            </w:pPr>
            <w:r w:rsidRPr="005861A6">
              <w:rPr>
                <w:rFonts w:eastAsia="Times New Roman"/>
                <w:sz w:val="16"/>
                <w:szCs w:val="16"/>
              </w:rPr>
              <w:t>7.0</w:t>
            </w:r>
          </w:p>
        </w:tc>
        <w:tc>
          <w:tcPr>
            <w:tcW w:w="920" w:type="dxa"/>
            <w:tcBorders>
              <w:top w:val="nil"/>
              <w:left w:val="nil"/>
              <w:bottom w:val="single" w:sz="4" w:space="0" w:color="auto"/>
              <w:right w:val="single" w:sz="4" w:space="0" w:color="auto"/>
            </w:tcBorders>
            <w:noWrap/>
            <w:vAlign w:val="bottom"/>
            <w:hideMark/>
          </w:tcPr>
          <w:p w14:paraId="23B3BFCE" w14:textId="77777777" w:rsidR="009F71DB" w:rsidRPr="005861A6" w:rsidRDefault="009F71DB" w:rsidP="00C77866">
            <w:pPr>
              <w:spacing w:after="0" w:line="240" w:lineRule="auto"/>
              <w:jc w:val="right"/>
              <w:rPr>
                <w:rFonts w:eastAsia="Times New Roman"/>
                <w:sz w:val="16"/>
                <w:szCs w:val="16"/>
              </w:rPr>
            </w:pPr>
            <w:r w:rsidRPr="005861A6">
              <w:rPr>
                <w:rFonts w:eastAsia="Times New Roman"/>
                <w:sz w:val="16"/>
                <w:szCs w:val="16"/>
              </w:rPr>
              <w:t>0.1</w:t>
            </w:r>
          </w:p>
        </w:tc>
        <w:tc>
          <w:tcPr>
            <w:tcW w:w="900" w:type="dxa"/>
            <w:tcBorders>
              <w:top w:val="nil"/>
              <w:left w:val="nil"/>
              <w:bottom w:val="single" w:sz="4" w:space="0" w:color="auto"/>
              <w:right w:val="single" w:sz="4" w:space="0" w:color="auto"/>
            </w:tcBorders>
            <w:noWrap/>
            <w:vAlign w:val="bottom"/>
            <w:hideMark/>
          </w:tcPr>
          <w:p w14:paraId="41D211EF" w14:textId="77777777" w:rsidR="009F71DB" w:rsidRPr="005861A6" w:rsidRDefault="009F71DB" w:rsidP="00C77866">
            <w:pPr>
              <w:spacing w:after="0" w:line="240" w:lineRule="auto"/>
              <w:jc w:val="right"/>
              <w:rPr>
                <w:rFonts w:eastAsia="Times New Roman"/>
                <w:sz w:val="16"/>
                <w:szCs w:val="16"/>
              </w:rPr>
            </w:pPr>
            <w:r w:rsidRPr="005861A6">
              <w:rPr>
                <w:rFonts w:eastAsia="Times New Roman"/>
                <w:sz w:val="16"/>
                <w:szCs w:val="16"/>
              </w:rPr>
              <w:t>0.9</w:t>
            </w:r>
          </w:p>
        </w:tc>
        <w:tc>
          <w:tcPr>
            <w:tcW w:w="900" w:type="dxa"/>
            <w:tcBorders>
              <w:top w:val="nil"/>
              <w:left w:val="nil"/>
              <w:bottom w:val="single" w:sz="4" w:space="0" w:color="auto"/>
              <w:right w:val="single" w:sz="4" w:space="0" w:color="auto"/>
            </w:tcBorders>
            <w:noWrap/>
            <w:vAlign w:val="bottom"/>
            <w:hideMark/>
          </w:tcPr>
          <w:p w14:paraId="3306DE55" w14:textId="77777777" w:rsidR="009F71DB" w:rsidRPr="005861A6" w:rsidRDefault="009F71DB" w:rsidP="00C77866">
            <w:pPr>
              <w:spacing w:after="0" w:line="240" w:lineRule="auto"/>
              <w:jc w:val="right"/>
              <w:rPr>
                <w:rFonts w:eastAsia="Times New Roman"/>
                <w:sz w:val="16"/>
                <w:szCs w:val="16"/>
              </w:rPr>
            </w:pPr>
            <w:r w:rsidRPr="005861A6">
              <w:rPr>
                <w:rFonts w:eastAsia="Times New Roman"/>
                <w:sz w:val="16"/>
                <w:szCs w:val="16"/>
              </w:rPr>
              <w:t>0.9</w:t>
            </w:r>
          </w:p>
        </w:tc>
        <w:tc>
          <w:tcPr>
            <w:tcW w:w="900" w:type="dxa"/>
            <w:tcBorders>
              <w:top w:val="nil"/>
              <w:left w:val="nil"/>
              <w:bottom w:val="single" w:sz="4" w:space="0" w:color="auto"/>
              <w:right w:val="single" w:sz="4" w:space="0" w:color="auto"/>
            </w:tcBorders>
            <w:noWrap/>
            <w:vAlign w:val="bottom"/>
            <w:hideMark/>
          </w:tcPr>
          <w:p w14:paraId="298C3AEC" w14:textId="77777777" w:rsidR="009F71DB" w:rsidRPr="005861A6" w:rsidRDefault="009F71DB" w:rsidP="00C77866">
            <w:pPr>
              <w:spacing w:after="0" w:line="240" w:lineRule="auto"/>
              <w:jc w:val="right"/>
              <w:rPr>
                <w:rFonts w:eastAsia="Times New Roman"/>
                <w:sz w:val="16"/>
                <w:szCs w:val="16"/>
              </w:rPr>
            </w:pPr>
            <w:r w:rsidRPr="005861A6">
              <w:rPr>
                <w:rFonts w:eastAsia="Times New Roman"/>
                <w:sz w:val="16"/>
                <w:szCs w:val="16"/>
              </w:rPr>
              <w:t>0.8</w:t>
            </w:r>
          </w:p>
        </w:tc>
        <w:tc>
          <w:tcPr>
            <w:tcW w:w="1020" w:type="dxa"/>
            <w:tcBorders>
              <w:top w:val="nil"/>
              <w:left w:val="nil"/>
              <w:bottom w:val="single" w:sz="4" w:space="0" w:color="auto"/>
              <w:right w:val="single" w:sz="4" w:space="0" w:color="auto"/>
            </w:tcBorders>
            <w:noWrap/>
            <w:vAlign w:val="bottom"/>
            <w:hideMark/>
          </w:tcPr>
          <w:p w14:paraId="03BD33A0" w14:textId="77777777" w:rsidR="009F71DB" w:rsidRPr="005861A6" w:rsidRDefault="009F71DB" w:rsidP="00C77866">
            <w:pPr>
              <w:spacing w:after="0" w:line="240" w:lineRule="auto"/>
              <w:jc w:val="right"/>
              <w:rPr>
                <w:rFonts w:eastAsia="Times New Roman"/>
                <w:sz w:val="16"/>
                <w:szCs w:val="16"/>
              </w:rPr>
            </w:pPr>
            <w:r w:rsidRPr="005861A6">
              <w:rPr>
                <w:rFonts w:eastAsia="Times New Roman"/>
                <w:sz w:val="16"/>
                <w:szCs w:val="16"/>
              </w:rPr>
              <w:t>0.7</w:t>
            </w:r>
          </w:p>
        </w:tc>
        <w:tc>
          <w:tcPr>
            <w:tcW w:w="1020" w:type="dxa"/>
            <w:tcBorders>
              <w:top w:val="nil"/>
              <w:left w:val="nil"/>
              <w:bottom w:val="single" w:sz="4" w:space="0" w:color="auto"/>
              <w:right w:val="single" w:sz="4" w:space="0" w:color="auto"/>
            </w:tcBorders>
            <w:noWrap/>
            <w:vAlign w:val="bottom"/>
            <w:hideMark/>
          </w:tcPr>
          <w:p w14:paraId="0C7223F8" w14:textId="77777777" w:rsidR="009F71DB" w:rsidRPr="005861A6" w:rsidRDefault="009F71DB" w:rsidP="00C77866">
            <w:pPr>
              <w:spacing w:after="0" w:line="240" w:lineRule="auto"/>
              <w:jc w:val="right"/>
              <w:rPr>
                <w:rFonts w:eastAsia="Times New Roman"/>
                <w:sz w:val="16"/>
                <w:szCs w:val="16"/>
              </w:rPr>
            </w:pPr>
            <w:r w:rsidRPr="005861A6">
              <w:rPr>
                <w:rFonts w:eastAsia="Times New Roman"/>
                <w:sz w:val="16"/>
                <w:szCs w:val="16"/>
              </w:rPr>
              <w:t>0.0</w:t>
            </w:r>
          </w:p>
        </w:tc>
      </w:tr>
      <w:tr w:rsidR="009F71DB" w:rsidRPr="005861A6" w14:paraId="452ABC8C" w14:textId="77777777" w:rsidTr="00C77866">
        <w:trPr>
          <w:trHeight w:val="300"/>
        </w:trPr>
        <w:tc>
          <w:tcPr>
            <w:tcW w:w="3260" w:type="dxa"/>
            <w:tcBorders>
              <w:top w:val="nil"/>
              <w:left w:val="single" w:sz="4" w:space="0" w:color="auto"/>
              <w:bottom w:val="single" w:sz="4" w:space="0" w:color="auto"/>
              <w:right w:val="single" w:sz="4" w:space="0" w:color="auto"/>
            </w:tcBorders>
            <w:vAlign w:val="bottom"/>
            <w:hideMark/>
          </w:tcPr>
          <w:p w14:paraId="0C2BB810" w14:textId="77777777" w:rsidR="009F71DB" w:rsidRPr="005861A6" w:rsidRDefault="009F71DB" w:rsidP="00C77866">
            <w:pPr>
              <w:spacing w:after="0" w:line="240" w:lineRule="auto"/>
              <w:rPr>
                <w:rFonts w:eastAsia="Times New Roman"/>
                <w:sz w:val="16"/>
                <w:szCs w:val="16"/>
              </w:rPr>
            </w:pPr>
            <w:r w:rsidRPr="005861A6">
              <w:rPr>
                <w:rFonts w:eastAsia="Times New Roman"/>
                <w:sz w:val="16"/>
                <w:szCs w:val="16"/>
              </w:rPr>
              <w:t xml:space="preserve">    Mining, quarrying, and oil and gas extraction</w:t>
            </w:r>
          </w:p>
        </w:tc>
        <w:tc>
          <w:tcPr>
            <w:tcW w:w="900" w:type="dxa"/>
            <w:tcBorders>
              <w:top w:val="nil"/>
              <w:left w:val="nil"/>
              <w:bottom w:val="single" w:sz="4" w:space="0" w:color="auto"/>
              <w:right w:val="single" w:sz="4" w:space="0" w:color="auto"/>
            </w:tcBorders>
            <w:noWrap/>
            <w:vAlign w:val="bottom"/>
            <w:hideMark/>
          </w:tcPr>
          <w:p w14:paraId="04410599" w14:textId="77777777" w:rsidR="009F71DB" w:rsidRPr="005861A6" w:rsidRDefault="009F71DB" w:rsidP="00C77866">
            <w:pPr>
              <w:spacing w:after="0" w:line="240" w:lineRule="auto"/>
              <w:rPr>
                <w:rFonts w:eastAsia="Times New Roman"/>
                <w:sz w:val="16"/>
                <w:szCs w:val="16"/>
              </w:rPr>
            </w:pPr>
            <w:r w:rsidRPr="005861A6">
              <w:rPr>
                <w:rFonts w:eastAsia="Times New Roman"/>
                <w:sz w:val="16"/>
                <w:szCs w:val="16"/>
              </w:rPr>
              <w:t>21</w:t>
            </w:r>
          </w:p>
        </w:tc>
        <w:tc>
          <w:tcPr>
            <w:tcW w:w="960" w:type="dxa"/>
            <w:tcBorders>
              <w:top w:val="nil"/>
              <w:left w:val="nil"/>
              <w:bottom w:val="single" w:sz="4" w:space="0" w:color="auto"/>
              <w:right w:val="single" w:sz="4" w:space="0" w:color="auto"/>
            </w:tcBorders>
            <w:noWrap/>
            <w:vAlign w:val="bottom"/>
            <w:hideMark/>
          </w:tcPr>
          <w:p w14:paraId="4D807282" w14:textId="77777777" w:rsidR="009F71DB" w:rsidRPr="005861A6" w:rsidRDefault="009F71DB" w:rsidP="00C77866">
            <w:pPr>
              <w:spacing w:after="0" w:line="240" w:lineRule="auto"/>
              <w:jc w:val="right"/>
              <w:rPr>
                <w:rFonts w:eastAsia="Times New Roman"/>
                <w:sz w:val="16"/>
                <w:szCs w:val="16"/>
              </w:rPr>
            </w:pPr>
            <w:r w:rsidRPr="005861A6">
              <w:rPr>
                <w:rFonts w:eastAsia="Times New Roman"/>
                <w:sz w:val="16"/>
                <w:szCs w:val="16"/>
              </w:rPr>
              <w:t>838.4</w:t>
            </w:r>
          </w:p>
        </w:tc>
        <w:tc>
          <w:tcPr>
            <w:tcW w:w="920" w:type="dxa"/>
            <w:tcBorders>
              <w:top w:val="nil"/>
              <w:left w:val="nil"/>
              <w:bottom w:val="single" w:sz="4" w:space="0" w:color="auto"/>
              <w:right w:val="single" w:sz="4" w:space="0" w:color="auto"/>
            </w:tcBorders>
            <w:noWrap/>
            <w:vAlign w:val="bottom"/>
            <w:hideMark/>
          </w:tcPr>
          <w:p w14:paraId="53B5BA58" w14:textId="77777777" w:rsidR="009F71DB" w:rsidRPr="005861A6" w:rsidRDefault="009F71DB" w:rsidP="00C77866">
            <w:pPr>
              <w:spacing w:after="0" w:line="240" w:lineRule="auto"/>
              <w:jc w:val="right"/>
              <w:rPr>
                <w:rFonts w:eastAsia="Times New Roman"/>
                <w:sz w:val="16"/>
                <w:szCs w:val="16"/>
              </w:rPr>
            </w:pPr>
            <w:r w:rsidRPr="005861A6">
              <w:rPr>
                <w:rFonts w:eastAsia="Times New Roman"/>
                <w:sz w:val="16"/>
                <w:szCs w:val="16"/>
              </w:rPr>
              <w:t>586.1</w:t>
            </w:r>
          </w:p>
        </w:tc>
        <w:tc>
          <w:tcPr>
            <w:tcW w:w="920" w:type="dxa"/>
            <w:tcBorders>
              <w:top w:val="nil"/>
              <w:left w:val="nil"/>
              <w:bottom w:val="single" w:sz="4" w:space="0" w:color="auto"/>
              <w:right w:val="single" w:sz="4" w:space="0" w:color="auto"/>
            </w:tcBorders>
            <w:noWrap/>
            <w:vAlign w:val="bottom"/>
            <w:hideMark/>
          </w:tcPr>
          <w:p w14:paraId="7DBAA8FE" w14:textId="77777777" w:rsidR="009F71DB" w:rsidRPr="005861A6" w:rsidRDefault="009F71DB" w:rsidP="00C77866">
            <w:pPr>
              <w:spacing w:after="0" w:line="240" w:lineRule="auto"/>
              <w:jc w:val="right"/>
              <w:rPr>
                <w:rFonts w:eastAsia="Times New Roman"/>
                <w:sz w:val="16"/>
                <w:szCs w:val="16"/>
              </w:rPr>
            </w:pPr>
            <w:r w:rsidRPr="005861A6">
              <w:rPr>
                <w:rFonts w:eastAsia="Times New Roman"/>
                <w:sz w:val="16"/>
                <w:szCs w:val="16"/>
              </w:rPr>
              <w:t>576.8</w:t>
            </w:r>
          </w:p>
        </w:tc>
        <w:tc>
          <w:tcPr>
            <w:tcW w:w="920" w:type="dxa"/>
            <w:tcBorders>
              <w:top w:val="nil"/>
              <w:left w:val="nil"/>
              <w:bottom w:val="single" w:sz="4" w:space="0" w:color="auto"/>
              <w:right w:val="single" w:sz="4" w:space="0" w:color="auto"/>
            </w:tcBorders>
            <w:noWrap/>
            <w:vAlign w:val="bottom"/>
            <w:hideMark/>
          </w:tcPr>
          <w:p w14:paraId="7CF20F1B" w14:textId="77777777" w:rsidR="009F71DB" w:rsidRPr="005861A6" w:rsidRDefault="009F71DB" w:rsidP="00C77866">
            <w:pPr>
              <w:spacing w:after="0" w:line="240" w:lineRule="auto"/>
              <w:jc w:val="right"/>
              <w:rPr>
                <w:rFonts w:eastAsia="Times New Roman"/>
                <w:sz w:val="16"/>
                <w:szCs w:val="16"/>
              </w:rPr>
            </w:pPr>
            <w:r w:rsidRPr="005861A6">
              <w:rPr>
                <w:rFonts w:eastAsia="Times New Roman"/>
                <w:sz w:val="16"/>
                <w:szCs w:val="16"/>
              </w:rPr>
              <w:t>-252.3</w:t>
            </w:r>
          </w:p>
        </w:tc>
        <w:tc>
          <w:tcPr>
            <w:tcW w:w="920" w:type="dxa"/>
            <w:tcBorders>
              <w:top w:val="nil"/>
              <w:left w:val="nil"/>
              <w:bottom w:val="single" w:sz="4" w:space="0" w:color="auto"/>
              <w:right w:val="single" w:sz="4" w:space="0" w:color="auto"/>
            </w:tcBorders>
            <w:noWrap/>
            <w:vAlign w:val="bottom"/>
            <w:hideMark/>
          </w:tcPr>
          <w:p w14:paraId="6D3A824E" w14:textId="77777777" w:rsidR="009F71DB" w:rsidRPr="005861A6" w:rsidRDefault="009F71DB" w:rsidP="00C77866">
            <w:pPr>
              <w:spacing w:after="0" w:line="240" w:lineRule="auto"/>
              <w:jc w:val="right"/>
              <w:rPr>
                <w:rFonts w:eastAsia="Times New Roman"/>
                <w:sz w:val="16"/>
                <w:szCs w:val="16"/>
              </w:rPr>
            </w:pPr>
            <w:r w:rsidRPr="005861A6">
              <w:rPr>
                <w:rFonts w:eastAsia="Times New Roman"/>
                <w:sz w:val="16"/>
                <w:szCs w:val="16"/>
              </w:rPr>
              <w:t>-9.3</w:t>
            </w:r>
          </w:p>
        </w:tc>
        <w:tc>
          <w:tcPr>
            <w:tcW w:w="920" w:type="dxa"/>
            <w:tcBorders>
              <w:top w:val="nil"/>
              <w:left w:val="nil"/>
              <w:bottom w:val="single" w:sz="4" w:space="0" w:color="auto"/>
              <w:right w:val="single" w:sz="4" w:space="0" w:color="auto"/>
            </w:tcBorders>
            <w:noWrap/>
            <w:vAlign w:val="bottom"/>
            <w:hideMark/>
          </w:tcPr>
          <w:p w14:paraId="78A5E225" w14:textId="77777777" w:rsidR="009F71DB" w:rsidRPr="005861A6" w:rsidRDefault="009F71DB" w:rsidP="00C77866">
            <w:pPr>
              <w:spacing w:after="0" w:line="240" w:lineRule="auto"/>
              <w:jc w:val="right"/>
              <w:rPr>
                <w:rFonts w:eastAsia="Times New Roman"/>
                <w:sz w:val="16"/>
                <w:szCs w:val="16"/>
              </w:rPr>
            </w:pPr>
            <w:r w:rsidRPr="005861A6">
              <w:rPr>
                <w:rFonts w:eastAsia="Times New Roman"/>
                <w:sz w:val="16"/>
                <w:szCs w:val="16"/>
              </w:rPr>
              <w:t>-30.1</w:t>
            </w:r>
          </w:p>
        </w:tc>
        <w:tc>
          <w:tcPr>
            <w:tcW w:w="920" w:type="dxa"/>
            <w:tcBorders>
              <w:top w:val="nil"/>
              <w:left w:val="nil"/>
              <w:bottom w:val="single" w:sz="4" w:space="0" w:color="auto"/>
              <w:right w:val="single" w:sz="4" w:space="0" w:color="auto"/>
            </w:tcBorders>
            <w:noWrap/>
            <w:vAlign w:val="bottom"/>
            <w:hideMark/>
          </w:tcPr>
          <w:p w14:paraId="0EE1905E" w14:textId="77777777" w:rsidR="009F71DB" w:rsidRPr="005861A6" w:rsidRDefault="009F71DB" w:rsidP="00C77866">
            <w:pPr>
              <w:spacing w:after="0" w:line="240" w:lineRule="auto"/>
              <w:jc w:val="right"/>
              <w:rPr>
                <w:rFonts w:eastAsia="Times New Roman"/>
                <w:sz w:val="16"/>
                <w:szCs w:val="16"/>
              </w:rPr>
            </w:pPr>
            <w:r w:rsidRPr="005861A6">
              <w:rPr>
                <w:rFonts w:eastAsia="Times New Roman"/>
                <w:sz w:val="16"/>
                <w:szCs w:val="16"/>
              </w:rPr>
              <w:t>-1.6</w:t>
            </w:r>
          </w:p>
        </w:tc>
        <w:tc>
          <w:tcPr>
            <w:tcW w:w="900" w:type="dxa"/>
            <w:tcBorders>
              <w:top w:val="nil"/>
              <w:left w:val="nil"/>
              <w:bottom w:val="single" w:sz="4" w:space="0" w:color="auto"/>
              <w:right w:val="single" w:sz="4" w:space="0" w:color="auto"/>
            </w:tcBorders>
            <w:noWrap/>
            <w:vAlign w:val="bottom"/>
            <w:hideMark/>
          </w:tcPr>
          <w:p w14:paraId="7E6C216A" w14:textId="77777777" w:rsidR="009F71DB" w:rsidRPr="005861A6" w:rsidRDefault="009F71DB" w:rsidP="00C77866">
            <w:pPr>
              <w:spacing w:after="0" w:line="240" w:lineRule="auto"/>
              <w:jc w:val="right"/>
              <w:rPr>
                <w:rFonts w:eastAsia="Times New Roman"/>
                <w:sz w:val="16"/>
                <w:szCs w:val="16"/>
              </w:rPr>
            </w:pPr>
            <w:r w:rsidRPr="005861A6">
              <w:rPr>
                <w:rFonts w:eastAsia="Times New Roman"/>
                <w:sz w:val="16"/>
                <w:szCs w:val="16"/>
              </w:rPr>
              <w:t>0.6</w:t>
            </w:r>
          </w:p>
        </w:tc>
        <w:tc>
          <w:tcPr>
            <w:tcW w:w="900" w:type="dxa"/>
            <w:tcBorders>
              <w:top w:val="nil"/>
              <w:left w:val="nil"/>
              <w:bottom w:val="single" w:sz="4" w:space="0" w:color="auto"/>
              <w:right w:val="single" w:sz="4" w:space="0" w:color="auto"/>
            </w:tcBorders>
            <w:noWrap/>
            <w:vAlign w:val="bottom"/>
            <w:hideMark/>
          </w:tcPr>
          <w:p w14:paraId="154AD35A" w14:textId="77777777" w:rsidR="009F71DB" w:rsidRPr="005861A6" w:rsidRDefault="009F71DB" w:rsidP="00C77866">
            <w:pPr>
              <w:spacing w:after="0" w:line="240" w:lineRule="auto"/>
              <w:jc w:val="right"/>
              <w:rPr>
                <w:rFonts w:eastAsia="Times New Roman"/>
                <w:sz w:val="16"/>
                <w:szCs w:val="16"/>
              </w:rPr>
            </w:pPr>
            <w:r w:rsidRPr="005861A6">
              <w:rPr>
                <w:rFonts w:eastAsia="Times New Roman"/>
                <w:sz w:val="16"/>
                <w:szCs w:val="16"/>
              </w:rPr>
              <w:t>0.3</w:t>
            </w:r>
          </w:p>
        </w:tc>
        <w:tc>
          <w:tcPr>
            <w:tcW w:w="900" w:type="dxa"/>
            <w:tcBorders>
              <w:top w:val="nil"/>
              <w:left w:val="nil"/>
              <w:bottom w:val="single" w:sz="4" w:space="0" w:color="auto"/>
              <w:right w:val="single" w:sz="4" w:space="0" w:color="auto"/>
            </w:tcBorders>
            <w:noWrap/>
            <w:vAlign w:val="bottom"/>
            <w:hideMark/>
          </w:tcPr>
          <w:p w14:paraId="729AD046" w14:textId="77777777" w:rsidR="009F71DB" w:rsidRPr="005861A6" w:rsidRDefault="009F71DB" w:rsidP="00C77866">
            <w:pPr>
              <w:spacing w:after="0" w:line="240" w:lineRule="auto"/>
              <w:jc w:val="right"/>
              <w:rPr>
                <w:rFonts w:eastAsia="Times New Roman"/>
                <w:sz w:val="16"/>
                <w:szCs w:val="16"/>
              </w:rPr>
            </w:pPr>
            <w:r w:rsidRPr="005861A6">
              <w:rPr>
                <w:rFonts w:eastAsia="Times New Roman"/>
                <w:sz w:val="16"/>
                <w:szCs w:val="16"/>
              </w:rPr>
              <w:t>0.3</w:t>
            </w:r>
          </w:p>
        </w:tc>
        <w:tc>
          <w:tcPr>
            <w:tcW w:w="1020" w:type="dxa"/>
            <w:tcBorders>
              <w:top w:val="nil"/>
              <w:left w:val="nil"/>
              <w:bottom w:val="single" w:sz="4" w:space="0" w:color="auto"/>
              <w:right w:val="single" w:sz="4" w:space="0" w:color="auto"/>
            </w:tcBorders>
            <w:noWrap/>
            <w:vAlign w:val="bottom"/>
            <w:hideMark/>
          </w:tcPr>
          <w:p w14:paraId="3835108E" w14:textId="77777777" w:rsidR="009F71DB" w:rsidRPr="005861A6" w:rsidRDefault="009F71DB" w:rsidP="00C77866">
            <w:pPr>
              <w:spacing w:after="0" w:line="240" w:lineRule="auto"/>
              <w:jc w:val="right"/>
              <w:rPr>
                <w:rFonts w:eastAsia="Times New Roman"/>
                <w:sz w:val="16"/>
                <w:szCs w:val="16"/>
              </w:rPr>
            </w:pPr>
            <w:r w:rsidRPr="005861A6">
              <w:rPr>
                <w:rFonts w:eastAsia="Times New Roman"/>
                <w:sz w:val="16"/>
                <w:szCs w:val="16"/>
              </w:rPr>
              <w:t>-3.5</w:t>
            </w:r>
          </w:p>
        </w:tc>
        <w:tc>
          <w:tcPr>
            <w:tcW w:w="1020" w:type="dxa"/>
            <w:tcBorders>
              <w:top w:val="nil"/>
              <w:left w:val="nil"/>
              <w:bottom w:val="single" w:sz="4" w:space="0" w:color="auto"/>
              <w:right w:val="single" w:sz="4" w:space="0" w:color="auto"/>
            </w:tcBorders>
            <w:noWrap/>
            <w:vAlign w:val="bottom"/>
            <w:hideMark/>
          </w:tcPr>
          <w:p w14:paraId="66C8ECA1" w14:textId="77777777" w:rsidR="009F71DB" w:rsidRPr="005861A6" w:rsidRDefault="009F71DB" w:rsidP="00C77866">
            <w:pPr>
              <w:spacing w:after="0" w:line="240" w:lineRule="auto"/>
              <w:jc w:val="right"/>
              <w:rPr>
                <w:rFonts w:eastAsia="Times New Roman"/>
                <w:sz w:val="16"/>
                <w:szCs w:val="16"/>
              </w:rPr>
            </w:pPr>
            <w:r w:rsidRPr="005861A6">
              <w:rPr>
                <w:rFonts w:eastAsia="Times New Roman"/>
                <w:sz w:val="16"/>
                <w:szCs w:val="16"/>
              </w:rPr>
              <w:t>-0.2</w:t>
            </w:r>
          </w:p>
        </w:tc>
      </w:tr>
      <w:tr w:rsidR="009F71DB" w:rsidRPr="005861A6" w14:paraId="7B5C287F" w14:textId="77777777" w:rsidTr="00C77866">
        <w:trPr>
          <w:trHeight w:val="300"/>
        </w:trPr>
        <w:tc>
          <w:tcPr>
            <w:tcW w:w="3260" w:type="dxa"/>
            <w:tcBorders>
              <w:top w:val="nil"/>
              <w:left w:val="single" w:sz="4" w:space="0" w:color="auto"/>
              <w:bottom w:val="single" w:sz="4" w:space="0" w:color="auto"/>
              <w:right w:val="single" w:sz="4" w:space="0" w:color="auto"/>
            </w:tcBorders>
            <w:vAlign w:val="bottom"/>
            <w:hideMark/>
          </w:tcPr>
          <w:p w14:paraId="13901B75" w14:textId="77777777" w:rsidR="009F71DB" w:rsidRPr="005861A6" w:rsidRDefault="009F71DB" w:rsidP="00C77866">
            <w:pPr>
              <w:spacing w:after="0" w:line="240" w:lineRule="auto"/>
              <w:rPr>
                <w:rFonts w:eastAsia="Times New Roman"/>
                <w:sz w:val="16"/>
                <w:szCs w:val="16"/>
              </w:rPr>
            </w:pPr>
            <w:r w:rsidRPr="005861A6">
              <w:rPr>
                <w:rFonts w:eastAsia="Times New Roman"/>
                <w:sz w:val="16"/>
                <w:szCs w:val="16"/>
              </w:rPr>
              <w:t xml:space="preserve">    Utilities</w:t>
            </w:r>
          </w:p>
        </w:tc>
        <w:tc>
          <w:tcPr>
            <w:tcW w:w="900" w:type="dxa"/>
            <w:tcBorders>
              <w:top w:val="nil"/>
              <w:left w:val="nil"/>
              <w:bottom w:val="single" w:sz="4" w:space="0" w:color="auto"/>
              <w:right w:val="single" w:sz="4" w:space="0" w:color="auto"/>
            </w:tcBorders>
            <w:noWrap/>
            <w:vAlign w:val="bottom"/>
            <w:hideMark/>
          </w:tcPr>
          <w:p w14:paraId="1A7A0DC1" w14:textId="77777777" w:rsidR="009F71DB" w:rsidRPr="005861A6" w:rsidRDefault="009F71DB" w:rsidP="00C77866">
            <w:pPr>
              <w:spacing w:after="0" w:line="240" w:lineRule="auto"/>
              <w:rPr>
                <w:rFonts w:eastAsia="Times New Roman"/>
                <w:sz w:val="16"/>
                <w:szCs w:val="16"/>
              </w:rPr>
            </w:pPr>
            <w:r w:rsidRPr="005861A6">
              <w:rPr>
                <w:rFonts w:eastAsia="Times New Roman"/>
                <w:sz w:val="16"/>
                <w:szCs w:val="16"/>
              </w:rPr>
              <w:t>22</w:t>
            </w:r>
          </w:p>
        </w:tc>
        <w:tc>
          <w:tcPr>
            <w:tcW w:w="960" w:type="dxa"/>
            <w:tcBorders>
              <w:top w:val="nil"/>
              <w:left w:val="nil"/>
              <w:bottom w:val="single" w:sz="4" w:space="0" w:color="auto"/>
              <w:right w:val="single" w:sz="4" w:space="0" w:color="auto"/>
            </w:tcBorders>
            <w:noWrap/>
            <w:vAlign w:val="bottom"/>
            <w:hideMark/>
          </w:tcPr>
          <w:p w14:paraId="576E6C12" w14:textId="77777777" w:rsidR="009F71DB" w:rsidRPr="005861A6" w:rsidRDefault="009F71DB" w:rsidP="00C77866">
            <w:pPr>
              <w:spacing w:after="0" w:line="240" w:lineRule="auto"/>
              <w:jc w:val="right"/>
              <w:rPr>
                <w:rFonts w:eastAsia="Times New Roman"/>
                <w:sz w:val="16"/>
                <w:szCs w:val="16"/>
              </w:rPr>
            </w:pPr>
            <w:r w:rsidRPr="005861A6">
              <w:rPr>
                <w:rFonts w:eastAsia="Times New Roman"/>
                <w:sz w:val="16"/>
                <w:szCs w:val="16"/>
              </w:rPr>
              <w:t>551.5</w:t>
            </w:r>
          </w:p>
        </w:tc>
        <w:tc>
          <w:tcPr>
            <w:tcW w:w="920" w:type="dxa"/>
            <w:tcBorders>
              <w:top w:val="nil"/>
              <w:left w:val="nil"/>
              <w:bottom w:val="single" w:sz="4" w:space="0" w:color="auto"/>
              <w:right w:val="single" w:sz="4" w:space="0" w:color="auto"/>
            </w:tcBorders>
            <w:noWrap/>
            <w:vAlign w:val="bottom"/>
            <w:hideMark/>
          </w:tcPr>
          <w:p w14:paraId="4234C8E7" w14:textId="77777777" w:rsidR="009F71DB" w:rsidRPr="005861A6" w:rsidRDefault="009F71DB" w:rsidP="00C77866">
            <w:pPr>
              <w:spacing w:after="0" w:line="240" w:lineRule="auto"/>
              <w:jc w:val="right"/>
              <w:rPr>
                <w:rFonts w:eastAsia="Times New Roman"/>
                <w:sz w:val="16"/>
                <w:szCs w:val="16"/>
              </w:rPr>
            </w:pPr>
            <w:r w:rsidRPr="005861A6">
              <w:rPr>
                <w:rFonts w:eastAsia="Times New Roman"/>
                <w:sz w:val="16"/>
                <w:szCs w:val="16"/>
              </w:rPr>
              <w:t>591.3</w:t>
            </w:r>
          </w:p>
        </w:tc>
        <w:tc>
          <w:tcPr>
            <w:tcW w:w="920" w:type="dxa"/>
            <w:tcBorders>
              <w:top w:val="nil"/>
              <w:left w:val="nil"/>
              <w:bottom w:val="single" w:sz="4" w:space="0" w:color="auto"/>
              <w:right w:val="single" w:sz="4" w:space="0" w:color="auto"/>
            </w:tcBorders>
            <w:noWrap/>
            <w:vAlign w:val="bottom"/>
            <w:hideMark/>
          </w:tcPr>
          <w:p w14:paraId="7E0C2200" w14:textId="77777777" w:rsidR="009F71DB" w:rsidRPr="005861A6" w:rsidRDefault="009F71DB" w:rsidP="00C77866">
            <w:pPr>
              <w:spacing w:after="0" w:line="240" w:lineRule="auto"/>
              <w:jc w:val="right"/>
              <w:rPr>
                <w:rFonts w:eastAsia="Times New Roman"/>
                <w:sz w:val="16"/>
                <w:szCs w:val="16"/>
              </w:rPr>
            </w:pPr>
            <w:r w:rsidRPr="005861A6">
              <w:rPr>
                <w:rFonts w:eastAsia="Times New Roman"/>
                <w:sz w:val="16"/>
                <w:szCs w:val="16"/>
              </w:rPr>
              <w:t>620.0</w:t>
            </w:r>
          </w:p>
        </w:tc>
        <w:tc>
          <w:tcPr>
            <w:tcW w:w="920" w:type="dxa"/>
            <w:tcBorders>
              <w:top w:val="nil"/>
              <w:left w:val="nil"/>
              <w:bottom w:val="single" w:sz="4" w:space="0" w:color="auto"/>
              <w:right w:val="single" w:sz="4" w:space="0" w:color="auto"/>
            </w:tcBorders>
            <w:noWrap/>
            <w:vAlign w:val="bottom"/>
            <w:hideMark/>
          </w:tcPr>
          <w:p w14:paraId="32816345" w14:textId="77777777" w:rsidR="009F71DB" w:rsidRPr="005861A6" w:rsidRDefault="009F71DB" w:rsidP="00C77866">
            <w:pPr>
              <w:spacing w:after="0" w:line="240" w:lineRule="auto"/>
              <w:jc w:val="right"/>
              <w:rPr>
                <w:rFonts w:eastAsia="Times New Roman"/>
                <w:sz w:val="16"/>
                <w:szCs w:val="16"/>
              </w:rPr>
            </w:pPr>
            <w:r w:rsidRPr="005861A6">
              <w:rPr>
                <w:rFonts w:eastAsia="Times New Roman"/>
                <w:sz w:val="16"/>
                <w:szCs w:val="16"/>
              </w:rPr>
              <w:t>39.8</w:t>
            </w:r>
          </w:p>
        </w:tc>
        <w:tc>
          <w:tcPr>
            <w:tcW w:w="920" w:type="dxa"/>
            <w:tcBorders>
              <w:top w:val="nil"/>
              <w:left w:val="nil"/>
              <w:bottom w:val="single" w:sz="4" w:space="0" w:color="auto"/>
              <w:right w:val="single" w:sz="4" w:space="0" w:color="auto"/>
            </w:tcBorders>
            <w:noWrap/>
            <w:vAlign w:val="bottom"/>
            <w:hideMark/>
          </w:tcPr>
          <w:p w14:paraId="28CA1EEA" w14:textId="77777777" w:rsidR="009F71DB" w:rsidRPr="005861A6" w:rsidRDefault="009F71DB" w:rsidP="00C77866">
            <w:pPr>
              <w:spacing w:after="0" w:line="240" w:lineRule="auto"/>
              <w:jc w:val="right"/>
              <w:rPr>
                <w:rFonts w:eastAsia="Times New Roman"/>
                <w:sz w:val="16"/>
                <w:szCs w:val="16"/>
              </w:rPr>
            </w:pPr>
            <w:r w:rsidRPr="005861A6">
              <w:rPr>
                <w:rFonts w:eastAsia="Times New Roman"/>
                <w:sz w:val="16"/>
                <w:szCs w:val="16"/>
              </w:rPr>
              <w:t>28.7</w:t>
            </w:r>
          </w:p>
        </w:tc>
        <w:tc>
          <w:tcPr>
            <w:tcW w:w="920" w:type="dxa"/>
            <w:tcBorders>
              <w:top w:val="nil"/>
              <w:left w:val="nil"/>
              <w:bottom w:val="single" w:sz="4" w:space="0" w:color="auto"/>
              <w:right w:val="single" w:sz="4" w:space="0" w:color="auto"/>
            </w:tcBorders>
            <w:noWrap/>
            <w:vAlign w:val="bottom"/>
            <w:hideMark/>
          </w:tcPr>
          <w:p w14:paraId="6D10D078" w14:textId="77777777" w:rsidR="009F71DB" w:rsidRPr="005861A6" w:rsidRDefault="009F71DB" w:rsidP="00C77866">
            <w:pPr>
              <w:spacing w:after="0" w:line="240" w:lineRule="auto"/>
              <w:jc w:val="right"/>
              <w:rPr>
                <w:rFonts w:eastAsia="Times New Roman"/>
                <w:sz w:val="16"/>
                <w:szCs w:val="16"/>
              </w:rPr>
            </w:pPr>
            <w:r w:rsidRPr="005861A6">
              <w:rPr>
                <w:rFonts w:eastAsia="Times New Roman"/>
                <w:sz w:val="16"/>
                <w:szCs w:val="16"/>
              </w:rPr>
              <w:t>7.2</w:t>
            </w:r>
          </w:p>
        </w:tc>
        <w:tc>
          <w:tcPr>
            <w:tcW w:w="920" w:type="dxa"/>
            <w:tcBorders>
              <w:top w:val="nil"/>
              <w:left w:val="nil"/>
              <w:bottom w:val="single" w:sz="4" w:space="0" w:color="auto"/>
              <w:right w:val="single" w:sz="4" w:space="0" w:color="auto"/>
            </w:tcBorders>
            <w:noWrap/>
            <w:vAlign w:val="bottom"/>
            <w:hideMark/>
          </w:tcPr>
          <w:p w14:paraId="391A8727" w14:textId="77777777" w:rsidR="009F71DB" w:rsidRPr="005861A6" w:rsidRDefault="009F71DB" w:rsidP="00C77866">
            <w:pPr>
              <w:spacing w:after="0" w:line="240" w:lineRule="auto"/>
              <w:jc w:val="right"/>
              <w:rPr>
                <w:rFonts w:eastAsia="Times New Roman"/>
                <w:sz w:val="16"/>
                <w:szCs w:val="16"/>
              </w:rPr>
            </w:pPr>
            <w:r w:rsidRPr="005861A6">
              <w:rPr>
                <w:rFonts w:eastAsia="Times New Roman"/>
                <w:sz w:val="16"/>
                <w:szCs w:val="16"/>
              </w:rPr>
              <w:t>4.9</w:t>
            </w:r>
          </w:p>
        </w:tc>
        <w:tc>
          <w:tcPr>
            <w:tcW w:w="900" w:type="dxa"/>
            <w:tcBorders>
              <w:top w:val="nil"/>
              <w:left w:val="nil"/>
              <w:bottom w:val="single" w:sz="4" w:space="0" w:color="auto"/>
              <w:right w:val="single" w:sz="4" w:space="0" w:color="auto"/>
            </w:tcBorders>
            <w:noWrap/>
            <w:vAlign w:val="bottom"/>
            <w:hideMark/>
          </w:tcPr>
          <w:p w14:paraId="49BFAAE0" w14:textId="77777777" w:rsidR="009F71DB" w:rsidRPr="005861A6" w:rsidRDefault="009F71DB" w:rsidP="00C77866">
            <w:pPr>
              <w:spacing w:after="0" w:line="240" w:lineRule="auto"/>
              <w:jc w:val="right"/>
              <w:rPr>
                <w:rFonts w:eastAsia="Times New Roman"/>
                <w:sz w:val="16"/>
                <w:szCs w:val="16"/>
              </w:rPr>
            </w:pPr>
            <w:r w:rsidRPr="005861A6">
              <w:rPr>
                <w:rFonts w:eastAsia="Times New Roman"/>
                <w:sz w:val="16"/>
                <w:szCs w:val="16"/>
              </w:rPr>
              <w:t>0.4</w:t>
            </w:r>
          </w:p>
        </w:tc>
        <w:tc>
          <w:tcPr>
            <w:tcW w:w="900" w:type="dxa"/>
            <w:tcBorders>
              <w:top w:val="nil"/>
              <w:left w:val="nil"/>
              <w:bottom w:val="single" w:sz="4" w:space="0" w:color="auto"/>
              <w:right w:val="single" w:sz="4" w:space="0" w:color="auto"/>
            </w:tcBorders>
            <w:noWrap/>
            <w:vAlign w:val="bottom"/>
            <w:hideMark/>
          </w:tcPr>
          <w:p w14:paraId="590B26B2" w14:textId="77777777" w:rsidR="009F71DB" w:rsidRPr="005861A6" w:rsidRDefault="009F71DB" w:rsidP="00C77866">
            <w:pPr>
              <w:spacing w:after="0" w:line="240" w:lineRule="auto"/>
              <w:jc w:val="right"/>
              <w:rPr>
                <w:rFonts w:eastAsia="Times New Roman"/>
                <w:sz w:val="16"/>
                <w:szCs w:val="16"/>
              </w:rPr>
            </w:pPr>
            <w:r w:rsidRPr="005861A6">
              <w:rPr>
                <w:rFonts w:eastAsia="Times New Roman"/>
                <w:sz w:val="16"/>
                <w:szCs w:val="16"/>
              </w:rPr>
              <w:t>0.3</w:t>
            </w:r>
          </w:p>
        </w:tc>
        <w:tc>
          <w:tcPr>
            <w:tcW w:w="900" w:type="dxa"/>
            <w:tcBorders>
              <w:top w:val="nil"/>
              <w:left w:val="nil"/>
              <w:bottom w:val="single" w:sz="4" w:space="0" w:color="auto"/>
              <w:right w:val="single" w:sz="4" w:space="0" w:color="auto"/>
            </w:tcBorders>
            <w:noWrap/>
            <w:vAlign w:val="bottom"/>
            <w:hideMark/>
          </w:tcPr>
          <w:p w14:paraId="1BD853E8" w14:textId="77777777" w:rsidR="009F71DB" w:rsidRPr="005861A6" w:rsidRDefault="009F71DB" w:rsidP="00C77866">
            <w:pPr>
              <w:spacing w:after="0" w:line="240" w:lineRule="auto"/>
              <w:jc w:val="right"/>
              <w:rPr>
                <w:rFonts w:eastAsia="Times New Roman"/>
                <w:sz w:val="16"/>
                <w:szCs w:val="16"/>
              </w:rPr>
            </w:pPr>
            <w:r w:rsidRPr="005861A6">
              <w:rPr>
                <w:rFonts w:eastAsia="Times New Roman"/>
                <w:sz w:val="16"/>
                <w:szCs w:val="16"/>
              </w:rPr>
              <w:t>0.4</w:t>
            </w:r>
          </w:p>
        </w:tc>
        <w:tc>
          <w:tcPr>
            <w:tcW w:w="1020" w:type="dxa"/>
            <w:tcBorders>
              <w:top w:val="nil"/>
              <w:left w:val="nil"/>
              <w:bottom w:val="single" w:sz="4" w:space="0" w:color="auto"/>
              <w:right w:val="single" w:sz="4" w:space="0" w:color="auto"/>
            </w:tcBorders>
            <w:noWrap/>
            <w:vAlign w:val="bottom"/>
            <w:hideMark/>
          </w:tcPr>
          <w:p w14:paraId="5517AB92" w14:textId="77777777" w:rsidR="009F71DB" w:rsidRPr="005861A6" w:rsidRDefault="009F71DB" w:rsidP="00C77866">
            <w:pPr>
              <w:spacing w:after="0" w:line="240" w:lineRule="auto"/>
              <w:jc w:val="right"/>
              <w:rPr>
                <w:rFonts w:eastAsia="Times New Roman"/>
                <w:sz w:val="16"/>
                <w:szCs w:val="16"/>
              </w:rPr>
            </w:pPr>
            <w:r w:rsidRPr="005861A6">
              <w:rPr>
                <w:rFonts w:eastAsia="Times New Roman"/>
                <w:sz w:val="16"/>
                <w:szCs w:val="16"/>
              </w:rPr>
              <w:t>0.7</w:t>
            </w:r>
          </w:p>
        </w:tc>
        <w:tc>
          <w:tcPr>
            <w:tcW w:w="1020" w:type="dxa"/>
            <w:tcBorders>
              <w:top w:val="nil"/>
              <w:left w:val="nil"/>
              <w:bottom w:val="single" w:sz="4" w:space="0" w:color="auto"/>
              <w:right w:val="single" w:sz="4" w:space="0" w:color="auto"/>
            </w:tcBorders>
            <w:noWrap/>
            <w:vAlign w:val="bottom"/>
            <w:hideMark/>
          </w:tcPr>
          <w:p w14:paraId="081DD40A" w14:textId="77777777" w:rsidR="009F71DB" w:rsidRPr="005861A6" w:rsidRDefault="009F71DB" w:rsidP="00C77866">
            <w:pPr>
              <w:spacing w:after="0" w:line="240" w:lineRule="auto"/>
              <w:jc w:val="right"/>
              <w:rPr>
                <w:rFonts w:eastAsia="Times New Roman"/>
                <w:sz w:val="16"/>
                <w:szCs w:val="16"/>
              </w:rPr>
            </w:pPr>
            <w:r w:rsidRPr="005861A6">
              <w:rPr>
                <w:rFonts w:eastAsia="Times New Roman"/>
                <w:sz w:val="16"/>
                <w:szCs w:val="16"/>
              </w:rPr>
              <w:t>0.5</w:t>
            </w:r>
          </w:p>
        </w:tc>
      </w:tr>
      <w:tr w:rsidR="009F71DB" w:rsidRPr="005861A6" w14:paraId="044A5D08" w14:textId="77777777" w:rsidTr="00C77866">
        <w:trPr>
          <w:trHeight w:val="300"/>
        </w:trPr>
        <w:tc>
          <w:tcPr>
            <w:tcW w:w="3260" w:type="dxa"/>
            <w:tcBorders>
              <w:top w:val="nil"/>
              <w:left w:val="single" w:sz="4" w:space="0" w:color="auto"/>
              <w:bottom w:val="single" w:sz="4" w:space="0" w:color="auto"/>
              <w:right w:val="single" w:sz="4" w:space="0" w:color="auto"/>
            </w:tcBorders>
            <w:vAlign w:val="bottom"/>
            <w:hideMark/>
          </w:tcPr>
          <w:p w14:paraId="198A7811" w14:textId="77777777" w:rsidR="009F71DB" w:rsidRPr="005861A6" w:rsidRDefault="009F71DB" w:rsidP="00C77866">
            <w:pPr>
              <w:spacing w:after="0" w:line="240" w:lineRule="auto"/>
              <w:rPr>
                <w:rFonts w:eastAsia="Times New Roman"/>
                <w:sz w:val="16"/>
                <w:szCs w:val="16"/>
              </w:rPr>
            </w:pPr>
            <w:r w:rsidRPr="005861A6">
              <w:rPr>
                <w:rFonts w:eastAsia="Times New Roman"/>
                <w:sz w:val="16"/>
                <w:szCs w:val="16"/>
              </w:rPr>
              <w:t xml:space="preserve">    Construction</w:t>
            </w:r>
          </w:p>
        </w:tc>
        <w:tc>
          <w:tcPr>
            <w:tcW w:w="900" w:type="dxa"/>
            <w:tcBorders>
              <w:top w:val="nil"/>
              <w:left w:val="nil"/>
              <w:bottom w:val="single" w:sz="4" w:space="0" w:color="auto"/>
              <w:right w:val="single" w:sz="4" w:space="0" w:color="auto"/>
            </w:tcBorders>
            <w:noWrap/>
            <w:vAlign w:val="bottom"/>
            <w:hideMark/>
          </w:tcPr>
          <w:p w14:paraId="702CD540" w14:textId="77777777" w:rsidR="009F71DB" w:rsidRPr="005861A6" w:rsidRDefault="009F71DB" w:rsidP="00C77866">
            <w:pPr>
              <w:spacing w:after="0" w:line="240" w:lineRule="auto"/>
              <w:rPr>
                <w:rFonts w:eastAsia="Times New Roman"/>
                <w:sz w:val="16"/>
                <w:szCs w:val="16"/>
              </w:rPr>
            </w:pPr>
            <w:r w:rsidRPr="005861A6">
              <w:rPr>
                <w:rFonts w:eastAsia="Times New Roman"/>
                <w:sz w:val="16"/>
                <w:szCs w:val="16"/>
              </w:rPr>
              <w:t>23</w:t>
            </w:r>
          </w:p>
        </w:tc>
        <w:tc>
          <w:tcPr>
            <w:tcW w:w="960" w:type="dxa"/>
            <w:tcBorders>
              <w:top w:val="nil"/>
              <w:left w:val="nil"/>
              <w:bottom w:val="single" w:sz="4" w:space="0" w:color="auto"/>
              <w:right w:val="single" w:sz="4" w:space="0" w:color="auto"/>
            </w:tcBorders>
            <w:noWrap/>
            <w:vAlign w:val="bottom"/>
            <w:hideMark/>
          </w:tcPr>
          <w:p w14:paraId="02FDF77B" w14:textId="77777777" w:rsidR="009F71DB" w:rsidRPr="005861A6" w:rsidRDefault="009F71DB" w:rsidP="00C77866">
            <w:pPr>
              <w:spacing w:after="0" w:line="240" w:lineRule="auto"/>
              <w:jc w:val="right"/>
              <w:rPr>
                <w:rFonts w:eastAsia="Times New Roman"/>
                <w:sz w:val="16"/>
                <w:szCs w:val="16"/>
              </w:rPr>
            </w:pPr>
            <w:r w:rsidRPr="005861A6">
              <w:rPr>
                <w:rFonts w:eastAsia="Times New Roman"/>
                <w:sz w:val="16"/>
                <w:szCs w:val="16"/>
              </w:rPr>
              <w:t>6,150.7</w:t>
            </w:r>
          </w:p>
        </w:tc>
        <w:tc>
          <w:tcPr>
            <w:tcW w:w="920" w:type="dxa"/>
            <w:tcBorders>
              <w:top w:val="nil"/>
              <w:left w:val="nil"/>
              <w:bottom w:val="single" w:sz="4" w:space="0" w:color="auto"/>
              <w:right w:val="single" w:sz="4" w:space="0" w:color="auto"/>
            </w:tcBorders>
            <w:noWrap/>
            <w:vAlign w:val="bottom"/>
            <w:hideMark/>
          </w:tcPr>
          <w:p w14:paraId="640BEDA4" w14:textId="77777777" w:rsidR="009F71DB" w:rsidRPr="005861A6" w:rsidRDefault="009F71DB" w:rsidP="00C77866">
            <w:pPr>
              <w:spacing w:after="0" w:line="240" w:lineRule="auto"/>
              <w:jc w:val="right"/>
              <w:rPr>
                <w:rFonts w:eastAsia="Times New Roman"/>
                <w:sz w:val="16"/>
                <w:szCs w:val="16"/>
              </w:rPr>
            </w:pPr>
            <w:r w:rsidRPr="005861A6">
              <w:rPr>
                <w:rFonts w:eastAsia="Times New Roman"/>
                <w:sz w:val="16"/>
                <w:szCs w:val="16"/>
              </w:rPr>
              <w:t>8,211.7</w:t>
            </w:r>
          </w:p>
        </w:tc>
        <w:tc>
          <w:tcPr>
            <w:tcW w:w="920" w:type="dxa"/>
            <w:tcBorders>
              <w:top w:val="nil"/>
              <w:left w:val="nil"/>
              <w:bottom w:val="single" w:sz="4" w:space="0" w:color="auto"/>
              <w:right w:val="single" w:sz="4" w:space="0" w:color="auto"/>
            </w:tcBorders>
            <w:noWrap/>
            <w:vAlign w:val="bottom"/>
            <w:hideMark/>
          </w:tcPr>
          <w:p w14:paraId="38A8A31E" w14:textId="77777777" w:rsidR="009F71DB" w:rsidRPr="005861A6" w:rsidRDefault="009F71DB" w:rsidP="00C77866">
            <w:pPr>
              <w:spacing w:after="0" w:line="240" w:lineRule="auto"/>
              <w:jc w:val="right"/>
              <w:rPr>
                <w:rFonts w:eastAsia="Times New Roman"/>
                <w:sz w:val="16"/>
                <w:szCs w:val="16"/>
              </w:rPr>
            </w:pPr>
            <w:r w:rsidRPr="005861A6">
              <w:rPr>
                <w:rFonts w:eastAsia="Times New Roman"/>
                <w:sz w:val="16"/>
                <w:szCs w:val="16"/>
              </w:rPr>
              <w:t>8,572.2</w:t>
            </w:r>
          </w:p>
        </w:tc>
        <w:tc>
          <w:tcPr>
            <w:tcW w:w="920" w:type="dxa"/>
            <w:tcBorders>
              <w:top w:val="nil"/>
              <w:left w:val="nil"/>
              <w:bottom w:val="single" w:sz="4" w:space="0" w:color="auto"/>
              <w:right w:val="single" w:sz="4" w:space="0" w:color="auto"/>
            </w:tcBorders>
            <w:noWrap/>
            <w:vAlign w:val="bottom"/>
            <w:hideMark/>
          </w:tcPr>
          <w:p w14:paraId="38868E04" w14:textId="77777777" w:rsidR="009F71DB" w:rsidRPr="005861A6" w:rsidRDefault="009F71DB" w:rsidP="00C77866">
            <w:pPr>
              <w:spacing w:after="0" w:line="240" w:lineRule="auto"/>
              <w:jc w:val="right"/>
              <w:rPr>
                <w:rFonts w:eastAsia="Times New Roman"/>
                <w:sz w:val="16"/>
                <w:szCs w:val="16"/>
              </w:rPr>
            </w:pPr>
            <w:r w:rsidRPr="005861A6">
              <w:rPr>
                <w:rFonts w:eastAsia="Times New Roman"/>
                <w:sz w:val="16"/>
                <w:szCs w:val="16"/>
              </w:rPr>
              <w:t>2,061.0</w:t>
            </w:r>
          </w:p>
        </w:tc>
        <w:tc>
          <w:tcPr>
            <w:tcW w:w="920" w:type="dxa"/>
            <w:tcBorders>
              <w:top w:val="nil"/>
              <w:left w:val="nil"/>
              <w:bottom w:val="single" w:sz="4" w:space="0" w:color="auto"/>
              <w:right w:val="single" w:sz="4" w:space="0" w:color="auto"/>
            </w:tcBorders>
            <w:noWrap/>
            <w:vAlign w:val="bottom"/>
            <w:hideMark/>
          </w:tcPr>
          <w:p w14:paraId="1D02FA4F" w14:textId="77777777" w:rsidR="009F71DB" w:rsidRPr="005861A6" w:rsidRDefault="009F71DB" w:rsidP="00C77866">
            <w:pPr>
              <w:spacing w:after="0" w:line="240" w:lineRule="auto"/>
              <w:jc w:val="right"/>
              <w:rPr>
                <w:rFonts w:eastAsia="Times New Roman"/>
                <w:sz w:val="16"/>
                <w:szCs w:val="16"/>
              </w:rPr>
            </w:pPr>
            <w:r w:rsidRPr="005861A6">
              <w:rPr>
                <w:rFonts w:eastAsia="Times New Roman"/>
                <w:sz w:val="16"/>
                <w:szCs w:val="16"/>
              </w:rPr>
              <w:t>360.5</w:t>
            </w:r>
          </w:p>
        </w:tc>
        <w:tc>
          <w:tcPr>
            <w:tcW w:w="920" w:type="dxa"/>
            <w:tcBorders>
              <w:top w:val="nil"/>
              <w:left w:val="nil"/>
              <w:bottom w:val="single" w:sz="4" w:space="0" w:color="auto"/>
              <w:right w:val="single" w:sz="4" w:space="0" w:color="auto"/>
            </w:tcBorders>
            <w:noWrap/>
            <w:vAlign w:val="bottom"/>
            <w:hideMark/>
          </w:tcPr>
          <w:p w14:paraId="16496DC9" w14:textId="77777777" w:rsidR="009F71DB" w:rsidRPr="005861A6" w:rsidRDefault="009F71DB" w:rsidP="00C77866">
            <w:pPr>
              <w:spacing w:after="0" w:line="240" w:lineRule="auto"/>
              <w:jc w:val="right"/>
              <w:rPr>
                <w:rFonts w:eastAsia="Times New Roman"/>
                <w:sz w:val="16"/>
                <w:szCs w:val="16"/>
              </w:rPr>
            </w:pPr>
            <w:r w:rsidRPr="005861A6">
              <w:rPr>
                <w:rFonts w:eastAsia="Times New Roman"/>
                <w:sz w:val="16"/>
                <w:szCs w:val="16"/>
              </w:rPr>
              <w:t>33.5</w:t>
            </w:r>
          </w:p>
        </w:tc>
        <w:tc>
          <w:tcPr>
            <w:tcW w:w="920" w:type="dxa"/>
            <w:tcBorders>
              <w:top w:val="nil"/>
              <w:left w:val="nil"/>
              <w:bottom w:val="single" w:sz="4" w:space="0" w:color="auto"/>
              <w:right w:val="single" w:sz="4" w:space="0" w:color="auto"/>
            </w:tcBorders>
            <w:noWrap/>
            <w:vAlign w:val="bottom"/>
            <w:hideMark/>
          </w:tcPr>
          <w:p w14:paraId="1A057DA1" w14:textId="77777777" w:rsidR="009F71DB" w:rsidRPr="005861A6" w:rsidRDefault="009F71DB" w:rsidP="00C77866">
            <w:pPr>
              <w:spacing w:after="0" w:line="240" w:lineRule="auto"/>
              <w:jc w:val="right"/>
              <w:rPr>
                <w:rFonts w:eastAsia="Times New Roman"/>
                <w:sz w:val="16"/>
                <w:szCs w:val="16"/>
              </w:rPr>
            </w:pPr>
            <w:r w:rsidRPr="005861A6">
              <w:rPr>
                <w:rFonts w:eastAsia="Times New Roman"/>
                <w:sz w:val="16"/>
                <w:szCs w:val="16"/>
              </w:rPr>
              <w:t>4.4</w:t>
            </w:r>
          </w:p>
        </w:tc>
        <w:tc>
          <w:tcPr>
            <w:tcW w:w="900" w:type="dxa"/>
            <w:tcBorders>
              <w:top w:val="nil"/>
              <w:left w:val="nil"/>
              <w:bottom w:val="single" w:sz="4" w:space="0" w:color="auto"/>
              <w:right w:val="single" w:sz="4" w:space="0" w:color="auto"/>
            </w:tcBorders>
            <w:noWrap/>
            <w:vAlign w:val="bottom"/>
            <w:hideMark/>
          </w:tcPr>
          <w:p w14:paraId="5FB15983" w14:textId="77777777" w:rsidR="009F71DB" w:rsidRPr="005861A6" w:rsidRDefault="009F71DB" w:rsidP="00C77866">
            <w:pPr>
              <w:spacing w:after="0" w:line="240" w:lineRule="auto"/>
              <w:jc w:val="right"/>
              <w:rPr>
                <w:rFonts w:eastAsia="Times New Roman"/>
                <w:sz w:val="16"/>
                <w:szCs w:val="16"/>
              </w:rPr>
            </w:pPr>
            <w:r w:rsidRPr="005861A6">
              <w:rPr>
                <w:rFonts w:eastAsia="Times New Roman"/>
                <w:sz w:val="16"/>
                <w:szCs w:val="16"/>
              </w:rPr>
              <w:t>4.1</w:t>
            </w:r>
          </w:p>
        </w:tc>
        <w:tc>
          <w:tcPr>
            <w:tcW w:w="900" w:type="dxa"/>
            <w:tcBorders>
              <w:top w:val="nil"/>
              <w:left w:val="nil"/>
              <w:bottom w:val="single" w:sz="4" w:space="0" w:color="auto"/>
              <w:right w:val="single" w:sz="4" w:space="0" w:color="auto"/>
            </w:tcBorders>
            <w:noWrap/>
            <w:vAlign w:val="bottom"/>
            <w:hideMark/>
          </w:tcPr>
          <w:p w14:paraId="31C3D021" w14:textId="77777777" w:rsidR="009F71DB" w:rsidRPr="005861A6" w:rsidRDefault="009F71DB" w:rsidP="00C77866">
            <w:pPr>
              <w:spacing w:after="0" w:line="240" w:lineRule="auto"/>
              <w:jc w:val="right"/>
              <w:rPr>
                <w:rFonts w:eastAsia="Times New Roman"/>
                <w:sz w:val="16"/>
                <w:szCs w:val="16"/>
              </w:rPr>
            </w:pPr>
            <w:r w:rsidRPr="005861A6">
              <w:rPr>
                <w:rFonts w:eastAsia="Times New Roman"/>
                <w:sz w:val="16"/>
                <w:szCs w:val="16"/>
              </w:rPr>
              <w:t>4.8</w:t>
            </w:r>
          </w:p>
        </w:tc>
        <w:tc>
          <w:tcPr>
            <w:tcW w:w="900" w:type="dxa"/>
            <w:tcBorders>
              <w:top w:val="nil"/>
              <w:left w:val="nil"/>
              <w:bottom w:val="single" w:sz="4" w:space="0" w:color="auto"/>
              <w:right w:val="single" w:sz="4" w:space="0" w:color="auto"/>
            </w:tcBorders>
            <w:noWrap/>
            <w:vAlign w:val="bottom"/>
            <w:hideMark/>
          </w:tcPr>
          <w:p w14:paraId="40145E27" w14:textId="77777777" w:rsidR="009F71DB" w:rsidRPr="005861A6" w:rsidRDefault="009F71DB" w:rsidP="00C77866">
            <w:pPr>
              <w:spacing w:after="0" w:line="240" w:lineRule="auto"/>
              <w:jc w:val="right"/>
              <w:rPr>
                <w:rFonts w:eastAsia="Times New Roman"/>
                <w:sz w:val="16"/>
                <w:szCs w:val="16"/>
              </w:rPr>
            </w:pPr>
            <w:r w:rsidRPr="005861A6">
              <w:rPr>
                <w:rFonts w:eastAsia="Times New Roman"/>
                <w:sz w:val="16"/>
                <w:szCs w:val="16"/>
              </w:rPr>
              <w:t>4.9</w:t>
            </w:r>
          </w:p>
        </w:tc>
        <w:tc>
          <w:tcPr>
            <w:tcW w:w="1020" w:type="dxa"/>
            <w:tcBorders>
              <w:top w:val="nil"/>
              <w:left w:val="nil"/>
              <w:bottom w:val="single" w:sz="4" w:space="0" w:color="auto"/>
              <w:right w:val="single" w:sz="4" w:space="0" w:color="auto"/>
            </w:tcBorders>
            <w:noWrap/>
            <w:vAlign w:val="bottom"/>
            <w:hideMark/>
          </w:tcPr>
          <w:p w14:paraId="686CC1AD" w14:textId="77777777" w:rsidR="009F71DB" w:rsidRPr="005861A6" w:rsidRDefault="009F71DB" w:rsidP="00C77866">
            <w:pPr>
              <w:spacing w:after="0" w:line="240" w:lineRule="auto"/>
              <w:jc w:val="right"/>
              <w:rPr>
                <w:rFonts w:eastAsia="Times New Roman"/>
                <w:sz w:val="16"/>
                <w:szCs w:val="16"/>
              </w:rPr>
            </w:pPr>
            <w:r w:rsidRPr="005861A6">
              <w:rPr>
                <w:rFonts w:eastAsia="Times New Roman"/>
                <w:sz w:val="16"/>
                <w:szCs w:val="16"/>
              </w:rPr>
              <w:t>2.9</w:t>
            </w:r>
          </w:p>
        </w:tc>
        <w:tc>
          <w:tcPr>
            <w:tcW w:w="1020" w:type="dxa"/>
            <w:tcBorders>
              <w:top w:val="nil"/>
              <w:left w:val="nil"/>
              <w:bottom w:val="single" w:sz="4" w:space="0" w:color="auto"/>
              <w:right w:val="single" w:sz="4" w:space="0" w:color="auto"/>
            </w:tcBorders>
            <w:noWrap/>
            <w:vAlign w:val="bottom"/>
            <w:hideMark/>
          </w:tcPr>
          <w:p w14:paraId="2F4EFCF0" w14:textId="77777777" w:rsidR="009F71DB" w:rsidRPr="005861A6" w:rsidRDefault="009F71DB" w:rsidP="00C77866">
            <w:pPr>
              <w:spacing w:after="0" w:line="240" w:lineRule="auto"/>
              <w:jc w:val="right"/>
              <w:rPr>
                <w:rFonts w:eastAsia="Times New Roman"/>
                <w:sz w:val="16"/>
                <w:szCs w:val="16"/>
              </w:rPr>
            </w:pPr>
            <w:r w:rsidRPr="005861A6">
              <w:rPr>
                <w:rFonts w:eastAsia="Times New Roman"/>
                <w:sz w:val="16"/>
                <w:szCs w:val="16"/>
              </w:rPr>
              <w:t>0.4</w:t>
            </w:r>
          </w:p>
        </w:tc>
      </w:tr>
      <w:tr w:rsidR="009F71DB" w:rsidRPr="005861A6" w14:paraId="2AF6C819" w14:textId="77777777" w:rsidTr="00C77866">
        <w:trPr>
          <w:trHeight w:val="300"/>
        </w:trPr>
        <w:tc>
          <w:tcPr>
            <w:tcW w:w="3260" w:type="dxa"/>
            <w:tcBorders>
              <w:top w:val="nil"/>
              <w:left w:val="single" w:sz="4" w:space="0" w:color="auto"/>
              <w:bottom w:val="single" w:sz="4" w:space="0" w:color="auto"/>
              <w:right w:val="single" w:sz="4" w:space="0" w:color="auto"/>
            </w:tcBorders>
            <w:vAlign w:val="bottom"/>
            <w:hideMark/>
          </w:tcPr>
          <w:p w14:paraId="33DFA737" w14:textId="77777777" w:rsidR="009F71DB" w:rsidRPr="005861A6" w:rsidRDefault="009F71DB" w:rsidP="00C77866">
            <w:pPr>
              <w:spacing w:after="0" w:line="240" w:lineRule="auto"/>
              <w:rPr>
                <w:rFonts w:eastAsia="Times New Roman"/>
                <w:sz w:val="16"/>
                <w:szCs w:val="16"/>
              </w:rPr>
            </w:pPr>
            <w:r w:rsidRPr="005861A6">
              <w:rPr>
                <w:rFonts w:eastAsia="Times New Roman"/>
                <w:sz w:val="16"/>
                <w:szCs w:val="16"/>
              </w:rPr>
              <w:t xml:space="preserve">    Manufacturing</w:t>
            </w:r>
          </w:p>
        </w:tc>
        <w:tc>
          <w:tcPr>
            <w:tcW w:w="900" w:type="dxa"/>
            <w:tcBorders>
              <w:top w:val="nil"/>
              <w:left w:val="nil"/>
              <w:bottom w:val="single" w:sz="4" w:space="0" w:color="auto"/>
              <w:right w:val="single" w:sz="4" w:space="0" w:color="auto"/>
            </w:tcBorders>
            <w:noWrap/>
            <w:vAlign w:val="bottom"/>
            <w:hideMark/>
          </w:tcPr>
          <w:p w14:paraId="261EC25F" w14:textId="77777777" w:rsidR="009F71DB" w:rsidRPr="005861A6" w:rsidRDefault="009F71DB" w:rsidP="00C77866">
            <w:pPr>
              <w:spacing w:after="0" w:line="240" w:lineRule="auto"/>
              <w:rPr>
                <w:rFonts w:eastAsia="Times New Roman"/>
                <w:sz w:val="16"/>
                <w:szCs w:val="16"/>
              </w:rPr>
            </w:pPr>
            <w:r w:rsidRPr="005861A6">
              <w:rPr>
                <w:rFonts w:eastAsia="Times New Roman"/>
                <w:sz w:val="16"/>
                <w:szCs w:val="16"/>
              </w:rPr>
              <w:t>31, 32, 33</w:t>
            </w:r>
          </w:p>
        </w:tc>
        <w:tc>
          <w:tcPr>
            <w:tcW w:w="960" w:type="dxa"/>
            <w:tcBorders>
              <w:top w:val="nil"/>
              <w:left w:val="nil"/>
              <w:bottom w:val="single" w:sz="4" w:space="0" w:color="auto"/>
              <w:right w:val="single" w:sz="4" w:space="0" w:color="auto"/>
            </w:tcBorders>
            <w:noWrap/>
            <w:vAlign w:val="bottom"/>
            <w:hideMark/>
          </w:tcPr>
          <w:p w14:paraId="051384BE" w14:textId="77777777" w:rsidR="009F71DB" w:rsidRPr="005861A6" w:rsidRDefault="009F71DB" w:rsidP="00C77866">
            <w:pPr>
              <w:spacing w:after="0" w:line="240" w:lineRule="auto"/>
              <w:jc w:val="right"/>
              <w:rPr>
                <w:rFonts w:eastAsia="Times New Roman"/>
                <w:sz w:val="16"/>
                <w:szCs w:val="16"/>
              </w:rPr>
            </w:pPr>
            <w:r w:rsidRPr="005861A6">
              <w:rPr>
                <w:rFonts w:eastAsia="Times New Roman"/>
                <w:sz w:val="16"/>
                <w:szCs w:val="16"/>
              </w:rPr>
              <w:t>12,160.4</w:t>
            </w:r>
          </w:p>
        </w:tc>
        <w:tc>
          <w:tcPr>
            <w:tcW w:w="920" w:type="dxa"/>
            <w:tcBorders>
              <w:top w:val="nil"/>
              <w:left w:val="nil"/>
              <w:bottom w:val="single" w:sz="4" w:space="0" w:color="auto"/>
              <w:right w:val="single" w:sz="4" w:space="0" w:color="auto"/>
            </w:tcBorders>
            <w:noWrap/>
            <w:vAlign w:val="bottom"/>
            <w:hideMark/>
          </w:tcPr>
          <w:p w14:paraId="58D81269" w14:textId="77777777" w:rsidR="009F71DB" w:rsidRPr="005861A6" w:rsidRDefault="009F71DB" w:rsidP="00C77866">
            <w:pPr>
              <w:spacing w:after="0" w:line="240" w:lineRule="auto"/>
              <w:jc w:val="right"/>
              <w:rPr>
                <w:rFonts w:eastAsia="Times New Roman"/>
                <w:sz w:val="16"/>
                <w:szCs w:val="16"/>
              </w:rPr>
            </w:pPr>
            <w:r w:rsidRPr="005861A6">
              <w:rPr>
                <w:rFonts w:eastAsia="Times New Roman"/>
                <w:sz w:val="16"/>
                <w:szCs w:val="16"/>
              </w:rPr>
              <w:t>12,817.2</w:t>
            </w:r>
          </w:p>
        </w:tc>
        <w:tc>
          <w:tcPr>
            <w:tcW w:w="920" w:type="dxa"/>
            <w:tcBorders>
              <w:top w:val="nil"/>
              <w:left w:val="nil"/>
              <w:bottom w:val="single" w:sz="4" w:space="0" w:color="auto"/>
              <w:right w:val="single" w:sz="4" w:space="0" w:color="auto"/>
            </w:tcBorders>
            <w:noWrap/>
            <w:vAlign w:val="bottom"/>
            <w:hideMark/>
          </w:tcPr>
          <w:p w14:paraId="7447387B" w14:textId="77777777" w:rsidR="009F71DB" w:rsidRPr="005861A6" w:rsidRDefault="009F71DB" w:rsidP="00C77866">
            <w:pPr>
              <w:spacing w:after="0" w:line="240" w:lineRule="auto"/>
              <w:jc w:val="right"/>
              <w:rPr>
                <w:rFonts w:eastAsia="Times New Roman"/>
                <w:sz w:val="16"/>
                <w:szCs w:val="16"/>
              </w:rPr>
            </w:pPr>
            <w:r w:rsidRPr="005861A6">
              <w:rPr>
                <w:rFonts w:eastAsia="Times New Roman"/>
                <w:sz w:val="16"/>
                <w:szCs w:val="16"/>
              </w:rPr>
              <w:t>12,816.8</w:t>
            </w:r>
          </w:p>
        </w:tc>
        <w:tc>
          <w:tcPr>
            <w:tcW w:w="920" w:type="dxa"/>
            <w:tcBorders>
              <w:top w:val="nil"/>
              <w:left w:val="nil"/>
              <w:bottom w:val="single" w:sz="4" w:space="0" w:color="auto"/>
              <w:right w:val="single" w:sz="4" w:space="0" w:color="auto"/>
            </w:tcBorders>
            <w:noWrap/>
            <w:vAlign w:val="bottom"/>
            <w:hideMark/>
          </w:tcPr>
          <w:p w14:paraId="6B4ECDED" w14:textId="77777777" w:rsidR="009F71DB" w:rsidRPr="005861A6" w:rsidRDefault="009F71DB" w:rsidP="00C77866">
            <w:pPr>
              <w:spacing w:after="0" w:line="240" w:lineRule="auto"/>
              <w:jc w:val="right"/>
              <w:rPr>
                <w:rFonts w:eastAsia="Times New Roman"/>
                <w:sz w:val="16"/>
                <w:szCs w:val="16"/>
              </w:rPr>
            </w:pPr>
            <w:r w:rsidRPr="005861A6">
              <w:rPr>
                <w:rFonts w:eastAsia="Times New Roman"/>
                <w:sz w:val="16"/>
                <w:szCs w:val="16"/>
              </w:rPr>
              <w:t>656.8</w:t>
            </w:r>
          </w:p>
        </w:tc>
        <w:tc>
          <w:tcPr>
            <w:tcW w:w="920" w:type="dxa"/>
            <w:tcBorders>
              <w:top w:val="nil"/>
              <w:left w:val="nil"/>
              <w:bottom w:val="single" w:sz="4" w:space="0" w:color="auto"/>
              <w:right w:val="single" w:sz="4" w:space="0" w:color="auto"/>
            </w:tcBorders>
            <w:noWrap/>
            <w:vAlign w:val="bottom"/>
            <w:hideMark/>
          </w:tcPr>
          <w:p w14:paraId="493EF80E" w14:textId="77777777" w:rsidR="009F71DB" w:rsidRPr="005861A6" w:rsidRDefault="009F71DB" w:rsidP="00C77866">
            <w:pPr>
              <w:spacing w:after="0" w:line="240" w:lineRule="auto"/>
              <w:jc w:val="right"/>
              <w:rPr>
                <w:rFonts w:eastAsia="Times New Roman"/>
                <w:sz w:val="16"/>
                <w:szCs w:val="16"/>
              </w:rPr>
            </w:pPr>
            <w:r w:rsidRPr="005861A6">
              <w:rPr>
                <w:rFonts w:eastAsia="Times New Roman"/>
                <w:sz w:val="16"/>
                <w:szCs w:val="16"/>
              </w:rPr>
              <w:t>-0.4</w:t>
            </w:r>
          </w:p>
        </w:tc>
        <w:tc>
          <w:tcPr>
            <w:tcW w:w="920" w:type="dxa"/>
            <w:tcBorders>
              <w:top w:val="nil"/>
              <w:left w:val="nil"/>
              <w:bottom w:val="single" w:sz="4" w:space="0" w:color="auto"/>
              <w:right w:val="single" w:sz="4" w:space="0" w:color="auto"/>
            </w:tcBorders>
            <w:noWrap/>
            <w:vAlign w:val="bottom"/>
            <w:hideMark/>
          </w:tcPr>
          <w:p w14:paraId="0FBF0DC7" w14:textId="77777777" w:rsidR="009F71DB" w:rsidRPr="005861A6" w:rsidRDefault="009F71DB" w:rsidP="00C77866">
            <w:pPr>
              <w:spacing w:after="0" w:line="240" w:lineRule="auto"/>
              <w:jc w:val="right"/>
              <w:rPr>
                <w:rFonts w:eastAsia="Times New Roman"/>
                <w:sz w:val="16"/>
                <w:szCs w:val="16"/>
              </w:rPr>
            </w:pPr>
            <w:r w:rsidRPr="005861A6">
              <w:rPr>
                <w:rFonts w:eastAsia="Times New Roman"/>
                <w:sz w:val="16"/>
                <w:szCs w:val="16"/>
              </w:rPr>
              <w:t>5.4</w:t>
            </w:r>
          </w:p>
        </w:tc>
        <w:tc>
          <w:tcPr>
            <w:tcW w:w="920" w:type="dxa"/>
            <w:tcBorders>
              <w:top w:val="nil"/>
              <w:left w:val="nil"/>
              <w:bottom w:val="single" w:sz="4" w:space="0" w:color="auto"/>
              <w:right w:val="single" w:sz="4" w:space="0" w:color="auto"/>
            </w:tcBorders>
            <w:noWrap/>
            <w:vAlign w:val="bottom"/>
            <w:hideMark/>
          </w:tcPr>
          <w:p w14:paraId="2F8032DB" w14:textId="77777777" w:rsidR="009F71DB" w:rsidRPr="005861A6" w:rsidRDefault="009F71DB" w:rsidP="00C77866">
            <w:pPr>
              <w:spacing w:after="0" w:line="240" w:lineRule="auto"/>
              <w:jc w:val="right"/>
              <w:rPr>
                <w:rFonts w:eastAsia="Times New Roman"/>
                <w:sz w:val="16"/>
                <w:szCs w:val="16"/>
              </w:rPr>
            </w:pPr>
            <w:r w:rsidRPr="005861A6">
              <w:rPr>
                <w:rFonts w:eastAsia="Times New Roman"/>
                <w:sz w:val="16"/>
                <w:szCs w:val="16"/>
              </w:rPr>
              <w:t>0.0</w:t>
            </w:r>
          </w:p>
        </w:tc>
        <w:tc>
          <w:tcPr>
            <w:tcW w:w="900" w:type="dxa"/>
            <w:tcBorders>
              <w:top w:val="nil"/>
              <w:left w:val="nil"/>
              <w:bottom w:val="single" w:sz="4" w:space="0" w:color="auto"/>
              <w:right w:val="single" w:sz="4" w:space="0" w:color="auto"/>
            </w:tcBorders>
            <w:noWrap/>
            <w:vAlign w:val="bottom"/>
            <w:hideMark/>
          </w:tcPr>
          <w:p w14:paraId="642BD1CD" w14:textId="77777777" w:rsidR="009F71DB" w:rsidRPr="005861A6" w:rsidRDefault="009F71DB" w:rsidP="00C77866">
            <w:pPr>
              <w:spacing w:after="0" w:line="240" w:lineRule="auto"/>
              <w:jc w:val="right"/>
              <w:rPr>
                <w:rFonts w:eastAsia="Times New Roman"/>
                <w:sz w:val="16"/>
                <w:szCs w:val="16"/>
              </w:rPr>
            </w:pPr>
            <w:r w:rsidRPr="005861A6">
              <w:rPr>
                <w:rFonts w:eastAsia="Times New Roman"/>
                <w:sz w:val="16"/>
                <w:szCs w:val="16"/>
              </w:rPr>
              <w:t>8.1</w:t>
            </w:r>
          </w:p>
        </w:tc>
        <w:tc>
          <w:tcPr>
            <w:tcW w:w="900" w:type="dxa"/>
            <w:tcBorders>
              <w:top w:val="nil"/>
              <w:left w:val="nil"/>
              <w:bottom w:val="single" w:sz="4" w:space="0" w:color="auto"/>
              <w:right w:val="single" w:sz="4" w:space="0" w:color="auto"/>
            </w:tcBorders>
            <w:noWrap/>
            <w:vAlign w:val="bottom"/>
            <w:hideMark/>
          </w:tcPr>
          <w:p w14:paraId="001C81F0" w14:textId="77777777" w:rsidR="009F71DB" w:rsidRPr="005861A6" w:rsidRDefault="009F71DB" w:rsidP="00C77866">
            <w:pPr>
              <w:spacing w:after="0" w:line="240" w:lineRule="auto"/>
              <w:jc w:val="right"/>
              <w:rPr>
                <w:rFonts w:eastAsia="Times New Roman"/>
                <w:sz w:val="16"/>
                <w:szCs w:val="16"/>
              </w:rPr>
            </w:pPr>
            <w:r w:rsidRPr="005861A6">
              <w:rPr>
                <w:rFonts w:eastAsia="Times New Roman"/>
                <w:sz w:val="16"/>
                <w:szCs w:val="16"/>
              </w:rPr>
              <w:t>7.5</w:t>
            </w:r>
          </w:p>
        </w:tc>
        <w:tc>
          <w:tcPr>
            <w:tcW w:w="900" w:type="dxa"/>
            <w:tcBorders>
              <w:top w:val="nil"/>
              <w:left w:val="nil"/>
              <w:bottom w:val="single" w:sz="4" w:space="0" w:color="auto"/>
              <w:right w:val="single" w:sz="4" w:space="0" w:color="auto"/>
            </w:tcBorders>
            <w:noWrap/>
            <w:vAlign w:val="bottom"/>
            <w:hideMark/>
          </w:tcPr>
          <w:p w14:paraId="60B18D35" w14:textId="77777777" w:rsidR="009F71DB" w:rsidRPr="005861A6" w:rsidRDefault="009F71DB" w:rsidP="00C77866">
            <w:pPr>
              <w:spacing w:after="0" w:line="240" w:lineRule="auto"/>
              <w:jc w:val="right"/>
              <w:rPr>
                <w:rFonts w:eastAsia="Times New Roman"/>
                <w:sz w:val="16"/>
                <w:szCs w:val="16"/>
              </w:rPr>
            </w:pPr>
            <w:r w:rsidRPr="005861A6">
              <w:rPr>
                <w:rFonts w:eastAsia="Times New Roman"/>
                <w:sz w:val="16"/>
                <w:szCs w:val="16"/>
              </w:rPr>
              <w:t>7.3</w:t>
            </w:r>
          </w:p>
        </w:tc>
        <w:tc>
          <w:tcPr>
            <w:tcW w:w="1020" w:type="dxa"/>
            <w:tcBorders>
              <w:top w:val="nil"/>
              <w:left w:val="nil"/>
              <w:bottom w:val="single" w:sz="4" w:space="0" w:color="auto"/>
              <w:right w:val="single" w:sz="4" w:space="0" w:color="auto"/>
            </w:tcBorders>
            <w:noWrap/>
            <w:vAlign w:val="bottom"/>
            <w:hideMark/>
          </w:tcPr>
          <w:p w14:paraId="16830CDD" w14:textId="77777777" w:rsidR="009F71DB" w:rsidRPr="005861A6" w:rsidRDefault="009F71DB" w:rsidP="00C77866">
            <w:pPr>
              <w:spacing w:after="0" w:line="240" w:lineRule="auto"/>
              <w:jc w:val="right"/>
              <w:rPr>
                <w:rFonts w:eastAsia="Times New Roman"/>
                <w:sz w:val="16"/>
                <w:szCs w:val="16"/>
              </w:rPr>
            </w:pPr>
            <w:r w:rsidRPr="005861A6">
              <w:rPr>
                <w:rFonts w:eastAsia="Times New Roman"/>
                <w:sz w:val="16"/>
                <w:szCs w:val="16"/>
              </w:rPr>
              <w:t>0.5</w:t>
            </w:r>
          </w:p>
        </w:tc>
        <w:tc>
          <w:tcPr>
            <w:tcW w:w="1020" w:type="dxa"/>
            <w:tcBorders>
              <w:top w:val="nil"/>
              <w:left w:val="nil"/>
              <w:bottom w:val="single" w:sz="4" w:space="0" w:color="auto"/>
              <w:right w:val="single" w:sz="4" w:space="0" w:color="auto"/>
            </w:tcBorders>
            <w:noWrap/>
            <w:vAlign w:val="bottom"/>
            <w:hideMark/>
          </w:tcPr>
          <w:p w14:paraId="3C913DA5" w14:textId="77777777" w:rsidR="009F71DB" w:rsidRPr="005861A6" w:rsidRDefault="009F71DB" w:rsidP="00C77866">
            <w:pPr>
              <w:spacing w:after="0" w:line="240" w:lineRule="auto"/>
              <w:jc w:val="right"/>
              <w:rPr>
                <w:rFonts w:eastAsia="Times New Roman"/>
                <w:sz w:val="16"/>
                <w:szCs w:val="16"/>
              </w:rPr>
            </w:pPr>
            <w:r w:rsidRPr="005861A6">
              <w:rPr>
                <w:rFonts w:eastAsia="Times New Roman"/>
                <w:sz w:val="16"/>
                <w:szCs w:val="16"/>
              </w:rPr>
              <w:t>0.0</w:t>
            </w:r>
          </w:p>
        </w:tc>
      </w:tr>
      <w:tr w:rsidR="009F71DB" w:rsidRPr="005861A6" w14:paraId="61D2926E" w14:textId="77777777" w:rsidTr="00C77866">
        <w:trPr>
          <w:trHeight w:val="300"/>
        </w:trPr>
        <w:tc>
          <w:tcPr>
            <w:tcW w:w="3260" w:type="dxa"/>
            <w:tcBorders>
              <w:top w:val="nil"/>
              <w:left w:val="single" w:sz="4" w:space="0" w:color="auto"/>
              <w:bottom w:val="single" w:sz="4" w:space="0" w:color="auto"/>
              <w:right w:val="single" w:sz="4" w:space="0" w:color="auto"/>
            </w:tcBorders>
            <w:vAlign w:val="bottom"/>
            <w:hideMark/>
          </w:tcPr>
          <w:p w14:paraId="586722CC" w14:textId="77777777" w:rsidR="009F71DB" w:rsidRPr="005861A6" w:rsidRDefault="009F71DB" w:rsidP="00C77866">
            <w:pPr>
              <w:spacing w:after="0" w:line="240" w:lineRule="auto"/>
              <w:rPr>
                <w:rFonts w:eastAsia="Times New Roman"/>
                <w:sz w:val="16"/>
                <w:szCs w:val="16"/>
              </w:rPr>
            </w:pPr>
            <w:r w:rsidRPr="005861A6">
              <w:rPr>
                <w:rFonts w:eastAsia="Times New Roman"/>
                <w:sz w:val="16"/>
                <w:szCs w:val="16"/>
              </w:rPr>
              <w:t xml:space="preserve">    Wholesale trade</w:t>
            </w:r>
          </w:p>
        </w:tc>
        <w:tc>
          <w:tcPr>
            <w:tcW w:w="900" w:type="dxa"/>
            <w:tcBorders>
              <w:top w:val="nil"/>
              <w:left w:val="nil"/>
              <w:bottom w:val="single" w:sz="4" w:space="0" w:color="auto"/>
              <w:right w:val="single" w:sz="4" w:space="0" w:color="auto"/>
            </w:tcBorders>
            <w:noWrap/>
            <w:vAlign w:val="bottom"/>
            <w:hideMark/>
          </w:tcPr>
          <w:p w14:paraId="07AEE366" w14:textId="77777777" w:rsidR="009F71DB" w:rsidRPr="005861A6" w:rsidRDefault="009F71DB" w:rsidP="00C77866">
            <w:pPr>
              <w:spacing w:after="0" w:line="240" w:lineRule="auto"/>
              <w:rPr>
                <w:rFonts w:eastAsia="Times New Roman"/>
                <w:sz w:val="16"/>
                <w:szCs w:val="16"/>
              </w:rPr>
            </w:pPr>
            <w:r w:rsidRPr="005861A6">
              <w:rPr>
                <w:rFonts w:eastAsia="Times New Roman"/>
                <w:sz w:val="16"/>
                <w:szCs w:val="16"/>
              </w:rPr>
              <w:t>42</w:t>
            </w:r>
          </w:p>
        </w:tc>
        <w:tc>
          <w:tcPr>
            <w:tcW w:w="960" w:type="dxa"/>
            <w:tcBorders>
              <w:top w:val="nil"/>
              <w:left w:val="nil"/>
              <w:bottom w:val="single" w:sz="4" w:space="0" w:color="auto"/>
              <w:right w:val="single" w:sz="4" w:space="0" w:color="auto"/>
            </w:tcBorders>
            <w:noWrap/>
            <w:vAlign w:val="bottom"/>
            <w:hideMark/>
          </w:tcPr>
          <w:p w14:paraId="5B567A1F" w14:textId="77777777" w:rsidR="009F71DB" w:rsidRPr="005861A6" w:rsidRDefault="009F71DB" w:rsidP="00C77866">
            <w:pPr>
              <w:spacing w:after="0" w:line="240" w:lineRule="auto"/>
              <w:jc w:val="right"/>
              <w:rPr>
                <w:rFonts w:eastAsia="Times New Roman"/>
                <w:sz w:val="16"/>
                <w:szCs w:val="16"/>
              </w:rPr>
            </w:pPr>
            <w:r w:rsidRPr="005861A6">
              <w:rPr>
                <w:rFonts w:eastAsia="Times New Roman"/>
                <w:sz w:val="16"/>
                <w:szCs w:val="16"/>
              </w:rPr>
              <w:t>5,739.7</w:t>
            </w:r>
          </w:p>
        </w:tc>
        <w:tc>
          <w:tcPr>
            <w:tcW w:w="920" w:type="dxa"/>
            <w:tcBorders>
              <w:top w:val="nil"/>
              <w:left w:val="nil"/>
              <w:bottom w:val="single" w:sz="4" w:space="0" w:color="auto"/>
              <w:right w:val="single" w:sz="4" w:space="0" w:color="auto"/>
            </w:tcBorders>
            <w:noWrap/>
            <w:vAlign w:val="bottom"/>
            <w:hideMark/>
          </w:tcPr>
          <w:p w14:paraId="1F97EEB3" w14:textId="77777777" w:rsidR="009F71DB" w:rsidRPr="005861A6" w:rsidRDefault="009F71DB" w:rsidP="00C77866">
            <w:pPr>
              <w:spacing w:after="0" w:line="240" w:lineRule="auto"/>
              <w:jc w:val="right"/>
              <w:rPr>
                <w:rFonts w:eastAsia="Times New Roman"/>
                <w:sz w:val="16"/>
                <w:szCs w:val="16"/>
              </w:rPr>
            </w:pPr>
            <w:r w:rsidRPr="005861A6">
              <w:rPr>
                <w:rFonts w:eastAsia="Times New Roman"/>
                <w:sz w:val="16"/>
                <w:szCs w:val="16"/>
              </w:rPr>
              <w:t>6,145.4</w:t>
            </w:r>
          </w:p>
        </w:tc>
        <w:tc>
          <w:tcPr>
            <w:tcW w:w="920" w:type="dxa"/>
            <w:tcBorders>
              <w:top w:val="nil"/>
              <w:left w:val="nil"/>
              <w:bottom w:val="single" w:sz="4" w:space="0" w:color="auto"/>
              <w:right w:val="single" w:sz="4" w:space="0" w:color="auto"/>
            </w:tcBorders>
            <w:noWrap/>
            <w:vAlign w:val="bottom"/>
            <w:hideMark/>
          </w:tcPr>
          <w:p w14:paraId="22AD1109" w14:textId="77777777" w:rsidR="009F71DB" w:rsidRPr="005861A6" w:rsidRDefault="009F71DB" w:rsidP="00C77866">
            <w:pPr>
              <w:spacing w:after="0" w:line="240" w:lineRule="auto"/>
              <w:jc w:val="right"/>
              <w:rPr>
                <w:rFonts w:eastAsia="Times New Roman"/>
                <w:sz w:val="16"/>
                <w:szCs w:val="16"/>
              </w:rPr>
            </w:pPr>
            <w:r w:rsidRPr="005861A6">
              <w:rPr>
                <w:rFonts w:eastAsia="Times New Roman"/>
                <w:sz w:val="16"/>
                <w:szCs w:val="16"/>
              </w:rPr>
              <w:t>6,354.0</w:t>
            </w:r>
          </w:p>
        </w:tc>
        <w:tc>
          <w:tcPr>
            <w:tcW w:w="920" w:type="dxa"/>
            <w:tcBorders>
              <w:top w:val="nil"/>
              <w:left w:val="nil"/>
              <w:bottom w:val="single" w:sz="4" w:space="0" w:color="auto"/>
              <w:right w:val="single" w:sz="4" w:space="0" w:color="auto"/>
            </w:tcBorders>
            <w:noWrap/>
            <w:vAlign w:val="bottom"/>
            <w:hideMark/>
          </w:tcPr>
          <w:p w14:paraId="64734F19" w14:textId="77777777" w:rsidR="009F71DB" w:rsidRPr="005861A6" w:rsidRDefault="009F71DB" w:rsidP="00C77866">
            <w:pPr>
              <w:spacing w:after="0" w:line="240" w:lineRule="auto"/>
              <w:jc w:val="right"/>
              <w:rPr>
                <w:rFonts w:eastAsia="Times New Roman"/>
                <w:sz w:val="16"/>
                <w:szCs w:val="16"/>
              </w:rPr>
            </w:pPr>
            <w:r w:rsidRPr="005861A6">
              <w:rPr>
                <w:rFonts w:eastAsia="Times New Roman"/>
                <w:sz w:val="16"/>
                <w:szCs w:val="16"/>
              </w:rPr>
              <w:t>405.7</w:t>
            </w:r>
          </w:p>
        </w:tc>
        <w:tc>
          <w:tcPr>
            <w:tcW w:w="920" w:type="dxa"/>
            <w:tcBorders>
              <w:top w:val="nil"/>
              <w:left w:val="nil"/>
              <w:bottom w:val="single" w:sz="4" w:space="0" w:color="auto"/>
              <w:right w:val="single" w:sz="4" w:space="0" w:color="auto"/>
            </w:tcBorders>
            <w:noWrap/>
            <w:vAlign w:val="bottom"/>
            <w:hideMark/>
          </w:tcPr>
          <w:p w14:paraId="36AE6134" w14:textId="77777777" w:rsidR="009F71DB" w:rsidRPr="005861A6" w:rsidRDefault="009F71DB" w:rsidP="00C77866">
            <w:pPr>
              <w:spacing w:after="0" w:line="240" w:lineRule="auto"/>
              <w:jc w:val="right"/>
              <w:rPr>
                <w:rFonts w:eastAsia="Times New Roman"/>
                <w:sz w:val="16"/>
                <w:szCs w:val="16"/>
              </w:rPr>
            </w:pPr>
            <w:r w:rsidRPr="005861A6">
              <w:rPr>
                <w:rFonts w:eastAsia="Times New Roman"/>
                <w:sz w:val="16"/>
                <w:szCs w:val="16"/>
              </w:rPr>
              <w:t>208.6</w:t>
            </w:r>
          </w:p>
        </w:tc>
        <w:tc>
          <w:tcPr>
            <w:tcW w:w="920" w:type="dxa"/>
            <w:tcBorders>
              <w:top w:val="nil"/>
              <w:left w:val="nil"/>
              <w:bottom w:val="single" w:sz="4" w:space="0" w:color="auto"/>
              <w:right w:val="single" w:sz="4" w:space="0" w:color="auto"/>
            </w:tcBorders>
            <w:noWrap/>
            <w:vAlign w:val="bottom"/>
            <w:hideMark/>
          </w:tcPr>
          <w:p w14:paraId="5AD3C9AD" w14:textId="77777777" w:rsidR="009F71DB" w:rsidRPr="005861A6" w:rsidRDefault="009F71DB" w:rsidP="00C77866">
            <w:pPr>
              <w:spacing w:after="0" w:line="240" w:lineRule="auto"/>
              <w:jc w:val="right"/>
              <w:rPr>
                <w:rFonts w:eastAsia="Times New Roman"/>
                <w:sz w:val="16"/>
                <w:szCs w:val="16"/>
              </w:rPr>
            </w:pPr>
            <w:r w:rsidRPr="005861A6">
              <w:rPr>
                <w:rFonts w:eastAsia="Times New Roman"/>
                <w:sz w:val="16"/>
                <w:szCs w:val="16"/>
              </w:rPr>
              <w:t>7.1</w:t>
            </w:r>
          </w:p>
        </w:tc>
        <w:tc>
          <w:tcPr>
            <w:tcW w:w="920" w:type="dxa"/>
            <w:tcBorders>
              <w:top w:val="nil"/>
              <w:left w:val="nil"/>
              <w:bottom w:val="single" w:sz="4" w:space="0" w:color="auto"/>
              <w:right w:val="single" w:sz="4" w:space="0" w:color="auto"/>
            </w:tcBorders>
            <w:noWrap/>
            <w:vAlign w:val="bottom"/>
            <w:hideMark/>
          </w:tcPr>
          <w:p w14:paraId="09ECDE1F" w14:textId="77777777" w:rsidR="009F71DB" w:rsidRPr="005861A6" w:rsidRDefault="009F71DB" w:rsidP="00C77866">
            <w:pPr>
              <w:spacing w:after="0" w:line="240" w:lineRule="auto"/>
              <w:jc w:val="right"/>
              <w:rPr>
                <w:rFonts w:eastAsia="Times New Roman"/>
                <w:sz w:val="16"/>
                <w:szCs w:val="16"/>
              </w:rPr>
            </w:pPr>
            <w:r w:rsidRPr="005861A6">
              <w:rPr>
                <w:rFonts w:eastAsia="Times New Roman"/>
                <w:sz w:val="16"/>
                <w:szCs w:val="16"/>
              </w:rPr>
              <w:t>3.4</w:t>
            </w:r>
          </w:p>
        </w:tc>
        <w:tc>
          <w:tcPr>
            <w:tcW w:w="900" w:type="dxa"/>
            <w:tcBorders>
              <w:top w:val="nil"/>
              <w:left w:val="nil"/>
              <w:bottom w:val="single" w:sz="4" w:space="0" w:color="auto"/>
              <w:right w:val="single" w:sz="4" w:space="0" w:color="auto"/>
            </w:tcBorders>
            <w:noWrap/>
            <w:vAlign w:val="bottom"/>
            <w:hideMark/>
          </w:tcPr>
          <w:p w14:paraId="5F1210CB" w14:textId="77777777" w:rsidR="009F71DB" w:rsidRPr="005861A6" w:rsidRDefault="009F71DB" w:rsidP="00C77866">
            <w:pPr>
              <w:spacing w:after="0" w:line="240" w:lineRule="auto"/>
              <w:jc w:val="right"/>
              <w:rPr>
                <w:rFonts w:eastAsia="Times New Roman"/>
                <w:sz w:val="16"/>
                <w:szCs w:val="16"/>
              </w:rPr>
            </w:pPr>
            <w:r w:rsidRPr="005861A6">
              <w:rPr>
                <w:rFonts w:eastAsia="Times New Roman"/>
                <w:sz w:val="16"/>
                <w:szCs w:val="16"/>
              </w:rPr>
              <w:t>3.8</w:t>
            </w:r>
          </w:p>
        </w:tc>
        <w:tc>
          <w:tcPr>
            <w:tcW w:w="900" w:type="dxa"/>
            <w:tcBorders>
              <w:top w:val="nil"/>
              <w:left w:val="nil"/>
              <w:bottom w:val="single" w:sz="4" w:space="0" w:color="auto"/>
              <w:right w:val="single" w:sz="4" w:space="0" w:color="auto"/>
            </w:tcBorders>
            <w:noWrap/>
            <w:vAlign w:val="bottom"/>
            <w:hideMark/>
          </w:tcPr>
          <w:p w14:paraId="531B2B2A" w14:textId="77777777" w:rsidR="009F71DB" w:rsidRPr="005861A6" w:rsidRDefault="009F71DB" w:rsidP="00C77866">
            <w:pPr>
              <w:spacing w:after="0" w:line="240" w:lineRule="auto"/>
              <w:jc w:val="right"/>
              <w:rPr>
                <w:rFonts w:eastAsia="Times New Roman"/>
                <w:sz w:val="16"/>
                <w:szCs w:val="16"/>
              </w:rPr>
            </w:pPr>
            <w:r w:rsidRPr="005861A6">
              <w:rPr>
                <w:rFonts w:eastAsia="Times New Roman"/>
                <w:sz w:val="16"/>
                <w:szCs w:val="16"/>
              </w:rPr>
              <w:t>3.6</w:t>
            </w:r>
          </w:p>
        </w:tc>
        <w:tc>
          <w:tcPr>
            <w:tcW w:w="900" w:type="dxa"/>
            <w:tcBorders>
              <w:top w:val="nil"/>
              <w:left w:val="nil"/>
              <w:bottom w:val="single" w:sz="4" w:space="0" w:color="auto"/>
              <w:right w:val="single" w:sz="4" w:space="0" w:color="auto"/>
            </w:tcBorders>
            <w:noWrap/>
            <w:vAlign w:val="bottom"/>
            <w:hideMark/>
          </w:tcPr>
          <w:p w14:paraId="5453C7EB" w14:textId="77777777" w:rsidR="009F71DB" w:rsidRPr="005861A6" w:rsidRDefault="009F71DB" w:rsidP="00C77866">
            <w:pPr>
              <w:spacing w:after="0" w:line="240" w:lineRule="auto"/>
              <w:jc w:val="right"/>
              <w:rPr>
                <w:rFonts w:eastAsia="Times New Roman"/>
                <w:sz w:val="16"/>
                <w:szCs w:val="16"/>
              </w:rPr>
            </w:pPr>
            <w:r w:rsidRPr="005861A6">
              <w:rPr>
                <w:rFonts w:eastAsia="Times New Roman"/>
                <w:sz w:val="16"/>
                <w:szCs w:val="16"/>
              </w:rPr>
              <w:t>3.6</w:t>
            </w:r>
          </w:p>
        </w:tc>
        <w:tc>
          <w:tcPr>
            <w:tcW w:w="1020" w:type="dxa"/>
            <w:tcBorders>
              <w:top w:val="nil"/>
              <w:left w:val="nil"/>
              <w:bottom w:val="single" w:sz="4" w:space="0" w:color="auto"/>
              <w:right w:val="single" w:sz="4" w:space="0" w:color="auto"/>
            </w:tcBorders>
            <w:noWrap/>
            <w:vAlign w:val="bottom"/>
            <w:hideMark/>
          </w:tcPr>
          <w:p w14:paraId="2D295E29" w14:textId="77777777" w:rsidR="009F71DB" w:rsidRPr="005861A6" w:rsidRDefault="009F71DB" w:rsidP="00C77866">
            <w:pPr>
              <w:spacing w:after="0" w:line="240" w:lineRule="auto"/>
              <w:jc w:val="right"/>
              <w:rPr>
                <w:rFonts w:eastAsia="Times New Roman"/>
                <w:sz w:val="16"/>
                <w:szCs w:val="16"/>
              </w:rPr>
            </w:pPr>
            <w:r w:rsidRPr="005861A6">
              <w:rPr>
                <w:rFonts w:eastAsia="Times New Roman"/>
                <w:sz w:val="16"/>
                <w:szCs w:val="16"/>
              </w:rPr>
              <w:t>0.7</w:t>
            </w:r>
          </w:p>
        </w:tc>
        <w:tc>
          <w:tcPr>
            <w:tcW w:w="1020" w:type="dxa"/>
            <w:tcBorders>
              <w:top w:val="nil"/>
              <w:left w:val="nil"/>
              <w:bottom w:val="single" w:sz="4" w:space="0" w:color="auto"/>
              <w:right w:val="single" w:sz="4" w:space="0" w:color="auto"/>
            </w:tcBorders>
            <w:noWrap/>
            <w:vAlign w:val="bottom"/>
            <w:hideMark/>
          </w:tcPr>
          <w:p w14:paraId="270E11EE" w14:textId="77777777" w:rsidR="009F71DB" w:rsidRPr="005861A6" w:rsidRDefault="009F71DB" w:rsidP="00C77866">
            <w:pPr>
              <w:spacing w:after="0" w:line="240" w:lineRule="auto"/>
              <w:jc w:val="right"/>
              <w:rPr>
                <w:rFonts w:eastAsia="Times New Roman"/>
                <w:sz w:val="16"/>
                <w:szCs w:val="16"/>
              </w:rPr>
            </w:pPr>
            <w:r w:rsidRPr="005861A6">
              <w:rPr>
                <w:rFonts w:eastAsia="Times New Roman"/>
                <w:sz w:val="16"/>
                <w:szCs w:val="16"/>
              </w:rPr>
              <w:t>0.3</w:t>
            </w:r>
          </w:p>
        </w:tc>
      </w:tr>
      <w:tr w:rsidR="009F71DB" w:rsidRPr="005861A6" w14:paraId="772F60D8" w14:textId="77777777" w:rsidTr="00C77866">
        <w:trPr>
          <w:trHeight w:val="300"/>
        </w:trPr>
        <w:tc>
          <w:tcPr>
            <w:tcW w:w="3260" w:type="dxa"/>
            <w:tcBorders>
              <w:top w:val="nil"/>
              <w:left w:val="single" w:sz="4" w:space="0" w:color="auto"/>
              <w:bottom w:val="single" w:sz="4" w:space="0" w:color="auto"/>
              <w:right w:val="single" w:sz="4" w:space="0" w:color="auto"/>
            </w:tcBorders>
            <w:vAlign w:val="bottom"/>
            <w:hideMark/>
          </w:tcPr>
          <w:p w14:paraId="66485DED" w14:textId="77777777" w:rsidR="009F71DB" w:rsidRPr="005861A6" w:rsidRDefault="009F71DB" w:rsidP="00C77866">
            <w:pPr>
              <w:spacing w:after="0" w:line="240" w:lineRule="auto"/>
              <w:rPr>
                <w:rFonts w:eastAsia="Times New Roman"/>
                <w:sz w:val="16"/>
                <w:szCs w:val="16"/>
              </w:rPr>
            </w:pPr>
            <w:r w:rsidRPr="005861A6">
              <w:rPr>
                <w:rFonts w:eastAsia="Times New Roman"/>
                <w:sz w:val="16"/>
                <w:szCs w:val="16"/>
              </w:rPr>
              <w:t xml:space="preserve">    Retail trade</w:t>
            </w:r>
          </w:p>
        </w:tc>
        <w:tc>
          <w:tcPr>
            <w:tcW w:w="900" w:type="dxa"/>
            <w:tcBorders>
              <w:top w:val="nil"/>
              <w:left w:val="nil"/>
              <w:bottom w:val="single" w:sz="4" w:space="0" w:color="auto"/>
              <w:right w:val="single" w:sz="4" w:space="0" w:color="auto"/>
            </w:tcBorders>
            <w:noWrap/>
            <w:vAlign w:val="bottom"/>
            <w:hideMark/>
          </w:tcPr>
          <w:p w14:paraId="01483062" w14:textId="77777777" w:rsidR="009F71DB" w:rsidRPr="005861A6" w:rsidRDefault="009F71DB" w:rsidP="00C77866">
            <w:pPr>
              <w:spacing w:after="0" w:line="240" w:lineRule="auto"/>
              <w:rPr>
                <w:rFonts w:eastAsia="Times New Roman"/>
                <w:sz w:val="16"/>
                <w:szCs w:val="16"/>
              </w:rPr>
            </w:pPr>
            <w:r w:rsidRPr="005861A6">
              <w:rPr>
                <w:rFonts w:eastAsia="Times New Roman"/>
                <w:sz w:val="16"/>
                <w:szCs w:val="16"/>
              </w:rPr>
              <w:t>44, 45</w:t>
            </w:r>
          </w:p>
        </w:tc>
        <w:tc>
          <w:tcPr>
            <w:tcW w:w="960" w:type="dxa"/>
            <w:tcBorders>
              <w:top w:val="nil"/>
              <w:left w:val="nil"/>
              <w:bottom w:val="single" w:sz="4" w:space="0" w:color="auto"/>
              <w:right w:val="single" w:sz="4" w:space="0" w:color="auto"/>
            </w:tcBorders>
            <w:noWrap/>
            <w:vAlign w:val="bottom"/>
            <w:hideMark/>
          </w:tcPr>
          <w:p w14:paraId="4974C690" w14:textId="77777777" w:rsidR="009F71DB" w:rsidRPr="005861A6" w:rsidRDefault="009F71DB" w:rsidP="00C77866">
            <w:pPr>
              <w:spacing w:after="0" w:line="240" w:lineRule="auto"/>
              <w:jc w:val="right"/>
              <w:rPr>
                <w:rFonts w:eastAsia="Times New Roman"/>
                <w:sz w:val="16"/>
                <w:szCs w:val="16"/>
              </w:rPr>
            </w:pPr>
            <w:r w:rsidRPr="005861A6">
              <w:rPr>
                <w:rFonts w:eastAsia="Times New Roman"/>
                <w:sz w:val="16"/>
                <w:szCs w:val="16"/>
              </w:rPr>
              <w:t>15,313.4</w:t>
            </w:r>
          </w:p>
        </w:tc>
        <w:tc>
          <w:tcPr>
            <w:tcW w:w="920" w:type="dxa"/>
            <w:tcBorders>
              <w:top w:val="nil"/>
              <w:left w:val="nil"/>
              <w:bottom w:val="single" w:sz="4" w:space="0" w:color="auto"/>
              <w:right w:val="single" w:sz="4" w:space="0" w:color="auto"/>
            </w:tcBorders>
            <w:noWrap/>
            <w:vAlign w:val="bottom"/>
            <w:hideMark/>
          </w:tcPr>
          <w:p w14:paraId="1FF26D8A" w14:textId="77777777" w:rsidR="009F71DB" w:rsidRPr="005861A6" w:rsidRDefault="009F71DB" w:rsidP="00C77866">
            <w:pPr>
              <w:spacing w:after="0" w:line="240" w:lineRule="auto"/>
              <w:jc w:val="right"/>
              <w:rPr>
                <w:rFonts w:eastAsia="Times New Roman"/>
                <w:sz w:val="16"/>
                <w:szCs w:val="16"/>
              </w:rPr>
            </w:pPr>
            <w:r w:rsidRPr="005861A6">
              <w:rPr>
                <w:rFonts w:eastAsia="Times New Roman"/>
                <w:sz w:val="16"/>
                <w:szCs w:val="16"/>
              </w:rPr>
              <w:t>15,532.0</w:t>
            </w:r>
          </w:p>
        </w:tc>
        <w:tc>
          <w:tcPr>
            <w:tcW w:w="920" w:type="dxa"/>
            <w:tcBorders>
              <w:top w:val="nil"/>
              <w:left w:val="nil"/>
              <w:bottom w:val="single" w:sz="4" w:space="0" w:color="auto"/>
              <w:right w:val="single" w:sz="4" w:space="0" w:color="auto"/>
            </w:tcBorders>
            <w:noWrap/>
            <w:vAlign w:val="bottom"/>
            <w:hideMark/>
          </w:tcPr>
          <w:p w14:paraId="3261034D" w14:textId="77777777" w:rsidR="009F71DB" w:rsidRPr="005861A6" w:rsidRDefault="009F71DB" w:rsidP="00C77866">
            <w:pPr>
              <w:spacing w:after="0" w:line="240" w:lineRule="auto"/>
              <w:jc w:val="right"/>
              <w:rPr>
                <w:rFonts w:eastAsia="Times New Roman"/>
                <w:sz w:val="16"/>
                <w:szCs w:val="16"/>
              </w:rPr>
            </w:pPr>
            <w:r w:rsidRPr="005861A6">
              <w:rPr>
                <w:rFonts w:eastAsia="Times New Roman"/>
                <w:sz w:val="16"/>
                <w:szCs w:val="16"/>
              </w:rPr>
              <w:t>15,350.1</w:t>
            </w:r>
          </w:p>
        </w:tc>
        <w:tc>
          <w:tcPr>
            <w:tcW w:w="920" w:type="dxa"/>
            <w:tcBorders>
              <w:top w:val="nil"/>
              <w:left w:val="nil"/>
              <w:bottom w:val="single" w:sz="4" w:space="0" w:color="auto"/>
              <w:right w:val="single" w:sz="4" w:space="0" w:color="auto"/>
            </w:tcBorders>
            <w:noWrap/>
            <w:vAlign w:val="bottom"/>
            <w:hideMark/>
          </w:tcPr>
          <w:p w14:paraId="4EC87557" w14:textId="77777777" w:rsidR="009F71DB" w:rsidRPr="005861A6" w:rsidRDefault="009F71DB" w:rsidP="00C77866">
            <w:pPr>
              <w:spacing w:after="0" w:line="240" w:lineRule="auto"/>
              <w:jc w:val="right"/>
              <w:rPr>
                <w:rFonts w:eastAsia="Times New Roman"/>
                <w:sz w:val="16"/>
                <w:szCs w:val="16"/>
              </w:rPr>
            </w:pPr>
            <w:r w:rsidRPr="005861A6">
              <w:rPr>
                <w:rFonts w:eastAsia="Times New Roman"/>
                <w:sz w:val="16"/>
                <w:szCs w:val="16"/>
              </w:rPr>
              <w:t>218.6</w:t>
            </w:r>
          </w:p>
        </w:tc>
        <w:tc>
          <w:tcPr>
            <w:tcW w:w="920" w:type="dxa"/>
            <w:tcBorders>
              <w:top w:val="nil"/>
              <w:left w:val="nil"/>
              <w:bottom w:val="single" w:sz="4" w:space="0" w:color="auto"/>
              <w:right w:val="single" w:sz="4" w:space="0" w:color="auto"/>
            </w:tcBorders>
            <w:noWrap/>
            <w:vAlign w:val="bottom"/>
            <w:hideMark/>
          </w:tcPr>
          <w:p w14:paraId="7B4A78AC" w14:textId="77777777" w:rsidR="009F71DB" w:rsidRPr="005861A6" w:rsidRDefault="009F71DB" w:rsidP="00C77866">
            <w:pPr>
              <w:spacing w:after="0" w:line="240" w:lineRule="auto"/>
              <w:jc w:val="right"/>
              <w:rPr>
                <w:rFonts w:eastAsia="Times New Roman"/>
                <w:sz w:val="16"/>
                <w:szCs w:val="16"/>
              </w:rPr>
            </w:pPr>
            <w:r w:rsidRPr="005861A6">
              <w:rPr>
                <w:rFonts w:eastAsia="Times New Roman"/>
                <w:sz w:val="16"/>
                <w:szCs w:val="16"/>
              </w:rPr>
              <w:t>-181.9</w:t>
            </w:r>
          </w:p>
        </w:tc>
        <w:tc>
          <w:tcPr>
            <w:tcW w:w="920" w:type="dxa"/>
            <w:tcBorders>
              <w:top w:val="nil"/>
              <w:left w:val="nil"/>
              <w:bottom w:val="single" w:sz="4" w:space="0" w:color="auto"/>
              <w:right w:val="single" w:sz="4" w:space="0" w:color="auto"/>
            </w:tcBorders>
            <w:noWrap/>
            <w:vAlign w:val="bottom"/>
            <w:hideMark/>
          </w:tcPr>
          <w:p w14:paraId="7304582A" w14:textId="77777777" w:rsidR="009F71DB" w:rsidRPr="005861A6" w:rsidRDefault="009F71DB" w:rsidP="00C77866">
            <w:pPr>
              <w:spacing w:after="0" w:line="240" w:lineRule="auto"/>
              <w:jc w:val="right"/>
              <w:rPr>
                <w:rFonts w:eastAsia="Times New Roman"/>
                <w:sz w:val="16"/>
                <w:szCs w:val="16"/>
              </w:rPr>
            </w:pPr>
            <w:r w:rsidRPr="005861A6">
              <w:rPr>
                <w:rFonts w:eastAsia="Times New Roman"/>
                <w:sz w:val="16"/>
                <w:szCs w:val="16"/>
              </w:rPr>
              <w:t>1.4</w:t>
            </w:r>
          </w:p>
        </w:tc>
        <w:tc>
          <w:tcPr>
            <w:tcW w:w="920" w:type="dxa"/>
            <w:tcBorders>
              <w:top w:val="nil"/>
              <w:left w:val="nil"/>
              <w:bottom w:val="single" w:sz="4" w:space="0" w:color="auto"/>
              <w:right w:val="single" w:sz="4" w:space="0" w:color="auto"/>
            </w:tcBorders>
            <w:noWrap/>
            <w:vAlign w:val="bottom"/>
            <w:hideMark/>
          </w:tcPr>
          <w:p w14:paraId="08B742DD" w14:textId="77777777" w:rsidR="009F71DB" w:rsidRPr="005861A6" w:rsidRDefault="009F71DB" w:rsidP="00C77866">
            <w:pPr>
              <w:spacing w:after="0" w:line="240" w:lineRule="auto"/>
              <w:jc w:val="right"/>
              <w:rPr>
                <w:rFonts w:eastAsia="Times New Roman"/>
                <w:sz w:val="16"/>
                <w:szCs w:val="16"/>
              </w:rPr>
            </w:pPr>
            <w:r w:rsidRPr="005861A6">
              <w:rPr>
                <w:rFonts w:eastAsia="Times New Roman"/>
                <w:sz w:val="16"/>
                <w:szCs w:val="16"/>
              </w:rPr>
              <w:t>-1.2</w:t>
            </w:r>
          </w:p>
        </w:tc>
        <w:tc>
          <w:tcPr>
            <w:tcW w:w="900" w:type="dxa"/>
            <w:tcBorders>
              <w:top w:val="nil"/>
              <w:left w:val="nil"/>
              <w:bottom w:val="single" w:sz="4" w:space="0" w:color="auto"/>
              <w:right w:val="single" w:sz="4" w:space="0" w:color="auto"/>
            </w:tcBorders>
            <w:noWrap/>
            <w:vAlign w:val="bottom"/>
            <w:hideMark/>
          </w:tcPr>
          <w:p w14:paraId="798CD8A5" w14:textId="77777777" w:rsidR="009F71DB" w:rsidRPr="005861A6" w:rsidRDefault="009F71DB" w:rsidP="00C77866">
            <w:pPr>
              <w:spacing w:after="0" w:line="240" w:lineRule="auto"/>
              <w:jc w:val="right"/>
              <w:rPr>
                <w:rFonts w:eastAsia="Times New Roman"/>
                <w:sz w:val="16"/>
                <w:szCs w:val="16"/>
              </w:rPr>
            </w:pPr>
            <w:r w:rsidRPr="005861A6">
              <w:rPr>
                <w:rFonts w:eastAsia="Times New Roman"/>
                <w:sz w:val="16"/>
                <w:szCs w:val="16"/>
              </w:rPr>
              <w:t>10.2</w:t>
            </w:r>
          </w:p>
        </w:tc>
        <w:tc>
          <w:tcPr>
            <w:tcW w:w="900" w:type="dxa"/>
            <w:tcBorders>
              <w:top w:val="nil"/>
              <w:left w:val="nil"/>
              <w:bottom w:val="single" w:sz="4" w:space="0" w:color="auto"/>
              <w:right w:val="single" w:sz="4" w:space="0" w:color="auto"/>
            </w:tcBorders>
            <w:noWrap/>
            <w:vAlign w:val="bottom"/>
            <w:hideMark/>
          </w:tcPr>
          <w:p w14:paraId="2B603345" w14:textId="77777777" w:rsidR="009F71DB" w:rsidRPr="005861A6" w:rsidRDefault="009F71DB" w:rsidP="00C77866">
            <w:pPr>
              <w:spacing w:after="0" w:line="240" w:lineRule="auto"/>
              <w:jc w:val="right"/>
              <w:rPr>
                <w:rFonts w:eastAsia="Times New Roman"/>
                <w:sz w:val="16"/>
                <w:szCs w:val="16"/>
              </w:rPr>
            </w:pPr>
            <w:r w:rsidRPr="005861A6">
              <w:rPr>
                <w:rFonts w:eastAsia="Times New Roman"/>
                <w:sz w:val="16"/>
                <w:szCs w:val="16"/>
              </w:rPr>
              <w:t>9.1</w:t>
            </w:r>
          </w:p>
        </w:tc>
        <w:tc>
          <w:tcPr>
            <w:tcW w:w="900" w:type="dxa"/>
            <w:tcBorders>
              <w:top w:val="nil"/>
              <w:left w:val="nil"/>
              <w:bottom w:val="single" w:sz="4" w:space="0" w:color="auto"/>
              <w:right w:val="single" w:sz="4" w:space="0" w:color="auto"/>
            </w:tcBorders>
            <w:noWrap/>
            <w:vAlign w:val="bottom"/>
            <w:hideMark/>
          </w:tcPr>
          <w:p w14:paraId="249BA553" w14:textId="77777777" w:rsidR="009F71DB" w:rsidRPr="005861A6" w:rsidRDefault="009F71DB" w:rsidP="00C77866">
            <w:pPr>
              <w:spacing w:after="0" w:line="240" w:lineRule="auto"/>
              <w:jc w:val="right"/>
              <w:rPr>
                <w:rFonts w:eastAsia="Times New Roman"/>
                <w:sz w:val="16"/>
                <w:szCs w:val="16"/>
              </w:rPr>
            </w:pPr>
            <w:r w:rsidRPr="005861A6">
              <w:rPr>
                <w:rFonts w:eastAsia="Times New Roman"/>
                <w:sz w:val="16"/>
                <w:szCs w:val="16"/>
              </w:rPr>
              <w:t>8.8</w:t>
            </w:r>
          </w:p>
        </w:tc>
        <w:tc>
          <w:tcPr>
            <w:tcW w:w="1020" w:type="dxa"/>
            <w:tcBorders>
              <w:top w:val="nil"/>
              <w:left w:val="nil"/>
              <w:bottom w:val="single" w:sz="4" w:space="0" w:color="auto"/>
              <w:right w:val="single" w:sz="4" w:space="0" w:color="auto"/>
            </w:tcBorders>
            <w:noWrap/>
            <w:vAlign w:val="bottom"/>
            <w:hideMark/>
          </w:tcPr>
          <w:p w14:paraId="02223108" w14:textId="77777777" w:rsidR="009F71DB" w:rsidRPr="005861A6" w:rsidRDefault="009F71DB" w:rsidP="00C77866">
            <w:pPr>
              <w:spacing w:after="0" w:line="240" w:lineRule="auto"/>
              <w:jc w:val="right"/>
              <w:rPr>
                <w:rFonts w:eastAsia="Times New Roman"/>
                <w:sz w:val="16"/>
                <w:szCs w:val="16"/>
              </w:rPr>
            </w:pPr>
            <w:r w:rsidRPr="005861A6">
              <w:rPr>
                <w:rFonts w:eastAsia="Times New Roman"/>
                <w:sz w:val="16"/>
                <w:szCs w:val="16"/>
              </w:rPr>
              <w:t>0.1</w:t>
            </w:r>
          </w:p>
        </w:tc>
        <w:tc>
          <w:tcPr>
            <w:tcW w:w="1020" w:type="dxa"/>
            <w:tcBorders>
              <w:top w:val="nil"/>
              <w:left w:val="nil"/>
              <w:bottom w:val="single" w:sz="4" w:space="0" w:color="auto"/>
              <w:right w:val="single" w:sz="4" w:space="0" w:color="auto"/>
            </w:tcBorders>
            <w:noWrap/>
            <w:vAlign w:val="bottom"/>
            <w:hideMark/>
          </w:tcPr>
          <w:p w14:paraId="74BFA525" w14:textId="77777777" w:rsidR="009F71DB" w:rsidRPr="005861A6" w:rsidRDefault="009F71DB" w:rsidP="00C77866">
            <w:pPr>
              <w:spacing w:after="0" w:line="240" w:lineRule="auto"/>
              <w:jc w:val="right"/>
              <w:rPr>
                <w:rFonts w:eastAsia="Times New Roman"/>
                <w:sz w:val="16"/>
                <w:szCs w:val="16"/>
              </w:rPr>
            </w:pPr>
            <w:r w:rsidRPr="005861A6">
              <w:rPr>
                <w:rFonts w:eastAsia="Times New Roman"/>
                <w:sz w:val="16"/>
                <w:szCs w:val="16"/>
              </w:rPr>
              <w:t>-0.1</w:t>
            </w:r>
          </w:p>
        </w:tc>
      </w:tr>
      <w:tr w:rsidR="009F71DB" w:rsidRPr="005861A6" w14:paraId="66A99195" w14:textId="77777777" w:rsidTr="00C77866">
        <w:trPr>
          <w:trHeight w:val="300"/>
        </w:trPr>
        <w:tc>
          <w:tcPr>
            <w:tcW w:w="3260" w:type="dxa"/>
            <w:tcBorders>
              <w:top w:val="nil"/>
              <w:left w:val="single" w:sz="4" w:space="0" w:color="auto"/>
              <w:bottom w:val="single" w:sz="4" w:space="0" w:color="auto"/>
              <w:right w:val="single" w:sz="4" w:space="0" w:color="auto"/>
            </w:tcBorders>
            <w:vAlign w:val="bottom"/>
            <w:hideMark/>
          </w:tcPr>
          <w:p w14:paraId="6FA33EAB" w14:textId="77777777" w:rsidR="009F71DB" w:rsidRPr="005861A6" w:rsidRDefault="009F71DB" w:rsidP="00C77866">
            <w:pPr>
              <w:spacing w:after="0" w:line="240" w:lineRule="auto"/>
              <w:rPr>
                <w:rFonts w:eastAsia="Times New Roman"/>
                <w:sz w:val="16"/>
                <w:szCs w:val="16"/>
              </w:rPr>
            </w:pPr>
            <w:r w:rsidRPr="005861A6">
              <w:rPr>
                <w:rFonts w:eastAsia="Times New Roman"/>
                <w:sz w:val="16"/>
                <w:szCs w:val="16"/>
              </w:rPr>
              <w:t xml:space="preserve">    Transportation and warehousing</w:t>
            </w:r>
          </w:p>
        </w:tc>
        <w:tc>
          <w:tcPr>
            <w:tcW w:w="900" w:type="dxa"/>
            <w:tcBorders>
              <w:top w:val="nil"/>
              <w:left w:val="nil"/>
              <w:bottom w:val="single" w:sz="4" w:space="0" w:color="auto"/>
              <w:right w:val="single" w:sz="4" w:space="0" w:color="auto"/>
            </w:tcBorders>
            <w:noWrap/>
            <w:vAlign w:val="bottom"/>
            <w:hideMark/>
          </w:tcPr>
          <w:p w14:paraId="64A81E3B" w14:textId="77777777" w:rsidR="009F71DB" w:rsidRPr="005861A6" w:rsidRDefault="009F71DB" w:rsidP="00C77866">
            <w:pPr>
              <w:spacing w:after="0" w:line="240" w:lineRule="auto"/>
              <w:rPr>
                <w:rFonts w:eastAsia="Times New Roman"/>
                <w:sz w:val="16"/>
                <w:szCs w:val="16"/>
              </w:rPr>
            </w:pPr>
            <w:r w:rsidRPr="005861A6">
              <w:rPr>
                <w:rFonts w:eastAsia="Times New Roman"/>
                <w:sz w:val="16"/>
                <w:szCs w:val="16"/>
              </w:rPr>
              <w:t>48, 492, 493</w:t>
            </w:r>
          </w:p>
        </w:tc>
        <w:tc>
          <w:tcPr>
            <w:tcW w:w="960" w:type="dxa"/>
            <w:tcBorders>
              <w:top w:val="nil"/>
              <w:left w:val="nil"/>
              <w:bottom w:val="single" w:sz="4" w:space="0" w:color="auto"/>
              <w:right w:val="single" w:sz="4" w:space="0" w:color="auto"/>
            </w:tcBorders>
            <w:noWrap/>
            <w:vAlign w:val="bottom"/>
            <w:hideMark/>
          </w:tcPr>
          <w:p w14:paraId="209C9DDE" w14:textId="77777777" w:rsidR="009F71DB" w:rsidRPr="005861A6" w:rsidRDefault="009F71DB" w:rsidP="00C77866">
            <w:pPr>
              <w:spacing w:after="0" w:line="240" w:lineRule="auto"/>
              <w:jc w:val="right"/>
              <w:rPr>
                <w:rFonts w:eastAsia="Times New Roman"/>
                <w:sz w:val="16"/>
                <w:szCs w:val="16"/>
              </w:rPr>
            </w:pPr>
            <w:r w:rsidRPr="005861A6">
              <w:rPr>
                <w:rFonts w:eastAsia="Times New Roman"/>
                <w:sz w:val="16"/>
                <w:szCs w:val="16"/>
              </w:rPr>
              <w:t>4,648.5</w:t>
            </w:r>
          </w:p>
        </w:tc>
        <w:tc>
          <w:tcPr>
            <w:tcW w:w="920" w:type="dxa"/>
            <w:tcBorders>
              <w:top w:val="nil"/>
              <w:left w:val="nil"/>
              <w:bottom w:val="single" w:sz="4" w:space="0" w:color="auto"/>
              <w:right w:val="single" w:sz="4" w:space="0" w:color="auto"/>
            </w:tcBorders>
            <w:noWrap/>
            <w:vAlign w:val="bottom"/>
            <w:hideMark/>
          </w:tcPr>
          <w:p w14:paraId="33611EB9" w14:textId="77777777" w:rsidR="009F71DB" w:rsidRPr="005861A6" w:rsidRDefault="009F71DB" w:rsidP="00C77866">
            <w:pPr>
              <w:spacing w:after="0" w:line="240" w:lineRule="auto"/>
              <w:jc w:val="right"/>
              <w:rPr>
                <w:rFonts w:eastAsia="Times New Roman"/>
                <w:sz w:val="16"/>
                <w:szCs w:val="16"/>
              </w:rPr>
            </w:pPr>
            <w:r w:rsidRPr="005861A6">
              <w:rPr>
                <w:rFonts w:eastAsia="Times New Roman"/>
                <w:sz w:val="16"/>
                <w:szCs w:val="16"/>
              </w:rPr>
              <w:t>6,654.5</w:t>
            </w:r>
          </w:p>
        </w:tc>
        <w:tc>
          <w:tcPr>
            <w:tcW w:w="920" w:type="dxa"/>
            <w:tcBorders>
              <w:top w:val="nil"/>
              <w:left w:val="nil"/>
              <w:bottom w:val="single" w:sz="4" w:space="0" w:color="auto"/>
              <w:right w:val="single" w:sz="4" w:space="0" w:color="auto"/>
            </w:tcBorders>
            <w:noWrap/>
            <w:vAlign w:val="bottom"/>
            <w:hideMark/>
          </w:tcPr>
          <w:p w14:paraId="2FE46737" w14:textId="77777777" w:rsidR="009F71DB" w:rsidRPr="005861A6" w:rsidRDefault="009F71DB" w:rsidP="00C77866">
            <w:pPr>
              <w:spacing w:after="0" w:line="240" w:lineRule="auto"/>
              <w:jc w:val="right"/>
              <w:rPr>
                <w:rFonts w:eastAsia="Times New Roman"/>
                <w:sz w:val="16"/>
                <w:szCs w:val="16"/>
              </w:rPr>
            </w:pPr>
            <w:r w:rsidRPr="005861A6">
              <w:rPr>
                <w:rFonts w:eastAsia="Times New Roman"/>
                <w:sz w:val="16"/>
                <w:szCs w:val="16"/>
              </w:rPr>
              <w:t>6,853.3</w:t>
            </w:r>
          </w:p>
        </w:tc>
        <w:tc>
          <w:tcPr>
            <w:tcW w:w="920" w:type="dxa"/>
            <w:tcBorders>
              <w:top w:val="nil"/>
              <w:left w:val="nil"/>
              <w:bottom w:val="single" w:sz="4" w:space="0" w:color="auto"/>
              <w:right w:val="single" w:sz="4" w:space="0" w:color="auto"/>
            </w:tcBorders>
            <w:noWrap/>
            <w:vAlign w:val="bottom"/>
            <w:hideMark/>
          </w:tcPr>
          <w:p w14:paraId="685871CF" w14:textId="77777777" w:rsidR="009F71DB" w:rsidRPr="005861A6" w:rsidRDefault="009F71DB" w:rsidP="00C77866">
            <w:pPr>
              <w:spacing w:after="0" w:line="240" w:lineRule="auto"/>
              <w:jc w:val="right"/>
              <w:rPr>
                <w:rFonts w:eastAsia="Times New Roman"/>
                <w:sz w:val="16"/>
                <w:szCs w:val="16"/>
              </w:rPr>
            </w:pPr>
            <w:r w:rsidRPr="005861A6">
              <w:rPr>
                <w:rFonts w:eastAsia="Times New Roman"/>
                <w:sz w:val="16"/>
                <w:szCs w:val="16"/>
              </w:rPr>
              <w:t>2,006.0</w:t>
            </w:r>
          </w:p>
        </w:tc>
        <w:tc>
          <w:tcPr>
            <w:tcW w:w="920" w:type="dxa"/>
            <w:tcBorders>
              <w:top w:val="nil"/>
              <w:left w:val="nil"/>
              <w:bottom w:val="single" w:sz="4" w:space="0" w:color="auto"/>
              <w:right w:val="single" w:sz="4" w:space="0" w:color="auto"/>
            </w:tcBorders>
            <w:noWrap/>
            <w:vAlign w:val="bottom"/>
            <w:hideMark/>
          </w:tcPr>
          <w:p w14:paraId="24130152" w14:textId="77777777" w:rsidR="009F71DB" w:rsidRPr="005861A6" w:rsidRDefault="009F71DB" w:rsidP="00C77866">
            <w:pPr>
              <w:spacing w:after="0" w:line="240" w:lineRule="auto"/>
              <w:jc w:val="right"/>
              <w:rPr>
                <w:rFonts w:eastAsia="Times New Roman"/>
                <w:sz w:val="16"/>
                <w:szCs w:val="16"/>
              </w:rPr>
            </w:pPr>
            <w:r w:rsidRPr="005861A6">
              <w:rPr>
                <w:rFonts w:eastAsia="Times New Roman"/>
                <w:sz w:val="16"/>
                <w:szCs w:val="16"/>
              </w:rPr>
              <w:t>198.8</w:t>
            </w:r>
          </w:p>
        </w:tc>
        <w:tc>
          <w:tcPr>
            <w:tcW w:w="920" w:type="dxa"/>
            <w:tcBorders>
              <w:top w:val="nil"/>
              <w:left w:val="nil"/>
              <w:bottom w:val="single" w:sz="4" w:space="0" w:color="auto"/>
              <w:right w:val="single" w:sz="4" w:space="0" w:color="auto"/>
            </w:tcBorders>
            <w:noWrap/>
            <w:vAlign w:val="bottom"/>
            <w:hideMark/>
          </w:tcPr>
          <w:p w14:paraId="08266894" w14:textId="77777777" w:rsidR="009F71DB" w:rsidRPr="005861A6" w:rsidRDefault="009F71DB" w:rsidP="00C77866">
            <w:pPr>
              <w:spacing w:after="0" w:line="240" w:lineRule="auto"/>
              <w:jc w:val="right"/>
              <w:rPr>
                <w:rFonts w:eastAsia="Times New Roman"/>
                <w:sz w:val="16"/>
                <w:szCs w:val="16"/>
              </w:rPr>
            </w:pPr>
            <w:r w:rsidRPr="005861A6">
              <w:rPr>
                <w:rFonts w:eastAsia="Times New Roman"/>
                <w:sz w:val="16"/>
                <w:szCs w:val="16"/>
              </w:rPr>
              <w:t>43.2</w:t>
            </w:r>
          </w:p>
        </w:tc>
        <w:tc>
          <w:tcPr>
            <w:tcW w:w="920" w:type="dxa"/>
            <w:tcBorders>
              <w:top w:val="nil"/>
              <w:left w:val="nil"/>
              <w:bottom w:val="single" w:sz="4" w:space="0" w:color="auto"/>
              <w:right w:val="single" w:sz="4" w:space="0" w:color="auto"/>
            </w:tcBorders>
            <w:noWrap/>
            <w:vAlign w:val="bottom"/>
            <w:hideMark/>
          </w:tcPr>
          <w:p w14:paraId="4486BBAC" w14:textId="77777777" w:rsidR="009F71DB" w:rsidRPr="005861A6" w:rsidRDefault="009F71DB" w:rsidP="00C77866">
            <w:pPr>
              <w:spacing w:after="0" w:line="240" w:lineRule="auto"/>
              <w:jc w:val="right"/>
              <w:rPr>
                <w:rFonts w:eastAsia="Times New Roman"/>
                <w:sz w:val="16"/>
                <w:szCs w:val="16"/>
              </w:rPr>
            </w:pPr>
            <w:r w:rsidRPr="005861A6">
              <w:rPr>
                <w:rFonts w:eastAsia="Times New Roman"/>
                <w:sz w:val="16"/>
                <w:szCs w:val="16"/>
              </w:rPr>
              <w:t>3.0</w:t>
            </w:r>
          </w:p>
        </w:tc>
        <w:tc>
          <w:tcPr>
            <w:tcW w:w="900" w:type="dxa"/>
            <w:tcBorders>
              <w:top w:val="nil"/>
              <w:left w:val="nil"/>
              <w:bottom w:val="single" w:sz="4" w:space="0" w:color="auto"/>
              <w:right w:val="single" w:sz="4" w:space="0" w:color="auto"/>
            </w:tcBorders>
            <w:noWrap/>
            <w:vAlign w:val="bottom"/>
            <w:hideMark/>
          </w:tcPr>
          <w:p w14:paraId="7FDAA161" w14:textId="77777777" w:rsidR="009F71DB" w:rsidRPr="005861A6" w:rsidRDefault="009F71DB" w:rsidP="00C77866">
            <w:pPr>
              <w:spacing w:after="0" w:line="240" w:lineRule="auto"/>
              <w:jc w:val="right"/>
              <w:rPr>
                <w:rFonts w:eastAsia="Times New Roman"/>
                <w:sz w:val="16"/>
                <w:szCs w:val="16"/>
              </w:rPr>
            </w:pPr>
            <w:r w:rsidRPr="005861A6">
              <w:rPr>
                <w:rFonts w:eastAsia="Times New Roman"/>
                <w:sz w:val="16"/>
                <w:szCs w:val="16"/>
              </w:rPr>
              <w:t>3.1</w:t>
            </w:r>
          </w:p>
        </w:tc>
        <w:tc>
          <w:tcPr>
            <w:tcW w:w="900" w:type="dxa"/>
            <w:tcBorders>
              <w:top w:val="nil"/>
              <w:left w:val="nil"/>
              <w:bottom w:val="single" w:sz="4" w:space="0" w:color="auto"/>
              <w:right w:val="single" w:sz="4" w:space="0" w:color="auto"/>
            </w:tcBorders>
            <w:noWrap/>
            <w:vAlign w:val="bottom"/>
            <w:hideMark/>
          </w:tcPr>
          <w:p w14:paraId="016DF5A9" w14:textId="77777777" w:rsidR="009F71DB" w:rsidRPr="005861A6" w:rsidRDefault="009F71DB" w:rsidP="00C77866">
            <w:pPr>
              <w:spacing w:after="0" w:line="240" w:lineRule="auto"/>
              <w:jc w:val="right"/>
              <w:rPr>
                <w:rFonts w:eastAsia="Times New Roman"/>
                <w:sz w:val="16"/>
                <w:szCs w:val="16"/>
              </w:rPr>
            </w:pPr>
            <w:r w:rsidRPr="005861A6">
              <w:rPr>
                <w:rFonts w:eastAsia="Times New Roman"/>
                <w:sz w:val="16"/>
                <w:szCs w:val="16"/>
              </w:rPr>
              <w:t>3.9</w:t>
            </w:r>
          </w:p>
        </w:tc>
        <w:tc>
          <w:tcPr>
            <w:tcW w:w="900" w:type="dxa"/>
            <w:tcBorders>
              <w:top w:val="nil"/>
              <w:left w:val="nil"/>
              <w:bottom w:val="single" w:sz="4" w:space="0" w:color="auto"/>
              <w:right w:val="single" w:sz="4" w:space="0" w:color="auto"/>
            </w:tcBorders>
            <w:noWrap/>
            <w:vAlign w:val="bottom"/>
            <w:hideMark/>
          </w:tcPr>
          <w:p w14:paraId="72760BC4" w14:textId="77777777" w:rsidR="009F71DB" w:rsidRPr="005861A6" w:rsidRDefault="009F71DB" w:rsidP="00C77866">
            <w:pPr>
              <w:spacing w:after="0" w:line="240" w:lineRule="auto"/>
              <w:jc w:val="right"/>
              <w:rPr>
                <w:rFonts w:eastAsia="Times New Roman"/>
                <w:sz w:val="16"/>
                <w:szCs w:val="16"/>
              </w:rPr>
            </w:pPr>
            <w:r w:rsidRPr="005861A6">
              <w:rPr>
                <w:rFonts w:eastAsia="Times New Roman"/>
                <w:sz w:val="16"/>
                <w:szCs w:val="16"/>
              </w:rPr>
              <w:t>3.9</w:t>
            </w:r>
          </w:p>
        </w:tc>
        <w:tc>
          <w:tcPr>
            <w:tcW w:w="1020" w:type="dxa"/>
            <w:tcBorders>
              <w:top w:val="nil"/>
              <w:left w:val="nil"/>
              <w:bottom w:val="single" w:sz="4" w:space="0" w:color="auto"/>
              <w:right w:val="single" w:sz="4" w:space="0" w:color="auto"/>
            </w:tcBorders>
            <w:noWrap/>
            <w:vAlign w:val="bottom"/>
            <w:hideMark/>
          </w:tcPr>
          <w:p w14:paraId="35AE40F6" w14:textId="77777777" w:rsidR="009F71DB" w:rsidRPr="005861A6" w:rsidRDefault="009F71DB" w:rsidP="00C77866">
            <w:pPr>
              <w:spacing w:after="0" w:line="240" w:lineRule="auto"/>
              <w:jc w:val="right"/>
              <w:rPr>
                <w:rFonts w:eastAsia="Times New Roman"/>
                <w:sz w:val="16"/>
                <w:szCs w:val="16"/>
              </w:rPr>
            </w:pPr>
            <w:r w:rsidRPr="005861A6">
              <w:rPr>
                <w:rFonts w:eastAsia="Times New Roman"/>
                <w:sz w:val="16"/>
                <w:szCs w:val="16"/>
              </w:rPr>
              <w:t>3.7</w:t>
            </w:r>
          </w:p>
        </w:tc>
        <w:tc>
          <w:tcPr>
            <w:tcW w:w="1020" w:type="dxa"/>
            <w:tcBorders>
              <w:top w:val="nil"/>
              <w:left w:val="nil"/>
              <w:bottom w:val="single" w:sz="4" w:space="0" w:color="auto"/>
              <w:right w:val="single" w:sz="4" w:space="0" w:color="auto"/>
            </w:tcBorders>
            <w:noWrap/>
            <w:vAlign w:val="bottom"/>
            <w:hideMark/>
          </w:tcPr>
          <w:p w14:paraId="78FEEBD0" w14:textId="77777777" w:rsidR="009F71DB" w:rsidRPr="005861A6" w:rsidRDefault="009F71DB" w:rsidP="00C77866">
            <w:pPr>
              <w:spacing w:after="0" w:line="240" w:lineRule="auto"/>
              <w:jc w:val="right"/>
              <w:rPr>
                <w:rFonts w:eastAsia="Times New Roman"/>
                <w:sz w:val="16"/>
                <w:szCs w:val="16"/>
              </w:rPr>
            </w:pPr>
            <w:r w:rsidRPr="005861A6">
              <w:rPr>
                <w:rFonts w:eastAsia="Times New Roman"/>
                <w:sz w:val="16"/>
                <w:szCs w:val="16"/>
              </w:rPr>
              <w:t>0.3</w:t>
            </w:r>
          </w:p>
        </w:tc>
      </w:tr>
      <w:tr w:rsidR="009F71DB" w:rsidRPr="005861A6" w14:paraId="4C579DD7" w14:textId="77777777" w:rsidTr="00C77866">
        <w:trPr>
          <w:trHeight w:val="300"/>
        </w:trPr>
        <w:tc>
          <w:tcPr>
            <w:tcW w:w="3260" w:type="dxa"/>
            <w:tcBorders>
              <w:top w:val="nil"/>
              <w:left w:val="single" w:sz="4" w:space="0" w:color="auto"/>
              <w:bottom w:val="single" w:sz="4" w:space="0" w:color="auto"/>
              <w:right w:val="single" w:sz="4" w:space="0" w:color="auto"/>
            </w:tcBorders>
            <w:vAlign w:val="bottom"/>
            <w:hideMark/>
          </w:tcPr>
          <w:p w14:paraId="1242E742" w14:textId="77777777" w:rsidR="009F71DB" w:rsidRPr="005861A6" w:rsidRDefault="009F71DB" w:rsidP="00C77866">
            <w:pPr>
              <w:spacing w:after="0" w:line="240" w:lineRule="auto"/>
              <w:rPr>
                <w:rFonts w:eastAsia="Times New Roman"/>
                <w:sz w:val="16"/>
                <w:szCs w:val="16"/>
              </w:rPr>
            </w:pPr>
            <w:r w:rsidRPr="005861A6">
              <w:rPr>
                <w:rFonts w:eastAsia="Times New Roman"/>
                <w:sz w:val="16"/>
                <w:szCs w:val="16"/>
              </w:rPr>
              <w:t xml:space="preserve">    Information</w:t>
            </w:r>
          </w:p>
        </w:tc>
        <w:tc>
          <w:tcPr>
            <w:tcW w:w="900" w:type="dxa"/>
            <w:tcBorders>
              <w:top w:val="nil"/>
              <w:left w:val="nil"/>
              <w:bottom w:val="single" w:sz="4" w:space="0" w:color="auto"/>
              <w:right w:val="single" w:sz="4" w:space="0" w:color="auto"/>
            </w:tcBorders>
            <w:noWrap/>
            <w:vAlign w:val="bottom"/>
            <w:hideMark/>
          </w:tcPr>
          <w:p w14:paraId="2BAE988F" w14:textId="77777777" w:rsidR="009F71DB" w:rsidRPr="005861A6" w:rsidRDefault="009F71DB" w:rsidP="00C77866">
            <w:pPr>
              <w:spacing w:after="0" w:line="240" w:lineRule="auto"/>
              <w:rPr>
                <w:rFonts w:eastAsia="Times New Roman"/>
                <w:sz w:val="16"/>
                <w:szCs w:val="16"/>
              </w:rPr>
            </w:pPr>
            <w:r w:rsidRPr="005861A6">
              <w:rPr>
                <w:rFonts w:eastAsia="Times New Roman"/>
                <w:sz w:val="16"/>
                <w:szCs w:val="16"/>
              </w:rPr>
              <w:t>51</w:t>
            </w:r>
          </w:p>
        </w:tc>
        <w:tc>
          <w:tcPr>
            <w:tcW w:w="960" w:type="dxa"/>
            <w:tcBorders>
              <w:top w:val="nil"/>
              <w:left w:val="nil"/>
              <w:bottom w:val="single" w:sz="4" w:space="0" w:color="auto"/>
              <w:right w:val="single" w:sz="4" w:space="0" w:color="auto"/>
            </w:tcBorders>
            <w:noWrap/>
            <w:vAlign w:val="bottom"/>
            <w:hideMark/>
          </w:tcPr>
          <w:p w14:paraId="641F67A9" w14:textId="77777777" w:rsidR="009F71DB" w:rsidRPr="005861A6" w:rsidRDefault="009F71DB" w:rsidP="00C77866">
            <w:pPr>
              <w:spacing w:after="0" w:line="240" w:lineRule="auto"/>
              <w:jc w:val="right"/>
              <w:rPr>
                <w:rFonts w:eastAsia="Times New Roman"/>
                <w:sz w:val="16"/>
                <w:szCs w:val="16"/>
              </w:rPr>
            </w:pPr>
            <w:r w:rsidRPr="005861A6">
              <w:rPr>
                <w:rFonts w:eastAsia="Times New Roman"/>
                <w:sz w:val="16"/>
                <w:szCs w:val="16"/>
              </w:rPr>
              <w:t>2,725.9</w:t>
            </w:r>
          </w:p>
        </w:tc>
        <w:tc>
          <w:tcPr>
            <w:tcW w:w="920" w:type="dxa"/>
            <w:tcBorders>
              <w:top w:val="nil"/>
              <w:left w:val="nil"/>
              <w:bottom w:val="single" w:sz="4" w:space="0" w:color="auto"/>
              <w:right w:val="single" w:sz="4" w:space="0" w:color="auto"/>
            </w:tcBorders>
            <w:noWrap/>
            <w:vAlign w:val="bottom"/>
            <w:hideMark/>
          </w:tcPr>
          <w:p w14:paraId="23D8A3B3" w14:textId="77777777" w:rsidR="009F71DB" w:rsidRPr="005861A6" w:rsidRDefault="009F71DB" w:rsidP="00C77866">
            <w:pPr>
              <w:spacing w:after="0" w:line="240" w:lineRule="auto"/>
              <w:jc w:val="right"/>
              <w:rPr>
                <w:rFonts w:eastAsia="Times New Roman"/>
                <w:sz w:val="16"/>
                <w:szCs w:val="16"/>
              </w:rPr>
            </w:pPr>
            <w:r w:rsidRPr="005861A6">
              <w:rPr>
                <w:rFonts w:eastAsia="Times New Roman"/>
                <w:sz w:val="16"/>
                <w:szCs w:val="16"/>
              </w:rPr>
              <w:t>2,942.8</w:t>
            </w:r>
          </w:p>
        </w:tc>
        <w:tc>
          <w:tcPr>
            <w:tcW w:w="920" w:type="dxa"/>
            <w:tcBorders>
              <w:top w:val="nil"/>
              <w:left w:val="nil"/>
              <w:bottom w:val="single" w:sz="4" w:space="0" w:color="auto"/>
              <w:right w:val="single" w:sz="4" w:space="0" w:color="auto"/>
            </w:tcBorders>
            <w:noWrap/>
            <w:vAlign w:val="bottom"/>
            <w:hideMark/>
          </w:tcPr>
          <w:p w14:paraId="490CD3AE" w14:textId="77777777" w:rsidR="009F71DB" w:rsidRPr="005861A6" w:rsidRDefault="009F71DB" w:rsidP="00C77866">
            <w:pPr>
              <w:spacing w:after="0" w:line="240" w:lineRule="auto"/>
              <w:jc w:val="right"/>
              <w:rPr>
                <w:rFonts w:eastAsia="Times New Roman"/>
                <w:sz w:val="16"/>
                <w:szCs w:val="16"/>
              </w:rPr>
            </w:pPr>
            <w:r w:rsidRPr="005861A6">
              <w:rPr>
                <w:rFonts w:eastAsia="Times New Roman"/>
                <w:sz w:val="16"/>
                <w:szCs w:val="16"/>
              </w:rPr>
              <w:t>3,135.1</w:t>
            </w:r>
          </w:p>
        </w:tc>
        <w:tc>
          <w:tcPr>
            <w:tcW w:w="920" w:type="dxa"/>
            <w:tcBorders>
              <w:top w:val="nil"/>
              <w:left w:val="nil"/>
              <w:bottom w:val="single" w:sz="4" w:space="0" w:color="auto"/>
              <w:right w:val="single" w:sz="4" w:space="0" w:color="auto"/>
            </w:tcBorders>
            <w:noWrap/>
            <w:vAlign w:val="bottom"/>
            <w:hideMark/>
          </w:tcPr>
          <w:p w14:paraId="0C21A942" w14:textId="77777777" w:rsidR="009F71DB" w:rsidRPr="005861A6" w:rsidRDefault="009F71DB" w:rsidP="00C77866">
            <w:pPr>
              <w:spacing w:after="0" w:line="240" w:lineRule="auto"/>
              <w:jc w:val="right"/>
              <w:rPr>
                <w:rFonts w:eastAsia="Times New Roman"/>
                <w:sz w:val="16"/>
                <w:szCs w:val="16"/>
              </w:rPr>
            </w:pPr>
            <w:r w:rsidRPr="005861A6">
              <w:rPr>
                <w:rFonts w:eastAsia="Times New Roman"/>
                <w:sz w:val="16"/>
                <w:szCs w:val="16"/>
              </w:rPr>
              <w:t>216.9</w:t>
            </w:r>
          </w:p>
        </w:tc>
        <w:tc>
          <w:tcPr>
            <w:tcW w:w="920" w:type="dxa"/>
            <w:tcBorders>
              <w:top w:val="nil"/>
              <w:left w:val="nil"/>
              <w:bottom w:val="single" w:sz="4" w:space="0" w:color="auto"/>
              <w:right w:val="single" w:sz="4" w:space="0" w:color="auto"/>
            </w:tcBorders>
            <w:noWrap/>
            <w:vAlign w:val="bottom"/>
            <w:hideMark/>
          </w:tcPr>
          <w:p w14:paraId="026703CD" w14:textId="77777777" w:rsidR="009F71DB" w:rsidRPr="005861A6" w:rsidRDefault="009F71DB" w:rsidP="00C77866">
            <w:pPr>
              <w:spacing w:after="0" w:line="240" w:lineRule="auto"/>
              <w:jc w:val="right"/>
              <w:rPr>
                <w:rFonts w:eastAsia="Times New Roman"/>
                <w:sz w:val="16"/>
                <w:szCs w:val="16"/>
              </w:rPr>
            </w:pPr>
            <w:r w:rsidRPr="005861A6">
              <w:rPr>
                <w:rFonts w:eastAsia="Times New Roman"/>
                <w:sz w:val="16"/>
                <w:szCs w:val="16"/>
              </w:rPr>
              <w:t>192.3</w:t>
            </w:r>
          </w:p>
        </w:tc>
        <w:tc>
          <w:tcPr>
            <w:tcW w:w="920" w:type="dxa"/>
            <w:tcBorders>
              <w:top w:val="nil"/>
              <w:left w:val="nil"/>
              <w:bottom w:val="single" w:sz="4" w:space="0" w:color="auto"/>
              <w:right w:val="single" w:sz="4" w:space="0" w:color="auto"/>
            </w:tcBorders>
            <w:noWrap/>
            <w:vAlign w:val="bottom"/>
            <w:hideMark/>
          </w:tcPr>
          <w:p w14:paraId="45097323" w14:textId="77777777" w:rsidR="009F71DB" w:rsidRPr="005861A6" w:rsidRDefault="009F71DB" w:rsidP="00C77866">
            <w:pPr>
              <w:spacing w:after="0" w:line="240" w:lineRule="auto"/>
              <w:jc w:val="right"/>
              <w:rPr>
                <w:rFonts w:eastAsia="Times New Roman"/>
                <w:sz w:val="16"/>
                <w:szCs w:val="16"/>
              </w:rPr>
            </w:pPr>
            <w:r w:rsidRPr="005861A6">
              <w:rPr>
                <w:rFonts w:eastAsia="Times New Roman"/>
                <w:sz w:val="16"/>
                <w:szCs w:val="16"/>
              </w:rPr>
              <w:t>8.0</w:t>
            </w:r>
          </w:p>
        </w:tc>
        <w:tc>
          <w:tcPr>
            <w:tcW w:w="920" w:type="dxa"/>
            <w:tcBorders>
              <w:top w:val="nil"/>
              <w:left w:val="nil"/>
              <w:bottom w:val="single" w:sz="4" w:space="0" w:color="auto"/>
              <w:right w:val="single" w:sz="4" w:space="0" w:color="auto"/>
            </w:tcBorders>
            <w:noWrap/>
            <w:vAlign w:val="bottom"/>
            <w:hideMark/>
          </w:tcPr>
          <w:p w14:paraId="1692F13E" w14:textId="77777777" w:rsidR="009F71DB" w:rsidRPr="005861A6" w:rsidRDefault="009F71DB" w:rsidP="00C77866">
            <w:pPr>
              <w:spacing w:after="0" w:line="240" w:lineRule="auto"/>
              <w:jc w:val="right"/>
              <w:rPr>
                <w:rFonts w:eastAsia="Times New Roman"/>
                <w:sz w:val="16"/>
                <w:szCs w:val="16"/>
              </w:rPr>
            </w:pPr>
            <w:r w:rsidRPr="005861A6">
              <w:rPr>
                <w:rFonts w:eastAsia="Times New Roman"/>
                <w:sz w:val="16"/>
                <w:szCs w:val="16"/>
              </w:rPr>
              <w:t>6.5</w:t>
            </w:r>
          </w:p>
        </w:tc>
        <w:tc>
          <w:tcPr>
            <w:tcW w:w="900" w:type="dxa"/>
            <w:tcBorders>
              <w:top w:val="nil"/>
              <w:left w:val="nil"/>
              <w:bottom w:val="single" w:sz="4" w:space="0" w:color="auto"/>
              <w:right w:val="single" w:sz="4" w:space="0" w:color="auto"/>
            </w:tcBorders>
            <w:noWrap/>
            <w:vAlign w:val="bottom"/>
            <w:hideMark/>
          </w:tcPr>
          <w:p w14:paraId="1E3D94BE" w14:textId="77777777" w:rsidR="009F71DB" w:rsidRPr="005861A6" w:rsidRDefault="009F71DB" w:rsidP="00C77866">
            <w:pPr>
              <w:spacing w:after="0" w:line="240" w:lineRule="auto"/>
              <w:jc w:val="right"/>
              <w:rPr>
                <w:rFonts w:eastAsia="Times New Roman"/>
                <w:sz w:val="16"/>
                <w:szCs w:val="16"/>
              </w:rPr>
            </w:pPr>
            <w:r w:rsidRPr="005861A6">
              <w:rPr>
                <w:rFonts w:eastAsia="Times New Roman"/>
                <w:sz w:val="16"/>
                <w:szCs w:val="16"/>
              </w:rPr>
              <w:t>1.8</w:t>
            </w:r>
          </w:p>
        </w:tc>
        <w:tc>
          <w:tcPr>
            <w:tcW w:w="900" w:type="dxa"/>
            <w:tcBorders>
              <w:top w:val="nil"/>
              <w:left w:val="nil"/>
              <w:bottom w:val="single" w:sz="4" w:space="0" w:color="auto"/>
              <w:right w:val="single" w:sz="4" w:space="0" w:color="auto"/>
            </w:tcBorders>
            <w:noWrap/>
            <w:vAlign w:val="bottom"/>
            <w:hideMark/>
          </w:tcPr>
          <w:p w14:paraId="3B7FFFDC" w14:textId="77777777" w:rsidR="009F71DB" w:rsidRPr="005861A6" w:rsidRDefault="009F71DB" w:rsidP="00C77866">
            <w:pPr>
              <w:spacing w:after="0" w:line="240" w:lineRule="auto"/>
              <w:jc w:val="right"/>
              <w:rPr>
                <w:rFonts w:eastAsia="Times New Roman"/>
                <w:sz w:val="16"/>
                <w:szCs w:val="16"/>
              </w:rPr>
            </w:pPr>
            <w:r w:rsidRPr="005861A6">
              <w:rPr>
                <w:rFonts w:eastAsia="Times New Roman"/>
                <w:sz w:val="16"/>
                <w:szCs w:val="16"/>
              </w:rPr>
              <w:t>1.7</w:t>
            </w:r>
          </w:p>
        </w:tc>
        <w:tc>
          <w:tcPr>
            <w:tcW w:w="900" w:type="dxa"/>
            <w:tcBorders>
              <w:top w:val="nil"/>
              <w:left w:val="nil"/>
              <w:bottom w:val="single" w:sz="4" w:space="0" w:color="auto"/>
              <w:right w:val="single" w:sz="4" w:space="0" w:color="auto"/>
            </w:tcBorders>
            <w:noWrap/>
            <w:vAlign w:val="bottom"/>
            <w:hideMark/>
          </w:tcPr>
          <w:p w14:paraId="388775A9" w14:textId="77777777" w:rsidR="009F71DB" w:rsidRPr="005861A6" w:rsidRDefault="009F71DB" w:rsidP="00C77866">
            <w:pPr>
              <w:spacing w:after="0" w:line="240" w:lineRule="auto"/>
              <w:jc w:val="right"/>
              <w:rPr>
                <w:rFonts w:eastAsia="Times New Roman"/>
                <w:sz w:val="16"/>
                <w:szCs w:val="16"/>
              </w:rPr>
            </w:pPr>
            <w:r w:rsidRPr="005861A6">
              <w:rPr>
                <w:rFonts w:eastAsia="Times New Roman"/>
                <w:sz w:val="16"/>
                <w:szCs w:val="16"/>
              </w:rPr>
              <w:t>1.8</w:t>
            </w:r>
          </w:p>
        </w:tc>
        <w:tc>
          <w:tcPr>
            <w:tcW w:w="1020" w:type="dxa"/>
            <w:tcBorders>
              <w:top w:val="nil"/>
              <w:left w:val="nil"/>
              <w:bottom w:val="single" w:sz="4" w:space="0" w:color="auto"/>
              <w:right w:val="single" w:sz="4" w:space="0" w:color="auto"/>
            </w:tcBorders>
            <w:noWrap/>
            <w:vAlign w:val="bottom"/>
            <w:hideMark/>
          </w:tcPr>
          <w:p w14:paraId="3FB9ACF6" w14:textId="77777777" w:rsidR="009F71DB" w:rsidRPr="005861A6" w:rsidRDefault="009F71DB" w:rsidP="00C77866">
            <w:pPr>
              <w:spacing w:after="0" w:line="240" w:lineRule="auto"/>
              <w:jc w:val="right"/>
              <w:rPr>
                <w:rFonts w:eastAsia="Times New Roman"/>
                <w:sz w:val="16"/>
                <w:szCs w:val="16"/>
              </w:rPr>
            </w:pPr>
            <w:r w:rsidRPr="005861A6">
              <w:rPr>
                <w:rFonts w:eastAsia="Times New Roman"/>
                <w:sz w:val="16"/>
                <w:szCs w:val="16"/>
              </w:rPr>
              <w:t>0.8</w:t>
            </w:r>
          </w:p>
        </w:tc>
        <w:tc>
          <w:tcPr>
            <w:tcW w:w="1020" w:type="dxa"/>
            <w:tcBorders>
              <w:top w:val="nil"/>
              <w:left w:val="nil"/>
              <w:bottom w:val="single" w:sz="4" w:space="0" w:color="auto"/>
              <w:right w:val="single" w:sz="4" w:space="0" w:color="auto"/>
            </w:tcBorders>
            <w:noWrap/>
            <w:vAlign w:val="bottom"/>
            <w:hideMark/>
          </w:tcPr>
          <w:p w14:paraId="512D27AB" w14:textId="77777777" w:rsidR="009F71DB" w:rsidRPr="005861A6" w:rsidRDefault="009F71DB" w:rsidP="00C77866">
            <w:pPr>
              <w:spacing w:after="0" w:line="240" w:lineRule="auto"/>
              <w:jc w:val="right"/>
              <w:rPr>
                <w:rFonts w:eastAsia="Times New Roman"/>
                <w:sz w:val="16"/>
                <w:szCs w:val="16"/>
              </w:rPr>
            </w:pPr>
            <w:r w:rsidRPr="005861A6">
              <w:rPr>
                <w:rFonts w:eastAsia="Times New Roman"/>
                <w:sz w:val="16"/>
                <w:szCs w:val="16"/>
              </w:rPr>
              <w:t>0.6</w:t>
            </w:r>
          </w:p>
        </w:tc>
      </w:tr>
      <w:tr w:rsidR="009F71DB" w:rsidRPr="005861A6" w14:paraId="460E4D0F" w14:textId="77777777" w:rsidTr="00C77866">
        <w:trPr>
          <w:trHeight w:val="300"/>
        </w:trPr>
        <w:tc>
          <w:tcPr>
            <w:tcW w:w="3260" w:type="dxa"/>
            <w:tcBorders>
              <w:top w:val="nil"/>
              <w:left w:val="single" w:sz="4" w:space="0" w:color="auto"/>
              <w:bottom w:val="single" w:sz="4" w:space="0" w:color="auto"/>
              <w:right w:val="single" w:sz="4" w:space="0" w:color="auto"/>
            </w:tcBorders>
            <w:vAlign w:val="bottom"/>
            <w:hideMark/>
          </w:tcPr>
          <w:p w14:paraId="584F2F53" w14:textId="77777777" w:rsidR="009F71DB" w:rsidRPr="005861A6" w:rsidRDefault="009F71DB" w:rsidP="00C77866">
            <w:pPr>
              <w:spacing w:after="0" w:line="240" w:lineRule="auto"/>
              <w:rPr>
                <w:rFonts w:eastAsia="Times New Roman"/>
                <w:sz w:val="16"/>
                <w:szCs w:val="16"/>
              </w:rPr>
            </w:pPr>
            <w:r w:rsidRPr="005861A6">
              <w:rPr>
                <w:rFonts w:eastAsia="Times New Roman"/>
                <w:sz w:val="16"/>
                <w:szCs w:val="16"/>
              </w:rPr>
              <w:t xml:space="preserve">    Finance and insurance</w:t>
            </w:r>
          </w:p>
        </w:tc>
        <w:tc>
          <w:tcPr>
            <w:tcW w:w="900" w:type="dxa"/>
            <w:tcBorders>
              <w:top w:val="nil"/>
              <w:left w:val="nil"/>
              <w:bottom w:val="single" w:sz="4" w:space="0" w:color="auto"/>
              <w:right w:val="single" w:sz="4" w:space="0" w:color="auto"/>
            </w:tcBorders>
            <w:noWrap/>
            <w:vAlign w:val="bottom"/>
            <w:hideMark/>
          </w:tcPr>
          <w:p w14:paraId="70D76468" w14:textId="77777777" w:rsidR="009F71DB" w:rsidRPr="005861A6" w:rsidRDefault="009F71DB" w:rsidP="00C77866">
            <w:pPr>
              <w:spacing w:after="0" w:line="240" w:lineRule="auto"/>
              <w:rPr>
                <w:rFonts w:eastAsia="Times New Roman"/>
                <w:sz w:val="16"/>
                <w:szCs w:val="16"/>
              </w:rPr>
            </w:pPr>
            <w:r w:rsidRPr="005861A6">
              <w:rPr>
                <w:rFonts w:eastAsia="Times New Roman"/>
                <w:sz w:val="16"/>
                <w:szCs w:val="16"/>
              </w:rPr>
              <w:t>52</w:t>
            </w:r>
          </w:p>
        </w:tc>
        <w:tc>
          <w:tcPr>
            <w:tcW w:w="960" w:type="dxa"/>
            <w:tcBorders>
              <w:top w:val="nil"/>
              <w:left w:val="nil"/>
              <w:bottom w:val="single" w:sz="4" w:space="0" w:color="auto"/>
              <w:right w:val="single" w:sz="4" w:space="0" w:color="auto"/>
            </w:tcBorders>
            <w:noWrap/>
            <w:vAlign w:val="bottom"/>
            <w:hideMark/>
          </w:tcPr>
          <w:p w14:paraId="1233E125" w14:textId="77777777" w:rsidR="009F71DB" w:rsidRPr="005861A6" w:rsidRDefault="009F71DB" w:rsidP="00C77866">
            <w:pPr>
              <w:spacing w:after="0" w:line="240" w:lineRule="auto"/>
              <w:jc w:val="right"/>
              <w:rPr>
                <w:rFonts w:eastAsia="Times New Roman"/>
                <w:sz w:val="16"/>
                <w:szCs w:val="16"/>
              </w:rPr>
            </w:pPr>
            <w:r w:rsidRPr="005861A6">
              <w:rPr>
                <w:rFonts w:eastAsia="Times New Roman"/>
                <w:sz w:val="16"/>
                <w:szCs w:val="16"/>
              </w:rPr>
              <w:t>5,931.0</w:t>
            </w:r>
          </w:p>
        </w:tc>
        <w:tc>
          <w:tcPr>
            <w:tcW w:w="920" w:type="dxa"/>
            <w:tcBorders>
              <w:top w:val="nil"/>
              <w:left w:val="nil"/>
              <w:bottom w:val="single" w:sz="4" w:space="0" w:color="auto"/>
              <w:right w:val="single" w:sz="4" w:space="0" w:color="auto"/>
            </w:tcBorders>
            <w:noWrap/>
            <w:vAlign w:val="bottom"/>
            <w:hideMark/>
          </w:tcPr>
          <w:p w14:paraId="6B51098D" w14:textId="77777777" w:rsidR="009F71DB" w:rsidRPr="005861A6" w:rsidRDefault="009F71DB" w:rsidP="00C77866">
            <w:pPr>
              <w:spacing w:after="0" w:line="240" w:lineRule="auto"/>
              <w:jc w:val="right"/>
              <w:rPr>
                <w:rFonts w:eastAsia="Times New Roman"/>
                <w:sz w:val="16"/>
                <w:szCs w:val="16"/>
              </w:rPr>
            </w:pPr>
            <w:r w:rsidRPr="005861A6">
              <w:rPr>
                <w:rFonts w:eastAsia="Times New Roman"/>
                <w:sz w:val="16"/>
                <w:szCs w:val="16"/>
              </w:rPr>
              <w:t>6,702.8</w:t>
            </w:r>
          </w:p>
        </w:tc>
        <w:tc>
          <w:tcPr>
            <w:tcW w:w="920" w:type="dxa"/>
            <w:tcBorders>
              <w:top w:val="nil"/>
              <w:left w:val="nil"/>
              <w:bottom w:val="single" w:sz="4" w:space="0" w:color="auto"/>
              <w:right w:val="single" w:sz="4" w:space="0" w:color="auto"/>
            </w:tcBorders>
            <w:noWrap/>
            <w:vAlign w:val="bottom"/>
            <w:hideMark/>
          </w:tcPr>
          <w:p w14:paraId="1EE86082" w14:textId="77777777" w:rsidR="009F71DB" w:rsidRPr="005861A6" w:rsidRDefault="009F71DB" w:rsidP="00C77866">
            <w:pPr>
              <w:spacing w:after="0" w:line="240" w:lineRule="auto"/>
              <w:jc w:val="right"/>
              <w:rPr>
                <w:rFonts w:eastAsia="Times New Roman"/>
                <w:sz w:val="16"/>
                <w:szCs w:val="16"/>
              </w:rPr>
            </w:pPr>
            <w:r w:rsidRPr="005861A6">
              <w:rPr>
                <w:rFonts w:eastAsia="Times New Roman"/>
                <w:sz w:val="16"/>
                <w:szCs w:val="16"/>
              </w:rPr>
              <w:t>6,929.2</w:t>
            </w:r>
          </w:p>
        </w:tc>
        <w:tc>
          <w:tcPr>
            <w:tcW w:w="920" w:type="dxa"/>
            <w:tcBorders>
              <w:top w:val="nil"/>
              <w:left w:val="nil"/>
              <w:bottom w:val="single" w:sz="4" w:space="0" w:color="auto"/>
              <w:right w:val="single" w:sz="4" w:space="0" w:color="auto"/>
            </w:tcBorders>
            <w:noWrap/>
            <w:vAlign w:val="bottom"/>
            <w:hideMark/>
          </w:tcPr>
          <w:p w14:paraId="53CB1F7C" w14:textId="77777777" w:rsidR="009F71DB" w:rsidRPr="005861A6" w:rsidRDefault="009F71DB" w:rsidP="00C77866">
            <w:pPr>
              <w:spacing w:after="0" w:line="240" w:lineRule="auto"/>
              <w:jc w:val="right"/>
              <w:rPr>
                <w:rFonts w:eastAsia="Times New Roman"/>
                <w:sz w:val="16"/>
                <w:szCs w:val="16"/>
              </w:rPr>
            </w:pPr>
            <w:r w:rsidRPr="005861A6">
              <w:rPr>
                <w:rFonts w:eastAsia="Times New Roman"/>
                <w:sz w:val="16"/>
                <w:szCs w:val="16"/>
              </w:rPr>
              <w:t>771.8</w:t>
            </w:r>
          </w:p>
        </w:tc>
        <w:tc>
          <w:tcPr>
            <w:tcW w:w="920" w:type="dxa"/>
            <w:tcBorders>
              <w:top w:val="nil"/>
              <w:left w:val="nil"/>
              <w:bottom w:val="single" w:sz="4" w:space="0" w:color="auto"/>
              <w:right w:val="single" w:sz="4" w:space="0" w:color="auto"/>
            </w:tcBorders>
            <w:noWrap/>
            <w:vAlign w:val="bottom"/>
            <w:hideMark/>
          </w:tcPr>
          <w:p w14:paraId="3283C418" w14:textId="77777777" w:rsidR="009F71DB" w:rsidRPr="005861A6" w:rsidRDefault="009F71DB" w:rsidP="00C77866">
            <w:pPr>
              <w:spacing w:after="0" w:line="240" w:lineRule="auto"/>
              <w:jc w:val="right"/>
              <w:rPr>
                <w:rFonts w:eastAsia="Times New Roman"/>
                <w:sz w:val="16"/>
                <w:szCs w:val="16"/>
              </w:rPr>
            </w:pPr>
            <w:r w:rsidRPr="005861A6">
              <w:rPr>
                <w:rFonts w:eastAsia="Times New Roman"/>
                <w:sz w:val="16"/>
                <w:szCs w:val="16"/>
              </w:rPr>
              <w:t>226.4</w:t>
            </w:r>
          </w:p>
        </w:tc>
        <w:tc>
          <w:tcPr>
            <w:tcW w:w="920" w:type="dxa"/>
            <w:tcBorders>
              <w:top w:val="nil"/>
              <w:left w:val="nil"/>
              <w:bottom w:val="single" w:sz="4" w:space="0" w:color="auto"/>
              <w:right w:val="single" w:sz="4" w:space="0" w:color="auto"/>
            </w:tcBorders>
            <w:noWrap/>
            <w:vAlign w:val="bottom"/>
            <w:hideMark/>
          </w:tcPr>
          <w:p w14:paraId="0406A3B7" w14:textId="77777777" w:rsidR="009F71DB" w:rsidRPr="005861A6" w:rsidRDefault="009F71DB" w:rsidP="00C77866">
            <w:pPr>
              <w:spacing w:after="0" w:line="240" w:lineRule="auto"/>
              <w:jc w:val="right"/>
              <w:rPr>
                <w:rFonts w:eastAsia="Times New Roman"/>
                <w:sz w:val="16"/>
                <w:szCs w:val="16"/>
              </w:rPr>
            </w:pPr>
            <w:r w:rsidRPr="005861A6">
              <w:rPr>
                <w:rFonts w:eastAsia="Times New Roman"/>
                <w:sz w:val="16"/>
                <w:szCs w:val="16"/>
              </w:rPr>
              <w:t>13.0</w:t>
            </w:r>
          </w:p>
        </w:tc>
        <w:tc>
          <w:tcPr>
            <w:tcW w:w="920" w:type="dxa"/>
            <w:tcBorders>
              <w:top w:val="nil"/>
              <w:left w:val="nil"/>
              <w:bottom w:val="single" w:sz="4" w:space="0" w:color="auto"/>
              <w:right w:val="single" w:sz="4" w:space="0" w:color="auto"/>
            </w:tcBorders>
            <w:noWrap/>
            <w:vAlign w:val="bottom"/>
            <w:hideMark/>
          </w:tcPr>
          <w:p w14:paraId="0DC3528A" w14:textId="77777777" w:rsidR="009F71DB" w:rsidRPr="005861A6" w:rsidRDefault="009F71DB" w:rsidP="00C77866">
            <w:pPr>
              <w:spacing w:after="0" w:line="240" w:lineRule="auto"/>
              <w:jc w:val="right"/>
              <w:rPr>
                <w:rFonts w:eastAsia="Times New Roman"/>
                <w:sz w:val="16"/>
                <w:szCs w:val="16"/>
              </w:rPr>
            </w:pPr>
            <w:r w:rsidRPr="005861A6">
              <w:rPr>
                <w:rFonts w:eastAsia="Times New Roman"/>
                <w:sz w:val="16"/>
                <w:szCs w:val="16"/>
              </w:rPr>
              <w:t>3.4</w:t>
            </w:r>
          </w:p>
        </w:tc>
        <w:tc>
          <w:tcPr>
            <w:tcW w:w="900" w:type="dxa"/>
            <w:tcBorders>
              <w:top w:val="nil"/>
              <w:left w:val="nil"/>
              <w:bottom w:val="single" w:sz="4" w:space="0" w:color="auto"/>
              <w:right w:val="single" w:sz="4" w:space="0" w:color="auto"/>
            </w:tcBorders>
            <w:noWrap/>
            <w:vAlign w:val="bottom"/>
            <w:hideMark/>
          </w:tcPr>
          <w:p w14:paraId="19422E4F" w14:textId="77777777" w:rsidR="009F71DB" w:rsidRPr="005861A6" w:rsidRDefault="009F71DB" w:rsidP="00C77866">
            <w:pPr>
              <w:spacing w:after="0" w:line="240" w:lineRule="auto"/>
              <w:jc w:val="right"/>
              <w:rPr>
                <w:rFonts w:eastAsia="Times New Roman"/>
                <w:sz w:val="16"/>
                <w:szCs w:val="16"/>
              </w:rPr>
            </w:pPr>
            <w:r w:rsidRPr="005861A6">
              <w:rPr>
                <w:rFonts w:eastAsia="Times New Roman"/>
                <w:sz w:val="16"/>
                <w:szCs w:val="16"/>
              </w:rPr>
              <w:t>3.9</w:t>
            </w:r>
          </w:p>
        </w:tc>
        <w:tc>
          <w:tcPr>
            <w:tcW w:w="900" w:type="dxa"/>
            <w:tcBorders>
              <w:top w:val="nil"/>
              <w:left w:val="nil"/>
              <w:bottom w:val="single" w:sz="4" w:space="0" w:color="auto"/>
              <w:right w:val="single" w:sz="4" w:space="0" w:color="auto"/>
            </w:tcBorders>
            <w:noWrap/>
            <w:vAlign w:val="bottom"/>
            <w:hideMark/>
          </w:tcPr>
          <w:p w14:paraId="1AF74CB1" w14:textId="77777777" w:rsidR="009F71DB" w:rsidRPr="005861A6" w:rsidRDefault="009F71DB" w:rsidP="00C77866">
            <w:pPr>
              <w:spacing w:after="0" w:line="240" w:lineRule="auto"/>
              <w:jc w:val="right"/>
              <w:rPr>
                <w:rFonts w:eastAsia="Times New Roman"/>
                <w:sz w:val="16"/>
                <w:szCs w:val="16"/>
              </w:rPr>
            </w:pPr>
            <w:r w:rsidRPr="005861A6">
              <w:rPr>
                <w:rFonts w:eastAsia="Times New Roman"/>
                <w:sz w:val="16"/>
                <w:szCs w:val="16"/>
              </w:rPr>
              <w:t>3.9</w:t>
            </w:r>
          </w:p>
        </w:tc>
        <w:tc>
          <w:tcPr>
            <w:tcW w:w="900" w:type="dxa"/>
            <w:tcBorders>
              <w:top w:val="nil"/>
              <w:left w:val="nil"/>
              <w:bottom w:val="single" w:sz="4" w:space="0" w:color="auto"/>
              <w:right w:val="single" w:sz="4" w:space="0" w:color="auto"/>
            </w:tcBorders>
            <w:noWrap/>
            <w:vAlign w:val="bottom"/>
            <w:hideMark/>
          </w:tcPr>
          <w:p w14:paraId="1C45DA6D" w14:textId="77777777" w:rsidR="009F71DB" w:rsidRPr="005861A6" w:rsidRDefault="009F71DB" w:rsidP="00C77866">
            <w:pPr>
              <w:spacing w:after="0" w:line="240" w:lineRule="auto"/>
              <w:jc w:val="right"/>
              <w:rPr>
                <w:rFonts w:eastAsia="Times New Roman"/>
                <w:sz w:val="16"/>
                <w:szCs w:val="16"/>
              </w:rPr>
            </w:pPr>
            <w:r w:rsidRPr="005861A6">
              <w:rPr>
                <w:rFonts w:eastAsia="Times New Roman"/>
                <w:sz w:val="16"/>
                <w:szCs w:val="16"/>
              </w:rPr>
              <w:t>4.0</w:t>
            </w:r>
          </w:p>
        </w:tc>
        <w:tc>
          <w:tcPr>
            <w:tcW w:w="1020" w:type="dxa"/>
            <w:tcBorders>
              <w:top w:val="nil"/>
              <w:left w:val="nil"/>
              <w:bottom w:val="single" w:sz="4" w:space="0" w:color="auto"/>
              <w:right w:val="single" w:sz="4" w:space="0" w:color="auto"/>
            </w:tcBorders>
            <w:noWrap/>
            <w:vAlign w:val="bottom"/>
            <w:hideMark/>
          </w:tcPr>
          <w:p w14:paraId="3ED93CF2" w14:textId="77777777" w:rsidR="009F71DB" w:rsidRPr="005861A6" w:rsidRDefault="009F71DB" w:rsidP="00C77866">
            <w:pPr>
              <w:spacing w:after="0" w:line="240" w:lineRule="auto"/>
              <w:jc w:val="right"/>
              <w:rPr>
                <w:rFonts w:eastAsia="Times New Roman"/>
                <w:sz w:val="16"/>
                <w:szCs w:val="16"/>
              </w:rPr>
            </w:pPr>
            <w:r w:rsidRPr="005861A6">
              <w:rPr>
                <w:rFonts w:eastAsia="Times New Roman"/>
                <w:sz w:val="16"/>
                <w:szCs w:val="16"/>
              </w:rPr>
              <w:t>1.2</w:t>
            </w:r>
          </w:p>
        </w:tc>
        <w:tc>
          <w:tcPr>
            <w:tcW w:w="1020" w:type="dxa"/>
            <w:tcBorders>
              <w:top w:val="nil"/>
              <w:left w:val="nil"/>
              <w:bottom w:val="single" w:sz="4" w:space="0" w:color="auto"/>
              <w:right w:val="single" w:sz="4" w:space="0" w:color="auto"/>
            </w:tcBorders>
            <w:noWrap/>
            <w:vAlign w:val="bottom"/>
            <w:hideMark/>
          </w:tcPr>
          <w:p w14:paraId="2F03F658" w14:textId="77777777" w:rsidR="009F71DB" w:rsidRPr="005861A6" w:rsidRDefault="009F71DB" w:rsidP="00C77866">
            <w:pPr>
              <w:spacing w:after="0" w:line="240" w:lineRule="auto"/>
              <w:jc w:val="right"/>
              <w:rPr>
                <w:rFonts w:eastAsia="Times New Roman"/>
                <w:sz w:val="16"/>
                <w:szCs w:val="16"/>
              </w:rPr>
            </w:pPr>
            <w:r w:rsidRPr="005861A6">
              <w:rPr>
                <w:rFonts w:eastAsia="Times New Roman"/>
                <w:sz w:val="16"/>
                <w:szCs w:val="16"/>
              </w:rPr>
              <w:t>0.3</w:t>
            </w:r>
          </w:p>
        </w:tc>
      </w:tr>
      <w:tr w:rsidR="009F71DB" w:rsidRPr="005861A6" w14:paraId="2ECD19DF" w14:textId="77777777" w:rsidTr="00C77866">
        <w:trPr>
          <w:trHeight w:val="300"/>
        </w:trPr>
        <w:tc>
          <w:tcPr>
            <w:tcW w:w="3260" w:type="dxa"/>
            <w:tcBorders>
              <w:top w:val="nil"/>
              <w:left w:val="single" w:sz="4" w:space="0" w:color="auto"/>
              <w:bottom w:val="single" w:sz="4" w:space="0" w:color="auto"/>
              <w:right w:val="single" w:sz="4" w:space="0" w:color="auto"/>
            </w:tcBorders>
            <w:vAlign w:val="bottom"/>
            <w:hideMark/>
          </w:tcPr>
          <w:p w14:paraId="2DAF100B" w14:textId="77777777" w:rsidR="009F71DB" w:rsidRPr="005861A6" w:rsidRDefault="009F71DB" w:rsidP="00C77866">
            <w:pPr>
              <w:spacing w:after="0" w:line="240" w:lineRule="auto"/>
              <w:rPr>
                <w:rFonts w:eastAsia="Times New Roman"/>
                <w:sz w:val="16"/>
                <w:szCs w:val="16"/>
              </w:rPr>
            </w:pPr>
            <w:r w:rsidRPr="005861A6">
              <w:rPr>
                <w:rFonts w:eastAsia="Times New Roman"/>
                <w:sz w:val="16"/>
                <w:szCs w:val="16"/>
              </w:rPr>
              <w:t xml:space="preserve">    Real estate and rental and leasing</w:t>
            </w:r>
          </w:p>
        </w:tc>
        <w:tc>
          <w:tcPr>
            <w:tcW w:w="900" w:type="dxa"/>
            <w:tcBorders>
              <w:top w:val="nil"/>
              <w:left w:val="nil"/>
              <w:bottom w:val="single" w:sz="4" w:space="0" w:color="auto"/>
              <w:right w:val="single" w:sz="4" w:space="0" w:color="auto"/>
            </w:tcBorders>
            <w:noWrap/>
            <w:vAlign w:val="bottom"/>
            <w:hideMark/>
          </w:tcPr>
          <w:p w14:paraId="30073670" w14:textId="77777777" w:rsidR="009F71DB" w:rsidRPr="005861A6" w:rsidRDefault="009F71DB" w:rsidP="00C77866">
            <w:pPr>
              <w:spacing w:after="0" w:line="240" w:lineRule="auto"/>
              <w:rPr>
                <w:rFonts w:eastAsia="Times New Roman"/>
                <w:sz w:val="16"/>
                <w:szCs w:val="16"/>
              </w:rPr>
            </w:pPr>
            <w:r w:rsidRPr="005861A6">
              <w:rPr>
                <w:rFonts w:eastAsia="Times New Roman"/>
                <w:sz w:val="16"/>
                <w:szCs w:val="16"/>
              </w:rPr>
              <w:t>53</w:t>
            </w:r>
          </w:p>
        </w:tc>
        <w:tc>
          <w:tcPr>
            <w:tcW w:w="960" w:type="dxa"/>
            <w:tcBorders>
              <w:top w:val="nil"/>
              <w:left w:val="nil"/>
              <w:bottom w:val="single" w:sz="4" w:space="0" w:color="auto"/>
              <w:right w:val="single" w:sz="4" w:space="0" w:color="auto"/>
            </w:tcBorders>
            <w:noWrap/>
            <w:vAlign w:val="bottom"/>
            <w:hideMark/>
          </w:tcPr>
          <w:p w14:paraId="1FC02242" w14:textId="77777777" w:rsidR="009F71DB" w:rsidRPr="005861A6" w:rsidRDefault="009F71DB" w:rsidP="00C77866">
            <w:pPr>
              <w:spacing w:after="0" w:line="240" w:lineRule="auto"/>
              <w:jc w:val="right"/>
              <w:rPr>
                <w:rFonts w:eastAsia="Times New Roman"/>
                <w:sz w:val="16"/>
                <w:szCs w:val="16"/>
              </w:rPr>
            </w:pPr>
            <w:r w:rsidRPr="005861A6">
              <w:rPr>
                <w:rFonts w:eastAsia="Times New Roman"/>
                <w:sz w:val="16"/>
                <w:szCs w:val="16"/>
              </w:rPr>
              <w:t>2,045.8</w:t>
            </w:r>
          </w:p>
        </w:tc>
        <w:tc>
          <w:tcPr>
            <w:tcW w:w="920" w:type="dxa"/>
            <w:tcBorders>
              <w:top w:val="nil"/>
              <w:left w:val="nil"/>
              <w:bottom w:val="single" w:sz="4" w:space="0" w:color="auto"/>
              <w:right w:val="single" w:sz="4" w:space="0" w:color="auto"/>
            </w:tcBorders>
            <w:noWrap/>
            <w:vAlign w:val="bottom"/>
            <w:hideMark/>
          </w:tcPr>
          <w:p w14:paraId="28EF00F7" w14:textId="77777777" w:rsidR="009F71DB" w:rsidRPr="005861A6" w:rsidRDefault="009F71DB" w:rsidP="00C77866">
            <w:pPr>
              <w:spacing w:after="0" w:line="240" w:lineRule="auto"/>
              <w:jc w:val="right"/>
              <w:rPr>
                <w:rFonts w:eastAsia="Times New Roman"/>
                <w:sz w:val="16"/>
                <w:szCs w:val="16"/>
              </w:rPr>
            </w:pPr>
            <w:r w:rsidRPr="005861A6">
              <w:rPr>
                <w:rFonts w:eastAsia="Times New Roman"/>
                <w:sz w:val="16"/>
                <w:szCs w:val="16"/>
              </w:rPr>
              <w:t>2,465.8</w:t>
            </w:r>
          </w:p>
        </w:tc>
        <w:tc>
          <w:tcPr>
            <w:tcW w:w="920" w:type="dxa"/>
            <w:tcBorders>
              <w:top w:val="nil"/>
              <w:left w:val="nil"/>
              <w:bottom w:val="single" w:sz="4" w:space="0" w:color="auto"/>
              <w:right w:val="single" w:sz="4" w:space="0" w:color="auto"/>
            </w:tcBorders>
            <w:noWrap/>
            <w:vAlign w:val="bottom"/>
            <w:hideMark/>
          </w:tcPr>
          <w:p w14:paraId="7404C60A" w14:textId="77777777" w:rsidR="009F71DB" w:rsidRPr="005861A6" w:rsidRDefault="009F71DB" w:rsidP="00C77866">
            <w:pPr>
              <w:spacing w:after="0" w:line="240" w:lineRule="auto"/>
              <w:jc w:val="right"/>
              <w:rPr>
                <w:rFonts w:eastAsia="Times New Roman"/>
                <w:sz w:val="16"/>
                <w:szCs w:val="16"/>
              </w:rPr>
            </w:pPr>
            <w:r w:rsidRPr="005861A6">
              <w:rPr>
                <w:rFonts w:eastAsia="Times New Roman"/>
                <w:sz w:val="16"/>
                <w:szCs w:val="16"/>
              </w:rPr>
              <w:t>2,547.6</w:t>
            </w:r>
          </w:p>
        </w:tc>
        <w:tc>
          <w:tcPr>
            <w:tcW w:w="920" w:type="dxa"/>
            <w:tcBorders>
              <w:top w:val="nil"/>
              <w:left w:val="nil"/>
              <w:bottom w:val="single" w:sz="4" w:space="0" w:color="auto"/>
              <w:right w:val="single" w:sz="4" w:space="0" w:color="auto"/>
            </w:tcBorders>
            <w:noWrap/>
            <w:vAlign w:val="bottom"/>
            <w:hideMark/>
          </w:tcPr>
          <w:p w14:paraId="762E6451" w14:textId="77777777" w:rsidR="009F71DB" w:rsidRPr="005861A6" w:rsidRDefault="009F71DB" w:rsidP="00C77866">
            <w:pPr>
              <w:spacing w:after="0" w:line="240" w:lineRule="auto"/>
              <w:jc w:val="right"/>
              <w:rPr>
                <w:rFonts w:eastAsia="Times New Roman"/>
                <w:sz w:val="16"/>
                <w:szCs w:val="16"/>
              </w:rPr>
            </w:pPr>
            <w:r w:rsidRPr="005861A6">
              <w:rPr>
                <w:rFonts w:eastAsia="Times New Roman"/>
                <w:sz w:val="16"/>
                <w:szCs w:val="16"/>
              </w:rPr>
              <w:t>420.0</w:t>
            </w:r>
          </w:p>
        </w:tc>
        <w:tc>
          <w:tcPr>
            <w:tcW w:w="920" w:type="dxa"/>
            <w:tcBorders>
              <w:top w:val="nil"/>
              <w:left w:val="nil"/>
              <w:bottom w:val="single" w:sz="4" w:space="0" w:color="auto"/>
              <w:right w:val="single" w:sz="4" w:space="0" w:color="auto"/>
            </w:tcBorders>
            <w:noWrap/>
            <w:vAlign w:val="bottom"/>
            <w:hideMark/>
          </w:tcPr>
          <w:p w14:paraId="6CCB6CD6" w14:textId="77777777" w:rsidR="009F71DB" w:rsidRPr="005861A6" w:rsidRDefault="009F71DB" w:rsidP="00C77866">
            <w:pPr>
              <w:spacing w:after="0" w:line="240" w:lineRule="auto"/>
              <w:jc w:val="right"/>
              <w:rPr>
                <w:rFonts w:eastAsia="Times New Roman"/>
                <w:sz w:val="16"/>
                <w:szCs w:val="16"/>
              </w:rPr>
            </w:pPr>
            <w:r w:rsidRPr="005861A6">
              <w:rPr>
                <w:rFonts w:eastAsia="Times New Roman"/>
                <w:sz w:val="16"/>
                <w:szCs w:val="16"/>
              </w:rPr>
              <w:t>81.8</w:t>
            </w:r>
          </w:p>
        </w:tc>
        <w:tc>
          <w:tcPr>
            <w:tcW w:w="920" w:type="dxa"/>
            <w:tcBorders>
              <w:top w:val="nil"/>
              <w:left w:val="nil"/>
              <w:bottom w:val="single" w:sz="4" w:space="0" w:color="auto"/>
              <w:right w:val="single" w:sz="4" w:space="0" w:color="auto"/>
            </w:tcBorders>
            <w:noWrap/>
            <w:vAlign w:val="bottom"/>
            <w:hideMark/>
          </w:tcPr>
          <w:p w14:paraId="531B3FDB" w14:textId="77777777" w:rsidR="009F71DB" w:rsidRPr="005861A6" w:rsidRDefault="009F71DB" w:rsidP="00C77866">
            <w:pPr>
              <w:spacing w:after="0" w:line="240" w:lineRule="auto"/>
              <w:jc w:val="right"/>
              <w:rPr>
                <w:rFonts w:eastAsia="Times New Roman"/>
                <w:sz w:val="16"/>
                <w:szCs w:val="16"/>
              </w:rPr>
            </w:pPr>
            <w:r w:rsidRPr="005861A6">
              <w:rPr>
                <w:rFonts w:eastAsia="Times New Roman"/>
                <w:sz w:val="16"/>
                <w:szCs w:val="16"/>
              </w:rPr>
              <w:t>20.5</w:t>
            </w:r>
          </w:p>
        </w:tc>
        <w:tc>
          <w:tcPr>
            <w:tcW w:w="920" w:type="dxa"/>
            <w:tcBorders>
              <w:top w:val="nil"/>
              <w:left w:val="nil"/>
              <w:bottom w:val="single" w:sz="4" w:space="0" w:color="auto"/>
              <w:right w:val="single" w:sz="4" w:space="0" w:color="auto"/>
            </w:tcBorders>
            <w:noWrap/>
            <w:vAlign w:val="bottom"/>
            <w:hideMark/>
          </w:tcPr>
          <w:p w14:paraId="576DA6F9" w14:textId="77777777" w:rsidR="009F71DB" w:rsidRPr="005861A6" w:rsidRDefault="009F71DB" w:rsidP="00C77866">
            <w:pPr>
              <w:spacing w:after="0" w:line="240" w:lineRule="auto"/>
              <w:jc w:val="right"/>
              <w:rPr>
                <w:rFonts w:eastAsia="Times New Roman"/>
                <w:sz w:val="16"/>
                <w:szCs w:val="16"/>
              </w:rPr>
            </w:pPr>
            <w:r w:rsidRPr="005861A6">
              <w:rPr>
                <w:rFonts w:eastAsia="Times New Roman"/>
                <w:sz w:val="16"/>
                <w:szCs w:val="16"/>
              </w:rPr>
              <w:t>3.3</w:t>
            </w:r>
          </w:p>
        </w:tc>
        <w:tc>
          <w:tcPr>
            <w:tcW w:w="900" w:type="dxa"/>
            <w:tcBorders>
              <w:top w:val="nil"/>
              <w:left w:val="nil"/>
              <w:bottom w:val="single" w:sz="4" w:space="0" w:color="auto"/>
              <w:right w:val="single" w:sz="4" w:space="0" w:color="auto"/>
            </w:tcBorders>
            <w:noWrap/>
            <w:vAlign w:val="bottom"/>
            <w:hideMark/>
          </w:tcPr>
          <w:p w14:paraId="24AB864F" w14:textId="77777777" w:rsidR="009F71DB" w:rsidRPr="005861A6" w:rsidRDefault="009F71DB" w:rsidP="00C77866">
            <w:pPr>
              <w:spacing w:after="0" w:line="240" w:lineRule="auto"/>
              <w:jc w:val="right"/>
              <w:rPr>
                <w:rFonts w:eastAsia="Times New Roman"/>
                <w:sz w:val="16"/>
                <w:szCs w:val="16"/>
              </w:rPr>
            </w:pPr>
            <w:r w:rsidRPr="005861A6">
              <w:rPr>
                <w:rFonts w:eastAsia="Times New Roman"/>
                <w:sz w:val="16"/>
                <w:szCs w:val="16"/>
              </w:rPr>
              <w:t>1.4</w:t>
            </w:r>
          </w:p>
        </w:tc>
        <w:tc>
          <w:tcPr>
            <w:tcW w:w="900" w:type="dxa"/>
            <w:tcBorders>
              <w:top w:val="nil"/>
              <w:left w:val="nil"/>
              <w:bottom w:val="single" w:sz="4" w:space="0" w:color="auto"/>
              <w:right w:val="single" w:sz="4" w:space="0" w:color="auto"/>
            </w:tcBorders>
            <w:noWrap/>
            <w:vAlign w:val="bottom"/>
            <w:hideMark/>
          </w:tcPr>
          <w:p w14:paraId="634C5518" w14:textId="77777777" w:rsidR="009F71DB" w:rsidRPr="005861A6" w:rsidRDefault="009F71DB" w:rsidP="00C77866">
            <w:pPr>
              <w:spacing w:after="0" w:line="240" w:lineRule="auto"/>
              <w:jc w:val="right"/>
              <w:rPr>
                <w:rFonts w:eastAsia="Times New Roman"/>
                <w:sz w:val="16"/>
                <w:szCs w:val="16"/>
              </w:rPr>
            </w:pPr>
            <w:r w:rsidRPr="005861A6">
              <w:rPr>
                <w:rFonts w:eastAsia="Times New Roman"/>
                <w:sz w:val="16"/>
                <w:szCs w:val="16"/>
              </w:rPr>
              <w:t>1.5</w:t>
            </w:r>
          </w:p>
        </w:tc>
        <w:tc>
          <w:tcPr>
            <w:tcW w:w="900" w:type="dxa"/>
            <w:tcBorders>
              <w:top w:val="nil"/>
              <w:left w:val="nil"/>
              <w:bottom w:val="single" w:sz="4" w:space="0" w:color="auto"/>
              <w:right w:val="single" w:sz="4" w:space="0" w:color="auto"/>
            </w:tcBorders>
            <w:noWrap/>
            <w:vAlign w:val="bottom"/>
            <w:hideMark/>
          </w:tcPr>
          <w:p w14:paraId="0269761B" w14:textId="77777777" w:rsidR="009F71DB" w:rsidRPr="005861A6" w:rsidRDefault="009F71DB" w:rsidP="00C77866">
            <w:pPr>
              <w:spacing w:after="0" w:line="240" w:lineRule="auto"/>
              <w:jc w:val="right"/>
              <w:rPr>
                <w:rFonts w:eastAsia="Times New Roman"/>
                <w:sz w:val="16"/>
                <w:szCs w:val="16"/>
              </w:rPr>
            </w:pPr>
            <w:r w:rsidRPr="005861A6">
              <w:rPr>
                <w:rFonts w:eastAsia="Times New Roman"/>
                <w:sz w:val="16"/>
                <w:szCs w:val="16"/>
              </w:rPr>
              <w:t>1.5</w:t>
            </w:r>
          </w:p>
        </w:tc>
        <w:tc>
          <w:tcPr>
            <w:tcW w:w="1020" w:type="dxa"/>
            <w:tcBorders>
              <w:top w:val="nil"/>
              <w:left w:val="nil"/>
              <w:bottom w:val="single" w:sz="4" w:space="0" w:color="auto"/>
              <w:right w:val="single" w:sz="4" w:space="0" w:color="auto"/>
            </w:tcBorders>
            <w:noWrap/>
            <w:vAlign w:val="bottom"/>
            <w:hideMark/>
          </w:tcPr>
          <w:p w14:paraId="22E48B01" w14:textId="77777777" w:rsidR="009F71DB" w:rsidRPr="005861A6" w:rsidRDefault="009F71DB" w:rsidP="00C77866">
            <w:pPr>
              <w:spacing w:after="0" w:line="240" w:lineRule="auto"/>
              <w:jc w:val="right"/>
              <w:rPr>
                <w:rFonts w:eastAsia="Times New Roman"/>
                <w:sz w:val="16"/>
                <w:szCs w:val="16"/>
              </w:rPr>
            </w:pPr>
            <w:r w:rsidRPr="005861A6">
              <w:rPr>
                <w:rFonts w:eastAsia="Times New Roman"/>
                <w:sz w:val="16"/>
                <w:szCs w:val="16"/>
              </w:rPr>
              <w:t>1.9</w:t>
            </w:r>
          </w:p>
        </w:tc>
        <w:tc>
          <w:tcPr>
            <w:tcW w:w="1020" w:type="dxa"/>
            <w:tcBorders>
              <w:top w:val="nil"/>
              <w:left w:val="nil"/>
              <w:bottom w:val="single" w:sz="4" w:space="0" w:color="auto"/>
              <w:right w:val="single" w:sz="4" w:space="0" w:color="auto"/>
            </w:tcBorders>
            <w:noWrap/>
            <w:vAlign w:val="bottom"/>
            <w:hideMark/>
          </w:tcPr>
          <w:p w14:paraId="34B56AC0" w14:textId="77777777" w:rsidR="009F71DB" w:rsidRPr="005861A6" w:rsidRDefault="009F71DB" w:rsidP="00C77866">
            <w:pPr>
              <w:spacing w:after="0" w:line="240" w:lineRule="auto"/>
              <w:jc w:val="right"/>
              <w:rPr>
                <w:rFonts w:eastAsia="Times New Roman"/>
                <w:sz w:val="16"/>
                <w:szCs w:val="16"/>
              </w:rPr>
            </w:pPr>
            <w:r w:rsidRPr="005861A6">
              <w:rPr>
                <w:rFonts w:eastAsia="Times New Roman"/>
                <w:sz w:val="16"/>
                <w:szCs w:val="16"/>
              </w:rPr>
              <w:t>0.3</w:t>
            </w:r>
          </w:p>
        </w:tc>
      </w:tr>
      <w:tr w:rsidR="009F71DB" w:rsidRPr="005861A6" w14:paraId="7362549C" w14:textId="77777777" w:rsidTr="00C77866">
        <w:trPr>
          <w:trHeight w:val="300"/>
        </w:trPr>
        <w:tc>
          <w:tcPr>
            <w:tcW w:w="3260" w:type="dxa"/>
            <w:tcBorders>
              <w:top w:val="nil"/>
              <w:left w:val="single" w:sz="4" w:space="0" w:color="auto"/>
              <w:bottom w:val="single" w:sz="4" w:space="0" w:color="auto"/>
              <w:right w:val="single" w:sz="4" w:space="0" w:color="auto"/>
            </w:tcBorders>
            <w:vAlign w:val="bottom"/>
            <w:hideMark/>
          </w:tcPr>
          <w:p w14:paraId="0D665CDA" w14:textId="77777777" w:rsidR="009F71DB" w:rsidRPr="005861A6" w:rsidRDefault="009F71DB" w:rsidP="00C77866">
            <w:pPr>
              <w:spacing w:after="0" w:line="240" w:lineRule="auto"/>
              <w:rPr>
                <w:rFonts w:eastAsia="Times New Roman"/>
                <w:sz w:val="16"/>
                <w:szCs w:val="16"/>
              </w:rPr>
            </w:pPr>
            <w:r w:rsidRPr="005861A6">
              <w:rPr>
                <w:rFonts w:eastAsia="Times New Roman"/>
                <w:sz w:val="16"/>
                <w:szCs w:val="16"/>
              </w:rPr>
              <w:t xml:space="preserve">    Professional, scientific, and technical services</w:t>
            </w:r>
          </w:p>
        </w:tc>
        <w:tc>
          <w:tcPr>
            <w:tcW w:w="900" w:type="dxa"/>
            <w:tcBorders>
              <w:top w:val="nil"/>
              <w:left w:val="nil"/>
              <w:bottom w:val="single" w:sz="4" w:space="0" w:color="auto"/>
              <w:right w:val="single" w:sz="4" w:space="0" w:color="auto"/>
            </w:tcBorders>
            <w:noWrap/>
            <w:vAlign w:val="bottom"/>
            <w:hideMark/>
          </w:tcPr>
          <w:p w14:paraId="2B04CCB2" w14:textId="77777777" w:rsidR="009F71DB" w:rsidRPr="005861A6" w:rsidRDefault="009F71DB" w:rsidP="00C77866">
            <w:pPr>
              <w:spacing w:after="0" w:line="240" w:lineRule="auto"/>
              <w:rPr>
                <w:rFonts w:eastAsia="Times New Roman"/>
                <w:sz w:val="16"/>
                <w:szCs w:val="16"/>
              </w:rPr>
            </w:pPr>
            <w:r w:rsidRPr="005861A6">
              <w:rPr>
                <w:rFonts w:eastAsia="Times New Roman"/>
                <w:sz w:val="16"/>
                <w:szCs w:val="16"/>
              </w:rPr>
              <w:t>54</w:t>
            </w:r>
          </w:p>
        </w:tc>
        <w:tc>
          <w:tcPr>
            <w:tcW w:w="960" w:type="dxa"/>
            <w:tcBorders>
              <w:top w:val="nil"/>
              <w:left w:val="nil"/>
              <w:bottom w:val="single" w:sz="4" w:space="0" w:color="auto"/>
              <w:right w:val="single" w:sz="4" w:space="0" w:color="auto"/>
            </w:tcBorders>
            <w:noWrap/>
            <w:vAlign w:val="bottom"/>
            <w:hideMark/>
          </w:tcPr>
          <w:p w14:paraId="722D96A9" w14:textId="77777777" w:rsidR="009F71DB" w:rsidRPr="005861A6" w:rsidRDefault="009F71DB" w:rsidP="00C77866">
            <w:pPr>
              <w:spacing w:after="0" w:line="240" w:lineRule="auto"/>
              <w:jc w:val="right"/>
              <w:rPr>
                <w:rFonts w:eastAsia="Times New Roman"/>
                <w:sz w:val="16"/>
                <w:szCs w:val="16"/>
              </w:rPr>
            </w:pPr>
            <w:r w:rsidRPr="005861A6">
              <w:rPr>
                <w:rFonts w:eastAsia="Times New Roman"/>
                <w:sz w:val="16"/>
                <w:szCs w:val="16"/>
              </w:rPr>
              <w:t>8,385.7</w:t>
            </w:r>
          </w:p>
        </w:tc>
        <w:tc>
          <w:tcPr>
            <w:tcW w:w="920" w:type="dxa"/>
            <w:tcBorders>
              <w:top w:val="nil"/>
              <w:left w:val="nil"/>
              <w:bottom w:val="single" w:sz="4" w:space="0" w:color="auto"/>
              <w:right w:val="single" w:sz="4" w:space="0" w:color="auto"/>
            </w:tcBorders>
            <w:noWrap/>
            <w:vAlign w:val="bottom"/>
            <w:hideMark/>
          </w:tcPr>
          <w:p w14:paraId="59F9D4F8" w14:textId="77777777" w:rsidR="009F71DB" w:rsidRPr="005861A6" w:rsidRDefault="009F71DB" w:rsidP="00C77866">
            <w:pPr>
              <w:spacing w:after="0" w:line="240" w:lineRule="auto"/>
              <w:jc w:val="right"/>
              <w:rPr>
                <w:rFonts w:eastAsia="Times New Roman"/>
                <w:sz w:val="16"/>
                <w:szCs w:val="16"/>
              </w:rPr>
            </w:pPr>
            <w:r w:rsidRPr="005861A6">
              <w:rPr>
                <w:rFonts w:eastAsia="Times New Roman"/>
                <w:sz w:val="16"/>
                <w:szCs w:val="16"/>
              </w:rPr>
              <w:t>10,825.8</w:t>
            </w:r>
          </w:p>
        </w:tc>
        <w:tc>
          <w:tcPr>
            <w:tcW w:w="920" w:type="dxa"/>
            <w:tcBorders>
              <w:top w:val="nil"/>
              <w:left w:val="nil"/>
              <w:bottom w:val="single" w:sz="4" w:space="0" w:color="auto"/>
              <w:right w:val="single" w:sz="4" w:space="0" w:color="auto"/>
            </w:tcBorders>
            <w:noWrap/>
            <w:vAlign w:val="bottom"/>
            <w:hideMark/>
          </w:tcPr>
          <w:p w14:paraId="606C066F" w14:textId="77777777" w:rsidR="009F71DB" w:rsidRPr="005861A6" w:rsidRDefault="009F71DB" w:rsidP="00C77866">
            <w:pPr>
              <w:spacing w:after="0" w:line="240" w:lineRule="auto"/>
              <w:jc w:val="right"/>
              <w:rPr>
                <w:rFonts w:eastAsia="Times New Roman"/>
                <w:sz w:val="16"/>
                <w:szCs w:val="16"/>
              </w:rPr>
            </w:pPr>
            <w:r w:rsidRPr="005861A6">
              <w:rPr>
                <w:rFonts w:eastAsia="Times New Roman"/>
                <w:sz w:val="16"/>
                <w:szCs w:val="16"/>
              </w:rPr>
              <w:t>11,638.3</w:t>
            </w:r>
          </w:p>
        </w:tc>
        <w:tc>
          <w:tcPr>
            <w:tcW w:w="920" w:type="dxa"/>
            <w:tcBorders>
              <w:top w:val="nil"/>
              <w:left w:val="nil"/>
              <w:bottom w:val="single" w:sz="4" w:space="0" w:color="auto"/>
              <w:right w:val="single" w:sz="4" w:space="0" w:color="auto"/>
            </w:tcBorders>
            <w:noWrap/>
            <w:vAlign w:val="bottom"/>
            <w:hideMark/>
          </w:tcPr>
          <w:p w14:paraId="2B3FB016" w14:textId="77777777" w:rsidR="009F71DB" w:rsidRPr="005861A6" w:rsidRDefault="009F71DB" w:rsidP="00C77866">
            <w:pPr>
              <w:spacing w:after="0" w:line="240" w:lineRule="auto"/>
              <w:jc w:val="right"/>
              <w:rPr>
                <w:rFonts w:eastAsia="Times New Roman"/>
                <w:sz w:val="16"/>
                <w:szCs w:val="16"/>
              </w:rPr>
            </w:pPr>
            <w:r w:rsidRPr="005861A6">
              <w:rPr>
                <w:rFonts w:eastAsia="Times New Roman"/>
                <w:sz w:val="16"/>
                <w:szCs w:val="16"/>
              </w:rPr>
              <w:t>2,440.1</w:t>
            </w:r>
          </w:p>
        </w:tc>
        <w:tc>
          <w:tcPr>
            <w:tcW w:w="920" w:type="dxa"/>
            <w:tcBorders>
              <w:top w:val="nil"/>
              <w:left w:val="nil"/>
              <w:bottom w:val="single" w:sz="4" w:space="0" w:color="auto"/>
              <w:right w:val="single" w:sz="4" w:space="0" w:color="auto"/>
            </w:tcBorders>
            <w:noWrap/>
            <w:vAlign w:val="bottom"/>
            <w:hideMark/>
          </w:tcPr>
          <w:p w14:paraId="4552F4B7" w14:textId="77777777" w:rsidR="009F71DB" w:rsidRPr="005861A6" w:rsidRDefault="009F71DB" w:rsidP="00C77866">
            <w:pPr>
              <w:spacing w:after="0" w:line="240" w:lineRule="auto"/>
              <w:jc w:val="right"/>
              <w:rPr>
                <w:rFonts w:eastAsia="Times New Roman"/>
                <w:sz w:val="16"/>
                <w:szCs w:val="16"/>
              </w:rPr>
            </w:pPr>
            <w:r w:rsidRPr="005861A6">
              <w:rPr>
                <w:rFonts w:eastAsia="Times New Roman"/>
                <w:sz w:val="16"/>
                <w:szCs w:val="16"/>
              </w:rPr>
              <w:t>812.5</w:t>
            </w:r>
          </w:p>
        </w:tc>
        <w:tc>
          <w:tcPr>
            <w:tcW w:w="920" w:type="dxa"/>
            <w:tcBorders>
              <w:top w:val="nil"/>
              <w:left w:val="nil"/>
              <w:bottom w:val="single" w:sz="4" w:space="0" w:color="auto"/>
              <w:right w:val="single" w:sz="4" w:space="0" w:color="auto"/>
            </w:tcBorders>
            <w:noWrap/>
            <w:vAlign w:val="bottom"/>
            <w:hideMark/>
          </w:tcPr>
          <w:p w14:paraId="1A82D737" w14:textId="77777777" w:rsidR="009F71DB" w:rsidRPr="005861A6" w:rsidRDefault="009F71DB" w:rsidP="00C77866">
            <w:pPr>
              <w:spacing w:after="0" w:line="240" w:lineRule="auto"/>
              <w:jc w:val="right"/>
              <w:rPr>
                <w:rFonts w:eastAsia="Times New Roman"/>
                <w:sz w:val="16"/>
                <w:szCs w:val="16"/>
              </w:rPr>
            </w:pPr>
            <w:r w:rsidRPr="005861A6">
              <w:rPr>
                <w:rFonts w:eastAsia="Times New Roman"/>
                <w:sz w:val="16"/>
                <w:szCs w:val="16"/>
              </w:rPr>
              <w:t>29.1</w:t>
            </w:r>
          </w:p>
        </w:tc>
        <w:tc>
          <w:tcPr>
            <w:tcW w:w="920" w:type="dxa"/>
            <w:tcBorders>
              <w:top w:val="nil"/>
              <w:left w:val="nil"/>
              <w:bottom w:val="single" w:sz="4" w:space="0" w:color="auto"/>
              <w:right w:val="single" w:sz="4" w:space="0" w:color="auto"/>
            </w:tcBorders>
            <w:noWrap/>
            <w:vAlign w:val="bottom"/>
            <w:hideMark/>
          </w:tcPr>
          <w:p w14:paraId="28871E71" w14:textId="77777777" w:rsidR="009F71DB" w:rsidRPr="005861A6" w:rsidRDefault="009F71DB" w:rsidP="00C77866">
            <w:pPr>
              <w:spacing w:after="0" w:line="240" w:lineRule="auto"/>
              <w:jc w:val="right"/>
              <w:rPr>
                <w:rFonts w:eastAsia="Times New Roman"/>
                <w:sz w:val="16"/>
                <w:szCs w:val="16"/>
              </w:rPr>
            </w:pPr>
            <w:r w:rsidRPr="005861A6">
              <w:rPr>
                <w:rFonts w:eastAsia="Times New Roman"/>
                <w:sz w:val="16"/>
                <w:szCs w:val="16"/>
              </w:rPr>
              <w:t>7.5</w:t>
            </w:r>
          </w:p>
        </w:tc>
        <w:tc>
          <w:tcPr>
            <w:tcW w:w="900" w:type="dxa"/>
            <w:tcBorders>
              <w:top w:val="nil"/>
              <w:left w:val="nil"/>
              <w:bottom w:val="single" w:sz="4" w:space="0" w:color="auto"/>
              <w:right w:val="single" w:sz="4" w:space="0" w:color="auto"/>
            </w:tcBorders>
            <w:noWrap/>
            <w:vAlign w:val="bottom"/>
            <w:hideMark/>
          </w:tcPr>
          <w:p w14:paraId="62A79723" w14:textId="77777777" w:rsidR="009F71DB" w:rsidRPr="005861A6" w:rsidRDefault="009F71DB" w:rsidP="00C77866">
            <w:pPr>
              <w:spacing w:after="0" w:line="240" w:lineRule="auto"/>
              <w:jc w:val="right"/>
              <w:rPr>
                <w:rFonts w:eastAsia="Times New Roman"/>
                <w:sz w:val="16"/>
                <w:szCs w:val="16"/>
              </w:rPr>
            </w:pPr>
            <w:r w:rsidRPr="005861A6">
              <w:rPr>
                <w:rFonts w:eastAsia="Times New Roman"/>
                <w:sz w:val="16"/>
                <w:szCs w:val="16"/>
              </w:rPr>
              <w:t>5.6</w:t>
            </w:r>
          </w:p>
        </w:tc>
        <w:tc>
          <w:tcPr>
            <w:tcW w:w="900" w:type="dxa"/>
            <w:tcBorders>
              <w:top w:val="nil"/>
              <w:left w:val="nil"/>
              <w:bottom w:val="single" w:sz="4" w:space="0" w:color="auto"/>
              <w:right w:val="single" w:sz="4" w:space="0" w:color="auto"/>
            </w:tcBorders>
            <w:noWrap/>
            <w:vAlign w:val="bottom"/>
            <w:hideMark/>
          </w:tcPr>
          <w:p w14:paraId="525DFB7F" w14:textId="77777777" w:rsidR="009F71DB" w:rsidRPr="005861A6" w:rsidRDefault="009F71DB" w:rsidP="00C77866">
            <w:pPr>
              <w:spacing w:after="0" w:line="240" w:lineRule="auto"/>
              <w:jc w:val="right"/>
              <w:rPr>
                <w:rFonts w:eastAsia="Times New Roman"/>
                <w:sz w:val="16"/>
                <w:szCs w:val="16"/>
              </w:rPr>
            </w:pPr>
            <w:r w:rsidRPr="005861A6">
              <w:rPr>
                <w:rFonts w:eastAsia="Times New Roman"/>
                <w:sz w:val="16"/>
                <w:szCs w:val="16"/>
              </w:rPr>
              <w:t>6.4</w:t>
            </w:r>
          </w:p>
        </w:tc>
        <w:tc>
          <w:tcPr>
            <w:tcW w:w="900" w:type="dxa"/>
            <w:tcBorders>
              <w:top w:val="nil"/>
              <w:left w:val="nil"/>
              <w:bottom w:val="single" w:sz="4" w:space="0" w:color="auto"/>
              <w:right w:val="single" w:sz="4" w:space="0" w:color="auto"/>
            </w:tcBorders>
            <w:noWrap/>
            <w:vAlign w:val="bottom"/>
            <w:hideMark/>
          </w:tcPr>
          <w:p w14:paraId="7A86128C" w14:textId="77777777" w:rsidR="009F71DB" w:rsidRPr="005861A6" w:rsidRDefault="009F71DB" w:rsidP="00C77866">
            <w:pPr>
              <w:spacing w:after="0" w:line="240" w:lineRule="auto"/>
              <w:jc w:val="right"/>
              <w:rPr>
                <w:rFonts w:eastAsia="Times New Roman"/>
                <w:sz w:val="16"/>
                <w:szCs w:val="16"/>
              </w:rPr>
            </w:pPr>
            <w:r w:rsidRPr="005861A6">
              <w:rPr>
                <w:rFonts w:eastAsia="Times New Roman"/>
                <w:sz w:val="16"/>
                <w:szCs w:val="16"/>
              </w:rPr>
              <w:t>6.6</w:t>
            </w:r>
          </w:p>
        </w:tc>
        <w:tc>
          <w:tcPr>
            <w:tcW w:w="1020" w:type="dxa"/>
            <w:tcBorders>
              <w:top w:val="nil"/>
              <w:left w:val="nil"/>
              <w:bottom w:val="single" w:sz="4" w:space="0" w:color="auto"/>
              <w:right w:val="single" w:sz="4" w:space="0" w:color="auto"/>
            </w:tcBorders>
            <w:noWrap/>
            <w:vAlign w:val="bottom"/>
            <w:hideMark/>
          </w:tcPr>
          <w:p w14:paraId="048275C8" w14:textId="77777777" w:rsidR="009F71DB" w:rsidRPr="005861A6" w:rsidRDefault="009F71DB" w:rsidP="00C77866">
            <w:pPr>
              <w:spacing w:after="0" w:line="240" w:lineRule="auto"/>
              <w:jc w:val="right"/>
              <w:rPr>
                <w:rFonts w:eastAsia="Times New Roman"/>
                <w:sz w:val="16"/>
                <w:szCs w:val="16"/>
              </w:rPr>
            </w:pPr>
            <w:r w:rsidRPr="005861A6">
              <w:rPr>
                <w:rFonts w:eastAsia="Times New Roman"/>
                <w:sz w:val="16"/>
                <w:szCs w:val="16"/>
              </w:rPr>
              <w:t>2.6</w:t>
            </w:r>
          </w:p>
        </w:tc>
        <w:tc>
          <w:tcPr>
            <w:tcW w:w="1020" w:type="dxa"/>
            <w:tcBorders>
              <w:top w:val="nil"/>
              <w:left w:val="nil"/>
              <w:bottom w:val="single" w:sz="4" w:space="0" w:color="auto"/>
              <w:right w:val="single" w:sz="4" w:space="0" w:color="auto"/>
            </w:tcBorders>
            <w:noWrap/>
            <w:vAlign w:val="bottom"/>
            <w:hideMark/>
          </w:tcPr>
          <w:p w14:paraId="1BED22F2" w14:textId="77777777" w:rsidR="009F71DB" w:rsidRPr="005861A6" w:rsidRDefault="009F71DB" w:rsidP="00C77866">
            <w:pPr>
              <w:spacing w:after="0" w:line="240" w:lineRule="auto"/>
              <w:jc w:val="right"/>
              <w:rPr>
                <w:rFonts w:eastAsia="Times New Roman"/>
                <w:sz w:val="16"/>
                <w:szCs w:val="16"/>
              </w:rPr>
            </w:pPr>
            <w:r w:rsidRPr="005861A6">
              <w:rPr>
                <w:rFonts w:eastAsia="Times New Roman"/>
                <w:sz w:val="16"/>
                <w:szCs w:val="16"/>
              </w:rPr>
              <w:t>0.7</w:t>
            </w:r>
          </w:p>
        </w:tc>
      </w:tr>
      <w:tr w:rsidR="009F71DB" w:rsidRPr="005861A6" w14:paraId="048803FC" w14:textId="77777777" w:rsidTr="00C77866">
        <w:trPr>
          <w:trHeight w:val="300"/>
        </w:trPr>
        <w:tc>
          <w:tcPr>
            <w:tcW w:w="3260" w:type="dxa"/>
            <w:tcBorders>
              <w:top w:val="nil"/>
              <w:left w:val="single" w:sz="4" w:space="0" w:color="auto"/>
              <w:bottom w:val="single" w:sz="4" w:space="0" w:color="auto"/>
              <w:right w:val="single" w:sz="4" w:space="0" w:color="auto"/>
            </w:tcBorders>
            <w:vAlign w:val="bottom"/>
            <w:hideMark/>
          </w:tcPr>
          <w:p w14:paraId="1E54D571" w14:textId="77777777" w:rsidR="009F71DB" w:rsidRPr="005861A6" w:rsidRDefault="009F71DB" w:rsidP="00C77866">
            <w:pPr>
              <w:spacing w:after="0" w:line="240" w:lineRule="auto"/>
              <w:rPr>
                <w:rFonts w:eastAsia="Times New Roman"/>
                <w:sz w:val="16"/>
                <w:szCs w:val="16"/>
              </w:rPr>
            </w:pPr>
            <w:r w:rsidRPr="005861A6">
              <w:rPr>
                <w:rFonts w:eastAsia="Times New Roman"/>
                <w:sz w:val="16"/>
                <w:szCs w:val="16"/>
              </w:rPr>
              <w:t xml:space="preserve">    Management of companies and enterprises</w:t>
            </w:r>
          </w:p>
        </w:tc>
        <w:tc>
          <w:tcPr>
            <w:tcW w:w="900" w:type="dxa"/>
            <w:tcBorders>
              <w:top w:val="nil"/>
              <w:left w:val="nil"/>
              <w:bottom w:val="single" w:sz="4" w:space="0" w:color="auto"/>
              <w:right w:val="single" w:sz="4" w:space="0" w:color="auto"/>
            </w:tcBorders>
            <w:noWrap/>
            <w:vAlign w:val="bottom"/>
            <w:hideMark/>
          </w:tcPr>
          <w:p w14:paraId="378D11C4" w14:textId="77777777" w:rsidR="009F71DB" w:rsidRPr="005861A6" w:rsidRDefault="009F71DB" w:rsidP="00C77866">
            <w:pPr>
              <w:spacing w:after="0" w:line="240" w:lineRule="auto"/>
              <w:rPr>
                <w:rFonts w:eastAsia="Times New Roman"/>
                <w:sz w:val="16"/>
                <w:szCs w:val="16"/>
              </w:rPr>
            </w:pPr>
            <w:r w:rsidRPr="005861A6">
              <w:rPr>
                <w:rFonts w:eastAsia="Times New Roman"/>
                <w:sz w:val="16"/>
                <w:szCs w:val="16"/>
              </w:rPr>
              <w:t>55</w:t>
            </w:r>
          </w:p>
        </w:tc>
        <w:tc>
          <w:tcPr>
            <w:tcW w:w="960" w:type="dxa"/>
            <w:tcBorders>
              <w:top w:val="nil"/>
              <w:left w:val="nil"/>
              <w:bottom w:val="single" w:sz="4" w:space="0" w:color="auto"/>
              <w:right w:val="single" w:sz="4" w:space="0" w:color="auto"/>
            </w:tcBorders>
            <w:noWrap/>
            <w:vAlign w:val="bottom"/>
            <w:hideMark/>
          </w:tcPr>
          <w:p w14:paraId="39EF4B25" w14:textId="77777777" w:rsidR="009F71DB" w:rsidRPr="005861A6" w:rsidRDefault="009F71DB" w:rsidP="00C77866">
            <w:pPr>
              <w:spacing w:after="0" w:line="240" w:lineRule="auto"/>
              <w:jc w:val="right"/>
              <w:rPr>
                <w:rFonts w:eastAsia="Times New Roman"/>
                <w:sz w:val="16"/>
                <w:szCs w:val="16"/>
              </w:rPr>
            </w:pPr>
            <w:r w:rsidRPr="005861A6">
              <w:rPr>
                <w:rFonts w:eastAsia="Times New Roman"/>
                <w:sz w:val="16"/>
                <w:szCs w:val="16"/>
              </w:rPr>
              <w:t>2,248.9</w:t>
            </w:r>
          </w:p>
        </w:tc>
        <w:tc>
          <w:tcPr>
            <w:tcW w:w="920" w:type="dxa"/>
            <w:tcBorders>
              <w:top w:val="nil"/>
              <w:left w:val="nil"/>
              <w:bottom w:val="single" w:sz="4" w:space="0" w:color="auto"/>
              <w:right w:val="single" w:sz="4" w:space="0" w:color="auto"/>
            </w:tcBorders>
            <w:noWrap/>
            <w:vAlign w:val="bottom"/>
            <w:hideMark/>
          </w:tcPr>
          <w:p w14:paraId="2C229419" w14:textId="77777777" w:rsidR="009F71DB" w:rsidRPr="005861A6" w:rsidRDefault="009F71DB" w:rsidP="00C77866">
            <w:pPr>
              <w:spacing w:after="0" w:line="240" w:lineRule="auto"/>
              <w:jc w:val="right"/>
              <w:rPr>
                <w:rFonts w:eastAsia="Times New Roman"/>
                <w:sz w:val="16"/>
                <w:szCs w:val="16"/>
              </w:rPr>
            </w:pPr>
            <w:r w:rsidRPr="005861A6">
              <w:rPr>
                <w:rFonts w:eastAsia="Times New Roman"/>
                <w:sz w:val="16"/>
                <w:szCs w:val="16"/>
              </w:rPr>
              <w:t>2,617.1</w:t>
            </w:r>
          </w:p>
        </w:tc>
        <w:tc>
          <w:tcPr>
            <w:tcW w:w="920" w:type="dxa"/>
            <w:tcBorders>
              <w:top w:val="nil"/>
              <w:left w:val="nil"/>
              <w:bottom w:val="single" w:sz="4" w:space="0" w:color="auto"/>
              <w:right w:val="single" w:sz="4" w:space="0" w:color="auto"/>
            </w:tcBorders>
            <w:noWrap/>
            <w:vAlign w:val="bottom"/>
            <w:hideMark/>
          </w:tcPr>
          <w:p w14:paraId="45984BC3" w14:textId="77777777" w:rsidR="009F71DB" w:rsidRPr="005861A6" w:rsidRDefault="009F71DB" w:rsidP="00C77866">
            <w:pPr>
              <w:spacing w:after="0" w:line="240" w:lineRule="auto"/>
              <w:jc w:val="right"/>
              <w:rPr>
                <w:rFonts w:eastAsia="Times New Roman"/>
                <w:sz w:val="16"/>
                <w:szCs w:val="16"/>
              </w:rPr>
            </w:pPr>
            <w:r w:rsidRPr="005861A6">
              <w:rPr>
                <w:rFonts w:eastAsia="Times New Roman"/>
                <w:sz w:val="16"/>
                <w:szCs w:val="16"/>
              </w:rPr>
              <w:t>2,732.0</w:t>
            </w:r>
          </w:p>
        </w:tc>
        <w:tc>
          <w:tcPr>
            <w:tcW w:w="920" w:type="dxa"/>
            <w:tcBorders>
              <w:top w:val="nil"/>
              <w:left w:val="nil"/>
              <w:bottom w:val="single" w:sz="4" w:space="0" w:color="auto"/>
              <w:right w:val="single" w:sz="4" w:space="0" w:color="auto"/>
            </w:tcBorders>
            <w:noWrap/>
            <w:vAlign w:val="bottom"/>
            <w:hideMark/>
          </w:tcPr>
          <w:p w14:paraId="7E9F5905" w14:textId="77777777" w:rsidR="009F71DB" w:rsidRPr="005861A6" w:rsidRDefault="009F71DB" w:rsidP="00C77866">
            <w:pPr>
              <w:spacing w:after="0" w:line="240" w:lineRule="auto"/>
              <w:jc w:val="right"/>
              <w:rPr>
                <w:rFonts w:eastAsia="Times New Roman"/>
                <w:sz w:val="16"/>
                <w:szCs w:val="16"/>
              </w:rPr>
            </w:pPr>
            <w:r w:rsidRPr="005861A6">
              <w:rPr>
                <w:rFonts w:eastAsia="Times New Roman"/>
                <w:sz w:val="16"/>
                <w:szCs w:val="16"/>
              </w:rPr>
              <w:t>368.2</w:t>
            </w:r>
          </w:p>
        </w:tc>
        <w:tc>
          <w:tcPr>
            <w:tcW w:w="920" w:type="dxa"/>
            <w:tcBorders>
              <w:top w:val="nil"/>
              <w:left w:val="nil"/>
              <w:bottom w:val="single" w:sz="4" w:space="0" w:color="auto"/>
              <w:right w:val="single" w:sz="4" w:space="0" w:color="auto"/>
            </w:tcBorders>
            <w:noWrap/>
            <w:vAlign w:val="bottom"/>
            <w:hideMark/>
          </w:tcPr>
          <w:p w14:paraId="42270536" w14:textId="77777777" w:rsidR="009F71DB" w:rsidRPr="005861A6" w:rsidRDefault="009F71DB" w:rsidP="00C77866">
            <w:pPr>
              <w:spacing w:after="0" w:line="240" w:lineRule="auto"/>
              <w:jc w:val="right"/>
              <w:rPr>
                <w:rFonts w:eastAsia="Times New Roman"/>
                <w:sz w:val="16"/>
                <w:szCs w:val="16"/>
              </w:rPr>
            </w:pPr>
            <w:r w:rsidRPr="005861A6">
              <w:rPr>
                <w:rFonts w:eastAsia="Times New Roman"/>
                <w:sz w:val="16"/>
                <w:szCs w:val="16"/>
              </w:rPr>
              <w:t>114.9</w:t>
            </w:r>
          </w:p>
        </w:tc>
        <w:tc>
          <w:tcPr>
            <w:tcW w:w="920" w:type="dxa"/>
            <w:tcBorders>
              <w:top w:val="nil"/>
              <w:left w:val="nil"/>
              <w:bottom w:val="single" w:sz="4" w:space="0" w:color="auto"/>
              <w:right w:val="single" w:sz="4" w:space="0" w:color="auto"/>
            </w:tcBorders>
            <w:noWrap/>
            <w:vAlign w:val="bottom"/>
            <w:hideMark/>
          </w:tcPr>
          <w:p w14:paraId="6DFFADC6" w14:textId="77777777" w:rsidR="009F71DB" w:rsidRPr="005861A6" w:rsidRDefault="009F71DB" w:rsidP="00C77866">
            <w:pPr>
              <w:spacing w:after="0" w:line="240" w:lineRule="auto"/>
              <w:jc w:val="right"/>
              <w:rPr>
                <w:rFonts w:eastAsia="Times New Roman"/>
                <w:sz w:val="16"/>
                <w:szCs w:val="16"/>
              </w:rPr>
            </w:pPr>
            <w:r w:rsidRPr="005861A6">
              <w:rPr>
                <w:rFonts w:eastAsia="Times New Roman"/>
                <w:sz w:val="16"/>
                <w:szCs w:val="16"/>
              </w:rPr>
              <w:t>16.4</w:t>
            </w:r>
          </w:p>
        </w:tc>
        <w:tc>
          <w:tcPr>
            <w:tcW w:w="920" w:type="dxa"/>
            <w:tcBorders>
              <w:top w:val="nil"/>
              <w:left w:val="nil"/>
              <w:bottom w:val="single" w:sz="4" w:space="0" w:color="auto"/>
              <w:right w:val="single" w:sz="4" w:space="0" w:color="auto"/>
            </w:tcBorders>
            <w:noWrap/>
            <w:vAlign w:val="bottom"/>
            <w:hideMark/>
          </w:tcPr>
          <w:p w14:paraId="04BA77E0" w14:textId="77777777" w:rsidR="009F71DB" w:rsidRPr="005861A6" w:rsidRDefault="009F71DB" w:rsidP="00C77866">
            <w:pPr>
              <w:spacing w:after="0" w:line="240" w:lineRule="auto"/>
              <w:jc w:val="right"/>
              <w:rPr>
                <w:rFonts w:eastAsia="Times New Roman"/>
                <w:sz w:val="16"/>
                <w:szCs w:val="16"/>
              </w:rPr>
            </w:pPr>
            <w:r w:rsidRPr="005861A6">
              <w:rPr>
                <w:rFonts w:eastAsia="Times New Roman"/>
                <w:sz w:val="16"/>
                <w:szCs w:val="16"/>
              </w:rPr>
              <w:t>4.4</w:t>
            </w:r>
          </w:p>
        </w:tc>
        <w:tc>
          <w:tcPr>
            <w:tcW w:w="900" w:type="dxa"/>
            <w:tcBorders>
              <w:top w:val="nil"/>
              <w:left w:val="nil"/>
              <w:bottom w:val="single" w:sz="4" w:space="0" w:color="auto"/>
              <w:right w:val="single" w:sz="4" w:space="0" w:color="auto"/>
            </w:tcBorders>
            <w:noWrap/>
            <w:vAlign w:val="bottom"/>
            <w:hideMark/>
          </w:tcPr>
          <w:p w14:paraId="00957211" w14:textId="77777777" w:rsidR="009F71DB" w:rsidRPr="005861A6" w:rsidRDefault="009F71DB" w:rsidP="00C77866">
            <w:pPr>
              <w:spacing w:after="0" w:line="240" w:lineRule="auto"/>
              <w:jc w:val="right"/>
              <w:rPr>
                <w:rFonts w:eastAsia="Times New Roman"/>
                <w:sz w:val="16"/>
                <w:szCs w:val="16"/>
              </w:rPr>
            </w:pPr>
            <w:r w:rsidRPr="005861A6">
              <w:rPr>
                <w:rFonts w:eastAsia="Times New Roman"/>
                <w:sz w:val="16"/>
                <w:szCs w:val="16"/>
              </w:rPr>
              <w:t>1.5</w:t>
            </w:r>
          </w:p>
        </w:tc>
        <w:tc>
          <w:tcPr>
            <w:tcW w:w="900" w:type="dxa"/>
            <w:tcBorders>
              <w:top w:val="nil"/>
              <w:left w:val="nil"/>
              <w:bottom w:val="single" w:sz="4" w:space="0" w:color="auto"/>
              <w:right w:val="single" w:sz="4" w:space="0" w:color="auto"/>
            </w:tcBorders>
            <w:noWrap/>
            <w:vAlign w:val="bottom"/>
            <w:hideMark/>
          </w:tcPr>
          <w:p w14:paraId="0045B7AB" w14:textId="77777777" w:rsidR="009F71DB" w:rsidRPr="005861A6" w:rsidRDefault="009F71DB" w:rsidP="00C77866">
            <w:pPr>
              <w:spacing w:after="0" w:line="240" w:lineRule="auto"/>
              <w:jc w:val="right"/>
              <w:rPr>
                <w:rFonts w:eastAsia="Times New Roman"/>
                <w:sz w:val="16"/>
                <w:szCs w:val="16"/>
              </w:rPr>
            </w:pPr>
            <w:r w:rsidRPr="005861A6">
              <w:rPr>
                <w:rFonts w:eastAsia="Times New Roman"/>
                <w:sz w:val="16"/>
                <w:szCs w:val="16"/>
              </w:rPr>
              <w:t>1.5</w:t>
            </w:r>
          </w:p>
        </w:tc>
        <w:tc>
          <w:tcPr>
            <w:tcW w:w="900" w:type="dxa"/>
            <w:tcBorders>
              <w:top w:val="nil"/>
              <w:left w:val="nil"/>
              <w:bottom w:val="single" w:sz="4" w:space="0" w:color="auto"/>
              <w:right w:val="single" w:sz="4" w:space="0" w:color="auto"/>
            </w:tcBorders>
            <w:noWrap/>
            <w:vAlign w:val="bottom"/>
            <w:hideMark/>
          </w:tcPr>
          <w:p w14:paraId="0DA3C529" w14:textId="77777777" w:rsidR="009F71DB" w:rsidRPr="005861A6" w:rsidRDefault="009F71DB" w:rsidP="00C77866">
            <w:pPr>
              <w:spacing w:after="0" w:line="240" w:lineRule="auto"/>
              <w:jc w:val="right"/>
              <w:rPr>
                <w:rFonts w:eastAsia="Times New Roman"/>
                <w:sz w:val="16"/>
                <w:szCs w:val="16"/>
              </w:rPr>
            </w:pPr>
            <w:r w:rsidRPr="005861A6">
              <w:rPr>
                <w:rFonts w:eastAsia="Times New Roman"/>
                <w:sz w:val="16"/>
                <w:szCs w:val="16"/>
              </w:rPr>
              <w:t>1.6</w:t>
            </w:r>
          </w:p>
        </w:tc>
        <w:tc>
          <w:tcPr>
            <w:tcW w:w="1020" w:type="dxa"/>
            <w:tcBorders>
              <w:top w:val="nil"/>
              <w:left w:val="nil"/>
              <w:bottom w:val="single" w:sz="4" w:space="0" w:color="auto"/>
              <w:right w:val="single" w:sz="4" w:space="0" w:color="auto"/>
            </w:tcBorders>
            <w:noWrap/>
            <w:vAlign w:val="bottom"/>
            <w:hideMark/>
          </w:tcPr>
          <w:p w14:paraId="5ECF710C" w14:textId="77777777" w:rsidR="009F71DB" w:rsidRPr="005861A6" w:rsidRDefault="009F71DB" w:rsidP="00C77866">
            <w:pPr>
              <w:spacing w:after="0" w:line="240" w:lineRule="auto"/>
              <w:jc w:val="right"/>
              <w:rPr>
                <w:rFonts w:eastAsia="Times New Roman"/>
                <w:sz w:val="16"/>
                <w:szCs w:val="16"/>
              </w:rPr>
            </w:pPr>
            <w:r w:rsidRPr="005861A6">
              <w:rPr>
                <w:rFonts w:eastAsia="Times New Roman"/>
                <w:sz w:val="16"/>
                <w:szCs w:val="16"/>
              </w:rPr>
              <w:t>1.5</w:t>
            </w:r>
          </w:p>
        </w:tc>
        <w:tc>
          <w:tcPr>
            <w:tcW w:w="1020" w:type="dxa"/>
            <w:tcBorders>
              <w:top w:val="nil"/>
              <w:left w:val="nil"/>
              <w:bottom w:val="single" w:sz="4" w:space="0" w:color="auto"/>
              <w:right w:val="single" w:sz="4" w:space="0" w:color="auto"/>
            </w:tcBorders>
            <w:noWrap/>
            <w:vAlign w:val="bottom"/>
            <w:hideMark/>
          </w:tcPr>
          <w:p w14:paraId="5730C1CF" w14:textId="77777777" w:rsidR="009F71DB" w:rsidRPr="005861A6" w:rsidRDefault="009F71DB" w:rsidP="00C77866">
            <w:pPr>
              <w:spacing w:after="0" w:line="240" w:lineRule="auto"/>
              <w:jc w:val="right"/>
              <w:rPr>
                <w:rFonts w:eastAsia="Times New Roman"/>
                <w:sz w:val="16"/>
                <w:szCs w:val="16"/>
              </w:rPr>
            </w:pPr>
            <w:r w:rsidRPr="005861A6">
              <w:rPr>
                <w:rFonts w:eastAsia="Times New Roman"/>
                <w:sz w:val="16"/>
                <w:szCs w:val="16"/>
              </w:rPr>
              <w:t>0.4</w:t>
            </w:r>
          </w:p>
        </w:tc>
      </w:tr>
      <w:tr w:rsidR="009F71DB" w:rsidRPr="005861A6" w14:paraId="1B2589DC" w14:textId="77777777" w:rsidTr="00C77866">
        <w:trPr>
          <w:trHeight w:val="500"/>
        </w:trPr>
        <w:tc>
          <w:tcPr>
            <w:tcW w:w="3260" w:type="dxa"/>
            <w:tcBorders>
              <w:top w:val="nil"/>
              <w:left w:val="single" w:sz="4" w:space="0" w:color="auto"/>
              <w:bottom w:val="single" w:sz="4" w:space="0" w:color="auto"/>
              <w:right w:val="single" w:sz="4" w:space="0" w:color="auto"/>
            </w:tcBorders>
            <w:vAlign w:val="bottom"/>
            <w:hideMark/>
          </w:tcPr>
          <w:p w14:paraId="710D8F98" w14:textId="77777777" w:rsidR="009F71DB" w:rsidRPr="005861A6" w:rsidRDefault="009F71DB" w:rsidP="00C77866">
            <w:pPr>
              <w:spacing w:after="0" w:line="240" w:lineRule="auto"/>
              <w:rPr>
                <w:rFonts w:eastAsia="Times New Roman"/>
                <w:sz w:val="16"/>
                <w:szCs w:val="16"/>
              </w:rPr>
            </w:pPr>
            <w:r w:rsidRPr="005861A6">
              <w:rPr>
                <w:rFonts w:eastAsia="Times New Roman"/>
                <w:sz w:val="16"/>
                <w:szCs w:val="16"/>
              </w:rPr>
              <w:t xml:space="preserve">    Administrative and support and waste management and remediation services</w:t>
            </w:r>
          </w:p>
        </w:tc>
        <w:tc>
          <w:tcPr>
            <w:tcW w:w="900" w:type="dxa"/>
            <w:tcBorders>
              <w:top w:val="nil"/>
              <w:left w:val="nil"/>
              <w:bottom w:val="single" w:sz="4" w:space="0" w:color="auto"/>
              <w:right w:val="single" w:sz="4" w:space="0" w:color="auto"/>
            </w:tcBorders>
            <w:noWrap/>
            <w:vAlign w:val="bottom"/>
            <w:hideMark/>
          </w:tcPr>
          <w:p w14:paraId="304AAB23" w14:textId="77777777" w:rsidR="009F71DB" w:rsidRPr="005861A6" w:rsidRDefault="009F71DB" w:rsidP="00C77866">
            <w:pPr>
              <w:spacing w:after="0" w:line="240" w:lineRule="auto"/>
              <w:rPr>
                <w:rFonts w:eastAsia="Times New Roman"/>
                <w:sz w:val="16"/>
                <w:szCs w:val="16"/>
              </w:rPr>
            </w:pPr>
            <w:r w:rsidRPr="005861A6">
              <w:rPr>
                <w:rFonts w:eastAsia="Times New Roman"/>
                <w:sz w:val="16"/>
                <w:szCs w:val="16"/>
              </w:rPr>
              <w:t>56</w:t>
            </w:r>
          </w:p>
        </w:tc>
        <w:tc>
          <w:tcPr>
            <w:tcW w:w="960" w:type="dxa"/>
            <w:tcBorders>
              <w:top w:val="nil"/>
              <w:left w:val="nil"/>
              <w:bottom w:val="single" w:sz="4" w:space="0" w:color="auto"/>
              <w:right w:val="single" w:sz="4" w:space="0" w:color="auto"/>
            </w:tcBorders>
            <w:noWrap/>
            <w:vAlign w:val="bottom"/>
            <w:hideMark/>
          </w:tcPr>
          <w:p w14:paraId="3B942D5D" w14:textId="77777777" w:rsidR="009F71DB" w:rsidRPr="005861A6" w:rsidRDefault="009F71DB" w:rsidP="00C77866">
            <w:pPr>
              <w:spacing w:after="0" w:line="240" w:lineRule="auto"/>
              <w:jc w:val="right"/>
              <w:rPr>
                <w:rFonts w:eastAsia="Times New Roman"/>
                <w:sz w:val="16"/>
                <w:szCs w:val="16"/>
              </w:rPr>
            </w:pPr>
            <w:r w:rsidRPr="005861A6">
              <w:rPr>
                <w:rFonts w:eastAsia="Times New Roman"/>
                <w:sz w:val="16"/>
                <w:szCs w:val="16"/>
              </w:rPr>
              <w:t>8,564.1</w:t>
            </w:r>
          </w:p>
        </w:tc>
        <w:tc>
          <w:tcPr>
            <w:tcW w:w="920" w:type="dxa"/>
            <w:tcBorders>
              <w:top w:val="nil"/>
              <w:left w:val="nil"/>
              <w:bottom w:val="single" w:sz="4" w:space="0" w:color="auto"/>
              <w:right w:val="single" w:sz="4" w:space="0" w:color="auto"/>
            </w:tcBorders>
            <w:noWrap/>
            <w:vAlign w:val="bottom"/>
            <w:hideMark/>
          </w:tcPr>
          <w:p w14:paraId="3E9D25D9" w14:textId="77777777" w:rsidR="009F71DB" w:rsidRPr="005861A6" w:rsidRDefault="009F71DB" w:rsidP="00C77866">
            <w:pPr>
              <w:spacing w:after="0" w:line="240" w:lineRule="auto"/>
              <w:jc w:val="right"/>
              <w:rPr>
                <w:rFonts w:eastAsia="Times New Roman"/>
                <w:sz w:val="16"/>
                <w:szCs w:val="16"/>
              </w:rPr>
            </w:pPr>
            <w:r w:rsidRPr="005861A6">
              <w:rPr>
                <w:rFonts w:eastAsia="Times New Roman"/>
                <w:sz w:val="16"/>
                <w:szCs w:val="16"/>
              </w:rPr>
              <w:t>9,177.8</w:t>
            </w:r>
          </w:p>
        </w:tc>
        <w:tc>
          <w:tcPr>
            <w:tcW w:w="920" w:type="dxa"/>
            <w:tcBorders>
              <w:top w:val="nil"/>
              <w:left w:val="nil"/>
              <w:bottom w:val="single" w:sz="4" w:space="0" w:color="auto"/>
              <w:right w:val="single" w:sz="4" w:space="0" w:color="auto"/>
            </w:tcBorders>
            <w:noWrap/>
            <w:vAlign w:val="bottom"/>
            <w:hideMark/>
          </w:tcPr>
          <w:p w14:paraId="2DC1C03D" w14:textId="77777777" w:rsidR="009F71DB" w:rsidRPr="005861A6" w:rsidRDefault="009F71DB" w:rsidP="00C77866">
            <w:pPr>
              <w:spacing w:after="0" w:line="240" w:lineRule="auto"/>
              <w:jc w:val="right"/>
              <w:rPr>
                <w:rFonts w:eastAsia="Times New Roman"/>
                <w:sz w:val="16"/>
                <w:szCs w:val="16"/>
              </w:rPr>
            </w:pPr>
            <w:r w:rsidRPr="005861A6">
              <w:rPr>
                <w:rFonts w:eastAsia="Times New Roman"/>
                <w:sz w:val="16"/>
                <w:szCs w:val="16"/>
              </w:rPr>
              <w:t>9,279.5</w:t>
            </w:r>
          </w:p>
        </w:tc>
        <w:tc>
          <w:tcPr>
            <w:tcW w:w="920" w:type="dxa"/>
            <w:tcBorders>
              <w:top w:val="nil"/>
              <w:left w:val="nil"/>
              <w:bottom w:val="single" w:sz="4" w:space="0" w:color="auto"/>
              <w:right w:val="single" w:sz="4" w:space="0" w:color="auto"/>
            </w:tcBorders>
            <w:noWrap/>
            <w:vAlign w:val="bottom"/>
            <w:hideMark/>
          </w:tcPr>
          <w:p w14:paraId="7CF8A5CB" w14:textId="77777777" w:rsidR="009F71DB" w:rsidRPr="005861A6" w:rsidRDefault="009F71DB" w:rsidP="00C77866">
            <w:pPr>
              <w:spacing w:after="0" w:line="240" w:lineRule="auto"/>
              <w:jc w:val="right"/>
              <w:rPr>
                <w:rFonts w:eastAsia="Times New Roman"/>
                <w:sz w:val="16"/>
                <w:szCs w:val="16"/>
              </w:rPr>
            </w:pPr>
            <w:r w:rsidRPr="005861A6">
              <w:rPr>
                <w:rFonts w:eastAsia="Times New Roman"/>
                <w:sz w:val="16"/>
                <w:szCs w:val="16"/>
              </w:rPr>
              <w:t>613.7</w:t>
            </w:r>
          </w:p>
        </w:tc>
        <w:tc>
          <w:tcPr>
            <w:tcW w:w="920" w:type="dxa"/>
            <w:tcBorders>
              <w:top w:val="nil"/>
              <w:left w:val="nil"/>
              <w:bottom w:val="single" w:sz="4" w:space="0" w:color="auto"/>
              <w:right w:val="single" w:sz="4" w:space="0" w:color="auto"/>
            </w:tcBorders>
            <w:noWrap/>
            <w:vAlign w:val="bottom"/>
            <w:hideMark/>
          </w:tcPr>
          <w:p w14:paraId="69FD6171" w14:textId="77777777" w:rsidR="009F71DB" w:rsidRPr="005861A6" w:rsidRDefault="009F71DB" w:rsidP="00C77866">
            <w:pPr>
              <w:spacing w:after="0" w:line="240" w:lineRule="auto"/>
              <w:jc w:val="right"/>
              <w:rPr>
                <w:rFonts w:eastAsia="Times New Roman"/>
                <w:sz w:val="16"/>
                <w:szCs w:val="16"/>
              </w:rPr>
            </w:pPr>
            <w:r w:rsidRPr="005861A6">
              <w:rPr>
                <w:rFonts w:eastAsia="Times New Roman"/>
                <w:sz w:val="16"/>
                <w:szCs w:val="16"/>
              </w:rPr>
              <w:t>101.7</w:t>
            </w:r>
          </w:p>
        </w:tc>
        <w:tc>
          <w:tcPr>
            <w:tcW w:w="920" w:type="dxa"/>
            <w:tcBorders>
              <w:top w:val="nil"/>
              <w:left w:val="nil"/>
              <w:bottom w:val="single" w:sz="4" w:space="0" w:color="auto"/>
              <w:right w:val="single" w:sz="4" w:space="0" w:color="auto"/>
            </w:tcBorders>
            <w:noWrap/>
            <w:vAlign w:val="bottom"/>
            <w:hideMark/>
          </w:tcPr>
          <w:p w14:paraId="38902044" w14:textId="77777777" w:rsidR="009F71DB" w:rsidRPr="005861A6" w:rsidRDefault="009F71DB" w:rsidP="00C77866">
            <w:pPr>
              <w:spacing w:after="0" w:line="240" w:lineRule="auto"/>
              <w:jc w:val="right"/>
              <w:rPr>
                <w:rFonts w:eastAsia="Times New Roman"/>
                <w:sz w:val="16"/>
                <w:szCs w:val="16"/>
              </w:rPr>
            </w:pPr>
            <w:r w:rsidRPr="005861A6">
              <w:rPr>
                <w:rFonts w:eastAsia="Times New Roman"/>
                <w:sz w:val="16"/>
                <w:szCs w:val="16"/>
              </w:rPr>
              <w:t>7.2</w:t>
            </w:r>
          </w:p>
        </w:tc>
        <w:tc>
          <w:tcPr>
            <w:tcW w:w="920" w:type="dxa"/>
            <w:tcBorders>
              <w:top w:val="nil"/>
              <w:left w:val="nil"/>
              <w:bottom w:val="single" w:sz="4" w:space="0" w:color="auto"/>
              <w:right w:val="single" w:sz="4" w:space="0" w:color="auto"/>
            </w:tcBorders>
            <w:noWrap/>
            <w:vAlign w:val="bottom"/>
            <w:hideMark/>
          </w:tcPr>
          <w:p w14:paraId="0C329FFB" w14:textId="77777777" w:rsidR="009F71DB" w:rsidRPr="005861A6" w:rsidRDefault="009F71DB" w:rsidP="00C77866">
            <w:pPr>
              <w:spacing w:after="0" w:line="240" w:lineRule="auto"/>
              <w:jc w:val="right"/>
              <w:rPr>
                <w:rFonts w:eastAsia="Times New Roman"/>
                <w:sz w:val="16"/>
                <w:szCs w:val="16"/>
              </w:rPr>
            </w:pPr>
            <w:r w:rsidRPr="005861A6">
              <w:rPr>
                <w:rFonts w:eastAsia="Times New Roman"/>
                <w:sz w:val="16"/>
                <w:szCs w:val="16"/>
              </w:rPr>
              <w:t>1.1</w:t>
            </w:r>
          </w:p>
        </w:tc>
        <w:tc>
          <w:tcPr>
            <w:tcW w:w="900" w:type="dxa"/>
            <w:tcBorders>
              <w:top w:val="nil"/>
              <w:left w:val="nil"/>
              <w:bottom w:val="single" w:sz="4" w:space="0" w:color="auto"/>
              <w:right w:val="single" w:sz="4" w:space="0" w:color="auto"/>
            </w:tcBorders>
            <w:noWrap/>
            <w:vAlign w:val="bottom"/>
            <w:hideMark/>
          </w:tcPr>
          <w:p w14:paraId="0D301A68" w14:textId="77777777" w:rsidR="009F71DB" w:rsidRPr="005861A6" w:rsidRDefault="009F71DB" w:rsidP="00C77866">
            <w:pPr>
              <w:spacing w:after="0" w:line="240" w:lineRule="auto"/>
              <w:jc w:val="right"/>
              <w:rPr>
                <w:rFonts w:eastAsia="Times New Roman"/>
                <w:sz w:val="16"/>
                <w:szCs w:val="16"/>
              </w:rPr>
            </w:pPr>
            <w:r w:rsidRPr="005861A6">
              <w:rPr>
                <w:rFonts w:eastAsia="Times New Roman"/>
                <w:sz w:val="16"/>
                <w:szCs w:val="16"/>
              </w:rPr>
              <w:t>5.7</w:t>
            </w:r>
          </w:p>
        </w:tc>
        <w:tc>
          <w:tcPr>
            <w:tcW w:w="900" w:type="dxa"/>
            <w:tcBorders>
              <w:top w:val="nil"/>
              <w:left w:val="nil"/>
              <w:bottom w:val="single" w:sz="4" w:space="0" w:color="auto"/>
              <w:right w:val="single" w:sz="4" w:space="0" w:color="auto"/>
            </w:tcBorders>
            <w:noWrap/>
            <w:vAlign w:val="bottom"/>
            <w:hideMark/>
          </w:tcPr>
          <w:p w14:paraId="0971C06E" w14:textId="77777777" w:rsidR="009F71DB" w:rsidRPr="005861A6" w:rsidRDefault="009F71DB" w:rsidP="00C77866">
            <w:pPr>
              <w:spacing w:after="0" w:line="240" w:lineRule="auto"/>
              <w:jc w:val="right"/>
              <w:rPr>
                <w:rFonts w:eastAsia="Times New Roman"/>
                <w:sz w:val="16"/>
                <w:szCs w:val="16"/>
              </w:rPr>
            </w:pPr>
            <w:r w:rsidRPr="005861A6">
              <w:rPr>
                <w:rFonts w:eastAsia="Times New Roman"/>
                <w:sz w:val="16"/>
                <w:szCs w:val="16"/>
              </w:rPr>
              <w:t>5.4</w:t>
            </w:r>
          </w:p>
        </w:tc>
        <w:tc>
          <w:tcPr>
            <w:tcW w:w="900" w:type="dxa"/>
            <w:tcBorders>
              <w:top w:val="nil"/>
              <w:left w:val="nil"/>
              <w:bottom w:val="single" w:sz="4" w:space="0" w:color="auto"/>
              <w:right w:val="single" w:sz="4" w:space="0" w:color="auto"/>
            </w:tcBorders>
            <w:noWrap/>
            <w:vAlign w:val="bottom"/>
            <w:hideMark/>
          </w:tcPr>
          <w:p w14:paraId="6BEFFBB9" w14:textId="77777777" w:rsidR="009F71DB" w:rsidRPr="005861A6" w:rsidRDefault="009F71DB" w:rsidP="00C77866">
            <w:pPr>
              <w:spacing w:after="0" w:line="240" w:lineRule="auto"/>
              <w:jc w:val="right"/>
              <w:rPr>
                <w:rFonts w:eastAsia="Times New Roman"/>
                <w:sz w:val="16"/>
                <w:szCs w:val="16"/>
              </w:rPr>
            </w:pPr>
            <w:r w:rsidRPr="005861A6">
              <w:rPr>
                <w:rFonts w:eastAsia="Times New Roman"/>
                <w:sz w:val="16"/>
                <w:szCs w:val="16"/>
              </w:rPr>
              <w:t>5.3</w:t>
            </w:r>
          </w:p>
        </w:tc>
        <w:tc>
          <w:tcPr>
            <w:tcW w:w="1020" w:type="dxa"/>
            <w:tcBorders>
              <w:top w:val="nil"/>
              <w:left w:val="nil"/>
              <w:bottom w:val="single" w:sz="4" w:space="0" w:color="auto"/>
              <w:right w:val="single" w:sz="4" w:space="0" w:color="auto"/>
            </w:tcBorders>
            <w:noWrap/>
            <w:vAlign w:val="bottom"/>
            <w:hideMark/>
          </w:tcPr>
          <w:p w14:paraId="7098D826" w14:textId="77777777" w:rsidR="009F71DB" w:rsidRPr="005861A6" w:rsidRDefault="009F71DB" w:rsidP="00C77866">
            <w:pPr>
              <w:spacing w:after="0" w:line="240" w:lineRule="auto"/>
              <w:jc w:val="right"/>
              <w:rPr>
                <w:rFonts w:eastAsia="Times New Roman"/>
                <w:sz w:val="16"/>
                <w:szCs w:val="16"/>
              </w:rPr>
            </w:pPr>
            <w:r w:rsidRPr="005861A6">
              <w:rPr>
                <w:rFonts w:eastAsia="Times New Roman"/>
                <w:sz w:val="16"/>
                <w:szCs w:val="16"/>
              </w:rPr>
              <w:t>0.7</w:t>
            </w:r>
          </w:p>
        </w:tc>
        <w:tc>
          <w:tcPr>
            <w:tcW w:w="1020" w:type="dxa"/>
            <w:tcBorders>
              <w:top w:val="nil"/>
              <w:left w:val="nil"/>
              <w:bottom w:val="single" w:sz="4" w:space="0" w:color="auto"/>
              <w:right w:val="single" w:sz="4" w:space="0" w:color="auto"/>
            </w:tcBorders>
            <w:noWrap/>
            <w:vAlign w:val="bottom"/>
            <w:hideMark/>
          </w:tcPr>
          <w:p w14:paraId="32A91208" w14:textId="77777777" w:rsidR="009F71DB" w:rsidRPr="005861A6" w:rsidRDefault="009F71DB" w:rsidP="00C77866">
            <w:pPr>
              <w:spacing w:after="0" w:line="240" w:lineRule="auto"/>
              <w:jc w:val="right"/>
              <w:rPr>
                <w:rFonts w:eastAsia="Times New Roman"/>
                <w:sz w:val="16"/>
                <w:szCs w:val="16"/>
              </w:rPr>
            </w:pPr>
            <w:r w:rsidRPr="005861A6">
              <w:rPr>
                <w:rFonts w:eastAsia="Times New Roman"/>
                <w:sz w:val="16"/>
                <w:szCs w:val="16"/>
              </w:rPr>
              <w:t>0.1</w:t>
            </w:r>
          </w:p>
        </w:tc>
      </w:tr>
      <w:tr w:rsidR="009F71DB" w:rsidRPr="005861A6" w14:paraId="55488B39" w14:textId="77777777" w:rsidTr="00C77866">
        <w:trPr>
          <w:trHeight w:val="300"/>
        </w:trPr>
        <w:tc>
          <w:tcPr>
            <w:tcW w:w="3260" w:type="dxa"/>
            <w:tcBorders>
              <w:top w:val="nil"/>
              <w:left w:val="single" w:sz="4" w:space="0" w:color="auto"/>
              <w:bottom w:val="single" w:sz="4" w:space="0" w:color="auto"/>
              <w:right w:val="single" w:sz="4" w:space="0" w:color="auto"/>
            </w:tcBorders>
            <w:vAlign w:val="bottom"/>
            <w:hideMark/>
          </w:tcPr>
          <w:p w14:paraId="0A26854E" w14:textId="77777777" w:rsidR="009F71DB" w:rsidRPr="005861A6" w:rsidRDefault="009F71DB" w:rsidP="00C77866">
            <w:pPr>
              <w:spacing w:after="0" w:line="240" w:lineRule="auto"/>
              <w:rPr>
                <w:rFonts w:eastAsia="Times New Roman"/>
                <w:sz w:val="16"/>
                <w:szCs w:val="16"/>
              </w:rPr>
            </w:pPr>
            <w:r w:rsidRPr="005861A6">
              <w:rPr>
                <w:rFonts w:eastAsia="Times New Roman"/>
                <w:sz w:val="16"/>
                <w:szCs w:val="16"/>
              </w:rPr>
              <w:t xml:space="preserve">    Educational services; private</w:t>
            </w:r>
          </w:p>
        </w:tc>
        <w:tc>
          <w:tcPr>
            <w:tcW w:w="900" w:type="dxa"/>
            <w:tcBorders>
              <w:top w:val="nil"/>
              <w:left w:val="nil"/>
              <w:bottom w:val="single" w:sz="4" w:space="0" w:color="auto"/>
              <w:right w:val="single" w:sz="4" w:space="0" w:color="auto"/>
            </w:tcBorders>
            <w:noWrap/>
            <w:vAlign w:val="bottom"/>
            <w:hideMark/>
          </w:tcPr>
          <w:p w14:paraId="02D4C6A6" w14:textId="77777777" w:rsidR="009F71DB" w:rsidRPr="005861A6" w:rsidRDefault="009F71DB" w:rsidP="00C77866">
            <w:pPr>
              <w:spacing w:after="0" w:line="240" w:lineRule="auto"/>
              <w:rPr>
                <w:rFonts w:eastAsia="Times New Roman"/>
                <w:sz w:val="16"/>
                <w:szCs w:val="16"/>
              </w:rPr>
            </w:pPr>
            <w:r w:rsidRPr="005861A6">
              <w:rPr>
                <w:rFonts w:eastAsia="Times New Roman"/>
                <w:sz w:val="16"/>
                <w:szCs w:val="16"/>
              </w:rPr>
              <w:t>61</w:t>
            </w:r>
          </w:p>
        </w:tc>
        <w:tc>
          <w:tcPr>
            <w:tcW w:w="960" w:type="dxa"/>
            <w:tcBorders>
              <w:top w:val="nil"/>
              <w:left w:val="nil"/>
              <w:bottom w:val="single" w:sz="4" w:space="0" w:color="auto"/>
              <w:right w:val="single" w:sz="4" w:space="0" w:color="auto"/>
            </w:tcBorders>
            <w:noWrap/>
            <w:vAlign w:val="bottom"/>
            <w:hideMark/>
          </w:tcPr>
          <w:p w14:paraId="37D58275" w14:textId="77777777" w:rsidR="009F71DB" w:rsidRPr="005861A6" w:rsidRDefault="009F71DB" w:rsidP="00C77866">
            <w:pPr>
              <w:spacing w:after="0" w:line="240" w:lineRule="auto"/>
              <w:jc w:val="right"/>
              <w:rPr>
                <w:rFonts w:eastAsia="Times New Roman"/>
                <w:sz w:val="16"/>
                <w:szCs w:val="16"/>
              </w:rPr>
            </w:pPr>
            <w:r w:rsidRPr="005861A6">
              <w:rPr>
                <w:rFonts w:eastAsia="Times New Roman"/>
                <w:sz w:val="16"/>
                <w:szCs w:val="16"/>
              </w:rPr>
              <w:t>3,416.7</w:t>
            </w:r>
          </w:p>
        </w:tc>
        <w:tc>
          <w:tcPr>
            <w:tcW w:w="920" w:type="dxa"/>
            <w:tcBorders>
              <w:top w:val="nil"/>
              <w:left w:val="nil"/>
              <w:bottom w:val="single" w:sz="4" w:space="0" w:color="auto"/>
              <w:right w:val="single" w:sz="4" w:space="0" w:color="auto"/>
            </w:tcBorders>
            <w:noWrap/>
            <w:vAlign w:val="bottom"/>
            <w:hideMark/>
          </w:tcPr>
          <w:p w14:paraId="14FA862B" w14:textId="77777777" w:rsidR="009F71DB" w:rsidRPr="005861A6" w:rsidRDefault="009F71DB" w:rsidP="00C77866">
            <w:pPr>
              <w:spacing w:after="0" w:line="240" w:lineRule="auto"/>
              <w:jc w:val="right"/>
              <w:rPr>
                <w:rFonts w:eastAsia="Times New Roman"/>
                <w:sz w:val="16"/>
                <w:szCs w:val="16"/>
              </w:rPr>
            </w:pPr>
            <w:r w:rsidRPr="005861A6">
              <w:rPr>
                <w:rFonts w:eastAsia="Times New Roman"/>
                <w:sz w:val="16"/>
                <w:szCs w:val="16"/>
              </w:rPr>
              <w:t>3,962.5</w:t>
            </w:r>
          </w:p>
        </w:tc>
        <w:tc>
          <w:tcPr>
            <w:tcW w:w="920" w:type="dxa"/>
            <w:tcBorders>
              <w:top w:val="nil"/>
              <w:left w:val="nil"/>
              <w:bottom w:val="single" w:sz="4" w:space="0" w:color="auto"/>
              <w:right w:val="single" w:sz="4" w:space="0" w:color="auto"/>
            </w:tcBorders>
            <w:noWrap/>
            <w:vAlign w:val="bottom"/>
            <w:hideMark/>
          </w:tcPr>
          <w:p w14:paraId="69F9EAEC" w14:textId="77777777" w:rsidR="009F71DB" w:rsidRPr="005861A6" w:rsidRDefault="009F71DB" w:rsidP="00C77866">
            <w:pPr>
              <w:spacing w:after="0" w:line="240" w:lineRule="auto"/>
              <w:jc w:val="right"/>
              <w:rPr>
                <w:rFonts w:eastAsia="Times New Roman"/>
                <w:sz w:val="16"/>
                <w:szCs w:val="16"/>
              </w:rPr>
            </w:pPr>
            <w:r w:rsidRPr="005861A6">
              <w:rPr>
                <w:rFonts w:eastAsia="Times New Roman"/>
                <w:sz w:val="16"/>
                <w:szCs w:val="16"/>
              </w:rPr>
              <w:t>4,036.8</w:t>
            </w:r>
          </w:p>
        </w:tc>
        <w:tc>
          <w:tcPr>
            <w:tcW w:w="920" w:type="dxa"/>
            <w:tcBorders>
              <w:top w:val="nil"/>
              <w:left w:val="nil"/>
              <w:bottom w:val="single" w:sz="4" w:space="0" w:color="auto"/>
              <w:right w:val="single" w:sz="4" w:space="0" w:color="auto"/>
            </w:tcBorders>
            <w:noWrap/>
            <w:vAlign w:val="bottom"/>
            <w:hideMark/>
          </w:tcPr>
          <w:p w14:paraId="33B64EA1" w14:textId="77777777" w:rsidR="009F71DB" w:rsidRPr="005861A6" w:rsidRDefault="009F71DB" w:rsidP="00C77866">
            <w:pPr>
              <w:spacing w:after="0" w:line="240" w:lineRule="auto"/>
              <w:jc w:val="right"/>
              <w:rPr>
                <w:rFonts w:eastAsia="Times New Roman"/>
                <w:sz w:val="16"/>
                <w:szCs w:val="16"/>
              </w:rPr>
            </w:pPr>
            <w:r w:rsidRPr="005861A6">
              <w:rPr>
                <w:rFonts w:eastAsia="Times New Roman"/>
                <w:sz w:val="16"/>
                <w:szCs w:val="16"/>
              </w:rPr>
              <w:t>545.8</w:t>
            </w:r>
          </w:p>
        </w:tc>
        <w:tc>
          <w:tcPr>
            <w:tcW w:w="920" w:type="dxa"/>
            <w:tcBorders>
              <w:top w:val="nil"/>
              <w:left w:val="nil"/>
              <w:bottom w:val="single" w:sz="4" w:space="0" w:color="auto"/>
              <w:right w:val="single" w:sz="4" w:space="0" w:color="auto"/>
            </w:tcBorders>
            <w:noWrap/>
            <w:vAlign w:val="bottom"/>
            <w:hideMark/>
          </w:tcPr>
          <w:p w14:paraId="73F349BB" w14:textId="77777777" w:rsidR="009F71DB" w:rsidRPr="005861A6" w:rsidRDefault="009F71DB" w:rsidP="00C77866">
            <w:pPr>
              <w:spacing w:after="0" w:line="240" w:lineRule="auto"/>
              <w:jc w:val="right"/>
              <w:rPr>
                <w:rFonts w:eastAsia="Times New Roman"/>
                <w:sz w:val="16"/>
                <w:szCs w:val="16"/>
              </w:rPr>
            </w:pPr>
            <w:r w:rsidRPr="005861A6">
              <w:rPr>
                <w:rFonts w:eastAsia="Times New Roman"/>
                <w:sz w:val="16"/>
                <w:szCs w:val="16"/>
              </w:rPr>
              <w:t>74.3</w:t>
            </w:r>
          </w:p>
        </w:tc>
        <w:tc>
          <w:tcPr>
            <w:tcW w:w="920" w:type="dxa"/>
            <w:tcBorders>
              <w:top w:val="nil"/>
              <w:left w:val="nil"/>
              <w:bottom w:val="single" w:sz="4" w:space="0" w:color="auto"/>
              <w:right w:val="single" w:sz="4" w:space="0" w:color="auto"/>
            </w:tcBorders>
            <w:noWrap/>
            <w:vAlign w:val="bottom"/>
            <w:hideMark/>
          </w:tcPr>
          <w:p w14:paraId="57608391" w14:textId="77777777" w:rsidR="009F71DB" w:rsidRPr="005861A6" w:rsidRDefault="009F71DB" w:rsidP="00C77866">
            <w:pPr>
              <w:spacing w:after="0" w:line="240" w:lineRule="auto"/>
              <w:jc w:val="right"/>
              <w:rPr>
                <w:rFonts w:eastAsia="Times New Roman"/>
                <w:sz w:val="16"/>
                <w:szCs w:val="16"/>
              </w:rPr>
            </w:pPr>
            <w:r w:rsidRPr="005861A6">
              <w:rPr>
                <w:rFonts w:eastAsia="Times New Roman"/>
                <w:sz w:val="16"/>
                <w:szCs w:val="16"/>
              </w:rPr>
              <w:t>16.0</w:t>
            </w:r>
          </w:p>
        </w:tc>
        <w:tc>
          <w:tcPr>
            <w:tcW w:w="920" w:type="dxa"/>
            <w:tcBorders>
              <w:top w:val="nil"/>
              <w:left w:val="nil"/>
              <w:bottom w:val="single" w:sz="4" w:space="0" w:color="auto"/>
              <w:right w:val="single" w:sz="4" w:space="0" w:color="auto"/>
            </w:tcBorders>
            <w:noWrap/>
            <w:vAlign w:val="bottom"/>
            <w:hideMark/>
          </w:tcPr>
          <w:p w14:paraId="2CA43C9A" w14:textId="77777777" w:rsidR="009F71DB" w:rsidRPr="005861A6" w:rsidRDefault="009F71DB" w:rsidP="00C77866">
            <w:pPr>
              <w:spacing w:after="0" w:line="240" w:lineRule="auto"/>
              <w:jc w:val="right"/>
              <w:rPr>
                <w:rFonts w:eastAsia="Times New Roman"/>
                <w:sz w:val="16"/>
                <w:szCs w:val="16"/>
              </w:rPr>
            </w:pPr>
            <w:r w:rsidRPr="005861A6">
              <w:rPr>
                <w:rFonts w:eastAsia="Times New Roman"/>
                <w:sz w:val="16"/>
                <w:szCs w:val="16"/>
              </w:rPr>
              <w:t>1.9</w:t>
            </w:r>
          </w:p>
        </w:tc>
        <w:tc>
          <w:tcPr>
            <w:tcW w:w="900" w:type="dxa"/>
            <w:tcBorders>
              <w:top w:val="nil"/>
              <w:left w:val="nil"/>
              <w:bottom w:val="single" w:sz="4" w:space="0" w:color="auto"/>
              <w:right w:val="single" w:sz="4" w:space="0" w:color="auto"/>
            </w:tcBorders>
            <w:noWrap/>
            <w:vAlign w:val="bottom"/>
            <w:hideMark/>
          </w:tcPr>
          <w:p w14:paraId="33B59B24" w14:textId="77777777" w:rsidR="009F71DB" w:rsidRPr="005861A6" w:rsidRDefault="009F71DB" w:rsidP="00C77866">
            <w:pPr>
              <w:spacing w:after="0" w:line="240" w:lineRule="auto"/>
              <w:jc w:val="right"/>
              <w:rPr>
                <w:rFonts w:eastAsia="Times New Roman"/>
                <w:sz w:val="16"/>
                <w:szCs w:val="16"/>
              </w:rPr>
            </w:pPr>
            <w:r w:rsidRPr="005861A6">
              <w:rPr>
                <w:rFonts w:eastAsia="Times New Roman"/>
                <w:sz w:val="16"/>
                <w:szCs w:val="16"/>
              </w:rPr>
              <w:t>2.3</w:t>
            </w:r>
          </w:p>
        </w:tc>
        <w:tc>
          <w:tcPr>
            <w:tcW w:w="900" w:type="dxa"/>
            <w:tcBorders>
              <w:top w:val="nil"/>
              <w:left w:val="nil"/>
              <w:bottom w:val="single" w:sz="4" w:space="0" w:color="auto"/>
              <w:right w:val="single" w:sz="4" w:space="0" w:color="auto"/>
            </w:tcBorders>
            <w:noWrap/>
            <w:vAlign w:val="bottom"/>
            <w:hideMark/>
          </w:tcPr>
          <w:p w14:paraId="590D7A96" w14:textId="77777777" w:rsidR="009F71DB" w:rsidRPr="005861A6" w:rsidRDefault="009F71DB" w:rsidP="00C77866">
            <w:pPr>
              <w:spacing w:after="0" w:line="240" w:lineRule="auto"/>
              <w:jc w:val="right"/>
              <w:rPr>
                <w:rFonts w:eastAsia="Times New Roman"/>
                <w:sz w:val="16"/>
                <w:szCs w:val="16"/>
              </w:rPr>
            </w:pPr>
            <w:r w:rsidRPr="005861A6">
              <w:rPr>
                <w:rFonts w:eastAsia="Times New Roman"/>
                <w:sz w:val="16"/>
                <w:szCs w:val="16"/>
              </w:rPr>
              <w:t>2.3</w:t>
            </w:r>
          </w:p>
        </w:tc>
        <w:tc>
          <w:tcPr>
            <w:tcW w:w="900" w:type="dxa"/>
            <w:tcBorders>
              <w:top w:val="nil"/>
              <w:left w:val="nil"/>
              <w:bottom w:val="single" w:sz="4" w:space="0" w:color="auto"/>
              <w:right w:val="single" w:sz="4" w:space="0" w:color="auto"/>
            </w:tcBorders>
            <w:noWrap/>
            <w:vAlign w:val="bottom"/>
            <w:hideMark/>
          </w:tcPr>
          <w:p w14:paraId="7524A368" w14:textId="77777777" w:rsidR="009F71DB" w:rsidRPr="005861A6" w:rsidRDefault="009F71DB" w:rsidP="00C77866">
            <w:pPr>
              <w:spacing w:after="0" w:line="240" w:lineRule="auto"/>
              <w:jc w:val="right"/>
              <w:rPr>
                <w:rFonts w:eastAsia="Times New Roman"/>
                <w:sz w:val="16"/>
                <w:szCs w:val="16"/>
              </w:rPr>
            </w:pPr>
            <w:r w:rsidRPr="005861A6">
              <w:rPr>
                <w:rFonts w:eastAsia="Times New Roman"/>
                <w:sz w:val="16"/>
                <w:szCs w:val="16"/>
              </w:rPr>
              <w:t>2.3</w:t>
            </w:r>
          </w:p>
        </w:tc>
        <w:tc>
          <w:tcPr>
            <w:tcW w:w="1020" w:type="dxa"/>
            <w:tcBorders>
              <w:top w:val="nil"/>
              <w:left w:val="nil"/>
              <w:bottom w:val="single" w:sz="4" w:space="0" w:color="auto"/>
              <w:right w:val="single" w:sz="4" w:space="0" w:color="auto"/>
            </w:tcBorders>
            <w:noWrap/>
            <w:vAlign w:val="bottom"/>
            <w:hideMark/>
          </w:tcPr>
          <w:p w14:paraId="199DC199" w14:textId="77777777" w:rsidR="009F71DB" w:rsidRPr="005861A6" w:rsidRDefault="009F71DB" w:rsidP="00C77866">
            <w:pPr>
              <w:spacing w:after="0" w:line="240" w:lineRule="auto"/>
              <w:jc w:val="right"/>
              <w:rPr>
                <w:rFonts w:eastAsia="Times New Roman"/>
                <w:sz w:val="16"/>
                <w:szCs w:val="16"/>
              </w:rPr>
            </w:pPr>
            <w:r w:rsidRPr="005861A6">
              <w:rPr>
                <w:rFonts w:eastAsia="Times New Roman"/>
                <w:sz w:val="16"/>
                <w:szCs w:val="16"/>
              </w:rPr>
              <w:t>1.5</w:t>
            </w:r>
          </w:p>
        </w:tc>
        <w:tc>
          <w:tcPr>
            <w:tcW w:w="1020" w:type="dxa"/>
            <w:tcBorders>
              <w:top w:val="nil"/>
              <w:left w:val="nil"/>
              <w:bottom w:val="single" w:sz="4" w:space="0" w:color="auto"/>
              <w:right w:val="single" w:sz="4" w:space="0" w:color="auto"/>
            </w:tcBorders>
            <w:noWrap/>
            <w:vAlign w:val="bottom"/>
            <w:hideMark/>
          </w:tcPr>
          <w:p w14:paraId="5418C4F3" w14:textId="77777777" w:rsidR="009F71DB" w:rsidRPr="005861A6" w:rsidRDefault="009F71DB" w:rsidP="00C77866">
            <w:pPr>
              <w:spacing w:after="0" w:line="240" w:lineRule="auto"/>
              <w:jc w:val="right"/>
              <w:rPr>
                <w:rFonts w:eastAsia="Times New Roman"/>
                <w:sz w:val="16"/>
                <w:szCs w:val="16"/>
              </w:rPr>
            </w:pPr>
            <w:r w:rsidRPr="005861A6">
              <w:rPr>
                <w:rFonts w:eastAsia="Times New Roman"/>
                <w:sz w:val="16"/>
                <w:szCs w:val="16"/>
              </w:rPr>
              <w:t>0.2</w:t>
            </w:r>
          </w:p>
        </w:tc>
      </w:tr>
      <w:tr w:rsidR="009F71DB" w:rsidRPr="005861A6" w14:paraId="1214CF93" w14:textId="77777777" w:rsidTr="00C77866">
        <w:trPr>
          <w:trHeight w:val="300"/>
        </w:trPr>
        <w:tc>
          <w:tcPr>
            <w:tcW w:w="3260" w:type="dxa"/>
            <w:tcBorders>
              <w:top w:val="nil"/>
              <w:left w:val="single" w:sz="4" w:space="0" w:color="auto"/>
              <w:bottom w:val="single" w:sz="4" w:space="0" w:color="auto"/>
              <w:right w:val="single" w:sz="4" w:space="0" w:color="auto"/>
            </w:tcBorders>
            <w:vAlign w:val="bottom"/>
            <w:hideMark/>
          </w:tcPr>
          <w:p w14:paraId="5B11E797" w14:textId="77777777" w:rsidR="009F71DB" w:rsidRPr="005861A6" w:rsidRDefault="009F71DB" w:rsidP="00C77866">
            <w:pPr>
              <w:spacing w:after="0" w:line="240" w:lineRule="auto"/>
              <w:rPr>
                <w:rFonts w:eastAsia="Times New Roman"/>
                <w:sz w:val="16"/>
                <w:szCs w:val="16"/>
              </w:rPr>
            </w:pPr>
            <w:r w:rsidRPr="005861A6">
              <w:rPr>
                <w:rFonts w:eastAsia="Times New Roman"/>
                <w:sz w:val="16"/>
                <w:szCs w:val="16"/>
              </w:rPr>
              <w:t xml:space="preserve">    Healthcare and social assistance; private</w:t>
            </w:r>
          </w:p>
        </w:tc>
        <w:tc>
          <w:tcPr>
            <w:tcW w:w="900" w:type="dxa"/>
            <w:tcBorders>
              <w:top w:val="nil"/>
              <w:left w:val="nil"/>
              <w:bottom w:val="single" w:sz="4" w:space="0" w:color="auto"/>
              <w:right w:val="single" w:sz="4" w:space="0" w:color="auto"/>
            </w:tcBorders>
            <w:noWrap/>
            <w:vAlign w:val="bottom"/>
            <w:hideMark/>
          </w:tcPr>
          <w:p w14:paraId="58EE7C8C" w14:textId="77777777" w:rsidR="009F71DB" w:rsidRPr="005861A6" w:rsidRDefault="009F71DB" w:rsidP="00C77866">
            <w:pPr>
              <w:spacing w:after="0" w:line="240" w:lineRule="auto"/>
              <w:rPr>
                <w:rFonts w:eastAsia="Times New Roman"/>
                <w:sz w:val="16"/>
                <w:szCs w:val="16"/>
              </w:rPr>
            </w:pPr>
            <w:r w:rsidRPr="005861A6">
              <w:rPr>
                <w:rFonts w:eastAsia="Times New Roman"/>
                <w:sz w:val="16"/>
                <w:szCs w:val="16"/>
              </w:rPr>
              <w:t>62</w:t>
            </w:r>
          </w:p>
        </w:tc>
        <w:tc>
          <w:tcPr>
            <w:tcW w:w="960" w:type="dxa"/>
            <w:tcBorders>
              <w:top w:val="nil"/>
              <w:left w:val="nil"/>
              <w:bottom w:val="single" w:sz="4" w:space="0" w:color="auto"/>
              <w:right w:val="single" w:sz="4" w:space="0" w:color="auto"/>
            </w:tcBorders>
            <w:noWrap/>
            <w:vAlign w:val="bottom"/>
            <w:hideMark/>
          </w:tcPr>
          <w:p w14:paraId="502CE7E4" w14:textId="77777777" w:rsidR="009F71DB" w:rsidRPr="005861A6" w:rsidRDefault="009F71DB" w:rsidP="00C77866">
            <w:pPr>
              <w:spacing w:after="0" w:line="240" w:lineRule="auto"/>
              <w:jc w:val="right"/>
              <w:rPr>
                <w:rFonts w:eastAsia="Times New Roman"/>
                <w:sz w:val="16"/>
                <w:szCs w:val="16"/>
              </w:rPr>
            </w:pPr>
            <w:r w:rsidRPr="005861A6">
              <w:rPr>
                <w:rFonts w:eastAsia="Times New Roman"/>
                <w:sz w:val="16"/>
                <w:szCs w:val="16"/>
              </w:rPr>
              <w:t>18,022.5</w:t>
            </w:r>
          </w:p>
        </w:tc>
        <w:tc>
          <w:tcPr>
            <w:tcW w:w="920" w:type="dxa"/>
            <w:tcBorders>
              <w:top w:val="nil"/>
              <w:left w:val="nil"/>
              <w:bottom w:val="single" w:sz="4" w:space="0" w:color="auto"/>
              <w:right w:val="single" w:sz="4" w:space="0" w:color="auto"/>
            </w:tcBorders>
            <w:noWrap/>
            <w:vAlign w:val="bottom"/>
            <w:hideMark/>
          </w:tcPr>
          <w:p w14:paraId="65C8F848" w14:textId="77777777" w:rsidR="009F71DB" w:rsidRPr="005861A6" w:rsidRDefault="009F71DB" w:rsidP="00C77866">
            <w:pPr>
              <w:spacing w:after="0" w:line="240" w:lineRule="auto"/>
              <w:jc w:val="right"/>
              <w:rPr>
                <w:rFonts w:eastAsia="Times New Roman"/>
                <w:sz w:val="16"/>
                <w:szCs w:val="16"/>
              </w:rPr>
            </w:pPr>
            <w:r w:rsidRPr="005861A6">
              <w:rPr>
                <w:rFonts w:eastAsia="Times New Roman"/>
                <w:sz w:val="16"/>
                <w:szCs w:val="16"/>
              </w:rPr>
              <w:t>22,527.4</w:t>
            </w:r>
          </w:p>
        </w:tc>
        <w:tc>
          <w:tcPr>
            <w:tcW w:w="920" w:type="dxa"/>
            <w:tcBorders>
              <w:top w:val="nil"/>
              <w:left w:val="nil"/>
              <w:bottom w:val="single" w:sz="4" w:space="0" w:color="auto"/>
              <w:right w:val="single" w:sz="4" w:space="0" w:color="auto"/>
            </w:tcBorders>
            <w:noWrap/>
            <w:vAlign w:val="bottom"/>
            <w:hideMark/>
          </w:tcPr>
          <w:p w14:paraId="69E9D5EB" w14:textId="77777777" w:rsidR="009F71DB" w:rsidRPr="005861A6" w:rsidRDefault="009F71DB" w:rsidP="00C77866">
            <w:pPr>
              <w:spacing w:after="0" w:line="240" w:lineRule="auto"/>
              <w:jc w:val="right"/>
              <w:rPr>
                <w:rFonts w:eastAsia="Times New Roman"/>
                <w:sz w:val="16"/>
                <w:szCs w:val="16"/>
              </w:rPr>
            </w:pPr>
            <w:r w:rsidRPr="005861A6">
              <w:rPr>
                <w:rFonts w:eastAsia="Times New Roman"/>
                <w:sz w:val="16"/>
                <w:szCs w:val="16"/>
              </w:rPr>
              <w:t>24,489.1</w:t>
            </w:r>
          </w:p>
        </w:tc>
        <w:tc>
          <w:tcPr>
            <w:tcW w:w="920" w:type="dxa"/>
            <w:tcBorders>
              <w:top w:val="nil"/>
              <w:left w:val="nil"/>
              <w:bottom w:val="single" w:sz="4" w:space="0" w:color="auto"/>
              <w:right w:val="single" w:sz="4" w:space="0" w:color="auto"/>
            </w:tcBorders>
            <w:noWrap/>
            <w:vAlign w:val="bottom"/>
            <w:hideMark/>
          </w:tcPr>
          <w:p w14:paraId="4AC08A90" w14:textId="77777777" w:rsidR="009F71DB" w:rsidRPr="005861A6" w:rsidRDefault="009F71DB" w:rsidP="00C77866">
            <w:pPr>
              <w:spacing w:after="0" w:line="240" w:lineRule="auto"/>
              <w:jc w:val="right"/>
              <w:rPr>
                <w:rFonts w:eastAsia="Times New Roman"/>
                <w:sz w:val="16"/>
                <w:szCs w:val="16"/>
              </w:rPr>
            </w:pPr>
            <w:r w:rsidRPr="005861A6">
              <w:rPr>
                <w:rFonts w:eastAsia="Times New Roman"/>
                <w:sz w:val="16"/>
                <w:szCs w:val="16"/>
              </w:rPr>
              <w:t>4,504.9</w:t>
            </w:r>
          </w:p>
        </w:tc>
        <w:tc>
          <w:tcPr>
            <w:tcW w:w="920" w:type="dxa"/>
            <w:tcBorders>
              <w:top w:val="nil"/>
              <w:left w:val="nil"/>
              <w:bottom w:val="single" w:sz="4" w:space="0" w:color="auto"/>
              <w:right w:val="single" w:sz="4" w:space="0" w:color="auto"/>
            </w:tcBorders>
            <w:noWrap/>
            <w:vAlign w:val="bottom"/>
            <w:hideMark/>
          </w:tcPr>
          <w:p w14:paraId="57908942" w14:textId="77777777" w:rsidR="009F71DB" w:rsidRPr="005861A6" w:rsidRDefault="009F71DB" w:rsidP="00C77866">
            <w:pPr>
              <w:spacing w:after="0" w:line="240" w:lineRule="auto"/>
              <w:jc w:val="right"/>
              <w:rPr>
                <w:rFonts w:eastAsia="Times New Roman"/>
                <w:sz w:val="16"/>
                <w:szCs w:val="16"/>
              </w:rPr>
            </w:pPr>
            <w:r w:rsidRPr="005861A6">
              <w:rPr>
                <w:rFonts w:eastAsia="Times New Roman"/>
                <w:sz w:val="16"/>
                <w:szCs w:val="16"/>
              </w:rPr>
              <w:t>1,961.7</w:t>
            </w:r>
          </w:p>
        </w:tc>
        <w:tc>
          <w:tcPr>
            <w:tcW w:w="920" w:type="dxa"/>
            <w:tcBorders>
              <w:top w:val="nil"/>
              <w:left w:val="nil"/>
              <w:bottom w:val="single" w:sz="4" w:space="0" w:color="auto"/>
              <w:right w:val="single" w:sz="4" w:space="0" w:color="auto"/>
            </w:tcBorders>
            <w:noWrap/>
            <w:vAlign w:val="bottom"/>
            <w:hideMark/>
          </w:tcPr>
          <w:p w14:paraId="5EEE85BC" w14:textId="77777777" w:rsidR="009F71DB" w:rsidRPr="005861A6" w:rsidRDefault="009F71DB" w:rsidP="00C77866">
            <w:pPr>
              <w:spacing w:after="0" w:line="240" w:lineRule="auto"/>
              <w:jc w:val="right"/>
              <w:rPr>
                <w:rFonts w:eastAsia="Times New Roman"/>
                <w:sz w:val="16"/>
                <w:szCs w:val="16"/>
              </w:rPr>
            </w:pPr>
            <w:r w:rsidRPr="005861A6">
              <w:rPr>
                <w:rFonts w:eastAsia="Times New Roman"/>
                <w:sz w:val="16"/>
                <w:szCs w:val="16"/>
              </w:rPr>
              <w:t>25.0</w:t>
            </w:r>
          </w:p>
        </w:tc>
        <w:tc>
          <w:tcPr>
            <w:tcW w:w="920" w:type="dxa"/>
            <w:tcBorders>
              <w:top w:val="nil"/>
              <w:left w:val="nil"/>
              <w:bottom w:val="single" w:sz="4" w:space="0" w:color="auto"/>
              <w:right w:val="single" w:sz="4" w:space="0" w:color="auto"/>
            </w:tcBorders>
            <w:noWrap/>
            <w:vAlign w:val="bottom"/>
            <w:hideMark/>
          </w:tcPr>
          <w:p w14:paraId="7F8D788D" w14:textId="77777777" w:rsidR="009F71DB" w:rsidRPr="005861A6" w:rsidRDefault="009F71DB" w:rsidP="00C77866">
            <w:pPr>
              <w:spacing w:after="0" w:line="240" w:lineRule="auto"/>
              <w:jc w:val="right"/>
              <w:rPr>
                <w:rFonts w:eastAsia="Times New Roman"/>
                <w:sz w:val="16"/>
                <w:szCs w:val="16"/>
              </w:rPr>
            </w:pPr>
            <w:r w:rsidRPr="005861A6">
              <w:rPr>
                <w:rFonts w:eastAsia="Times New Roman"/>
                <w:sz w:val="16"/>
                <w:szCs w:val="16"/>
              </w:rPr>
              <w:t>8.7</w:t>
            </w:r>
          </w:p>
        </w:tc>
        <w:tc>
          <w:tcPr>
            <w:tcW w:w="900" w:type="dxa"/>
            <w:tcBorders>
              <w:top w:val="nil"/>
              <w:left w:val="nil"/>
              <w:bottom w:val="single" w:sz="4" w:space="0" w:color="auto"/>
              <w:right w:val="single" w:sz="4" w:space="0" w:color="auto"/>
            </w:tcBorders>
            <w:noWrap/>
            <w:vAlign w:val="bottom"/>
            <w:hideMark/>
          </w:tcPr>
          <w:p w14:paraId="7156B1B4" w14:textId="77777777" w:rsidR="009F71DB" w:rsidRPr="005861A6" w:rsidRDefault="009F71DB" w:rsidP="00C77866">
            <w:pPr>
              <w:spacing w:after="0" w:line="240" w:lineRule="auto"/>
              <w:jc w:val="right"/>
              <w:rPr>
                <w:rFonts w:eastAsia="Times New Roman"/>
                <w:sz w:val="16"/>
                <w:szCs w:val="16"/>
              </w:rPr>
            </w:pPr>
            <w:r w:rsidRPr="005861A6">
              <w:rPr>
                <w:rFonts w:eastAsia="Times New Roman"/>
                <w:sz w:val="16"/>
                <w:szCs w:val="16"/>
              </w:rPr>
              <w:t>12.0</w:t>
            </w:r>
          </w:p>
        </w:tc>
        <w:tc>
          <w:tcPr>
            <w:tcW w:w="900" w:type="dxa"/>
            <w:tcBorders>
              <w:top w:val="nil"/>
              <w:left w:val="nil"/>
              <w:bottom w:val="single" w:sz="4" w:space="0" w:color="auto"/>
              <w:right w:val="single" w:sz="4" w:space="0" w:color="auto"/>
            </w:tcBorders>
            <w:noWrap/>
            <w:vAlign w:val="bottom"/>
            <w:hideMark/>
          </w:tcPr>
          <w:p w14:paraId="25EC4998" w14:textId="77777777" w:rsidR="009F71DB" w:rsidRPr="005861A6" w:rsidRDefault="009F71DB" w:rsidP="00C77866">
            <w:pPr>
              <w:spacing w:after="0" w:line="240" w:lineRule="auto"/>
              <w:jc w:val="right"/>
              <w:rPr>
                <w:rFonts w:eastAsia="Times New Roman"/>
                <w:sz w:val="16"/>
                <w:szCs w:val="16"/>
              </w:rPr>
            </w:pPr>
            <w:r w:rsidRPr="005861A6">
              <w:rPr>
                <w:rFonts w:eastAsia="Times New Roman"/>
                <w:sz w:val="16"/>
                <w:szCs w:val="16"/>
              </w:rPr>
              <w:t>13.3</w:t>
            </w:r>
          </w:p>
        </w:tc>
        <w:tc>
          <w:tcPr>
            <w:tcW w:w="900" w:type="dxa"/>
            <w:tcBorders>
              <w:top w:val="nil"/>
              <w:left w:val="nil"/>
              <w:bottom w:val="single" w:sz="4" w:space="0" w:color="auto"/>
              <w:right w:val="single" w:sz="4" w:space="0" w:color="auto"/>
            </w:tcBorders>
            <w:noWrap/>
            <w:vAlign w:val="bottom"/>
            <w:hideMark/>
          </w:tcPr>
          <w:p w14:paraId="74D001CA" w14:textId="77777777" w:rsidR="009F71DB" w:rsidRPr="005861A6" w:rsidRDefault="009F71DB" w:rsidP="00C77866">
            <w:pPr>
              <w:spacing w:after="0" w:line="240" w:lineRule="auto"/>
              <w:jc w:val="right"/>
              <w:rPr>
                <w:rFonts w:eastAsia="Times New Roman"/>
                <w:sz w:val="16"/>
                <w:szCs w:val="16"/>
              </w:rPr>
            </w:pPr>
            <w:r w:rsidRPr="005861A6">
              <w:rPr>
                <w:rFonts w:eastAsia="Times New Roman"/>
                <w:sz w:val="16"/>
                <w:szCs w:val="16"/>
              </w:rPr>
              <w:t>14.0</w:t>
            </w:r>
          </w:p>
        </w:tc>
        <w:tc>
          <w:tcPr>
            <w:tcW w:w="1020" w:type="dxa"/>
            <w:tcBorders>
              <w:top w:val="nil"/>
              <w:left w:val="nil"/>
              <w:bottom w:val="single" w:sz="4" w:space="0" w:color="auto"/>
              <w:right w:val="single" w:sz="4" w:space="0" w:color="auto"/>
            </w:tcBorders>
            <w:noWrap/>
            <w:vAlign w:val="bottom"/>
            <w:hideMark/>
          </w:tcPr>
          <w:p w14:paraId="6AE19DB6" w14:textId="77777777" w:rsidR="009F71DB" w:rsidRPr="005861A6" w:rsidRDefault="009F71DB" w:rsidP="00C77866">
            <w:pPr>
              <w:spacing w:after="0" w:line="240" w:lineRule="auto"/>
              <w:jc w:val="right"/>
              <w:rPr>
                <w:rFonts w:eastAsia="Times New Roman"/>
                <w:sz w:val="16"/>
                <w:szCs w:val="16"/>
              </w:rPr>
            </w:pPr>
            <w:r w:rsidRPr="005861A6">
              <w:rPr>
                <w:rFonts w:eastAsia="Times New Roman"/>
                <w:sz w:val="16"/>
                <w:szCs w:val="16"/>
              </w:rPr>
              <w:t>2.3</w:t>
            </w:r>
          </w:p>
        </w:tc>
        <w:tc>
          <w:tcPr>
            <w:tcW w:w="1020" w:type="dxa"/>
            <w:tcBorders>
              <w:top w:val="nil"/>
              <w:left w:val="nil"/>
              <w:bottom w:val="single" w:sz="4" w:space="0" w:color="auto"/>
              <w:right w:val="single" w:sz="4" w:space="0" w:color="auto"/>
            </w:tcBorders>
            <w:noWrap/>
            <w:vAlign w:val="bottom"/>
            <w:hideMark/>
          </w:tcPr>
          <w:p w14:paraId="6C6C4EB8" w14:textId="77777777" w:rsidR="009F71DB" w:rsidRPr="005861A6" w:rsidRDefault="009F71DB" w:rsidP="00C77866">
            <w:pPr>
              <w:spacing w:after="0" w:line="240" w:lineRule="auto"/>
              <w:jc w:val="right"/>
              <w:rPr>
                <w:rFonts w:eastAsia="Times New Roman"/>
                <w:sz w:val="16"/>
                <w:szCs w:val="16"/>
              </w:rPr>
            </w:pPr>
            <w:r w:rsidRPr="005861A6">
              <w:rPr>
                <w:rFonts w:eastAsia="Times New Roman"/>
                <w:sz w:val="16"/>
                <w:szCs w:val="16"/>
              </w:rPr>
              <w:t>0.8</w:t>
            </w:r>
          </w:p>
        </w:tc>
      </w:tr>
      <w:tr w:rsidR="009F71DB" w:rsidRPr="005861A6" w14:paraId="6670895A" w14:textId="77777777" w:rsidTr="00C77866">
        <w:trPr>
          <w:trHeight w:val="300"/>
        </w:trPr>
        <w:tc>
          <w:tcPr>
            <w:tcW w:w="3260" w:type="dxa"/>
            <w:tcBorders>
              <w:top w:val="nil"/>
              <w:left w:val="single" w:sz="4" w:space="0" w:color="auto"/>
              <w:bottom w:val="single" w:sz="4" w:space="0" w:color="auto"/>
              <w:right w:val="single" w:sz="4" w:space="0" w:color="auto"/>
            </w:tcBorders>
            <w:vAlign w:val="bottom"/>
            <w:hideMark/>
          </w:tcPr>
          <w:p w14:paraId="436BEF14" w14:textId="77777777" w:rsidR="009F71DB" w:rsidRPr="005861A6" w:rsidRDefault="009F71DB" w:rsidP="00C77866">
            <w:pPr>
              <w:spacing w:after="0" w:line="240" w:lineRule="auto"/>
              <w:rPr>
                <w:rFonts w:eastAsia="Times New Roman"/>
                <w:sz w:val="16"/>
                <w:szCs w:val="16"/>
              </w:rPr>
            </w:pPr>
            <w:r w:rsidRPr="005861A6">
              <w:rPr>
                <w:rFonts w:eastAsia="Times New Roman"/>
                <w:sz w:val="16"/>
                <w:szCs w:val="16"/>
              </w:rPr>
              <w:t xml:space="preserve">    Arts, entertainment, and recreation</w:t>
            </w:r>
          </w:p>
        </w:tc>
        <w:tc>
          <w:tcPr>
            <w:tcW w:w="900" w:type="dxa"/>
            <w:tcBorders>
              <w:top w:val="nil"/>
              <w:left w:val="nil"/>
              <w:bottom w:val="single" w:sz="4" w:space="0" w:color="auto"/>
              <w:right w:val="single" w:sz="4" w:space="0" w:color="auto"/>
            </w:tcBorders>
            <w:noWrap/>
            <w:vAlign w:val="bottom"/>
            <w:hideMark/>
          </w:tcPr>
          <w:p w14:paraId="1EBFA058" w14:textId="77777777" w:rsidR="009F71DB" w:rsidRPr="005861A6" w:rsidRDefault="009F71DB" w:rsidP="00C77866">
            <w:pPr>
              <w:spacing w:after="0" w:line="240" w:lineRule="auto"/>
              <w:rPr>
                <w:rFonts w:eastAsia="Times New Roman"/>
                <w:sz w:val="16"/>
                <w:szCs w:val="16"/>
              </w:rPr>
            </w:pPr>
            <w:r w:rsidRPr="005861A6">
              <w:rPr>
                <w:rFonts w:eastAsia="Times New Roman"/>
                <w:sz w:val="16"/>
                <w:szCs w:val="16"/>
              </w:rPr>
              <w:t>71</w:t>
            </w:r>
          </w:p>
        </w:tc>
        <w:tc>
          <w:tcPr>
            <w:tcW w:w="960" w:type="dxa"/>
            <w:tcBorders>
              <w:top w:val="nil"/>
              <w:left w:val="nil"/>
              <w:bottom w:val="single" w:sz="4" w:space="0" w:color="auto"/>
              <w:right w:val="single" w:sz="4" w:space="0" w:color="auto"/>
            </w:tcBorders>
            <w:noWrap/>
            <w:vAlign w:val="bottom"/>
            <w:hideMark/>
          </w:tcPr>
          <w:p w14:paraId="38770DC9" w14:textId="77777777" w:rsidR="009F71DB" w:rsidRPr="005861A6" w:rsidRDefault="009F71DB" w:rsidP="00C77866">
            <w:pPr>
              <w:spacing w:after="0" w:line="240" w:lineRule="auto"/>
              <w:jc w:val="right"/>
              <w:rPr>
                <w:rFonts w:eastAsia="Times New Roman"/>
                <w:sz w:val="16"/>
                <w:szCs w:val="16"/>
              </w:rPr>
            </w:pPr>
            <w:r w:rsidRPr="005861A6">
              <w:rPr>
                <w:rFonts w:eastAsia="Times New Roman"/>
                <w:sz w:val="16"/>
                <w:szCs w:val="16"/>
              </w:rPr>
              <w:t>2,103.2</w:t>
            </w:r>
          </w:p>
        </w:tc>
        <w:tc>
          <w:tcPr>
            <w:tcW w:w="920" w:type="dxa"/>
            <w:tcBorders>
              <w:top w:val="nil"/>
              <w:left w:val="nil"/>
              <w:bottom w:val="single" w:sz="4" w:space="0" w:color="auto"/>
              <w:right w:val="single" w:sz="4" w:space="0" w:color="auto"/>
            </w:tcBorders>
            <w:noWrap/>
            <w:vAlign w:val="bottom"/>
            <w:hideMark/>
          </w:tcPr>
          <w:p w14:paraId="4A58AC3D" w14:textId="77777777" w:rsidR="009F71DB" w:rsidRPr="005861A6" w:rsidRDefault="009F71DB" w:rsidP="00C77866">
            <w:pPr>
              <w:spacing w:after="0" w:line="240" w:lineRule="auto"/>
              <w:jc w:val="right"/>
              <w:rPr>
                <w:rFonts w:eastAsia="Times New Roman"/>
                <w:sz w:val="16"/>
                <w:szCs w:val="16"/>
              </w:rPr>
            </w:pPr>
            <w:r w:rsidRPr="005861A6">
              <w:rPr>
                <w:rFonts w:eastAsia="Times New Roman"/>
                <w:sz w:val="16"/>
                <w:szCs w:val="16"/>
              </w:rPr>
              <w:t>2,622.4</w:t>
            </w:r>
          </w:p>
        </w:tc>
        <w:tc>
          <w:tcPr>
            <w:tcW w:w="920" w:type="dxa"/>
            <w:tcBorders>
              <w:top w:val="nil"/>
              <w:left w:val="nil"/>
              <w:bottom w:val="single" w:sz="4" w:space="0" w:color="auto"/>
              <w:right w:val="single" w:sz="4" w:space="0" w:color="auto"/>
            </w:tcBorders>
            <w:noWrap/>
            <w:vAlign w:val="bottom"/>
            <w:hideMark/>
          </w:tcPr>
          <w:p w14:paraId="46D4804B" w14:textId="77777777" w:rsidR="009F71DB" w:rsidRPr="005861A6" w:rsidRDefault="009F71DB" w:rsidP="00C77866">
            <w:pPr>
              <w:spacing w:after="0" w:line="240" w:lineRule="auto"/>
              <w:jc w:val="right"/>
              <w:rPr>
                <w:rFonts w:eastAsia="Times New Roman"/>
                <w:sz w:val="16"/>
                <w:szCs w:val="16"/>
              </w:rPr>
            </w:pPr>
            <w:r w:rsidRPr="005861A6">
              <w:rPr>
                <w:rFonts w:eastAsia="Times New Roman"/>
                <w:sz w:val="16"/>
                <w:szCs w:val="16"/>
              </w:rPr>
              <w:t>2,755.0</w:t>
            </w:r>
          </w:p>
        </w:tc>
        <w:tc>
          <w:tcPr>
            <w:tcW w:w="920" w:type="dxa"/>
            <w:tcBorders>
              <w:top w:val="nil"/>
              <w:left w:val="nil"/>
              <w:bottom w:val="single" w:sz="4" w:space="0" w:color="auto"/>
              <w:right w:val="single" w:sz="4" w:space="0" w:color="auto"/>
            </w:tcBorders>
            <w:noWrap/>
            <w:vAlign w:val="bottom"/>
            <w:hideMark/>
          </w:tcPr>
          <w:p w14:paraId="614A98CF" w14:textId="77777777" w:rsidR="009F71DB" w:rsidRPr="005861A6" w:rsidRDefault="009F71DB" w:rsidP="00C77866">
            <w:pPr>
              <w:spacing w:after="0" w:line="240" w:lineRule="auto"/>
              <w:jc w:val="right"/>
              <w:rPr>
                <w:rFonts w:eastAsia="Times New Roman"/>
                <w:sz w:val="16"/>
                <w:szCs w:val="16"/>
              </w:rPr>
            </w:pPr>
            <w:r w:rsidRPr="005861A6">
              <w:rPr>
                <w:rFonts w:eastAsia="Times New Roman"/>
                <w:sz w:val="16"/>
                <w:szCs w:val="16"/>
              </w:rPr>
              <w:t>519.2</w:t>
            </w:r>
          </w:p>
        </w:tc>
        <w:tc>
          <w:tcPr>
            <w:tcW w:w="920" w:type="dxa"/>
            <w:tcBorders>
              <w:top w:val="nil"/>
              <w:left w:val="nil"/>
              <w:bottom w:val="single" w:sz="4" w:space="0" w:color="auto"/>
              <w:right w:val="single" w:sz="4" w:space="0" w:color="auto"/>
            </w:tcBorders>
            <w:noWrap/>
            <w:vAlign w:val="bottom"/>
            <w:hideMark/>
          </w:tcPr>
          <w:p w14:paraId="05D515B2" w14:textId="77777777" w:rsidR="009F71DB" w:rsidRPr="005861A6" w:rsidRDefault="009F71DB" w:rsidP="00C77866">
            <w:pPr>
              <w:spacing w:after="0" w:line="240" w:lineRule="auto"/>
              <w:jc w:val="right"/>
              <w:rPr>
                <w:rFonts w:eastAsia="Times New Roman"/>
                <w:sz w:val="16"/>
                <w:szCs w:val="16"/>
              </w:rPr>
            </w:pPr>
            <w:r w:rsidRPr="005861A6">
              <w:rPr>
                <w:rFonts w:eastAsia="Times New Roman"/>
                <w:sz w:val="16"/>
                <w:szCs w:val="16"/>
              </w:rPr>
              <w:t>132.6</w:t>
            </w:r>
          </w:p>
        </w:tc>
        <w:tc>
          <w:tcPr>
            <w:tcW w:w="920" w:type="dxa"/>
            <w:tcBorders>
              <w:top w:val="nil"/>
              <w:left w:val="nil"/>
              <w:bottom w:val="single" w:sz="4" w:space="0" w:color="auto"/>
              <w:right w:val="single" w:sz="4" w:space="0" w:color="auto"/>
            </w:tcBorders>
            <w:noWrap/>
            <w:vAlign w:val="bottom"/>
            <w:hideMark/>
          </w:tcPr>
          <w:p w14:paraId="5AADEEA2" w14:textId="77777777" w:rsidR="009F71DB" w:rsidRPr="005861A6" w:rsidRDefault="009F71DB" w:rsidP="00C77866">
            <w:pPr>
              <w:spacing w:after="0" w:line="240" w:lineRule="auto"/>
              <w:jc w:val="right"/>
              <w:rPr>
                <w:rFonts w:eastAsia="Times New Roman"/>
                <w:sz w:val="16"/>
                <w:szCs w:val="16"/>
              </w:rPr>
            </w:pPr>
            <w:r w:rsidRPr="005861A6">
              <w:rPr>
                <w:rFonts w:eastAsia="Times New Roman"/>
                <w:sz w:val="16"/>
                <w:szCs w:val="16"/>
              </w:rPr>
              <w:t>24.7</w:t>
            </w:r>
          </w:p>
        </w:tc>
        <w:tc>
          <w:tcPr>
            <w:tcW w:w="920" w:type="dxa"/>
            <w:tcBorders>
              <w:top w:val="nil"/>
              <w:left w:val="nil"/>
              <w:bottom w:val="single" w:sz="4" w:space="0" w:color="auto"/>
              <w:right w:val="single" w:sz="4" w:space="0" w:color="auto"/>
            </w:tcBorders>
            <w:noWrap/>
            <w:vAlign w:val="bottom"/>
            <w:hideMark/>
          </w:tcPr>
          <w:p w14:paraId="5DA893B1" w14:textId="77777777" w:rsidR="009F71DB" w:rsidRPr="005861A6" w:rsidRDefault="009F71DB" w:rsidP="00C77866">
            <w:pPr>
              <w:spacing w:after="0" w:line="240" w:lineRule="auto"/>
              <w:jc w:val="right"/>
              <w:rPr>
                <w:rFonts w:eastAsia="Times New Roman"/>
                <w:sz w:val="16"/>
                <w:szCs w:val="16"/>
              </w:rPr>
            </w:pPr>
            <w:r w:rsidRPr="005861A6">
              <w:rPr>
                <w:rFonts w:eastAsia="Times New Roman"/>
                <w:sz w:val="16"/>
                <w:szCs w:val="16"/>
              </w:rPr>
              <w:t>5.1</w:t>
            </w:r>
          </w:p>
        </w:tc>
        <w:tc>
          <w:tcPr>
            <w:tcW w:w="900" w:type="dxa"/>
            <w:tcBorders>
              <w:top w:val="nil"/>
              <w:left w:val="nil"/>
              <w:bottom w:val="single" w:sz="4" w:space="0" w:color="auto"/>
              <w:right w:val="single" w:sz="4" w:space="0" w:color="auto"/>
            </w:tcBorders>
            <w:noWrap/>
            <w:vAlign w:val="bottom"/>
            <w:hideMark/>
          </w:tcPr>
          <w:p w14:paraId="2736DB26" w14:textId="77777777" w:rsidR="009F71DB" w:rsidRPr="005861A6" w:rsidRDefault="009F71DB" w:rsidP="00C77866">
            <w:pPr>
              <w:spacing w:after="0" w:line="240" w:lineRule="auto"/>
              <w:jc w:val="right"/>
              <w:rPr>
                <w:rFonts w:eastAsia="Times New Roman"/>
                <w:sz w:val="16"/>
                <w:szCs w:val="16"/>
              </w:rPr>
            </w:pPr>
            <w:r w:rsidRPr="005861A6">
              <w:rPr>
                <w:rFonts w:eastAsia="Times New Roman"/>
                <w:sz w:val="16"/>
                <w:szCs w:val="16"/>
              </w:rPr>
              <w:t>1.4</w:t>
            </w:r>
          </w:p>
        </w:tc>
        <w:tc>
          <w:tcPr>
            <w:tcW w:w="900" w:type="dxa"/>
            <w:tcBorders>
              <w:top w:val="nil"/>
              <w:left w:val="nil"/>
              <w:bottom w:val="single" w:sz="4" w:space="0" w:color="auto"/>
              <w:right w:val="single" w:sz="4" w:space="0" w:color="auto"/>
            </w:tcBorders>
            <w:noWrap/>
            <w:vAlign w:val="bottom"/>
            <w:hideMark/>
          </w:tcPr>
          <w:p w14:paraId="7E81FF37" w14:textId="77777777" w:rsidR="009F71DB" w:rsidRPr="005861A6" w:rsidRDefault="009F71DB" w:rsidP="00C77866">
            <w:pPr>
              <w:spacing w:after="0" w:line="240" w:lineRule="auto"/>
              <w:jc w:val="right"/>
              <w:rPr>
                <w:rFonts w:eastAsia="Times New Roman"/>
                <w:sz w:val="16"/>
                <w:szCs w:val="16"/>
              </w:rPr>
            </w:pPr>
            <w:r w:rsidRPr="005861A6">
              <w:rPr>
                <w:rFonts w:eastAsia="Times New Roman"/>
                <w:sz w:val="16"/>
                <w:szCs w:val="16"/>
              </w:rPr>
              <w:t>1.5</w:t>
            </w:r>
          </w:p>
        </w:tc>
        <w:tc>
          <w:tcPr>
            <w:tcW w:w="900" w:type="dxa"/>
            <w:tcBorders>
              <w:top w:val="nil"/>
              <w:left w:val="nil"/>
              <w:bottom w:val="single" w:sz="4" w:space="0" w:color="auto"/>
              <w:right w:val="single" w:sz="4" w:space="0" w:color="auto"/>
            </w:tcBorders>
            <w:noWrap/>
            <w:vAlign w:val="bottom"/>
            <w:hideMark/>
          </w:tcPr>
          <w:p w14:paraId="5C28ECF2" w14:textId="77777777" w:rsidR="009F71DB" w:rsidRPr="005861A6" w:rsidRDefault="009F71DB" w:rsidP="00C77866">
            <w:pPr>
              <w:spacing w:after="0" w:line="240" w:lineRule="auto"/>
              <w:jc w:val="right"/>
              <w:rPr>
                <w:rFonts w:eastAsia="Times New Roman"/>
                <w:sz w:val="16"/>
                <w:szCs w:val="16"/>
              </w:rPr>
            </w:pPr>
            <w:r w:rsidRPr="005861A6">
              <w:rPr>
                <w:rFonts w:eastAsia="Times New Roman"/>
                <w:sz w:val="16"/>
                <w:szCs w:val="16"/>
              </w:rPr>
              <w:t>1.6</w:t>
            </w:r>
          </w:p>
        </w:tc>
        <w:tc>
          <w:tcPr>
            <w:tcW w:w="1020" w:type="dxa"/>
            <w:tcBorders>
              <w:top w:val="nil"/>
              <w:left w:val="nil"/>
              <w:bottom w:val="single" w:sz="4" w:space="0" w:color="auto"/>
              <w:right w:val="single" w:sz="4" w:space="0" w:color="auto"/>
            </w:tcBorders>
            <w:noWrap/>
            <w:vAlign w:val="bottom"/>
            <w:hideMark/>
          </w:tcPr>
          <w:p w14:paraId="2916E572" w14:textId="77777777" w:rsidR="009F71DB" w:rsidRPr="005861A6" w:rsidRDefault="009F71DB" w:rsidP="00C77866">
            <w:pPr>
              <w:spacing w:after="0" w:line="240" w:lineRule="auto"/>
              <w:jc w:val="right"/>
              <w:rPr>
                <w:rFonts w:eastAsia="Times New Roman"/>
                <w:sz w:val="16"/>
                <w:szCs w:val="16"/>
              </w:rPr>
            </w:pPr>
            <w:r w:rsidRPr="005861A6">
              <w:rPr>
                <w:rFonts w:eastAsia="Times New Roman"/>
                <w:sz w:val="16"/>
                <w:szCs w:val="16"/>
              </w:rPr>
              <w:t>2.2</w:t>
            </w:r>
          </w:p>
        </w:tc>
        <w:tc>
          <w:tcPr>
            <w:tcW w:w="1020" w:type="dxa"/>
            <w:tcBorders>
              <w:top w:val="nil"/>
              <w:left w:val="nil"/>
              <w:bottom w:val="single" w:sz="4" w:space="0" w:color="auto"/>
              <w:right w:val="single" w:sz="4" w:space="0" w:color="auto"/>
            </w:tcBorders>
            <w:noWrap/>
            <w:vAlign w:val="bottom"/>
            <w:hideMark/>
          </w:tcPr>
          <w:p w14:paraId="6E6CFE9C" w14:textId="77777777" w:rsidR="009F71DB" w:rsidRPr="005861A6" w:rsidRDefault="009F71DB" w:rsidP="00C77866">
            <w:pPr>
              <w:spacing w:after="0" w:line="240" w:lineRule="auto"/>
              <w:jc w:val="right"/>
              <w:rPr>
                <w:rFonts w:eastAsia="Times New Roman"/>
                <w:sz w:val="16"/>
                <w:szCs w:val="16"/>
              </w:rPr>
            </w:pPr>
            <w:r w:rsidRPr="005861A6">
              <w:rPr>
                <w:rFonts w:eastAsia="Times New Roman"/>
                <w:sz w:val="16"/>
                <w:szCs w:val="16"/>
              </w:rPr>
              <w:t>0.5</w:t>
            </w:r>
          </w:p>
        </w:tc>
      </w:tr>
      <w:tr w:rsidR="009F71DB" w:rsidRPr="005861A6" w14:paraId="71D7CDDF" w14:textId="77777777" w:rsidTr="00C77866">
        <w:trPr>
          <w:trHeight w:val="300"/>
        </w:trPr>
        <w:tc>
          <w:tcPr>
            <w:tcW w:w="3260" w:type="dxa"/>
            <w:tcBorders>
              <w:top w:val="nil"/>
              <w:left w:val="single" w:sz="4" w:space="0" w:color="auto"/>
              <w:bottom w:val="single" w:sz="4" w:space="0" w:color="auto"/>
              <w:right w:val="single" w:sz="4" w:space="0" w:color="auto"/>
            </w:tcBorders>
            <w:vAlign w:val="bottom"/>
            <w:hideMark/>
          </w:tcPr>
          <w:p w14:paraId="06522414" w14:textId="77777777" w:rsidR="009F71DB" w:rsidRPr="005861A6" w:rsidRDefault="009F71DB" w:rsidP="00C77866">
            <w:pPr>
              <w:spacing w:after="0" w:line="240" w:lineRule="auto"/>
              <w:rPr>
                <w:rFonts w:eastAsia="Times New Roman"/>
                <w:sz w:val="16"/>
                <w:szCs w:val="16"/>
              </w:rPr>
            </w:pPr>
            <w:r w:rsidRPr="005861A6">
              <w:rPr>
                <w:rFonts w:eastAsia="Times New Roman"/>
                <w:sz w:val="16"/>
                <w:szCs w:val="16"/>
              </w:rPr>
              <w:t xml:space="preserve">    Accommodation and food services</w:t>
            </w:r>
          </w:p>
        </w:tc>
        <w:tc>
          <w:tcPr>
            <w:tcW w:w="900" w:type="dxa"/>
            <w:tcBorders>
              <w:top w:val="nil"/>
              <w:left w:val="nil"/>
              <w:bottom w:val="single" w:sz="4" w:space="0" w:color="auto"/>
              <w:right w:val="single" w:sz="4" w:space="0" w:color="auto"/>
            </w:tcBorders>
            <w:noWrap/>
            <w:vAlign w:val="bottom"/>
            <w:hideMark/>
          </w:tcPr>
          <w:p w14:paraId="183ED9B3" w14:textId="77777777" w:rsidR="009F71DB" w:rsidRPr="005861A6" w:rsidRDefault="009F71DB" w:rsidP="00C77866">
            <w:pPr>
              <w:spacing w:after="0" w:line="240" w:lineRule="auto"/>
              <w:rPr>
                <w:rFonts w:eastAsia="Times New Roman"/>
                <w:sz w:val="16"/>
                <w:szCs w:val="16"/>
              </w:rPr>
            </w:pPr>
            <w:r w:rsidRPr="005861A6">
              <w:rPr>
                <w:rFonts w:eastAsia="Times New Roman"/>
                <w:sz w:val="16"/>
                <w:szCs w:val="16"/>
              </w:rPr>
              <w:t>72</w:t>
            </w:r>
          </w:p>
        </w:tc>
        <w:tc>
          <w:tcPr>
            <w:tcW w:w="960" w:type="dxa"/>
            <w:tcBorders>
              <w:top w:val="nil"/>
              <w:left w:val="nil"/>
              <w:bottom w:val="single" w:sz="4" w:space="0" w:color="auto"/>
              <w:right w:val="single" w:sz="4" w:space="0" w:color="auto"/>
            </w:tcBorders>
            <w:noWrap/>
            <w:vAlign w:val="bottom"/>
            <w:hideMark/>
          </w:tcPr>
          <w:p w14:paraId="3E3277FA" w14:textId="77777777" w:rsidR="009F71DB" w:rsidRPr="005861A6" w:rsidRDefault="009F71DB" w:rsidP="00C77866">
            <w:pPr>
              <w:spacing w:after="0" w:line="240" w:lineRule="auto"/>
              <w:jc w:val="right"/>
              <w:rPr>
                <w:rFonts w:eastAsia="Times New Roman"/>
                <w:sz w:val="16"/>
                <w:szCs w:val="16"/>
              </w:rPr>
            </w:pPr>
            <w:r w:rsidRPr="005861A6">
              <w:rPr>
                <w:rFonts w:eastAsia="Times New Roman"/>
                <w:sz w:val="16"/>
                <w:szCs w:val="16"/>
              </w:rPr>
              <w:t>12,592.9</w:t>
            </w:r>
          </w:p>
        </w:tc>
        <w:tc>
          <w:tcPr>
            <w:tcW w:w="920" w:type="dxa"/>
            <w:tcBorders>
              <w:top w:val="nil"/>
              <w:left w:val="nil"/>
              <w:bottom w:val="single" w:sz="4" w:space="0" w:color="auto"/>
              <w:right w:val="single" w:sz="4" w:space="0" w:color="auto"/>
            </w:tcBorders>
            <w:noWrap/>
            <w:vAlign w:val="bottom"/>
            <w:hideMark/>
          </w:tcPr>
          <w:p w14:paraId="31318464" w14:textId="77777777" w:rsidR="009F71DB" w:rsidRPr="005861A6" w:rsidRDefault="009F71DB" w:rsidP="00C77866">
            <w:pPr>
              <w:spacing w:after="0" w:line="240" w:lineRule="auto"/>
              <w:jc w:val="right"/>
              <w:rPr>
                <w:rFonts w:eastAsia="Times New Roman"/>
                <w:sz w:val="16"/>
                <w:szCs w:val="16"/>
              </w:rPr>
            </w:pPr>
            <w:r w:rsidRPr="005861A6">
              <w:rPr>
                <w:rFonts w:eastAsia="Times New Roman"/>
                <w:sz w:val="16"/>
                <w:szCs w:val="16"/>
              </w:rPr>
              <w:t>14,195.8</w:t>
            </w:r>
          </w:p>
        </w:tc>
        <w:tc>
          <w:tcPr>
            <w:tcW w:w="920" w:type="dxa"/>
            <w:tcBorders>
              <w:top w:val="nil"/>
              <w:left w:val="nil"/>
              <w:bottom w:val="single" w:sz="4" w:space="0" w:color="auto"/>
              <w:right w:val="single" w:sz="4" w:space="0" w:color="auto"/>
            </w:tcBorders>
            <w:noWrap/>
            <w:vAlign w:val="bottom"/>
            <w:hideMark/>
          </w:tcPr>
          <w:p w14:paraId="53B0D09C" w14:textId="77777777" w:rsidR="009F71DB" w:rsidRPr="005861A6" w:rsidRDefault="009F71DB" w:rsidP="00C77866">
            <w:pPr>
              <w:spacing w:after="0" w:line="240" w:lineRule="auto"/>
              <w:jc w:val="right"/>
              <w:rPr>
                <w:rFonts w:eastAsia="Times New Roman"/>
                <w:sz w:val="16"/>
                <w:szCs w:val="16"/>
              </w:rPr>
            </w:pPr>
            <w:r w:rsidRPr="005861A6">
              <w:rPr>
                <w:rFonts w:eastAsia="Times New Roman"/>
                <w:sz w:val="16"/>
                <w:szCs w:val="16"/>
              </w:rPr>
              <w:t>14,749.4</w:t>
            </w:r>
          </w:p>
        </w:tc>
        <w:tc>
          <w:tcPr>
            <w:tcW w:w="920" w:type="dxa"/>
            <w:tcBorders>
              <w:top w:val="nil"/>
              <w:left w:val="nil"/>
              <w:bottom w:val="single" w:sz="4" w:space="0" w:color="auto"/>
              <w:right w:val="single" w:sz="4" w:space="0" w:color="auto"/>
            </w:tcBorders>
            <w:noWrap/>
            <w:vAlign w:val="bottom"/>
            <w:hideMark/>
          </w:tcPr>
          <w:p w14:paraId="413FDA2C" w14:textId="77777777" w:rsidR="009F71DB" w:rsidRPr="005861A6" w:rsidRDefault="009F71DB" w:rsidP="00C77866">
            <w:pPr>
              <w:spacing w:after="0" w:line="240" w:lineRule="auto"/>
              <w:jc w:val="right"/>
              <w:rPr>
                <w:rFonts w:eastAsia="Times New Roman"/>
                <w:sz w:val="16"/>
                <w:szCs w:val="16"/>
              </w:rPr>
            </w:pPr>
            <w:r w:rsidRPr="005861A6">
              <w:rPr>
                <w:rFonts w:eastAsia="Times New Roman"/>
                <w:sz w:val="16"/>
                <w:szCs w:val="16"/>
              </w:rPr>
              <w:t>1,602.9</w:t>
            </w:r>
          </w:p>
        </w:tc>
        <w:tc>
          <w:tcPr>
            <w:tcW w:w="920" w:type="dxa"/>
            <w:tcBorders>
              <w:top w:val="nil"/>
              <w:left w:val="nil"/>
              <w:bottom w:val="single" w:sz="4" w:space="0" w:color="auto"/>
              <w:right w:val="single" w:sz="4" w:space="0" w:color="auto"/>
            </w:tcBorders>
            <w:noWrap/>
            <w:vAlign w:val="bottom"/>
            <w:hideMark/>
          </w:tcPr>
          <w:p w14:paraId="49A19A3B" w14:textId="77777777" w:rsidR="009F71DB" w:rsidRPr="005861A6" w:rsidRDefault="009F71DB" w:rsidP="00C77866">
            <w:pPr>
              <w:spacing w:after="0" w:line="240" w:lineRule="auto"/>
              <w:jc w:val="right"/>
              <w:rPr>
                <w:rFonts w:eastAsia="Times New Roman"/>
                <w:sz w:val="16"/>
                <w:szCs w:val="16"/>
              </w:rPr>
            </w:pPr>
            <w:r w:rsidRPr="005861A6">
              <w:rPr>
                <w:rFonts w:eastAsia="Times New Roman"/>
                <w:sz w:val="16"/>
                <w:szCs w:val="16"/>
              </w:rPr>
              <w:t>553.6</w:t>
            </w:r>
          </w:p>
        </w:tc>
        <w:tc>
          <w:tcPr>
            <w:tcW w:w="920" w:type="dxa"/>
            <w:tcBorders>
              <w:top w:val="nil"/>
              <w:left w:val="nil"/>
              <w:bottom w:val="single" w:sz="4" w:space="0" w:color="auto"/>
              <w:right w:val="single" w:sz="4" w:space="0" w:color="auto"/>
            </w:tcBorders>
            <w:noWrap/>
            <w:vAlign w:val="bottom"/>
            <w:hideMark/>
          </w:tcPr>
          <w:p w14:paraId="57A6B7E0" w14:textId="77777777" w:rsidR="009F71DB" w:rsidRPr="005861A6" w:rsidRDefault="009F71DB" w:rsidP="00C77866">
            <w:pPr>
              <w:spacing w:after="0" w:line="240" w:lineRule="auto"/>
              <w:jc w:val="right"/>
              <w:rPr>
                <w:rFonts w:eastAsia="Times New Roman"/>
                <w:sz w:val="16"/>
                <w:szCs w:val="16"/>
              </w:rPr>
            </w:pPr>
            <w:r w:rsidRPr="005861A6">
              <w:rPr>
                <w:rFonts w:eastAsia="Times New Roman"/>
                <w:sz w:val="16"/>
                <w:szCs w:val="16"/>
              </w:rPr>
              <w:t>12.7</w:t>
            </w:r>
          </w:p>
        </w:tc>
        <w:tc>
          <w:tcPr>
            <w:tcW w:w="920" w:type="dxa"/>
            <w:tcBorders>
              <w:top w:val="nil"/>
              <w:left w:val="nil"/>
              <w:bottom w:val="single" w:sz="4" w:space="0" w:color="auto"/>
              <w:right w:val="single" w:sz="4" w:space="0" w:color="auto"/>
            </w:tcBorders>
            <w:noWrap/>
            <w:vAlign w:val="bottom"/>
            <w:hideMark/>
          </w:tcPr>
          <w:p w14:paraId="31E9028A" w14:textId="77777777" w:rsidR="009F71DB" w:rsidRPr="005861A6" w:rsidRDefault="009F71DB" w:rsidP="00C77866">
            <w:pPr>
              <w:spacing w:after="0" w:line="240" w:lineRule="auto"/>
              <w:jc w:val="right"/>
              <w:rPr>
                <w:rFonts w:eastAsia="Times New Roman"/>
                <w:sz w:val="16"/>
                <w:szCs w:val="16"/>
              </w:rPr>
            </w:pPr>
            <w:r w:rsidRPr="005861A6">
              <w:rPr>
                <w:rFonts w:eastAsia="Times New Roman"/>
                <w:sz w:val="16"/>
                <w:szCs w:val="16"/>
              </w:rPr>
              <w:t>3.9</w:t>
            </w:r>
          </w:p>
        </w:tc>
        <w:tc>
          <w:tcPr>
            <w:tcW w:w="900" w:type="dxa"/>
            <w:tcBorders>
              <w:top w:val="nil"/>
              <w:left w:val="nil"/>
              <w:bottom w:val="single" w:sz="4" w:space="0" w:color="auto"/>
              <w:right w:val="single" w:sz="4" w:space="0" w:color="auto"/>
            </w:tcBorders>
            <w:noWrap/>
            <w:vAlign w:val="bottom"/>
            <w:hideMark/>
          </w:tcPr>
          <w:p w14:paraId="53132CC4" w14:textId="77777777" w:rsidR="009F71DB" w:rsidRPr="005861A6" w:rsidRDefault="009F71DB" w:rsidP="00C77866">
            <w:pPr>
              <w:spacing w:after="0" w:line="240" w:lineRule="auto"/>
              <w:jc w:val="right"/>
              <w:rPr>
                <w:rFonts w:eastAsia="Times New Roman"/>
                <w:sz w:val="16"/>
                <w:szCs w:val="16"/>
              </w:rPr>
            </w:pPr>
            <w:r w:rsidRPr="005861A6">
              <w:rPr>
                <w:rFonts w:eastAsia="Times New Roman"/>
                <w:sz w:val="16"/>
                <w:szCs w:val="16"/>
              </w:rPr>
              <w:t>8.4</w:t>
            </w:r>
          </w:p>
        </w:tc>
        <w:tc>
          <w:tcPr>
            <w:tcW w:w="900" w:type="dxa"/>
            <w:tcBorders>
              <w:top w:val="nil"/>
              <w:left w:val="nil"/>
              <w:bottom w:val="single" w:sz="4" w:space="0" w:color="auto"/>
              <w:right w:val="single" w:sz="4" w:space="0" w:color="auto"/>
            </w:tcBorders>
            <w:noWrap/>
            <w:vAlign w:val="bottom"/>
            <w:hideMark/>
          </w:tcPr>
          <w:p w14:paraId="21A943BB" w14:textId="77777777" w:rsidR="009F71DB" w:rsidRPr="005861A6" w:rsidRDefault="009F71DB" w:rsidP="00C77866">
            <w:pPr>
              <w:spacing w:after="0" w:line="240" w:lineRule="auto"/>
              <w:jc w:val="right"/>
              <w:rPr>
                <w:rFonts w:eastAsia="Times New Roman"/>
                <w:sz w:val="16"/>
                <w:szCs w:val="16"/>
              </w:rPr>
            </w:pPr>
            <w:r w:rsidRPr="005861A6">
              <w:rPr>
                <w:rFonts w:eastAsia="Times New Roman"/>
                <w:sz w:val="16"/>
                <w:szCs w:val="16"/>
              </w:rPr>
              <w:t>8.4</w:t>
            </w:r>
          </w:p>
        </w:tc>
        <w:tc>
          <w:tcPr>
            <w:tcW w:w="900" w:type="dxa"/>
            <w:tcBorders>
              <w:top w:val="nil"/>
              <w:left w:val="nil"/>
              <w:bottom w:val="single" w:sz="4" w:space="0" w:color="auto"/>
              <w:right w:val="single" w:sz="4" w:space="0" w:color="auto"/>
            </w:tcBorders>
            <w:noWrap/>
            <w:vAlign w:val="bottom"/>
            <w:hideMark/>
          </w:tcPr>
          <w:p w14:paraId="75981F51" w14:textId="77777777" w:rsidR="009F71DB" w:rsidRPr="005861A6" w:rsidRDefault="009F71DB" w:rsidP="00C77866">
            <w:pPr>
              <w:spacing w:after="0" w:line="240" w:lineRule="auto"/>
              <w:jc w:val="right"/>
              <w:rPr>
                <w:rFonts w:eastAsia="Times New Roman"/>
                <w:sz w:val="16"/>
                <w:szCs w:val="16"/>
              </w:rPr>
            </w:pPr>
            <w:r w:rsidRPr="005861A6">
              <w:rPr>
                <w:rFonts w:eastAsia="Times New Roman"/>
                <w:sz w:val="16"/>
                <w:szCs w:val="16"/>
              </w:rPr>
              <w:t>8.4</w:t>
            </w:r>
          </w:p>
        </w:tc>
        <w:tc>
          <w:tcPr>
            <w:tcW w:w="1020" w:type="dxa"/>
            <w:tcBorders>
              <w:top w:val="nil"/>
              <w:left w:val="nil"/>
              <w:bottom w:val="single" w:sz="4" w:space="0" w:color="auto"/>
              <w:right w:val="single" w:sz="4" w:space="0" w:color="auto"/>
            </w:tcBorders>
            <w:noWrap/>
            <w:vAlign w:val="bottom"/>
            <w:hideMark/>
          </w:tcPr>
          <w:p w14:paraId="67F66414" w14:textId="77777777" w:rsidR="009F71DB" w:rsidRPr="005861A6" w:rsidRDefault="009F71DB" w:rsidP="00C77866">
            <w:pPr>
              <w:spacing w:after="0" w:line="240" w:lineRule="auto"/>
              <w:jc w:val="right"/>
              <w:rPr>
                <w:rFonts w:eastAsia="Times New Roman"/>
                <w:sz w:val="16"/>
                <w:szCs w:val="16"/>
              </w:rPr>
            </w:pPr>
            <w:r w:rsidRPr="005861A6">
              <w:rPr>
                <w:rFonts w:eastAsia="Times New Roman"/>
                <w:sz w:val="16"/>
                <w:szCs w:val="16"/>
              </w:rPr>
              <w:t>1.2</w:t>
            </w:r>
          </w:p>
        </w:tc>
        <w:tc>
          <w:tcPr>
            <w:tcW w:w="1020" w:type="dxa"/>
            <w:tcBorders>
              <w:top w:val="nil"/>
              <w:left w:val="nil"/>
              <w:bottom w:val="single" w:sz="4" w:space="0" w:color="auto"/>
              <w:right w:val="single" w:sz="4" w:space="0" w:color="auto"/>
            </w:tcBorders>
            <w:noWrap/>
            <w:vAlign w:val="bottom"/>
            <w:hideMark/>
          </w:tcPr>
          <w:p w14:paraId="726A44A1" w14:textId="77777777" w:rsidR="009F71DB" w:rsidRPr="005861A6" w:rsidRDefault="009F71DB" w:rsidP="00C77866">
            <w:pPr>
              <w:spacing w:after="0" w:line="240" w:lineRule="auto"/>
              <w:jc w:val="right"/>
              <w:rPr>
                <w:rFonts w:eastAsia="Times New Roman"/>
                <w:sz w:val="16"/>
                <w:szCs w:val="16"/>
              </w:rPr>
            </w:pPr>
            <w:r w:rsidRPr="005861A6">
              <w:rPr>
                <w:rFonts w:eastAsia="Times New Roman"/>
                <w:sz w:val="16"/>
                <w:szCs w:val="16"/>
              </w:rPr>
              <w:t>0.4</w:t>
            </w:r>
          </w:p>
        </w:tc>
      </w:tr>
      <w:tr w:rsidR="009F71DB" w:rsidRPr="005861A6" w14:paraId="537C6B51" w14:textId="77777777" w:rsidTr="00C77866">
        <w:trPr>
          <w:trHeight w:val="300"/>
        </w:trPr>
        <w:tc>
          <w:tcPr>
            <w:tcW w:w="3260" w:type="dxa"/>
            <w:tcBorders>
              <w:top w:val="nil"/>
              <w:left w:val="single" w:sz="4" w:space="0" w:color="auto"/>
              <w:bottom w:val="single" w:sz="4" w:space="0" w:color="auto"/>
              <w:right w:val="single" w:sz="4" w:space="0" w:color="auto"/>
            </w:tcBorders>
            <w:vAlign w:val="bottom"/>
            <w:hideMark/>
          </w:tcPr>
          <w:p w14:paraId="7F01C7BD" w14:textId="77777777" w:rsidR="009F71DB" w:rsidRPr="005861A6" w:rsidRDefault="009F71DB" w:rsidP="00C77866">
            <w:pPr>
              <w:spacing w:after="0" w:line="240" w:lineRule="auto"/>
              <w:rPr>
                <w:rFonts w:eastAsia="Times New Roman"/>
                <w:sz w:val="16"/>
                <w:szCs w:val="16"/>
              </w:rPr>
            </w:pPr>
            <w:r w:rsidRPr="005861A6">
              <w:rPr>
                <w:rFonts w:eastAsia="Times New Roman"/>
                <w:sz w:val="16"/>
                <w:szCs w:val="16"/>
              </w:rPr>
              <w:t xml:space="preserve">    Other services (except public administration)</w:t>
            </w:r>
          </w:p>
        </w:tc>
        <w:tc>
          <w:tcPr>
            <w:tcW w:w="900" w:type="dxa"/>
            <w:tcBorders>
              <w:top w:val="nil"/>
              <w:left w:val="nil"/>
              <w:bottom w:val="single" w:sz="4" w:space="0" w:color="auto"/>
              <w:right w:val="single" w:sz="4" w:space="0" w:color="auto"/>
            </w:tcBorders>
            <w:noWrap/>
            <w:vAlign w:val="bottom"/>
            <w:hideMark/>
          </w:tcPr>
          <w:p w14:paraId="025894E0" w14:textId="77777777" w:rsidR="009F71DB" w:rsidRPr="005861A6" w:rsidRDefault="009F71DB" w:rsidP="00C77866">
            <w:pPr>
              <w:spacing w:after="0" w:line="240" w:lineRule="auto"/>
              <w:rPr>
                <w:rFonts w:eastAsia="Times New Roman"/>
                <w:sz w:val="16"/>
                <w:szCs w:val="16"/>
              </w:rPr>
            </w:pPr>
            <w:r w:rsidRPr="005861A6">
              <w:rPr>
                <w:rFonts w:eastAsia="Times New Roman"/>
                <w:sz w:val="16"/>
                <w:szCs w:val="16"/>
              </w:rPr>
              <w:t>81</w:t>
            </w:r>
          </w:p>
        </w:tc>
        <w:tc>
          <w:tcPr>
            <w:tcW w:w="960" w:type="dxa"/>
            <w:tcBorders>
              <w:top w:val="nil"/>
              <w:left w:val="nil"/>
              <w:bottom w:val="single" w:sz="4" w:space="0" w:color="auto"/>
              <w:right w:val="single" w:sz="4" w:space="0" w:color="auto"/>
            </w:tcBorders>
            <w:noWrap/>
            <w:vAlign w:val="bottom"/>
            <w:hideMark/>
          </w:tcPr>
          <w:p w14:paraId="1B54088E" w14:textId="77777777" w:rsidR="009F71DB" w:rsidRPr="005861A6" w:rsidRDefault="009F71DB" w:rsidP="00C77866">
            <w:pPr>
              <w:spacing w:after="0" w:line="240" w:lineRule="auto"/>
              <w:jc w:val="right"/>
              <w:rPr>
                <w:rFonts w:eastAsia="Times New Roman"/>
                <w:sz w:val="16"/>
                <w:szCs w:val="16"/>
              </w:rPr>
            </w:pPr>
            <w:r w:rsidRPr="005861A6">
              <w:rPr>
                <w:rFonts w:eastAsia="Times New Roman"/>
                <w:sz w:val="16"/>
                <w:szCs w:val="16"/>
              </w:rPr>
              <w:t>6,387.5</w:t>
            </w:r>
          </w:p>
        </w:tc>
        <w:tc>
          <w:tcPr>
            <w:tcW w:w="920" w:type="dxa"/>
            <w:tcBorders>
              <w:top w:val="nil"/>
              <w:left w:val="nil"/>
              <w:bottom w:val="single" w:sz="4" w:space="0" w:color="auto"/>
              <w:right w:val="single" w:sz="4" w:space="0" w:color="auto"/>
            </w:tcBorders>
            <w:noWrap/>
            <w:vAlign w:val="bottom"/>
            <w:hideMark/>
          </w:tcPr>
          <w:p w14:paraId="01D8E564" w14:textId="77777777" w:rsidR="009F71DB" w:rsidRPr="005861A6" w:rsidRDefault="009F71DB" w:rsidP="00C77866">
            <w:pPr>
              <w:spacing w:after="0" w:line="240" w:lineRule="auto"/>
              <w:jc w:val="right"/>
              <w:rPr>
                <w:rFonts w:eastAsia="Times New Roman"/>
                <w:sz w:val="16"/>
                <w:szCs w:val="16"/>
              </w:rPr>
            </w:pPr>
            <w:r w:rsidRPr="005861A6">
              <w:rPr>
                <w:rFonts w:eastAsia="Times New Roman"/>
                <w:sz w:val="16"/>
                <w:szCs w:val="16"/>
              </w:rPr>
              <w:t>6,615.9</w:t>
            </w:r>
          </w:p>
        </w:tc>
        <w:tc>
          <w:tcPr>
            <w:tcW w:w="920" w:type="dxa"/>
            <w:tcBorders>
              <w:top w:val="nil"/>
              <w:left w:val="nil"/>
              <w:bottom w:val="single" w:sz="4" w:space="0" w:color="auto"/>
              <w:right w:val="single" w:sz="4" w:space="0" w:color="auto"/>
            </w:tcBorders>
            <w:noWrap/>
            <w:vAlign w:val="bottom"/>
            <w:hideMark/>
          </w:tcPr>
          <w:p w14:paraId="78E4E17A" w14:textId="77777777" w:rsidR="009F71DB" w:rsidRPr="005861A6" w:rsidRDefault="009F71DB" w:rsidP="00C77866">
            <w:pPr>
              <w:spacing w:after="0" w:line="240" w:lineRule="auto"/>
              <w:jc w:val="right"/>
              <w:rPr>
                <w:rFonts w:eastAsia="Times New Roman"/>
                <w:sz w:val="16"/>
                <w:szCs w:val="16"/>
              </w:rPr>
            </w:pPr>
            <w:r w:rsidRPr="005861A6">
              <w:rPr>
                <w:rFonts w:eastAsia="Times New Roman"/>
                <w:sz w:val="16"/>
                <w:szCs w:val="16"/>
              </w:rPr>
              <w:t>6,808.5</w:t>
            </w:r>
          </w:p>
        </w:tc>
        <w:tc>
          <w:tcPr>
            <w:tcW w:w="920" w:type="dxa"/>
            <w:tcBorders>
              <w:top w:val="nil"/>
              <w:left w:val="nil"/>
              <w:bottom w:val="single" w:sz="4" w:space="0" w:color="auto"/>
              <w:right w:val="single" w:sz="4" w:space="0" w:color="auto"/>
            </w:tcBorders>
            <w:noWrap/>
            <w:vAlign w:val="bottom"/>
            <w:hideMark/>
          </w:tcPr>
          <w:p w14:paraId="7FAAEF58" w14:textId="77777777" w:rsidR="009F71DB" w:rsidRPr="005861A6" w:rsidRDefault="009F71DB" w:rsidP="00C77866">
            <w:pPr>
              <w:spacing w:after="0" w:line="240" w:lineRule="auto"/>
              <w:jc w:val="right"/>
              <w:rPr>
                <w:rFonts w:eastAsia="Times New Roman"/>
                <w:sz w:val="16"/>
                <w:szCs w:val="16"/>
              </w:rPr>
            </w:pPr>
            <w:r w:rsidRPr="005861A6">
              <w:rPr>
                <w:rFonts w:eastAsia="Times New Roman"/>
                <w:sz w:val="16"/>
                <w:szCs w:val="16"/>
              </w:rPr>
              <w:t>228.4</w:t>
            </w:r>
          </w:p>
        </w:tc>
        <w:tc>
          <w:tcPr>
            <w:tcW w:w="920" w:type="dxa"/>
            <w:tcBorders>
              <w:top w:val="nil"/>
              <w:left w:val="nil"/>
              <w:bottom w:val="single" w:sz="4" w:space="0" w:color="auto"/>
              <w:right w:val="single" w:sz="4" w:space="0" w:color="auto"/>
            </w:tcBorders>
            <w:noWrap/>
            <w:vAlign w:val="bottom"/>
            <w:hideMark/>
          </w:tcPr>
          <w:p w14:paraId="5BACF4A2" w14:textId="77777777" w:rsidR="009F71DB" w:rsidRPr="005861A6" w:rsidRDefault="009F71DB" w:rsidP="00C77866">
            <w:pPr>
              <w:spacing w:after="0" w:line="240" w:lineRule="auto"/>
              <w:jc w:val="right"/>
              <w:rPr>
                <w:rFonts w:eastAsia="Times New Roman"/>
                <w:sz w:val="16"/>
                <w:szCs w:val="16"/>
              </w:rPr>
            </w:pPr>
            <w:r w:rsidRPr="005861A6">
              <w:rPr>
                <w:rFonts w:eastAsia="Times New Roman"/>
                <w:sz w:val="16"/>
                <w:szCs w:val="16"/>
              </w:rPr>
              <w:t>192.5</w:t>
            </w:r>
          </w:p>
        </w:tc>
        <w:tc>
          <w:tcPr>
            <w:tcW w:w="920" w:type="dxa"/>
            <w:tcBorders>
              <w:top w:val="nil"/>
              <w:left w:val="nil"/>
              <w:bottom w:val="single" w:sz="4" w:space="0" w:color="auto"/>
              <w:right w:val="single" w:sz="4" w:space="0" w:color="auto"/>
            </w:tcBorders>
            <w:noWrap/>
            <w:vAlign w:val="bottom"/>
            <w:hideMark/>
          </w:tcPr>
          <w:p w14:paraId="1531D9D3" w14:textId="77777777" w:rsidR="009F71DB" w:rsidRPr="005861A6" w:rsidRDefault="009F71DB" w:rsidP="00C77866">
            <w:pPr>
              <w:spacing w:after="0" w:line="240" w:lineRule="auto"/>
              <w:jc w:val="right"/>
              <w:rPr>
                <w:rFonts w:eastAsia="Times New Roman"/>
                <w:sz w:val="16"/>
                <w:szCs w:val="16"/>
              </w:rPr>
            </w:pPr>
            <w:r w:rsidRPr="005861A6">
              <w:rPr>
                <w:rFonts w:eastAsia="Times New Roman"/>
                <w:sz w:val="16"/>
                <w:szCs w:val="16"/>
              </w:rPr>
              <w:t>3.6</w:t>
            </w:r>
          </w:p>
        </w:tc>
        <w:tc>
          <w:tcPr>
            <w:tcW w:w="920" w:type="dxa"/>
            <w:tcBorders>
              <w:top w:val="nil"/>
              <w:left w:val="nil"/>
              <w:bottom w:val="single" w:sz="4" w:space="0" w:color="auto"/>
              <w:right w:val="single" w:sz="4" w:space="0" w:color="auto"/>
            </w:tcBorders>
            <w:noWrap/>
            <w:vAlign w:val="bottom"/>
            <w:hideMark/>
          </w:tcPr>
          <w:p w14:paraId="347E2781" w14:textId="77777777" w:rsidR="009F71DB" w:rsidRPr="005861A6" w:rsidRDefault="009F71DB" w:rsidP="00C77866">
            <w:pPr>
              <w:spacing w:after="0" w:line="240" w:lineRule="auto"/>
              <w:jc w:val="right"/>
              <w:rPr>
                <w:rFonts w:eastAsia="Times New Roman"/>
                <w:sz w:val="16"/>
                <w:szCs w:val="16"/>
              </w:rPr>
            </w:pPr>
            <w:r w:rsidRPr="005861A6">
              <w:rPr>
                <w:rFonts w:eastAsia="Times New Roman"/>
                <w:sz w:val="16"/>
                <w:szCs w:val="16"/>
              </w:rPr>
              <w:t>2.9</w:t>
            </w:r>
          </w:p>
        </w:tc>
        <w:tc>
          <w:tcPr>
            <w:tcW w:w="900" w:type="dxa"/>
            <w:tcBorders>
              <w:top w:val="nil"/>
              <w:left w:val="nil"/>
              <w:bottom w:val="single" w:sz="4" w:space="0" w:color="auto"/>
              <w:right w:val="single" w:sz="4" w:space="0" w:color="auto"/>
            </w:tcBorders>
            <w:noWrap/>
            <w:vAlign w:val="bottom"/>
            <w:hideMark/>
          </w:tcPr>
          <w:p w14:paraId="66BE4E03" w14:textId="77777777" w:rsidR="009F71DB" w:rsidRPr="005861A6" w:rsidRDefault="009F71DB" w:rsidP="00C77866">
            <w:pPr>
              <w:spacing w:after="0" w:line="240" w:lineRule="auto"/>
              <w:jc w:val="right"/>
              <w:rPr>
                <w:rFonts w:eastAsia="Times New Roman"/>
                <w:sz w:val="16"/>
                <w:szCs w:val="16"/>
              </w:rPr>
            </w:pPr>
            <w:r w:rsidRPr="005861A6">
              <w:rPr>
                <w:rFonts w:eastAsia="Times New Roman"/>
                <w:sz w:val="16"/>
                <w:szCs w:val="16"/>
              </w:rPr>
              <w:t>4.2</w:t>
            </w:r>
          </w:p>
        </w:tc>
        <w:tc>
          <w:tcPr>
            <w:tcW w:w="900" w:type="dxa"/>
            <w:tcBorders>
              <w:top w:val="nil"/>
              <w:left w:val="nil"/>
              <w:bottom w:val="single" w:sz="4" w:space="0" w:color="auto"/>
              <w:right w:val="single" w:sz="4" w:space="0" w:color="auto"/>
            </w:tcBorders>
            <w:noWrap/>
            <w:vAlign w:val="bottom"/>
            <w:hideMark/>
          </w:tcPr>
          <w:p w14:paraId="2DC3B43D" w14:textId="77777777" w:rsidR="009F71DB" w:rsidRPr="005861A6" w:rsidRDefault="009F71DB" w:rsidP="00C77866">
            <w:pPr>
              <w:spacing w:after="0" w:line="240" w:lineRule="auto"/>
              <w:jc w:val="right"/>
              <w:rPr>
                <w:rFonts w:eastAsia="Times New Roman"/>
                <w:sz w:val="16"/>
                <w:szCs w:val="16"/>
              </w:rPr>
            </w:pPr>
            <w:r w:rsidRPr="005861A6">
              <w:rPr>
                <w:rFonts w:eastAsia="Times New Roman"/>
                <w:sz w:val="16"/>
                <w:szCs w:val="16"/>
              </w:rPr>
              <w:t>3.9</w:t>
            </w:r>
          </w:p>
        </w:tc>
        <w:tc>
          <w:tcPr>
            <w:tcW w:w="900" w:type="dxa"/>
            <w:tcBorders>
              <w:top w:val="nil"/>
              <w:left w:val="nil"/>
              <w:bottom w:val="single" w:sz="4" w:space="0" w:color="auto"/>
              <w:right w:val="single" w:sz="4" w:space="0" w:color="auto"/>
            </w:tcBorders>
            <w:noWrap/>
            <w:vAlign w:val="bottom"/>
            <w:hideMark/>
          </w:tcPr>
          <w:p w14:paraId="47E65842" w14:textId="77777777" w:rsidR="009F71DB" w:rsidRPr="005861A6" w:rsidRDefault="009F71DB" w:rsidP="00C77866">
            <w:pPr>
              <w:spacing w:after="0" w:line="240" w:lineRule="auto"/>
              <w:jc w:val="right"/>
              <w:rPr>
                <w:rFonts w:eastAsia="Times New Roman"/>
                <w:sz w:val="16"/>
                <w:szCs w:val="16"/>
              </w:rPr>
            </w:pPr>
            <w:r w:rsidRPr="005861A6">
              <w:rPr>
                <w:rFonts w:eastAsia="Times New Roman"/>
                <w:sz w:val="16"/>
                <w:szCs w:val="16"/>
              </w:rPr>
              <w:t>3.9</w:t>
            </w:r>
          </w:p>
        </w:tc>
        <w:tc>
          <w:tcPr>
            <w:tcW w:w="1020" w:type="dxa"/>
            <w:tcBorders>
              <w:top w:val="nil"/>
              <w:left w:val="nil"/>
              <w:bottom w:val="single" w:sz="4" w:space="0" w:color="auto"/>
              <w:right w:val="single" w:sz="4" w:space="0" w:color="auto"/>
            </w:tcBorders>
            <w:noWrap/>
            <w:vAlign w:val="bottom"/>
            <w:hideMark/>
          </w:tcPr>
          <w:p w14:paraId="6AD4BC7B" w14:textId="77777777" w:rsidR="009F71DB" w:rsidRPr="005861A6" w:rsidRDefault="009F71DB" w:rsidP="00C77866">
            <w:pPr>
              <w:spacing w:after="0" w:line="240" w:lineRule="auto"/>
              <w:jc w:val="right"/>
              <w:rPr>
                <w:rFonts w:eastAsia="Times New Roman"/>
                <w:sz w:val="16"/>
                <w:szCs w:val="16"/>
              </w:rPr>
            </w:pPr>
            <w:r w:rsidRPr="005861A6">
              <w:rPr>
                <w:rFonts w:eastAsia="Times New Roman"/>
                <w:sz w:val="16"/>
                <w:szCs w:val="16"/>
              </w:rPr>
              <w:t>0.4</w:t>
            </w:r>
          </w:p>
        </w:tc>
        <w:tc>
          <w:tcPr>
            <w:tcW w:w="1020" w:type="dxa"/>
            <w:tcBorders>
              <w:top w:val="nil"/>
              <w:left w:val="nil"/>
              <w:bottom w:val="single" w:sz="4" w:space="0" w:color="auto"/>
              <w:right w:val="single" w:sz="4" w:space="0" w:color="auto"/>
            </w:tcBorders>
            <w:noWrap/>
            <w:vAlign w:val="bottom"/>
            <w:hideMark/>
          </w:tcPr>
          <w:p w14:paraId="7E4FB916" w14:textId="77777777" w:rsidR="009F71DB" w:rsidRPr="005861A6" w:rsidRDefault="009F71DB" w:rsidP="00C77866">
            <w:pPr>
              <w:spacing w:after="0" w:line="240" w:lineRule="auto"/>
              <w:jc w:val="right"/>
              <w:rPr>
                <w:rFonts w:eastAsia="Times New Roman"/>
                <w:sz w:val="16"/>
                <w:szCs w:val="16"/>
              </w:rPr>
            </w:pPr>
            <w:r w:rsidRPr="005861A6">
              <w:rPr>
                <w:rFonts w:eastAsia="Times New Roman"/>
                <w:sz w:val="16"/>
                <w:szCs w:val="16"/>
              </w:rPr>
              <w:t>0.3</w:t>
            </w:r>
          </w:p>
        </w:tc>
      </w:tr>
      <w:tr w:rsidR="009F71DB" w:rsidRPr="005861A6" w14:paraId="1541F245" w14:textId="77777777" w:rsidTr="00C77866">
        <w:trPr>
          <w:trHeight w:val="300"/>
        </w:trPr>
        <w:tc>
          <w:tcPr>
            <w:tcW w:w="3260" w:type="dxa"/>
            <w:tcBorders>
              <w:top w:val="nil"/>
              <w:left w:val="single" w:sz="4" w:space="0" w:color="auto"/>
              <w:bottom w:val="single" w:sz="4" w:space="0" w:color="auto"/>
              <w:right w:val="single" w:sz="4" w:space="0" w:color="auto"/>
            </w:tcBorders>
            <w:vAlign w:val="bottom"/>
            <w:hideMark/>
          </w:tcPr>
          <w:p w14:paraId="672DD2AC" w14:textId="77777777" w:rsidR="009F71DB" w:rsidRPr="005861A6" w:rsidRDefault="009F71DB" w:rsidP="00C77866">
            <w:pPr>
              <w:spacing w:after="0" w:line="240" w:lineRule="auto"/>
              <w:rPr>
                <w:rFonts w:eastAsia="Times New Roman"/>
                <w:sz w:val="16"/>
                <w:szCs w:val="16"/>
              </w:rPr>
            </w:pPr>
            <w:r w:rsidRPr="005861A6">
              <w:rPr>
                <w:rFonts w:eastAsia="Times New Roman"/>
                <w:sz w:val="16"/>
                <w:szCs w:val="16"/>
              </w:rPr>
              <w:t xml:space="preserve">    Federal government</w:t>
            </w:r>
          </w:p>
        </w:tc>
        <w:tc>
          <w:tcPr>
            <w:tcW w:w="900" w:type="dxa"/>
            <w:tcBorders>
              <w:top w:val="nil"/>
              <w:left w:val="nil"/>
              <w:bottom w:val="single" w:sz="4" w:space="0" w:color="auto"/>
              <w:right w:val="single" w:sz="4" w:space="0" w:color="auto"/>
            </w:tcBorders>
            <w:noWrap/>
            <w:vAlign w:val="bottom"/>
            <w:hideMark/>
          </w:tcPr>
          <w:p w14:paraId="63F7FEED" w14:textId="77777777" w:rsidR="009F71DB" w:rsidRPr="005861A6" w:rsidRDefault="009F71DB" w:rsidP="00C77866">
            <w:pPr>
              <w:spacing w:after="0" w:line="240" w:lineRule="auto"/>
              <w:rPr>
                <w:rFonts w:eastAsia="Times New Roman"/>
                <w:sz w:val="16"/>
                <w:szCs w:val="16"/>
              </w:rPr>
            </w:pPr>
            <w:r w:rsidRPr="005861A6">
              <w:rPr>
                <w:rFonts w:eastAsia="Times New Roman"/>
                <w:sz w:val="16"/>
                <w:szCs w:val="16"/>
              </w:rPr>
              <w:t>—</w:t>
            </w:r>
          </w:p>
        </w:tc>
        <w:tc>
          <w:tcPr>
            <w:tcW w:w="960" w:type="dxa"/>
            <w:tcBorders>
              <w:top w:val="nil"/>
              <w:left w:val="nil"/>
              <w:bottom w:val="single" w:sz="4" w:space="0" w:color="auto"/>
              <w:right w:val="single" w:sz="4" w:space="0" w:color="auto"/>
            </w:tcBorders>
            <w:noWrap/>
            <w:vAlign w:val="bottom"/>
            <w:hideMark/>
          </w:tcPr>
          <w:p w14:paraId="3BFBC043" w14:textId="77777777" w:rsidR="009F71DB" w:rsidRPr="005861A6" w:rsidRDefault="009F71DB" w:rsidP="00C77866">
            <w:pPr>
              <w:spacing w:after="0" w:line="240" w:lineRule="auto"/>
              <w:jc w:val="right"/>
              <w:rPr>
                <w:rFonts w:eastAsia="Times New Roman"/>
                <w:sz w:val="16"/>
                <w:szCs w:val="16"/>
              </w:rPr>
            </w:pPr>
            <w:r w:rsidRPr="005861A6">
              <w:rPr>
                <w:rFonts w:eastAsia="Times New Roman"/>
                <w:sz w:val="16"/>
                <w:szCs w:val="16"/>
              </w:rPr>
              <w:t>2,733.5</w:t>
            </w:r>
          </w:p>
        </w:tc>
        <w:tc>
          <w:tcPr>
            <w:tcW w:w="920" w:type="dxa"/>
            <w:tcBorders>
              <w:top w:val="nil"/>
              <w:left w:val="nil"/>
              <w:bottom w:val="single" w:sz="4" w:space="0" w:color="auto"/>
              <w:right w:val="single" w:sz="4" w:space="0" w:color="auto"/>
            </w:tcBorders>
            <w:noWrap/>
            <w:vAlign w:val="bottom"/>
            <w:hideMark/>
          </w:tcPr>
          <w:p w14:paraId="440B8EF9" w14:textId="77777777" w:rsidR="009F71DB" w:rsidRPr="005861A6" w:rsidRDefault="009F71DB" w:rsidP="00C77866">
            <w:pPr>
              <w:spacing w:after="0" w:line="240" w:lineRule="auto"/>
              <w:jc w:val="right"/>
              <w:rPr>
                <w:rFonts w:eastAsia="Times New Roman"/>
                <w:sz w:val="16"/>
                <w:szCs w:val="16"/>
              </w:rPr>
            </w:pPr>
            <w:r w:rsidRPr="005861A6">
              <w:rPr>
                <w:rFonts w:eastAsia="Times New Roman"/>
                <w:sz w:val="16"/>
                <w:szCs w:val="16"/>
              </w:rPr>
              <w:t>2,999.5</w:t>
            </w:r>
          </w:p>
        </w:tc>
        <w:tc>
          <w:tcPr>
            <w:tcW w:w="920" w:type="dxa"/>
            <w:tcBorders>
              <w:top w:val="nil"/>
              <w:left w:val="nil"/>
              <w:bottom w:val="single" w:sz="4" w:space="0" w:color="auto"/>
              <w:right w:val="single" w:sz="4" w:space="0" w:color="auto"/>
            </w:tcBorders>
            <w:noWrap/>
            <w:vAlign w:val="bottom"/>
            <w:hideMark/>
          </w:tcPr>
          <w:p w14:paraId="0A78CEFC" w14:textId="77777777" w:rsidR="009F71DB" w:rsidRPr="005861A6" w:rsidRDefault="009F71DB" w:rsidP="00C77866">
            <w:pPr>
              <w:spacing w:after="0" w:line="240" w:lineRule="auto"/>
              <w:jc w:val="right"/>
              <w:rPr>
                <w:rFonts w:eastAsia="Times New Roman"/>
                <w:sz w:val="16"/>
                <w:szCs w:val="16"/>
              </w:rPr>
            </w:pPr>
            <w:r w:rsidRPr="005861A6">
              <w:rPr>
                <w:rFonts w:eastAsia="Times New Roman"/>
                <w:sz w:val="16"/>
                <w:szCs w:val="16"/>
              </w:rPr>
              <w:t>2,862.9</w:t>
            </w:r>
          </w:p>
        </w:tc>
        <w:tc>
          <w:tcPr>
            <w:tcW w:w="920" w:type="dxa"/>
            <w:tcBorders>
              <w:top w:val="nil"/>
              <w:left w:val="nil"/>
              <w:bottom w:val="single" w:sz="4" w:space="0" w:color="auto"/>
              <w:right w:val="single" w:sz="4" w:space="0" w:color="auto"/>
            </w:tcBorders>
            <w:noWrap/>
            <w:vAlign w:val="bottom"/>
            <w:hideMark/>
          </w:tcPr>
          <w:p w14:paraId="57A95BEF" w14:textId="77777777" w:rsidR="009F71DB" w:rsidRPr="005861A6" w:rsidRDefault="009F71DB" w:rsidP="00C77866">
            <w:pPr>
              <w:spacing w:after="0" w:line="240" w:lineRule="auto"/>
              <w:jc w:val="right"/>
              <w:rPr>
                <w:rFonts w:eastAsia="Times New Roman"/>
                <w:sz w:val="16"/>
                <w:szCs w:val="16"/>
              </w:rPr>
            </w:pPr>
            <w:r w:rsidRPr="005861A6">
              <w:rPr>
                <w:rFonts w:eastAsia="Times New Roman"/>
                <w:sz w:val="16"/>
                <w:szCs w:val="16"/>
              </w:rPr>
              <w:t>266.0</w:t>
            </w:r>
          </w:p>
        </w:tc>
        <w:tc>
          <w:tcPr>
            <w:tcW w:w="920" w:type="dxa"/>
            <w:tcBorders>
              <w:top w:val="nil"/>
              <w:left w:val="nil"/>
              <w:bottom w:val="single" w:sz="4" w:space="0" w:color="auto"/>
              <w:right w:val="single" w:sz="4" w:space="0" w:color="auto"/>
            </w:tcBorders>
            <w:noWrap/>
            <w:vAlign w:val="bottom"/>
            <w:hideMark/>
          </w:tcPr>
          <w:p w14:paraId="1738B71E" w14:textId="77777777" w:rsidR="009F71DB" w:rsidRPr="005861A6" w:rsidRDefault="009F71DB" w:rsidP="00C77866">
            <w:pPr>
              <w:spacing w:after="0" w:line="240" w:lineRule="auto"/>
              <w:jc w:val="right"/>
              <w:rPr>
                <w:rFonts w:eastAsia="Times New Roman"/>
                <w:sz w:val="16"/>
                <w:szCs w:val="16"/>
              </w:rPr>
            </w:pPr>
            <w:r w:rsidRPr="005861A6">
              <w:rPr>
                <w:rFonts w:eastAsia="Times New Roman"/>
                <w:sz w:val="16"/>
                <w:szCs w:val="16"/>
              </w:rPr>
              <w:t>-136.6</w:t>
            </w:r>
          </w:p>
        </w:tc>
        <w:tc>
          <w:tcPr>
            <w:tcW w:w="920" w:type="dxa"/>
            <w:tcBorders>
              <w:top w:val="nil"/>
              <w:left w:val="nil"/>
              <w:bottom w:val="single" w:sz="4" w:space="0" w:color="auto"/>
              <w:right w:val="single" w:sz="4" w:space="0" w:color="auto"/>
            </w:tcBorders>
            <w:noWrap/>
            <w:vAlign w:val="bottom"/>
            <w:hideMark/>
          </w:tcPr>
          <w:p w14:paraId="75D5C4D3" w14:textId="77777777" w:rsidR="009F71DB" w:rsidRPr="005861A6" w:rsidRDefault="009F71DB" w:rsidP="00C77866">
            <w:pPr>
              <w:spacing w:after="0" w:line="240" w:lineRule="auto"/>
              <w:jc w:val="right"/>
              <w:rPr>
                <w:rFonts w:eastAsia="Times New Roman"/>
                <w:sz w:val="16"/>
                <w:szCs w:val="16"/>
              </w:rPr>
            </w:pPr>
            <w:r w:rsidRPr="005861A6">
              <w:rPr>
                <w:rFonts w:eastAsia="Times New Roman"/>
                <w:sz w:val="16"/>
                <w:szCs w:val="16"/>
              </w:rPr>
              <w:t>9.7</w:t>
            </w:r>
          </w:p>
        </w:tc>
        <w:tc>
          <w:tcPr>
            <w:tcW w:w="920" w:type="dxa"/>
            <w:tcBorders>
              <w:top w:val="nil"/>
              <w:left w:val="nil"/>
              <w:bottom w:val="single" w:sz="4" w:space="0" w:color="auto"/>
              <w:right w:val="single" w:sz="4" w:space="0" w:color="auto"/>
            </w:tcBorders>
            <w:noWrap/>
            <w:vAlign w:val="bottom"/>
            <w:hideMark/>
          </w:tcPr>
          <w:p w14:paraId="24ECC512" w14:textId="77777777" w:rsidR="009F71DB" w:rsidRPr="005861A6" w:rsidRDefault="009F71DB" w:rsidP="00C77866">
            <w:pPr>
              <w:spacing w:after="0" w:line="240" w:lineRule="auto"/>
              <w:jc w:val="right"/>
              <w:rPr>
                <w:rFonts w:eastAsia="Times New Roman"/>
                <w:sz w:val="16"/>
                <w:szCs w:val="16"/>
              </w:rPr>
            </w:pPr>
            <w:r w:rsidRPr="005861A6">
              <w:rPr>
                <w:rFonts w:eastAsia="Times New Roman"/>
                <w:sz w:val="16"/>
                <w:szCs w:val="16"/>
              </w:rPr>
              <w:t>-4.6</w:t>
            </w:r>
          </w:p>
        </w:tc>
        <w:tc>
          <w:tcPr>
            <w:tcW w:w="900" w:type="dxa"/>
            <w:tcBorders>
              <w:top w:val="nil"/>
              <w:left w:val="nil"/>
              <w:bottom w:val="single" w:sz="4" w:space="0" w:color="auto"/>
              <w:right w:val="single" w:sz="4" w:space="0" w:color="auto"/>
            </w:tcBorders>
            <w:noWrap/>
            <w:vAlign w:val="bottom"/>
            <w:hideMark/>
          </w:tcPr>
          <w:p w14:paraId="2A51051A" w14:textId="77777777" w:rsidR="009F71DB" w:rsidRPr="005861A6" w:rsidRDefault="009F71DB" w:rsidP="00C77866">
            <w:pPr>
              <w:spacing w:after="0" w:line="240" w:lineRule="auto"/>
              <w:jc w:val="right"/>
              <w:rPr>
                <w:rFonts w:eastAsia="Times New Roman"/>
                <w:sz w:val="16"/>
                <w:szCs w:val="16"/>
              </w:rPr>
            </w:pPr>
            <w:r w:rsidRPr="005861A6">
              <w:rPr>
                <w:rFonts w:eastAsia="Times New Roman"/>
                <w:sz w:val="16"/>
                <w:szCs w:val="16"/>
              </w:rPr>
              <w:t>1.8</w:t>
            </w:r>
          </w:p>
        </w:tc>
        <w:tc>
          <w:tcPr>
            <w:tcW w:w="900" w:type="dxa"/>
            <w:tcBorders>
              <w:top w:val="nil"/>
              <w:left w:val="nil"/>
              <w:bottom w:val="single" w:sz="4" w:space="0" w:color="auto"/>
              <w:right w:val="single" w:sz="4" w:space="0" w:color="auto"/>
            </w:tcBorders>
            <w:noWrap/>
            <w:vAlign w:val="bottom"/>
            <w:hideMark/>
          </w:tcPr>
          <w:p w14:paraId="013D8DD1" w14:textId="77777777" w:rsidR="009F71DB" w:rsidRPr="005861A6" w:rsidRDefault="009F71DB" w:rsidP="00C77866">
            <w:pPr>
              <w:spacing w:after="0" w:line="240" w:lineRule="auto"/>
              <w:jc w:val="right"/>
              <w:rPr>
                <w:rFonts w:eastAsia="Times New Roman"/>
                <w:sz w:val="16"/>
                <w:szCs w:val="16"/>
              </w:rPr>
            </w:pPr>
            <w:r w:rsidRPr="005861A6">
              <w:rPr>
                <w:rFonts w:eastAsia="Times New Roman"/>
                <w:sz w:val="16"/>
                <w:szCs w:val="16"/>
              </w:rPr>
              <w:t>1.8</w:t>
            </w:r>
          </w:p>
        </w:tc>
        <w:tc>
          <w:tcPr>
            <w:tcW w:w="900" w:type="dxa"/>
            <w:tcBorders>
              <w:top w:val="nil"/>
              <w:left w:val="nil"/>
              <w:bottom w:val="single" w:sz="4" w:space="0" w:color="auto"/>
              <w:right w:val="single" w:sz="4" w:space="0" w:color="auto"/>
            </w:tcBorders>
            <w:noWrap/>
            <w:vAlign w:val="bottom"/>
            <w:hideMark/>
          </w:tcPr>
          <w:p w14:paraId="31763676" w14:textId="77777777" w:rsidR="009F71DB" w:rsidRPr="005861A6" w:rsidRDefault="009F71DB" w:rsidP="00C77866">
            <w:pPr>
              <w:spacing w:after="0" w:line="240" w:lineRule="auto"/>
              <w:jc w:val="right"/>
              <w:rPr>
                <w:rFonts w:eastAsia="Times New Roman"/>
                <w:sz w:val="16"/>
                <w:szCs w:val="16"/>
              </w:rPr>
            </w:pPr>
            <w:r w:rsidRPr="005861A6">
              <w:rPr>
                <w:rFonts w:eastAsia="Times New Roman"/>
                <w:sz w:val="16"/>
                <w:szCs w:val="16"/>
              </w:rPr>
              <w:t>1.6</w:t>
            </w:r>
          </w:p>
        </w:tc>
        <w:tc>
          <w:tcPr>
            <w:tcW w:w="1020" w:type="dxa"/>
            <w:tcBorders>
              <w:top w:val="nil"/>
              <w:left w:val="nil"/>
              <w:bottom w:val="single" w:sz="4" w:space="0" w:color="auto"/>
              <w:right w:val="single" w:sz="4" w:space="0" w:color="auto"/>
            </w:tcBorders>
            <w:noWrap/>
            <w:vAlign w:val="bottom"/>
            <w:hideMark/>
          </w:tcPr>
          <w:p w14:paraId="1F1414CD" w14:textId="77777777" w:rsidR="009F71DB" w:rsidRPr="005861A6" w:rsidRDefault="009F71DB" w:rsidP="00C77866">
            <w:pPr>
              <w:spacing w:after="0" w:line="240" w:lineRule="auto"/>
              <w:jc w:val="right"/>
              <w:rPr>
                <w:rFonts w:eastAsia="Times New Roman"/>
                <w:sz w:val="16"/>
                <w:szCs w:val="16"/>
              </w:rPr>
            </w:pPr>
            <w:r w:rsidRPr="005861A6">
              <w:rPr>
                <w:rFonts w:eastAsia="Times New Roman"/>
                <w:sz w:val="16"/>
                <w:szCs w:val="16"/>
              </w:rPr>
              <w:t>0.9</w:t>
            </w:r>
          </w:p>
        </w:tc>
        <w:tc>
          <w:tcPr>
            <w:tcW w:w="1020" w:type="dxa"/>
            <w:tcBorders>
              <w:top w:val="nil"/>
              <w:left w:val="nil"/>
              <w:bottom w:val="single" w:sz="4" w:space="0" w:color="auto"/>
              <w:right w:val="single" w:sz="4" w:space="0" w:color="auto"/>
            </w:tcBorders>
            <w:noWrap/>
            <w:vAlign w:val="bottom"/>
            <w:hideMark/>
          </w:tcPr>
          <w:p w14:paraId="606EC9D6" w14:textId="77777777" w:rsidR="009F71DB" w:rsidRPr="005861A6" w:rsidRDefault="009F71DB" w:rsidP="00C77866">
            <w:pPr>
              <w:spacing w:after="0" w:line="240" w:lineRule="auto"/>
              <w:jc w:val="right"/>
              <w:rPr>
                <w:rFonts w:eastAsia="Times New Roman"/>
                <w:sz w:val="16"/>
                <w:szCs w:val="16"/>
              </w:rPr>
            </w:pPr>
            <w:r w:rsidRPr="005861A6">
              <w:rPr>
                <w:rFonts w:eastAsia="Times New Roman"/>
                <w:sz w:val="16"/>
                <w:szCs w:val="16"/>
              </w:rPr>
              <w:t>-0.5</w:t>
            </w:r>
          </w:p>
        </w:tc>
      </w:tr>
      <w:tr w:rsidR="009F71DB" w:rsidRPr="005861A6" w14:paraId="7EBBABA9" w14:textId="77777777" w:rsidTr="00C77866">
        <w:trPr>
          <w:trHeight w:val="300"/>
        </w:trPr>
        <w:tc>
          <w:tcPr>
            <w:tcW w:w="3260" w:type="dxa"/>
            <w:tcBorders>
              <w:top w:val="nil"/>
              <w:left w:val="single" w:sz="4" w:space="0" w:color="auto"/>
              <w:bottom w:val="single" w:sz="4" w:space="0" w:color="auto"/>
              <w:right w:val="single" w:sz="4" w:space="0" w:color="auto"/>
            </w:tcBorders>
            <w:vAlign w:val="bottom"/>
            <w:hideMark/>
          </w:tcPr>
          <w:p w14:paraId="1DF802DB" w14:textId="77777777" w:rsidR="009F71DB" w:rsidRPr="005861A6" w:rsidRDefault="009F71DB" w:rsidP="00C77866">
            <w:pPr>
              <w:spacing w:after="0" w:line="240" w:lineRule="auto"/>
              <w:rPr>
                <w:rFonts w:eastAsia="Times New Roman"/>
                <w:sz w:val="16"/>
                <w:szCs w:val="16"/>
              </w:rPr>
            </w:pPr>
            <w:r w:rsidRPr="005861A6">
              <w:rPr>
                <w:rFonts w:eastAsia="Times New Roman"/>
                <w:sz w:val="16"/>
                <w:szCs w:val="16"/>
              </w:rPr>
              <w:t xml:space="preserve">    State and local government</w:t>
            </w:r>
          </w:p>
        </w:tc>
        <w:tc>
          <w:tcPr>
            <w:tcW w:w="900" w:type="dxa"/>
            <w:tcBorders>
              <w:top w:val="nil"/>
              <w:left w:val="nil"/>
              <w:bottom w:val="single" w:sz="4" w:space="0" w:color="auto"/>
              <w:right w:val="single" w:sz="4" w:space="0" w:color="auto"/>
            </w:tcBorders>
            <w:noWrap/>
            <w:vAlign w:val="bottom"/>
            <w:hideMark/>
          </w:tcPr>
          <w:p w14:paraId="4E925177" w14:textId="77777777" w:rsidR="009F71DB" w:rsidRPr="005861A6" w:rsidRDefault="009F71DB" w:rsidP="00C77866">
            <w:pPr>
              <w:spacing w:after="0" w:line="240" w:lineRule="auto"/>
              <w:rPr>
                <w:rFonts w:eastAsia="Times New Roman"/>
                <w:sz w:val="16"/>
                <w:szCs w:val="16"/>
              </w:rPr>
            </w:pPr>
            <w:r w:rsidRPr="005861A6">
              <w:rPr>
                <w:rFonts w:eastAsia="Times New Roman"/>
                <w:sz w:val="16"/>
                <w:szCs w:val="16"/>
              </w:rPr>
              <w:t>—</w:t>
            </w:r>
          </w:p>
        </w:tc>
        <w:tc>
          <w:tcPr>
            <w:tcW w:w="960" w:type="dxa"/>
            <w:tcBorders>
              <w:top w:val="nil"/>
              <w:left w:val="nil"/>
              <w:bottom w:val="single" w:sz="4" w:space="0" w:color="auto"/>
              <w:right w:val="single" w:sz="4" w:space="0" w:color="auto"/>
            </w:tcBorders>
            <w:noWrap/>
            <w:vAlign w:val="bottom"/>
            <w:hideMark/>
          </w:tcPr>
          <w:p w14:paraId="5E4C2E20" w14:textId="77777777" w:rsidR="009F71DB" w:rsidRPr="005861A6" w:rsidRDefault="009F71DB" w:rsidP="00C77866">
            <w:pPr>
              <w:spacing w:after="0" w:line="240" w:lineRule="auto"/>
              <w:jc w:val="right"/>
              <w:rPr>
                <w:rFonts w:eastAsia="Times New Roman"/>
                <w:sz w:val="16"/>
                <w:szCs w:val="16"/>
              </w:rPr>
            </w:pPr>
            <w:r w:rsidRPr="005861A6">
              <w:rPr>
                <w:rFonts w:eastAsia="Times New Roman"/>
                <w:sz w:val="16"/>
                <w:szCs w:val="16"/>
              </w:rPr>
              <w:t>19,148.2</w:t>
            </w:r>
          </w:p>
        </w:tc>
        <w:tc>
          <w:tcPr>
            <w:tcW w:w="920" w:type="dxa"/>
            <w:tcBorders>
              <w:top w:val="nil"/>
              <w:left w:val="nil"/>
              <w:bottom w:val="single" w:sz="4" w:space="0" w:color="auto"/>
              <w:right w:val="single" w:sz="4" w:space="0" w:color="auto"/>
            </w:tcBorders>
            <w:noWrap/>
            <w:vAlign w:val="bottom"/>
            <w:hideMark/>
          </w:tcPr>
          <w:p w14:paraId="2B92710C" w14:textId="77777777" w:rsidR="009F71DB" w:rsidRPr="005861A6" w:rsidRDefault="009F71DB" w:rsidP="00C77866">
            <w:pPr>
              <w:spacing w:after="0" w:line="240" w:lineRule="auto"/>
              <w:jc w:val="right"/>
              <w:rPr>
                <w:rFonts w:eastAsia="Times New Roman"/>
                <w:sz w:val="16"/>
                <w:szCs w:val="16"/>
              </w:rPr>
            </w:pPr>
            <w:r w:rsidRPr="005861A6">
              <w:rPr>
                <w:rFonts w:eastAsia="Times New Roman"/>
                <w:sz w:val="16"/>
                <w:szCs w:val="16"/>
              </w:rPr>
              <w:t>20,375.2</w:t>
            </w:r>
          </w:p>
        </w:tc>
        <w:tc>
          <w:tcPr>
            <w:tcW w:w="920" w:type="dxa"/>
            <w:tcBorders>
              <w:top w:val="nil"/>
              <w:left w:val="nil"/>
              <w:bottom w:val="single" w:sz="4" w:space="0" w:color="auto"/>
              <w:right w:val="single" w:sz="4" w:space="0" w:color="auto"/>
            </w:tcBorders>
            <w:noWrap/>
            <w:vAlign w:val="bottom"/>
            <w:hideMark/>
          </w:tcPr>
          <w:p w14:paraId="2C0790A8" w14:textId="77777777" w:rsidR="009F71DB" w:rsidRPr="005861A6" w:rsidRDefault="009F71DB" w:rsidP="00C77866">
            <w:pPr>
              <w:spacing w:after="0" w:line="240" w:lineRule="auto"/>
              <w:jc w:val="right"/>
              <w:rPr>
                <w:rFonts w:eastAsia="Times New Roman"/>
                <w:sz w:val="16"/>
                <w:szCs w:val="16"/>
              </w:rPr>
            </w:pPr>
            <w:r w:rsidRPr="005861A6">
              <w:rPr>
                <w:rFonts w:eastAsia="Times New Roman"/>
                <w:sz w:val="16"/>
                <w:szCs w:val="16"/>
              </w:rPr>
              <w:t>20,456.4</w:t>
            </w:r>
          </w:p>
        </w:tc>
        <w:tc>
          <w:tcPr>
            <w:tcW w:w="920" w:type="dxa"/>
            <w:tcBorders>
              <w:top w:val="nil"/>
              <w:left w:val="nil"/>
              <w:bottom w:val="single" w:sz="4" w:space="0" w:color="auto"/>
              <w:right w:val="single" w:sz="4" w:space="0" w:color="auto"/>
            </w:tcBorders>
            <w:noWrap/>
            <w:vAlign w:val="bottom"/>
            <w:hideMark/>
          </w:tcPr>
          <w:p w14:paraId="394558D2" w14:textId="77777777" w:rsidR="009F71DB" w:rsidRPr="005861A6" w:rsidRDefault="009F71DB" w:rsidP="00C77866">
            <w:pPr>
              <w:spacing w:after="0" w:line="240" w:lineRule="auto"/>
              <w:jc w:val="right"/>
              <w:rPr>
                <w:rFonts w:eastAsia="Times New Roman"/>
                <w:sz w:val="16"/>
                <w:szCs w:val="16"/>
              </w:rPr>
            </w:pPr>
            <w:r w:rsidRPr="005861A6">
              <w:rPr>
                <w:rFonts w:eastAsia="Times New Roman"/>
                <w:sz w:val="16"/>
                <w:szCs w:val="16"/>
              </w:rPr>
              <w:t>1,227.0</w:t>
            </w:r>
          </w:p>
        </w:tc>
        <w:tc>
          <w:tcPr>
            <w:tcW w:w="920" w:type="dxa"/>
            <w:tcBorders>
              <w:top w:val="nil"/>
              <w:left w:val="nil"/>
              <w:bottom w:val="single" w:sz="4" w:space="0" w:color="auto"/>
              <w:right w:val="single" w:sz="4" w:space="0" w:color="auto"/>
            </w:tcBorders>
            <w:noWrap/>
            <w:vAlign w:val="bottom"/>
            <w:hideMark/>
          </w:tcPr>
          <w:p w14:paraId="346D3752" w14:textId="77777777" w:rsidR="009F71DB" w:rsidRPr="005861A6" w:rsidRDefault="009F71DB" w:rsidP="00C77866">
            <w:pPr>
              <w:spacing w:after="0" w:line="240" w:lineRule="auto"/>
              <w:jc w:val="right"/>
              <w:rPr>
                <w:rFonts w:eastAsia="Times New Roman"/>
                <w:sz w:val="16"/>
                <w:szCs w:val="16"/>
              </w:rPr>
            </w:pPr>
            <w:r w:rsidRPr="005861A6">
              <w:rPr>
                <w:rFonts w:eastAsia="Times New Roman"/>
                <w:sz w:val="16"/>
                <w:szCs w:val="16"/>
              </w:rPr>
              <w:t>81.2</w:t>
            </w:r>
          </w:p>
        </w:tc>
        <w:tc>
          <w:tcPr>
            <w:tcW w:w="920" w:type="dxa"/>
            <w:tcBorders>
              <w:top w:val="nil"/>
              <w:left w:val="nil"/>
              <w:bottom w:val="single" w:sz="4" w:space="0" w:color="auto"/>
              <w:right w:val="single" w:sz="4" w:space="0" w:color="auto"/>
            </w:tcBorders>
            <w:noWrap/>
            <w:vAlign w:val="bottom"/>
            <w:hideMark/>
          </w:tcPr>
          <w:p w14:paraId="5CF0261F" w14:textId="77777777" w:rsidR="009F71DB" w:rsidRPr="005861A6" w:rsidRDefault="009F71DB" w:rsidP="00C77866">
            <w:pPr>
              <w:spacing w:after="0" w:line="240" w:lineRule="auto"/>
              <w:jc w:val="right"/>
              <w:rPr>
                <w:rFonts w:eastAsia="Times New Roman"/>
                <w:sz w:val="16"/>
                <w:szCs w:val="16"/>
              </w:rPr>
            </w:pPr>
            <w:r w:rsidRPr="005861A6">
              <w:rPr>
                <w:rFonts w:eastAsia="Times New Roman"/>
                <w:sz w:val="16"/>
                <w:szCs w:val="16"/>
              </w:rPr>
              <w:t>6.4</w:t>
            </w:r>
          </w:p>
        </w:tc>
        <w:tc>
          <w:tcPr>
            <w:tcW w:w="920" w:type="dxa"/>
            <w:tcBorders>
              <w:top w:val="nil"/>
              <w:left w:val="nil"/>
              <w:bottom w:val="single" w:sz="4" w:space="0" w:color="auto"/>
              <w:right w:val="single" w:sz="4" w:space="0" w:color="auto"/>
            </w:tcBorders>
            <w:noWrap/>
            <w:vAlign w:val="bottom"/>
            <w:hideMark/>
          </w:tcPr>
          <w:p w14:paraId="03F34B3B" w14:textId="77777777" w:rsidR="009F71DB" w:rsidRPr="005861A6" w:rsidRDefault="009F71DB" w:rsidP="00C77866">
            <w:pPr>
              <w:spacing w:after="0" w:line="240" w:lineRule="auto"/>
              <w:jc w:val="right"/>
              <w:rPr>
                <w:rFonts w:eastAsia="Times New Roman"/>
                <w:sz w:val="16"/>
                <w:szCs w:val="16"/>
              </w:rPr>
            </w:pPr>
            <w:r w:rsidRPr="005861A6">
              <w:rPr>
                <w:rFonts w:eastAsia="Times New Roman"/>
                <w:sz w:val="16"/>
                <w:szCs w:val="16"/>
              </w:rPr>
              <w:t>0.4</w:t>
            </w:r>
          </w:p>
        </w:tc>
        <w:tc>
          <w:tcPr>
            <w:tcW w:w="900" w:type="dxa"/>
            <w:tcBorders>
              <w:top w:val="nil"/>
              <w:left w:val="nil"/>
              <w:bottom w:val="single" w:sz="4" w:space="0" w:color="auto"/>
              <w:right w:val="single" w:sz="4" w:space="0" w:color="auto"/>
            </w:tcBorders>
            <w:noWrap/>
            <w:vAlign w:val="bottom"/>
            <w:hideMark/>
          </w:tcPr>
          <w:p w14:paraId="2799D35A" w14:textId="77777777" w:rsidR="009F71DB" w:rsidRPr="005861A6" w:rsidRDefault="009F71DB" w:rsidP="00C77866">
            <w:pPr>
              <w:spacing w:after="0" w:line="240" w:lineRule="auto"/>
              <w:jc w:val="right"/>
              <w:rPr>
                <w:rFonts w:eastAsia="Times New Roman"/>
                <w:sz w:val="16"/>
                <w:szCs w:val="16"/>
              </w:rPr>
            </w:pPr>
            <w:r w:rsidRPr="005861A6">
              <w:rPr>
                <w:rFonts w:eastAsia="Times New Roman"/>
                <w:sz w:val="16"/>
                <w:szCs w:val="16"/>
              </w:rPr>
              <w:t>12.7</w:t>
            </w:r>
          </w:p>
        </w:tc>
        <w:tc>
          <w:tcPr>
            <w:tcW w:w="900" w:type="dxa"/>
            <w:tcBorders>
              <w:top w:val="nil"/>
              <w:left w:val="nil"/>
              <w:bottom w:val="single" w:sz="4" w:space="0" w:color="auto"/>
              <w:right w:val="single" w:sz="4" w:space="0" w:color="auto"/>
            </w:tcBorders>
            <w:noWrap/>
            <w:vAlign w:val="bottom"/>
            <w:hideMark/>
          </w:tcPr>
          <w:p w14:paraId="534DF105" w14:textId="77777777" w:rsidR="009F71DB" w:rsidRPr="005861A6" w:rsidRDefault="009F71DB" w:rsidP="00C77866">
            <w:pPr>
              <w:spacing w:after="0" w:line="240" w:lineRule="auto"/>
              <w:jc w:val="right"/>
              <w:rPr>
                <w:rFonts w:eastAsia="Times New Roman"/>
                <w:sz w:val="16"/>
                <w:szCs w:val="16"/>
              </w:rPr>
            </w:pPr>
            <w:r w:rsidRPr="005861A6">
              <w:rPr>
                <w:rFonts w:eastAsia="Times New Roman"/>
                <w:sz w:val="16"/>
                <w:szCs w:val="16"/>
              </w:rPr>
              <w:t>12.0</w:t>
            </w:r>
          </w:p>
        </w:tc>
        <w:tc>
          <w:tcPr>
            <w:tcW w:w="900" w:type="dxa"/>
            <w:tcBorders>
              <w:top w:val="nil"/>
              <w:left w:val="nil"/>
              <w:bottom w:val="single" w:sz="4" w:space="0" w:color="auto"/>
              <w:right w:val="single" w:sz="4" w:space="0" w:color="auto"/>
            </w:tcBorders>
            <w:noWrap/>
            <w:vAlign w:val="bottom"/>
            <w:hideMark/>
          </w:tcPr>
          <w:p w14:paraId="70243809" w14:textId="77777777" w:rsidR="009F71DB" w:rsidRPr="005861A6" w:rsidRDefault="009F71DB" w:rsidP="00C77866">
            <w:pPr>
              <w:spacing w:after="0" w:line="240" w:lineRule="auto"/>
              <w:jc w:val="right"/>
              <w:rPr>
                <w:rFonts w:eastAsia="Times New Roman"/>
                <w:sz w:val="16"/>
                <w:szCs w:val="16"/>
              </w:rPr>
            </w:pPr>
            <w:r w:rsidRPr="005861A6">
              <w:rPr>
                <w:rFonts w:eastAsia="Times New Roman"/>
                <w:sz w:val="16"/>
                <w:szCs w:val="16"/>
              </w:rPr>
              <w:t>11.7</w:t>
            </w:r>
          </w:p>
        </w:tc>
        <w:tc>
          <w:tcPr>
            <w:tcW w:w="1020" w:type="dxa"/>
            <w:tcBorders>
              <w:top w:val="nil"/>
              <w:left w:val="nil"/>
              <w:bottom w:val="single" w:sz="4" w:space="0" w:color="auto"/>
              <w:right w:val="single" w:sz="4" w:space="0" w:color="auto"/>
            </w:tcBorders>
            <w:noWrap/>
            <w:vAlign w:val="bottom"/>
            <w:hideMark/>
          </w:tcPr>
          <w:p w14:paraId="3886AEB3" w14:textId="77777777" w:rsidR="009F71DB" w:rsidRPr="005861A6" w:rsidRDefault="009F71DB" w:rsidP="00C77866">
            <w:pPr>
              <w:spacing w:after="0" w:line="240" w:lineRule="auto"/>
              <w:jc w:val="right"/>
              <w:rPr>
                <w:rFonts w:eastAsia="Times New Roman"/>
                <w:sz w:val="16"/>
                <w:szCs w:val="16"/>
              </w:rPr>
            </w:pPr>
            <w:r w:rsidRPr="005861A6">
              <w:rPr>
                <w:rFonts w:eastAsia="Times New Roman"/>
                <w:sz w:val="16"/>
                <w:szCs w:val="16"/>
              </w:rPr>
              <w:t>0.6</w:t>
            </w:r>
          </w:p>
        </w:tc>
        <w:tc>
          <w:tcPr>
            <w:tcW w:w="1020" w:type="dxa"/>
            <w:tcBorders>
              <w:top w:val="nil"/>
              <w:left w:val="nil"/>
              <w:bottom w:val="single" w:sz="4" w:space="0" w:color="auto"/>
              <w:right w:val="single" w:sz="4" w:space="0" w:color="auto"/>
            </w:tcBorders>
            <w:noWrap/>
            <w:vAlign w:val="bottom"/>
            <w:hideMark/>
          </w:tcPr>
          <w:p w14:paraId="21E8E591" w14:textId="77777777" w:rsidR="009F71DB" w:rsidRPr="005861A6" w:rsidRDefault="009F71DB" w:rsidP="00C77866">
            <w:pPr>
              <w:spacing w:after="0" w:line="240" w:lineRule="auto"/>
              <w:jc w:val="right"/>
              <w:rPr>
                <w:rFonts w:eastAsia="Times New Roman"/>
                <w:sz w:val="16"/>
                <w:szCs w:val="16"/>
              </w:rPr>
            </w:pPr>
            <w:r w:rsidRPr="005861A6">
              <w:rPr>
                <w:rFonts w:eastAsia="Times New Roman"/>
                <w:sz w:val="16"/>
                <w:szCs w:val="16"/>
              </w:rPr>
              <w:t>0.0</w:t>
            </w:r>
          </w:p>
        </w:tc>
      </w:tr>
    </w:tbl>
    <w:p w14:paraId="00B5773F" w14:textId="77777777" w:rsidR="009F71DB" w:rsidRPr="00EF3872" w:rsidRDefault="009F71DB" w:rsidP="009F71DB">
      <w:pPr>
        <w:rPr>
          <w:rStyle w:val="StyleUnderline"/>
          <w:highlight w:val="cyan"/>
        </w:rPr>
      </w:pPr>
    </w:p>
    <w:p w14:paraId="4CAC614F" w14:textId="77777777" w:rsidR="009F71DB" w:rsidRPr="00EF3872" w:rsidRDefault="009F71DB" w:rsidP="009F71DB">
      <w:pPr>
        <w:pStyle w:val="Heading4"/>
        <w:rPr>
          <w:rStyle w:val="StyleUnderline"/>
          <w:highlight w:val="cyan"/>
        </w:rPr>
      </w:pPr>
      <w:r>
        <w:t xml:space="preserve">Vote NEG for </w:t>
      </w:r>
      <w:r w:rsidRPr="00F24E95">
        <w:rPr>
          <w:u w:val="single"/>
        </w:rPr>
        <w:t>limits</w:t>
      </w:r>
      <w:r>
        <w:t xml:space="preserve"> and </w:t>
      </w:r>
      <w:r w:rsidRPr="00F24E95">
        <w:rPr>
          <w:u w:val="single"/>
        </w:rPr>
        <w:t>ground</w:t>
      </w:r>
      <w:r>
        <w:t xml:space="preserve">. Anything </w:t>
      </w:r>
      <w:r w:rsidRPr="00F24E95">
        <w:rPr>
          <w:u w:val="single"/>
        </w:rPr>
        <w:t>less</w:t>
      </w:r>
      <w:r>
        <w:t xml:space="preserve"> ensures a deluge of individual </w:t>
      </w:r>
      <w:r w:rsidRPr="009A4AE4">
        <w:rPr>
          <w:u w:val="single"/>
        </w:rPr>
        <w:t>industry</w:t>
      </w:r>
      <w:r>
        <w:t xml:space="preserve">, </w:t>
      </w:r>
      <w:r w:rsidRPr="009A4AE4">
        <w:rPr>
          <w:u w:val="single"/>
        </w:rPr>
        <w:t>company</w:t>
      </w:r>
      <w:r>
        <w:t xml:space="preserve">, and </w:t>
      </w:r>
      <w:r w:rsidRPr="009A4AE4">
        <w:rPr>
          <w:u w:val="single"/>
        </w:rPr>
        <w:t>technology</w:t>
      </w:r>
      <w:r>
        <w:t xml:space="preserve"> affs that </w:t>
      </w:r>
      <w:r w:rsidRPr="004612EF">
        <w:rPr>
          <w:u w:val="single"/>
        </w:rPr>
        <w:t>circumvent</w:t>
      </w:r>
      <w:r>
        <w:t xml:space="preserve"> core </w:t>
      </w:r>
      <w:r w:rsidRPr="004612EF">
        <w:rPr>
          <w:u w:val="single"/>
        </w:rPr>
        <w:t>generics</w:t>
      </w:r>
      <w:r>
        <w:t xml:space="preserve"> and </w:t>
      </w:r>
      <w:proofErr w:type="gramStart"/>
      <w:r>
        <w:t xml:space="preserve">exploit </w:t>
      </w:r>
      <w:r w:rsidRPr="004612EF">
        <w:rPr>
          <w:u w:val="single"/>
        </w:rPr>
        <w:t>link</w:t>
      </w:r>
      <w:proofErr w:type="gramEnd"/>
      <w:r w:rsidRPr="004612EF">
        <w:rPr>
          <w:u w:val="single"/>
        </w:rPr>
        <w:t xml:space="preserve"> uniqueness</w:t>
      </w:r>
      <w:r>
        <w:t xml:space="preserve">. NEG impacts are </w:t>
      </w:r>
      <w:r w:rsidRPr="004612EF">
        <w:rPr>
          <w:u w:val="single"/>
        </w:rPr>
        <w:t>more significant</w:t>
      </w:r>
      <w:r>
        <w:t xml:space="preserve">: </w:t>
      </w:r>
      <w:r w:rsidRPr="004612EF">
        <w:rPr>
          <w:u w:val="single"/>
        </w:rPr>
        <w:t>first</w:t>
      </w:r>
      <w:r>
        <w:t xml:space="preserve"> and </w:t>
      </w:r>
      <w:r w:rsidRPr="004612EF">
        <w:rPr>
          <w:u w:val="single"/>
        </w:rPr>
        <w:t>last</w:t>
      </w:r>
      <w:r>
        <w:t xml:space="preserve"> speech, </w:t>
      </w:r>
      <w:r w:rsidRPr="004612EF">
        <w:rPr>
          <w:u w:val="single"/>
        </w:rPr>
        <w:t>infinite prep</w:t>
      </w:r>
      <w:r>
        <w:t xml:space="preserve">, and resolutional </w:t>
      </w:r>
      <w:r w:rsidRPr="00A10266">
        <w:rPr>
          <w:u w:val="single"/>
        </w:rPr>
        <w:t>moral high ground</w:t>
      </w:r>
      <w:r>
        <w:t xml:space="preserve"> means it’s </w:t>
      </w:r>
      <w:proofErr w:type="gramStart"/>
      <w:r w:rsidRPr="004612EF">
        <w:rPr>
          <w:u w:val="single"/>
        </w:rPr>
        <w:t>try</w:t>
      </w:r>
      <w:proofErr w:type="gramEnd"/>
      <w:r w:rsidRPr="004612EF">
        <w:rPr>
          <w:u w:val="single"/>
        </w:rPr>
        <w:t xml:space="preserve"> or die</w:t>
      </w:r>
      <w:r>
        <w:t>.</w:t>
      </w:r>
    </w:p>
    <w:p w14:paraId="3C8CDA1B" w14:textId="77777777" w:rsidR="009F71DB" w:rsidRPr="009F71DB" w:rsidRDefault="009F71DB" w:rsidP="009F71DB"/>
    <w:p w14:paraId="5D543C4E" w14:textId="77777777" w:rsidR="009F71DB" w:rsidRDefault="009F71DB" w:rsidP="009F71DB">
      <w:pPr>
        <w:pStyle w:val="Heading3"/>
      </w:pPr>
      <w:r>
        <w:t>1NC---DA</w:t>
      </w:r>
    </w:p>
    <w:p w14:paraId="039A69BD" w14:textId="77777777" w:rsidR="009F71DB" w:rsidRPr="002C23DE" w:rsidRDefault="009F71DB" w:rsidP="009F71DB">
      <w:pPr>
        <w:pStyle w:val="Heading4"/>
        <w:rPr>
          <w:rFonts w:cs="Calibri"/>
        </w:rPr>
      </w:pPr>
      <w:r w:rsidRPr="002C23DE">
        <w:rPr>
          <w:rFonts w:cs="Calibri"/>
        </w:rPr>
        <w:t xml:space="preserve">The Board is </w:t>
      </w:r>
      <w:r w:rsidRPr="002C23DE">
        <w:rPr>
          <w:rFonts w:cs="Calibri"/>
          <w:u w:val="single"/>
        </w:rPr>
        <w:t>stepping back</w:t>
      </w:r>
      <w:r w:rsidRPr="002C23DE">
        <w:rPr>
          <w:rFonts w:cs="Calibri"/>
        </w:rPr>
        <w:t xml:space="preserve"> from </w:t>
      </w:r>
      <w:r w:rsidRPr="002C23DE">
        <w:rPr>
          <w:rFonts w:cs="Calibri"/>
          <w:u w:val="single"/>
        </w:rPr>
        <w:t>enforcement</w:t>
      </w:r>
      <w:r w:rsidRPr="002C23DE">
        <w:rPr>
          <w:rFonts w:cs="Calibri"/>
        </w:rPr>
        <w:t xml:space="preserve"> now to </w:t>
      </w:r>
      <w:r w:rsidRPr="002C23DE">
        <w:rPr>
          <w:rFonts w:cs="Calibri"/>
          <w:u w:val="single"/>
        </w:rPr>
        <w:t>conserve</w:t>
      </w:r>
      <w:r w:rsidRPr="002C23DE">
        <w:rPr>
          <w:rFonts w:cs="Calibri"/>
        </w:rPr>
        <w:t xml:space="preserve"> its </w:t>
      </w:r>
      <w:r w:rsidRPr="002C23DE">
        <w:rPr>
          <w:rFonts w:cs="Calibri"/>
          <w:u w:val="single"/>
        </w:rPr>
        <w:t>limited resources</w:t>
      </w:r>
      <w:r w:rsidRPr="002C23DE">
        <w:rPr>
          <w:rFonts w:cs="Calibri"/>
        </w:rPr>
        <w:t xml:space="preserve">---their capacity is </w:t>
      </w:r>
      <w:r w:rsidRPr="002C23DE">
        <w:rPr>
          <w:rFonts w:cs="Calibri"/>
          <w:u w:val="single"/>
        </w:rPr>
        <w:t>on the brink</w:t>
      </w:r>
      <w:r w:rsidRPr="002C23DE">
        <w:rPr>
          <w:rFonts w:cs="Calibri"/>
        </w:rPr>
        <w:t>.</w:t>
      </w:r>
    </w:p>
    <w:p w14:paraId="55D717BA" w14:textId="77777777" w:rsidR="009F71DB" w:rsidRPr="002C23DE" w:rsidRDefault="009F71DB" w:rsidP="009F71DB">
      <w:r w:rsidRPr="002C23DE">
        <w:t xml:space="preserve">Eugene </w:t>
      </w:r>
      <w:r w:rsidRPr="002C23DE">
        <w:rPr>
          <w:rStyle w:val="Style13ptBold"/>
        </w:rPr>
        <w:t>Boyle et al. 25</w:t>
      </w:r>
      <w:r w:rsidRPr="002C23DE">
        <w:t>, Labor &amp; Employment Shareholder at Vedder Price, former Partner at Neal, Gerber &amp; Eisenberg LLP, J.D. from Washington University in St. Louis School of Law, “Acting NLRB General Counsel Pulls Back Memoranda”, JD Supra, UNC Libraries</w:t>
      </w:r>
    </w:p>
    <w:p w14:paraId="37B630E2" w14:textId="77777777" w:rsidR="009F71DB" w:rsidRPr="002C23DE" w:rsidRDefault="009F71DB" w:rsidP="009F71DB">
      <w:pPr>
        <w:rPr>
          <w:rStyle w:val="Emphasis"/>
        </w:rPr>
      </w:pPr>
      <w:r w:rsidRPr="002C23DE">
        <w:rPr>
          <w:sz w:val="16"/>
        </w:rPr>
        <w:t xml:space="preserve">NLRB General Counsel Memoranda do not have the effect of law, and rescinding memoranda of the prior administration does not change existing NLRB precedent. </w:t>
      </w:r>
      <w:r w:rsidRPr="002C23DE">
        <w:rPr>
          <w:rStyle w:val="StyleUnderline"/>
        </w:rPr>
        <w:t>The General Counsel</w:t>
      </w:r>
      <w:r w:rsidRPr="002C23DE">
        <w:rPr>
          <w:sz w:val="16"/>
        </w:rPr>
        <w:t xml:space="preserve"> uses memoranda to </w:t>
      </w:r>
      <w:r w:rsidRPr="002C23DE">
        <w:rPr>
          <w:rStyle w:val="StyleUnderline"/>
        </w:rPr>
        <w:t>set priorities and give opinions about legal issues</w:t>
      </w:r>
      <w:r w:rsidRPr="002C23DE">
        <w:rPr>
          <w:sz w:val="16"/>
        </w:rPr>
        <w:t xml:space="preserve">. </w:t>
      </w:r>
      <w:r w:rsidRPr="002C23DE">
        <w:rPr>
          <w:rStyle w:val="Emphasis"/>
        </w:rPr>
        <w:t xml:space="preserve">It is </w:t>
      </w:r>
      <w:r w:rsidRPr="007A5209">
        <w:rPr>
          <w:rStyle w:val="Emphasis"/>
        </w:rPr>
        <w:t xml:space="preserve">the </w:t>
      </w:r>
      <w:r w:rsidRPr="00AE7B81">
        <w:rPr>
          <w:rStyle w:val="Emphasis"/>
          <w:highlight w:val="cyan"/>
        </w:rPr>
        <w:t>NLRB</w:t>
      </w:r>
      <w:r w:rsidRPr="002C23DE">
        <w:rPr>
          <w:sz w:val="16"/>
        </w:rPr>
        <w:t xml:space="preserve">, itself, </w:t>
      </w:r>
      <w:r w:rsidRPr="002C23DE">
        <w:rPr>
          <w:rStyle w:val="StyleUnderline"/>
        </w:rPr>
        <w:t xml:space="preserve">that </w:t>
      </w:r>
      <w:r w:rsidRPr="00AE7B81">
        <w:rPr>
          <w:rStyle w:val="StyleUnderline"/>
          <w:highlight w:val="cyan"/>
        </w:rPr>
        <w:t>creates</w:t>
      </w:r>
      <w:r w:rsidRPr="002C23DE">
        <w:rPr>
          <w:rStyle w:val="StyleUnderline"/>
        </w:rPr>
        <w:t xml:space="preserve"> the </w:t>
      </w:r>
      <w:r w:rsidRPr="007A5209">
        <w:rPr>
          <w:rStyle w:val="Emphasis"/>
        </w:rPr>
        <w:t xml:space="preserve">legal </w:t>
      </w:r>
      <w:r w:rsidRPr="00AE7B81">
        <w:rPr>
          <w:rStyle w:val="Emphasis"/>
          <w:highlight w:val="cyan"/>
        </w:rPr>
        <w:t>standards</w:t>
      </w:r>
      <w:r w:rsidRPr="002C23DE">
        <w:rPr>
          <w:rStyle w:val="StyleUnderline"/>
        </w:rPr>
        <w:t xml:space="preserve"> applicable to employers and employees </w:t>
      </w:r>
      <w:r w:rsidRPr="00AE7B81">
        <w:rPr>
          <w:rStyle w:val="StyleUnderline"/>
          <w:highlight w:val="cyan"/>
        </w:rPr>
        <w:t xml:space="preserve">by </w:t>
      </w:r>
      <w:r w:rsidRPr="00AE7B81">
        <w:rPr>
          <w:rStyle w:val="Emphasis"/>
          <w:highlight w:val="cyan"/>
        </w:rPr>
        <w:t>issuing binding decisions.</w:t>
      </w:r>
    </w:p>
    <w:p w14:paraId="637E20AC" w14:textId="77777777" w:rsidR="009F71DB" w:rsidRPr="002C23DE" w:rsidRDefault="009F71DB" w:rsidP="009F71DB">
      <w:pPr>
        <w:rPr>
          <w:rStyle w:val="Emphasis"/>
        </w:rPr>
      </w:pPr>
      <w:r w:rsidRPr="002C23DE">
        <w:rPr>
          <w:sz w:val="16"/>
        </w:rPr>
        <w:t xml:space="preserve">But </w:t>
      </w:r>
      <w:r w:rsidRPr="002C23DE">
        <w:rPr>
          <w:rStyle w:val="StyleUnderline"/>
        </w:rPr>
        <w:t>with this guidance</w:t>
      </w:r>
      <w:r w:rsidRPr="002C23DE">
        <w:rPr>
          <w:sz w:val="16"/>
        </w:rPr>
        <w:t xml:space="preserve">, </w:t>
      </w:r>
      <w:r w:rsidRPr="00AE7B81">
        <w:rPr>
          <w:rStyle w:val="Emphasis"/>
          <w:highlight w:val="cyan"/>
        </w:rPr>
        <w:t>Cowan</w:t>
      </w:r>
      <w:r w:rsidRPr="002C23DE">
        <w:rPr>
          <w:rStyle w:val="Emphasis"/>
        </w:rPr>
        <w:t xml:space="preserve"> has </w:t>
      </w:r>
      <w:r w:rsidRPr="00AE7B81">
        <w:rPr>
          <w:rStyle w:val="Emphasis"/>
          <w:highlight w:val="cyan"/>
        </w:rPr>
        <w:t>signaled</w:t>
      </w:r>
      <w:r w:rsidRPr="007A5209">
        <w:rPr>
          <w:sz w:val="16"/>
        </w:rPr>
        <w:t xml:space="preserve"> </w:t>
      </w:r>
      <w:r w:rsidRPr="007A5209">
        <w:rPr>
          <w:rStyle w:val="StyleUnderline"/>
        </w:rPr>
        <w:t xml:space="preserve">that </w:t>
      </w:r>
      <w:r w:rsidRPr="00AE7B81">
        <w:rPr>
          <w:rStyle w:val="StyleUnderline"/>
          <w:highlight w:val="cyan"/>
        </w:rPr>
        <w:t>the</w:t>
      </w:r>
      <w:r w:rsidRPr="002C23DE">
        <w:rPr>
          <w:rStyle w:val="StyleUnderline"/>
        </w:rPr>
        <w:t xml:space="preserve"> General Counsel’s </w:t>
      </w:r>
      <w:r w:rsidRPr="00AE7B81">
        <w:rPr>
          <w:rStyle w:val="StyleUnderline"/>
          <w:highlight w:val="cyan"/>
        </w:rPr>
        <w:t>office is</w:t>
      </w:r>
      <w:r w:rsidRPr="002C23DE">
        <w:rPr>
          <w:rStyle w:val="StyleUnderline"/>
        </w:rPr>
        <w:t xml:space="preserve"> </w:t>
      </w:r>
      <w:r w:rsidRPr="002C23DE">
        <w:rPr>
          <w:rStyle w:val="Emphasis"/>
          <w:sz w:val="24"/>
          <w:szCs w:val="24"/>
        </w:rPr>
        <w:t xml:space="preserve">quickly </w:t>
      </w:r>
      <w:r w:rsidRPr="00AE7B81">
        <w:rPr>
          <w:rStyle w:val="Emphasis"/>
          <w:sz w:val="24"/>
          <w:szCs w:val="24"/>
          <w:highlight w:val="cyan"/>
        </w:rPr>
        <w:t xml:space="preserve">moving </w:t>
      </w:r>
      <w:r w:rsidRPr="007A5209">
        <w:rPr>
          <w:rStyle w:val="Emphasis"/>
          <w:sz w:val="24"/>
          <w:szCs w:val="24"/>
        </w:rPr>
        <w:t xml:space="preserve">away </w:t>
      </w:r>
      <w:r w:rsidRPr="00AE7B81">
        <w:rPr>
          <w:rStyle w:val="Emphasis"/>
          <w:sz w:val="24"/>
          <w:szCs w:val="24"/>
          <w:highlight w:val="cyan"/>
        </w:rPr>
        <w:t>from</w:t>
      </w:r>
      <w:r w:rsidRPr="002C23DE">
        <w:rPr>
          <w:rStyle w:val="Emphasis"/>
          <w:sz w:val="24"/>
          <w:szCs w:val="24"/>
        </w:rPr>
        <w:t xml:space="preserve"> the </w:t>
      </w:r>
      <w:r w:rsidRPr="00AE7B81">
        <w:rPr>
          <w:rStyle w:val="Emphasis"/>
          <w:sz w:val="24"/>
          <w:szCs w:val="24"/>
          <w:highlight w:val="cyan"/>
        </w:rPr>
        <w:t>aggressive enforcement</w:t>
      </w:r>
      <w:r w:rsidRPr="002C23DE">
        <w:rPr>
          <w:rStyle w:val="Emphasis"/>
          <w:sz w:val="24"/>
          <w:szCs w:val="24"/>
        </w:rPr>
        <w:t xml:space="preserve"> stances</w:t>
      </w:r>
      <w:r w:rsidRPr="002C23DE">
        <w:rPr>
          <w:sz w:val="16"/>
          <w:szCs w:val="24"/>
        </w:rPr>
        <w:t xml:space="preserve"> </w:t>
      </w:r>
      <w:r w:rsidRPr="002C23DE">
        <w:rPr>
          <w:rStyle w:val="StyleUnderline"/>
        </w:rPr>
        <w:t xml:space="preserve">of his </w:t>
      </w:r>
      <w:r w:rsidRPr="002C23DE">
        <w:rPr>
          <w:rStyle w:val="Emphasis"/>
        </w:rPr>
        <w:t>predecessors</w:t>
      </w:r>
      <w:r w:rsidRPr="002C23DE">
        <w:rPr>
          <w:sz w:val="16"/>
        </w:rPr>
        <w:t xml:space="preserve"> </w:t>
      </w:r>
      <w:proofErr w:type="gramStart"/>
      <w:r w:rsidRPr="00AE7B81">
        <w:rPr>
          <w:rStyle w:val="StyleUnderline"/>
          <w:highlight w:val="cyan"/>
        </w:rPr>
        <w:t>and</w:t>
      </w:r>
      <w:r w:rsidRPr="002C23DE">
        <w:rPr>
          <w:rStyle w:val="StyleUnderline"/>
        </w:rPr>
        <w:t xml:space="preserve"> also</w:t>
      </w:r>
      <w:proofErr w:type="gramEnd"/>
      <w:r w:rsidRPr="002C23DE">
        <w:rPr>
          <w:rStyle w:val="StyleUnderline"/>
        </w:rPr>
        <w:t xml:space="preserve"> </w:t>
      </w:r>
      <w:r w:rsidRPr="00AE7B81">
        <w:rPr>
          <w:rStyle w:val="StyleUnderline"/>
          <w:highlight w:val="cyan"/>
        </w:rPr>
        <w:t xml:space="preserve">looking to </w:t>
      </w:r>
      <w:r w:rsidRPr="00AE7B81">
        <w:rPr>
          <w:rStyle w:val="Emphasis"/>
          <w:sz w:val="24"/>
          <w:szCs w:val="24"/>
          <w:highlight w:val="cyan"/>
        </w:rPr>
        <w:t>conserve</w:t>
      </w:r>
      <w:r w:rsidRPr="007A5209">
        <w:rPr>
          <w:rStyle w:val="Emphasis"/>
          <w:sz w:val="24"/>
          <w:szCs w:val="24"/>
        </w:rPr>
        <w:t xml:space="preserve"> the NLRB’s </w:t>
      </w:r>
      <w:r w:rsidRPr="00AE7B81">
        <w:rPr>
          <w:rStyle w:val="Emphasis"/>
          <w:sz w:val="24"/>
          <w:szCs w:val="24"/>
          <w:highlight w:val="cyan"/>
        </w:rPr>
        <w:t>limited resources</w:t>
      </w:r>
      <w:r w:rsidRPr="002C23DE">
        <w:rPr>
          <w:sz w:val="16"/>
        </w:rPr>
        <w:t xml:space="preserve">, </w:t>
      </w:r>
      <w:r w:rsidRPr="002C23DE">
        <w:rPr>
          <w:rStyle w:val="StyleUnderline"/>
        </w:rPr>
        <w:t xml:space="preserve">which have been </w:t>
      </w:r>
      <w:r w:rsidRPr="00AE7B81">
        <w:rPr>
          <w:rStyle w:val="Emphasis"/>
          <w:highlight w:val="cyan"/>
        </w:rPr>
        <w:t>stretched</w:t>
      </w:r>
      <w:r w:rsidRPr="002C23DE">
        <w:rPr>
          <w:rStyle w:val="StyleUnderline"/>
        </w:rPr>
        <w:t xml:space="preserve"> at least in part </w:t>
      </w:r>
      <w:r w:rsidRPr="00AE7B81">
        <w:rPr>
          <w:rStyle w:val="StyleUnderline"/>
          <w:highlight w:val="cyan"/>
        </w:rPr>
        <w:t>by</w:t>
      </w:r>
      <w:r w:rsidRPr="002C23DE">
        <w:rPr>
          <w:rStyle w:val="StyleUnderline"/>
        </w:rPr>
        <w:t xml:space="preserve"> some of the </w:t>
      </w:r>
      <w:r w:rsidRPr="00AE7B81">
        <w:rPr>
          <w:rStyle w:val="Emphasis"/>
          <w:highlight w:val="cyan"/>
        </w:rPr>
        <w:t xml:space="preserve">expansive </w:t>
      </w:r>
      <w:r w:rsidRPr="007A5209">
        <w:rPr>
          <w:rStyle w:val="Emphasis"/>
          <w:highlight w:val="cyan"/>
        </w:rPr>
        <w:t>legal interp</w:t>
      </w:r>
      <w:r w:rsidRPr="007A5209">
        <w:rPr>
          <w:rStyle w:val="Emphasis"/>
        </w:rPr>
        <w:t>retation</w:t>
      </w:r>
      <w:r w:rsidRPr="007A5209">
        <w:rPr>
          <w:rStyle w:val="Emphasis"/>
          <w:highlight w:val="cyan"/>
        </w:rPr>
        <w:t>s</w:t>
      </w:r>
      <w:r w:rsidRPr="002C23DE">
        <w:rPr>
          <w:rStyle w:val="Emphasis"/>
        </w:rPr>
        <w:t xml:space="preserve"> of the prior administration.</w:t>
      </w:r>
    </w:p>
    <w:p w14:paraId="78B846C4" w14:textId="77777777" w:rsidR="009F71DB" w:rsidRPr="002C23DE" w:rsidRDefault="009F71DB" w:rsidP="009F71DB"/>
    <w:p w14:paraId="507FB6B4" w14:textId="77777777" w:rsidR="009F71DB" w:rsidRPr="002C23DE" w:rsidRDefault="009F71DB" w:rsidP="009F71DB">
      <w:pPr>
        <w:pStyle w:val="Heading4"/>
        <w:rPr>
          <w:rFonts w:cs="Calibri"/>
        </w:rPr>
      </w:pPr>
      <w:r w:rsidRPr="002C23DE">
        <w:rPr>
          <w:rFonts w:cs="Calibri"/>
        </w:rPr>
        <w:t xml:space="preserve">The AFF </w:t>
      </w:r>
      <w:r w:rsidRPr="002C23DE">
        <w:rPr>
          <w:rFonts w:cs="Calibri"/>
          <w:u w:val="single"/>
        </w:rPr>
        <w:t>saps resources</w:t>
      </w:r>
      <w:r w:rsidRPr="002C23DE">
        <w:rPr>
          <w:rFonts w:cs="Calibri"/>
        </w:rPr>
        <w:t>.</w:t>
      </w:r>
    </w:p>
    <w:p w14:paraId="4E90E7A3" w14:textId="77777777" w:rsidR="009F71DB" w:rsidRPr="002C23DE" w:rsidRDefault="009F71DB" w:rsidP="009F71DB">
      <w:r w:rsidRPr="002C23DE">
        <w:t xml:space="preserve">Bryan E. </w:t>
      </w:r>
      <w:r w:rsidRPr="002C23DE">
        <w:rPr>
          <w:rStyle w:val="Style13ptBold"/>
        </w:rPr>
        <w:t>Hayes et al. 21</w:t>
      </w:r>
      <w:r w:rsidRPr="002C23DE">
        <w:t>, J.D. from Georgetown University Law School, shareholder in the Washington, DC office of Ogletree Deakins and serves as Co-Chair of the law firm's Traditional Labor Relations Practice Group, former Member of the National Labor Relations Board, “The looming dangers of a limitless agenda”, https://ogletree.com/app/uploads/newsletters/Practical-NLRB-Advisor-Issue-21.pdf</w:t>
      </w:r>
    </w:p>
    <w:p w14:paraId="068A9132" w14:textId="22AAB8A6" w:rsidR="009F71DB" w:rsidRPr="007A5209" w:rsidRDefault="009F71DB" w:rsidP="009F71DB">
      <w:pPr>
        <w:rPr>
          <w:b/>
          <w:iCs/>
          <w:u w:val="single"/>
          <w:bdr w:val="single" w:sz="8" w:space="0" w:color="auto"/>
        </w:rPr>
      </w:pPr>
      <w:r w:rsidRPr="002C23DE">
        <w:rPr>
          <w:sz w:val="16"/>
        </w:rPr>
        <w:t xml:space="preserve">Similarly, </w:t>
      </w:r>
      <w:r w:rsidRPr="007A5209">
        <w:rPr>
          <w:rStyle w:val="StyleUnderline"/>
        </w:rPr>
        <w:t xml:space="preserve">the </w:t>
      </w:r>
      <w:r w:rsidRPr="00AE7B81">
        <w:rPr>
          <w:rStyle w:val="StyleUnderline"/>
          <w:highlight w:val="cyan"/>
        </w:rPr>
        <w:t xml:space="preserve">attempt to </w:t>
      </w:r>
      <w:r w:rsidRPr="00AE7B81">
        <w:rPr>
          <w:rStyle w:val="Emphasis"/>
          <w:highlight w:val="cyan"/>
        </w:rPr>
        <w:t>overturn</w:t>
      </w:r>
      <w:r w:rsidRPr="002C23DE">
        <w:rPr>
          <w:rStyle w:val="Emphasis"/>
        </w:rPr>
        <w:t xml:space="preserve"> extant </w:t>
      </w:r>
      <w:r w:rsidRPr="00AE7B81">
        <w:rPr>
          <w:rStyle w:val="Emphasis"/>
          <w:highlight w:val="cyan"/>
        </w:rPr>
        <w:t>precedent</w:t>
      </w:r>
      <w:r w:rsidRPr="00AE7B81">
        <w:rPr>
          <w:sz w:val="16"/>
          <w:highlight w:val="cyan"/>
        </w:rPr>
        <w:t xml:space="preserve"> </w:t>
      </w:r>
      <w:r w:rsidRPr="00AE7B81">
        <w:rPr>
          <w:rStyle w:val="StyleUnderline"/>
          <w:highlight w:val="cyan"/>
        </w:rPr>
        <w:t>regarding</w:t>
      </w:r>
      <w:r w:rsidRPr="002C23DE">
        <w:rPr>
          <w:rStyle w:val="StyleUnderline"/>
        </w:rPr>
        <w:t xml:space="preserve"> such </w:t>
      </w:r>
      <w:r w:rsidRPr="007A5209">
        <w:rPr>
          <w:rStyle w:val="StyleUnderline"/>
        </w:rPr>
        <w:t xml:space="preserve">issues as </w:t>
      </w:r>
      <w:r w:rsidRPr="00AE7B81">
        <w:rPr>
          <w:rStyle w:val="Emphasis"/>
          <w:highlight w:val="cyan"/>
        </w:rPr>
        <w:t>joint employer</w:t>
      </w:r>
      <w:r w:rsidRPr="00AE7B81">
        <w:rPr>
          <w:rStyle w:val="StyleUnderline"/>
          <w:highlight w:val="cyan"/>
        </w:rPr>
        <w:t xml:space="preserve"> </w:t>
      </w:r>
      <w:r w:rsidRPr="007A5209">
        <w:rPr>
          <w:rStyle w:val="StyleUnderline"/>
        </w:rPr>
        <w:t>and</w:t>
      </w:r>
      <w:r w:rsidRPr="002C23DE">
        <w:rPr>
          <w:rStyle w:val="StyleUnderline"/>
        </w:rPr>
        <w:t xml:space="preserve"> </w:t>
      </w:r>
      <w:r w:rsidRPr="002C23DE">
        <w:rPr>
          <w:rStyle w:val="Emphasis"/>
        </w:rPr>
        <w:t xml:space="preserve">independent </w:t>
      </w:r>
      <w:r w:rsidRPr="00AE7B81">
        <w:rPr>
          <w:rStyle w:val="Emphasis"/>
          <w:highlight w:val="cyan"/>
        </w:rPr>
        <w:t>contractor status</w:t>
      </w:r>
      <w:r w:rsidRPr="007A5209">
        <w:rPr>
          <w:sz w:val="16"/>
        </w:rPr>
        <w:t xml:space="preserve">, </w:t>
      </w:r>
      <w:r w:rsidRPr="007A5209">
        <w:rPr>
          <w:rStyle w:val="StyleUnderline"/>
        </w:rPr>
        <w:t xml:space="preserve">the </w:t>
      </w:r>
      <w:r w:rsidRPr="00AE7B81">
        <w:rPr>
          <w:rStyle w:val="Emphasis"/>
          <w:sz w:val="24"/>
          <w:szCs w:val="24"/>
          <w:highlight w:val="cyan"/>
        </w:rPr>
        <w:t xml:space="preserve">extent of </w:t>
      </w:r>
      <w:r w:rsidRPr="007A5209">
        <w:rPr>
          <w:rStyle w:val="Emphasis"/>
          <w:sz w:val="24"/>
          <w:szCs w:val="24"/>
        </w:rPr>
        <w:t xml:space="preserve">the </w:t>
      </w:r>
      <w:r w:rsidRPr="00AE7B81">
        <w:rPr>
          <w:rStyle w:val="Emphasis"/>
          <w:sz w:val="24"/>
          <w:szCs w:val="24"/>
          <w:highlight w:val="cyan"/>
        </w:rPr>
        <w:t>bargaining obligation</w:t>
      </w:r>
      <w:r w:rsidRPr="002C23DE">
        <w:rPr>
          <w:sz w:val="16"/>
        </w:rPr>
        <w:t xml:space="preserve">, </w:t>
      </w:r>
      <w:r w:rsidRPr="002C23DE">
        <w:rPr>
          <w:rStyle w:val="StyleUnderline"/>
        </w:rPr>
        <w:t xml:space="preserve">the right of </w:t>
      </w:r>
      <w:r w:rsidRPr="00AE7B81">
        <w:rPr>
          <w:rStyle w:val="Emphasis"/>
          <w:highlight w:val="cyan"/>
        </w:rPr>
        <w:t>union access</w:t>
      </w:r>
      <w:r w:rsidRPr="00AE7B81">
        <w:rPr>
          <w:rStyle w:val="StyleUnderline"/>
          <w:highlight w:val="cyan"/>
        </w:rPr>
        <w:t>,</w:t>
      </w:r>
      <w:r w:rsidRPr="00AE7B81">
        <w:rPr>
          <w:sz w:val="16"/>
          <w:highlight w:val="cyan"/>
        </w:rPr>
        <w:t xml:space="preserve"> </w:t>
      </w:r>
      <w:r w:rsidRPr="00AE7B81">
        <w:rPr>
          <w:rStyle w:val="StyleUnderline"/>
          <w:highlight w:val="cyan"/>
        </w:rPr>
        <w:t>and</w:t>
      </w:r>
      <w:r w:rsidRPr="002C23DE">
        <w:rPr>
          <w:rStyle w:val="StyleUnderline"/>
        </w:rPr>
        <w:t xml:space="preserve"> the nature of </w:t>
      </w:r>
      <w:r w:rsidRPr="00AE7B81">
        <w:rPr>
          <w:rStyle w:val="Emphasis"/>
          <w:highlight w:val="cyan"/>
        </w:rPr>
        <w:t>protected activity</w:t>
      </w:r>
      <w:r w:rsidRPr="002C23DE">
        <w:rPr>
          <w:sz w:val="16"/>
        </w:rPr>
        <w:t xml:space="preserve">, to name just a few, </w:t>
      </w:r>
      <w:r w:rsidRPr="007A5209">
        <w:rPr>
          <w:rStyle w:val="StyleUnderline"/>
        </w:rPr>
        <w:t>will</w:t>
      </w:r>
      <w:r w:rsidRPr="007A5209">
        <w:rPr>
          <w:sz w:val="16"/>
        </w:rPr>
        <w:t xml:space="preserve"> </w:t>
      </w:r>
      <w:r w:rsidRPr="00AE7B81">
        <w:rPr>
          <w:rStyle w:val="StyleUnderline"/>
          <w:highlight w:val="cyan"/>
        </w:rPr>
        <w:t xml:space="preserve">result in an </w:t>
      </w:r>
      <w:r w:rsidRPr="00AE7B81">
        <w:rPr>
          <w:rStyle w:val="Emphasis"/>
          <w:sz w:val="24"/>
          <w:szCs w:val="24"/>
          <w:highlight w:val="cyan"/>
        </w:rPr>
        <w:t>enormously increased caseload</w:t>
      </w:r>
      <w:r w:rsidRPr="002C23DE">
        <w:rPr>
          <w:sz w:val="16"/>
        </w:rPr>
        <w:t xml:space="preserve">. </w:t>
      </w:r>
      <w:r w:rsidRPr="002C23DE">
        <w:rPr>
          <w:rStyle w:val="StyleUnderline"/>
        </w:rPr>
        <w:t xml:space="preserve">At the Board level, and similarly in the number of court appeals, these </w:t>
      </w:r>
      <w:r w:rsidRPr="00AE7B81">
        <w:rPr>
          <w:rStyle w:val="Emphasis"/>
          <w:highlight w:val="cyan"/>
        </w:rPr>
        <w:t>admin</w:t>
      </w:r>
      <w:r w:rsidRPr="007A5209">
        <w:rPr>
          <w:rStyle w:val="Emphasis"/>
        </w:rPr>
        <w:t>istrative</w:t>
      </w:r>
      <w:r w:rsidRPr="007A5209">
        <w:rPr>
          <w:rStyle w:val="StyleUnderline"/>
        </w:rPr>
        <w:t xml:space="preserve"> </w:t>
      </w:r>
      <w:r w:rsidRPr="00AE7B81">
        <w:rPr>
          <w:rStyle w:val="StyleUnderline"/>
          <w:highlight w:val="cyan"/>
        </w:rPr>
        <w:t xml:space="preserve">and </w:t>
      </w:r>
      <w:r w:rsidRPr="00AE7B81">
        <w:rPr>
          <w:rStyle w:val="Emphasis"/>
          <w:highlight w:val="cyan"/>
        </w:rPr>
        <w:t>judicial resources</w:t>
      </w:r>
      <w:r w:rsidRPr="00AE7B81">
        <w:rPr>
          <w:rStyle w:val="StyleUnderline"/>
          <w:highlight w:val="cyan"/>
        </w:rPr>
        <w:t xml:space="preserve"> will be</w:t>
      </w:r>
      <w:r w:rsidRPr="002C23DE">
        <w:rPr>
          <w:rStyle w:val="StyleUnderline"/>
        </w:rPr>
        <w:t xml:space="preserve"> similarly </w:t>
      </w:r>
      <w:r w:rsidRPr="00AE7B81">
        <w:rPr>
          <w:rStyle w:val="Emphasis"/>
          <w:highlight w:val="cyan"/>
        </w:rPr>
        <w:t>stressed</w:t>
      </w:r>
      <w:r w:rsidRPr="00AE7B81">
        <w:rPr>
          <w:sz w:val="16"/>
          <w:highlight w:val="cyan"/>
        </w:rPr>
        <w:t xml:space="preserve"> </w:t>
      </w:r>
      <w:r w:rsidRPr="00AE7B81">
        <w:rPr>
          <w:rStyle w:val="StyleUnderline"/>
          <w:highlight w:val="cyan"/>
        </w:rPr>
        <w:t>by</w:t>
      </w:r>
      <w:r w:rsidRPr="002C23DE">
        <w:rPr>
          <w:rStyle w:val="StyleUnderline"/>
        </w:rPr>
        <w:t xml:space="preserve"> the</w:t>
      </w:r>
      <w:r w:rsidRPr="002C23DE">
        <w:rPr>
          <w:sz w:val="16"/>
        </w:rPr>
        <w:t xml:space="preserve"> GC's intended </w:t>
      </w:r>
      <w:r w:rsidRPr="00AE7B81">
        <w:rPr>
          <w:rStyle w:val="StyleUnderline"/>
          <w:highlight w:val="cyan"/>
        </w:rPr>
        <w:t xml:space="preserve">efforts to resuscitate </w:t>
      </w:r>
      <w:r w:rsidRPr="00AE7B81">
        <w:rPr>
          <w:rStyle w:val="Emphasis"/>
          <w:highlight w:val="cyan"/>
        </w:rPr>
        <w:t>questionable</w:t>
      </w:r>
      <w:r w:rsidRPr="002C23DE">
        <w:rPr>
          <w:rStyle w:val="Emphasis"/>
        </w:rPr>
        <w:t xml:space="preserve"> and long-dead </w:t>
      </w:r>
      <w:r w:rsidRPr="00AE7B81">
        <w:rPr>
          <w:rStyle w:val="Emphasis"/>
          <w:highlight w:val="cyan"/>
        </w:rPr>
        <w:t>legal theories</w:t>
      </w:r>
      <w:r w:rsidRPr="002C23DE">
        <w:rPr>
          <w:sz w:val="16"/>
        </w:rPr>
        <w:t xml:space="preserve">, </w:t>
      </w:r>
      <w:r w:rsidRPr="002C23DE">
        <w:rPr>
          <w:rStyle w:val="StyleUnderline"/>
        </w:rPr>
        <w:t>such as</w:t>
      </w:r>
      <w:r w:rsidRPr="002C23DE">
        <w:rPr>
          <w:sz w:val="16"/>
        </w:rPr>
        <w:t xml:space="preserve"> </w:t>
      </w:r>
      <w:r w:rsidRPr="002C23DE">
        <w:rPr>
          <w:i/>
          <w:iCs/>
          <w:sz w:val="16"/>
        </w:rPr>
        <w:t>Joy Silk’s</w:t>
      </w:r>
      <w:r w:rsidRPr="002C23DE">
        <w:rPr>
          <w:sz w:val="16"/>
        </w:rPr>
        <w:t xml:space="preserve"> </w:t>
      </w:r>
      <w:r w:rsidRPr="002C23DE">
        <w:rPr>
          <w:rStyle w:val="StyleUnderline"/>
        </w:rPr>
        <w:t xml:space="preserve">backdoor card check and </w:t>
      </w:r>
      <w:r w:rsidRPr="002C23DE">
        <w:rPr>
          <w:i/>
          <w:iCs/>
          <w:sz w:val="16"/>
        </w:rPr>
        <w:t>Ex-Cell-O Corp.</w:t>
      </w:r>
      <w:r w:rsidRPr="002C23DE">
        <w:rPr>
          <w:sz w:val="16"/>
        </w:rPr>
        <w:t xml:space="preserve">’s </w:t>
      </w:r>
      <w:r w:rsidRPr="002C23DE">
        <w:rPr>
          <w:rStyle w:val="StyleUnderline"/>
        </w:rPr>
        <w:t xml:space="preserve">“make-whole” bargaining remedy, </w:t>
      </w:r>
      <w:r w:rsidRPr="00AE7B81">
        <w:rPr>
          <w:rStyle w:val="StyleUnderline"/>
          <w:highlight w:val="cyan"/>
        </w:rPr>
        <w:t>as well as</w:t>
      </w:r>
      <w:r w:rsidRPr="002C23DE">
        <w:rPr>
          <w:sz w:val="16"/>
        </w:rPr>
        <w:t xml:space="preserve"> her </w:t>
      </w:r>
      <w:r w:rsidRPr="00AE7B81">
        <w:rPr>
          <w:rStyle w:val="StyleUnderline"/>
          <w:highlight w:val="cyan"/>
        </w:rPr>
        <w:t xml:space="preserve">desire to </w:t>
      </w:r>
      <w:r w:rsidRPr="00AE7B81">
        <w:rPr>
          <w:rStyle w:val="Emphasis"/>
          <w:highlight w:val="cyan"/>
        </w:rPr>
        <w:t>“re-visit” matters</w:t>
      </w:r>
      <w:r w:rsidRPr="002C23DE">
        <w:rPr>
          <w:sz w:val="16"/>
        </w:rPr>
        <w:t xml:space="preserve"> </w:t>
      </w:r>
      <w:r w:rsidRPr="002C23DE">
        <w:rPr>
          <w:rStyle w:val="StyleUnderline"/>
        </w:rPr>
        <w:t xml:space="preserve">that have been largely </w:t>
      </w:r>
      <w:r w:rsidRPr="00AE7B81">
        <w:rPr>
          <w:rStyle w:val="Emphasis"/>
          <w:highlight w:val="cyan"/>
        </w:rPr>
        <w:t>settled</w:t>
      </w:r>
      <w:r w:rsidRPr="00AE7B81">
        <w:rPr>
          <w:sz w:val="16"/>
          <w:highlight w:val="cyan"/>
        </w:rPr>
        <w:t xml:space="preserve"> </w:t>
      </w:r>
      <w:r w:rsidRPr="00AE7B81">
        <w:rPr>
          <w:rStyle w:val="StyleUnderline"/>
          <w:highlight w:val="cyan"/>
        </w:rPr>
        <w:t>in the</w:t>
      </w:r>
      <w:r w:rsidRPr="002C23DE">
        <w:rPr>
          <w:rStyle w:val="StyleUnderline"/>
        </w:rPr>
        <w:t xml:space="preserve"> federal </w:t>
      </w:r>
      <w:r w:rsidRPr="00AE7B81">
        <w:rPr>
          <w:rStyle w:val="StyleUnderline"/>
          <w:highlight w:val="cyan"/>
        </w:rPr>
        <w:t>courts</w:t>
      </w:r>
      <w:r w:rsidRPr="00AE7B81">
        <w:rPr>
          <w:sz w:val="16"/>
          <w:highlight w:val="cyan"/>
        </w:rPr>
        <w:t xml:space="preserve">, </w:t>
      </w:r>
      <w:r w:rsidRPr="00AE7B81">
        <w:rPr>
          <w:rStyle w:val="Emphasis"/>
          <w:highlight w:val="cyan"/>
        </w:rPr>
        <w:t>including</w:t>
      </w:r>
      <w:r w:rsidRPr="002C23DE">
        <w:rPr>
          <w:sz w:val="16"/>
        </w:rPr>
        <w:t xml:space="preserve">, for example, </w:t>
      </w:r>
      <w:r w:rsidRPr="002C23DE">
        <w:rPr>
          <w:rStyle w:val="StyleUnderline"/>
        </w:rPr>
        <w:t>the Board's jurisdiction over</w:t>
      </w:r>
      <w:r w:rsidRPr="002C23DE">
        <w:rPr>
          <w:sz w:val="16"/>
        </w:rPr>
        <w:t xml:space="preserve"> religious institutions and </w:t>
      </w:r>
      <w:r w:rsidRPr="00AE7B81">
        <w:rPr>
          <w:rStyle w:val="Emphasis"/>
          <w:highlight w:val="cyan"/>
        </w:rPr>
        <w:t>the scope of</w:t>
      </w:r>
      <w:r w:rsidRPr="002C23DE">
        <w:rPr>
          <w:rStyle w:val="Emphasis"/>
        </w:rPr>
        <w:t xml:space="preserve"> the </w:t>
      </w:r>
      <w:r w:rsidRPr="00AE7B81">
        <w:rPr>
          <w:rStyle w:val="Emphasis"/>
          <w:highlight w:val="cyan"/>
        </w:rPr>
        <w:t>bargaining</w:t>
      </w:r>
      <w:r w:rsidRPr="002C23DE">
        <w:rPr>
          <w:rStyle w:val="Emphasis"/>
        </w:rPr>
        <w:t xml:space="preserve"> obligation.</w:t>
      </w:r>
    </w:p>
    <w:p w14:paraId="0CF0EFCD" w14:textId="77777777" w:rsidR="009F71DB" w:rsidRPr="002C23DE" w:rsidRDefault="009F71DB" w:rsidP="009F71DB">
      <w:pPr>
        <w:pStyle w:val="Heading4"/>
        <w:rPr>
          <w:rFonts w:cs="Calibri"/>
        </w:rPr>
      </w:pPr>
      <w:r w:rsidRPr="002C23DE">
        <w:rPr>
          <w:rFonts w:cs="Calibri"/>
        </w:rPr>
        <w:t xml:space="preserve">The NLRB is key to </w:t>
      </w:r>
      <w:r w:rsidRPr="002C23DE">
        <w:rPr>
          <w:rFonts w:cs="Calibri"/>
          <w:u w:val="single"/>
        </w:rPr>
        <w:t>whistleblower protection</w:t>
      </w:r>
      <w:r w:rsidRPr="002C23DE">
        <w:rPr>
          <w:rFonts w:cs="Calibri"/>
        </w:rPr>
        <w:t>.</w:t>
      </w:r>
    </w:p>
    <w:p w14:paraId="122C4DA3" w14:textId="77777777" w:rsidR="009F71DB" w:rsidRPr="002C23DE" w:rsidRDefault="009F71DB" w:rsidP="009F71DB">
      <w:r w:rsidRPr="002C23DE">
        <w:t xml:space="preserve">H. Sanford </w:t>
      </w:r>
      <w:r w:rsidRPr="002C23DE">
        <w:rPr>
          <w:rStyle w:val="Style13ptBold"/>
        </w:rPr>
        <w:t>Rudnick 25</w:t>
      </w:r>
      <w:r w:rsidRPr="002C23DE">
        <w:t>, J.D. from Lincoln Law School, President at H. Sanford Rudnick &amp; Associates, a global labor relations firm, has been a practicing labor consultant for over 40 years, “Can a Whistle Blower/Employee get relief at the National ﻿ Labor Relations Board”, https://www.theunionexpert.com/can-a-whistle-blower-employee-get-relief-at-the-national-labor-relations-board</w:t>
      </w:r>
    </w:p>
    <w:p w14:paraId="48AB289A" w14:textId="77777777" w:rsidR="009F71DB" w:rsidRPr="002C23DE" w:rsidRDefault="009F71DB" w:rsidP="009F71DB">
      <w:pPr>
        <w:rPr>
          <w:sz w:val="16"/>
        </w:rPr>
      </w:pPr>
      <w:r w:rsidRPr="002C23DE">
        <w:rPr>
          <w:sz w:val="16"/>
        </w:rPr>
        <w:t xml:space="preserve">1. As you know every week, H. Sanford Rudnick &amp; Associates tells Employers what the NLRB had ruled with my </w:t>
      </w:r>
      <w:proofErr w:type="gramStart"/>
      <w:r w:rsidRPr="002C23DE">
        <w:rPr>
          <w:sz w:val="16"/>
        </w:rPr>
        <w:t>firms</w:t>
      </w:r>
      <w:proofErr w:type="gramEnd"/>
      <w:r w:rsidRPr="002C23DE">
        <w:rPr>
          <w:sz w:val="16"/>
        </w:rPr>
        <w:t xml:space="preserve"> current cases.</w:t>
      </w:r>
    </w:p>
    <w:p w14:paraId="6941733C" w14:textId="77777777" w:rsidR="009F71DB" w:rsidRPr="002C23DE" w:rsidRDefault="009F71DB" w:rsidP="009F71DB">
      <w:pPr>
        <w:rPr>
          <w:rStyle w:val="StyleUnderline"/>
        </w:rPr>
      </w:pPr>
      <w:r w:rsidRPr="002C23DE">
        <w:rPr>
          <w:sz w:val="16"/>
        </w:rPr>
        <w:t xml:space="preserve">2. This week </w:t>
      </w:r>
      <w:r w:rsidRPr="002C23DE">
        <w:rPr>
          <w:rStyle w:val="StyleUnderline"/>
        </w:rPr>
        <w:t>I wanted to explain when a Whistleblower</w:t>
      </w:r>
      <w:r w:rsidRPr="002C23DE">
        <w:rPr>
          <w:sz w:val="16"/>
        </w:rPr>
        <w:t xml:space="preserve">/employee </w:t>
      </w:r>
      <w:r w:rsidRPr="002C23DE">
        <w:rPr>
          <w:rStyle w:val="StyleUnderline"/>
        </w:rPr>
        <w:t xml:space="preserve">files a </w:t>
      </w:r>
      <w:r w:rsidRPr="002C23DE">
        <w:rPr>
          <w:rStyle w:val="Emphasis"/>
        </w:rPr>
        <w:t>complaint</w:t>
      </w:r>
      <w:r w:rsidRPr="002C23DE">
        <w:rPr>
          <w:rStyle w:val="StyleUnderline"/>
        </w:rPr>
        <w:t xml:space="preserve"> at the </w:t>
      </w:r>
      <w:r w:rsidRPr="002C23DE">
        <w:rPr>
          <w:rStyle w:val="Emphasis"/>
        </w:rPr>
        <w:t>NLRB</w:t>
      </w:r>
      <w:r w:rsidRPr="002C23DE">
        <w:rPr>
          <w:rStyle w:val="StyleUnderline"/>
        </w:rPr>
        <w:t>.</w:t>
      </w:r>
    </w:p>
    <w:p w14:paraId="0EEEB617" w14:textId="77777777" w:rsidR="009F71DB" w:rsidRPr="002C23DE" w:rsidRDefault="009F71DB" w:rsidP="009F71DB">
      <w:pPr>
        <w:rPr>
          <w:sz w:val="16"/>
        </w:rPr>
      </w:pPr>
      <w:r w:rsidRPr="002C23DE">
        <w:rPr>
          <w:sz w:val="16"/>
        </w:rPr>
        <w:t xml:space="preserve">3. </w:t>
      </w:r>
      <w:r w:rsidRPr="00AE7B81">
        <w:rPr>
          <w:rStyle w:val="StyleUnderline"/>
          <w:highlight w:val="cyan"/>
        </w:rPr>
        <w:t>A </w:t>
      </w:r>
      <w:r w:rsidRPr="00AE7B81">
        <w:rPr>
          <w:rStyle w:val="Emphasis"/>
          <w:highlight w:val="cyan"/>
        </w:rPr>
        <w:t>Whistleblower</w:t>
      </w:r>
      <w:r w:rsidRPr="002C23DE">
        <w:rPr>
          <w:rStyle w:val="StyleUnderline"/>
        </w:rPr>
        <w:t xml:space="preserve"> is someone who </w:t>
      </w:r>
      <w:r w:rsidRPr="00AE7B81">
        <w:rPr>
          <w:rStyle w:val="StyleUnderline"/>
          <w:highlight w:val="cyan"/>
        </w:rPr>
        <w:t>reports illegal, unethical, or improper activities</w:t>
      </w:r>
      <w:r w:rsidRPr="002C23DE">
        <w:rPr>
          <w:rStyle w:val="StyleUnderline"/>
        </w:rPr>
        <w:t xml:space="preserve"> within an organization. </w:t>
      </w:r>
      <w:r w:rsidRPr="00AE7B81">
        <w:rPr>
          <w:rStyle w:val="StyleUnderline"/>
          <w:highlight w:val="cyan"/>
        </w:rPr>
        <w:t xml:space="preserve">This could include </w:t>
      </w:r>
      <w:r w:rsidRPr="00AE7B81">
        <w:rPr>
          <w:rStyle w:val="Emphasis"/>
          <w:highlight w:val="cyan"/>
        </w:rPr>
        <w:t>fraud</w:t>
      </w:r>
      <w:r w:rsidRPr="00AE7B81">
        <w:rPr>
          <w:rStyle w:val="StyleUnderline"/>
          <w:highlight w:val="cyan"/>
        </w:rPr>
        <w:t>,</w:t>
      </w:r>
      <w:r w:rsidRPr="00AE7B81">
        <w:rPr>
          <w:sz w:val="16"/>
          <w:highlight w:val="cyan"/>
        </w:rPr>
        <w:t xml:space="preserve"> </w:t>
      </w:r>
      <w:r w:rsidRPr="00AE7B81">
        <w:rPr>
          <w:rStyle w:val="Emphasis"/>
          <w:highlight w:val="cyan"/>
        </w:rPr>
        <w:t>corruption</w:t>
      </w:r>
      <w:r w:rsidRPr="00AE7B81">
        <w:rPr>
          <w:sz w:val="16"/>
          <w:highlight w:val="cyan"/>
        </w:rPr>
        <w:t xml:space="preserve">, </w:t>
      </w:r>
      <w:r w:rsidRPr="00AE7B81">
        <w:rPr>
          <w:rStyle w:val="Emphasis"/>
          <w:highlight w:val="cyan"/>
        </w:rPr>
        <w:t>safety</w:t>
      </w:r>
      <w:r w:rsidRPr="00AE7B81">
        <w:rPr>
          <w:sz w:val="16"/>
          <w:highlight w:val="cyan"/>
        </w:rPr>
        <w:t xml:space="preserve"> </w:t>
      </w:r>
      <w:r w:rsidRPr="00AE7B81">
        <w:rPr>
          <w:rStyle w:val="StyleUnderline"/>
          <w:highlight w:val="cyan"/>
        </w:rPr>
        <w:t>violations</w:t>
      </w:r>
      <w:r w:rsidRPr="00AE7B81">
        <w:rPr>
          <w:sz w:val="16"/>
          <w:highlight w:val="cyan"/>
        </w:rPr>
        <w:t xml:space="preserve">, </w:t>
      </w:r>
      <w:r w:rsidRPr="00AE7B81">
        <w:rPr>
          <w:rStyle w:val="StyleUnderline"/>
          <w:highlight w:val="cyan"/>
        </w:rPr>
        <w:t>or</w:t>
      </w:r>
      <w:r w:rsidRPr="002C23DE">
        <w:rPr>
          <w:rStyle w:val="StyleUnderline"/>
        </w:rPr>
        <w:t xml:space="preserve"> other </w:t>
      </w:r>
      <w:r w:rsidRPr="00AE7B81">
        <w:rPr>
          <w:rStyle w:val="Emphasis"/>
          <w:highlight w:val="cyan"/>
        </w:rPr>
        <w:t>misconduct</w:t>
      </w:r>
      <w:r w:rsidRPr="002C23DE">
        <w:rPr>
          <w:sz w:val="16"/>
        </w:rPr>
        <w:t xml:space="preserve">. </w:t>
      </w:r>
      <w:r w:rsidRPr="002C23DE">
        <w:rPr>
          <w:rStyle w:val="StyleUnderline"/>
        </w:rPr>
        <w:t>Whistleblowers can be employees</w:t>
      </w:r>
      <w:r w:rsidRPr="002C23DE">
        <w:rPr>
          <w:sz w:val="16"/>
        </w:rPr>
        <w:t xml:space="preserve">, contractors, </w:t>
      </w:r>
      <w:r w:rsidRPr="002C23DE">
        <w:rPr>
          <w:rStyle w:val="StyleUnderline"/>
        </w:rPr>
        <w:t>or even outsiders who have knowledge of wrongdoing.</w:t>
      </w:r>
    </w:p>
    <w:p w14:paraId="76CC5C68" w14:textId="77777777" w:rsidR="009F71DB" w:rsidRPr="002C23DE" w:rsidRDefault="009F71DB" w:rsidP="009F71DB">
      <w:pPr>
        <w:rPr>
          <w:rStyle w:val="StyleUnderline"/>
        </w:rPr>
      </w:pPr>
      <w:r w:rsidRPr="002C23DE">
        <w:rPr>
          <w:sz w:val="16"/>
        </w:rPr>
        <w:t xml:space="preserve">4. Depending on the situation, whistleblowers may report to authorities such as government agencies, regulators, or the media. In many countries, </w:t>
      </w:r>
      <w:r w:rsidRPr="002C23DE">
        <w:rPr>
          <w:rStyle w:val="StyleUnderline"/>
        </w:rPr>
        <w:t xml:space="preserve">there are </w:t>
      </w:r>
      <w:r w:rsidRPr="002C23DE">
        <w:rPr>
          <w:rStyle w:val="Emphasis"/>
        </w:rPr>
        <w:t>laws that protect whistleblowers from retaliation</w:t>
      </w:r>
      <w:r w:rsidRPr="002C23DE">
        <w:rPr>
          <w:sz w:val="16"/>
        </w:rPr>
        <w:t xml:space="preserve">, </w:t>
      </w:r>
      <w:r w:rsidRPr="002C23DE">
        <w:rPr>
          <w:rStyle w:val="StyleUnderline"/>
        </w:rPr>
        <w:t>such as being fired or harassed for speaking out.</w:t>
      </w:r>
    </w:p>
    <w:p w14:paraId="1901E9A2" w14:textId="77777777" w:rsidR="009F71DB" w:rsidRPr="002C23DE" w:rsidRDefault="009F71DB" w:rsidP="009F71DB">
      <w:pPr>
        <w:rPr>
          <w:sz w:val="16"/>
        </w:rPr>
      </w:pPr>
      <w:r w:rsidRPr="002C23DE">
        <w:rPr>
          <w:sz w:val="16"/>
        </w:rPr>
        <w:t xml:space="preserve">5. </w:t>
      </w:r>
      <w:r w:rsidRPr="00AE7B81">
        <w:rPr>
          <w:rStyle w:val="StyleUnderline"/>
          <w:highlight w:val="cyan"/>
        </w:rPr>
        <w:t xml:space="preserve">A </w:t>
      </w:r>
      <w:r w:rsidRPr="00AE7B81">
        <w:rPr>
          <w:rStyle w:val="Emphasis"/>
          <w:highlight w:val="cyan"/>
        </w:rPr>
        <w:t>whistleblower</w:t>
      </w:r>
      <w:r w:rsidRPr="002C23DE">
        <w:rPr>
          <w:rStyle w:val="StyleUnderline"/>
        </w:rPr>
        <w:t xml:space="preserve"> who was </w:t>
      </w:r>
      <w:r w:rsidRPr="00AE7B81">
        <w:rPr>
          <w:rStyle w:val="Emphasis"/>
          <w:highlight w:val="cyan"/>
        </w:rPr>
        <w:t>terminated</w:t>
      </w:r>
      <w:r w:rsidRPr="00AE7B81">
        <w:rPr>
          <w:rStyle w:val="StyleUnderline"/>
          <w:highlight w:val="cyan"/>
        </w:rPr>
        <w:t xml:space="preserve"> for reporting</w:t>
      </w:r>
      <w:r w:rsidRPr="002C23DE">
        <w:rPr>
          <w:sz w:val="16"/>
        </w:rPr>
        <w:t xml:space="preserve"> labor </w:t>
      </w:r>
      <w:r w:rsidRPr="002C23DE">
        <w:rPr>
          <w:rStyle w:val="StyleUnderline"/>
        </w:rPr>
        <w:t xml:space="preserve">law </w:t>
      </w:r>
      <w:r w:rsidRPr="00AE7B81">
        <w:rPr>
          <w:rStyle w:val="StyleUnderline"/>
          <w:highlight w:val="cyan"/>
        </w:rPr>
        <w:t>violations to the</w:t>
      </w:r>
      <w:r w:rsidRPr="002C23DE">
        <w:rPr>
          <w:rStyle w:val="StyleUnderline"/>
        </w:rPr>
        <w:t> </w:t>
      </w:r>
      <w:r w:rsidRPr="002C23DE">
        <w:rPr>
          <w:rStyle w:val="Emphasis"/>
        </w:rPr>
        <w:t>National Labor Relations Board</w:t>
      </w:r>
      <w:r w:rsidRPr="002C23DE">
        <w:rPr>
          <w:sz w:val="16"/>
        </w:rPr>
        <w:t xml:space="preserve"> </w:t>
      </w:r>
      <w:r w:rsidRPr="002C23DE">
        <w:rPr>
          <w:rStyle w:val="StyleUnderline"/>
        </w:rPr>
        <w:t>(</w:t>
      </w:r>
      <w:r w:rsidRPr="00AE7B81">
        <w:rPr>
          <w:rStyle w:val="Emphasis"/>
          <w:highlight w:val="cyan"/>
        </w:rPr>
        <w:t>NLRB</w:t>
      </w:r>
      <w:r w:rsidRPr="00AE7B81">
        <w:rPr>
          <w:rStyle w:val="StyleUnderline"/>
          <w:highlight w:val="cyan"/>
        </w:rPr>
        <w:t xml:space="preserve">) may be entitled to </w:t>
      </w:r>
      <w:r w:rsidRPr="00AE7B81">
        <w:rPr>
          <w:rStyle w:val="Emphasis"/>
          <w:highlight w:val="cyan"/>
        </w:rPr>
        <w:t>remedies</w:t>
      </w:r>
      <w:r w:rsidRPr="00AE7B81">
        <w:rPr>
          <w:sz w:val="16"/>
          <w:highlight w:val="cyan"/>
        </w:rPr>
        <w:t xml:space="preserve"> </w:t>
      </w:r>
      <w:r w:rsidRPr="00AE7B81">
        <w:rPr>
          <w:rStyle w:val="StyleUnderline"/>
          <w:highlight w:val="cyan"/>
        </w:rPr>
        <w:t>under the</w:t>
      </w:r>
      <w:r w:rsidRPr="002C23DE">
        <w:rPr>
          <w:rStyle w:val="StyleUnderline"/>
        </w:rPr>
        <w:t> National Labor Relations Act (</w:t>
      </w:r>
      <w:r w:rsidRPr="00AE7B81">
        <w:rPr>
          <w:rStyle w:val="Emphasis"/>
          <w:highlight w:val="cyan"/>
        </w:rPr>
        <w:t>NLRA</w:t>
      </w:r>
      <w:r w:rsidRPr="002C23DE">
        <w:rPr>
          <w:rStyle w:val="StyleUnderline"/>
        </w:rPr>
        <w:t xml:space="preserve">). </w:t>
      </w:r>
      <w:r w:rsidRPr="00AE7B81">
        <w:rPr>
          <w:rStyle w:val="Emphasis"/>
          <w:highlight w:val="cyan"/>
        </w:rPr>
        <w:t>The NLRB protects employees</w:t>
      </w:r>
      <w:r w:rsidRPr="00AE7B81">
        <w:rPr>
          <w:sz w:val="16"/>
          <w:highlight w:val="cyan"/>
        </w:rPr>
        <w:t xml:space="preserve"> </w:t>
      </w:r>
      <w:r w:rsidRPr="00AE7B81">
        <w:rPr>
          <w:rStyle w:val="StyleUnderline"/>
          <w:highlight w:val="cyan"/>
        </w:rPr>
        <w:t>from</w:t>
      </w:r>
      <w:r w:rsidRPr="00AE7B81">
        <w:rPr>
          <w:sz w:val="16"/>
          <w:highlight w:val="cyan"/>
        </w:rPr>
        <w:t xml:space="preserve"> </w:t>
      </w:r>
      <w:r w:rsidRPr="00AE7B81">
        <w:rPr>
          <w:rStyle w:val="Emphasis"/>
          <w:highlight w:val="cyan"/>
        </w:rPr>
        <w:t>retaliation</w:t>
      </w:r>
      <w:r w:rsidRPr="00AE7B81">
        <w:rPr>
          <w:sz w:val="16"/>
          <w:highlight w:val="cyan"/>
        </w:rPr>
        <w:t xml:space="preserve"> </w:t>
      </w:r>
      <w:r w:rsidRPr="00AE7B81">
        <w:rPr>
          <w:rStyle w:val="StyleUnderline"/>
          <w:highlight w:val="cyan"/>
        </w:rPr>
        <w:t>for engaging in</w:t>
      </w:r>
      <w:r w:rsidRPr="002C23DE">
        <w:rPr>
          <w:rStyle w:val="StyleUnderline"/>
        </w:rPr>
        <w:t> </w:t>
      </w:r>
      <w:r w:rsidRPr="002C23DE">
        <w:rPr>
          <w:rStyle w:val="Emphasis"/>
        </w:rPr>
        <w:t xml:space="preserve">protected </w:t>
      </w:r>
      <w:r w:rsidRPr="00AE7B81">
        <w:rPr>
          <w:rStyle w:val="Emphasis"/>
          <w:highlight w:val="cyan"/>
        </w:rPr>
        <w:t>concerted activity</w:t>
      </w:r>
      <w:r w:rsidRPr="00AE7B81">
        <w:rPr>
          <w:rStyle w:val="StyleUnderline"/>
          <w:highlight w:val="cyan"/>
        </w:rPr>
        <w:t>,</w:t>
      </w:r>
      <w:r w:rsidRPr="00AE7B81">
        <w:rPr>
          <w:sz w:val="16"/>
          <w:highlight w:val="cyan"/>
        </w:rPr>
        <w:t xml:space="preserve"> </w:t>
      </w:r>
      <w:r w:rsidRPr="00AE7B81">
        <w:rPr>
          <w:rStyle w:val="Emphasis"/>
          <w:sz w:val="24"/>
          <w:szCs w:val="24"/>
          <w:highlight w:val="cyan"/>
        </w:rPr>
        <w:t>including whistleblowing</w:t>
      </w:r>
      <w:r w:rsidRPr="002C23DE">
        <w:rPr>
          <w:sz w:val="16"/>
          <w:szCs w:val="24"/>
        </w:rPr>
        <w:t xml:space="preserve"> </w:t>
      </w:r>
      <w:r w:rsidRPr="002C23DE">
        <w:rPr>
          <w:sz w:val="16"/>
        </w:rPr>
        <w:t>on unfair labor practices.</w:t>
      </w:r>
    </w:p>
    <w:p w14:paraId="796CBC65" w14:textId="77777777" w:rsidR="009F71DB" w:rsidRPr="00F078FF" w:rsidRDefault="009F71DB" w:rsidP="009F71DB">
      <w:pPr>
        <w:pStyle w:val="Heading4"/>
      </w:pPr>
      <w:r>
        <w:t xml:space="preserve">Whistleblowing </w:t>
      </w:r>
      <w:r w:rsidRPr="00AB78C2">
        <w:t>check</w:t>
      </w:r>
      <w:r>
        <w:t xml:space="preserve"> </w:t>
      </w:r>
      <w:r w:rsidRPr="00AB78C2">
        <w:rPr>
          <w:u w:val="single"/>
        </w:rPr>
        <w:t>network vulnerabilities</w:t>
      </w:r>
      <w:r>
        <w:t xml:space="preserve"> causing </w:t>
      </w:r>
      <w:r>
        <w:rPr>
          <w:u w:val="single"/>
        </w:rPr>
        <w:t>cyberattacks</w:t>
      </w:r>
      <w:r>
        <w:t xml:space="preserve"> and </w:t>
      </w:r>
      <w:r>
        <w:rPr>
          <w:u w:val="single"/>
        </w:rPr>
        <w:t>fiscal crash</w:t>
      </w:r>
    </w:p>
    <w:p w14:paraId="5B847902" w14:textId="77777777" w:rsidR="009F71DB" w:rsidRDefault="009F71DB" w:rsidP="009F71DB">
      <w:r w:rsidRPr="00DB01EF">
        <w:rPr>
          <w:b/>
          <w:bCs/>
          <w:sz w:val="26"/>
          <w:szCs w:val="26"/>
        </w:rPr>
        <w:t>Hammer &amp; Zuckerman 19</w:t>
      </w:r>
      <w:r>
        <w:t xml:space="preserve"> [Dallas, Jason, </w:t>
      </w:r>
      <w:r w:rsidRPr="00DB01EF">
        <w:t>principals at Washington DC whistleblower law firm Zuckerman Law</w:t>
      </w:r>
      <w:r>
        <w:t>; May 30, 2019; “</w:t>
      </w:r>
      <w:r w:rsidRPr="00DB01EF">
        <w:t>Effective Cybersecurity and Data Protection Legislation Should Protect Whistleblowers</w:t>
      </w:r>
      <w:r>
        <w:t xml:space="preserve">”; </w:t>
      </w:r>
      <w:r w:rsidRPr="00DB01EF">
        <w:t>https://wp.nyu.edu/compliance_enforcement/2019/05/30/effective-cybersecurity-and-data-protection-legislation-should-protect-whistleblowers/</w:t>
      </w:r>
      <w:r>
        <w:t xml:space="preserve"> Bwitkov]</w:t>
      </w:r>
    </w:p>
    <w:p w14:paraId="0423278F" w14:textId="77777777" w:rsidR="009F71DB" w:rsidRPr="00DB01EF" w:rsidRDefault="009F71DB" w:rsidP="009F71DB">
      <w:pPr>
        <w:rPr>
          <w:sz w:val="16"/>
        </w:rPr>
      </w:pPr>
      <w:r w:rsidRPr="006C72B0">
        <w:rPr>
          <w:rStyle w:val="StyleUnderline"/>
        </w:rPr>
        <w:t xml:space="preserve">Whistleblowers </w:t>
      </w:r>
      <w:r w:rsidRPr="006C72B0">
        <w:rPr>
          <w:rStyle w:val="Emphasis"/>
        </w:rPr>
        <w:t>strengthen</w:t>
      </w:r>
      <w:r w:rsidRPr="006C72B0">
        <w:rPr>
          <w:sz w:val="16"/>
        </w:rPr>
        <w:t xml:space="preserve"> regulatory regimes, and </w:t>
      </w:r>
      <w:r w:rsidRPr="006C72B0">
        <w:rPr>
          <w:rStyle w:val="StyleUnderline"/>
        </w:rPr>
        <w:t xml:space="preserve">cybersecurity </w:t>
      </w:r>
      <w:r w:rsidRPr="006C72B0">
        <w:rPr>
          <w:rStyle w:val="Emphasis"/>
        </w:rPr>
        <w:t>regulation</w:t>
      </w:r>
      <w:r w:rsidRPr="006C72B0">
        <w:rPr>
          <w:sz w:val="16"/>
        </w:rPr>
        <w:t xml:space="preserve"> would be no exception.  Republican and Democratic leaders from the executive and legislative branches have extolled the virtues of whistleblowers.[2]  High</w:t>
      </w:r>
      <w:r w:rsidRPr="00DB01EF">
        <w:rPr>
          <w:sz w:val="16"/>
        </w:rPr>
        <w:t xml:space="preserve">-profile cases abound.  Recently, Christopher Wylie exposed Cambridge Analytica’s misuse of Facebook user data to manipulate voters, including its apparent theft of data from 50 million Facebook users as part of a psychological profiling campaign.  Though additional research is needed, the existing </w:t>
      </w:r>
      <w:r w:rsidRPr="006C72B0">
        <w:rPr>
          <w:rStyle w:val="Emphasis"/>
          <w:highlight w:val="cyan"/>
        </w:rPr>
        <w:t>empirical data</w:t>
      </w:r>
      <w:r w:rsidRPr="00DB01EF">
        <w:rPr>
          <w:rStyle w:val="StyleUnderline"/>
        </w:rPr>
        <w:t xml:space="preserve"> </w:t>
      </w:r>
      <w:r w:rsidRPr="006C72B0">
        <w:rPr>
          <w:rStyle w:val="StyleUnderline"/>
        </w:rPr>
        <w:t>reinforces</w:t>
      </w:r>
      <w:r w:rsidRPr="00DB01EF">
        <w:rPr>
          <w:sz w:val="16"/>
        </w:rPr>
        <w:t xml:space="preserve"> the </w:t>
      </w:r>
      <w:r w:rsidRPr="006C72B0">
        <w:rPr>
          <w:rStyle w:val="Emphasis"/>
          <w:highlight w:val="cyan"/>
        </w:rPr>
        <w:t>consensus</w:t>
      </w:r>
      <w:r w:rsidRPr="00DB01EF">
        <w:rPr>
          <w:rStyle w:val="StyleUnderline"/>
        </w:rPr>
        <w:t xml:space="preserve"> that </w:t>
      </w:r>
      <w:r w:rsidRPr="006C72B0">
        <w:rPr>
          <w:rStyle w:val="StyleUnderline"/>
          <w:highlight w:val="cyan"/>
        </w:rPr>
        <w:t>whistleblowers</w:t>
      </w:r>
      <w:r w:rsidRPr="00DB01EF">
        <w:rPr>
          <w:sz w:val="16"/>
        </w:rPr>
        <w:t xml:space="preserve"> help </w:t>
      </w:r>
      <w:r w:rsidRPr="006C72B0">
        <w:rPr>
          <w:rStyle w:val="Emphasis"/>
          <w:highlight w:val="cyan"/>
        </w:rPr>
        <w:t>prevent</w:t>
      </w:r>
      <w:r w:rsidRPr="00DB01EF">
        <w:rPr>
          <w:sz w:val="16"/>
        </w:rPr>
        <w:t xml:space="preserve">, </w:t>
      </w:r>
      <w:r w:rsidRPr="006C72B0">
        <w:rPr>
          <w:rStyle w:val="Emphasis"/>
          <w:highlight w:val="cyan"/>
        </w:rPr>
        <w:t>detect</w:t>
      </w:r>
      <w:r w:rsidRPr="00DB01EF">
        <w:rPr>
          <w:sz w:val="16"/>
        </w:rPr>
        <w:t xml:space="preserve">, </w:t>
      </w:r>
      <w:r w:rsidRPr="006C72B0">
        <w:rPr>
          <w:rStyle w:val="StyleUnderline"/>
          <w:highlight w:val="cyan"/>
        </w:rPr>
        <w:t>and</w:t>
      </w:r>
      <w:r w:rsidRPr="00DB01EF">
        <w:rPr>
          <w:rStyle w:val="StyleUnderline"/>
        </w:rPr>
        <w:t xml:space="preserve"> </w:t>
      </w:r>
      <w:r w:rsidRPr="006C72B0">
        <w:rPr>
          <w:rStyle w:val="Emphasis"/>
          <w:highlight w:val="cyan"/>
        </w:rPr>
        <w:t>remedy</w:t>
      </w:r>
      <w:r w:rsidRPr="00DB01EF">
        <w:rPr>
          <w:rStyle w:val="StyleUnderline"/>
        </w:rPr>
        <w:t xml:space="preserve"> misconduct</w:t>
      </w:r>
      <w:r w:rsidRPr="00DB01EF">
        <w:rPr>
          <w:sz w:val="16"/>
        </w:rPr>
        <w:t xml:space="preserve">.[3]  Therefore it is reasonable to conclude that </w:t>
      </w:r>
      <w:r w:rsidRPr="00DB01EF">
        <w:rPr>
          <w:rStyle w:val="StyleUnderline"/>
        </w:rPr>
        <w:t>protecting</w:t>
      </w:r>
      <w:r w:rsidRPr="00DB01EF">
        <w:rPr>
          <w:sz w:val="16"/>
        </w:rPr>
        <w:t xml:space="preserve"> and incentivizing </w:t>
      </w:r>
      <w:r w:rsidRPr="00DB01EF">
        <w:rPr>
          <w:rStyle w:val="StyleUnderline"/>
        </w:rPr>
        <w:t>whistleblowers</w:t>
      </w:r>
      <w:r w:rsidRPr="00DB01EF">
        <w:rPr>
          <w:sz w:val="16"/>
        </w:rPr>
        <w:t xml:space="preserve"> could </w:t>
      </w:r>
      <w:r w:rsidRPr="00DB01EF">
        <w:rPr>
          <w:rStyle w:val="StyleUnderline"/>
        </w:rPr>
        <w:t>help the government address</w:t>
      </w:r>
      <w:r w:rsidRPr="00DB01EF">
        <w:rPr>
          <w:sz w:val="16"/>
        </w:rPr>
        <w:t xml:space="preserve"> the many </w:t>
      </w:r>
      <w:r w:rsidRPr="006C72B0">
        <w:rPr>
          <w:rStyle w:val="Emphasis"/>
          <w:highlight w:val="cyan"/>
        </w:rPr>
        <w:t>complex challenges</w:t>
      </w:r>
      <w:r w:rsidRPr="00DB01EF">
        <w:rPr>
          <w:rStyle w:val="StyleUnderline"/>
        </w:rPr>
        <w:t xml:space="preserve"> </w:t>
      </w:r>
      <w:r w:rsidRPr="006C72B0">
        <w:rPr>
          <w:rStyle w:val="StyleUnderline"/>
          <w:highlight w:val="cyan"/>
        </w:rPr>
        <w:t>facing</w:t>
      </w:r>
      <w:r w:rsidRPr="00DB01EF">
        <w:rPr>
          <w:rStyle w:val="StyleUnderline"/>
        </w:rPr>
        <w:t xml:space="preserve"> our nation’s </w:t>
      </w:r>
      <w:r w:rsidRPr="006C72B0">
        <w:rPr>
          <w:rStyle w:val="Emphasis"/>
        </w:rPr>
        <w:t>information systems</w:t>
      </w:r>
      <w:r w:rsidRPr="00DB01EF">
        <w:rPr>
          <w:sz w:val="16"/>
        </w:rPr>
        <w:t>.</w:t>
      </w:r>
    </w:p>
    <w:p w14:paraId="53B146A8" w14:textId="77777777" w:rsidR="009F71DB" w:rsidRPr="00DB01EF" w:rsidRDefault="009F71DB" w:rsidP="009F71DB">
      <w:pPr>
        <w:rPr>
          <w:sz w:val="16"/>
        </w:rPr>
      </w:pPr>
      <w:r w:rsidRPr="00DB01EF">
        <w:rPr>
          <w:sz w:val="16"/>
        </w:rPr>
        <w:t xml:space="preserve">Indeed, </w:t>
      </w:r>
      <w:r w:rsidRPr="00DB01EF">
        <w:rPr>
          <w:rStyle w:val="StyleUnderline"/>
        </w:rPr>
        <w:t>whistleblowers</w:t>
      </w:r>
      <w:r w:rsidRPr="00DB01EF">
        <w:rPr>
          <w:sz w:val="16"/>
        </w:rPr>
        <w:t xml:space="preserve"> could </w:t>
      </w:r>
      <w:r w:rsidRPr="00DB01EF">
        <w:rPr>
          <w:rStyle w:val="StyleUnderline"/>
        </w:rPr>
        <w:t xml:space="preserve">have an </w:t>
      </w:r>
      <w:r w:rsidRPr="006C72B0">
        <w:rPr>
          <w:rStyle w:val="Emphasis"/>
        </w:rPr>
        <w:t>outsized impact</w:t>
      </w:r>
      <w:r w:rsidRPr="00DB01EF">
        <w:rPr>
          <w:rStyle w:val="StyleUnderline"/>
        </w:rPr>
        <w:t xml:space="preserve"> for </w:t>
      </w:r>
      <w:r w:rsidRPr="006C72B0">
        <w:rPr>
          <w:rStyle w:val="StyleUnderline"/>
          <w:highlight w:val="cyan"/>
        </w:rPr>
        <w:t>cybersecurity</w:t>
      </w:r>
      <w:r w:rsidRPr="00DB01EF">
        <w:rPr>
          <w:rStyle w:val="StyleUnderline"/>
        </w:rPr>
        <w:t xml:space="preserve"> </w:t>
      </w:r>
      <w:r w:rsidRPr="006C72B0">
        <w:rPr>
          <w:rStyle w:val="Emphasis"/>
        </w:rPr>
        <w:t>regulation</w:t>
      </w:r>
      <w:r w:rsidRPr="00DB01EF">
        <w:rPr>
          <w:sz w:val="16"/>
        </w:rPr>
        <w:t xml:space="preserve">.  Cybersecurity </w:t>
      </w:r>
      <w:r w:rsidRPr="006C72B0">
        <w:rPr>
          <w:rStyle w:val="StyleUnderline"/>
          <w:highlight w:val="cyan"/>
        </w:rPr>
        <w:t>affects</w:t>
      </w:r>
      <w:r w:rsidRPr="00DB01EF">
        <w:rPr>
          <w:rStyle w:val="StyleUnderline"/>
        </w:rPr>
        <w:t xml:space="preserve"> </w:t>
      </w:r>
      <w:r w:rsidRPr="006C72B0">
        <w:rPr>
          <w:rStyle w:val="Emphasis"/>
          <w:highlight w:val="cyan"/>
        </w:rPr>
        <w:t>every aspect</w:t>
      </w:r>
      <w:r w:rsidRPr="006C72B0">
        <w:rPr>
          <w:rStyle w:val="StyleUnderline"/>
        </w:rPr>
        <w:t xml:space="preserve"> </w:t>
      </w:r>
      <w:r w:rsidRPr="006C72B0">
        <w:rPr>
          <w:rStyle w:val="StyleUnderline"/>
          <w:highlight w:val="cyan"/>
        </w:rPr>
        <w:t>of business</w:t>
      </w:r>
      <w:r w:rsidRPr="00DB01EF">
        <w:rPr>
          <w:rStyle w:val="StyleUnderline"/>
        </w:rPr>
        <w:t xml:space="preserve"> and is</w:t>
      </w:r>
      <w:r w:rsidRPr="00DB01EF">
        <w:rPr>
          <w:sz w:val="16"/>
        </w:rPr>
        <w:t xml:space="preserve"> one of the most </w:t>
      </w:r>
      <w:r w:rsidRPr="00DB01EF">
        <w:rPr>
          <w:rStyle w:val="StyleUnderline"/>
        </w:rPr>
        <w:t>dynamic</w:t>
      </w:r>
      <w:r w:rsidRPr="00DB01EF">
        <w:rPr>
          <w:sz w:val="16"/>
        </w:rPr>
        <w:t xml:space="preserve"> aspects of any enterprise.  Because threats are varied and ever-changing, </w:t>
      </w:r>
      <w:r w:rsidRPr="006C72B0">
        <w:rPr>
          <w:rStyle w:val="Emphasis"/>
        </w:rPr>
        <w:t>info</w:t>
      </w:r>
      <w:r w:rsidRPr="00DB01EF">
        <w:rPr>
          <w:rStyle w:val="StyleUnderline"/>
        </w:rPr>
        <w:t xml:space="preserve">rmation security </w:t>
      </w:r>
      <w:r w:rsidRPr="006C72B0">
        <w:rPr>
          <w:rStyle w:val="StyleUnderline"/>
        </w:rPr>
        <w:t>relies on</w:t>
      </w:r>
      <w:r w:rsidRPr="00DB01EF">
        <w:rPr>
          <w:rStyle w:val="StyleUnderline"/>
        </w:rPr>
        <w:t xml:space="preserve"> front-line</w:t>
      </w:r>
      <w:r w:rsidRPr="00DB01EF">
        <w:rPr>
          <w:sz w:val="16"/>
        </w:rPr>
        <w:t xml:space="preserve"> cybersecurity </w:t>
      </w:r>
      <w:r w:rsidRPr="006C72B0">
        <w:rPr>
          <w:rStyle w:val="Emphasis"/>
        </w:rPr>
        <w:t>professionals</w:t>
      </w:r>
      <w:r w:rsidRPr="00DB01EF">
        <w:rPr>
          <w:sz w:val="16"/>
        </w:rPr>
        <w:t xml:space="preserve"> and their managers. </w:t>
      </w:r>
    </w:p>
    <w:p w14:paraId="52F06D3A" w14:textId="77777777" w:rsidR="009F71DB" w:rsidRPr="00DB01EF" w:rsidRDefault="009F71DB" w:rsidP="009F71DB">
      <w:pPr>
        <w:rPr>
          <w:sz w:val="16"/>
        </w:rPr>
      </w:pPr>
      <w:r w:rsidRPr="00DB01EF">
        <w:rPr>
          <w:sz w:val="16"/>
        </w:rPr>
        <w:t xml:space="preserve">In contrast, silencing cybersecurity whistleblowers has serious consequences.  As SEC Chairman Jay Clayton noted in a September 20, 2017 Statement on Cybersecurity, </w:t>
      </w:r>
      <w:r w:rsidRPr="00DB01EF">
        <w:rPr>
          <w:rStyle w:val="StyleUnderline"/>
        </w:rPr>
        <w:t xml:space="preserve">cybersecurity </w:t>
      </w:r>
      <w:r w:rsidRPr="006C72B0">
        <w:rPr>
          <w:rStyle w:val="StyleUnderline"/>
          <w:highlight w:val="cyan"/>
        </w:rPr>
        <w:t>vulnerabilities</w:t>
      </w:r>
      <w:r w:rsidRPr="00DB01EF">
        <w:rPr>
          <w:sz w:val="16"/>
        </w:rPr>
        <w:t xml:space="preserve"> can </w:t>
      </w:r>
      <w:r w:rsidRPr="006C72B0">
        <w:rPr>
          <w:rStyle w:val="StyleUnderline"/>
          <w:highlight w:val="cyan"/>
        </w:rPr>
        <w:t>create</w:t>
      </w:r>
      <w:r w:rsidRPr="00DB01EF">
        <w:rPr>
          <w:rStyle w:val="StyleUnderline"/>
        </w:rPr>
        <w:t xml:space="preserve"> </w:t>
      </w:r>
      <w:r w:rsidRPr="006C72B0">
        <w:rPr>
          <w:rStyle w:val="Emphasis"/>
          <w:highlight w:val="cyan"/>
        </w:rPr>
        <w:t>significant risks</w:t>
      </w:r>
      <w:r w:rsidRPr="00DB01EF">
        <w:rPr>
          <w:rStyle w:val="StyleUnderline"/>
        </w:rPr>
        <w:t xml:space="preserve"> </w:t>
      </w:r>
      <w:r w:rsidRPr="006C72B0">
        <w:rPr>
          <w:rStyle w:val="StyleUnderline"/>
          <w:highlight w:val="cyan"/>
        </w:rPr>
        <w:t>to</w:t>
      </w:r>
      <w:r w:rsidRPr="00DB01EF">
        <w:rPr>
          <w:sz w:val="16"/>
        </w:rPr>
        <w:t xml:space="preserve"> the operational </w:t>
      </w:r>
      <w:r w:rsidRPr="00DB01EF">
        <w:rPr>
          <w:rStyle w:val="StyleUnderline"/>
        </w:rPr>
        <w:t xml:space="preserve">performance of </w:t>
      </w:r>
      <w:r w:rsidRPr="006C72B0">
        <w:rPr>
          <w:rStyle w:val="Emphasis"/>
          <w:highlight w:val="cyan"/>
        </w:rPr>
        <w:t>market participants</w:t>
      </w:r>
      <w:r w:rsidRPr="00DB01EF">
        <w:rPr>
          <w:rStyle w:val="StyleUnderline"/>
        </w:rPr>
        <w:t xml:space="preserve"> </w:t>
      </w:r>
      <w:r w:rsidRPr="006C72B0">
        <w:rPr>
          <w:rStyle w:val="StyleUnderline"/>
          <w:highlight w:val="cyan"/>
        </w:rPr>
        <w:t>and</w:t>
      </w:r>
      <w:r w:rsidRPr="00DB01EF">
        <w:rPr>
          <w:sz w:val="16"/>
        </w:rPr>
        <w:t xml:space="preserve"> of </w:t>
      </w:r>
      <w:r w:rsidRPr="006C72B0">
        <w:rPr>
          <w:rStyle w:val="Emphasis"/>
          <w:highlight w:val="cyan"/>
        </w:rPr>
        <w:t>markets</w:t>
      </w:r>
      <w:r w:rsidRPr="00DB01EF">
        <w:rPr>
          <w:sz w:val="16"/>
        </w:rPr>
        <w:t xml:space="preserve"> as a whole, including </w:t>
      </w:r>
      <w:r w:rsidRPr="006C72B0">
        <w:rPr>
          <w:rStyle w:val="Emphasis"/>
          <w:highlight w:val="cyan"/>
        </w:rPr>
        <w:t>d</w:t>
      </w:r>
      <w:r w:rsidRPr="00DB01EF">
        <w:rPr>
          <w:rStyle w:val="StyleUnderline"/>
        </w:rPr>
        <w:t xml:space="preserve">enials </w:t>
      </w:r>
      <w:r w:rsidRPr="006C72B0">
        <w:rPr>
          <w:rStyle w:val="Emphasis"/>
          <w:highlight w:val="cyan"/>
        </w:rPr>
        <w:t>o</w:t>
      </w:r>
      <w:r w:rsidRPr="00DB01EF">
        <w:rPr>
          <w:rStyle w:val="StyleUnderline"/>
        </w:rPr>
        <w:t xml:space="preserve">f </w:t>
      </w:r>
      <w:r w:rsidRPr="006C72B0">
        <w:rPr>
          <w:rStyle w:val="Emphasis"/>
          <w:highlight w:val="cyan"/>
        </w:rPr>
        <w:t>s</w:t>
      </w:r>
      <w:r w:rsidRPr="00DB01EF">
        <w:rPr>
          <w:rStyle w:val="StyleUnderline"/>
        </w:rPr>
        <w:t>ervice</w:t>
      </w:r>
      <w:r w:rsidRPr="00DB01EF">
        <w:rPr>
          <w:sz w:val="16"/>
        </w:rPr>
        <w:t xml:space="preserve"> and “</w:t>
      </w:r>
      <w:r w:rsidRPr="006C72B0">
        <w:rPr>
          <w:rStyle w:val="StyleUnderline"/>
          <w:highlight w:val="cyan"/>
        </w:rPr>
        <w:t>loss</w:t>
      </w:r>
      <w:r w:rsidRPr="00DB01EF">
        <w:rPr>
          <w:sz w:val="16"/>
        </w:rPr>
        <w:t xml:space="preserve"> or exposure </w:t>
      </w:r>
      <w:r w:rsidRPr="006C72B0">
        <w:rPr>
          <w:rStyle w:val="StyleUnderline"/>
          <w:highlight w:val="cyan"/>
        </w:rPr>
        <w:t>of</w:t>
      </w:r>
      <w:r w:rsidRPr="00DB01EF">
        <w:rPr>
          <w:rStyle w:val="StyleUnderline"/>
        </w:rPr>
        <w:t xml:space="preserve"> </w:t>
      </w:r>
      <w:r w:rsidRPr="006C72B0">
        <w:rPr>
          <w:rStyle w:val="Emphasis"/>
          <w:highlight w:val="cyan"/>
        </w:rPr>
        <w:t>consumer data</w:t>
      </w:r>
      <w:r w:rsidRPr="00DB01EF">
        <w:rPr>
          <w:rStyle w:val="StyleUnderline"/>
        </w:rPr>
        <w:t xml:space="preserve">, </w:t>
      </w:r>
      <w:r w:rsidRPr="006C72B0">
        <w:rPr>
          <w:rStyle w:val="StyleUnderline"/>
        </w:rPr>
        <w:t>theft</w:t>
      </w:r>
      <w:r w:rsidRPr="00DB01EF">
        <w:rPr>
          <w:sz w:val="16"/>
        </w:rPr>
        <w:t xml:space="preserve"> or exposure </w:t>
      </w:r>
      <w:r w:rsidRPr="00DB01EF">
        <w:rPr>
          <w:rStyle w:val="StyleUnderline"/>
        </w:rPr>
        <w:t xml:space="preserve">of </w:t>
      </w:r>
      <w:r w:rsidRPr="006C72B0">
        <w:rPr>
          <w:rStyle w:val="Emphasis"/>
          <w:highlight w:val="cyan"/>
        </w:rPr>
        <w:t>i</w:t>
      </w:r>
      <w:r w:rsidRPr="00DB01EF">
        <w:rPr>
          <w:rStyle w:val="StyleUnderline"/>
        </w:rPr>
        <w:t xml:space="preserve">ntellectual </w:t>
      </w:r>
      <w:r w:rsidRPr="006C72B0">
        <w:rPr>
          <w:rStyle w:val="Emphasis"/>
          <w:highlight w:val="cyan"/>
        </w:rPr>
        <w:t>p</w:t>
      </w:r>
      <w:r w:rsidRPr="00DB01EF">
        <w:rPr>
          <w:rStyle w:val="StyleUnderline"/>
        </w:rPr>
        <w:t>roperty,</w:t>
      </w:r>
      <w:r w:rsidRPr="00DB01EF">
        <w:rPr>
          <w:sz w:val="16"/>
        </w:rPr>
        <w:t xml:space="preserve"> and </w:t>
      </w:r>
      <w:r w:rsidRPr="006C72B0">
        <w:rPr>
          <w:rStyle w:val="Emphasis"/>
          <w:highlight w:val="cyan"/>
        </w:rPr>
        <w:t>investor</w:t>
      </w:r>
      <w:r w:rsidRPr="006C72B0">
        <w:rPr>
          <w:rStyle w:val="Emphasis"/>
        </w:rPr>
        <w:t xml:space="preserve"> </w:t>
      </w:r>
      <w:r w:rsidRPr="006C72B0">
        <w:rPr>
          <w:rStyle w:val="Emphasis"/>
          <w:highlight w:val="cyan"/>
        </w:rPr>
        <w:t>losses</w:t>
      </w:r>
      <w:r w:rsidRPr="00DB01EF">
        <w:rPr>
          <w:rStyle w:val="StyleUnderline"/>
        </w:rPr>
        <w:t xml:space="preserve"> resulting </w:t>
      </w:r>
      <w:r w:rsidRPr="006C72B0">
        <w:rPr>
          <w:rStyle w:val="StyleUnderline"/>
          <w:highlight w:val="cyan"/>
        </w:rPr>
        <w:t>from</w:t>
      </w:r>
      <w:r w:rsidRPr="00DB01EF">
        <w:rPr>
          <w:sz w:val="16"/>
        </w:rPr>
        <w:t xml:space="preserve"> the </w:t>
      </w:r>
      <w:r w:rsidRPr="006C72B0">
        <w:rPr>
          <w:rStyle w:val="StyleUnderline"/>
          <w:highlight w:val="cyan"/>
        </w:rPr>
        <w:t>theft</w:t>
      </w:r>
      <w:r w:rsidRPr="00DB01EF">
        <w:rPr>
          <w:sz w:val="16"/>
        </w:rPr>
        <w:t xml:space="preserve"> of funds or market value declines in companies subject to cyberattacks.”  </w:t>
      </w:r>
      <w:r w:rsidRPr="00DB01EF">
        <w:rPr>
          <w:rStyle w:val="StyleUnderline"/>
        </w:rPr>
        <w:t>Protecting</w:t>
      </w:r>
      <w:r w:rsidRPr="00DB01EF">
        <w:rPr>
          <w:sz w:val="16"/>
        </w:rPr>
        <w:t xml:space="preserve"> cybersecurity </w:t>
      </w:r>
      <w:r w:rsidRPr="006C72B0">
        <w:rPr>
          <w:rStyle w:val="StyleUnderline"/>
          <w:highlight w:val="cyan"/>
        </w:rPr>
        <w:t>whistleblowers</w:t>
      </w:r>
      <w:r w:rsidRPr="00DB01EF">
        <w:rPr>
          <w:rStyle w:val="StyleUnderline"/>
        </w:rPr>
        <w:t xml:space="preserve"> </w:t>
      </w:r>
      <w:r w:rsidRPr="006C72B0">
        <w:rPr>
          <w:rStyle w:val="StyleUnderline"/>
          <w:highlight w:val="cyan"/>
        </w:rPr>
        <w:t>mitigates</w:t>
      </w:r>
      <w:r w:rsidRPr="00DB01EF">
        <w:rPr>
          <w:rStyle w:val="StyleUnderline"/>
        </w:rPr>
        <w:t xml:space="preserve"> these</w:t>
      </w:r>
      <w:r w:rsidRPr="00DB01EF">
        <w:rPr>
          <w:sz w:val="16"/>
        </w:rPr>
        <w:t xml:space="preserve"> risks </w:t>
      </w:r>
      <w:r w:rsidRPr="006C72B0">
        <w:rPr>
          <w:rStyle w:val="StyleUnderline"/>
          <w:highlight w:val="cyan"/>
        </w:rPr>
        <w:t>by enhancing</w:t>
      </w:r>
      <w:r w:rsidRPr="00DB01EF">
        <w:rPr>
          <w:sz w:val="16"/>
        </w:rPr>
        <w:t xml:space="preserve"> companies’ </w:t>
      </w:r>
      <w:r w:rsidRPr="006C72B0">
        <w:rPr>
          <w:rStyle w:val="StyleUnderline"/>
          <w:highlight w:val="cyan"/>
        </w:rPr>
        <w:t>ability to</w:t>
      </w:r>
      <w:r w:rsidRPr="00DB01EF">
        <w:rPr>
          <w:sz w:val="16"/>
        </w:rPr>
        <w:t xml:space="preserve"> promptly </w:t>
      </w:r>
      <w:r w:rsidRPr="006C72B0">
        <w:rPr>
          <w:rStyle w:val="Emphasis"/>
          <w:highlight w:val="cyan"/>
        </w:rPr>
        <w:t>detect</w:t>
      </w:r>
      <w:r w:rsidRPr="00DB01EF">
        <w:rPr>
          <w:rStyle w:val="StyleUnderline"/>
        </w:rPr>
        <w:t xml:space="preserve"> and </w:t>
      </w:r>
      <w:r w:rsidRPr="006C72B0">
        <w:rPr>
          <w:rStyle w:val="Emphasis"/>
        </w:rPr>
        <w:t xml:space="preserve">correct </w:t>
      </w:r>
      <w:r w:rsidRPr="006C72B0">
        <w:rPr>
          <w:rStyle w:val="Emphasis"/>
          <w:highlight w:val="cyan"/>
        </w:rPr>
        <w:t>vulnerabilities</w:t>
      </w:r>
      <w:r w:rsidRPr="00DB01EF">
        <w:rPr>
          <w:sz w:val="16"/>
        </w:rPr>
        <w:t xml:space="preserve"> and breaches.</w:t>
      </w:r>
    </w:p>
    <w:p w14:paraId="6C9B2DDF" w14:textId="77777777" w:rsidR="009F71DB" w:rsidRPr="00B27058" w:rsidRDefault="009F71DB" w:rsidP="009F71DB">
      <w:pPr>
        <w:pStyle w:val="Heading4"/>
        <w:rPr>
          <w:lang w:eastAsia="ko-KR"/>
        </w:rPr>
      </w:pPr>
      <w:r>
        <w:rPr>
          <w:lang w:eastAsia="ko-KR"/>
        </w:rPr>
        <w:t xml:space="preserve">Recession </w:t>
      </w:r>
      <w:r w:rsidRPr="000576C4">
        <w:rPr>
          <w:u w:val="single"/>
          <w:lang w:eastAsia="ko-KR"/>
        </w:rPr>
        <w:t>causes extinction</w:t>
      </w:r>
      <w:r>
        <w:rPr>
          <w:lang w:eastAsia="ko-KR"/>
        </w:rPr>
        <w:t>.</w:t>
      </w:r>
    </w:p>
    <w:p w14:paraId="183BC21E" w14:textId="77777777" w:rsidR="009F71DB" w:rsidRPr="008A2E13" w:rsidRDefault="009F71DB" w:rsidP="009F71DB">
      <w:r>
        <w:rPr>
          <w:rStyle w:val="Style13ptBold"/>
          <w:rFonts w:hint="eastAsia"/>
          <w:lang w:eastAsia="ko-KR"/>
        </w:rPr>
        <w:t xml:space="preserve">Wishart </w:t>
      </w:r>
      <w:r>
        <w:rPr>
          <w:rStyle w:val="Style13ptBold"/>
          <w:lang w:eastAsia="ko-KR"/>
        </w:rPr>
        <w:t>’</w:t>
      </w:r>
      <w:r>
        <w:rPr>
          <w:rStyle w:val="Style13ptBold"/>
          <w:rFonts w:hint="eastAsia"/>
          <w:lang w:eastAsia="ko-KR"/>
        </w:rPr>
        <w:t>24</w:t>
      </w:r>
      <w:r w:rsidRPr="008A2E13">
        <w:rPr>
          <w:rFonts w:hint="eastAsia"/>
        </w:rPr>
        <w:t xml:space="preserve"> [</w:t>
      </w:r>
      <w:r>
        <w:rPr>
          <w:rFonts w:hint="eastAsia"/>
          <w:lang w:eastAsia="ko-KR"/>
        </w:rPr>
        <w:t>Ellissa, Sophie Heading, Kevin Kohler, and Saaida Zahidi; January 10; Head of Global Risks In</w:t>
      </w:r>
      <w:r>
        <w:rPr>
          <w:lang w:eastAsia="ko-KR"/>
        </w:rPr>
        <w:t>itiative, M.Phil in GIS and Remote Sensing from the University of Cambridge; Masters in Behavioral Sciences from the London School of Economics and Political Science, M.A. in International Affairs and Governance from the University of St. Gallen, Global Risks Specialists; M.Phil in International Economics, Managing Director; The Global Risks Report 2024: 19</w:t>
      </w:r>
      <w:r w:rsidRPr="008A2E13">
        <w:rPr>
          <w:vertAlign w:val="superscript"/>
          <w:lang w:eastAsia="ko-KR"/>
        </w:rPr>
        <w:t>th</w:t>
      </w:r>
      <w:r>
        <w:rPr>
          <w:lang w:eastAsia="ko-KR"/>
        </w:rPr>
        <w:t xml:space="preserve"> Edition, “Global Risks 2024: At a Turning Point,” Ch. 1</w:t>
      </w:r>
      <w:r w:rsidRPr="008A2E13">
        <w:rPr>
          <w:rFonts w:hint="eastAsia"/>
        </w:rPr>
        <w:t>]</w:t>
      </w:r>
    </w:p>
    <w:p w14:paraId="4792C759" w14:textId="77777777" w:rsidR="009F71DB" w:rsidRPr="00B52C63" w:rsidRDefault="009F71DB" w:rsidP="009F71DB">
      <w:pPr>
        <w:rPr>
          <w:sz w:val="16"/>
          <w:lang w:eastAsia="ko-KR"/>
        </w:rPr>
      </w:pPr>
      <w:r w:rsidRPr="00B52C63">
        <w:rPr>
          <w:sz w:val="16"/>
          <w:lang w:eastAsia="ko-KR"/>
        </w:rPr>
        <w:t xml:space="preserve">Weakened systems only require the smallest shock to edge past the tipping point of resilience. In the second time frame covered by the survey, respondents were asked to rank the likely impact of risks in the next two years. The results suggest that corrosive socioeconomic vulnerabilities will be amplified in the near term, with looming concerns about an </w:t>
      </w:r>
      <w:r w:rsidRPr="004666A5">
        <w:rPr>
          <w:rStyle w:val="StyleUnderline"/>
          <w:lang w:eastAsia="ko-KR"/>
        </w:rPr>
        <w:t xml:space="preserve">Economic </w:t>
      </w:r>
      <w:r w:rsidRPr="00C041C9">
        <w:rPr>
          <w:rStyle w:val="Emphasis"/>
          <w:highlight w:val="cyan"/>
          <w:lang w:eastAsia="ko-KR"/>
        </w:rPr>
        <w:t>downturn</w:t>
      </w:r>
      <w:r w:rsidRPr="00B52C63">
        <w:rPr>
          <w:sz w:val="16"/>
          <w:lang w:eastAsia="ko-KR"/>
        </w:rPr>
        <w:t xml:space="preserve"> (Chapter 1.5), resurgent </w:t>
      </w:r>
      <w:r w:rsidRPr="00C041C9">
        <w:rPr>
          <w:rStyle w:val="Emphasis"/>
          <w:highlight w:val="cyan"/>
          <w:lang w:eastAsia="ko-KR"/>
        </w:rPr>
        <w:t>risks</w:t>
      </w:r>
      <w:r w:rsidRPr="00B52C63">
        <w:rPr>
          <w:sz w:val="16"/>
          <w:lang w:eastAsia="ko-KR"/>
        </w:rPr>
        <w:t xml:space="preserve"> such as </w:t>
      </w:r>
      <w:r w:rsidRPr="00C041C9">
        <w:rPr>
          <w:rStyle w:val="StyleUnderline"/>
          <w:highlight w:val="cyan"/>
          <w:lang w:eastAsia="ko-KR"/>
        </w:rPr>
        <w:t>Interstate</w:t>
      </w:r>
      <w:r w:rsidRPr="004666A5">
        <w:rPr>
          <w:rStyle w:val="StyleUnderline"/>
          <w:lang w:eastAsia="ko-KR"/>
        </w:rPr>
        <w:t xml:space="preserve"> </w:t>
      </w:r>
      <w:r w:rsidRPr="004666A5">
        <w:rPr>
          <w:rStyle w:val="Emphasis"/>
          <w:lang w:eastAsia="ko-KR"/>
        </w:rPr>
        <w:t xml:space="preserve">armed </w:t>
      </w:r>
      <w:r w:rsidRPr="00C041C9">
        <w:rPr>
          <w:rStyle w:val="Emphasis"/>
          <w:highlight w:val="cyan"/>
          <w:lang w:eastAsia="ko-KR"/>
        </w:rPr>
        <w:t>conflict</w:t>
      </w:r>
      <w:r w:rsidRPr="00B52C63">
        <w:rPr>
          <w:sz w:val="16"/>
          <w:lang w:eastAsia="ko-KR"/>
        </w:rPr>
        <w:t xml:space="preserve"> (Chapter 1.4), </w:t>
      </w:r>
      <w:r w:rsidRPr="00C041C9">
        <w:rPr>
          <w:rStyle w:val="StyleUnderline"/>
          <w:highlight w:val="cyan"/>
          <w:lang w:eastAsia="ko-KR"/>
        </w:rPr>
        <w:t xml:space="preserve">and </w:t>
      </w:r>
      <w:r w:rsidRPr="00C041C9">
        <w:rPr>
          <w:rStyle w:val="Emphasis"/>
          <w:highlight w:val="cyan"/>
          <w:lang w:eastAsia="ko-KR"/>
        </w:rPr>
        <w:t>rapid</w:t>
      </w:r>
      <w:r w:rsidRPr="00893D90">
        <w:rPr>
          <w:rStyle w:val="StyleUnderline"/>
          <w:lang w:eastAsia="ko-KR"/>
        </w:rPr>
        <w:t xml:space="preserve">ly </w:t>
      </w:r>
      <w:r w:rsidRPr="004666A5">
        <w:rPr>
          <w:rStyle w:val="Emphasis"/>
          <w:lang w:eastAsia="ko-KR"/>
        </w:rPr>
        <w:t>evolving</w:t>
      </w:r>
      <w:r w:rsidRPr="004666A5">
        <w:rPr>
          <w:rStyle w:val="StyleUnderline"/>
          <w:lang w:eastAsia="ko-KR"/>
        </w:rPr>
        <w:t xml:space="preserve"> </w:t>
      </w:r>
      <w:r w:rsidRPr="00C041C9">
        <w:rPr>
          <w:rStyle w:val="StyleUnderline"/>
          <w:highlight w:val="cyan"/>
          <w:lang w:eastAsia="ko-KR"/>
        </w:rPr>
        <w:t>risks</w:t>
      </w:r>
      <w:r w:rsidRPr="00B52C63">
        <w:rPr>
          <w:sz w:val="16"/>
          <w:lang w:eastAsia="ko-KR"/>
        </w:rPr>
        <w:t xml:space="preserve"> like Misinformation and disinformation (Chapter 1.3).</w:t>
      </w:r>
    </w:p>
    <w:p w14:paraId="64F681FD" w14:textId="77777777" w:rsidR="009F71DB" w:rsidRPr="00B52C63" w:rsidRDefault="009F71DB" w:rsidP="009F71DB">
      <w:pPr>
        <w:rPr>
          <w:sz w:val="16"/>
          <w:lang w:eastAsia="ko-KR"/>
        </w:rPr>
      </w:pPr>
      <w:r w:rsidRPr="00B52C63">
        <w:rPr>
          <w:sz w:val="16"/>
          <w:lang w:eastAsia="ko-KR"/>
        </w:rPr>
        <w:t xml:space="preserve">As discussed in last year’s Global Risks Report, </w:t>
      </w:r>
      <w:r w:rsidRPr="00C041C9">
        <w:rPr>
          <w:rStyle w:val="Emphasis"/>
          <w:highlight w:val="cyan"/>
          <w:lang w:eastAsia="ko-KR"/>
        </w:rPr>
        <w:t>less predictable</w:t>
      </w:r>
      <w:r w:rsidRPr="00C041C9">
        <w:rPr>
          <w:rStyle w:val="StyleUnderline"/>
          <w:highlight w:val="cyan"/>
          <w:lang w:eastAsia="ko-KR"/>
        </w:rPr>
        <w:t xml:space="preserve"> and</w:t>
      </w:r>
      <w:r w:rsidRPr="004666A5">
        <w:rPr>
          <w:rStyle w:val="StyleUnderline"/>
          <w:lang w:eastAsia="ko-KR"/>
        </w:rPr>
        <w:t xml:space="preserve"> harder-to-handle </w:t>
      </w:r>
      <w:r w:rsidRPr="00C041C9">
        <w:rPr>
          <w:rStyle w:val="Emphasis"/>
          <w:highlight w:val="cyan"/>
          <w:lang w:eastAsia="ko-KR"/>
        </w:rPr>
        <w:t>inflation</w:t>
      </w:r>
      <w:r w:rsidRPr="00C041C9">
        <w:rPr>
          <w:rStyle w:val="StyleUnderline"/>
          <w:highlight w:val="cyan"/>
          <w:lang w:eastAsia="ko-KR"/>
        </w:rPr>
        <w:t xml:space="preserve"> heightens</w:t>
      </w:r>
      <w:r w:rsidRPr="004666A5">
        <w:rPr>
          <w:rStyle w:val="StyleUnderline"/>
          <w:lang w:eastAsia="ko-KR"/>
        </w:rPr>
        <w:t xml:space="preserve"> the </w:t>
      </w:r>
      <w:r w:rsidRPr="00C041C9">
        <w:rPr>
          <w:rStyle w:val="StyleUnderline"/>
          <w:highlight w:val="cyan"/>
          <w:lang w:eastAsia="ko-KR"/>
        </w:rPr>
        <w:t xml:space="preserve">risk of </w:t>
      </w:r>
      <w:r w:rsidRPr="00C041C9">
        <w:rPr>
          <w:rStyle w:val="Emphasis"/>
          <w:highlight w:val="cyan"/>
          <w:lang w:eastAsia="ko-KR"/>
        </w:rPr>
        <w:t>miscalibration</w:t>
      </w:r>
      <w:r w:rsidRPr="00C041C9">
        <w:rPr>
          <w:rStyle w:val="StyleUnderline"/>
          <w:highlight w:val="cyan"/>
          <w:lang w:eastAsia="ko-KR"/>
        </w:rPr>
        <w:t xml:space="preserve"> of</w:t>
      </w:r>
      <w:r w:rsidRPr="004666A5">
        <w:rPr>
          <w:rStyle w:val="StyleUnderline"/>
          <w:lang w:eastAsia="ko-KR"/>
        </w:rPr>
        <w:t xml:space="preserve"> efforts to balance</w:t>
      </w:r>
      <w:r w:rsidRPr="004666A5">
        <w:rPr>
          <w:rStyle w:val="StyleUnderline"/>
          <w:rFonts w:hint="eastAsia"/>
        </w:rPr>
        <w:t xml:space="preserve"> </w:t>
      </w:r>
      <w:r w:rsidRPr="004666A5">
        <w:rPr>
          <w:rStyle w:val="Emphasis"/>
          <w:lang w:eastAsia="ko-KR"/>
        </w:rPr>
        <w:t xml:space="preserve">price </w:t>
      </w:r>
      <w:r w:rsidRPr="00C041C9">
        <w:rPr>
          <w:rStyle w:val="Emphasis"/>
          <w:highlight w:val="cyan"/>
          <w:lang w:eastAsia="ko-KR"/>
        </w:rPr>
        <w:t>stability</w:t>
      </w:r>
      <w:r w:rsidRPr="00C041C9">
        <w:rPr>
          <w:rStyle w:val="StyleUnderline"/>
          <w:highlight w:val="cyan"/>
          <w:lang w:eastAsia="ko-KR"/>
        </w:rPr>
        <w:t xml:space="preserve"> and</w:t>
      </w:r>
      <w:r w:rsidRPr="004666A5">
        <w:rPr>
          <w:rStyle w:val="StyleUnderline"/>
          <w:lang w:eastAsia="ko-KR"/>
        </w:rPr>
        <w:t xml:space="preserve"> </w:t>
      </w:r>
      <w:r w:rsidRPr="004666A5">
        <w:rPr>
          <w:rStyle w:val="Emphasis"/>
          <w:lang w:eastAsia="ko-KR"/>
        </w:rPr>
        <w:t>econ</w:t>
      </w:r>
      <w:r w:rsidRPr="004666A5">
        <w:rPr>
          <w:rStyle w:val="StyleUnderline"/>
          <w:lang w:eastAsia="ko-KR"/>
        </w:rPr>
        <w:t xml:space="preserve">omic </w:t>
      </w:r>
      <w:r w:rsidRPr="00C041C9">
        <w:rPr>
          <w:rStyle w:val="Emphasis"/>
          <w:highlight w:val="cyan"/>
          <w:lang w:eastAsia="ko-KR"/>
        </w:rPr>
        <w:t>growth</w:t>
      </w:r>
      <w:r w:rsidRPr="00B52C63">
        <w:rPr>
          <w:sz w:val="16"/>
          <w:lang w:eastAsia="ko-KR"/>
        </w:rPr>
        <w:t xml:space="preserve"> (Chapter 1.5: Economic uncertainty). </w:t>
      </w:r>
      <w:r w:rsidRPr="004666A5">
        <w:rPr>
          <w:rStyle w:val="StyleUnderline"/>
          <w:lang w:eastAsia="ko-KR"/>
        </w:rPr>
        <w:t>Economic risks are</w:t>
      </w:r>
      <w:r w:rsidRPr="00B52C63">
        <w:rPr>
          <w:sz w:val="16"/>
          <w:lang w:eastAsia="ko-KR"/>
        </w:rPr>
        <w:t xml:space="preserve"> notable </w:t>
      </w:r>
      <w:r w:rsidRPr="004666A5">
        <w:rPr>
          <w:rStyle w:val="Emphasis"/>
          <w:lang w:eastAsia="ko-KR"/>
        </w:rPr>
        <w:t>new entrants</w:t>
      </w:r>
      <w:r w:rsidRPr="00B52C63">
        <w:rPr>
          <w:sz w:val="16"/>
          <w:lang w:eastAsia="ko-KR"/>
        </w:rPr>
        <w:t xml:space="preserve"> to the top 10 rankings this year, with both </w:t>
      </w:r>
      <w:proofErr w:type="gramStart"/>
      <w:r w:rsidRPr="00B52C63">
        <w:rPr>
          <w:sz w:val="16"/>
          <w:lang w:eastAsia="ko-KR"/>
        </w:rPr>
        <w:t>Inflation (#</w:t>
      </w:r>
      <w:proofErr w:type="gramEnd"/>
      <w:r w:rsidRPr="00B52C63">
        <w:rPr>
          <w:sz w:val="16"/>
          <w:lang w:eastAsia="ko-KR"/>
        </w:rPr>
        <w:t xml:space="preserve">7) and Economic </w:t>
      </w:r>
      <w:proofErr w:type="gramStart"/>
      <w:r w:rsidRPr="00B52C63">
        <w:rPr>
          <w:sz w:val="16"/>
          <w:lang w:eastAsia="ko-KR"/>
        </w:rPr>
        <w:t>downturn (#</w:t>
      </w:r>
      <w:proofErr w:type="gramEnd"/>
      <w:r w:rsidRPr="00B52C63">
        <w:rPr>
          <w:sz w:val="16"/>
          <w:lang w:eastAsia="ko-KR"/>
        </w:rPr>
        <w:t xml:space="preserve">9) featuring in the two-year time frame (Figure 1.3). Economic risks are prioritized </w:t>
      </w:r>
      <w:proofErr w:type="gramStart"/>
      <w:r w:rsidRPr="00B52C63">
        <w:rPr>
          <w:sz w:val="16"/>
          <w:lang w:eastAsia="ko-KR"/>
        </w:rPr>
        <w:t>in particular by</w:t>
      </w:r>
      <w:proofErr w:type="gramEnd"/>
      <w:r w:rsidRPr="00B52C63">
        <w:rPr>
          <w:sz w:val="16"/>
          <w:lang w:eastAsia="ko-KR"/>
        </w:rPr>
        <w:t xml:space="preserve"> public- and private-sector respondents (Figure 1.5). Geoeconomic </w:t>
      </w:r>
      <w:proofErr w:type="gramStart"/>
      <w:r w:rsidRPr="00B52C63">
        <w:rPr>
          <w:sz w:val="16"/>
          <w:lang w:eastAsia="ko-KR"/>
        </w:rPr>
        <w:t>confrontation (#</w:t>
      </w:r>
      <w:proofErr w:type="gramEnd"/>
      <w:r w:rsidRPr="00B52C63">
        <w:rPr>
          <w:sz w:val="16"/>
          <w:lang w:eastAsia="ko-KR"/>
        </w:rPr>
        <w:t>14) is a marked absence from the top 10 rankings this year (Figure 1.4) and has decreased in perceived severity compared to last year’s scores. However, like related economic risks, it features among the top concerns for both public- and private-sector respondents (at #10 and #11, respectively) as a continuing source of economic volatility.</w:t>
      </w:r>
    </w:p>
    <w:p w14:paraId="5FE5ACE3" w14:textId="77777777" w:rsidR="009F71DB" w:rsidRPr="00B52C63" w:rsidRDefault="009F71DB" w:rsidP="009F71DB">
      <w:pPr>
        <w:rPr>
          <w:sz w:val="16"/>
        </w:rPr>
      </w:pPr>
      <w:r w:rsidRPr="00B52C63">
        <w:rPr>
          <w:sz w:val="16"/>
        </w:rPr>
        <w:t>&lt;&lt;TEXT CONDENSED, NONE OMITTED&gt;&gt;</w:t>
      </w:r>
    </w:p>
    <w:p w14:paraId="0926627A" w14:textId="77777777" w:rsidR="009F71DB" w:rsidRPr="00B52C63" w:rsidRDefault="009F71DB" w:rsidP="009F71DB">
      <w:pPr>
        <w:rPr>
          <w:sz w:val="4"/>
          <w:szCs w:val="4"/>
        </w:rPr>
      </w:pPr>
      <w:r w:rsidRPr="00B52C63">
        <w:rPr>
          <w:rFonts w:hint="eastAsia"/>
          <w:sz w:val="4"/>
          <w:szCs w:val="4"/>
        </w:rPr>
        <w:t xml:space="preserve">&lt;&lt;FIGURE 1.3 OMITTED&gt;&gt; &lt;&lt;FIGURE 1.4 OMITTED&gt;&gt; &lt;&lt;FIGURE 1.5 OMITTED&gt;&gt; </w:t>
      </w:r>
      <w:r w:rsidRPr="00B52C63">
        <w:rPr>
          <w:sz w:val="4"/>
          <w:szCs w:val="4"/>
          <w:lang w:eastAsia="ko-KR"/>
        </w:rPr>
        <w:t>Misinformation and disinformation has risen rapidly in rankings to first place for the two-year time frame, and the risk is likely to become more acute as elections in several economies take place this year (Chapter 1.3: False information). Societal polarization is the third-most severe risk over the short term, and a consistent concern across nearly all stakeholder groupings (Figures 1.5 and 1.6). Divisive factors such as political</w:t>
      </w:r>
      <w:r w:rsidRPr="00B52C63">
        <w:rPr>
          <w:rFonts w:hint="eastAsia"/>
          <w:sz w:val="4"/>
          <w:szCs w:val="4"/>
        </w:rPr>
        <w:t xml:space="preserve"> </w:t>
      </w:r>
      <w:r w:rsidRPr="00B52C63">
        <w:rPr>
          <w:sz w:val="4"/>
          <w:szCs w:val="4"/>
          <w:lang w:eastAsia="ko-KR"/>
        </w:rPr>
        <w:t>polarization and economic hardship are diminishing trust and a sense of shared values. The erosion of social cohesion is leaving ample room for new and evolving risks to propagate in turn. Societal polarization, alongside Economic downturn, is seen as one of the most central risks in the interconnected “risks network”, with the greatest potential to trigger and be influenced by other risks (Figure 1.7).</w:t>
      </w:r>
      <w:r w:rsidRPr="00B52C63">
        <w:rPr>
          <w:rFonts w:hint="eastAsia"/>
          <w:sz w:val="4"/>
          <w:szCs w:val="4"/>
        </w:rPr>
        <w:t xml:space="preserve"> &lt;&lt;FIGURE 1.6 OMITTED&gt;&gt; &lt;&lt;FIGURE 1.7 OMITTED&gt;&gt; </w:t>
      </w:r>
      <w:r w:rsidRPr="00B52C63">
        <w:rPr>
          <w:sz w:val="4"/>
          <w:szCs w:val="4"/>
          <w:lang w:eastAsia="ko-KR"/>
        </w:rPr>
        <w:t xml:space="preserve">Interstate armed </w:t>
      </w:r>
      <w:proofErr w:type="gramStart"/>
      <w:r w:rsidRPr="00B52C63">
        <w:rPr>
          <w:sz w:val="4"/>
          <w:szCs w:val="4"/>
          <w:lang w:eastAsia="ko-KR"/>
        </w:rPr>
        <w:t>conflict (#</w:t>
      </w:r>
      <w:proofErr w:type="gramEnd"/>
      <w:r w:rsidRPr="00B52C63">
        <w:rPr>
          <w:sz w:val="4"/>
          <w:szCs w:val="4"/>
          <w:lang w:eastAsia="ko-KR"/>
        </w:rPr>
        <w:t>5) rises in the rankings for the two-year horizon, across nearly all stakeholder groups, except for government respondents. This divergence may simply reflect different views around defining conflict: interstate armed conflict in the strict definition has remained relatively rare thus far, but international interventions in intrastate conflict are on the rise (Chapter 1.4: Rise in conflict).</w:t>
      </w:r>
      <w:r w:rsidRPr="00B52C63">
        <w:rPr>
          <w:rFonts w:hint="eastAsia"/>
          <w:sz w:val="4"/>
          <w:szCs w:val="4"/>
        </w:rPr>
        <w:t xml:space="preserve"> </w:t>
      </w:r>
      <w:r w:rsidRPr="00B52C63">
        <w:rPr>
          <w:sz w:val="4"/>
          <w:szCs w:val="4"/>
          <w:lang w:eastAsia="ko-KR"/>
        </w:rPr>
        <w:t>Extreme weather events, a persistent concern between last year and this year, is at #2, Cyber insecurity at #4, Involuntary migration at #8 and Pollution at #10, rounding out the top 10 concerns in respondents’ risk perceptions through to 2026. Overall, global risks have lower severity scores compared to last year’s results.7 Further down in the two-year time frame rankings, Critical change to Earth systems comes in at #11, Debt in 16th place, and Adverse outcomes of AI technologies and other frontier technologies in 29th and last place, respectively.</w:t>
      </w:r>
      <w:r w:rsidRPr="00B52C63">
        <w:rPr>
          <w:rFonts w:hint="eastAsia"/>
          <w:sz w:val="4"/>
          <w:szCs w:val="4"/>
        </w:rPr>
        <w:t xml:space="preserve"> </w:t>
      </w:r>
      <w:r w:rsidRPr="00B52C63">
        <w:rPr>
          <w:sz w:val="4"/>
          <w:szCs w:val="4"/>
          <w:lang w:eastAsia="ko-KR"/>
        </w:rPr>
        <w:t xml:space="preserve">The following sections explore some of the most severe risks that many expect to play out over the next two years, focusing on three entrants to the top 10 risks list over the short term: Misinformation and </w:t>
      </w:r>
      <w:proofErr w:type="gramStart"/>
      <w:r w:rsidRPr="00B52C63">
        <w:rPr>
          <w:sz w:val="4"/>
          <w:szCs w:val="4"/>
          <w:lang w:eastAsia="ko-KR"/>
        </w:rPr>
        <w:t>disinformation (#</w:t>
      </w:r>
      <w:proofErr w:type="gramEnd"/>
      <w:r w:rsidRPr="00B52C63">
        <w:rPr>
          <w:sz w:val="4"/>
          <w:szCs w:val="4"/>
          <w:lang w:eastAsia="ko-KR"/>
        </w:rPr>
        <w:t xml:space="preserve">1), Interstate armed </w:t>
      </w:r>
      <w:proofErr w:type="gramStart"/>
      <w:r w:rsidRPr="00B52C63">
        <w:rPr>
          <w:sz w:val="4"/>
          <w:szCs w:val="4"/>
          <w:lang w:eastAsia="ko-KR"/>
        </w:rPr>
        <w:t>conflict (#</w:t>
      </w:r>
      <w:proofErr w:type="gramEnd"/>
      <w:r w:rsidRPr="00B52C63">
        <w:rPr>
          <w:sz w:val="4"/>
          <w:szCs w:val="4"/>
          <w:lang w:eastAsia="ko-KR"/>
        </w:rPr>
        <w:t xml:space="preserve">5) and Economic </w:t>
      </w:r>
      <w:proofErr w:type="gramStart"/>
      <w:r w:rsidRPr="00B52C63">
        <w:rPr>
          <w:sz w:val="4"/>
          <w:szCs w:val="4"/>
          <w:lang w:eastAsia="ko-KR"/>
        </w:rPr>
        <w:t>downturn (#</w:t>
      </w:r>
      <w:proofErr w:type="gramEnd"/>
      <w:r w:rsidRPr="00B52C63">
        <w:rPr>
          <w:sz w:val="4"/>
          <w:szCs w:val="4"/>
          <w:lang w:eastAsia="ko-KR"/>
        </w:rPr>
        <w:t>9). We briefly describe the latest developments and key drivers for false information, a rise in conflict and economic uncertainty, and consider their emerging implications and knock-on effects.</w:t>
      </w:r>
      <w:r w:rsidRPr="00B52C63">
        <w:rPr>
          <w:rFonts w:hint="eastAsia"/>
          <w:sz w:val="4"/>
          <w:szCs w:val="4"/>
        </w:rPr>
        <w:t xml:space="preserve"> &lt;&lt;FIGURE 1.8 OMITTED&gt;&gt; </w:t>
      </w:r>
      <w:r w:rsidRPr="00B52C63">
        <w:rPr>
          <w:sz w:val="4"/>
          <w:szCs w:val="4"/>
          <w:lang w:eastAsia="ko-KR"/>
        </w:rPr>
        <w:t>1.3 False information</w:t>
      </w:r>
      <w:r w:rsidRPr="00B52C63">
        <w:rPr>
          <w:rFonts w:hint="eastAsia"/>
          <w:sz w:val="4"/>
          <w:szCs w:val="4"/>
        </w:rPr>
        <w:t xml:space="preserve"> </w:t>
      </w:r>
      <w:r w:rsidRPr="00B52C63">
        <w:rPr>
          <w:sz w:val="4"/>
          <w:szCs w:val="4"/>
          <w:lang w:eastAsia="ko-KR"/>
        </w:rPr>
        <w:t xml:space="preserve">– Misinformation and disinformation may radically disrupt electoral processes in several economies over the next two years. – A growing distrust of information, as well as media and governments as sources, will deepen polarized views – a vicious cycle that could trigger civil unrest and possibly confrontation. – There is a risk of repression and erosion of rights as authorities seek to crack down on the proliferation of false information – as well as risks arising from inaction. 1.3 False information FIGURE 1.8 Severity score: Misinformation and disinformation Source World Economic Forum Global Risks Perception Survey 2023-2024. Rank: 1st 1% Persistent false information (deliberate or otherwise) widely spread through media networks, shifting public opinion in a significant way towards distrust in facts and authority. Includes, but is not limited </w:t>
      </w:r>
      <w:proofErr w:type="gramStart"/>
      <w:r w:rsidRPr="00B52C63">
        <w:rPr>
          <w:sz w:val="4"/>
          <w:szCs w:val="4"/>
          <w:lang w:eastAsia="ko-KR"/>
        </w:rPr>
        <w:t>to:</w:t>
      </w:r>
      <w:proofErr w:type="gramEnd"/>
      <w:r w:rsidRPr="00B52C63">
        <w:rPr>
          <w:sz w:val="4"/>
          <w:szCs w:val="4"/>
          <w:lang w:eastAsia="ko-KR"/>
        </w:rPr>
        <w:t xml:space="preserve"> false, imposter, manipulated and fabricated content. 16% 15% 23% 21% 16% 7% Average: 4.7 Proportion of respondents Note Severity was assessed on a 1-7 Likert scale [1 – Low severity, 7 – High severity]. The percentages in the graph may not add up to 100% because figures have been rounded up/down. 2 years 7 High Low 6 5 4 3 2 1 Severity The disruptive capabilities of manipulated information are rapidly accelerating, as open access to increasingly sophisticated technologies proliferates and trust in information and institutions deteriorates. In the next two years, a wide set of actors will capitalize on the boom in synthetic content,8 amplifying societal divisions, ideological violence and political repression – ramifications that will persist far beyond the short term. Misinformation and </w:t>
      </w:r>
      <w:proofErr w:type="gramStart"/>
      <w:r w:rsidRPr="00B52C63">
        <w:rPr>
          <w:sz w:val="4"/>
          <w:szCs w:val="4"/>
          <w:lang w:eastAsia="ko-KR"/>
        </w:rPr>
        <w:t>disinformation (#</w:t>
      </w:r>
      <w:proofErr w:type="gramEnd"/>
      <w:r w:rsidRPr="00B52C63">
        <w:rPr>
          <w:sz w:val="4"/>
          <w:szCs w:val="4"/>
          <w:lang w:eastAsia="ko-KR"/>
        </w:rPr>
        <w:t>1) is a new leader of the top 10 rankings this year. No longer requiring a niche skill set, easy-to-use interfaces to large-scale artificial intelligence (AI) models have already enabled an explosion in falsified information and so-called ‘synthetic’ content, from sophisticated voice cloning to counterfeit websites. To combat growing risks, governments are beginning to roll out new and evolving regulations to target both hosts and creators of online disinformation and illegal content.9 Nascent regulation of generative AI will likely complement these efforts. For example, requirements in China to watermark AI-generated content may help identify false information, including unintentional misinformation through AI hallucinated content.10 Generally however, the speed and effectiveness of regulation is unlikely to match the pace of development. Synthetic content will manipulate individuals, damage economies and fracture societies in numerous ways over the next two years. Falsified information could be deployed in pursuit of diverse goals, from climate activism to conflict escalation. New classes of crimes will also proliferate, such as non-consensual deepfake pornography or stock market manipulation.11 However, even as the insidious spread of misinformation and disinformation threatens the cohesion of societies, there is a risk that some governments will act too slowly, facing a trade-off between preventing misinformation and protecting free speech, while repressive governments could use enhanced regulatory control to erode human rights.</w:t>
      </w:r>
      <w:r w:rsidRPr="00B52C63">
        <w:rPr>
          <w:rFonts w:hint="eastAsia"/>
          <w:sz w:val="4"/>
          <w:szCs w:val="4"/>
        </w:rPr>
        <w:t xml:space="preserve"> </w:t>
      </w:r>
      <w:r w:rsidRPr="00B52C63">
        <w:rPr>
          <w:sz w:val="4"/>
          <w:szCs w:val="4"/>
          <w:lang w:eastAsia="ko-KR"/>
        </w:rPr>
        <w:t>Mistrust in elections Over the next two years, close to three billion people will head to the electoral polls across several economies, including the United States, India, the United Kingdom, Mexico and Indonesia (Figure 1.9).12 The presence of misinformation and disinformation in these electoral processes could seriously destabilize the real and perceived legitimacy of newly elected governments, risking political unrest, violence and terrorism, and a longer-term erosion of democratic processes. Recent technological advances have enhanced the volume, reach and efficacy of falsified information, with flows more difficult to track, attribute and control. The capacity of social media companies to ensure platform integrity will likely be overwhelmed in the face of multiple overlapping campaigns.13 Disinformation will also be increasingly personalized to its recipients and targeted to specific groups, such as minority communities, as well as disseminated through more opaque messaging platforms such as WhatsApp or WeChat.14 The identification of AI-generated mis- and disinformation in these campaigns will not be clear-cut. The difference between AI- and human</w:t>
      </w:r>
      <w:r w:rsidRPr="00B52C63">
        <w:rPr>
          <w:rFonts w:hint="eastAsia"/>
          <w:sz w:val="4"/>
          <w:szCs w:val="4"/>
        </w:rPr>
        <w:t>-</w:t>
      </w:r>
      <w:r w:rsidRPr="00B52C63">
        <w:rPr>
          <w:sz w:val="4"/>
          <w:szCs w:val="4"/>
          <w:lang w:eastAsia="ko-KR"/>
        </w:rPr>
        <w:t>generated content is becoming more difficult to discern, not only for digitally literate individuals, but also for detection mechanisms.15 Research and development continues at pace, but this area of innovation is radically underfunded in comparison to the underlying technology.16 Moreover, even if synthetic content is labelled as such,17 these labels are often digital and not visible to consumers of content or appear as warnings that still allow the information to spread. Such information can thus still be emotively powerful, blurring the line between malign and benign use. For example, an AI-generated campaign video could influence voters and fuel protests, or in more extreme scenarios, lead to violence or radicalization, even if it carries a warning by the platform on which it is shared that it is fabricated content.18 The implications of these manipulative campaigns could be profound, threatening democratic processes. If the legitimacy of elections is questioned, civil confrontation is possible – and could even expand to internal conflicts and terrorism, and state collapse in more extreme cases. Depending on the systemic importance of an economy, there is also a risk to global trade and financial markets. State-backed campaigns could deteriorate interstate relations, by way of strengthened sanctions regimes, cyber offense operations with related spillover risks, and detention of individuals (including targeting primarily based on nationality, ethnicity and religion).19</w:t>
      </w:r>
      <w:r w:rsidRPr="00B52C63">
        <w:rPr>
          <w:rFonts w:hint="eastAsia"/>
          <w:sz w:val="4"/>
          <w:szCs w:val="4"/>
        </w:rPr>
        <w:t xml:space="preserve"> </w:t>
      </w:r>
      <w:r w:rsidRPr="00B52C63">
        <w:rPr>
          <w:sz w:val="4"/>
          <w:szCs w:val="4"/>
          <w:lang w:eastAsia="ko-KR"/>
        </w:rPr>
        <w:t xml:space="preserve">Societies divided Misinformation and disinformation and Societal polarization are seen by GRPS respondents to be the most strongly connected risks in the network, with the largest potential to amplify each other. Indeed, polarized societies are more likely to trust information (true or false) that confirms their beliefs. Given distrust in the government and media as sources of false information,20 manipulated content may not be needed – merely raising a question as to whether it has been fabricated may be sufficient to achieve relevant objectives. This then </w:t>
      </w:r>
      <w:proofErr w:type="gramStart"/>
      <w:r w:rsidRPr="00B52C63">
        <w:rPr>
          <w:sz w:val="4"/>
          <w:szCs w:val="4"/>
          <w:lang w:eastAsia="ko-KR"/>
        </w:rPr>
        <w:t>sows</w:t>
      </w:r>
      <w:proofErr w:type="gramEnd"/>
      <w:r w:rsidRPr="00B52C63">
        <w:rPr>
          <w:sz w:val="4"/>
          <w:szCs w:val="4"/>
          <w:lang w:eastAsia="ko-KR"/>
        </w:rPr>
        <w:t xml:space="preserve"> the seeds for further polarization. As identified in last year’s Global Risks Report (Chapter 1.2: Societal polarization), the consequences could be vast. Societies may become polarized not only in their political affiliations, but also in their perceptions of reality, posing a serious challenge to social cohesion and even mental health. When emotions and ideologies overshadow facts, manipulative narratives can infiltrate the public discourse on issues ranging from public health to social justice and education to the environment. Falsified information can also fuel animosity, from bias and discrimination in the workplace to violent protests, hate crimes and terrorism. Some governments and platforms, aiming to protect free speech and civil liberties, may fail to act to effectively curb falsified information and harmful content, making the definition of “truth” increasingly contentious across societies. State and non-state actors alike may leverage false information to widen fractures in societal views, erode public confidence in political institutions, and threaten national cohesion and coherence. Trust in specific leaders will confer trust in information, and the authority of these actors – from conspiracy theorists, including politicians, and extremist groups to influencers and business leaders – could be amplified as they become arbiters of truth. Defining truth False information could not only be used as a source of societal disruption, but also of control, by domestic actors in pursuit of political agendas.21 Although misinformation and disinformation have long histories, the erosion of political checks and balances, and growth in tools that spread and control information, could amplify the efficacy of domestic disinformation over the next two years.22 Global internet freedom is already in decline and access to wider sets of information has dropped in numerous countries.23 Falls in press freedoms in recent years and a related lack of strong investigative media, are also significant vulnerabilities that are set to grow.24 Indeed, the proliferation of misinformation and disinformation may be leveraged to strengthen digital authoritarianism and the use of technology to control citizens. Governments themselves will be increasingly in a position to determine what is true, potentially allowing political parties to monopolize the public discourse and suppress dissenting voices, including journalists and opponents.25 Individuals have already been imprisoned in Belarus and Nicaragua, and killed in Myanmar and Iran, for online speech.26</w:t>
      </w:r>
      <w:r w:rsidRPr="00B52C63">
        <w:rPr>
          <w:rFonts w:hint="eastAsia"/>
          <w:sz w:val="4"/>
          <w:szCs w:val="4"/>
        </w:rPr>
        <w:t xml:space="preserve"> &lt;&lt;FIGURE 1.10 OMITTED&gt;&gt; </w:t>
      </w:r>
      <w:r w:rsidRPr="00B52C63">
        <w:rPr>
          <w:sz w:val="4"/>
          <w:szCs w:val="4"/>
          <w:lang w:eastAsia="ko-KR"/>
        </w:rPr>
        <w:t>The export of authoritarian digital norms to a wider set of countries could create a vicious cycle: the risk of misinformation quickly descends into the widespread control of information which, in turn, leaves citizens vulnerable to political repression and domestic disinformation.27 GRPS respondents highlight strong bilateral relationships between Misinformation and disinformation, Censorship and surveillance (#21) and the Erosion of human rights (#15), indicating a higher perceived likelihood of all three risks occurring together (Figure 1.10). This is a particular concern in those countries facing upcoming elections, where a crackdown on real or perceived foreign interference could be used to consolidate existing control, particularly in flawed democracies or hybrid regimes. Yet more mature democracies could also be at risk, both from extensive exercises of government control or due to trade-offs between managing mis- and disinformation and protecting free speech. In January last year, Twitter and YouTube agreed to remove links to a BBC documentary in India.28 In Mexico, civil society has been concerned about the government's approach to fake news and its implications for press freedom and safety.29</w:t>
      </w:r>
    </w:p>
    <w:p w14:paraId="209C85EA" w14:textId="77777777" w:rsidR="009F71DB" w:rsidRPr="00B52C63" w:rsidRDefault="009F71DB" w:rsidP="009F71DB">
      <w:pPr>
        <w:rPr>
          <w:sz w:val="16"/>
        </w:rPr>
      </w:pPr>
      <w:r w:rsidRPr="00B52C63">
        <w:rPr>
          <w:sz w:val="16"/>
        </w:rPr>
        <w:t>&lt;&lt;PARAGRAPH BREAKS RESUME&gt;&gt;</w:t>
      </w:r>
    </w:p>
    <w:p w14:paraId="2FCA2033" w14:textId="77777777" w:rsidR="009F71DB" w:rsidRPr="00B52C63" w:rsidRDefault="009F71DB" w:rsidP="009F71DB">
      <w:pPr>
        <w:rPr>
          <w:sz w:val="16"/>
          <w:lang w:eastAsia="ko-KR"/>
        </w:rPr>
      </w:pPr>
      <w:r w:rsidRPr="00B52C63">
        <w:rPr>
          <w:sz w:val="16"/>
          <w:lang w:eastAsia="ko-KR"/>
        </w:rPr>
        <w:t>1.4 Rise in conf</w:t>
      </w:r>
      <w:r w:rsidRPr="00B52C63">
        <w:rPr>
          <w:rFonts w:hint="eastAsia"/>
          <w:sz w:val="16"/>
          <w:lang w:eastAsia="ko-KR"/>
        </w:rPr>
        <w:t>lict</w:t>
      </w:r>
    </w:p>
    <w:p w14:paraId="78421539" w14:textId="77777777" w:rsidR="009F71DB" w:rsidRPr="00B52C63" w:rsidRDefault="009F71DB" w:rsidP="009F71DB">
      <w:pPr>
        <w:rPr>
          <w:sz w:val="16"/>
          <w:lang w:eastAsia="ko-KR"/>
        </w:rPr>
      </w:pPr>
      <w:r w:rsidRPr="00B52C63">
        <w:rPr>
          <w:rFonts w:hint="eastAsia"/>
          <w:sz w:val="16"/>
          <w:lang w:eastAsia="ko-KR"/>
        </w:rPr>
        <w:t>&lt;&lt;FIGURE 1.11 OMITTED&gt;&gt;</w:t>
      </w:r>
    </w:p>
    <w:p w14:paraId="1A351D9A" w14:textId="77777777" w:rsidR="009F71DB" w:rsidRPr="00B52C63" w:rsidRDefault="009F71DB" w:rsidP="009F71DB">
      <w:pPr>
        <w:ind w:left="720"/>
        <w:rPr>
          <w:sz w:val="16"/>
          <w:lang w:eastAsia="ko-KR"/>
        </w:rPr>
      </w:pPr>
      <w:r w:rsidRPr="00B52C63">
        <w:rPr>
          <w:sz w:val="16"/>
          <w:lang w:eastAsia="ko-KR"/>
        </w:rPr>
        <w:t xml:space="preserve">– </w:t>
      </w:r>
      <w:r w:rsidRPr="00C041C9">
        <w:rPr>
          <w:rStyle w:val="StyleUnderline"/>
          <w:highlight w:val="cyan"/>
        </w:rPr>
        <w:t>Escalation in</w:t>
      </w:r>
      <w:r w:rsidRPr="008A2E13">
        <w:rPr>
          <w:rStyle w:val="StyleUnderline"/>
        </w:rPr>
        <w:t xml:space="preserve"> three </w:t>
      </w:r>
      <w:r w:rsidRPr="008A2E13">
        <w:rPr>
          <w:rStyle w:val="Emphasis"/>
        </w:rPr>
        <w:t>key hotspots</w:t>
      </w:r>
      <w:r w:rsidRPr="00B52C63">
        <w:rPr>
          <w:sz w:val="16"/>
          <w:lang w:eastAsia="ko-KR"/>
        </w:rPr>
        <w:t xml:space="preserve"> – </w:t>
      </w:r>
      <w:r w:rsidRPr="00C041C9">
        <w:rPr>
          <w:rStyle w:val="Emphasis"/>
          <w:highlight w:val="cyan"/>
        </w:rPr>
        <w:t>Ukraine</w:t>
      </w:r>
      <w:r w:rsidRPr="00C041C9">
        <w:rPr>
          <w:rStyle w:val="StyleUnderline"/>
          <w:highlight w:val="cyan"/>
        </w:rPr>
        <w:t xml:space="preserve">, </w:t>
      </w:r>
      <w:r w:rsidRPr="00C041C9">
        <w:rPr>
          <w:rStyle w:val="Emphasis"/>
          <w:highlight w:val="cyan"/>
        </w:rPr>
        <w:t>Israel</w:t>
      </w:r>
      <w:r w:rsidRPr="00C041C9">
        <w:rPr>
          <w:rStyle w:val="StyleUnderline"/>
          <w:highlight w:val="cyan"/>
        </w:rPr>
        <w:t xml:space="preserve"> and </w:t>
      </w:r>
      <w:r w:rsidRPr="00C041C9">
        <w:rPr>
          <w:rStyle w:val="Emphasis"/>
          <w:highlight w:val="cyan"/>
        </w:rPr>
        <w:t>Taiwan</w:t>
      </w:r>
      <w:r w:rsidRPr="00B52C63">
        <w:rPr>
          <w:sz w:val="16"/>
          <w:lang w:eastAsia="ko-KR"/>
        </w:rPr>
        <w:t xml:space="preserve"> – </w:t>
      </w:r>
      <w:r w:rsidRPr="008A2E13">
        <w:rPr>
          <w:rStyle w:val="StyleUnderline"/>
        </w:rPr>
        <w:t xml:space="preserve">is </w:t>
      </w:r>
      <w:r w:rsidRPr="008A2E13">
        <w:rPr>
          <w:rStyle w:val="Emphasis"/>
        </w:rPr>
        <w:t>possible</w:t>
      </w:r>
      <w:r w:rsidRPr="008A2E13">
        <w:rPr>
          <w:rStyle w:val="StyleUnderline"/>
        </w:rPr>
        <w:t xml:space="preserve">, with </w:t>
      </w:r>
      <w:r w:rsidRPr="008A2E13">
        <w:rPr>
          <w:rStyle w:val="Emphasis"/>
        </w:rPr>
        <w:t>high-stakes ramifications</w:t>
      </w:r>
      <w:r w:rsidRPr="008A2E13">
        <w:rPr>
          <w:rStyle w:val="StyleUnderline"/>
          <w:rFonts w:hint="eastAsia"/>
        </w:rPr>
        <w:t xml:space="preserve"> </w:t>
      </w:r>
      <w:r w:rsidRPr="008A2E13">
        <w:rPr>
          <w:rStyle w:val="StyleUnderline"/>
        </w:rPr>
        <w:t>for the geopolitical order</w:t>
      </w:r>
      <w:r w:rsidRPr="00B52C63">
        <w:rPr>
          <w:sz w:val="16"/>
          <w:lang w:eastAsia="ko-KR"/>
        </w:rPr>
        <w:t>, global economy, and safety and security.</w:t>
      </w:r>
    </w:p>
    <w:p w14:paraId="02BD5406" w14:textId="77777777" w:rsidR="009F71DB" w:rsidRPr="00B52C63" w:rsidRDefault="009F71DB" w:rsidP="009F71DB">
      <w:pPr>
        <w:ind w:left="720"/>
        <w:rPr>
          <w:sz w:val="16"/>
          <w:lang w:eastAsia="ko-KR"/>
        </w:rPr>
      </w:pPr>
      <w:r w:rsidRPr="00B52C63">
        <w:rPr>
          <w:sz w:val="16"/>
          <w:lang w:eastAsia="ko-KR"/>
        </w:rPr>
        <w:t>– Geographic, ideological, socio</w:t>
      </w:r>
      <w:r w:rsidRPr="008A2E13">
        <w:rPr>
          <w:rStyle w:val="Emphasis"/>
        </w:rPr>
        <w:t>economic</w:t>
      </w:r>
      <w:r w:rsidRPr="00B52C63">
        <w:rPr>
          <w:sz w:val="16"/>
          <w:lang w:eastAsia="ko-KR"/>
        </w:rPr>
        <w:t xml:space="preserve"> and environmental </w:t>
      </w:r>
      <w:r w:rsidRPr="008A2E13">
        <w:rPr>
          <w:rStyle w:val="StyleUnderline"/>
        </w:rPr>
        <w:t xml:space="preserve">trends could converge to </w:t>
      </w:r>
      <w:r w:rsidRPr="00C041C9">
        <w:rPr>
          <w:rStyle w:val="Emphasis"/>
          <w:highlight w:val="cyan"/>
        </w:rPr>
        <w:t>spark new</w:t>
      </w:r>
      <w:r w:rsidRPr="008A2E13">
        <w:rPr>
          <w:rStyle w:val="StyleUnderline"/>
        </w:rPr>
        <w:t xml:space="preserve"> and</w:t>
      </w:r>
      <w:r w:rsidRPr="008A2E13">
        <w:rPr>
          <w:rStyle w:val="StyleUnderline"/>
          <w:rFonts w:hint="eastAsia"/>
        </w:rPr>
        <w:t xml:space="preserve"> </w:t>
      </w:r>
      <w:r w:rsidRPr="008A2E13">
        <w:rPr>
          <w:rStyle w:val="Emphasis"/>
        </w:rPr>
        <w:t xml:space="preserve">resurgent </w:t>
      </w:r>
      <w:r w:rsidRPr="00C041C9">
        <w:rPr>
          <w:rStyle w:val="Emphasis"/>
          <w:highlight w:val="cyan"/>
        </w:rPr>
        <w:t>hostilities</w:t>
      </w:r>
      <w:r w:rsidRPr="00C041C9">
        <w:rPr>
          <w:rStyle w:val="StyleUnderline"/>
          <w:highlight w:val="cyan"/>
        </w:rPr>
        <w:t xml:space="preserve">, </w:t>
      </w:r>
      <w:r w:rsidRPr="00C041C9">
        <w:rPr>
          <w:rStyle w:val="Emphasis"/>
          <w:highlight w:val="cyan"/>
        </w:rPr>
        <w:t>amplifying</w:t>
      </w:r>
      <w:r w:rsidRPr="008A2E13">
        <w:rPr>
          <w:rStyle w:val="StyleUnderline"/>
        </w:rPr>
        <w:t xml:space="preserve"> state </w:t>
      </w:r>
      <w:r w:rsidRPr="00C041C9">
        <w:rPr>
          <w:rStyle w:val="Emphasis"/>
          <w:highlight w:val="cyan"/>
        </w:rPr>
        <w:t>fragility</w:t>
      </w:r>
      <w:r w:rsidRPr="00B52C63">
        <w:rPr>
          <w:sz w:val="16"/>
          <w:lang w:eastAsia="ko-KR"/>
        </w:rPr>
        <w:t>.</w:t>
      </w:r>
    </w:p>
    <w:p w14:paraId="344D0AB3" w14:textId="77777777" w:rsidR="009F71DB" w:rsidRPr="00B52C63" w:rsidRDefault="009F71DB" w:rsidP="009F71DB">
      <w:pPr>
        <w:ind w:left="720"/>
        <w:rPr>
          <w:sz w:val="16"/>
          <w:lang w:eastAsia="ko-KR"/>
        </w:rPr>
      </w:pPr>
      <w:r w:rsidRPr="00B52C63">
        <w:rPr>
          <w:sz w:val="16"/>
          <w:lang w:eastAsia="ko-KR"/>
        </w:rPr>
        <w:t xml:space="preserve">– As the world becomes more multipolar, a widening array of </w:t>
      </w:r>
      <w:r w:rsidRPr="00C041C9">
        <w:rPr>
          <w:rStyle w:val="Emphasis"/>
          <w:highlight w:val="cyan"/>
        </w:rPr>
        <w:t>pivotal</w:t>
      </w:r>
      <w:r w:rsidRPr="00C041C9">
        <w:rPr>
          <w:rStyle w:val="StyleUnderline"/>
          <w:highlight w:val="cyan"/>
        </w:rPr>
        <w:t xml:space="preserve"> powers</w:t>
      </w:r>
      <w:r w:rsidRPr="008A2E13">
        <w:rPr>
          <w:rStyle w:val="StyleUnderline"/>
        </w:rPr>
        <w:t xml:space="preserve"> will </w:t>
      </w:r>
      <w:r w:rsidRPr="00C041C9">
        <w:rPr>
          <w:rStyle w:val="Emphasis"/>
          <w:highlight w:val="cyan"/>
        </w:rPr>
        <w:t>step into</w:t>
      </w:r>
      <w:r w:rsidRPr="008A2E13">
        <w:rPr>
          <w:rStyle w:val="StyleUnderline"/>
        </w:rPr>
        <w:t xml:space="preserve"> the </w:t>
      </w:r>
      <w:r w:rsidRPr="00C041C9">
        <w:rPr>
          <w:rStyle w:val="Emphasis"/>
          <w:highlight w:val="cyan"/>
        </w:rPr>
        <w:t>vacuum</w:t>
      </w:r>
      <w:r w:rsidRPr="00B52C63">
        <w:rPr>
          <w:sz w:val="16"/>
          <w:lang w:eastAsia="ko-KR"/>
        </w:rPr>
        <w:t>,</w:t>
      </w:r>
      <w:r w:rsidRPr="00B52C63">
        <w:rPr>
          <w:rFonts w:hint="eastAsia"/>
          <w:sz w:val="16"/>
          <w:lang w:eastAsia="ko-KR"/>
        </w:rPr>
        <w:t xml:space="preserve"> </w:t>
      </w:r>
      <w:r w:rsidRPr="00B52C63">
        <w:rPr>
          <w:sz w:val="16"/>
          <w:lang w:eastAsia="ko-KR"/>
        </w:rPr>
        <w:t xml:space="preserve">potentially </w:t>
      </w:r>
      <w:r w:rsidRPr="008A2E13">
        <w:rPr>
          <w:rStyle w:val="Emphasis"/>
        </w:rPr>
        <w:t>eroding guardrails</w:t>
      </w:r>
      <w:r w:rsidRPr="008A2E13">
        <w:rPr>
          <w:rStyle w:val="StyleUnderline"/>
        </w:rPr>
        <w:t xml:space="preserve"> to </w:t>
      </w:r>
      <w:r w:rsidRPr="008A2E13">
        <w:rPr>
          <w:rStyle w:val="Emphasis"/>
        </w:rPr>
        <w:t>conflict containment</w:t>
      </w:r>
      <w:r w:rsidRPr="00B52C63">
        <w:rPr>
          <w:sz w:val="16"/>
          <w:lang w:eastAsia="ko-KR"/>
        </w:rPr>
        <w:t xml:space="preserve">. </w:t>
      </w:r>
    </w:p>
    <w:p w14:paraId="0AA0486E" w14:textId="77777777" w:rsidR="009F71DB" w:rsidRPr="00B52C63" w:rsidRDefault="009F71DB" w:rsidP="009F71DB">
      <w:pPr>
        <w:rPr>
          <w:sz w:val="16"/>
          <w:lang w:eastAsia="ko-KR"/>
        </w:rPr>
      </w:pPr>
      <w:r w:rsidRPr="00B52C63">
        <w:rPr>
          <w:sz w:val="16"/>
          <w:lang w:eastAsia="ko-KR"/>
        </w:rPr>
        <w:t xml:space="preserve">The world has become significantly less peaceful over the past decade, with conflict erupting in multiple regions last year.30 Active conflicts are at the highest levels in decades, while related deaths have witnessed a steep increase, nearly quadrupling over the two-year period from 2020 to 2022 (Figure 1.12), largely attributable to developments in Ethiopia and Ukraine. While difficult to attribute to a single cause, longer-term </w:t>
      </w:r>
      <w:r w:rsidRPr="00C041C9">
        <w:rPr>
          <w:rStyle w:val="StyleUnderline"/>
          <w:highlight w:val="cyan"/>
          <w:lang w:eastAsia="ko-KR"/>
        </w:rPr>
        <w:t>shifts in</w:t>
      </w:r>
      <w:r w:rsidRPr="00B52C63">
        <w:rPr>
          <w:sz w:val="16"/>
          <w:lang w:eastAsia="ko-KR"/>
        </w:rPr>
        <w:t xml:space="preserve"> geopolitical power, </w:t>
      </w:r>
      <w:r w:rsidRPr="00C041C9">
        <w:rPr>
          <w:rStyle w:val="Emphasis"/>
          <w:highlight w:val="cyan"/>
          <w:lang w:eastAsia="ko-KR"/>
        </w:rPr>
        <w:t>econ</w:t>
      </w:r>
      <w:r w:rsidRPr="008A2E13">
        <w:rPr>
          <w:rStyle w:val="StyleUnderline"/>
          <w:lang w:eastAsia="ko-KR"/>
        </w:rPr>
        <w:t xml:space="preserve">omic </w:t>
      </w:r>
      <w:r w:rsidRPr="00C041C9">
        <w:rPr>
          <w:rStyle w:val="Emphasis"/>
          <w:highlight w:val="cyan"/>
          <w:lang w:eastAsia="ko-KR"/>
        </w:rPr>
        <w:t>fragility</w:t>
      </w:r>
      <w:r w:rsidRPr="00B52C63">
        <w:rPr>
          <w:sz w:val="16"/>
          <w:lang w:eastAsia="ko-KR"/>
        </w:rPr>
        <w:t xml:space="preserve"> and limits to the efficacy and capacity of international security mechanisms </w:t>
      </w:r>
      <w:r w:rsidRPr="008A2E13">
        <w:rPr>
          <w:rStyle w:val="StyleUnderline"/>
          <w:lang w:eastAsia="ko-KR"/>
        </w:rPr>
        <w:t>have</w:t>
      </w:r>
      <w:r w:rsidRPr="00B52C63">
        <w:rPr>
          <w:sz w:val="16"/>
          <w:lang w:eastAsia="ko-KR"/>
        </w:rPr>
        <w:t xml:space="preserve"> all </w:t>
      </w:r>
      <w:r w:rsidRPr="00C041C9">
        <w:rPr>
          <w:rStyle w:val="Emphasis"/>
          <w:highlight w:val="cyan"/>
          <w:lang w:eastAsia="ko-KR"/>
        </w:rPr>
        <w:t>contribute</w:t>
      </w:r>
      <w:r w:rsidRPr="008A2E13">
        <w:rPr>
          <w:rStyle w:val="StyleUnderline"/>
          <w:lang w:eastAsia="ko-KR"/>
        </w:rPr>
        <w:t xml:space="preserve">d </w:t>
      </w:r>
      <w:r w:rsidRPr="00C041C9">
        <w:rPr>
          <w:rStyle w:val="StyleUnderline"/>
          <w:highlight w:val="cyan"/>
          <w:lang w:eastAsia="ko-KR"/>
        </w:rPr>
        <w:t>to</w:t>
      </w:r>
      <w:r w:rsidRPr="008A2E13">
        <w:rPr>
          <w:rStyle w:val="StyleUnderline"/>
          <w:lang w:eastAsia="ko-KR"/>
        </w:rPr>
        <w:t xml:space="preserve"> this </w:t>
      </w:r>
      <w:r w:rsidRPr="00C041C9">
        <w:rPr>
          <w:rStyle w:val="Emphasis"/>
          <w:highlight w:val="cyan"/>
          <w:lang w:eastAsia="ko-KR"/>
        </w:rPr>
        <w:t>surge</w:t>
      </w:r>
      <w:r w:rsidRPr="00B52C63">
        <w:rPr>
          <w:sz w:val="16"/>
          <w:lang w:eastAsia="ko-KR"/>
        </w:rPr>
        <w:t xml:space="preserve">. </w:t>
      </w:r>
    </w:p>
    <w:p w14:paraId="42074E72" w14:textId="77777777" w:rsidR="009F71DB" w:rsidRPr="00B52C63" w:rsidRDefault="009F71DB" w:rsidP="009F71DB">
      <w:pPr>
        <w:rPr>
          <w:sz w:val="16"/>
          <w:lang w:eastAsia="ko-KR"/>
        </w:rPr>
      </w:pPr>
      <w:r w:rsidRPr="00B52C63">
        <w:rPr>
          <w:sz w:val="16"/>
          <w:lang w:eastAsia="ko-KR"/>
        </w:rPr>
        <w:t xml:space="preserve">Interstate </w:t>
      </w:r>
      <w:proofErr w:type="gramStart"/>
      <w:r w:rsidRPr="00B52C63">
        <w:rPr>
          <w:sz w:val="16"/>
          <w:lang w:eastAsia="ko-KR"/>
        </w:rPr>
        <w:t>armed</w:t>
      </w:r>
      <w:proofErr w:type="gramEnd"/>
      <w:r w:rsidRPr="00B52C63">
        <w:rPr>
          <w:sz w:val="16"/>
          <w:lang w:eastAsia="ko-KR"/>
        </w:rPr>
        <w:t xml:space="preserve"> </w:t>
      </w:r>
      <w:proofErr w:type="gramStart"/>
      <w:r w:rsidRPr="00B52C63">
        <w:rPr>
          <w:sz w:val="16"/>
          <w:lang w:eastAsia="ko-KR"/>
        </w:rPr>
        <w:t>conflict (#</w:t>
      </w:r>
      <w:proofErr w:type="gramEnd"/>
      <w:r w:rsidRPr="00B52C63">
        <w:rPr>
          <w:sz w:val="16"/>
          <w:lang w:eastAsia="ko-KR"/>
        </w:rPr>
        <w:t xml:space="preserve">5) is a new entrant to the top 10 risk rankings this year. Specific </w:t>
      </w:r>
      <w:r w:rsidRPr="00C041C9">
        <w:rPr>
          <w:rStyle w:val="Emphasis"/>
          <w:highlight w:val="cyan"/>
          <w:lang w:eastAsia="ko-KR"/>
        </w:rPr>
        <w:t>flashpoints</w:t>
      </w:r>
      <w:r w:rsidRPr="00B52C63">
        <w:rPr>
          <w:sz w:val="16"/>
          <w:lang w:eastAsia="ko-KR"/>
        </w:rPr>
        <w:t xml:space="preserve"> could absorb focus and </w:t>
      </w:r>
      <w:r w:rsidRPr="00C041C9">
        <w:rPr>
          <w:rStyle w:val="StyleUnderline"/>
          <w:highlight w:val="cyan"/>
          <w:lang w:eastAsia="ko-KR"/>
        </w:rPr>
        <w:t>split</w:t>
      </w:r>
      <w:r w:rsidRPr="008A2E13">
        <w:rPr>
          <w:rStyle w:val="StyleUnderline"/>
          <w:lang w:eastAsia="ko-KR"/>
        </w:rPr>
        <w:t xml:space="preserve"> the</w:t>
      </w:r>
      <w:r w:rsidRPr="00B52C63">
        <w:rPr>
          <w:sz w:val="16"/>
          <w:lang w:eastAsia="ko-KR"/>
        </w:rPr>
        <w:t xml:space="preserve"> resources of </w:t>
      </w:r>
      <w:r w:rsidRPr="00C041C9">
        <w:rPr>
          <w:rStyle w:val="StyleUnderline"/>
          <w:highlight w:val="cyan"/>
          <w:lang w:eastAsia="ko-KR"/>
        </w:rPr>
        <w:t>major powers</w:t>
      </w:r>
      <w:r w:rsidRPr="00B52C63">
        <w:rPr>
          <w:sz w:val="16"/>
          <w:lang w:eastAsia="ko-KR"/>
        </w:rPr>
        <w:t xml:space="preserve"> over the next two years, </w:t>
      </w:r>
      <w:r w:rsidRPr="008A2E13">
        <w:rPr>
          <w:rStyle w:val="Emphasis"/>
          <w:lang w:eastAsia="ko-KR"/>
        </w:rPr>
        <w:t>degrading</w:t>
      </w:r>
      <w:r w:rsidRPr="008A2E13">
        <w:rPr>
          <w:rStyle w:val="StyleUnderline"/>
          <w:lang w:eastAsia="ko-KR"/>
        </w:rPr>
        <w:t xml:space="preserve"> global security</w:t>
      </w:r>
      <w:r w:rsidRPr="00B52C63">
        <w:rPr>
          <w:sz w:val="16"/>
          <w:lang w:eastAsia="ko-KR"/>
        </w:rPr>
        <w:t xml:space="preserve"> and destabilizing the global financial system and supply chains. Although war between two states in the strict definition remains relatively rare (Figure 1.12), </w:t>
      </w:r>
      <w:r w:rsidRPr="008A2E13">
        <w:rPr>
          <w:rStyle w:val="StyleUnderline"/>
          <w:lang w:eastAsia="ko-KR"/>
        </w:rPr>
        <w:t xml:space="preserve">this could </w:t>
      </w:r>
      <w:r w:rsidRPr="00C041C9">
        <w:rPr>
          <w:rStyle w:val="StyleUnderline"/>
          <w:highlight w:val="cyan"/>
          <w:lang w:eastAsia="ko-KR"/>
        </w:rPr>
        <w:t>contribute</w:t>
      </w:r>
      <w:r w:rsidRPr="008A2E13">
        <w:rPr>
          <w:rStyle w:val="StyleUnderline"/>
          <w:lang w:eastAsia="ko-KR"/>
        </w:rPr>
        <w:t xml:space="preserve"> to </w:t>
      </w:r>
      <w:r w:rsidRPr="008A2E13">
        <w:rPr>
          <w:rStyle w:val="Emphasis"/>
          <w:lang w:eastAsia="ko-KR"/>
        </w:rPr>
        <w:t xml:space="preserve">conflict </w:t>
      </w:r>
      <w:r w:rsidRPr="00C041C9">
        <w:rPr>
          <w:rStyle w:val="Emphasis"/>
          <w:highlight w:val="cyan"/>
          <w:lang w:eastAsia="ko-KR"/>
        </w:rPr>
        <w:t>contagion</w:t>
      </w:r>
      <w:r w:rsidRPr="00C041C9">
        <w:rPr>
          <w:rStyle w:val="StyleUnderline"/>
          <w:highlight w:val="cyan"/>
          <w:lang w:eastAsia="ko-KR"/>
        </w:rPr>
        <w:t xml:space="preserve">, leading to </w:t>
      </w:r>
      <w:r w:rsidRPr="00C041C9">
        <w:rPr>
          <w:rStyle w:val="Emphasis"/>
          <w:highlight w:val="cyan"/>
          <w:lang w:eastAsia="ko-KR"/>
        </w:rPr>
        <w:t>rapidly expanding</w:t>
      </w:r>
      <w:r w:rsidRPr="00B52C63">
        <w:rPr>
          <w:sz w:val="16"/>
        </w:rPr>
        <w:t xml:space="preserve"> humanitarian </w:t>
      </w:r>
      <w:r w:rsidRPr="00C041C9">
        <w:rPr>
          <w:rStyle w:val="StyleUnderline"/>
          <w:highlight w:val="cyan"/>
          <w:lang w:eastAsia="ko-KR"/>
        </w:rPr>
        <w:t>crises</w:t>
      </w:r>
      <w:r w:rsidRPr="008A2E13">
        <w:rPr>
          <w:rStyle w:val="StyleUnderline"/>
          <w:lang w:eastAsia="ko-KR"/>
        </w:rPr>
        <w:t xml:space="preserve"> that </w:t>
      </w:r>
      <w:r w:rsidRPr="008A2E13">
        <w:rPr>
          <w:rStyle w:val="Emphasis"/>
          <w:lang w:eastAsia="ko-KR"/>
        </w:rPr>
        <w:t>overwhelm</w:t>
      </w:r>
      <w:r w:rsidRPr="008A2E13">
        <w:rPr>
          <w:rStyle w:val="StyleUnderline"/>
          <w:lang w:eastAsia="ko-KR"/>
        </w:rPr>
        <w:t xml:space="preserve"> the capacity to respond</w:t>
      </w:r>
      <w:r w:rsidRPr="00B52C63">
        <w:rPr>
          <w:sz w:val="16"/>
          <w:lang w:eastAsia="ko-KR"/>
        </w:rPr>
        <w:t>.</w:t>
      </w:r>
    </w:p>
    <w:p w14:paraId="2D5944E1" w14:textId="77777777" w:rsidR="009F71DB" w:rsidRPr="00B52C63" w:rsidRDefault="009F71DB" w:rsidP="009F71DB">
      <w:pPr>
        <w:rPr>
          <w:sz w:val="16"/>
          <w:lang w:eastAsia="ko-KR"/>
        </w:rPr>
      </w:pPr>
      <w:r w:rsidRPr="00B52C63">
        <w:rPr>
          <w:rFonts w:hint="eastAsia"/>
          <w:sz w:val="16"/>
          <w:lang w:eastAsia="ko-KR"/>
        </w:rPr>
        <w:t>&lt;&lt;FIGURE 1.12 OMITTED&gt;&gt;</w:t>
      </w:r>
    </w:p>
    <w:p w14:paraId="54B440EE" w14:textId="77777777" w:rsidR="009F71DB" w:rsidRPr="00B52C63" w:rsidRDefault="009F71DB" w:rsidP="009F71DB">
      <w:pPr>
        <w:rPr>
          <w:sz w:val="16"/>
          <w:lang w:eastAsia="ko-KR"/>
        </w:rPr>
      </w:pPr>
      <w:r w:rsidRPr="00B52C63">
        <w:rPr>
          <w:sz w:val="16"/>
          <w:lang w:eastAsia="ko-KR"/>
        </w:rPr>
        <w:t xml:space="preserve">High-stakes hotspots </w:t>
      </w:r>
    </w:p>
    <w:p w14:paraId="222BD875" w14:textId="77777777" w:rsidR="009F71DB" w:rsidRPr="00B52C63" w:rsidRDefault="009F71DB" w:rsidP="009F71DB">
      <w:pPr>
        <w:rPr>
          <w:sz w:val="16"/>
          <w:lang w:eastAsia="ko-KR"/>
        </w:rPr>
      </w:pPr>
      <w:r w:rsidRPr="00B52C63">
        <w:rPr>
          <w:sz w:val="16"/>
          <w:lang w:eastAsia="ko-KR"/>
        </w:rPr>
        <w:t xml:space="preserve">Over the next two years, the attention and resources of global powers are likely to be focused on three hotspots in particular: the war in Ukraine, the Israel-Gaza conflict and tensions over Taiwan. </w:t>
      </w:r>
      <w:r w:rsidRPr="008A2E13">
        <w:rPr>
          <w:rStyle w:val="Emphasis"/>
          <w:lang w:eastAsia="ko-KR"/>
        </w:rPr>
        <w:t>Escalation</w:t>
      </w:r>
      <w:r w:rsidRPr="008A2E13">
        <w:rPr>
          <w:rStyle w:val="StyleUnderline"/>
          <w:lang w:eastAsia="ko-KR"/>
        </w:rPr>
        <w:t xml:space="preserve"> in any one of these </w:t>
      </w:r>
      <w:r w:rsidRPr="008A2E13">
        <w:rPr>
          <w:rStyle w:val="Emphasis"/>
          <w:lang w:eastAsia="ko-KR"/>
        </w:rPr>
        <w:t>hotspots</w:t>
      </w:r>
      <w:r w:rsidRPr="008A2E13">
        <w:rPr>
          <w:rStyle w:val="StyleUnderline"/>
          <w:lang w:eastAsia="ko-KR"/>
        </w:rPr>
        <w:t xml:space="preserve"> would</w:t>
      </w:r>
      <w:r w:rsidRPr="00B52C63">
        <w:rPr>
          <w:sz w:val="16"/>
          <w:lang w:eastAsia="ko-KR"/>
        </w:rPr>
        <w:t xml:space="preserve"> radically </w:t>
      </w:r>
      <w:r w:rsidRPr="008A2E13">
        <w:rPr>
          <w:rStyle w:val="Emphasis"/>
          <w:lang w:eastAsia="ko-KR"/>
        </w:rPr>
        <w:t>disrupt</w:t>
      </w:r>
      <w:r w:rsidRPr="008A2E13">
        <w:rPr>
          <w:rStyle w:val="StyleUnderline"/>
          <w:lang w:eastAsia="ko-KR"/>
        </w:rPr>
        <w:t xml:space="preserve"> global </w:t>
      </w:r>
      <w:r w:rsidRPr="008A2E13">
        <w:rPr>
          <w:rStyle w:val="Emphasis"/>
          <w:lang w:eastAsia="ko-KR"/>
        </w:rPr>
        <w:t>supply chains</w:t>
      </w:r>
      <w:r w:rsidRPr="00B52C63">
        <w:rPr>
          <w:sz w:val="16"/>
          <w:lang w:eastAsia="ko-KR"/>
        </w:rPr>
        <w:t xml:space="preserve">, financial markets, </w:t>
      </w:r>
      <w:r w:rsidRPr="008A2E13">
        <w:rPr>
          <w:rStyle w:val="Emphasis"/>
          <w:lang w:eastAsia="ko-KR"/>
        </w:rPr>
        <w:t>security dynamics</w:t>
      </w:r>
      <w:r w:rsidRPr="008A2E13">
        <w:rPr>
          <w:rStyle w:val="StyleUnderline"/>
          <w:lang w:eastAsia="ko-KR"/>
        </w:rPr>
        <w:t xml:space="preserve"> and </w:t>
      </w:r>
      <w:r w:rsidRPr="008A2E13">
        <w:rPr>
          <w:rStyle w:val="Emphasis"/>
          <w:lang w:eastAsia="ko-KR"/>
        </w:rPr>
        <w:t>political stability</w:t>
      </w:r>
      <w:r w:rsidRPr="008A2E13">
        <w:rPr>
          <w:rStyle w:val="StyleUnderline"/>
          <w:lang w:eastAsia="ko-KR"/>
        </w:rPr>
        <w:t xml:space="preserve">, </w:t>
      </w:r>
      <w:r w:rsidRPr="008A2E13">
        <w:rPr>
          <w:rStyle w:val="Emphasis"/>
          <w:lang w:eastAsia="ko-KR"/>
        </w:rPr>
        <w:t>viscerally threatening</w:t>
      </w:r>
      <w:r w:rsidRPr="008A2E13">
        <w:rPr>
          <w:rStyle w:val="StyleUnderline"/>
          <w:lang w:eastAsia="ko-KR"/>
        </w:rPr>
        <w:t xml:space="preserve"> the sense of security and safety</w:t>
      </w:r>
      <w:r w:rsidRPr="00B52C63">
        <w:rPr>
          <w:sz w:val="16"/>
          <w:lang w:eastAsia="ko-KR"/>
        </w:rPr>
        <w:t xml:space="preserve"> of individuals </w:t>
      </w:r>
      <w:r w:rsidRPr="008A2E13">
        <w:rPr>
          <w:rStyle w:val="StyleUnderline"/>
          <w:lang w:eastAsia="ko-KR"/>
        </w:rPr>
        <w:t>worldwide</w:t>
      </w:r>
      <w:r w:rsidRPr="00B52C63">
        <w:rPr>
          <w:sz w:val="16"/>
          <w:lang w:eastAsia="ko-KR"/>
        </w:rPr>
        <w:t xml:space="preserve">. </w:t>
      </w:r>
    </w:p>
    <w:p w14:paraId="071BCCDC" w14:textId="77777777" w:rsidR="009F71DB" w:rsidRPr="00B52C63" w:rsidRDefault="009F71DB" w:rsidP="009F71DB">
      <w:pPr>
        <w:rPr>
          <w:sz w:val="16"/>
          <w:lang w:eastAsia="ko-KR"/>
        </w:rPr>
      </w:pPr>
      <w:r w:rsidRPr="00B52C63">
        <w:rPr>
          <w:sz w:val="16"/>
          <w:lang w:eastAsia="ko-KR"/>
        </w:rPr>
        <w:t xml:space="preserve">All three areas stand at a geopolitical crossroads, where </w:t>
      </w:r>
      <w:r w:rsidRPr="00C041C9">
        <w:rPr>
          <w:rStyle w:val="Emphasis"/>
          <w:highlight w:val="cyan"/>
          <w:lang w:eastAsia="ko-KR"/>
        </w:rPr>
        <w:t>major</w:t>
      </w:r>
      <w:r w:rsidRPr="00C041C9">
        <w:rPr>
          <w:rStyle w:val="StyleUnderline"/>
          <w:highlight w:val="cyan"/>
          <w:lang w:eastAsia="ko-KR"/>
        </w:rPr>
        <w:t xml:space="preserve"> powers have </w:t>
      </w:r>
      <w:r w:rsidRPr="00C041C9">
        <w:rPr>
          <w:rStyle w:val="Emphasis"/>
          <w:highlight w:val="cyan"/>
          <w:lang w:eastAsia="ko-KR"/>
        </w:rPr>
        <w:t>vested interests</w:t>
      </w:r>
      <w:r w:rsidRPr="00B52C63">
        <w:rPr>
          <w:sz w:val="16"/>
          <w:lang w:eastAsia="ko-KR"/>
        </w:rPr>
        <w:t xml:space="preserve">: oil and trade routes in the Middle East, stability and the balance of power in Eastern Europe, and advanced technological supply chains in East Asia. Each </w:t>
      </w:r>
      <w:r w:rsidRPr="008A2E13">
        <w:rPr>
          <w:rStyle w:val="StyleUnderline"/>
          <w:lang w:eastAsia="ko-KR"/>
        </w:rPr>
        <w:t xml:space="preserve">could </w:t>
      </w:r>
      <w:r w:rsidRPr="00C041C9">
        <w:rPr>
          <w:rStyle w:val="StyleUnderline"/>
          <w:highlight w:val="cyan"/>
          <w:lang w:eastAsia="ko-KR"/>
        </w:rPr>
        <w:t>lead to</w:t>
      </w:r>
      <w:r w:rsidRPr="008A2E13">
        <w:rPr>
          <w:rStyle w:val="StyleUnderline"/>
          <w:lang w:eastAsia="ko-KR"/>
        </w:rPr>
        <w:t xml:space="preserve"> </w:t>
      </w:r>
      <w:r w:rsidRPr="008A2E13">
        <w:rPr>
          <w:rStyle w:val="Emphasis"/>
          <w:lang w:eastAsia="ko-KR"/>
        </w:rPr>
        <w:t>broader</w:t>
      </w:r>
      <w:r w:rsidRPr="008A2E13">
        <w:rPr>
          <w:rStyle w:val="StyleUnderline"/>
          <w:lang w:eastAsia="ko-KR"/>
        </w:rPr>
        <w:t xml:space="preserve"> regional </w:t>
      </w:r>
      <w:r w:rsidRPr="00C041C9">
        <w:rPr>
          <w:rStyle w:val="Emphasis"/>
          <w:highlight w:val="cyan"/>
          <w:lang w:eastAsia="ko-KR"/>
        </w:rPr>
        <w:t>destabilization</w:t>
      </w:r>
      <w:r w:rsidRPr="008A2E13">
        <w:rPr>
          <w:rStyle w:val="StyleUnderline"/>
          <w:lang w:eastAsia="ko-KR"/>
        </w:rPr>
        <w:t xml:space="preserve">, directly </w:t>
      </w:r>
      <w:r w:rsidRPr="00C041C9">
        <w:rPr>
          <w:rStyle w:val="Emphasis"/>
          <w:highlight w:val="cyan"/>
          <w:lang w:eastAsia="ko-KR"/>
        </w:rPr>
        <w:t>drawing in</w:t>
      </w:r>
      <w:r w:rsidRPr="00C041C9">
        <w:rPr>
          <w:rStyle w:val="StyleUnderline"/>
          <w:highlight w:val="cyan"/>
          <w:lang w:eastAsia="ko-KR"/>
        </w:rPr>
        <w:t xml:space="preserve"> major power</w:t>
      </w:r>
      <w:r w:rsidRPr="00B52C63">
        <w:rPr>
          <w:sz w:val="16"/>
          <w:lang w:eastAsia="ko-KR"/>
        </w:rPr>
        <w:t xml:space="preserve">(s) </w:t>
      </w:r>
      <w:r w:rsidRPr="00C041C9">
        <w:rPr>
          <w:rStyle w:val="StyleUnderline"/>
          <w:highlight w:val="cyan"/>
          <w:lang w:eastAsia="ko-KR"/>
        </w:rPr>
        <w:t xml:space="preserve">and </w:t>
      </w:r>
      <w:r w:rsidRPr="00C041C9">
        <w:rPr>
          <w:rStyle w:val="Emphasis"/>
          <w:highlight w:val="cyan"/>
          <w:lang w:eastAsia="ko-KR"/>
        </w:rPr>
        <w:t>escalating</w:t>
      </w:r>
      <w:r w:rsidRPr="008A2E13">
        <w:rPr>
          <w:rStyle w:val="StyleUnderline"/>
          <w:lang w:eastAsia="ko-KR"/>
        </w:rPr>
        <w:t xml:space="preserve"> the </w:t>
      </w:r>
      <w:r w:rsidRPr="008A2E13">
        <w:rPr>
          <w:rStyle w:val="Emphasis"/>
          <w:lang w:eastAsia="ko-KR"/>
        </w:rPr>
        <w:t>scale</w:t>
      </w:r>
      <w:r w:rsidRPr="008A2E13">
        <w:rPr>
          <w:rStyle w:val="StyleUnderline"/>
          <w:lang w:eastAsia="ko-KR"/>
        </w:rPr>
        <w:t xml:space="preserve"> of conflict. All three</w:t>
      </w:r>
      <w:r w:rsidRPr="00B52C63">
        <w:rPr>
          <w:sz w:val="16"/>
          <w:lang w:eastAsia="ko-KR"/>
        </w:rPr>
        <w:t xml:space="preserve"> also </w:t>
      </w:r>
      <w:r w:rsidRPr="00C041C9">
        <w:rPr>
          <w:rStyle w:val="Emphasis"/>
          <w:highlight w:val="cyan"/>
          <w:lang w:eastAsia="ko-KR"/>
        </w:rPr>
        <w:t>directly</w:t>
      </w:r>
      <w:r w:rsidRPr="00C041C9">
        <w:rPr>
          <w:rStyle w:val="StyleUnderline"/>
          <w:highlight w:val="cyan"/>
          <w:lang w:eastAsia="ko-KR"/>
        </w:rPr>
        <w:t xml:space="preserve"> involve</w:t>
      </w:r>
      <w:r w:rsidRPr="00B52C63">
        <w:rPr>
          <w:sz w:val="16"/>
          <w:lang w:eastAsia="ko-KR"/>
        </w:rPr>
        <w:t xml:space="preserve"> power(s) reckoned to possess </w:t>
      </w:r>
      <w:r w:rsidRPr="00C041C9">
        <w:rPr>
          <w:rStyle w:val="Emphasis"/>
          <w:highlight w:val="cyan"/>
          <w:lang w:eastAsia="ko-KR"/>
        </w:rPr>
        <w:t>nuc</w:t>
      </w:r>
      <w:r w:rsidRPr="008A2E13">
        <w:rPr>
          <w:rStyle w:val="StyleUnderline"/>
          <w:lang w:eastAsia="ko-KR"/>
        </w:rPr>
        <w:t>lear capabilitie</w:t>
      </w:r>
      <w:r w:rsidRPr="00C041C9">
        <w:rPr>
          <w:rStyle w:val="Emphasis"/>
          <w:highlight w:val="cyan"/>
          <w:lang w:eastAsia="ko-KR"/>
        </w:rPr>
        <w:t>s</w:t>
      </w:r>
      <w:r w:rsidRPr="00B52C63">
        <w:rPr>
          <w:sz w:val="16"/>
          <w:lang w:eastAsia="ko-KR"/>
        </w:rPr>
        <w:t xml:space="preserve">. </w:t>
      </w:r>
    </w:p>
    <w:p w14:paraId="508ECAEB" w14:textId="77777777" w:rsidR="009F71DB" w:rsidRPr="00B52C63" w:rsidRDefault="009F71DB" w:rsidP="009F71DB">
      <w:pPr>
        <w:rPr>
          <w:sz w:val="16"/>
          <w:lang w:eastAsia="ko-KR"/>
        </w:rPr>
      </w:pPr>
      <w:r w:rsidRPr="00B52C63">
        <w:rPr>
          <w:sz w:val="16"/>
          <w:lang w:eastAsia="ko-KR"/>
        </w:rPr>
        <w:t>Over the next two years, the war in Ukraine could sporadically alternate between intensifying and refreezing. Despite sanctions, Russia has continued to benefit from energy profits and commodity exports – and this could increase further if the conflict in the Middle East widens.31 Pro-Russian or neutral sentiment in Eastern and Central Europe could soften support from Ukraine’s European allies,32 while support in the United States could wane under domestic pressures, other international priorities, or under a new government. Global divisions with respect to the Middle East conflict may also complicate efforts by Ukraine to maintain unity with Western allies, while also garnering support from the Global South.33 If the conflict intensifies, it is still more likely to do so through conventional rather than nuclear means, but it could also expand to neighbouring countries. While post</w:t>
      </w:r>
      <w:r w:rsidRPr="00B52C63">
        <w:rPr>
          <w:rFonts w:hint="eastAsia"/>
          <w:sz w:val="16"/>
          <w:lang w:eastAsia="ko-KR"/>
        </w:rPr>
        <w:t>-</w:t>
      </w:r>
      <w:r w:rsidRPr="00B52C63">
        <w:rPr>
          <w:sz w:val="16"/>
          <w:lang w:eastAsia="ko-KR"/>
        </w:rPr>
        <w:t>conflict scenarios for both Ukraine and Russia are difficult to predict, the war could ‘refreeze’ into a prolonged, sporadic conflict that could last years or even decades.34</w:t>
      </w:r>
    </w:p>
    <w:p w14:paraId="110B7FA7" w14:textId="77777777" w:rsidR="009F71DB" w:rsidRPr="00B52C63" w:rsidRDefault="009F71DB" w:rsidP="009F71DB">
      <w:pPr>
        <w:rPr>
          <w:sz w:val="16"/>
          <w:lang w:eastAsia="ko-KR"/>
        </w:rPr>
      </w:pPr>
      <w:r w:rsidRPr="00B52C63">
        <w:rPr>
          <w:sz w:val="16"/>
          <w:lang w:eastAsia="ko-KR"/>
        </w:rPr>
        <w:t>Proximate developments in the Middle East are a source of considerable uncertainty, risking further indirect or direct confrontation between global powers. If the Israel-Gaza conflict destabilizes into wider regional warfare, more extensive intervention by major powers is possible, including Iran and the West.35 Beyond potentially seismic shocks to global energy prices and supply chains, escalation could split the attention and resources of the EU and the United States between Ukraine and Israel.36 The scale of Gulf countries’ or Western intervention is uncertain; it’s likely to continue to be deeply polarizing domestically and hold significant political sway.</w:t>
      </w:r>
    </w:p>
    <w:p w14:paraId="012CDAD3" w14:textId="77777777" w:rsidR="009F71DB" w:rsidRPr="00B52C63" w:rsidRDefault="009F71DB" w:rsidP="009F71DB">
      <w:pPr>
        <w:rPr>
          <w:sz w:val="16"/>
          <w:lang w:eastAsia="ko-KR"/>
        </w:rPr>
      </w:pPr>
      <w:r w:rsidRPr="00B52C63">
        <w:rPr>
          <w:sz w:val="16"/>
          <w:lang w:eastAsia="ko-KR"/>
        </w:rPr>
        <w:t xml:space="preserve">Numerous GRPS respondents also cited Taiwan and disputed territories in East and South-East Asia as areas of concern. In contrast to Russia, which doubled its defense spending target to more than $100 billion in 2023, and the United States, which allocated over $113 billion in assistance relating to the war in Ukraine alone,37 China has largely acted as a non-interventionist power in both the Ukraine and Middle East conflicts, avoiding the risk of overstretch.38 While there is no evidence to suggest that escalation is imminent, </w:t>
      </w:r>
      <w:r w:rsidRPr="00B52C63">
        <w:rPr>
          <w:rStyle w:val="StyleUnderline"/>
          <w:lang w:eastAsia="ko-KR"/>
        </w:rPr>
        <w:t xml:space="preserve">there remains a </w:t>
      </w:r>
      <w:r w:rsidRPr="00B52C63">
        <w:rPr>
          <w:rStyle w:val="Emphasis"/>
          <w:lang w:eastAsia="ko-KR"/>
        </w:rPr>
        <w:t>material possibility</w:t>
      </w:r>
      <w:r w:rsidRPr="00B52C63">
        <w:rPr>
          <w:rStyle w:val="StyleUnderline"/>
          <w:lang w:eastAsia="ko-KR"/>
        </w:rPr>
        <w:t xml:space="preserve"> of </w:t>
      </w:r>
      <w:r w:rsidRPr="00B52C63">
        <w:rPr>
          <w:rStyle w:val="Emphasis"/>
          <w:lang w:eastAsia="ko-KR"/>
        </w:rPr>
        <w:t>accident</w:t>
      </w:r>
      <w:r w:rsidRPr="00B52C63">
        <w:rPr>
          <w:rStyle w:val="StyleUnderline"/>
          <w:lang w:eastAsia="ko-KR"/>
        </w:rPr>
        <w:t xml:space="preserve">al or </w:t>
      </w:r>
      <w:r w:rsidRPr="00B52C63">
        <w:rPr>
          <w:rStyle w:val="Emphasis"/>
          <w:lang w:eastAsia="ko-KR"/>
        </w:rPr>
        <w:t>intentional outbreak</w:t>
      </w:r>
      <w:r w:rsidRPr="00B52C63">
        <w:rPr>
          <w:rStyle w:val="StyleUnderline"/>
          <w:lang w:eastAsia="ko-KR"/>
        </w:rPr>
        <w:t xml:space="preserve"> of hostilities, given </w:t>
      </w:r>
      <w:r w:rsidRPr="00B52C63">
        <w:rPr>
          <w:rStyle w:val="Emphasis"/>
          <w:lang w:eastAsia="ko-KR"/>
        </w:rPr>
        <w:t>heightened activity</w:t>
      </w:r>
      <w:r w:rsidRPr="00B52C63">
        <w:rPr>
          <w:sz w:val="16"/>
          <w:lang w:eastAsia="ko-KR"/>
        </w:rPr>
        <w:t xml:space="preserve"> in the region.39</w:t>
      </w:r>
    </w:p>
    <w:p w14:paraId="30D38A20" w14:textId="77777777" w:rsidR="009F71DB" w:rsidRPr="00B52C63" w:rsidRDefault="009F71DB" w:rsidP="009F71DB">
      <w:pPr>
        <w:rPr>
          <w:sz w:val="16"/>
          <w:lang w:eastAsia="ko-KR"/>
        </w:rPr>
      </w:pPr>
      <w:r w:rsidRPr="00B52C63">
        <w:rPr>
          <w:sz w:val="16"/>
          <w:lang w:eastAsia="ko-KR"/>
        </w:rPr>
        <w:t xml:space="preserve">Conflict contagion </w:t>
      </w:r>
    </w:p>
    <w:p w14:paraId="3E66AD51" w14:textId="77777777" w:rsidR="009F71DB" w:rsidRPr="00B52C63" w:rsidRDefault="009F71DB" w:rsidP="009F71DB">
      <w:pPr>
        <w:rPr>
          <w:sz w:val="16"/>
          <w:lang w:eastAsia="ko-KR"/>
        </w:rPr>
      </w:pPr>
      <w:r w:rsidRPr="00B52C63">
        <w:rPr>
          <w:sz w:val="16"/>
          <w:lang w:eastAsia="ko-KR"/>
        </w:rPr>
        <w:t xml:space="preserve">As high-stakes hotspots undermine global security, a wider set of trends may fuel a combustible environment in which new and existing hostilities are more likely to ignite. As conflicts spread, guardrails to their containment are eroding and resolve for long-term solutions have stalled.40 In parallel, </w:t>
      </w:r>
      <w:r w:rsidRPr="00B52C63">
        <w:rPr>
          <w:rStyle w:val="StyleUnderline"/>
          <w:lang w:eastAsia="ko-KR"/>
        </w:rPr>
        <w:t xml:space="preserve">the </w:t>
      </w:r>
      <w:r w:rsidRPr="00B52C63">
        <w:rPr>
          <w:rStyle w:val="Emphasis"/>
          <w:lang w:eastAsia="ko-KR"/>
        </w:rPr>
        <w:t>internationalization</w:t>
      </w:r>
      <w:r w:rsidRPr="00B52C63">
        <w:rPr>
          <w:rStyle w:val="StyleUnderline"/>
          <w:lang w:eastAsia="ko-KR"/>
        </w:rPr>
        <w:t xml:space="preserve"> of conflicts</w:t>
      </w:r>
      <w:r w:rsidRPr="00B52C63">
        <w:rPr>
          <w:sz w:val="16"/>
          <w:lang w:eastAsia="ko-KR"/>
        </w:rPr>
        <w:t xml:space="preserve"> by a wider set of alternate powers will </w:t>
      </w:r>
      <w:r w:rsidRPr="00B52C63">
        <w:rPr>
          <w:rStyle w:val="StyleUnderline"/>
          <w:lang w:eastAsia="ko-KR"/>
        </w:rPr>
        <w:t>accelerate ‘</w:t>
      </w:r>
      <w:r w:rsidRPr="00B52C63">
        <w:rPr>
          <w:rStyle w:val="Emphasis"/>
          <w:lang w:eastAsia="ko-KR"/>
        </w:rPr>
        <w:t>multipolarity</w:t>
      </w:r>
      <w:r w:rsidRPr="00B52C63">
        <w:rPr>
          <w:rStyle w:val="StyleUnderline"/>
          <w:lang w:eastAsia="ko-KR"/>
        </w:rPr>
        <w:t xml:space="preserve">’ and the risk of </w:t>
      </w:r>
      <w:r w:rsidRPr="00B52C63">
        <w:rPr>
          <w:rStyle w:val="Emphasis"/>
          <w:lang w:eastAsia="ko-KR"/>
        </w:rPr>
        <w:t>inadvertent escalation</w:t>
      </w:r>
      <w:r w:rsidRPr="00B52C63">
        <w:rPr>
          <w:sz w:val="16"/>
          <w:lang w:eastAsia="ko-KR"/>
        </w:rPr>
        <w:t xml:space="preserve">. </w:t>
      </w:r>
    </w:p>
    <w:p w14:paraId="0413CA8B" w14:textId="77777777" w:rsidR="009F71DB" w:rsidRPr="00B52C63" w:rsidRDefault="009F71DB" w:rsidP="009F71DB">
      <w:pPr>
        <w:rPr>
          <w:sz w:val="16"/>
          <w:lang w:eastAsia="ko-KR"/>
        </w:rPr>
      </w:pPr>
      <w:r w:rsidRPr="00B52C63">
        <w:rPr>
          <w:sz w:val="16"/>
          <w:lang w:eastAsia="ko-KR"/>
        </w:rPr>
        <w:t xml:space="preserve">First, </w:t>
      </w:r>
      <w:r w:rsidRPr="00B52C63">
        <w:rPr>
          <w:rStyle w:val="Emphasis"/>
          <w:lang w:eastAsia="ko-KR"/>
        </w:rPr>
        <w:t>simmering tensions</w:t>
      </w:r>
      <w:r w:rsidRPr="00B52C63">
        <w:rPr>
          <w:rStyle w:val="StyleUnderline"/>
          <w:lang w:eastAsia="ko-KR"/>
        </w:rPr>
        <w:t xml:space="preserve"> and </w:t>
      </w:r>
      <w:r w:rsidRPr="00B52C63">
        <w:rPr>
          <w:rStyle w:val="Emphasis"/>
          <w:lang w:eastAsia="ko-KR"/>
        </w:rPr>
        <w:t>frozen conflicts</w:t>
      </w:r>
      <w:r w:rsidRPr="00B52C63">
        <w:rPr>
          <w:rStyle w:val="StyleUnderline"/>
          <w:lang w:eastAsia="ko-KR"/>
        </w:rPr>
        <w:t xml:space="preserve"> that are </w:t>
      </w:r>
      <w:r w:rsidRPr="00B52C63">
        <w:rPr>
          <w:rStyle w:val="Emphasis"/>
          <w:lang w:eastAsia="ko-KR"/>
        </w:rPr>
        <w:t>proximate</w:t>
      </w:r>
      <w:r w:rsidRPr="00B52C63">
        <w:rPr>
          <w:rStyle w:val="StyleUnderline"/>
          <w:lang w:eastAsia="ko-KR"/>
        </w:rPr>
        <w:t xml:space="preserve"> to existing </w:t>
      </w:r>
      <w:proofErr w:type="gramStart"/>
      <w:r w:rsidRPr="00B52C63">
        <w:rPr>
          <w:rStyle w:val="StyleUnderline"/>
          <w:lang w:eastAsia="ko-KR"/>
        </w:rPr>
        <w:t>hotspots</w:t>
      </w:r>
      <w:proofErr w:type="gramEnd"/>
      <w:r w:rsidRPr="00B52C63">
        <w:rPr>
          <w:rStyle w:val="StyleUnderline"/>
          <w:lang w:eastAsia="ko-KR"/>
        </w:rPr>
        <w:t xml:space="preserve"> could </w:t>
      </w:r>
      <w:r w:rsidRPr="00B52C63">
        <w:rPr>
          <w:rStyle w:val="Emphasis"/>
          <w:lang w:eastAsia="ko-KR"/>
        </w:rPr>
        <w:t>heat up</w:t>
      </w:r>
      <w:r w:rsidRPr="00B52C63">
        <w:rPr>
          <w:sz w:val="16"/>
          <w:lang w:eastAsia="ko-KR"/>
        </w:rPr>
        <w:t xml:space="preserve">. For example, </w:t>
      </w:r>
      <w:r w:rsidRPr="00B52C63">
        <w:rPr>
          <w:rStyle w:val="Emphasis"/>
          <w:lang w:eastAsia="ko-KR"/>
        </w:rPr>
        <w:t>spillover</w:t>
      </w:r>
      <w:r w:rsidRPr="00B52C63">
        <w:rPr>
          <w:rStyle w:val="StyleUnderline"/>
          <w:lang w:eastAsia="ko-KR"/>
        </w:rPr>
        <w:t xml:space="preserve"> impacts</w:t>
      </w:r>
      <w:r w:rsidRPr="00B52C63">
        <w:rPr>
          <w:sz w:val="16"/>
          <w:lang w:eastAsia="ko-KR"/>
        </w:rPr>
        <w:t xml:space="preserve"> from a high concentration of conflicts, such as in Asia and Africa (Figure 1.13), could range from more readily available arms trafficking to conflict-driven migration. Other states could also deliberately stoke tensions in neighbouring countries to divert attention and resources, through disinformation campaigns or the deployment of state-backed militia groups, for example. </w:t>
      </w:r>
      <w:r w:rsidRPr="00B52C63">
        <w:rPr>
          <w:rStyle w:val="StyleUnderline"/>
          <w:lang w:eastAsia="ko-KR"/>
        </w:rPr>
        <w:t>Frozen conflicts at risk</w:t>
      </w:r>
      <w:r w:rsidRPr="00B52C63">
        <w:rPr>
          <w:sz w:val="16"/>
          <w:lang w:eastAsia="ko-KR"/>
        </w:rPr>
        <w:t xml:space="preserve"> could </w:t>
      </w:r>
      <w:r w:rsidRPr="00B52C63">
        <w:rPr>
          <w:rStyle w:val="StyleUnderline"/>
          <w:lang w:eastAsia="ko-KR"/>
        </w:rPr>
        <w:t xml:space="preserve">include the </w:t>
      </w:r>
      <w:r w:rsidRPr="00B52C63">
        <w:rPr>
          <w:rStyle w:val="Emphasis"/>
          <w:lang w:eastAsia="ko-KR"/>
        </w:rPr>
        <w:t>Balkans</w:t>
      </w:r>
      <w:r w:rsidRPr="00B52C63">
        <w:rPr>
          <w:rStyle w:val="StyleUnderline"/>
          <w:lang w:eastAsia="ko-KR"/>
        </w:rPr>
        <w:t xml:space="preserve">, </w:t>
      </w:r>
      <w:r w:rsidRPr="00B52C63">
        <w:rPr>
          <w:rStyle w:val="Emphasis"/>
          <w:lang w:eastAsia="ko-KR"/>
        </w:rPr>
        <w:t>Libya</w:t>
      </w:r>
      <w:r w:rsidRPr="00B52C63">
        <w:rPr>
          <w:rStyle w:val="StyleUnderline"/>
          <w:lang w:eastAsia="ko-KR"/>
        </w:rPr>
        <w:t xml:space="preserve">, </w:t>
      </w:r>
      <w:r w:rsidRPr="00B52C63">
        <w:rPr>
          <w:rStyle w:val="Emphasis"/>
          <w:lang w:eastAsia="ko-KR"/>
        </w:rPr>
        <w:t>Syria</w:t>
      </w:r>
      <w:r w:rsidRPr="00B52C63">
        <w:rPr>
          <w:rStyle w:val="StyleUnderline"/>
          <w:lang w:eastAsia="ko-KR"/>
        </w:rPr>
        <w:t xml:space="preserve">, </w:t>
      </w:r>
      <w:r w:rsidRPr="00B52C63">
        <w:rPr>
          <w:rStyle w:val="Emphasis"/>
          <w:lang w:eastAsia="ko-KR"/>
        </w:rPr>
        <w:t>Kashmir</w:t>
      </w:r>
      <w:r w:rsidRPr="00B52C63">
        <w:rPr>
          <w:rStyle w:val="StyleUnderline"/>
          <w:lang w:eastAsia="ko-KR"/>
        </w:rPr>
        <w:t xml:space="preserve">, </w:t>
      </w:r>
      <w:r w:rsidRPr="00B52C63">
        <w:rPr>
          <w:rStyle w:val="Emphasis"/>
          <w:lang w:eastAsia="ko-KR"/>
        </w:rPr>
        <w:t>Guyana</w:t>
      </w:r>
      <w:r w:rsidRPr="00B52C63">
        <w:rPr>
          <w:sz w:val="16"/>
          <w:lang w:eastAsia="ko-KR"/>
        </w:rPr>
        <w:t xml:space="preserve">, the </w:t>
      </w:r>
      <w:r w:rsidRPr="00B52C63">
        <w:rPr>
          <w:rStyle w:val="Emphasis"/>
          <w:lang w:eastAsia="ko-KR"/>
        </w:rPr>
        <w:t>Kurdish</w:t>
      </w:r>
      <w:r w:rsidRPr="00B52C63">
        <w:rPr>
          <w:rStyle w:val="StyleUnderline"/>
          <w:lang w:eastAsia="ko-KR"/>
        </w:rPr>
        <w:t xml:space="preserve"> region and </w:t>
      </w:r>
      <w:r w:rsidRPr="00B52C63">
        <w:rPr>
          <w:rStyle w:val="Emphasis"/>
          <w:lang w:eastAsia="ko-KR"/>
        </w:rPr>
        <w:t>Korea</w:t>
      </w:r>
      <w:r w:rsidRPr="00B52C63">
        <w:rPr>
          <w:rStyle w:val="StyleUnderline"/>
          <w:lang w:eastAsia="ko-KR"/>
        </w:rPr>
        <w:t>n peninsula</w:t>
      </w:r>
      <w:r w:rsidRPr="00B52C63">
        <w:rPr>
          <w:sz w:val="16"/>
          <w:lang w:eastAsia="ko-KR"/>
        </w:rPr>
        <w:t xml:space="preserve">.41 These risks are well-recognized by business leaders: Interstate armed conflict features as a top-five risk in 20 countries (18%) surveyed in the Forum’s Executive Opinion Survey (EOS, see Appendix C: Executive Opinion Survey: National Risk Perceptions), including Egypt, Iraq, Kazakhstan and Serbia, and is the top risk in Armenia, Georgia, Kyrgyzstan and Japan. </w:t>
      </w:r>
    </w:p>
    <w:p w14:paraId="064DE4A8" w14:textId="77777777" w:rsidR="009F71DB" w:rsidRPr="00B52C63" w:rsidRDefault="009F71DB" w:rsidP="009F71DB">
      <w:pPr>
        <w:rPr>
          <w:sz w:val="16"/>
          <w:lang w:eastAsia="ko-KR"/>
        </w:rPr>
      </w:pPr>
      <w:r w:rsidRPr="00B52C63">
        <w:rPr>
          <w:sz w:val="16"/>
          <w:lang w:eastAsia="ko-KR"/>
        </w:rPr>
        <w:t xml:space="preserve">Second, resource stress, </w:t>
      </w:r>
      <w:r w:rsidRPr="00B52C63">
        <w:rPr>
          <w:rStyle w:val="Emphasis"/>
          <w:lang w:eastAsia="ko-KR"/>
        </w:rPr>
        <w:t>econ</w:t>
      </w:r>
      <w:r w:rsidRPr="00B52C63">
        <w:rPr>
          <w:rStyle w:val="StyleUnderline"/>
          <w:lang w:eastAsia="ko-KR"/>
        </w:rPr>
        <w:t xml:space="preserve">omic </w:t>
      </w:r>
      <w:r w:rsidRPr="00B52C63">
        <w:rPr>
          <w:rStyle w:val="Emphasis"/>
          <w:lang w:eastAsia="ko-KR"/>
        </w:rPr>
        <w:t>hardship</w:t>
      </w:r>
      <w:r w:rsidRPr="00B52C63">
        <w:rPr>
          <w:sz w:val="16"/>
          <w:lang w:eastAsia="ko-KR"/>
        </w:rPr>
        <w:t xml:space="preserve"> and weakened state capacity will likely grow and, in turn, </w:t>
      </w:r>
      <w:r w:rsidRPr="00B52C63">
        <w:rPr>
          <w:rStyle w:val="Emphasis"/>
          <w:lang w:eastAsia="ko-KR"/>
        </w:rPr>
        <w:t>fuel</w:t>
      </w:r>
      <w:r w:rsidRPr="00B52C63">
        <w:rPr>
          <w:rStyle w:val="StyleUnderline"/>
          <w:lang w:eastAsia="ko-KR"/>
        </w:rPr>
        <w:t xml:space="preserve"> conflict</w:t>
      </w:r>
      <w:proofErr w:type="gramStart"/>
      <w:r w:rsidRPr="00B52C63">
        <w:rPr>
          <w:sz w:val="16"/>
          <w:lang w:eastAsia="ko-KR"/>
        </w:rPr>
        <w:t>.42</w:t>
      </w:r>
      <w:proofErr w:type="gramEnd"/>
      <w:r w:rsidRPr="00B52C63">
        <w:rPr>
          <w:sz w:val="16"/>
          <w:lang w:eastAsia="ko-KR"/>
        </w:rPr>
        <w:t xml:space="preserve"> </w:t>
      </w:r>
      <w:r w:rsidRPr="00B52C63">
        <w:rPr>
          <w:rStyle w:val="StyleUnderline"/>
          <w:lang w:eastAsia="ko-KR"/>
        </w:rPr>
        <w:t>There may</w:t>
      </w:r>
      <w:r w:rsidRPr="00B52C63">
        <w:rPr>
          <w:sz w:val="16"/>
          <w:lang w:eastAsia="ko-KR"/>
        </w:rPr>
        <w:t xml:space="preserve"> also </w:t>
      </w:r>
      <w:r w:rsidRPr="00B52C63">
        <w:rPr>
          <w:rStyle w:val="StyleUnderline"/>
          <w:lang w:eastAsia="ko-KR"/>
        </w:rPr>
        <w:t xml:space="preserve">be a </w:t>
      </w:r>
      <w:r w:rsidRPr="00B52C63">
        <w:rPr>
          <w:rStyle w:val="Emphasis"/>
          <w:lang w:eastAsia="ko-KR"/>
        </w:rPr>
        <w:t>rise</w:t>
      </w:r>
      <w:r w:rsidRPr="00B52C63">
        <w:rPr>
          <w:rStyle w:val="StyleUnderline"/>
          <w:lang w:eastAsia="ko-KR"/>
        </w:rPr>
        <w:t xml:space="preserve"> of ‘</w:t>
      </w:r>
      <w:r w:rsidRPr="00B52C63">
        <w:rPr>
          <w:rStyle w:val="Emphasis"/>
          <w:lang w:eastAsia="ko-KR"/>
        </w:rPr>
        <w:t>ungoverned</w:t>
      </w:r>
      <w:r w:rsidRPr="00B52C63">
        <w:rPr>
          <w:rStyle w:val="StyleUnderline"/>
          <w:lang w:eastAsia="ko-KR"/>
        </w:rPr>
        <w:t xml:space="preserve"> countries’, where </w:t>
      </w:r>
      <w:r w:rsidRPr="00B52C63">
        <w:rPr>
          <w:rStyle w:val="Emphasis"/>
          <w:lang w:eastAsia="ko-KR"/>
        </w:rPr>
        <w:t>n</w:t>
      </w:r>
      <w:r w:rsidRPr="00B52C63">
        <w:rPr>
          <w:rStyle w:val="StyleUnderline"/>
          <w:lang w:eastAsia="ko-KR"/>
        </w:rPr>
        <w:t>on-</w:t>
      </w:r>
      <w:r w:rsidRPr="00B52C63">
        <w:rPr>
          <w:rStyle w:val="Emphasis"/>
          <w:lang w:eastAsia="ko-KR"/>
        </w:rPr>
        <w:t>s</w:t>
      </w:r>
      <w:r w:rsidRPr="00B52C63">
        <w:rPr>
          <w:rStyle w:val="StyleUnderline"/>
          <w:lang w:eastAsia="ko-KR"/>
        </w:rPr>
        <w:t xml:space="preserve">tate </w:t>
      </w:r>
      <w:r w:rsidRPr="00B52C63">
        <w:rPr>
          <w:rStyle w:val="Emphasis"/>
          <w:lang w:eastAsia="ko-KR"/>
        </w:rPr>
        <w:t>a</w:t>
      </w:r>
      <w:r w:rsidRPr="00B52C63">
        <w:rPr>
          <w:rStyle w:val="StyleUnderline"/>
          <w:lang w:eastAsia="ko-KR"/>
        </w:rPr>
        <w:t>ctors fight</w:t>
      </w:r>
      <w:r w:rsidRPr="00B52C63">
        <w:rPr>
          <w:sz w:val="16"/>
          <w:lang w:eastAsia="ko-KR"/>
        </w:rPr>
        <w:t xml:space="preserve"> for control over large swathes of territory, or where parties not recognized by the international system gain full control. For example, resource-rich countries could become caught in a battleground of proxy warfare between multiple powers, including neighbouring economies, organized crime networks and paramilitary groups (Chapter 2.6: Crime wave).43</w:t>
      </w:r>
    </w:p>
    <w:p w14:paraId="7549B04F" w14:textId="77777777" w:rsidR="009F71DB" w:rsidRPr="00B52C63" w:rsidRDefault="009F71DB" w:rsidP="009F71DB">
      <w:pPr>
        <w:rPr>
          <w:sz w:val="12"/>
          <w:szCs w:val="18"/>
          <w:lang w:eastAsia="ko-KR"/>
        </w:rPr>
      </w:pPr>
      <w:r w:rsidRPr="00B52C63">
        <w:rPr>
          <w:rFonts w:hint="eastAsia"/>
          <w:sz w:val="12"/>
          <w:szCs w:val="18"/>
          <w:lang w:eastAsia="ko-KR"/>
        </w:rPr>
        <w:t>&lt;&lt;FIGURE 1.13 OMITTED&gt;&gt;</w:t>
      </w:r>
    </w:p>
    <w:p w14:paraId="26FDB824" w14:textId="77777777" w:rsidR="009F71DB" w:rsidRPr="00B52C63" w:rsidRDefault="009F71DB" w:rsidP="009F71DB">
      <w:pPr>
        <w:rPr>
          <w:sz w:val="12"/>
          <w:szCs w:val="18"/>
          <w:lang w:eastAsia="ko-KR"/>
        </w:rPr>
      </w:pPr>
      <w:r w:rsidRPr="00B52C63">
        <w:rPr>
          <w:sz w:val="12"/>
          <w:szCs w:val="18"/>
          <w:lang w:eastAsia="ko-KR"/>
        </w:rPr>
        <w:t xml:space="preserve">Third, with instant information networks and reinforcing algorithms, the symbolism of highstakes hotspots could trigger contagion beyond conflict geographies. Deeply ingrained ideological grievances are in some cases driving hostilities, and these divisions are resonating with communities and political parties elsewhere. This expands beyond religious and ethnic divisions to broader challenges to systems of governance. National identities, international law and democratic values are coming into question, contributing to civil unrest, threatening human rights, and reigniting violence, </w:t>
      </w:r>
      <w:proofErr w:type="gramStart"/>
      <w:r w:rsidRPr="00B52C63">
        <w:rPr>
          <w:sz w:val="12"/>
          <w:szCs w:val="18"/>
          <w:lang w:eastAsia="ko-KR"/>
        </w:rPr>
        <w:t>including in</w:t>
      </w:r>
      <w:proofErr w:type="gramEnd"/>
      <w:r w:rsidRPr="00B52C63">
        <w:rPr>
          <w:sz w:val="12"/>
          <w:szCs w:val="18"/>
          <w:lang w:eastAsia="ko-KR"/>
        </w:rPr>
        <w:t xml:space="preserve"> advanced democracies and between the Global North and South. </w:t>
      </w:r>
    </w:p>
    <w:p w14:paraId="6E8E1737" w14:textId="77777777" w:rsidR="009F71DB" w:rsidRPr="00B52C63" w:rsidRDefault="009F71DB" w:rsidP="009F71DB">
      <w:pPr>
        <w:rPr>
          <w:sz w:val="12"/>
          <w:szCs w:val="18"/>
          <w:lang w:eastAsia="ko-KR"/>
        </w:rPr>
      </w:pPr>
      <w:r w:rsidRPr="00B52C63">
        <w:rPr>
          <w:sz w:val="12"/>
          <w:szCs w:val="18"/>
          <w:lang w:eastAsia="ko-KR"/>
        </w:rPr>
        <w:t xml:space="preserve">North-South </w:t>
      </w:r>
      <w:proofErr w:type="gramStart"/>
      <w:r w:rsidRPr="00B52C63">
        <w:rPr>
          <w:sz w:val="12"/>
          <w:szCs w:val="18"/>
          <w:lang w:eastAsia="ko-KR"/>
        </w:rPr>
        <w:t>rift</w:t>
      </w:r>
      <w:proofErr w:type="gramEnd"/>
      <w:r w:rsidRPr="00B52C63">
        <w:rPr>
          <w:sz w:val="12"/>
          <w:szCs w:val="18"/>
          <w:lang w:eastAsia="ko-KR"/>
        </w:rPr>
        <w:t xml:space="preserve"> </w:t>
      </w:r>
    </w:p>
    <w:p w14:paraId="5C1D8686" w14:textId="77777777" w:rsidR="009F71DB" w:rsidRPr="00B52C63" w:rsidRDefault="009F71DB" w:rsidP="009F71DB">
      <w:pPr>
        <w:rPr>
          <w:sz w:val="12"/>
          <w:szCs w:val="18"/>
          <w:lang w:eastAsia="ko-KR"/>
        </w:rPr>
      </w:pPr>
      <w:r w:rsidRPr="00B52C63">
        <w:rPr>
          <w:sz w:val="12"/>
          <w:szCs w:val="18"/>
          <w:lang w:eastAsia="ko-KR"/>
        </w:rPr>
        <w:t xml:space="preserve">Dissatisfaction with the continued political, military and economic dominance of the Global North is growing, particularly as states in the Global South bear the brunt of a changing climate, the aftereffects of pandemic-era crises and geoeconomic rifts between major powers. Historical grievances of colonialism, combined with more recent ones regarding the costs of food and fuel, geopolitical alliances, the United Nations and Bretton Woods systems, and the loss and damage agenda, could accelerate anti-Western sentiment over the next two years. In conjunction with more thinly spread resources and tighter economic conditions, military power projection by the West could fade further, potentially creating power vacuums in parts of Africa, the Middle East and Asia. France, for example, has withdrawn troops on request from Mali, Burkina Faso and Niger over the past two years.44 </w:t>
      </w:r>
    </w:p>
    <w:p w14:paraId="73BEB218" w14:textId="77777777" w:rsidR="009F71DB" w:rsidRPr="00B52C63" w:rsidRDefault="009F71DB" w:rsidP="009F71DB">
      <w:pPr>
        <w:rPr>
          <w:sz w:val="12"/>
          <w:szCs w:val="18"/>
          <w:lang w:eastAsia="ko-KR"/>
        </w:rPr>
      </w:pPr>
      <w:r w:rsidRPr="00B52C63">
        <w:rPr>
          <w:sz w:val="12"/>
          <w:szCs w:val="18"/>
          <w:lang w:eastAsia="ko-KR"/>
        </w:rPr>
        <w:t xml:space="preserve">As the dominance of long-held power centres wanes, alternate powers will compete for influence in interstate and intrastate conflicts, potentially leading to deadlier, prolonged proxy warfare and overwhelming humanitarian crises.45 There are a number of incentives to this involvement, from access to raw resources, such as minerals and oil, to the protection and promotion of trade, investment and security interests. Pivotal powers will also increasingly lend support and resources to garner political allies, taking advantage of this widening rift between the Global North and the Global South. </w:t>
      </w:r>
    </w:p>
    <w:p w14:paraId="75C346BD" w14:textId="77777777" w:rsidR="009F71DB" w:rsidRPr="00B52C63" w:rsidRDefault="009F71DB" w:rsidP="009F71DB">
      <w:pPr>
        <w:rPr>
          <w:sz w:val="12"/>
          <w:szCs w:val="18"/>
          <w:lang w:eastAsia="ko-KR"/>
        </w:rPr>
      </w:pPr>
      <w:r w:rsidRPr="00B52C63">
        <w:rPr>
          <w:sz w:val="12"/>
          <w:szCs w:val="18"/>
          <w:lang w:eastAsia="ko-KR"/>
        </w:rPr>
        <w:t>As a new set of influences in global affairs takes shape, political alliances and alignment within the Global South will also shape the longer-term trajectory of internationalized conflicts. A deep divide on the international stage could mean that coordinated efforts to isolate ‘rogue’ states may be increasingly futile, while international governance and peacekeeping mechanisms shown to be ineffective at ‘policing’ conflict could be sidelined.</w:t>
      </w:r>
    </w:p>
    <w:p w14:paraId="5F7DC2F5" w14:textId="77777777" w:rsidR="009F71DB" w:rsidRPr="00B52C63" w:rsidRDefault="009F71DB" w:rsidP="009F71DB">
      <w:pPr>
        <w:rPr>
          <w:sz w:val="12"/>
          <w:szCs w:val="18"/>
          <w:lang w:eastAsia="ko-KR"/>
        </w:rPr>
      </w:pPr>
      <w:r w:rsidRPr="00B52C63">
        <w:rPr>
          <w:sz w:val="12"/>
          <w:szCs w:val="18"/>
          <w:lang w:eastAsia="ko-KR"/>
        </w:rPr>
        <w:t>1.5 Economic uncertainty</w:t>
      </w:r>
    </w:p>
    <w:p w14:paraId="76AD2C68" w14:textId="77777777" w:rsidR="009F71DB" w:rsidRPr="00B52C63" w:rsidRDefault="009F71DB" w:rsidP="009F71DB">
      <w:pPr>
        <w:rPr>
          <w:sz w:val="12"/>
          <w:szCs w:val="18"/>
          <w:lang w:eastAsia="ko-KR"/>
        </w:rPr>
      </w:pPr>
      <w:r w:rsidRPr="00B52C63">
        <w:rPr>
          <w:rFonts w:hint="eastAsia"/>
          <w:sz w:val="12"/>
          <w:szCs w:val="18"/>
          <w:lang w:eastAsia="ko-KR"/>
        </w:rPr>
        <w:t>&lt;&lt;FIGURE 1.14 OMITTED&gt;&gt;</w:t>
      </w:r>
    </w:p>
    <w:p w14:paraId="6C8D9833" w14:textId="77777777" w:rsidR="009F71DB" w:rsidRPr="00B52C63" w:rsidRDefault="009F71DB" w:rsidP="009F71DB">
      <w:pPr>
        <w:ind w:left="720"/>
        <w:rPr>
          <w:sz w:val="12"/>
          <w:szCs w:val="18"/>
          <w:lang w:eastAsia="ko-KR"/>
        </w:rPr>
      </w:pPr>
      <w:r w:rsidRPr="00B52C63">
        <w:rPr>
          <w:sz w:val="12"/>
          <w:szCs w:val="18"/>
          <w:lang w:eastAsia="ko-KR"/>
        </w:rPr>
        <w:t xml:space="preserve">– The near-term outlook remains highly uncertain due to domestic factors in some of the world's largest markets as well as geopolitical developments. </w:t>
      </w:r>
    </w:p>
    <w:p w14:paraId="0F14D7A3" w14:textId="77777777" w:rsidR="009F71DB" w:rsidRPr="00B52C63" w:rsidRDefault="009F71DB" w:rsidP="009F71DB">
      <w:pPr>
        <w:ind w:left="720"/>
        <w:rPr>
          <w:sz w:val="12"/>
          <w:szCs w:val="18"/>
          <w:lang w:eastAsia="ko-KR"/>
        </w:rPr>
      </w:pPr>
      <w:r w:rsidRPr="00B52C63">
        <w:rPr>
          <w:sz w:val="12"/>
          <w:szCs w:val="18"/>
          <w:lang w:eastAsia="ko-KR"/>
        </w:rPr>
        <w:t xml:space="preserve">– Continued supply-side pressures and demand uncertainty could contribute to persistent inflation and high interest rates. </w:t>
      </w:r>
    </w:p>
    <w:p w14:paraId="2DA14C7A" w14:textId="77777777" w:rsidR="009F71DB" w:rsidRPr="00B52C63" w:rsidRDefault="009F71DB" w:rsidP="009F71DB">
      <w:pPr>
        <w:ind w:left="720"/>
        <w:rPr>
          <w:sz w:val="12"/>
          <w:szCs w:val="18"/>
          <w:lang w:eastAsia="ko-KR"/>
        </w:rPr>
      </w:pPr>
      <w:r w:rsidRPr="00B52C63">
        <w:rPr>
          <w:sz w:val="12"/>
          <w:szCs w:val="18"/>
          <w:lang w:eastAsia="ko-KR"/>
        </w:rPr>
        <w:t>– Small- and medium-sized companies and heavily indebted countries will be particularly exposed to slowing growth amid elevated interest rates.</w:t>
      </w:r>
    </w:p>
    <w:p w14:paraId="1FFFAA02" w14:textId="77777777" w:rsidR="009F71DB" w:rsidRPr="00B52C63" w:rsidRDefault="009F71DB" w:rsidP="009F71DB">
      <w:pPr>
        <w:rPr>
          <w:sz w:val="16"/>
          <w:lang w:eastAsia="ko-KR"/>
        </w:rPr>
      </w:pPr>
      <w:r w:rsidRPr="00B52C63">
        <w:rPr>
          <w:sz w:val="16"/>
          <w:lang w:eastAsia="ko-KR"/>
        </w:rPr>
        <w:t xml:space="preserve">According to one narrative, the global economy has shown surprising resilience in the face of the most aggressive global tightening of monetary policy in decades. Despite widespread predictions of a recession in 2023 (Figure 1.15),46 the perception of </w:t>
      </w:r>
      <w:r w:rsidRPr="00B52C63">
        <w:rPr>
          <w:rStyle w:val="StyleUnderline"/>
          <w:lang w:eastAsia="ko-KR"/>
        </w:rPr>
        <w:t>a ‘</w:t>
      </w:r>
      <w:r w:rsidRPr="00C041C9">
        <w:rPr>
          <w:rStyle w:val="Emphasis"/>
          <w:highlight w:val="cyan"/>
          <w:lang w:eastAsia="ko-KR"/>
        </w:rPr>
        <w:t>soft</w:t>
      </w:r>
      <w:r w:rsidRPr="00B52C63">
        <w:rPr>
          <w:rStyle w:val="StyleUnderline"/>
          <w:lang w:eastAsia="ko-KR"/>
        </w:rPr>
        <w:t xml:space="preserve">er </w:t>
      </w:r>
      <w:r w:rsidRPr="00C041C9">
        <w:rPr>
          <w:rStyle w:val="Emphasis"/>
          <w:highlight w:val="cyan"/>
          <w:lang w:eastAsia="ko-KR"/>
        </w:rPr>
        <w:t>landing</w:t>
      </w:r>
      <w:r w:rsidRPr="00B52C63">
        <w:rPr>
          <w:rStyle w:val="StyleUnderline"/>
          <w:lang w:eastAsia="ko-KR"/>
        </w:rPr>
        <w:t xml:space="preserve">’ appears to be </w:t>
      </w:r>
      <w:r w:rsidRPr="00C041C9">
        <w:rPr>
          <w:rStyle w:val="Emphasis"/>
          <w:highlight w:val="cyan"/>
          <w:lang w:eastAsia="ko-KR"/>
        </w:rPr>
        <w:t>prevailing</w:t>
      </w:r>
      <w:r w:rsidRPr="00C041C9">
        <w:rPr>
          <w:rStyle w:val="StyleUnderline"/>
          <w:highlight w:val="cyan"/>
          <w:lang w:eastAsia="ko-KR"/>
        </w:rPr>
        <w:t xml:space="preserve">. </w:t>
      </w:r>
      <w:r w:rsidRPr="00C041C9">
        <w:rPr>
          <w:rStyle w:val="Emphasis"/>
          <w:highlight w:val="cyan"/>
          <w:lang w:eastAsia="ko-KR"/>
        </w:rPr>
        <w:t>Inflation</w:t>
      </w:r>
      <w:r w:rsidRPr="00B52C63">
        <w:rPr>
          <w:rStyle w:val="StyleUnderline"/>
          <w:lang w:eastAsia="ko-KR"/>
        </w:rPr>
        <w:t xml:space="preserve"> is </w:t>
      </w:r>
      <w:r w:rsidRPr="00C041C9">
        <w:rPr>
          <w:rStyle w:val="StyleUnderline"/>
          <w:highlight w:val="cyan"/>
          <w:lang w:eastAsia="ko-KR"/>
        </w:rPr>
        <w:t>falling</w:t>
      </w:r>
      <w:r w:rsidRPr="00B52C63">
        <w:rPr>
          <w:rStyle w:val="StyleUnderline"/>
          <w:lang w:eastAsia="ko-KR"/>
        </w:rPr>
        <w:t xml:space="preserve"> amid </w:t>
      </w:r>
      <w:r w:rsidRPr="00C041C9">
        <w:rPr>
          <w:rStyle w:val="Emphasis"/>
          <w:highlight w:val="cyan"/>
          <w:lang w:eastAsia="ko-KR"/>
        </w:rPr>
        <w:t>tight labour</w:t>
      </w:r>
      <w:r w:rsidRPr="00B52C63">
        <w:rPr>
          <w:rStyle w:val="StyleUnderline"/>
          <w:lang w:eastAsia="ko-KR"/>
        </w:rPr>
        <w:t xml:space="preserve"> markets and </w:t>
      </w:r>
      <w:r w:rsidRPr="00C041C9">
        <w:rPr>
          <w:rStyle w:val="Emphasis"/>
          <w:highlight w:val="cyan"/>
          <w:lang w:eastAsia="ko-KR"/>
        </w:rPr>
        <w:t>strong</w:t>
      </w:r>
      <w:r w:rsidRPr="00893D90">
        <w:rPr>
          <w:rStyle w:val="StyleUnderline"/>
          <w:lang w:eastAsia="ko-KR"/>
        </w:rPr>
        <w:t>er-than</w:t>
      </w:r>
      <w:r w:rsidRPr="00B52C63">
        <w:rPr>
          <w:rStyle w:val="StyleUnderline"/>
          <w:lang w:eastAsia="ko-KR"/>
        </w:rPr>
        <w:t xml:space="preserve">-anticipated </w:t>
      </w:r>
      <w:r w:rsidRPr="00B52C63">
        <w:rPr>
          <w:rStyle w:val="Emphasis"/>
          <w:lang w:eastAsia="ko-KR"/>
        </w:rPr>
        <w:t xml:space="preserve">consumer </w:t>
      </w:r>
      <w:r w:rsidRPr="00C041C9">
        <w:rPr>
          <w:rStyle w:val="Emphasis"/>
          <w:highlight w:val="cyan"/>
          <w:lang w:eastAsia="ko-KR"/>
        </w:rPr>
        <w:t>spending</w:t>
      </w:r>
      <w:r w:rsidRPr="00B52C63">
        <w:rPr>
          <w:rStyle w:val="StyleUnderline"/>
          <w:lang w:eastAsia="ko-KR"/>
        </w:rPr>
        <w:t xml:space="preserve"> and growth</w:t>
      </w:r>
      <w:r w:rsidRPr="00B52C63">
        <w:rPr>
          <w:sz w:val="16"/>
          <w:lang w:eastAsia="ko-KR"/>
        </w:rPr>
        <w:t xml:space="preserve">, particularly </w:t>
      </w:r>
      <w:r w:rsidRPr="00C041C9">
        <w:rPr>
          <w:rStyle w:val="StyleUnderline"/>
          <w:highlight w:val="cyan"/>
          <w:lang w:eastAsia="ko-KR"/>
        </w:rPr>
        <w:t>in</w:t>
      </w:r>
      <w:r w:rsidRPr="00B52C63">
        <w:rPr>
          <w:rStyle w:val="StyleUnderline"/>
          <w:lang w:eastAsia="ko-KR"/>
        </w:rPr>
        <w:t xml:space="preserve"> the </w:t>
      </w:r>
      <w:r w:rsidRPr="00C041C9">
        <w:rPr>
          <w:rStyle w:val="Emphasis"/>
          <w:highlight w:val="cyan"/>
          <w:lang w:eastAsia="ko-KR"/>
        </w:rPr>
        <w:t>U</w:t>
      </w:r>
      <w:r w:rsidRPr="00B52C63">
        <w:rPr>
          <w:sz w:val="16"/>
          <w:lang w:eastAsia="ko-KR"/>
        </w:rPr>
        <w:t xml:space="preserve">nited </w:t>
      </w:r>
      <w:r w:rsidRPr="00C041C9">
        <w:rPr>
          <w:rStyle w:val="Emphasis"/>
          <w:highlight w:val="cyan"/>
          <w:lang w:eastAsia="ko-KR"/>
        </w:rPr>
        <w:t>S</w:t>
      </w:r>
      <w:r w:rsidRPr="00B52C63">
        <w:rPr>
          <w:sz w:val="16"/>
          <w:lang w:eastAsia="ko-KR"/>
        </w:rPr>
        <w:t xml:space="preserve">tates.47 In another version, persistently elevated inflation in many countries and high interest rates are weighing heavily on economic growth, particularly in export- and manufacturing-led markets. An already visible economic downturn is likely to spread, with </w:t>
      </w:r>
      <w:r w:rsidRPr="00B52C63">
        <w:rPr>
          <w:rStyle w:val="StyleUnderline"/>
          <w:lang w:eastAsia="ko-KR"/>
        </w:rPr>
        <w:t xml:space="preserve">a risk that </w:t>
      </w:r>
      <w:r w:rsidRPr="00C041C9">
        <w:rPr>
          <w:rStyle w:val="Emphasis"/>
          <w:highlight w:val="cyan"/>
          <w:lang w:eastAsia="ko-KR"/>
        </w:rPr>
        <w:t>new</w:t>
      </w:r>
      <w:r w:rsidRPr="00B52C63">
        <w:rPr>
          <w:rStyle w:val="Emphasis"/>
          <w:lang w:eastAsia="ko-KR"/>
        </w:rPr>
        <w:t xml:space="preserve"> econ</w:t>
      </w:r>
      <w:r w:rsidRPr="00B52C63">
        <w:rPr>
          <w:rStyle w:val="StyleUnderline"/>
          <w:lang w:eastAsia="ko-KR"/>
        </w:rPr>
        <w:t xml:space="preserve">omic </w:t>
      </w:r>
      <w:r w:rsidRPr="00C041C9">
        <w:rPr>
          <w:rStyle w:val="Emphasis"/>
          <w:highlight w:val="cyan"/>
          <w:lang w:eastAsia="ko-KR"/>
        </w:rPr>
        <w:t>shocks</w:t>
      </w:r>
      <w:r w:rsidRPr="00C041C9">
        <w:rPr>
          <w:rStyle w:val="StyleUnderline"/>
          <w:highlight w:val="cyan"/>
          <w:lang w:eastAsia="ko-KR"/>
        </w:rPr>
        <w:t xml:space="preserve"> would be </w:t>
      </w:r>
      <w:r w:rsidRPr="00C041C9">
        <w:rPr>
          <w:rStyle w:val="Emphasis"/>
          <w:highlight w:val="cyan"/>
          <w:lang w:eastAsia="ko-KR"/>
        </w:rPr>
        <w:t>unmanageable</w:t>
      </w:r>
      <w:r w:rsidRPr="00B52C63">
        <w:rPr>
          <w:rStyle w:val="StyleUnderline"/>
          <w:lang w:eastAsia="ko-KR"/>
        </w:rPr>
        <w:t xml:space="preserve"> in such </w:t>
      </w:r>
      <w:r w:rsidRPr="00B52C63">
        <w:rPr>
          <w:rStyle w:val="Emphasis"/>
          <w:lang w:eastAsia="ko-KR"/>
        </w:rPr>
        <w:t>fragility</w:t>
      </w:r>
      <w:r w:rsidRPr="00B52C63">
        <w:rPr>
          <w:rStyle w:val="StyleUnderline"/>
          <w:lang w:eastAsia="ko-KR"/>
        </w:rPr>
        <w:t xml:space="preserve"> and </w:t>
      </w:r>
      <w:r w:rsidRPr="00B52C63">
        <w:rPr>
          <w:rStyle w:val="Emphasis"/>
          <w:lang w:eastAsia="ko-KR"/>
        </w:rPr>
        <w:t>debt</w:t>
      </w:r>
      <w:r w:rsidRPr="00B52C63">
        <w:rPr>
          <w:rStyle w:val="StyleUnderline"/>
          <w:lang w:eastAsia="ko-KR"/>
        </w:rPr>
        <w:t xml:space="preserve"> passes the </w:t>
      </w:r>
      <w:r w:rsidRPr="00B52C63">
        <w:rPr>
          <w:rStyle w:val="Emphasis"/>
          <w:lang w:eastAsia="ko-KR"/>
        </w:rPr>
        <w:t>tipping point</w:t>
      </w:r>
      <w:r w:rsidRPr="00B52C63">
        <w:rPr>
          <w:rStyle w:val="StyleUnderline"/>
          <w:lang w:eastAsia="ko-KR"/>
        </w:rPr>
        <w:t xml:space="preserve"> of </w:t>
      </w:r>
      <w:r w:rsidRPr="00B52C63">
        <w:rPr>
          <w:rStyle w:val="Emphasis"/>
          <w:lang w:eastAsia="ko-KR"/>
        </w:rPr>
        <w:t>sustainability</w:t>
      </w:r>
      <w:r w:rsidRPr="00B52C63">
        <w:rPr>
          <w:sz w:val="16"/>
          <w:lang w:eastAsia="ko-KR"/>
        </w:rPr>
        <w:t>.</w:t>
      </w:r>
    </w:p>
    <w:p w14:paraId="2E29BF5B" w14:textId="77777777" w:rsidR="009F71DB" w:rsidRPr="00B52C63" w:rsidRDefault="009F71DB" w:rsidP="009F71DB">
      <w:pPr>
        <w:rPr>
          <w:sz w:val="16"/>
          <w:lang w:eastAsia="ko-KR"/>
        </w:rPr>
      </w:pPr>
      <w:r w:rsidRPr="00B52C63">
        <w:rPr>
          <w:rFonts w:hint="eastAsia"/>
          <w:sz w:val="16"/>
          <w:lang w:eastAsia="ko-KR"/>
        </w:rPr>
        <w:t>&lt;&lt;FIGURE 1.15 OMITTED&gt;&gt;</w:t>
      </w:r>
    </w:p>
    <w:p w14:paraId="129EDB7B" w14:textId="77777777" w:rsidR="009F71DB" w:rsidRPr="00B52C63" w:rsidRDefault="009F71DB" w:rsidP="009F71DB">
      <w:pPr>
        <w:rPr>
          <w:sz w:val="16"/>
          <w:lang w:eastAsia="ko-KR"/>
        </w:rPr>
      </w:pPr>
      <w:r w:rsidRPr="00B52C63">
        <w:rPr>
          <w:rFonts w:hint="eastAsia"/>
          <w:sz w:val="16"/>
          <w:lang w:eastAsia="ko-KR"/>
        </w:rPr>
        <w:t>&lt;&lt;FIGURE 1.16 OMITTED&gt;&gt;</w:t>
      </w:r>
    </w:p>
    <w:p w14:paraId="7356B3DB" w14:textId="77777777" w:rsidR="009F71DB" w:rsidRPr="00B52C63" w:rsidRDefault="009F71DB" w:rsidP="009F71DB">
      <w:pPr>
        <w:rPr>
          <w:sz w:val="16"/>
          <w:lang w:eastAsia="ko-KR"/>
        </w:rPr>
      </w:pPr>
      <w:r w:rsidRPr="00B52C63">
        <w:rPr>
          <w:sz w:val="16"/>
          <w:lang w:eastAsia="ko-KR"/>
        </w:rPr>
        <w:t xml:space="preserve">These contrasting narratives encapsulate the highly uncertain economic outlook. Fears of an Economic downturn are widespread among private-sector respondents, featuring as a </w:t>
      </w:r>
      <w:proofErr w:type="gramStart"/>
      <w:r w:rsidRPr="00B52C63">
        <w:rPr>
          <w:sz w:val="16"/>
          <w:lang w:eastAsia="ko-KR"/>
        </w:rPr>
        <w:t>top-five</w:t>
      </w:r>
      <w:proofErr w:type="gramEnd"/>
      <w:r w:rsidRPr="00B52C63">
        <w:rPr>
          <w:sz w:val="16"/>
          <w:lang w:eastAsia="ko-KR"/>
        </w:rPr>
        <w:t xml:space="preserve"> risk in 102 countries (90%) surveyed in the EOS, a significant uptick from 2022 (Figure 1.16). A slowdown in global growth is already occurring, but it is taking place under a different set of economic parameters than previous cycles, heightening uncertainty. Over the next two years, there may be a lack of coherence in forward projections within and between economies, particularly with respect to inflation, interest rates and growth rates. With contrasting views about the future, </w:t>
      </w:r>
      <w:r w:rsidRPr="00B52C63">
        <w:rPr>
          <w:rStyle w:val="StyleUnderline"/>
          <w:lang w:eastAsia="ko-KR"/>
        </w:rPr>
        <w:t xml:space="preserve">the risk of </w:t>
      </w:r>
      <w:r w:rsidRPr="00B52C63">
        <w:rPr>
          <w:rStyle w:val="Emphasis"/>
          <w:lang w:eastAsia="ko-KR"/>
        </w:rPr>
        <w:t>miscalibration</w:t>
      </w:r>
      <w:r w:rsidRPr="00B52C63">
        <w:rPr>
          <w:sz w:val="16"/>
          <w:lang w:eastAsia="ko-KR"/>
        </w:rPr>
        <w:t xml:space="preserve"> by central banks, governments and companies will rise accordingly, </w:t>
      </w:r>
      <w:r w:rsidRPr="00B52C63">
        <w:rPr>
          <w:rStyle w:val="StyleUnderline"/>
          <w:lang w:eastAsia="ko-KR"/>
        </w:rPr>
        <w:t xml:space="preserve">potentially </w:t>
      </w:r>
      <w:r w:rsidRPr="00B52C63">
        <w:rPr>
          <w:rStyle w:val="Emphasis"/>
          <w:lang w:eastAsia="ko-KR"/>
        </w:rPr>
        <w:t>deepen</w:t>
      </w:r>
      <w:r w:rsidRPr="00B52C63">
        <w:rPr>
          <w:sz w:val="16"/>
          <w:lang w:eastAsia="ko-KR"/>
        </w:rPr>
        <w:t xml:space="preserve">ing and </w:t>
      </w:r>
      <w:r w:rsidRPr="00B52C63">
        <w:rPr>
          <w:rStyle w:val="Emphasis"/>
          <w:lang w:eastAsia="ko-KR"/>
        </w:rPr>
        <w:t>prolonging</w:t>
      </w:r>
      <w:r w:rsidRPr="00B52C63">
        <w:rPr>
          <w:rStyle w:val="StyleUnderline"/>
          <w:lang w:eastAsia="ko-KR"/>
        </w:rPr>
        <w:t xml:space="preserve"> economic risks</w:t>
      </w:r>
      <w:r w:rsidRPr="00B52C63">
        <w:rPr>
          <w:sz w:val="16"/>
          <w:lang w:eastAsia="ko-KR"/>
        </w:rPr>
        <w:t>. Additionally, continued trade conflicts and geoeconomic rifts between the United States, European Union and China add to the significant economic uncertainty ahead.</w:t>
      </w:r>
    </w:p>
    <w:p w14:paraId="603EBEE9" w14:textId="77777777" w:rsidR="009F71DB" w:rsidRPr="00B52C63" w:rsidRDefault="009F71DB" w:rsidP="009F71DB">
      <w:pPr>
        <w:rPr>
          <w:sz w:val="12"/>
          <w:szCs w:val="18"/>
          <w:lang w:eastAsia="ko-KR"/>
        </w:rPr>
      </w:pPr>
      <w:r w:rsidRPr="00B52C63">
        <w:rPr>
          <w:sz w:val="12"/>
          <w:szCs w:val="18"/>
          <w:lang w:eastAsia="ko-KR"/>
        </w:rPr>
        <w:t xml:space="preserve">Supply-driven price pressures </w:t>
      </w:r>
    </w:p>
    <w:p w14:paraId="622ECF47" w14:textId="77777777" w:rsidR="009F71DB" w:rsidRPr="00B52C63" w:rsidRDefault="009F71DB" w:rsidP="009F71DB">
      <w:pPr>
        <w:rPr>
          <w:sz w:val="12"/>
          <w:szCs w:val="18"/>
          <w:lang w:eastAsia="ko-KR"/>
        </w:rPr>
      </w:pPr>
      <w:r w:rsidRPr="00B52C63">
        <w:rPr>
          <w:sz w:val="12"/>
          <w:szCs w:val="18"/>
          <w:lang w:eastAsia="ko-KR"/>
        </w:rPr>
        <w:t xml:space="preserve">Markets are already anticipating interest rate cuts in key economies in the first half of this year.48 However, there are several inflationary pressures that may stymie expectations and present a less-smooth path to inflation targets. If price </w:t>
      </w:r>
      <w:proofErr w:type="gramStart"/>
      <w:r w:rsidRPr="00B52C63">
        <w:rPr>
          <w:sz w:val="12"/>
          <w:szCs w:val="18"/>
          <w:lang w:eastAsia="ko-KR"/>
        </w:rPr>
        <w:t>pressures continue</w:t>
      </w:r>
      <w:proofErr w:type="gramEnd"/>
      <w:r w:rsidRPr="00B52C63">
        <w:rPr>
          <w:sz w:val="12"/>
          <w:szCs w:val="18"/>
          <w:lang w:eastAsia="ko-KR"/>
        </w:rPr>
        <w:t xml:space="preserve">, central banks could be hesitant to cut rates in response to signals of weaker growth, resulting in higher-for-longer inflation and interest rates. </w:t>
      </w:r>
    </w:p>
    <w:p w14:paraId="38D2C071" w14:textId="77777777" w:rsidR="009F71DB" w:rsidRPr="00B52C63" w:rsidRDefault="009F71DB" w:rsidP="009F71DB">
      <w:pPr>
        <w:rPr>
          <w:sz w:val="12"/>
          <w:szCs w:val="18"/>
          <w:lang w:eastAsia="ko-KR"/>
        </w:rPr>
      </w:pPr>
      <w:r w:rsidRPr="00B52C63">
        <w:rPr>
          <w:sz w:val="12"/>
          <w:szCs w:val="18"/>
          <w:lang w:eastAsia="ko-KR"/>
        </w:rPr>
        <w:t>Reflecting tighter financial conditions, both headline and core inflation have dropped in the United States and the Eurozone (Figure 1.17).49 In parallel, there has been a slowdown in economic growth in key industries and markets. The global economy had been propped up by continued strength in services throughout 2023, which is now flagging, while manufacturing has already been in contraction for over a year (Figure 1.18).50 Economic growth is stagnant in the European Union, at 0.6% last year, with estimates suggesting that the economic powerhouse of Germany contracted by 0.3% in 2023.51 Profits of the S&amp;P 500, excluding the ‘Magnificent 7’ tech stocks, were estimated to contract by 8.6% last year.5</w:t>
      </w:r>
      <w:r w:rsidRPr="00B52C63">
        <w:rPr>
          <w:rFonts w:hint="eastAsia"/>
          <w:sz w:val="12"/>
          <w:szCs w:val="18"/>
          <w:lang w:eastAsia="ko-KR"/>
        </w:rPr>
        <w:t>2</w:t>
      </w:r>
    </w:p>
    <w:p w14:paraId="082D8D3D" w14:textId="77777777" w:rsidR="009F71DB" w:rsidRPr="00B52C63" w:rsidRDefault="009F71DB" w:rsidP="009F71DB">
      <w:pPr>
        <w:rPr>
          <w:sz w:val="12"/>
          <w:szCs w:val="18"/>
          <w:lang w:eastAsia="ko-KR"/>
        </w:rPr>
      </w:pPr>
      <w:r w:rsidRPr="00B52C63">
        <w:rPr>
          <w:rFonts w:hint="eastAsia"/>
          <w:sz w:val="12"/>
          <w:szCs w:val="18"/>
          <w:lang w:eastAsia="ko-KR"/>
        </w:rPr>
        <w:t>&lt;&lt;FIGURE 1.17 OMITTED&gt;&gt;</w:t>
      </w:r>
      <w:r w:rsidRPr="00B52C63">
        <w:rPr>
          <w:sz w:val="12"/>
          <w:szCs w:val="18"/>
          <w:lang w:eastAsia="ko-KR"/>
        </w:rPr>
        <w:br/>
      </w:r>
      <w:r>
        <w:rPr>
          <w:rFonts w:eastAsiaTheme="minorEastAsia" w:hint="eastAsia"/>
          <w:sz w:val="12"/>
          <w:szCs w:val="18"/>
          <w:lang w:eastAsia="ko-KR"/>
        </w:rPr>
        <w:t>&lt;</w:t>
      </w:r>
      <w:r w:rsidRPr="00B52C63">
        <w:rPr>
          <w:rFonts w:hint="eastAsia"/>
          <w:sz w:val="12"/>
          <w:szCs w:val="18"/>
          <w:lang w:eastAsia="ko-KR"/>
        </w:rPr>
        <w:t>&lt;FIGURE 1.18 OMITTED&gt;&gt;</w:t>
      </w:r>
    </w:p>
    <w:p w14:paraId="56901CFF" w14:textId="77777777" w:rsidR="009F71DB" w:rsidRPr="00B52C63" w:rsidRDefault="009F71DB" w:rsidP="009F71DB">
      <w:pPr>
        <w:rPr>
          <w:sz w:val="12"/>
          <w:szCs w:val="18"/>
          <w:lang w:eastAsia="ko-KR"/>
        </w:rPr>
      </w:pPr>
      <w:r w:rsidRPr="00B52C63">
        <w:rPr>
          <w:sz w:val="12"/>
          <w:szCs w:val="18"/>
          <w:lang w:eastAsia="ko-KR"/>
        </w:rPr>
        <w:t xml:space="preserve">Yet even as inflation has been partially tamed through higher interest rates, it has not reached central bank targets of two percent and there remains a material risk of largely supply-side price pressures over the next two years. For example, El Niño-impacts to food production and logistics could drive inflation and costly disruptions to supply chains. Any amplification of the Middle East conflict could trigger price spikes in energy and further disrupt shipping routes, compounding continued impacts from the war in Ukraine.53 The cost-ofliving impact of persistent inflation, perceived to be declining in 2024, could resurge as the continued impact of elevated prices persists. A wage-price spiral is still possible, with EOS respondents anticipating labour shortages in key sectors and economies over the next two years (Chapter 2.5: End of development?). Stronger industrial policies and trade controls emanating from advanced economies, targeting the green transition and advanced technology, could also remain a persistent inflationary trend over this period. </w:t>
      </w:r>
    </w:p>
    <w:p w14:paraId="71B5598C" w14:textId="77777777" w:rsidR="009F71DB" w:rsidRPr="00B52C63" w:rsidRDefault="009F71DB" w:rsidP="009F71DB">
      <w:pPr>
        <w:rPr>
          <w:sz w:val="12"/>
          <w:szCs w:val="18"/>
          <w:lang w:eastAsia="ko-KR"/>
        </w:rPr>
      </w:pPr>
      <w:r w:rsidRPr="00B52C63">
        <w:rPr>
          <w:sz w:val="12"/>
          <w:szCs w:val="18"/>
          <w:lang w:eastAsia="ko-KR"/>
        </w:rPr>
        <w:t xml:space="preserve">Uncertainty within global powerhouses </w:t>
      </w:r>
    </w:p>
    <w:p w14:paraId="553933D0" w14:textId="77777777" w:rsidR="009F71DB" w:rsidRPr="00B52C63" w:rsidRDefault="009F71DB" w:rsidP="009F71DB">
      <w:pPr>
        <w:rPr>
          <w:sz w:val="12"/>
          <w:szCs w:val="18"/>
          <w:lang w:eastAsia="ko-KR"/>
        </w:rPr>
      </w:pPr>
      <w:r w:rsidRPr="00B52C63">
        <w:rPr>
          <w:sz w:val="12"/>
          <w:szCs w:val="18"/>
          <w:lang w:eastAsia="ko-KR"/>
        </w:rPr>
        <w:t xml:space="preserve">The outlooks for the two largest economies – China and the United States – are highly complex, and these two key sources of uncertainty could lead to unanticipated, and possibly divergent, implications for the trajectory of the global economy. </w:t>
      </w:r>
    </w:p>
    <w:p w14:paraId="0E859865" w14:textId="77777777" w:rsidR="009F71DB" w:rsidRPr="00B52C63" w:rsidRDefault="009F71DB" w:rsidP="009F71DB">
      <w:pPr>
        <w:rPr>
          <w:sz w:val="12"/>
          <w:szCs w:val="18"/>
          <w:lang w:eastAsia="ko-KR"/>
        </w:rPr>
      </w:pPr>
      <w:r w:rsidRPr="00B52C63">
        <w:rPr>
          <w:sz w:val="12"/>
          <w:szCs w:val="18"/>
          <w:lang w:eastAsia="ko-KR"/>
        </w:rPr>
        <w:t>China’s economy is widely expected to slow this year, with the weakening of the property market and local and external demand generally cited as primary causes.54 Despite retaining its ‘A1’ long-term credit rating, the outlook for China’s government debt was recently downgraded from ‘neutral’ to ‘negative’, reflecting risks relating to ‘structurally and persistently lower medium</w:t>
      </w:r>
      <w:r w:rsidRPr="00B52C63">
        <w:rPr>
          <w:rFonts w:hint="eastAsia"/>
          <w:sz w:val="12"/>
          <w:szCs w:val="18"/>
          <w:lang w:eastAsia="ko-KR"/>
        </w:rPr>
        <w:t xml:space="preserve"> </w:t>
      </w:r>
      <w:r w:rsidRPr="00B52C63">
        <w:rPr>
          <w:sz w:val="12"/>
          <w:szCs w:val="18"/>
          <w:lang w:eastAsia="ko-KR"/>
        </w:rPr>
        <w:t>term economic growth’.55 Yet investment in both manufacturing and energy infrastructure have been key drivers of growth in recent years, replacing lost construction demand to a degree.56 Although challenges remain, in the absence of further shocks, there is room for an upside surprise – local consumption may revive, growth may be less sluggish and the slowdown shallower than pervasive market expectations. In addition, in the absence of further geoeconomic backlash, excess capacity in advanced manufacturing, particularly in green technologies, could help counteract global price pressures, lending momentum to the green transition and global demand.57</w:t>
      </w:r>
    </w:p>
    <w:p w14:paraId="36340866" w14:textId="77777777" w:rsidR="009F71DB" w:rsidRPr="00B52C63" w:rsidRDefault="009F71DB" w:rsidP="009F71DB">
      <w:pPr>
        <w:rPr>
          <w:sz w:val="16"/>
          <w:lang w:eastAsia="ko-KR"/>
        </w:rPr>
      </w:pPr>
      <w:r w:rsidRPr="00B52C63">
        <w:rPr>
          <w:sz w:val="16"/>
          <w:lang w:eastAsia="ko-KR"/>
        </w:rPr>
        <w:t>There is similar uncertainty in the United States. Some forecasts are already pricing in up to 2.4% economic growth for 2024, and others predict rate cuts in the early half of the year.58 Fiscal policy has remained loose even as monetary policy tightened, with the United States running a $1.7 trillion deficit in 2023, effectively doubling the deficit in the past year alone.59 This could continue to keep demand</w:t>
      </w:r>
      <w:r w:rsidRPr="00B52C63">
        <w:rPr>
          <w:rFonts w:hint="eastAsia"/>
          <w:sz w:val="16"/>
          <w:lang w:eastAsia="ko-KR"/>
        </w:rPr>
        <w:t>-</w:t>
      </w:r>
      <w:r w:rsidRPr="00B52C63">
        <w:rPr>
          <w:sz w:val="16"/>
          <w:lang w:eastAsia="ko-KR"/>
        </w:rPr>
        <w:t xml:space="preserve">driven price pressures high. The correlation between consumer sentiment and spending is also adding to uncertainty: economic pessimism may be widespread, but it is not necessarily dampening demand – yet.60 On the other hand, debt servicing hit over $981 billion in Q3 2023 – an increase of over $753 billion compared to the same period in 2022, a sum similar to the budgetary spend on defense.61 </w:t>
      </w:r>
      <w:r w:rsidRPr="00B52C63">
        <w:rPr>
          <w:rStyle w:val="StyleUnderline"/>
          <w:lang w:eastAsia="ko-KR"/>
        </w:rPr>
        <w:t xml:space="preserve">Any </w:t>
      </w:r>
      <w:r w:rsidRPr="00B52C63">
        <w:rPr>
          <w:rStyle w:val="Emphasis"/>
          <w:lang w:eastAsia="ko-KR"/>
        </w:rPr>
        <w:t xml:space="preserve">fiscal </w:t>
      </w:r>
      <w:r w:rsidRPr="00C041C9">
        <w:rPr>
          <w:rStyle w:val="Emphasis"/>
          <w:highlight w:val="cyan"/>
          <w:lang w:eastAsia="ko-KR"/>
        </w:rPr>
        <w:t>consolidation</w:t>
      </w:r>
      <w:r w:rsidRPr="00C041C9">
        <w:rPr>
          <w:rStyle w:val="StyleUnderline"/>
          <w:highlight w:val="cyan"/>
          <w:lang w:eastAsia="ko-KR"/>
        </w:rPr>
        <w:t xml:space="preserve"> in</w:t>
      </w:r>
      <w:r w:rsidRPr="00B52C63">
        <w:rPr>
          <w:rStyle w:val="StyleUnderline"/>
          <w:lang w:eastAsia="ko-KR"/>
        </w:rPr>
        <w:t xml:space="preserve"> the </w:t>
      </w:r>
      <w:r w:rsidRPr="00C041C9">
        <w:rPr>
          <w:rStyle w:val="Emphasis"/>
          <w:highlight w:val="cyan"/>
          <w:lang w:eastAsia="ko-KR"/>
        </w:rPr>
        <w:t>U</w:t>
      </w:r>
      <w:r w:rsidRPr="00B52C63">
        <w:rPr>
          <w:sz w:val="16"/>
          <w:lang w:eastAsia="ko-KR"/>
        </w:rPr>
        <w:t xml:space="preserve">nited </w:t>
      </w:r>
      <w:r w:rsidRPr="00C041C9">
        <w:rPr>
          <w:rStyle w:val="Emphasis"/>
          <w:highlight w:val="cyan"/>
          <w:lang w:eastAsia="ko-KR"/>
        </w:rPr>
        <w:t>S</w:t>
      </w:r>
      <w:r w:rsidRPr="00B52C63">
        <w:rPr>
          <w:sz w:val="16"/>
          <w:lang w:eastAsia="ko-KR"/>
        </w:rPr>
        <w:t xml:space="preserve">tates – or a political stand-off relating to debt loads – </w:t>
      </w:r>
      <w:r w:rsidRPr="00B52C63">
        <w:rPr>
          <w:rStyle w:val="StyleUnderline"/>
          <w:lang w:eastAsia="ko-KR"/>
        </w:rPr>
        <w:t xml:space="preserve">could </w:t>
      </w:r>
      <w:r w:rsidRPr="00C041C9">
        <w:rPr>
          <w:rStyle w:val="StyleUnderline"/>
          <w:highlight w:val="cyan"/>
          <w:lang w:eastAsia="ko-KR"/>
        </w:rPr>
        <w:t>have</w:t>
      </w:r>
      <w:r w:rsidRPr="00B52C63">
        <w:rPr>
          <w:rStyle w:val="StyleUnderline"/>
          <w:lang w:eastAsia="ko-KR"/>
        </w:rPr>
        <w:t xml:space="preserve"> a </w:t>
      </w:r>
      <w:r w:rsidRPr="00C041C9">
        <w:rPr>
          <w:rStyle w:val="Emphasis"/>
          <w:highlight w:val="cyan"/>
          <w:lang w:eastAsia="ko-KR"/>
        </w:rPr>
        <w:t>profound effect</w:t>
      </w:r>
      <w:r w:rsidRPr="00C041C9">
        <w:rPr>
          <w:rStyle w:val="StyleUnderline"/>
          <w:highlight w:val="cyan"/>
          <w:lang w:eastAsia="ko-KR"/>
        </w:rPr>
        <w:t xml:space="preserve"> on </w:t>
      </w:r>
      <w:r w:rsidRPr="00C041C9">
        <w:rPr>
          <w:rStyle w:val="Emphasis"/>
          <w:highlight w:val="cyan"/>
          <w:lang w:eastAsia="ko-KR"/>
        </w:rPr>
        <w:t>global markets</w:t>
      </w:r>
      <w:r w:rsidRPr="00C041C9">
        <w:rPr>
          <w:rStyle w:val="StyleUnderline"/>
          <w:highlight w:val="cyan"/>
          <w:lang w:eastAsia="ko-KR"/>
        </w:rPr>
        <w:t xml:space="preserve"> and </w:t>
      </w:r>
      <w:r w:rsidRPr="00C041C9">
        <w:rPr>
          <w:rStyle w:val="Emphasis"/>
          <w:highlight w:val="cyan"/>
          <w:lang w:eastAsia="ko-KR"/>
        </w:rPr>
        <w:t>trade</w:t>
      </w:r>
      <w:r w:rsidRPr="00B52C63">
        <w:rPr>
          <w:sz w:val="16"/>
          <w:lang w:eastAsia="ko-KR"/>
        </w:rPr>
        <w:t>, while any overestimation of the slowdown could lead to earlier or sharper intervention on interest rates and re-spark demand-side price pressures. The outcome of the US presidential elections in November creates additional uncertainty for the country’s economic outlook, depending on the policy choices of the next government.62</w:t>
      </w:r>
    </w:p>
    <w:p w14:paraId="05330341" w14:textId="77777777" w:rsidR="009F71DB" w:rsidRPr="00B52C63" w:rsidRDefault="009F71DB" w:rsidP="009F71DB">
      <w:pPr>
        <w:rPr>
          <w:sz w:val="16"/>
          <w:lang w:eastAsia="ko-KR"/>
        </w:rPr>
      </w:pPr>
      <w:r w:rsidRPr="00B52C63">
        <w:rPr>
          <w:sz w:val="16"/>
          <w:lang w:eastAsia="ko-KR"/>
        </w:rPr>
        <w:t>Debt distress</w:t>
      </w:r>
    </w:p>
    <w:p w14:paraId="1110920F" w14:textId="77777777" w:rsidR="009F71DB" w:rsidRPr="00B52C63" w:rsidRDefault="009F71DB" w:rsidP="009F71DB">
      <w:pPr>
        <w:rPr>
          <w:sz w:val="16"/>
          <w:lang w:eastAsia="ko-KR"/>
        </w:rPr>
      </w:pPr>
      <w:r w:rsidRPr="00B52C63">
        <w:rPr>
          <w:sz w:val="16"/>
          <w:lang w:eastAsia="ko-KR"/>
        </w:rPr>
        <w:t xml:space="preserve">Higher interest rates amid slowing growth will strain debt loads for the public and private sector alike. The corporate debt default rate remains far lower than peaks hit during the 2008-09 Global Financial Crisis (Figure 1.19).63 The majority of corporate debt is also years from maturity. Less than 14% of S&amp;P 500 debt is set to mature in the next two years, with nearly half to mature after 2030.64 In essence, the world’s largest companies will be effectively insulated from higher interest rates for more than half a decade. </w:t>
      </w:r>
    </w:p>
    <w:p w14:paraId="43BFFAD4" w14:textId="77777777" w:rsidR="009F71DB" w:rsidRPr="00B52C63" w:rsidRDefault="009F71DB" w:rsidP="009F71DB">
      <w:pPr>
        <w:rPr>
          <w:sz w:val="16"/>
          <w:lang w:eastAsia="ko-KR"/>
        </w:rPr>
      </w:pPr>
      <w:r w:rsidRPr="00B52C63">
        <w:rPr>
          <w:sz w:val="16"/>
          <w:lang w:eastAsia="ko-KR"/>
        </w:rPr>
        <w:t xml:space="preserve">However, small and medium-sized companies, that form the backbone of many domestic markets, will be particularly sensitive to slowing economic growth and persistently high interest rates. As struggling companies cut costs, unemployment may rise, </w:t>
      </w:r>
      <w:proofErr w:type="gramStart"/>
      <w:r w:rsidRPr="00B52C63">
        <w:rPr>
          <w:sz w:val="16"/>
          <w:lang w:eastAsia="ko-KR"/>
        </w:rPr>
        <w:t>reducing</w:t>
      </w:r>
      <w:proofErr w:type="gramEnd"/>
      <w:r w:rsidRPr="00B52C63">
        <w:rPr>
          <w:sz w:val="16"/>
          <w:lang w:eastAsia="ko-KR"/>
        </w:rPr>
        <w:t xml:space="preserve"> consumer spending and </w:t>
      </w:r>
      <w:proofErr w:type="gramStart"/>
      <w:r w:rsidRPr="00B52C63">
        <w:rPr>
          <w:sz w:val="16"/>
          <w:lang w:eastAsia="ko-KR"/>
        </w:rPr>
        <w:t>creating</w:t>
      </w:r>
      <w:proofErr w:type="gramEnd"/>
      <w:r w:rsidRPr="00B52C63">
        <w:rPr>
          <w:sz w:val="16"/>
          <w:lang w:eastAsia="ko-KR"/>
        </w:rPr>
        <w:t xml:space="preserve"> a negative feedback loop that can contribute to a deeper economic downturn. This could also contribute to heightened market concentration, as start-ups struggle and larger, more financially robust corporations consolidate their position, including in the tech sector (Chapter 2.4: AI in charge). </w:t>
      </w:r>
    </w:p>
    <w:p w14:paraId="37066564" w14:textId="77777777" w:rsidR="009F71DB" w:rsidRPr="00AC1532" w:rsidRDefault="009F71DB" w:rsidP="009F71DB">
      <w:pPr>
        <w:rPr>
          <w:sz w:val="16"/>
          <w:lang w:eastAsia="ko-KR"/>
        </w:rPr>
      </w:pPr>
      <w:r w:rsidRPr="00B52C63">
        <w:rPr>
          <w:sz w:val="16"/>
          <w:lang w:eastAsia="ko-KR"/>
        </w:rPr>
        <w:t xml:space="preserve">Heavily indebted countries are also exposed to these economic conditions. The risk of sovereign debt defaults is rising but notably, even with a strong US dollar, larger emerging economies such as Mexico and Brazil have largely avoided debt distress to date.65 This has been attributed to structurally different conditions in these markets than in the past, including central bank independence and the accumulation of large foreign-exchange reserves.66 In other parts of the world, like in Egypt, Ethiopia, Ghana, Lebanon, Pakistan, and Tunisia, the risks are much higher. The impacts of tighter financial conditions will build over time, and pressures on fiscal balances will rise. </w:t>
      </w:r>
      <w:r w:rsidRPr="00B52C63">
        <w:rPr>
          <w:rStyle w:val="StyleUnderline"/>
          <w:lang w:eastAsia="ko-KR"/>
        </w:rPr>
        <w:t xml:space="preserve">Given historically </w:t>
      </w:r>
      <w:r w:rsidRPr="00C041C9">
        <w:rPr>
          <w:rStyle w:val="Emphasis"/>
          <w:highlight w:val="cyan"/>
          <w:lang w:eastAsia="ko-KR"/>
        </w:rPr>
        <w:t>high debt</w:t>
      </w:r>
      <w:r w:rsidRPr="00B52C63">
        <w:rPr>
          <w:rStyle w:val="StyleUnderline"/>
          <w:lang w:eastAsia="ko-KR"/>
        </w:rPr>
        <w:t xml:space="preserve"> loads</w:t>
      </w:r>
      <w:r w:rsidRPr="00B52C63">
        <w:rPr>
          <w:sz w:val="16"/>
          <w:lang w:eastAsia="ko-KR"/>
        </w:rPr>
        <w:t xml:space="preserve">, many </w:t>
      </w:r>
      <w:r w:rsidRPr="00C041C9">
        <w:rPr>
          <w:rStyle w:val="Emphasis"/>
          <w:highlight w:val="cyan"/>
          <w:lang w:eastAsia="ko-KR"/>
        </w:rPr>
        <w:t>gov</w:t>
      </w:r>
      <w:r w:rsidRPr="00B52C63">
        <w:rPr>
          <w:rStyle w:val="StyleUnderline"/>
          <w:lang w:eastAsia="ko-KR"/>
        </w:rPr>
        <w:t>ernment</w:t>
      </w:r>
      <w:r w:rsidRPr="00C041C9">
        <w:rPr>
          <w:rStyle w:val="Emphasis"/>
          <w:highlight w:val="cyan"/>
          <w:lang w:eastAsia="ko-KR"/>
        </w:rPr>
        <w:t>s</w:t>
      </w:r>
      <w:r w:rsidRPr="00B52C63">
        <w:rPr>
          <w:sz w:val="16"/>
          <w:lang w:eastAsia="ko-KR"/>
        </w:rPr>
        <w:t xml:space="preserve"> might be </w:t>
      </w:r>
      <w:r w:rsidRPr="00C041C9">
        <w:rPr>
          <w:rStyle w:val="Emphasis"/>
          <w:highlight w:val="cyan"/>
          <w:lang w:eastAsia="ko-KR"/>
        </w:rPr>
        <w:t>unable</w:t>
      </w:r>
      <w:r w:rsidRPr="00B52C63">
        <w:rPr>
          <w:rStyle w:val="StyleUnderline"/>
          <w:lang w:eastAsia="ko-KR"/>
        </w:rPr>
        <w:t xml:space="preserve"> or </w:t>
      </w:r>
      <w:r w:rsidRPr="00B52C63">
        <w:rPr>
          <w:rStyle w:val="Emphasis"/>
          <w:lang w:eastAsia="ko-KR"/>
        </w:rPr>
        <w:t>unwilling</w:t>
      </w:r>
      <w:r w:rsidRPr="00B52C63">
        <w:rPr>
          <w:rStyle w:val="StyleUnderline"/>
          <w:lang w:eastAsia="ko-KR"/>
        </w:rPr>
        <w:t xml:space="preserve"> </w:t>
      </w:r>
      <w:r w:rsidRPr="00C041C9">
        <w:rPr>
          <w:rStyle w:val="StyleUnderline"/>
          <w:highlight w:val="cyan"/>
          <w:lang w:eastAsia="ko-KR"/>
        </w:rPr>
        <w:t xml:space="preserve">to help </w:t>
      </w:r>
      <w:r w:rsidRPr="00C041C9">
        <w:rPr>
          <w:rStyle w:val="Emphasis"/>
          <w:highlight w:val="cyan"/>
          <w:lang w:eastAsia="ko-KR"/>
        </w:rPr>
        <w:t>cushion</w:t>
      </w:r>
      <w:r w:rsidRPr="00B52C63">
        <w:rPr>
          <w:rStyle w:val="StyleUnderline"/>
          <w:lang w:eastAsia="ko-KR"/>
        </w:rPr>
        <w:t xml:space="preserve"> economic </w:t>
      </w:r>
      <w:r w:rsidRPr="00C041C9">
        <w:rPr>
          <w:rStyle w:val="StyleUnderline"/>
          <w:highlight w:val="cyan"/>
          <w:lang w:eastAsia="ko-KR"/>
        </w:rPr>
        <w:t>impacts to</w:t>
      </w:r>
      <w:r w:rsidRPr="00B52C63">
        <w:rPr>
          <w:rStyle w:val="StyleUnderline"/>
          <w:lang w:eastAsia="ko-KR"/>
        </w:rPr>
        <w:t xml:space="preserve"> the </w:t>
      </w:r>
      <w:r w:rsidRPr="00C041C9">
        <w:rPr>
          <w:rStyle w:val="Emphasis"/>
          <w:highlight w:val="cyan"/>
          <w:lang w:eastAsia="ko-KR"/>
        </w:rPr>
        <w:t>same degree</w:t>
      </w:r>
      <w:r w:rsidRPr="00B52C63">
        <w:rPr>
          <w:rStyle w:val="StyleUnderline"/>
          <w:lang w:eastAsia="ko-KR"/>
        </w:rPr>
        <w:t xml:space="preserve"> as they have in recent years, </w:t>
      </w:r>
      <w:r w:rsidRPr="00C041C9">
        <w:rPr>
          <w:rStyle w:val="Emphasis"/>
          <w:highlight w:val="cyan"/>
          <w:lang w:eastAsia="ko-KR"/>
        </w:rPr>
        <w:t>sharpening</w:t>
      </w:r>
      <w:r w:rsidRPr="00B52C63">
        <w:rPr>
          <w:sz w:val="16"/>
          <w:lang w:eastAsia="ko-KR"/>
        </w:rPr>
        <w:t xml:space="preserve"> the </w:t>
      </w:r>
      <w:r w:rsidRPr="00C041C9">
        <w:rPr>
          <w:rStyle w:val="Emphasis"/>
          <w:highlight w:val="cyan"/>
          <w:lang w:eastAsia="ko-KR"/>
        </w:rPr>
        <w:t>slowdown</w:t>
      </w:r>
      <w:r w:rsidRPr="00B52C63">
        <w:rPr>
          <w:sz w:val="16"/>
          <w:lang w:eastAsia="ko-KR"/>
        </w:rPr>
        <w:t xml:space="preserve"> for companies and individuals.</w:t>
      </w:r>
    </w:p>
    <w:p w14:paraId="0B6C8705" w14:textId="77777777" w:rsidR="009F71DB" w:rsidRPr="009F71DB" w:rsidRDefault="009F71DB" w:rsidP="009F71DB"/>
    <w:p w14:paraId="231EEE8A" w14:textId="77777777" w:rsidR="009F71DB" w:rsidRDefault="009F71DB" w:rsidP="009F71DB">
      <w:pPr>
        <w:pStyle w:val="Heading3"/>
      </w:pPr>
      <w:r>
        <w:t>1NC---DA</w:t>
      </w:r>
    </w:p>
    <w:p w14:paraId="74B1DB6D" w14:textId="77777777" w:rsidR="009F71DB" w:rsidRPr="0031769B" w:rsidRDefault="009F71DB" w:rsidP="009F71DB">
      <w:pPr>
        <w:pStyle w:val="Heading4"/>
      </w:pPr>
      <w:r>
        <w:t xml:space="preserve">Dems win the House now. </w:t>
      </w:r>
      <w:r w:rsidRPr="002A2B9A">
        <w:rPr>
          <w:u w:val="single"/>
        </w:rPr>
        <w:t>Prediction markets</w:t>
      </w:r>
      <w:r>
        <w:t xml:space="preserve">. </w:t>
      </w:r>
    </w:p>
    <w:p w14:paraId="663BE6BF" w14:textId="77777777" w:rsidR="009F71DB" w:rsidRPr="0031769B" w:rsidRDefault="009F71DB" w:rsidP="009F71DB">
      <w:r w:rsidRPr="00494AC0">
        <w:rPr>
          <w:rStyle w:val="Style13ptBold"/>
        </w:rPr>
        <w:t>Lott 1</w:t>
      </w:r>
      <w:r>
        <w:rPr>
          <w:rStyle w:val="Style13ptBold"/>
        </w:rPr>
        <w:t>-31</w:t>
      </w:r>
      <w:r>
        <w:t>-2026, supervising producer at the John Stossel show, founder of ElectionBettingOdds.com. This source cites odds from: Betfair, Smarkets, PredictIt, Polymarket, Kalshi (“Election Betting Odds,” https://electionbettingodds.com/House-Control-2026.html)</w:t>
      </w:r>
    </w:p>
    <w:p w14:paraId="23101ADC" w14:textId="77777777" w:rsidR="009F71DB" w:rsidRPr="0031769B" w:rsidRDefault="009F71DB" w:rsidP="009F71DB">
      <w:r w:rsidRPr="00326A88">
        <w:rPr>
          <w:noProof/>
        </w:rPr>
        <w:drawing>
          <wp:inline distT="0" distB="0" distL="0" distR="0" wp14:anchorId="4128F207" wp14:editId="5AD9D9D2">
            <wp:extent cx="5873262" cy="2889197"/>
            <wp:effectExtent l="0" t="0" r="0" b="6985"/>
            <wp:docPr id="408336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336549" name=""/>
                    <pic:cNvPicPr/>
                  </pic:nvPicPr>
                  <pic:blipFill>
                    <a:blip r:embed="rId9"/>
                    <a:stretch>
                      <a:fillRect/>
                    </a:stretch>
                  </pic:blipFill>
                  <pic:spPr>
                    <a:xfrm>
                      <a:off x="0" y="0"/>
                      <a:ext cx="5876720" cy="2890898"/>
                    </a:xfrm>
                    <a:prstGeom prst="rect">
                      <a:avLst/>
                    </a:prstGeom>
                  </pic:spPr>
                </pic:pic>
              </a:graphicData>
            </a:graphic>
          </wp:inline>
        </w:drawing>
      </w:r>
    </w:p>
    <w:p w14:paraId="3BE32BDC" w14:textId="77777777" w:rsidR="009F71DB" w:rsidRPr="00DA7834" w:rsidRDefault="009F71DB" w:rsidP="009F71DB"/>
    <w:p w14:paraId="15166AC5" w14:textId="77777777" w:rsidR="009F71DB" w:rsidRDefault="009F71DB" w:rsidP="009F71DB">
      <w:pPr>
        <w:pStyle w:val="Heading4"/>
      </w:pPr>
      <w:r w:rsidRPr="00D82921">
        <w:t>Delivering</w:t>
      </w:r>
      <w:r>
        <w:t xml:space="preserve"> on </w:t>
      </w:r>
      <w:r w:rsidRPr="00D82921">
        <w:t>Pro-Labor</w:t>
      </w:r>
      <w:r>
        <w:t xml:space="preserve"> policies </w:t>
      </w:r>
      <w:r w:rsidRPr="00D82921">
        <w:t>locks</w:t>
      </w:r>
      <w:r>
        <w:t xml:space="preserve"> in </w:t>
      </w:r>
      <w:r w:rsidRPr="00D82921">
        <w:t>working-class support</w:t>
      </w:r>
      <w:r>
        <w:t xml:space="preserve"> for Republicans.</w:t>
      </w:r>
    </w:p>
    <w:p w14:paraId="180AC4DC" w14:textId="77777777" w:rsidR="009F71DB" w:rsidRPr="00E33D16" w:rsidRDefault="009F71DB" w:rsidP="009F71DB">
      <w:r>
        <w:t xml:space="preserve">Eyal </w:t>
      </w:r>
      <w:r w:rsidRPr="00696081">
        <w:rPr>
          <w:rStyle w:val="Style13ptBold"/>
        </w:rPr>
        <w:t>Press 25</w:t>
      </w:r>
      <w:r>
        <w:t xml:space="preserve">. Writer at The New Yorker. Author of </w:t>
      </w:r>
      <w:r w:rsidRPr="00770071">
        <w:rPr>
          <w:i/>
          <w:iCs/>
        </w:rPr>
        <w:t>Dirty Work</w:t>
      </w:r>
      <w:r>
        <w:t xml:space="preserve">, recipient of 2022 Hillman Prize for Book Journalism. PhD in </w:t>
      </w:r>
      <w:proofErr w:type="gramStart"/>
      <w:r>
        <w:t>Sociology @</w:t>
      </w:r>
      <w:proofErr w:type="gramEnd"/>
      <w:r>
        <w:t xml:space="preserve"> NYU. Puffin Foundation Fellow at the Type Media Center, previously fellow at the Carnegie Corporation and the Dorothy and Lewis B. Cullman Center at the New York public Library. “Josh Hawley and the Republican Effort to Love Labor.” The New Yorker. 5-30-2025. </w:t>
      </w:r>
      <w:r w:rsidRPr="00E33D16">
        <w:t>https://www.newyorker.com/news/the-lede/josh-hawley-and-the-republican-effort-to-love-labor</w:t>
      </w:r>
    </w:p>
    <w:p w14:paraId="702EF5B9" w14:textId="77777777" w:rsidR="009F71DB" w:rsidRPr="00211071" w:rsidRDefault="009F71DB" w:rsidP="009F71DB">
      <w:pPr>
        <w:rPr>
          <w:sz w:val="16"/>
        </w:rPr>
      </w:pPr>
      <w:r w:rsidRPr="00211071">
        <w:rPr>
          <w:sz w:val="16"/>
        </w:rPr>
        <w:t xml:space="preserve">But even those who question Hawley’s motives don’t doubt his ambition, particularly as jockeying for 2028 begins. One thing he appears to recognize is that </w:t>
      </w:r>
      <w:r w:rsidRPr="00D912C3">
        <w:rPr>
          <w:rStyle w:val="Emphasis"/>
          <w:highlight w:val="cyan"/>
        </w:rPr>
        <w:t>siding</w:t>
      </w:r>
      <w:r w:rsidRPr="009A185F">
        <w:rPr>
          <w:rStyle w:val="Emphasis"/>
        </w:rPr>
        <w:t xml:space="preserve"> </w:t>
      </w:r>
      <w:r w:rsidRPr="00D912C3">
        <w:rPr>
          <w:rStyle w:val="Emphasis"/>
          <w:highlight w:val="cyan"/>
        </w:rPr>
        <w:t xml:space="preserve">with unions </w:t>
      </w:r>
      <w:r w:rsidRPr="00D912C3">
        <w:rPr>
          <w:rStyle w:val="StyleUnderline"/>
        </w:rPr>
        <w:t>has become</w:t>
      </w:r>
      <w:r w:rsidRPr="00D912C3">
        <w:rPr>
          <w:rStyle w:val="Emphasis"/>
        </w:rPr>
        <w:t xml:space="preserve"> </w:t>
      </w:r>
      <w:r w:rsidRPr="00D912C3">
        <w:rPr>
          <w:rStyle w:val="Emphasis"/>
          <w:highlight w:val="cyan"/>
        </w:rPr>
        <w:t>popular</w:t>
      </w:r>
      <w:r w:rsidRPr="009A185F">
        <w:rPr>
          <w:rStyle w:val="StyleUnderline"/>
        </w:rPr>
        <w:t xml:space="preserve"> even on the right</w:t>
      </w:r>
      <w:r w:rsidRPr="00211071">
        <w:rPr>
          <w:sz w:val="16"/>
        </w:rPr>
        <w:t xml:space="preserve">. In March, American Compass, </w:t>
      </w:r>
      <w:r w:rsidRPr="009A185F">
        <w:rPr>
          <w:rStyle w:val="StyleUnderline"/>
        </w:rPr>
        <w:t>a conservative think tank</w:t>
      </w:r>
      <w:r w:rsidRPr="00211071">
        <w:rPr>
          <w:sz w:val="16"/>
        </w:rPr>
        <w:t xml:space="preserve">, and YouGov </w:t>
      </w:r>
      <w:r w:rsidRPr="009A185F">
        <w:rPr>
          <w:rStyle w:val="StyleUnderline"/>
        </w:rPr>
        <w:t>conducted a survey</w:t>
      </w:r>
      <w:r w:rsidRPr="00211071">
        <w:rPr>
          <w:sz w:val="16"/>
        </w:rPr>
        <w:t xml:space="preserve"> that illustrated this </w:t>
      </w:r>
      <w:r w:rsidRPr="004674EA">
        <w:rPr>
          <w:sz w:val="16"/>
        </w:rPr>
        <w:t xml:space="preserve">fact. </w:t>
      </w:r>
      <w:r w:rsidRPr="004674EA">
        <w:rPr>
          <w:rStyle w:val="StyleUnderline"/>
        </w:rPr>
        <w:t>Among Republican</w:t>
      </w:r>
      <w:r w:rsidRPr="004674EA">
        <w:rPr>
          <w:sz w:val="16"/>
        </w:rPr>
        <w:t xml:space="preserve"> </w:t>
      </w:r>
      <w:r w:rsidRPr="004674EA">
        <w:rPr>
          <w:rStyle w:val="StyleUnderline"/>
        </w:rPr>
        <w:t>respondents</w:t>
      </w:r>
      <w:r w:rsidRPr="004674EA">
        <w:rPr>
          <w:sz w:val="16"/>
        </w:rPr>
        <w:t xml:space="preserve">, the poll found that </w:t>
      </w:r>
      <w:r w:rsidRPr="004674EA">
        <w:rPr>
          <w:rStyle w:val="StyleUnderline"/>
        </w:rPr>
        <w:t>labor</w:t>
      </w:r>
      <w:r w:rsidRPr="004674EA">
        <w:rPr>
          <w:rStyle w:val="Emphasis"/>
        </w:rPr>
        <w:t xml:space="preserve"> unions had a net favorability</w:t>
      </w:r>
      <w:r w:rsidRPr="004674EA">
        <w:rPr>
          <w:rStyle w:val="StyleUnderline"/>
        </w:rPr>
        <w:t xml:space="preserve"> of eight percentage points</w:t>
      </w:r>
      <w:r w:rsidRPr="004674EA">
        <w:rPr>
          <w:sz w:val="16"/>
        </w:rPr>
        <w:t xml:space="preserve">. </w:t>
      </w:r>
      <w:r w:rsidRPr="004674EA">
        <w:rPr>
          <w:rStyle w:val="Emphasis"/>
        </w:rPr>
        <w:t>Among</w:t>
      </w:r>
      <w:r w:rsidRPr="004674EA">
        <w:rPr>
          <w:rStyle w:val="StyleUnderline"/>
        </w:rPr>
        <w:t xml:space="preserve"> you</w:t>
      </w:r>
      <w:r w:rsidRPr="009A185F">
        <w:rPr>
          <w:rStyle w:val="StyleUnderline"/>
        </w:rPr>
        <w:t xml:space="preserve">ng </w:t>
      </w:r>
      <w:r w:rsidRPr="00C54CC6">
        <w:rPr>
          <w:rStyle w:val="Emphasis"/>
          <w:highlight w:val="cyan"/>
        </w:rPr>
        <w:t>Republicans</w:t>
      </w:r>
      <w:r w:rsidRPr="00211071">
        <w:rPr>
          <w:sz w:val="16"/>
        </w:rPr>
        <w:t xml:space="preserve">, defined as those born after 1980, </w:t>
      </w:r>
      <w:r w:rsidRPr="009A185F">
        <w:rPr>
          <w:rStyle w:val="StyleUnderline"/>
        </w:rPr>
        <w:t>the margin was thirty-eight points</w:t>
      </w:r>
      <w:r w:rsidRPr="00211071">
        <w:rPr>
          <w:sz w:val="16"/>
        </w:rPr>
        <w:t xml:space="preserve">. </w:t>
      </w:r>
      <w:r w:rsidRPr="00F25619">
        <w:rPr>
          <w:rStyle w:val="StyleUnderline"/>
        </w:rPr>
        <w:t>Young Republicans</w:t>
      </w:r>
      <w:r w:rsidRPr="00211071">
        <w:rPr>
          <w:sz w:val="16"/>
        </w:rPr>
        <w:t xml:space="preserve"> also </w:t>
      </w:r>
      <w:r w:rsidRPr="004674EA">
        <w:rPr>
          <w:rStyle w:val="StyleUnderline"/>
        </w:rPr>
        <w:t xml:space="preserve">overwhelmingly </w:t>
      </w:r>
      <w:r w:rsidRPr="00F25619">
        <w:rPr>
          <w:rStyle w:val="StyleUnderline"/>
          <w:highlight w:val="cyan"/>
        </w:rPr>
        <w:t>backed</w:t>
      </w:r>
      <w:r w:rsidRPr="009A185F">
        <w:rPr>
          <w:rStyle w:val="StyleUnderline"/>
        </w:rPr>
        <w:t xml:space="preserve"> several provisions of </w:t>
      </w:r>
      <w:r w:rsidRPr="00D912C3">
        <w:rPr>
          <w:rStyle w:val="StyleUnderline"/>
          <w:highlight w:val="cyan"/>
        </w:rPr>
        <w:t>the PRO Act</w:t>
      </w:r>
      <w:r w:rsidRPr="00211071">
        <w:rPr>
          <w:sz w:val="16"/>
        </w:rPr>
        <w:t xml:space="preserve"> that the survey tested, </w:t>
      </w:r>
      <w:r w:rsidRPr="009A185F">
        <w:rPr>
          <w:rStyle w:val="StyleUnderline"/>
        </w:rPr>
        <w:t xml:space="preserve">such </w:t>
      </w:r>
      <w:r w:rsidRPr="004674EA">
        <w:rPr>
          <w:rStyle w:val="StyleUnderline"/>
        </w:rPr>
        <w:t>as expediting</w:t>
      </w:r>
      <w:r w:rsidRPr="004674EA">
        <w:rPr>
          <w:sz w:val="16"/>
        </w:rPr>
        <w:t xml:space="preserve"> the </w:t>
      </w:r>
      <w:r w:rsidRPr="004674EA">
        <w:rPr>
          <w:rStyle w:val="StyleUnderline"/>
        </w:rPr>
        <w:t>collective-bargaining process</w:t>
      </w:r>
      <w:r w:rsidRPr="004674EA">
        <w:rPr>
          <w:sz w:val="16"/>
        </w:rPr>
        <w:t xml:space="preserve">, </w:t>
      </w:r>
      <w:r w:rsidRPr="004674EA">
        <w:rPr>
          <w:rStyle w:val="StyleUnderline"/>
        </w:rPr>
        <w:t>posting information</w:t>
      </w:r>
      <w:r w:rsidRPr="00D912C3">
        <w:rPr>
          <w:rStyle w:val="StyleUnderline"/>
        </w:rPr>
        <w:t xml:space="preserve"> about labor rights</w:t>
      </w:r>
      <w:r w:rsidRPr="00211071">
        <w:rPr>
          <w:sz w:val="16"/>
        </w:rPr>
        <w:t xml:space="preserve"> in workplaces, </w:t>
      </w:r>
      <w:r w:rsidRPr="00D912C3">
        <w:rPr>
          <w:rStyle w:val="StyleUnderline"/>
        </w:rPr>
        <w:t>and penalizing companies</w:t>
      </w:r>
      <w:r w:rsidRPr="00211071">
        <w:rPr>
          <w:sz w:val="16"/>
        </w:rPr>
        <w:t xml:space="preserve"> </w:t>
      </w:r>
      <w:r w:rsidRPr="009A185F">
        <w:rPr>
          <w:rStyle w:val="StyleUnderline"/>
        </w:rPr>
        <w:t>that violate the law</w:t>
      </w:r>
      <w:r w:rsidRPr="00211071">
        <w:rPr>
          <w:sz w:val="16"/>
        </w:rPr>
        <w:t>.</w:t>
      </w:r>
    </w:p>
    <w:p w14:paraId="5495B730" w14:textId="77777777" w:rsidR="009F71DB" w:rsidRPr="00211071" w:rsidRDefault="009F71DB" w:rsidP="009F71DB">
      <w:pPr>
        <w:rPr>
          <w:sz w:val="16"/>
        </w:rPr>
      </w:pPr>
      <w:r w:rsidRPr="00211071">
        <w:rPr>
          <w:sz w:val="16"/>
        </w:rPr>
        <w:t xml:space="preserve">Daniel Kishi, a policy adviser at American Compass and a former aide to Hawley, told me that the generational divide captured by the survey is mirrored among Republican elected officials, with those who entered office after the 2008 financial crisis—such as </w:t>
      </w:r>
      <w:r w:rsidRPr="009A185F">
        <w:rPr>
          <w:rStyle w:val="StyleUnderline"/>
        </w:rPr>
        <w:t>Hawley and Vance</w:t>
      </w:r>
      <w:r w:rsidRPr="00211071">
        <w:rPr>
          <w:sz w:val="16"/>
        </w:rPr>
        <w:t xml:space="preserve">—more likely to </w:t>
      </w:r>
      <w:r w:rsidRPr="009A185F">
        <w:rPr>
          <w:rStyle w:val="StyleUnderline"/>
        </w:rPr>
        <w:t>view unfettered markets</w:t>
      </w:r>
      <w:r w:rsidRPr="00211071">
        <w:rPr>
          <w:sz w:val="16"/>
        </w:rPr>
        <w:t xml:space="preserve"> </w:t>
      </w:r>
      <w:r w:rsidRPr="009A185F">
        <w:rPr>
          <w:rStyle w:val="StyleUnderline"/>
        </w:rPr>
        <w:t>skeptically</w:t>
      </w:r>
      <w:r w:rsidRPr="00211071">
        <w:rPr>
          <w:sz w:val="16"/>
        </w:rPr>
        <w:t xml:space="preserve"> and to </w:t>
      </w:r>
      <w:r w:rsidRPr="00D912C3">
        <w:rPr>
          <w:rStyle w:val="StyleUnderline"/>
        </w:rPr>
        <w:t>see rank-and</w:t>
      </w:r>
      <w:r w:rsidRPr="004674EA">
        <w:rPr>
          <w:rStyle w:val="StyleUnderline"/>
        </w:rPr>
        <w:t>-file</w:t>
      </w:r>
      <w:r w:rsidRPr="004674EA">
        <w:rPr>
          <w:rStyle w:val="Emphasis"/>
        </w:rPr>
        <w:t xml:space="preserve"> </w:t>
      </w:r>
      <w:r w:rsidRPr="004674EA">
        <w:rPr>
          <w:rStyle w:val="Emphasis"/>
          <w:sz w:val="28"/>
          <w:szCs w:val="28"/>
        </w:rPr>
        <w:t>union members</w:t>
      </w:r>
      <w:r w:rsidRPr="004674EA">
        <w:rPr>
          <w:rStyle w:val="Emphasis"/>
        </w:rPr>
        <w:t xml:space="preserve"> </w:t>
      </w:r>
      <w:r w:rsidRPr="004674EA">
        <w:rPr>
          <w:rStyle w:val="StyleUnderline"/>
        </w:rPr>
        <w:t>as</w:t>
      </w:r>
      <w:r w:rsidRPr="004674EA">
        <w:rPr>
          <w:rStyle w:val="Emphasis"/>
        </w:rPr>
        <w:t xml:space="preserve"> </w:t>
      </w:r>
      <w:r w:rsidRPr="004674EA">
        <w:rPr>
          <w:rStyle w:val="Emphasis"/>
          <w:sz w:val="28"/>
          <w:szCs w:val="28"/>
        </w:rPr>
        <w:t>potential supporters</w:t>
      </w:r>
      <w:r w:rsidRPr="004674EA">
        <w:rPr>
          <w:sz w:val="16"/>
        </w:rPr>
        <w:t>. These</w:t>
      </w:r>
      <w:r w:rsidRPr="00211071">
        <w:rPr>
          <w:sz w:val="16"/>
        </w:rPr>
        <w:t xml:space="preserve"> </w:t>
      </w:r>
      <w:r w:rsidRPr="009A185F">
        <w:rPr>
          <w:rStyle w:val="StyleUnderline"/>
        </w:rPr>
        <w:t>officials understand that</w:t>
      </w:r>
      <w:r w:rsidRPr="00211071">
        <w:rPr>
          <w:sz w:val="16"/>
        </w:rPr>
        <w:t xml:space="preserve">, </w:t>
      </w:r>
      <w:r w:rsidRPr="009A185F">
        <w:rPr>
          <w:rStyle w:val="StyleUnderline"/>
        </w:rPr>
        <w:t>while</w:t>
      </w:r>
      <w:r w:rsidRPr="00211071">
        <w:rPr>
          <w:sz w:val="16"/>
        </w:rPr>
        <w:t xml:space="preserve"> voters in </w:t>
      </w:r>
      <w:r w:rsidRPr="00D912C3">
        <w:rPr>
          <w:rStyle w:val="Emphasis"/>
          <w:highlight w:val="cyan"/>
        </w:rPr>
        <w:t>union households</w:t>
      </w:r>
      <w:r w:rsidRPr="00211071">
        <w:rPr>
          <w:sz w:val="16"/>
        </w:rPr>
        <w:t xml:space="preserve"> still </w:t>
      </w:r>
      <w:r w:rsidRPr="009A185F">
        <w:rPr>
          <w:rStyle w:val="StyleUnderline"/>
        </w:rPr>
        <w:t>tend to back Democrats</w:t>
      </w:r>
      <w:r w:rsidRPr="00211071">
        <w:rPr>
          <w:sz w:val="16"/>
        </w:rPr>
        <w:t xml:space="preserve">, </w:t>
      </w:r>
      <w:r w:rsidRPr="009A185F">
        <w:rPr>
          <w:rStyle w:val="StyleUnderline"/>
        </w:rPr>
        <w:t>the gap has narrowed</w:t>
      </w:r>
      <w:r w:rsidRPr="00211071">
        <w:rPr>
          <w:sz w:val="16"/>
        </w:rPr>
        <w:t xml:space="preserve">, </w:t>
      </w:r>
      <w:r w:rsidRPr="009A185F">
        <w:rPr>
          <w:rStyle w:val="StyleUnderline"/>
        </w:rPr>
        <w:t xml:space="preserve">a dynamic that has </w:t>
      </w:r>
      <w:r w:rsidRPr="00412B50">
        <w:rPr>
          <w:rStyle w:val="Emphasis"/>
          <w:sz w:val="28"/>
          <w:szCs w:val="28"/>
          <w:highlight w:val="cyan"/>
        </w:rPr>
        <w:t>enabled Trump</w:t>
      </w:r>
      <w:r w:rsidRPr="004674EA">
        <w:rPr>
          <w:rStyle w:val="Emphasis"/>
          <w:sz w:val="28"/>
          <w:szCs w:val="28"/>
        </w:rPr>
        <w:t xml:space="preserve"> to win</w:t>
      </w:r>
      <w:r w:rsidRPr="009A185F">
        <w:rPr>
          <w:rStyle w:val="StyleUnderline"/>
        </w:rPr>
        <w:t xml:space="preserve"> states </w:t>
      </w:r>
      <w:r w:rsidRPr="004674EA">
        <w:rPr>
          <w:rStyle w:val="StyleUnderline"/>
        </w:rPr>
        <w:t>like Michigan and Pennsylvania</w:t>
      </w:r>
      <w:r w:rsidRPr="004674EA">
        <w:rPr>
          <w:sz w:val="16"/>
        </w:rPr>
        <w:t xml:space="preserve">. Some </w:t>
      </w:r>
      <w:r w:rsidRPr="004674EA">
        <w:rPr>
          <w:rStyle w:val="Emphasis"/>
        </w:rPr>
        <w:t>Republicans</w:t>
      </w:r>
      <w:r w:rsidRPr="004674EA">
        <w:rPr>
          <w:sz w:val="16"/>
        </w:rPr>
        <w:t xml:space="preserve"> are even </w:t>
      </w:r>
      <w:r w:rsidRPr="004674EA">
        <w:rPr>
          <w:rStyle w:val="StyleUnderline"/>
        </w:rPr>
        <w:t>beginning to</w:t>
      </w:r>
      <w:r w:rsidRPr="004674EA">
        <w:rPr>
          <w:sz w:val="16"/>
        </w:rPr>
        <w:t xml:space="preserve"> </w:t>
      </w:r>
      <w:r w:rsidRPr="004674EA">
        <w:rPr>
          <w:rStyle w:val="Emphasis"/>
        </w:rPr>
        <w:t>see</w:t>
      </w:r>
      <w:r w:rsidRPr="004674EA">
        <w:rPr>
          <w:sz w:val="16"/>
        </w:rPr>
        <w:t xml:space="preserve"> the </w:t>
      </w:r>
      <w:r w:rsidRPr="004674EA">
        <w:rPr>
          <w:rStyle w:val="Emphasis"/>
        </w:rPr>
        <w:t>labor</w:t>
      </w:r>
      <w:r w:rsidRPr="004674EA">
        <w:rPr>
          <w:rStyle w:val="StyleUnderline"/>
        </w:rPr>
        <w:t xml:space="preserve"> movement’s leaders </w:t>
      </w:r>
      <w:r w:rsidRPr="004674EA">
        <w:rPr>
          <w:rStyle w:val="Emphasis"/>
        </w:rPr>
        <w:t>as allies</w:t>
      </w:r>
      <w:r w:rsidRPr="004674EA">
        <w:rPr>
          <w:sz w:val="16"/>
        </w:rPr>
        <w:t xml:space="preserve">, </w:t>
      </w:r>
      <w:r w:rsidRPr="004674EA">
        <w:rPr>
          <w:rStyle w:val="StyleUnderline"/>
        </w:rPr>
        <w:t>rather than</w:t>
      </w:r>
      <w:r w:rsidRPr="004674EA">
        <w:rPr>
          <w:sz w:val="16"/>
        </w:rPr>
        <w:t xml:space="preserve"> as </w:t>
      </w:r>
      <w:r w:rsidRPr="004674EA">
        <w:rPr>
          <w:rStyle w:val="StyleUnderline"/>
        </w:rPr>
        <w:t>Democratic operatives</w:t>
      </w:r>
      <w:r w:rsidRPr="004674EA">
        <w:rPr>
          <w:sz w:val="16"/>
        </w:rPr>
        <w:t xml:space="preserve"> who will turn out the vote for their opponents—</w:t>
      </w:r>
      <w:proofErr w:type="gramStart"/>
      <w:r w:rsidRPr="004674EA">
        <w:rPr>
          <w:sz w:val="16"/>
        </w:rPr>
        <w:t>in particular</w:t>
      </w:r>
      <w:proofErr w:type="gramEnd"/>
      <w:r w:rsidRPr="004674EA">
        <w:rPr>
          <w:sz w:val="16"/>
        </w:rPr>
        <w:t xml:space="preserve"> </w:t>
      </w:r>
      <w:r w:rsidRPr="004674EA">
        <w:rPr>
          <w:rStyle w:val="StyleUnderline"/>
        </w:rPr>
        <w:t>Sean O’Brien</w:t>
      </w:r>
      <w:r w:rsidRPr="004674EA">
        <w:rPr>
          <w:sz w:val="16"/>
        </w:rPr>
        <w:t xml:space="preserve">, </w:t>
      </w:r>
      <w:r w:rsidRPr="004674EA">
        <w:rPr>
          <w:rStyle w:val="StyleUnderline"/>
        </w:rPr>
        <w:t>the general president of</w:t>
      </w:r>
      <w:r w:rsidRPr="004674EA">
        <w:rPr>
          <w:sz w:val="16"/>
        </w:rPr>
        <w:t xml:space="preserve"> the International Brotherhood of </w:t>
      </w:r>
      <w:r w:rsidRPr="004674EA">
        <w:rPr>
          <w:rStyle w:val="StyleUnderline"/>
        </w:rPr>
        <w:t>Teamsters</w:t>
      </w:r>
      <w:r w:rsidRPr="004674EA">
        <w:rPr>
          <w:sz w:val="16"/>
        </w:rPr>
        <w:t xml:space="preserve">, who </w:t>
      </w:r>
      <w:r w:rsidRPr="004674EA">
        <w:rPr>
          <w:rStyle w:val="StyleUnderline"/>
        </w:rPr>
        <w:t>spoke at the</w:t>
      </w:r>
      <w:r w:rsidRPr="004674EA">
        <w:rPr>
          <w:sz w:val="16"/>
        </w:rPr>
        <w:t xml:space="preserve"> </w:t>
      </w:r>
      <w:r w:rsidRPr="004674EA">
        <w:rPr>
          <w:rStyle w:val="StyleUnderline"/>
        </w:rPr>
        <w:t>R</w:t>
      </w:r>
      <w:r w:rsidRPr="004674EA">
        <w:rPr>
          <w:sz w:val="16"/>
        </w:rPr>
        <w:t xml:space="preserve">epublican </w:t>
      </w:r>
      <w:r w:rsidRPr="004674EA">
        <w:rPr>
          <w:rStyle w:val="StyleUnderline"/>
        </w:rPr>
        <w:t>N</w:t>
      </w:r>
      <w:r w:rsidRPr="004674EA">
        <w:rPr>
          <w:sz w:val="16"/>
        </w:rPr>
        <w:t xml:space="preserve">ational </w:t>
      </w:r>
      <w:r w:rsidRPr="004674EA">
        <w:rPr>
          <w:rStyle w:val="StyleUnderline"/>
        </w:rPr>
        <w:t>C</w:t>
      </w:r>
      <w:r w:rsidRPr="004674EA">
        <w:rPr>
          <w:sz w:val="16"/>
        </w:rPr>
        <w:t xml:space="preserve">onvention </w:t>
      </w:r>
      <w:r w:rsidRPr="004674EA">
        <w:rPr>
          <w:rStyle w:val="StyleUnderline"/>
        </w:rPr>
        <w:t>this past summer</w:t>
      </w:r>
      <w:r w:rsidRPr="004674EA">
        <w:rPr>
          <w:sz w:val="16"/>
        </w:rPr>
        <w:t>. Kishi b</w:t>
      </w:r>
      <w:r w:rsidRPr="00211071">
        <w:rPr>
          <w:sz w:val="16"/>
        </w:rPr>
        <w:t xml:space="preserve">elieves that </w:t>
      </w:r>
      <w:r w:rsidRPr="00412B50">
        <w:rPr>
          <w:rStyle w:val="Emphasis"/>
          <w:sz w:val="28"/>
          <w:szCs w:val="28"/>
          <w:highlight w:val="cyan"/>
        </w:rPr>
        <w:t>enacting</w:t>
      </w:r>
      <w:r w:rsidRPr="00211071">
        <w:rPr>
          <w:sz w:val="16"/>
        </w:rPr>
        <w:t xml:space="preserve"> some of the </w:t>
      </w:r>
      <w:r w:rsidRPr="004674EA">
        <w:rPr>
          <w:rStyle w:val="Emphasis"/>
          <w:sz w:val="28"/>
          <w:szCs w:val="28"/>
        </w:rPr>
        <w:t xml:space="preserve">pro-union </w:t>
      </w:r>
      <w:r w:rsidRPr="00412B50">
        <w:rPr>
          <w:rStyle w:val="Emphasis"/>
          <w:sz w:val="28"/>
          <w:szCs w:val="28"/>
          <w:highlight w:val="cyan"/>
        </w:rPr>
        <w:t>reforms</w:t>
      </w:r>
      <w:r w:rsidRPr="00211071">
        <w:rPr>
          <w:sz w:val="16"/>
        </w:rPr>
        <w:t xml:space="preserve"> </w:t>
      </w:r>
      <w:r w:rsidRPr="009A185F">
        <w:rPr>
          <w:rStyle w:val="StyleUnderline"/>
        </w:rPr>
        <w:t xml:space="preserve">that </w:t>
      </w:r>
      <w:r w:rsidRPr="004674EA">
        <w:rPr>
          <w:rStyle w:val="StyleUnderline"/>
        </w:rPr>
        <w:t>drew support</w:t>
      </w:r>
      <w:r w:rsidRPr="009A185F">
        <w:rPr>
          <w:rStyle w:val="StyleUnderline"/>
        </w:rPr>
        <w:t xml:space="preserve"> </w:t>
      </w:r>
      <w:r w:rsidRPr="004674EA">
        <w:rPr>
          <w:rStyle w:val="StyleUnderline"/>
        </w:rPr>
        <w:t>from young Republicans</w:t>
      </w:r>
      <w:r w:rsidRPr="004674EA">
        <w:rPr>
          <w:sz w:val="16"/>
        </w:rPr>
        <w:t xml:space="preserve"> in the American Compass survey </w:t>
      </w:r>
      <w:r w:rsidRPr="004674EA">
        <w:rPr>
          <w:rStyle w:val="StyleUnderline"/>
          <w:highlight w:val="cyan"/>
        </w:rPr>
        <w:t>could</w:t>
      </w:r>
      <w:r w:rsidRPr="004674EA">
        <w:rPr>
          <w:rStyle w:val="Emphasis"/>
          <w:highlight w:val="cyan"/>
        </w:rPr>
        <w:t xml:space="preserve"> </w:t>
      </w:r>
      <w:r w:rsidRPr="004674EA">
        <w:rPr>
          <w:rStyle w:val="Emphasis"/>
          <w:sz w:val="28"/>
          <w:szCs w:val="28"/>
          <w:highlight w:val="cyan"/>
        </w:rPr>
        <w:t>solidify</w:t>
      </w:r>
      <w:r w:rsidRPr="004674EA">
        <w:rPr>
          <w:rStyle w:val="Emphasis"/>
        </w:rPr>
        <w:t xml:space="preserve"> </w:t>
      </w:r>
      <w:r w:rsidRPr="004674EA">
        <w:rPr>
          <w:rStyle w:val="StyleUnderline"/>
        </w:rPr>
        <w:t>the</w:t>
      </w:r>
      <w:r w:rsidRPr="004674EA">
        <w:rPr>
          <w:rStyle w:val="Emphasis"/>
        </w:rPr>
        <w:t xml:space="preserve"> </w:t>
      </w:r>
      <w:r w:rsidRPr="004674EA">
        <w:rPr>
          <w:rStyle w:val="Emphasis"/>
          <w:sz w:val="28"/>
          <w:szCs w:val="28"/>
        </w:rPr>
        <w:t xml:space="preserve">political </w:t>
      </w:r>
      <w:r w:rsidRPr="004674EA">
        <w:rPr>
          <w:rStyle w:val="Emphasis"/>
          <w:sz w:val="28"/>
          <w:szCs w:val="28"/>
          <w:highlight w:val="cyan"/>
        </w:rPr>
        <w:t>realignment</w:t>
      </w:r>
      <w:r w:rsidRPr="004674EA">
        <w:rPr>
          <w:sz w:val="16"/>
        </w:rPr>
        <w:t xml:space="preserve"> </w:t>
      </w:r>
      <w:r w:rsidRPr="004674EA">
        <w:rPr>
          <w:rStyle w:val="StyleUnderline"/>
        </w:rPr>
        <w:t>that has occurred in recent years</w:t>
      </w:r>
      <w:r w:rsidRPr="004674EA">
        <w:rPr>
          <w:sz w:val="16"/>
        </w:rPr>
        <w:t xml:space="preserve">, </w:t>
      </w:r>
      <w:r w:rsidRPr="004674EA">
        <w:rPr>
          <w:rStyle w:val="Emphasis"/>
          <w:sz w:val="28"/>
          <w:szCs w:val="28"/>
          <w:highlight w:val="cyan"/>
        </w:rPr>
        <w:t>leading</w:t>
      </w:r>
      <w:r w:rsidRPr="004674EA">
        <w:rPr>
          <w:sz w:val="16"/>
        </w:rPr>
        <w:t xml:space="preserve"> </w:t>
      </w:r>
      <w:proofErr w:type="gramStart"/>
      <w:r w:rsidRPr="004674EA">
        <w:rPr>
          <w:sz w:val="16"/>
        </w:rPr>
        <w:t>more and more</w:t>
      </w:r>
      <w:proofErr w:type="gramEnd"/>
      <w:r w:rsidRPr="004674EA">
        <w:rPr>
          <w:sz w:val="16"/>
        </w:rPr>
        <w:t xml:space="preserve"> </w:t>
      </w:r>
      <w:r w:rsidRPr="004674EA">
        <w:rPr>
          <w:rStyle w:val="Emphasis"/>
          <w:sz w:val="28"/>
          <w:szCs w:val="28"/>
        </w:rPr>
        <w:t xml:space="preserve">blue-collar </w:t>
      </w:r>
      <w:r w:rsidRPr="004674EA">
        <w:rPr>
          <w:rStyle w:val="Emphasis"/>
          <w:sz w:val="28"/>
          <w:szCs w:val="28"/>
          <w:highlight w:val="cyan"/>
        </w:rPr>
        <w:t>workers to</w:t>
      </w:r>
      <w:r w:rsidRPr="004674EA">
        <w:rPr>
          <w:sz w:val="16"/>
        </w:rPr>
        <w:t xml:space="preserve"> view </w:t>
      </w:r>
      <w:r w:rsidRPr="004674EA">
        <w:rPr>
          <w:rStyle w:val="Emphasis"/>
          <w:sz w:val="28"/>
          <w:szCs w:val="28"/>
          <w:highlight w:val="cyan"/>
        </w:rPr>
        <w:t>the</w:t>
      </w:r>
      <w:r w:rsidRPr="004674EA">
        <w:rPr>
          <w:rStyle w:val="Emphasis"/>
          <w:sz w:val="28"/>
          <w:szCs w:val="28"/>
        </w:rPr>
        <w:t xml:space="preserve"> Republican </w:t>
      </w:r>
      <w:r w:rsidRPr="004674EA">
        <w:rPr>
          <w:rStyle w:val="Emphasis"/>
          <w:sz w:val="28"/>
          <w:szCs w:val="28"/>
          <w:highlight w:val="cyan"/>
        </w:rPr>
        <w:t>Party</w:t>
      </w:r>
      <w:r w:rsidRPr="004674EA">
        <w:rPr>
          <w:sz w:val="16"/>
        </w:rPr>
        <w:t xml:space="preserve"> as their home.</w:t>
      </w:r>
    </w:p>
    <w:p w14:paraId="0EA18561" w14:textId="77777777" w:rsidR="009F71DB" w:rsidRDefault="009F71DB" w:rsidP="009F71DB">
      <w:pPr>
        <w:rPr>
          <w:sz w:val="16"/>
        </w:rPr>
      </w:pPr>
      <w:r w:rsidRPr="00211071">
        <w:rPr>
          <w:rStyle w:val="StyleUnderline"/>
        </w:rPr>
        <w:t>Thus far</w:t>
      </w:r>
      <w:r w:rsidRPr="00211071">
        <w:rPr>
          <w:sz w:val="16"/>
        </w:rPr>
        <w:t xml:space="preserve">, of course, </w:t>
      </w:r>
      <w:r w:rsidRPr="004674EA">
        <w:rPr>
          <w:sz w:val="16"/>
        </w:rPr>
        <w:t xml:space="preserve">what </w:t>
      </w:r>
      <w:r w:rsidRPr="004674EA">
        <w:rPr>
          <w:rStyle w:val="StyleUnderline"/>
        </w:rPr>
        <w:t>the</w:t>
      </w:r>
      <w:r w:rsidRPr="004674EA">
        <w:rPr>
          <w:sz w:val="16"/>
        </w:rPr>
        <w:t xml:space="preserve"> </w:t>
      </w:r>
      <w:r w:rsidRPr="004674EA">
        <w:rPr>
          <w:rStyle w:val="StyleUnderline"/>
        </w:rPr>
        <w:t>Trump Administration</w:t>
      </w:r>
      <w:r w:rsidRPr="004674EA">
        <w:rPr>
          <w:sz w:val="16"/>
        </w:rPr>
        <w:t xml:space="preserve"> </w:t>
      </w:r>
      <w:r w:rsidRPr="004674EA">
        <w:rPr>
          <w:rStyle w:val="StyleUnderline"/>
        </w:rPr>
        <w:t>has prioritized</w:t>
      </w:r>
      <w:r w:rsidRPr="004674EA">
        <w:rPr>
          <w:sz w:val="16"/>
        </w:rPr>
        <w:t xml:space="preserve"> is not passing such reforms but </w:t>
      </w:r>
      <w:r w:rsidRPr="004674EA">
        <w:rPr>
          <w:rStyle w:val="StyleUnderline"/>
        </w:rPr>
        <w:t xml:space="preserve">selling influence </w:t>
      </w:r>
      <w:proofErr w:type="gramStart"/>
      <w:r w:rsidRPr="004674EA">
        <w:rPr>
          <w:rStyle w:val="StyleUnderline"/>
        </w:rPr>
        <w:t>to</w:t>
      </w:r>
      <w:proofErr w:type="gramEnd"/>
      <w:r w:rsidRPr="004674EA">
        <w:rPr>
          <w:rStyle w:val="StyleUnderline"/>
        </w:rPr>
        <w:t xml:space="preserve"> wealthy patrons</w:t>
      </w:r>
      <w:r w:rsidRPr="004674EA">
        <w:rPr>
          <w:sz w:val="16"/>
        </w:rPr>
        <w:t xml:space="preserve"> </w:t>
      </w:r>
      <w:r w:rsidRPr="004674EA">
        <w:rPr>
          <w:rStyle w:val="StyleUnderline"/>
        </w:rPr>
        <w:t>and granting unchecked power to billionaires</w:t>
      </w:r>
      <w:r w:rsidRPr="004674EA">
        <w:rPr>
          <w:sz w:val="16"/>
        </w:rPr>
        <w:t xml:space="preserve"> including Elon Musk, whose Department of Government Efficiency fired thousands of federal employees who are union members. On March 27th, </w:t>
      </w:r>
      <w:r w:rsidRPr="004674EA">
        <w:rPr>
          <w:rStyle w:val="StyleUnderline"/>
        </w:rPr>
        <w:t>Trump</w:t>
      </w:r>
      <w:r w:rsidRPr="004674EA">
        <w:rPr>
          <w:sz w:val="16"/>
        </w:rPr>
        <w:t xml:space="preserve"> </w:t>
      </w:r>
      <w:r w:rsidRPr="004674EA">
        <w:rPr>
          <w:rStyle w:val="StyleUnderline"/>
        </w:rPr>
        <w:t>issued an executive order</w:t>
      </w:r>
      <w:r w:rsidRPr="004674EA">
        <w:rPr>
          <w:sz w:val="16"/>
        </w:rPr>
        <w:t xml:space="preserve"> </w:t>
      </w:r>
      <w:r w:rsidRPr="004674EA">
        <w:rPr>
          <w:rStyle w:val="StyleUnderline"/>
        </w:rPr>
        <w:t>that cancelled</w:t>
      </w:r>
      <w:r w:rsidRPr="004674EA">
        <w:rPr>
          <w:sz w:val="16"/>
        </w:rPr>
        <w:t xml:space="preserve"> the </w:t>
      </w:r>
      <w:r w:rsidRPr="004674EA">
        <w:rPr>
          <w:rStyle w:val="StyleUnderline"/>
        </w:rPr>
        <w:t>union contracts of</w:t>
      </w:r>
      <w:r w:rsidRPr="004674EA">
        <w:rPr>
          <w:sz w:val="16"/>
        </w:rPr>
        <w:t xml:space="preserve"> nearly </w:t>
      </w:r>
      <w:r w:rsidRPr="004674EA">
        <w:rPr>
          <w:rStyle w:val="StyleUnderline"/>
        </w:rPr>
        <w:t>a million federal workers</w:t>
      </w:r>
      <w:r w:rsidRPr="004674EA">
        <w:rPr>
          <w:sz w:val="16"/>
        </w:rPr>
        <w:t>. The order is “by far the largest single action of union-busting in American history,” the labor historian Joseph McCartin recently told the Center for American Progress, which has estimated that it ended collective-bargaining rights for one of every fifteen workers currently protected by a union contract. Trump’s tax-and-spending bill contains a few measures designed to appeal to low-income workers, such as eliminating taxes on tips and overtime pay. But assessments by the Congressional Budget Office and other nonpartisan sources show that</w:t>
      </w:r>
      <w:r w:rsidRPr="00211071">
        <w:rPr>
          <w:sz w:val="16"/>
        </w:rPr>
        <w:t xml:space="preserve"> the benefits will go mainly to the wealthiest households, while the poorest ten per cent of Americans will see their income decline.</w:t>
      </w:r>
    </w:p>
    <w:p w14:paraId="6586A504" w14:textId="77777777" w:rsidR="009F71DB" w:rsidRDefault="009F71DB" w:rsidP="009F71DB">
      <w:pPr>
        <w:pStyle w:val="Heading4"/>
      </w:pPr>
      <w:r>
        <w:t xml:space="preserve">Dem win blocks the </w:t>
      </w:r>
      <w:r w:rsidRPr="005A2B67">
        <w:rPr>
          <w:u w:val="single"/>
        </w:rPr>
        <w:t>Golden Dome</w:t>
      </w:r>
      <w:r>
        <w:t>.</w:t>
      </w:r>
    </w:p>
    <w:p w14:paraId="79756EEE" w14:textId="77777777" w:rsidR="009F71DB" w:rsidRPr="00C840BF" w:rsidRDefault="009F71DB" w:rsidP="009F71DB">
      <w:r w:rsidRPr="00C840BF">
        <w:rPr>
          <w:rStyle w:val="Style13ptBold"/>
        </w:rPr>
        <w:t xml:space="preserve">Cox ’25 </w:t>
      </w:r>
      <w:r>
        <w:t>[Rachel; May 2; defense reporter since 1998; Air &amp; Space Forces Magazine, "General Says Commercial Space Industry is Ready for Golden Dome," https://www.airandspaceforces.com/general-says-commercial-space-industry-is-ready-for-golden-dome/]</w:t>
      </w:r>
    </w:p>
    <w:p w14:paraId="292D908E" w14:textId="77777777" w:rsidR="009F71DB" w:rsidRPr="000F3AE0" w:rsidRDefault="009F71DB" w:rsidP="009F71DB">
      <w:pPr>
        <w:rPr>
          <w:sz w:val="16"/>
        </w:rPr>
      </w:pPr>
      <w:r w:rsidRPr="000F3AE0">
        <w:rPr>
          <w:sz w:val="16"/>
        </w:rPr>
        <w:t xml:space="preserve">But </w:t>
      </w:r>
      <w:r w:rsidRPr="008D644B">
        <w:rPr>
          <w:rStyle w:val="StyleUnderline"/>
        </w:rPr>
        <w:t xml:space="preserve">the </w:t>
      </w:r>
      <w:r w:rsidRPr="005A2B67">
        <w:rPr>
          <w:rStyle w:val="Emphasis"/>
          <w:highlight w:val="cyan"/>
        </w:rPr>
        <w:t>Pentagon</w:t>
      </w:r>
      <w:r w:rsidRPr="005A2B67">
        <w:rPr>
          <w:rStyle w:val="StyleUnderline"/>
          <w:highlight w:val="cyan"/>
        </w:rPr>
        <w:t xml:space="preserve"> and</w:t>
      </w:r>
      <w:r w:rsidRPr="000F3AE0">
        <w:rPr>
          <w:sz w:val="16"/>
        </w:rPr>
        <w:t xml:space="preserve"> the commercial </w:t>
      </w:r>
      <w:r w:rsidRPr="005A2B67">
        <w:rPr>
          <w:rStyle w:val="Emphasis"/>
          <w:highlight w:val="cyan"/>
        </w:rPr>
        <w:t>space industry</w:t>
      </w:r>
      <w:r w:rsidRPr="005A2B67">
        <w:rPr>
          <w:rStyle w:val="StyleUnderline"/>
          <w:highlight w:val="cyan"/>
        </w:rPr>
        <w:t xml:space="preserve"> </w:t>
      </w:r>
      <w:proofErr w:type="gramStart"/>
      <w:r w:rsidRPr="005A2B67">
        <w:rPr>
          <w:rStyle w:val="StyleUnderline"/>
          <w:highlight w:val="cyan"/>
        </w:rPr>
        <w:t xml:space="preserve">are </w:t>
      </w:r>
      <w:r w:rsidRPr="005A2B67">
        <w:rPr>
          <w:rStyle w:val="Emphasis"/>
          <w:highlight w:val="cyan"/>
        </w:rPr>
        <w:t>capable</w:t>
      </w:r>
      <w:r w:rsidRPr="005A2B67">
        <w:rPr>
          <w:rStyle w:val="StyleUnderline"/>
          <w:highlight w:val="cyan"/>
        </w:rPr>
        <w:t xml:space="preserve"> of producing</w:t>
      </w:r>
      <w:proofErr w:type="gramEnd"/>
      <w:r w:rsidRPr="005A2B67">
        <w:rPr>
          <w:rStyle w:val="StyleUnderline"/>
          <w:highlight w:val="cyan"/>
        </w:rPr>
        <w:t xml:space="preserve"> a</w:t>
      </w:r>
      <w:r w:rsidRPr="008D644B">
        <w:rPr>
          <w:rStyle w:val="StyleUnderline"/>
        </w:rPr>
        <w:t xml:space="preserve"> successful</w:t>
      </w:r>
      <w:r w:rsidRPr="000F3AE0">
        <w:rPr>
          <w:sz w:val="16"/>
        </w:rPr>
        <w:t xml:space="preserve"> missile defense system like </w:t>
      </w:r>
      <w:r w:rsidRPr="005A2B67">
        <w:rPr>
          <w:rStyle w:val="Emphasis"/>
          <w:highlight w:val="cyan"/>
        </w:rPr>
        <w:t>G</w:t>
      </w:r>
      <w:r w:rsidRPr="008D644B">
        <w:rPr>
          <w:rStyle w:val="StyleUnderline"/>
        </w:rPr>
        <w:t xml:space="preserve">olden </w:t>
      </w:r>
      <w:r w:rsidRPr="005A2B67">
        <w:rPr>
          <w:rStyle w:val="Emphasis"/>
          <w:highlight w:val="cyan"/>
        </w:rPr>
        <w:t>D</w:t>
      </w:r>
      <w:r w:rsidRPr="008D644B">
        <w:rPr>
          <w:rStyle w:val="StyleUnderline"/>
        </w:rPr>
        <w:t>ome</w:t>
      </w:r>
      <w:r w:rsidRPr="000F3AE0">
        <w:rPr>
          <w:sz w:val="16"/>
        </w:rPr>
        <w:t>, he said.</w:t>
      </w:r>
    </w:p>
    <w:p w14:paraId="540F673C" w14:textId="77777777" w:rsidR="009F71DB" w:rsidRPr="000F3AE0" w:rsidRDefault="009F71DB" w:rsidP="009F71DB">
      <w:pPr>
        <w:rPr>
          <w:sz w:val="16"/>
        </w:rPr>
      </w:pPr>
      <w:r w:rsidRPr="005A2B67">
        <w:rPr>
          <w:sz w:val="16"/>
        </w:rPr>
        <w:t>“</w:t>
      </w:r>
      <w:r w:rsidRPr="005A2B67">
        <w:rPr>
          <w:rStyle w:val="StyleUnderline"/>
        </w:rPr>
        <w:t xml:space="preserve">It </w:t>
      </w:r>
      <w:r w:rsidRPr="005A2B67">
        <w:rPr>
          <w:rStyle w:val="Emphasis"/>
        </w:rPr>
        <w:t>is</w:t>
      </w:r>
      <w:r w:rsidRPr="005A2B67">
        <w:rPr>
          <w:rStyle w:val="StyleUnderline"/>
        </w:rPr>
        <w:t xml:space="preserve"> technologically feasible</w:t>
      </w:r>
      <w:r w:rsidRPr="005A2B67">
        <w:rPr>
          <w:sz w:val="16"/>
        </w:rPr>
        <w:t>,” he said. “It’ll be expensive, for sure, but we’re a wealthy nation. We could make the choice to prioritize it.”</w:t>
      </w:r>
    </w:p>
    <w:p w14:paraId="6DF845DB" w14:textId="77777777" w:rsidR="009F71DB" w:rsidRPr="000F3AE0" w:rsidRDefault="009F71DB" w:rsidP="009F71DB">
      <w:pPr>
        <w:rPr>
          <w:sz w:val="16"/>
        </w:rPr>
      </w:pPr>
      <w:r w:rsidRPr="000F3AE0">
        <w:rPr>
          <w:sz w:val="16"/>
        </w:rPr>
        <w:t>As much as the space industry has evolved, Whiting cautioned that “there is some fragility in that defense industrial base and in that commercial space sector.”</w:t>
      </w:r>
    </w:p>
    <w:p w14:paraId="689CD353" w14:textId="77777777" w:rsidR="009F71DB" w:rsidRPr="000F3AE0" w:rsidRDefault="009F71DB" w:rsidP="009F71DB">
      <w:pPr>
        <w:rPr>
          <w:sz w:val="16"/>
        </w:rPr>
      </w:pPr>
      <w:r w:rsidRPr="000F3AE0">
        <w:rPr>
          <w:sz w:val="16"/>
        </w:rPr>
        <w:t>In the past, several large companies have relied on a single subcontractor to supply critical components, which creates “a choke point for us,” Whiting said.</w:t>
      </w:r>
    </w:p>
    <w:p w14:paraId="6363FF3A" w14:textId="77777777" w:rsidR="009F71DB" w:rsidRPr="000F3AE0" w:rsidRDefault="009F71DB" w:rsidP="009F71DB">
      <w:pPr>
        <w:rPr>
          <w:sz w:val="16"/>
        </w:rPr>
      </w:pPr>
      <w:r w:rsidRPr="000F3AE0">
        <w:rPr>
          <w:sz w:val="16"/>
        </w:rPr>
        <w:t>“Now we want to make sure that we have multiple companies that can field all the capabilities that we need,” he said. “This … is a world-leading effort for the United States and our commercial space companies, but there are some areas that we want to continue to invest in to make sure they’re as robust and resilient as possible.”</w:t>
      </w:r>
    </w:p>
    <w:p w14:paraId="0E433960" w14:textId="77777777" w:rsidR="009F71DB" w:rsidRPr="000F3AE0" w:rsidRDefault="009F71DB" w:rsidP="009F71DB">
      <w:pPr>
        <w:rPr>
          <w:sz w:val="16"/>
        </w:rPr>
      </w:pPr>
      <w:r w:rsidRPr="000F3AE0">
        <w:rPr>
          <w:sz w:val="16"/>
        </w:rPr>
        <w:t>A key part of Golden Dome’s success will be developing its space-based sensor network, said Harrison, noting that the Pentagon’s Space Development Agency has already begun launching satellite prototypes to sense and track missiles from low Earth orbit.</w:t>
      </w:r>
    </w:p>
    <w:p w14:paraId="43FCE188" w14:textId="77777777" w:rsidR="009F71DB" w:rsidRPr="000F3AE0" w:rsidRDefault="009F71DB" w:rsidP="009F71DB">
      <w:pPr>
        <w:rPr>
          <w:sz w:val="16"/>
        </w:rPr>
      </w:pPr>
      <w:r w:rsidRPr="000F3AE0">
        <w:rPr>
          <w:sz w:val="16"/>
        </w:rPr>
        <w:t>The program’s first tranche of satellites was supposed to launch this year but is delayed. Tranche two has about 50 satellites under contract and in production.</w:t>
      </w:r>
    </w:p>
    <w:p w14:paraId="5764E716" w14:textId="77777777" w:rsidR="009F71DB" w:rsidRPr="000F3AE0" w:rsidRDefault="009F71DB" w:rsidP="009F71DB">
      <w:pPr>
        <w:rPr>
          <w:sz w:val="16"/>
        </w:rPr>
      </w:pPr>
      <w:r w:rsidRPr="00C151F7">
        <w:rPr>
          <w:rStyle w:val="StyleUnderline"/>
        </w:rPr>
        <w:t xml:space="preserve">While </w:t>
      </w:r>
      <w:r w:rsidRPr="005A2B67">
        <w:rPr>
          <w:rStyle w:val="Emphasis"/>
          <w:highlight w:val="cyan"/>
        </w:rPr>
        <w:t>G</w:t>
      </w:r>
      <w:r w:rsidRPr="00C151F7">
        <w:rPr>
          <w:rStyle w:val="StyleUnderline"/>
        </w:rPr>
        <w:t xml:space="preserve">olden </w:t>
      </w:r>
      <w:r w:rsidRPr="005A2B67">
        <w:rPr>
          <w:rStyle w:val="Emphasis"/>
          <w:highlight w:val="cyan"/>
        </w:rPr>
        <w:t>D</w:t>
      </w:r>
      <w:r w:rsidRPr="00C151F7">
        <w:rPr>
          <w:rStyle w:val="StyleUnderline"/>
        </w:rPr>
        <w:t xml:space="preserve">ome may be </w:t>
      </w:r>
      <w:r w:rsidRPr="005A2B67">
        <w:rPr>
          <w:rStyle w:val="Emphasis"/>
          <w:highlight w:val="cyan"/>
        </w:rPr>
        <w:t>technologically</w:t>
      </w:r>
      <w:r w:rsidRPr="005A2B67">
        <w:rPr>
          <w:rStyle w:val="StyleUnderline"/>
          <w:highlight w:val="cyan"/>
        </w:rPr>
        <w:t xml:space="preserve"> possible</w:t>
      </w:r>
      <w:r w:rsidRPr="000F3AE0">
        <w:rPr>
          <w:sz w:val="16"/>
        </w:rPr>
        <w:t xml:space="preserve">, Harrison said, </w:t>
      </w:r>
      <w:r w:rsidRPr="005A2B67">
        <w:rPr>
          <w:rStyle w:val="StyleUnderline"/>
          <w:highlight w:val="cyan"/>
        </w:rPr>
        <w:t xml:space="preserve">it might not be </w:t>
      </w:r>
      <w:r w:rsidRPr="005A2B67">
        <w:rPr>
          <w:rStyle w:val="Emphasis"/>
          <w:highlight w:val="cyan"/>
        </w:rPr>
        <w:t>politically</w:t>
      </w:r>
      <w:r w:rsidRPr="00053AAC">
        <w:rPr>
          <w:rStyle w:val="StyleUnderline"/>
        </w:rPr>
        <w:t xml:space="preserve"> feasible. </w:t>
      </w:r>
      <w:r w:rsidRPr="005A2B67">
        <w:rPr>
          <w:rStyle w:val="StyleUnderline"/>
          <w:highlight w:val="cyan"/>
        </w:rPr>
        <w:t xml:space="preserve">Its </w:t>
      </w:r>
      <w:r w:rsidRPr="005A2B67">
        <w:rPr>
          <w:rStyle w:val="Emphasis"/>
          <w:highlight w:val="cyan"/>
        </w:rPr>
        <w:t>fate</w:t>
      </w:r>
      <w:r w:rsidRPr="005A2B67">
        <w:rPr>
          <w:rStyle w:val="StyleUnderline"/>
          <w:highlight w:val="cyan"/>
        </w:rPr>
        <w:t xml:space="preserve"> could be </w:t>
      </w:r>
      <w:r w:rsidRPr="005A2B67">
        <w:rPr>
          <w:rStyle w:val="Emphasis"/>
          <w:highlight w:val="cyan"/>
        </w:rPr>
        <w:t>decided</w:t>
      </w:r>
      <w:r w:rsidRPr="005A2B67">
        <w:rPr>
          <w:rStyle w:val="StyleUnderline"/>
          <w:highlight w:val="cyan"/>
        </w:rPr>
        <w:t xml:space="preserve"> by the</w:t>
      </w:r>
      <w:r w:rsidRPr="000F3AE0">
        <w:rPr>
          <w:sz w:val="16"/>
        </w:rPr>
        <w:t xml:space="preserve"> 20</w:t>
      </w:r>
      <w:r w:rsidRPr="005A2B67">
        <w:rPr>
          <w:rStyle w:val="Emphasis"/>
          <w:highlight w:val="cyan"/>
        </w:rPr>
        <w:t>26</w:t>
      </w:r>
      <w:r w:rsidRPr="000F3AE0">
        <w:rPr>
          <w:sz w:val="16"/>
        </w:rPr>
        <w:t xml:space="preserve"> congressional </w:t>
      </w:r>
      <w:r w:rsidRPr="005A2B67">
        <w:rPr>
          <w:rStyle w:val="Emphasis"/>
          <w:highlight w:val="cyan"/>
        </w:rPr>
        <w:t>midterm</w:t>
      </w:r>
      <w:r w:rsidRPr="000F3AE0">
        <w:rPr>
          <w:sz w:val="16"/>
        </w:rPr>
        <w:t xml:space="preserve"> election</w:t>
      </w:r>
      <w:r w:rsidRPr="005A2B67">
        <w:rPr>
          <w:rStyle w:val="Emphasis"/>
          <w:highlight w:val="cyan"/>
        </w:rPr>
        <w:t>s</w:t>
      </w:r>
      <w:r w:rsidRPr="000F3AE0">
        <w:rPr>
          <w:sz w:val="16"/>
        </w:rPr>
        <w:t>.</w:t>
      </w:r>
    </w:p>
    <w:p w14:paraId="5502182C" w14:textId="77777777" w:rsidR="009F71DB" w:rsidRPr="000F3AE0" w:rsidRDefault="009F71DB" w:rsidP="009F71DB">
      <w:pPr>
        <w:rPr>
          <w:sz w:val="16"/>
        </w:rPr>
      </w:pPr>
      <w:r w:rsidRPr="000F3AE0">
        <w:rPr>
          <w:sz w:val="16"/>
        </w:rPr>
        <w:t>“</w:t>
      </w:r>
      <w:r w:rsidRPr="005A2B67">
        <w:rPr>
          <w:rStyle w:val="StyleUnderline"/>
          <w:highlight w:val="cyan"/>
        </w:rPr>
        <w:t xml:space="preserve">If the House </w:t>
      </w:r>
      <w:r w:rsidRPr="00571695">
        <w:rPr>
          <w:rStyle w:val="Emphasis"/>
          <w:highlight w:val="cyan"/>
        </w:rPr>
        <w:t>flips</w:t>
      </w:r>
      <w:r w:rsidRPr="00571695">
        <w:rPr>
          <w:rStyle w:val="StyleUnderline"/>
          <w:highlight w:val="cyan"/>
        </w:rPr>
        <w:t xml:space="preserve"> to</w:t>
      </w:r>
      <w:r w:rsidRPr="000F3AE0">
        <w:rPr>
          <w:sz w:val="16"/>
        </w:rPr>
        <w:t xml:space="preserve"> the </w:t>
      </w:r>
      <w:r w:rsidRPr="005A2B67">
        <w:rPr>
          <w:rStyle w:val="Emphasis"/>
          <w:highlight w:val="cyan"/>
        </w:rPr>
        <w:t>Dem</w:t>
      </w:r>
      <w:r w:rsidRPr="000F3AE0">
        <w:rPr>
          <w:sz w:val="16"/>
        </w:rPr>
        <w:t>ocrat</w:t>
      </w:r>
      <w:r w:rsidRPr="005A2B67">
        <w:rPr>
          <w:rStyle w:val="Emphasis"/>
          <w:highlight w:val="cyan"/>
        </w:rPr>
        <w:t>s</w:t>
      </w:r>
      <w:r w:rsidRPr="000F3AE0">
        <w:rPr>
          <w:sz w:val="16"/>
        </w:rPr>
        <w:t xml:space="preserve"> … </w:t>
      </w:r>
      <w:r w:rsidRPr="005A2B67">
        <w:rPr>
          <w:rStyle w:val="StyleUnderline"/>
          <w:highlight w:val="cyan"/>
        </w:rPr>
        <w:t xml:space="preserve">how </w:t>
      </w:r>
      <w:r w:rsidRPr="005A2B67">
        <w:rPr>
          <w:rStyle w:val="Emphasis"/>
          <w:highlight w:val="cyan"/>
        </w:rPr>
        <w:t>enthusiastic</w:t>
      </w:r>
      <w:r w:rsidRPr="005A2B67">
        <w:rPr>
          <w:rStyle w:val="StyleUnderline"/>
          <w:highlight w:val="cyan"/>
        </w:rPr>
        <w:t xml:space="preserve"> are they going to be to put </w:t>
      </w:r>
      <w:r w:rsidRPr="005A2B67">
        <w:rPr>
          <w:rStyle w:val="Emphasis"/>
          <w:highlight w:val="cyan"/>
        </w:rPr>
        <w:t>extra money</w:t>
      </w:r>
      <w:r w:rsidRPr="009A43B6">
        <w:rPr>
          <w:rStyle w:val="StyleUnderline"/>
        </w:rPr>
        <w:t xml:space="preserve"> in the budget </w:t>
      </w:r>
      <w:r w:rsidRPr="00AA5C76">
        <w:rPr>
          <w:rStyle w:val="StyleUnderline"/>
          <w:highlight w:val="cyan"/>
        </w:rPr>
        <w:t xml:space="preserve">for </w:t>
      </w:r>
      <w:r w:rsidRPr="00AA5C76">
        <w:rPr>
          <w:rStyle w:val="Emphasis"/>
          <w:highlight w:val="cyan"/>
        </w:rPr>
        <w:t>G</w:t>
      </w:r>
      <w:r w:rsidRPr="009A43B6">
        <w:rPr>
          <w:rStyle w:val="StyleUnderline"/>
        </w:rPr>
        <w:t xml:space="preserve">olden </w:t>
      </w:r>
      <w:r w:rsidRPr="00AA5C76">
        <w:rPr>
          <w:rStyle w:val="Emphasis"/>
          <w:highlight w:val="cyan"/>
        </w:rPr>
        <w:t>D</w:t>
      </w:r>
      <w:r w:rsidRPr="009A43B6">
        <w:rPr>
          <w:rStyle w:val="StyleUnderline"/>
        </w:rPr>
        <w:t xml:space="preserve">ome </w:t>
      </w:r>
      <w:r w:rsidRPr="00AA5C76">
        <w:rPr>
          <w:rStyle w:val="StyleUnderline"/>
          <w:highlight w:val="cyan"/>
        </w:rPr>
        <w:t>with</w:t>
      </w:r>
      <w:r w:rsidRPr="009A43B6">
        <w:rPr>
          <w:rStyle w:val="StyleUnderline"/>
        </w:rPr>
        <w:t xml:space="preserve"> </w:t>
      </w:r>
      <w:r w:rsidRPr="00AA5C76">
        <w:rPr>
          <w:rStyle w:val="Emphasis"/>
          <w:highlight w:val="cyan"/>
        </w:rPr>
        <w:t>that name</w:t>
      </w:r>
      <w:r w:rsidRPr="000F3AE0">
        <w:rPr>
          <w:sz w:val="16"/>
        </w:rPr>
        <w:t>?” he said.</w:t>
      </w:r>
    </w:p>
    <w:p w14:paraId="4C664060" w14:textId="77777777" w:rsidR="009F71DB" w:rsidRDefault="009F71DB" w:rsidP="009F71DB">
      <w:pPr>
        <w:pStyle w:val="Heading4"/>
      </w:pPr>
      <w:r>
        <w:t xml:space="preserve">Golden Dome creates </w:t>
      </w:r>
      <w:r w:rsidRPr="00191DA1">
        <w:rPr>
          <w:u w:val="single"/>
        </w:rPr>
        <w:t>multiple scenarios</w:t>
      </w:r>
      <w:r>
        <w:t xml:space="preserve"> for extinction---including </w:t>
      </w:r>
      <w:r w:rsidRPr="00191DA1">
        <w:rPr>
          <w:u w:val="single"/>
        </w:rPr>
        <w:t>space wars</w:t>
      </w:r>
      <w:r w:rsidRPr="001000EB">
        <w:t xml:space="preserve"> </w:t>
      </w:r>
      <w:r>
        <w:t xml:space="preserve">and </w:t>
      </w:r>
      <w:r w:rsidRPr="00191DA1">
        <w:rPr>
          <w:u w:val="single"/>
        </w:rPr>
        <w:t>first-strike instability</w:t>
      </w:r>
      <w:r>
        <w:t>.</w:t>
      </w:r>
    </w:p>
    <w:p w14:paraId="09C08E67" w14:textId="77777777" w:rsidR="009F71DB" w:rsidRDefault="009F71DB" w:rsidP="009F71DB">
      <w:r w:rsidRPr="00242D20">
        <w:rPr>
          <w:rStyle w:val="Style13ptBold"/>
        </w:rPr>
        <w:t>Romaniuk ’</w:t>
      </w:r>
      <w:r>
        <w:rPr>
          <w:rStyle w:val="Style13ptBold"/>
        </w:rPr>
        <w:t>10-3</w:t>
      </w:r>
      <w:r w:rsidRPr="00242D20">
        <w:rPr>
          <w:rStyle w:val="Style13ptBold"/>
        </w:rPr>
        <w:t xml:space="preserve"> </w:t>
      </w:r>
      <w:r>
        <w:t xml:space="preserve">[Scott N. and László Csicsmann; 2025; PhD international studies, Senior Research Fellow, Centre for Contemporary Asia Studies, Corvinus Institute for Advanced Studies; PhD international relations and affairs, Full Professor and Head of the Centre for Contemporary Asia Studies, Corvinus Institute for Advanced Studies; Eurasia Review, "Star Wars Reimagined: Golden Dome And The Geopolitics Of Missile Defence – Analysis," </w:t>
      </w:r>
      <w:r w:rsidRPr="002E3BF2">
        <w:t>https://www.eurasiareview.com/03102025-star-wars-reimagined-golden-dome-and-the-geopolitics-of-missile-defence-analysis/</w:t>
      </w:r>
      <w:r>
        <w:t>]</w:t>
      </w:r>
    </w:p>
    <w:p w14:paraId="3B23ABA2" w14:textId="77777777" w:rsidR="009F71DB" w:rsidRPr="00AD10EE" w:rsidRDefault="009F71DB" w:rsidP="009F71DB">
      <w:pPr>
        <w:rPr>
          <w:sz w:val="16"/>
        </w:rPr>
      </w:pPr>
      <w:r w:rsidRPr="00AD10EE">
        <w:rPr>
          <w:sz w:val="16"/>
        </w:rPr>
        <w:t>Golden Dome: Shield or Provocation?</w:t>
      </w:r>
    </w:p>
    <w:p w14:paraId="627C31C1" w14:textId="77777777" w:rsidR="009F71DB" w:rsidRPr="00AD10EE" w:rsidRDefault="009F71DB" w:rsidP="009F71DB">
      <w:pPr>
        <w:rPr>
          <w:sz w:val="16"/>
        </w:rPr>
      </w:pPr>
      <w:r w:rsidRPr="005A2B67">
        <w:rPr>
          <w:rStyle w:val="Emphasis"/>
          <w:highlight w:val="cyan"/>
        </w:rPr>
        <w:t>G</w:t>
      </w:r>
      <w:r w:rsidRPr="000F3AE0">
        <w:rPr>
          <w:rStyle w:val="StyleUnderline"/>
        </w:rPr>
        <w:t xml:space="preserve">olden </w:t>
      </w:r>
      <w:r w:rsidRPr="005A2B67">
        <w:rPr>
          <w:rStyle w:val="Emphasis"/>
          <w:highlight w:val="cyan"/>
        </w:rPr>
        <w:t>D</w:t>
      </w:r>
      <w:r w:rsidRPr="000F3AE0">
        <w:rPr>
          <w:rStyle w:val="StyleUnderline"/>
        </w:rPr>
        <w:t>ome</w:t>
      </w:r>
      <w:r w:rsidRPr="00AD10EE">
        <w:rPr>
          <w:sz w:val="16"/>
        </w:rPr>
        <w:t xml:space="preserve"> represents Washington’s determination to maintain dominance in space and achieve near-absolute protection against missile threats. Yet this ambition risks </w:t>
      </w:r>
      <w:r w:rsidRPr="000F3AE0">
        <w:rPr>
          <w:rStyle w:val="Emphasis"/>
        </w:rPr>
        <w:t>fuel</w:t>
      </w:r>
      <w:r w:rsidRPr="00AD10EE">
        <w:rPr>
          <w:sz w:val="16"/>
        </w:rPr>
        <w:t xml:space="preserve">ling </w:t>
      </w:r>
      <w:r w:rsidRPr="000F3AE0">
        <w:rPr>
          <w:rStyle w:val="StyleUnderline"/>
        </w:rPr>
        <w:t>instability</w:t>
      </w:r>
      <w:r w:rsidRPr="00AD10EE">
        <w:rPr>
          <w:sz w:val="16"/>
        </w:rPr>
        <w:t xml:space="preserve">. </w:t>
      </w:r>
      <w:r w:rsidRPr="005A2B67">
        <w:rPr>
          <w:rStyle w:val="Emphasis"/>
          <w:highlight w:val="cyan"/>
        </w:rPr>
        <w:t>Undermining</w:t>
      </w:r>
      <w:r w:rsidRPr="000F3AE0">
        <w:rPr>
          <w:rStyle w:val="StyleUnderline"/>
        </w:rPr>
        <w:t xml:space="preserve"> adversaries’ </w:t>
      </w:r>
      <w:r w:rsidRPr="005A2B67">
        <w:rPr>
          <w:rStyle w:val="StyleUnderline"/>
          <w:highlight w:val="cyan"/>
        </w:rPr>
        <w:t>confidence in their</w:t>
      </w:r>
      <w:r w:rsidRPr="00AD10EE">
        <w:rPr>
          <w:sz w:val="16"/>
        </w:rPr>
        <w:t xml:space="preserve"> nuclear </w:t>
      </w:r>
      <w:r w:rsidRPr="005A2B67">
        <w:rPr>
          <w:rStyle w:val="Emphasis"/>
          <w:highlight w:val="cyan"/>
        </w:rPr>
        <w:t>deterrents</w:t>
      </w:r>
      <w:r w:rsidRPr="000F3AE0">
        <w:rPr>
          <w:rStyle w:val="StyleUnderline"/>
        </w:rPr>
        <w:t xml:space="preserve">, the system could </w:t>
      </w:r>
      <w:r w:rsidRPr="005A2B67">
        <w:rPr>
          <w:rStyle w:val="StyleUnderline"/>
          <w:highlight w:val="cyan"/>
        </w:rPr>
        <w:t xml:space="preserve">spur a </w:t>
      </w:r>
      <w:r w:rsidRPr="005A2B67">
        <w:rPr>
          <w:rStyle w:val="Emphasis"/>
          <w:highlight w:val="cyan"/>
        </w:rPr>
        <w:t>rush</w:t>
      </w:r>
      <w:r w:rsidRPr="005A2B67">
        <w:rPr>
          <w:rStyle w:val="StyleUnderline"/>
          <w:highlight w:val="cyan"/>
        </w:rPr>
        <w:t xml:space="preserve"> to</w:t>
      </w:r>
      <w:r w:rsidRPr="00AD10EE">
        <w:rPr>
          <w:sz w:val="16"/>
        </w:rPr>
        <w:t xml:space="preserve"> develop </w:t>
      </w:r>
      <w:r w:rsidRPr="005A2B67">
        <w:rPr>
          <w:rStyle w:val="Emphasis"/>
          <w:highlight w:val="cyan"/>
        </w:rPr>
        <w:t>countermeasures</w:t>
      </w:r>
      <w:r w:rsidRPr="00AD10EE">
        <w:rPr>
          <w:sz w:val="16"/>
        </w:rPr>
        <w:t>—</w:t>
      </w:r>
      <w:r w:rsidRPr="005A2B67">
        <w:rPr>
          <w:rStyle w:val="Emphasis"/>
          <w:highlight w:val="cyan"/>
        </w:rPr>
        <w:t>hypersonic</w:t>
      </w:r>
      <w:r w:rsidRPr="00AD10EE">
        <w:rPr>
          <w:sz w:val="16"/>
        </w:rPr>
        <w:t xml:space="preserve"> glide vehicle</w:t>
      </w:r>
      <w:r w:rsidRPr="005A2B67">
        <w:rPr>
          <w:rStyle w:val="Emphasis"/>
          <w:highlight w:val="cyan"/>
        </w:rPr>
        <w:t>s</w:t>
      </w:r>
      <w:r w:rsidRPr="00AD10EE">
        <w:rPr>
          <w:sz w:val="16"/>
        </w:rPr>
        <w:t xml:space="preserve">, penetration aids, </w:t>
      </w:r>
      <w:r w:rsidRPr="005A2B67">
        <w:rPr>
          <w:rStyle w:val="StyleUnderline"/>
          <w:highlight w:val="cyan"/>
        </w:rPr>
        <w:t xml:space="preserve">and </w:t>
      </w:r>
      <w:r w:rsidRPr="005A2B67">
        <w:rPr>
          <w:rStyle w:val="Emphasis"/>
          <w:highlight w:val="cyan"/>
        </w:rPr>
        <w:t>a</w:t>
      </w:r>
      <w:r w:rsidRPr="00AD10EE">
        <w:rPr>
          <w:sz w:val="16"/>
        </w:rPr>
        <w:t>nti-</w:t>
      </w:r>
      <w:r w:rsidRPr="005A2B67">
        <w:rPr>
          <w:rStyle w:val="Emphasis"/>
          <w:highlight w:val="cyan"/>
        </w:rPr>
        <w:t>sat</w:t>
      </w:r>
      <w:r w:rsidRPr="00AD10EE">
        <w:rPr>
          <w:sz w:val="16"/>
        </w:rPr>
        <w:t>ellite weapon</w:t>
      </w:r>
      <w:r w:rsidRPr="005A2B67">
        <w:rPr>
          <w:rStyle w:val="Emphasis"/>
          <w:highlight w:val="cyan"/>
        </w:rPr>
        <w:t>s</w:t>
      </w:r>
      <w:r w:rsidRPr="00AD10EE">
        <w:rPr>
          <w:sz w:val="16"/>
        </w:rPr>
        <w:t xml:space="preserve">—potentially </w:t>
      </w:r>
      <w:r w:rsidRPr="000F3AE0">
        <w:rPr>
          <w:rStyle w:val="Emphasis"/>
        </w:rPr>
        <w:t>driving</w:t>
      </w:r>
      <w:r w:rsidRPr="000F3AE0">
        <w:rPr>
          <w:rStyle w:val="StyleUnderline"/>
        </w:rPr>
        <w:t xml:space="preserve"> the world back toward</w:t>
      </w:r>
      <w:r w:rsidRPr="00AD10EE">
        <w:rPr>
          <w:sz w:val="16"/>
        </w:rPr>
        <w:t xml:space="preserve"> a level of strategic competition reminiscent of </w:t>
      </w:r>
      <w:r w:rsidRPr="000F3AE0">
        <w:rPr>
          <w:rStyle w:val="StyleUnderline"/>
        </w:rPr>
        <w:t xml:space="preserve">the </w:t>
      </w:r>
      <w:r w:rsidRPr="00AD10EE">
        <w:rPr>
          <w:rStyle w:val="Emphasis"/>
        </w:rPr>
        <w:t>Cold War</w:t>
      </w:r>
      <w:r w:rsidRPr="00AD10EE">
        <w:rPr>
          <w:sz w:val="16"/>
        </w:rPr>
        <w:t>.</w:t>
      </w:r>
    </w:p>
    <w:p w14:paraId="518D9307" w14:textId="77777777" w:rsidR="009F71DB" w:rsidRPr="00AD10EE" w:rsidRDefault="009F71DB" w:rsidP="009F71DB">
      <w:pPr>
        <w:rPr>
          <w:sz w:val="16"/>
        </w:rPr>
      </w:pPr>
      <w:r w:rsidRPr="00AD10EE">
        <w:rPr>
          <w:sz w:val="16"/>
        </w:rPr>
        <w:t xml:space="preserve">Some U.S. </w:t>
      </w:r>
      <w:r w:rsidRPr="000F3AE0">
        <w:rPr>
          <w:rStyle w:val="Emphasis"/>
        </w:rPr>
        <w:t>allies</w:t>
      </w:r>
      <w:r w:rsidRPr="00AD10EE">
        <w:rPr>
          <w:sz w:val="16"/>
        </w:rPr>
        <w:t xml:space="preserve">, including Japan and Canada, have expressed interest in </w:t>
      </w:r>
      <w:r w:rsidRPr="000F3AE0">
        <w:rPr>
          <w:rStyle w:val="StyleUnderline"/>
        </w:rPr>
        <w:t>participation</w:t>
      </w:r>
      <w:r w:rsidRPr="00AD10EE">
        <w:rPr>
          <w:sz w:val="16"/>
        </w:rPr>
        <w:t xml:space="preserve">. While co-operation may strengthen capabilities and burden-sharing, it also </w:t>
      </w:r>
      <w:r w:rsidRPr="000F3AE0">
        <w:rPr>
          <w:rStyle w:val="StyleUnderline"/>
        </w:rPr>
        <w:t xml:space="preserve">reinforces </w:t>
      </w:r>
      <w:r w:rsidRPr="00AD10EE">
        <w:rPr>
          <w:rStyle w:val="Emphasis"/>
        </w:rPr>
        <w:t>perceptions</w:t>
      </w:r>
      <w:r w:rsidRPr="000F3AE0">
        <w:rPr>
          <w:rStyle w:val="StyleUnderline"/>
        </w:rPr>
        <w:t xml:space="preserve"> of exclusive </w:t>
      </w:r>
      <w:r w:rsidRPr="000F3AE0">
        <w:rPr>
          <w:rStyle w:val="Emphasis"/>
        </w:rPr>
        <w:t>defence blocs</w:t>
      </w:r>
      <w:r w:rsidRPr="00AD10EE">
        <w:rPr>
          <w:sz w:val="16"/>
        </w:rPr>
        <w:t xml:space="preserve">. </w:t>
      </w:r>
      <w:proofErr w:type="gramStart"/>
      <w:r w:rsidRPr="00AD10EE">
        <w:rPr>
          <w:sz w:val="16"/>
        </w:rPr>
        <w:t>This risks</w:t>
      </w:r>
      <w:proofErr w:type="gramEnd"/>
      <w:r w:rsidRPr="00AD10EE">
        <w:rPr>
          <w:sz w:val="16"/>
        </w:rPr>
        <w:t xml:space="preserve"> deepening adversarial mistrust and undermining broader efforts at global stability. The system’s inspiration partly stems from Israel’s Iron Dome, which proved highly effective during Iran’s 2024 missile assault. Earlier this year, President Donald Trump stated that Canada would need to contribute US$61 billion to participate in the missile defence system ‘if they remain a separate, but unequal, Nation’. He further suggested that Canada should ‘become the 51st state’ to join Golden Dome without cost, underscoring how the programme raises complex questions of sovereignty, alliance obligations, and strategic dependence.War history books</w:t>
      </w:r>
    </w:p>
    <w:p w14:paraId="3F4E4C2F" w14:textId="77777777" w:rsidR="009F71DB" w:rsidRPr="00AD10EE" w:rsidRDefault="009F71DB" w:rsidP="009F71DB">
      <w:pPr>
        <w:rPr>
          <w:sz w:val="16"/>
        </w:rPr>
      </w:pPr>
      <w:r w:rsidRPr="00AD10EE">
        <w:rPr>
          <w:sz w:val="16"/>
        </w:rPr>
        <w:t>Linking Technology and Strategy</w:t>
      </w:r>
    </w:p>
    <w:p w14:paraId="39CD7C58" w14:textId="77777777" w:rsidR="009F71DB" w:rsidRPr="00AD10EE" w:rsidRDefault="009F71DB" w:rsidP="009F71DB">
      <w:pPr>
        <w:rPr>
          <w:sz w:val="16"/>
        </w:rPr>
      </w:pPr>
      <w:r w:rsidRPr="00AD10EE">
        <w:rPr>
          <w:sz w:val="16"/>
        </w:rPr>
        <w:t>Beyond engineering challenges, the capabilities envisioned for Golden Dome carry profound strategic consequences. The system’s potential to intercept missiles at multiple stages alters calculations of deterrence, both for allies and potential adversaries. Where traditional deterrence relied on the threat of retaliation, Golden Dome introduces the possibility of pre-emptive denial—an approach that reassures domestic audiences and partners but risks being perceived as destabilising by rival powers. Technical sophistication is thus inseparable from strategic impact: the architecture of the shield directly shapes the geopolitics it seeks to protect.</w:t>
      </w:r>
    </w:p>
    <w:p w14:paraId="1B280A92" w14:textId="77777777" w:rsidR="009F71DB" w:rsidRPr="00AD10EE" w:rsidRDefault="009F71DB" w:rsidP="009F71DB">
      <w:pPr>
        <w:rPr>
          <w:sz w:val="16"/>
        </w:rPr>
      </w:pPr>
      <w:r w:rsidRPr="00AD10EE">
        <w:rPr>
          <w:sz w:val="16"/>
        </w:rPr>
        <w:t>From Homeland Shield to Global Flashpoint</w:t>
      </w:r>
    </w:p>
    <w:p w14:paraId="6A2A4B45" w14:textId="77777777" w:rsidR="009F71DB" w:rsidRPr="00AD10EE" w:rsidRDefault="009F71DB" w:rsidP="009F71DB">
      <w:pPr>
        <w:rPr>
          <w:sz w:val="16"/>
        </w:rPr>
      </w:pPr>
      <w:r w:rsidRPr="00AD10EE">
        <w:rPr>
          <w:sz w:val="16"/>
        </w:rPr>
        <w:t>The reverberations of Golden Dome extend across regions and great-power rivalries. Russia and China jointly condemned the initiative as ‘deeply destabilising’, warning it undermines the principle of mutually assured destruction. China described it as having ‘strong offensive implications’, while both powers view it as an attempt to negate the balance between offensive and defensive arms.Geopolitics online course</w:t>
      </w:r>
    </w:p>
    <w:p w14:paraId="739673CD" w14:textId="77777777" w:rsidR="009F71DB" w:rsidRPr="00AD10EE" w:rsidRDefault="009F71DB" w:rsidP="009F71DB">
      <w:pPr>
        <w:rPr>
          <w:sz w:val="16"/>
        </w:rPr>
      </w:pPr>
      <w:r w:rsidRPr="00F60A7D">
        <w:rPr>
          <w:rStyle w:val="StyleUnderline"/>
        </w:rPr>
        <w:t xml:space="preserve">In </w:t>
      </w:r>
      <w:r w:rsidRPr="005A2B67">
        <w:rPr>
          <w:rStyle w:val="Emphasis"/>
        </w:rPr>
        <w:t>response</w:t>
      </w:r>
      <w:r w:rsidRPr="00F60A7D">
        <w:rPr>
          <w:rStyle w:val="StyleUnderline"/>
        </w:rPr>
        <w:t xml:space="preserve">, China is </w:t>
      </w:r>
      <w:r w:rsidRPr="00F60A7D">
        <w:rPr>
          <w:rStyle w:val="Emphasis"/>
        </w:rPr>
        <w:t>accelerating</w:t>
      </w:r>
      <w:r w:rsidRPr="00AD10EE">
        <w:rPr>
          <w:sz w:val="16"/>
        </w:rPr>
        <w:t xml:space="preserve"> its </w:t>
      </w:r>
      <w:r w:rsidRPr="00F60A7D">
        <w:rPr>
          <w:rStyle w:val="Emphasis"/>
        </w:rPr>
        <w:t>a</w:t>
      </w:r>
      <w:r w:rsidRPr="00AD10EE">
        <w:rPr>
          <w:sz w:val="16"/>
        </w:rPr>
        <w:t>nti-</w:t>
      </w:r>
      <w:r w:rsidRPr="00F60A7D">
        <w:rPr>
          <w:rStyle w:val="Emphasis"/>
        </w:rPr>
        <w:t>sat</w:t>
      </w:r>
      <w:r w:rsidRPr="00AD10EE">
        <w:rPr>
          <w:sz w:val="16"/>
        </w:rPr>
        <w:t xml:space="preserve">ellite </w:t>
      </w:r>
      <w:r w:rsidRPr="00F60A7D">
        <w:rPr>
          <w:rStyle w:val="StyleUnderline"/>
        </w:rPr>
        <w:t xml:space="preserve">and </w:t>
      </w:r>
      <w:r w:rsidRPr="00F60A7D">
        <w:rPr>
          <w:rStyle w:val="Emphasis"/>
        </w:rPr>
        <w:t>hypersonic</w:t>
      </w:r>
      <w:r w:rsidRPr="00AD10EE">
        <w:rPr>
          <w:sz w:val="16"/>
        </w:rPr>
        <w:t xml:space="preserve"> programme</w:t>
      </w:r>
      <w:r w:rsidRPr="00F60A7D">
        <w:rPr>
          <w:rStyle w:val="Emphasis"/>
        </w:rPr>
        <w:t>s</w:t>
      </w:r>
      <w:r w:rsidRPr="00AD10EE">
        <w:rPr>
          <w:sz w:val="16"/>
        </w:rPr>
        <w:t>, with reports of a planned ‘Chinese Golden Dome’. Russia, perceiving its midcourse and terminal deterrent phases at risk, may expand the use of mobile launchers, decoys, and hypersonic glide systems. India, though not directly targeted, is advancing its Sudarshan Chakra initiative, which National Security Adviser Anil Chauhan described in August 2025 as ‘India’s own Iron Dome or Golden Dome’. European allies may welcome enhanced coverage yet face growing entanglement in U.S.–Russia and U.S.–China tensions.</w:t>
      </w:r>
    </w:p>
    <w:p w14:paraId="6DE5623A" w14:textId="77777777" w:rsidR="009F71DB" w:rsidRPr="00AD10EE" w:rsidRDefault="009F71DB" w:rsidP="009F71DB">
      <w:pPr>
        <w:rPr>
          <w:sz w:val="16"/>
        </w:rPr>
      </w:pPr>
      <w:r w:rsidRPr="00AD10EE">
        <w:rPr>
          <w:sz w:val="16"/>
        </w:rPr>
        <w:t>The Space Dilemma</w:t>
      </w:r>
    </w:p>
    <w:p w14:paraId="13F6347F" w14:textId="77777777" w:rsidR="009F71DB" w:rsidRPr="00AD10EE" w:rsidRDefault="009F71DB" w:rsidP="009F71DB">
      <w:pPr>
        <w:rPr>
          <w:sz w:val="16"/>
        </w:rPr>
      </w:pPr>
      <w:r w:rsidRPr="00706844">
        <w:rPr>
          <w:sz w:val="16"/>
        </w:rPr>
        <w:t xml:space="preserve">The </w:t>
      </w:r>
      <w:r w:rsidRPr="00706844">
        <w:rPr>
          <w:rStyle w:val="Emphasis"/>
        </w:rPr>
        <w:t>militarisation</w:t>
      </w:r>
      <w:r w:rsidRPr="00706844">
        <w:rPr>
          <w:rStyle w:val="StyleUnderline"/>
        </w:rPr>
        <w:t xml:space="preserve"> of space presents</w:t>
      </w:r>
      <w:r w:rsidRPr="00F60A7D">
        <w:rPr>
          <w:rStyle w:val="StyleUnderline"/>
        </w:rPr>
        <w:t xml:space="preserve"> </w:t>
      </w:r>
      <w:r w:rsidRPr="00F60A7D">
        <w:rPr>
          <w:rStyle w:val="Emphasis"/>
        </w:rPr>
        <w:t>profound risks</w:t>
      </w:r>
      <w:r w:rsidRPr="00AD10EE">
        <w:rPr>
          <w:sz w:val="16"/>
        </w:rPr>
        <w:t xml:space="preserve"> for global security and long-term orbital sustainability. </w:t>
      </w:r>
      <w:r w:rsidRPr="005A2B67">
        <w:rPr>
          <w:sz w:val="16"/>
        </w:rPr>
        <w:t xml:space="preserve">Absent robust governance frameworks, </w:t>
      </w:r>
      <w:r w:rsidRPr="00706844">
        <w:rPr>
          <w:rStyle w:val="StyleUnderline"/>
          <w:highlight w:val="cyan"/>
        </w:rPr>
        <w:t xml:space="preserve">deploying armed systems in orbit </w:t>
      </w:r>
      <w:r w:rsidRPr="00706844">
        <w:rPr>
          <w:rStyle w:val="Emphasis"/>
          <w:highlight w:val="cyan"/>
        </w:rPr>
        <w:t>erodes</w:t>
      </w:r>
      <w:r w:rsidRPr="005A2B67">
        <w:rPr>
          <w:rStyle w:val="StyleUnderline"/>
        </w:rPr>
        <w:t xml:space="preserve"> fragile </w:t>
      </w:r>
      <w:r w:rsidRPr="005A2B67">
        <w:rPr>
          <w:rStyle w:val="StyleUnderline"/>
          <w:highlight w:val="cyan"/>
        </w:rPr>
        <w:t>norms</w:t>
      </w:r>
      <w:r w:rsidRPr="005A2B67">
        <w:rPr>
          <w:rStyle w:val="StyleUnderline"/>
        </w:rPr>
        <w:t xml:space="preserve">, intensifies </w:t>
      </w:r>
      <w:r w:rsidRPr="005A2B67">
        <w:rPr>
          <w:rStyle w:val="Emphasis"/>
        </w:rPr>
        <w:t>mistrust</w:t>
      </w:r>
      <w:r w:rsidRPr="005A2B67">
        <w:rPr>
          <w:rStyle w:val="StyleUnderline"/>
        </w:rPr>
        <w:t xml:space="preserve">, </w:t>
      </w:r>
      <w:r w:rsidRPr="005A2B67">
        <w:rPr>
          <w:rStyle w:val="StyleUnderline"/>
          <w:highlight w:val="cyan"/>
        </w:rPr>
        <w:t xml:space="preserve">and </w:t>
      </w:r>
      <w:r w:rsidRPr="005A2B67">
        <w:rPr>
          <w:rStyle w:val="Emphasis"/>
          <w:highlight w:val="cyan"/>
        </w:rPr>
        <w:t>increases</w:t>
      </w:r>
      <w:r w:rsidRPr="005A2B67">
        <w:rPr>
          <w:sz w:val="16"/>
        </w:rPr>
        <w:t xml:space="preserve"> the </w:t>
      </w:r>
      <w:r w:rsidRPr="005A2B67">
        <w:rPr>
          <w:rStyle w:val="StyleUnderline"/>
          <w:highlight w:val="cyan"/>
        </w:rPr>
        <w:t xml:space="preserve">danger of </w:t>
      </w:r>
      <w:r w:rsidRPr="005A2B67">
        <w:rPr>
          <w:rStyle w:val="Emphasis"/>
          <w:highlight w:val="cyan"/>
        </w:rPr>
        <w:t>miscalc</w:t>
      </w:r>
      <w:r w:rsidRPr="00AD10EE">
        <w:rPr>
          <w:sz w:val="16"/>
        </w:rPr>
        <w:t xml:space="preserve">ulation. Dual-use technologies complicate verification, blurring the line between defensive and offensive deployments. </w:t>
      </w:r>
      <w:r w:rsidRPr="005A2B67">
        <w:rPr>
          <w:rStyle w:val="Emphasis"/>
          <w:highlight w:val="cyan"/>
        </w:rPr>
        <w:t>Debris</w:t>
      </w:r>
      <w:r w:rsidRPr="005A2B67">
        <w:rPr>
          <w:rStyle w:val="StyleUnderline"/>
          <w:highlight w:val="cyan"/>
        </w:rPr>
        <w:t xml:space="preserve"> generated by</w:t>
      </w:r>
      <w:r w:rsidRPr="00AD10EE">
        <w:rPr>
          <w:sz w:val="16"/>
        </w:rPr>
        <w:t xml:space="preserve"> weapons tests or </w:t>
      </w:r>
      <w:proofErr w:type="gramStart"/>
      <w:r w:rsidRPr="005A2B67">
        <w:rPr>
          <w:rStyle w:val="StyleUnderline"/>
          <w:highlight w:val="cyan"/>
        </w:rPr>
        <w:t>intercepts</w:t>
      </w:r>
      <w:proofErr w:type="gramEnd"/>
      <w:r w:rsidRPr="005A2B67">
        <w:rPr>
          <w:rStyle w:val="StyleUnderline"/>
          <w:highlight w:val="cyan"/>
        </w:rPr>
        <w:t xml:space="preserve"> </w:t>
      </w:r>
      <w:r w:rsidRPr="005A2B67">
        <w:rPr>
          <w:rStyle w:val="Emphasis"/>
          <w:highlight w:val="cyan"/>
        </w:rPr>
        <w:t>threatens satellites</w:t>
      </w:r>
      <w:r w:rsidRPr="00D948DA">
        <w:rPr>
          <w:rStyle w:val="StyleUnderline"/>
        </w:rPr>
        <w:t xml:space="preserve"> vital to communications, navigation, and</w:t>
      </w:r>
      <w:r w:rsidRPr="00AD10EE">
        <w:rPr>
          <w:sz w:val="16"/>
        </w:rPr>
        <w:t xml:space="preserve"> scientific </w:t>
      </w:r>
      <w:r w:rsidRPr="00D948DA">
        <w:rPr>
          <w:rStyle w:val="StyleUnderline"/>
        </w:rPr>
        <w:t>research</w:t>
      </w:r>
      <w:r w:rsidRPr="00AD10EE">
        <w:rPr>
          <w:sz w:val="16"/>
        </w:rPr>
        <w:t>.</w:t>
      </w:r>
    </w:p>
    <w:p w14:paraId="6748B57D" w14:textId="77777777" w:rsidR="009F71DB" w:rsidRPr="00AD10EE" w:rsidRDefault="009F71DB" w:rsidP="009F71DB">
      <w:pPr>
        <w:rPr>
          <w:sz w:val="16"/>
        </w:rPr>
      </w:pPr>
      <w:r w:rsidRPr="00AD10EE">
        <w:rPr>
          <w:sz w:val="16"/>
        </w:rPr>
        <w:t>Mitigating these dangers requires co-operative governance, transparency measures, and new agreements on debris mitigation and rules of engagement. Without such measures, insecurity will fuel further militarisation, undermining both national security and the civilian benefits of space.</w:t>
      </w:r>
    </w:p>
    <w:p w14:paraId="6B6775F1" w14:textId="77777777" w:rsidR="009F71DB" w:rsidRPr="00AD10EE" w:rsidRDefault="009F71DB" w:rsidP="009F71DB">
      <w:pPr>
        <w:rPr>
          <w:sz w:val="16"/>
        </w:rPr>
      </w:pPr>
      <w:r w:rsidRPr="00AD10EE">
        <w:rPr>
          <w:sz w:val="16"/>
        </w:rPr>
        <w:t>Strategic Risks and Operational Realism</w:t>
      </w:r>
    </w:p>
    <w:p w14:paraId="7B249037" w14:textId="77777777" w:rsidR="009F71DB" w:rsidRPr="00AD10EE" w:rsidRDefault="009F71DB" w:rsidP="009F71DB">
      <w:pPr>
        <w:rPr>
          <w:sz w:val="16"/>
        </w:rPr>
      </w:pPr>
      <w:r w:rsidRPr="00AD10EE">
        <w:rPr>
          <w:sz w:val="16"/>
        </w:rPr>
        <w:t xml:space="preserve">Golden Dome confronts a host of risks. Adversaries may accelerate development of anti-satellite weapons, cyber capabilities, and countermeasures. Technology remains unproven at scale, and system integration may falter under the strain of complexity. Countermeasures such as manoeuvrable re-entry vehicles, hypersonics, or saturation strikes could overwhelm defences. Electronic warfare and cyberattacks threaten communications, while the high cost of replenishing satellites undermines sustainability. Above all, </w:t>
      </w:r>
      <w:r w:rsidRPr="00F42793">
        <w:rPr>
          <w:rStyle w:val="StyleUnderline"/>
        </w:rPr>
        <w:t xml:space="preserve">the </w:t>
      </w:r>
      <w:r w:rsidRPr="00F42793">
        <w:rPr>
          <w:rStyle w:val="Emphasis"/>
        </w:rPr>
        <w:t>enormous budget</w:t>
      </w:r>
      <w:r w:rsidRPr="00F42793">
        <w:rPr>
          <w:rStyle w:val="StyleUnderline"/>
        </w:rPr>
        <w:t xml:space="preserve"> could </w:t>
      </w:r>
      <w:r w:rsidRPr="00F42793">
        <w:rPr>
          <w:rStyle w:val="Emphasis"/>
        </w:rPr>
        <w:t>drain resources</w:t>
      </w:r>
      <w:r w:rsidRPr="00F42793">
        <w:rPr>
          <w:rStyle w:val="StyleUnderline"/>
        </w:rPr>
        <w:t xml:space="preserve"> from </w:t>
      </w:r>
      <w:r w:rsidRPr="00F42793">
        <w:rPr>
          <w:rStyle w:val="Emphasis"/>
        </w:rPr>
        <w:t>nuclear mod</w:t>
      </w:r>
      <w:r w:rsidRPr="00AD10EE">
        <w:rPr>
          <w:sz w:val="16"/>
        </w:rPr>
        <w:t xml:space="preserve">ernisation, </w:t>
      </w:r>
      <w:r w:rsidRPr="00F42793">
        <w:rPr>
          <w:rStyle w:val="StyleUnderline"/>
        </w:rPr>
        <w:t xml:space="preserve">conventional </w:t>
      </w:r>
      <w:r w:rsidRPr="00F42793">
        <w:rPr>
          <w:rStyle w:val="Emphasis"/>
        </w:rPr>
        <w:t>readiness</w:t>
      </w:r>
      <w:r w:rsidRPr="00F42793">
        <w:rPr>
          <w:rStyle w:val="StyleUnderline"/>
        </w:rPr>
        <w:t xml:space="preserve">, or emerging priorities such as </w:t>
      </w:r>
      <w:r w:rsidRPr="00F42793">
        <w:rPr>
          <w:rStyle w:val="Emphasis"/>
        </w:rPr>
        <w:t>cyber defence</w:t>
      </w:r>
      <w:r w:rsidRPr="00AD10EE">
        <w:rPr>
          <w:sz w:val="16"/>
        </w:rPr>
        <w:t>.War history books</w:t>
      </w:r>
    </w:p>
    <w:p w14:paraId="44BD7CF3" w14:textId="77777777" w:rsidR="009F71DB" w:rsidRPr="00AD10EE" w:rsidRDefault="009F71DB" w:rsidP="009F71DB">
      <w:pPr>
        <w:rPr>
          <w:sz w:val="16"/>
        </w:rPr>
      </w:pPr>
      <w:r w:rsidRPr="00AD10EE">
        <w:rPr>
          <w:sz w:val="16"/>
        </w:rPr>
        <w:t>Domestic and Political Dimensions</w:t>
      </w:r>
    </w:p>
    <w:p w14:paraId="346F5091" w14:textId="77777777" w:rsidR="009F71DB" w:rsidRPr="00AD10EE" w:rsidRDefault="009F71DB" w:rsidP="009F71DB">
      <w:pPr>
        <w:rPr>
          <w:sz w:val="16"/>
        </w:rPr>
      </w:pPr>
      <w:r w:rsidRPr="00AD10EE">
        <w:rPr>
          <w:sz w:val="16"/>
        </w:rPr>
        <w:t>Domestically, Golden Dome’s trajectory will be shaped by politics as much as engineering. Major defence contractors—Lockheed Martin, Raytheon, and Boeing—stand to benefit from lucrative long-term contracts, while congressional lobbying will influence funding allocations. Public opinion may prove fickle: enthusiasm for security could wane in the face of ballooning costs or perceptions that domestic priorities are being neglected. Partisan divides remain stark, with Democrats likely to emphasise arms control and norms, while Republicans frame Golden Dome as a symbol of U.S. technological strength.</w:t>
      </w:r>
    </w:p>
    <w:p w14:paraId="2D729FCC" w14:textId="77777777" w:rsidR="009F71DB" w:rsidRPr="00AD10EE" w:rsidRDefault="009F71DB" w:rsidP="009F71DB">
      <w:pPr>
        <w:rPr>
          <w:sz w:val="16"/>
        </w:rPr>
      </w:pPr>
      <w:r w:rsidRPr="00AD10EE">
        <w:rPr>
          <w:sz w:val="16"/>
        </w:rPr>
        <w:t>International Security Architecture</w:t>
      </w:r>
    </w:p>
    <w:p w14:paraId="216915C6" w14:textId="77777777" w:rsidR="009F71DB" w:rsidRPr="00AD10EE" w:rsidRDefault="009F71DB" w:rsidP="009F71DB">
      <w:pPr>
        <w:rPr>
          <w:sz w:val="16"/>
        </w:rPr>
      </w:pPr>
      <w:r w:rsidRPr="00AD10EE">
        <w:rPr>
          <w:sz w:val="16"/>
        </w:rPr>
        <w:t>Golden Dome sits uneasily within the broader arms control framework. The U.S. withdrawal from the Anti-Ballistic Missile (ABM) Treaty in 2002 paved the way for ambitious missile defence projects but weakened the principle of strategic balance. The Outer Space Treaty of 1967 prohibits weapons of mass destruction in orbit but leaves conventional systems and missile defence platforms largely unregulated. Efforts such as the proposed Treaty on the Prevention of the Placement of Weapons in Outer Space (PPWT) have stalled, leaving a dangerous governance vacuum. NATO allies may welcome enhanced protection yet remain wary of being drawn more deeply into U.S.–China and U.S.–Russia competition.</w:t>
      </w:r>
    </w:p>
    <w:p w14:paraId="57751D67" w14:textId="77777777" w:rsidR="009F71DB" w:rsidRPr="00AD10EE" w:rsidRDefault="009F71DB" w:rsidP="009F71DB">
      <w:pPr>
        <w:rPr>
          <w:sz w:val="16"/>
        </w:rPr>
      </w:pPr>
      <w:r w:rsidRPr="00AD10EE">
        <w:rPr>
          <w:sz w:val="16"/>
        </w:rPr>
        <w:t>Escalation and Strategic Stability</w:t>
      </w:r>
    </w:p>
    <w:p w14:paraId="42F5D567" w14:textId="77777777" w:rsidR="009F71DB" w:rsidRPr="00AD10EE" w:rsidRDefault="009F71DB" w:rsidP="009F71DB">
      <w:pPr>
        <w:rPr>
          <w:sz w:val="16"/>
        </w:rPr>
      </w:pPr>
      <w:r w:rsidRPr="005A2B67">
        <w:rPr>
          <w:rStyle w:val="Emphasis"/>
        </w:rPr>
        <w:t>G</w:t>
      </w:r>
      <w:r w:rsidRPr="005A2B67">
        <w:rPr>
          <w:rStyle w:val="StyleUnderline"/>
        </w:rPr>
        <w:t xml:space="preserve">olden </w:t>
      </w:r>
      <w:r w:rsidRPr="00706844">
        <w:rPr>
          <w:rStyle w:val="Emphasis"/>
          <w:highlight w:val="cyan"/>
        </w:rPr>
        <w:t>D</w:t>
      </w:r>
      <w:r w:rsidRPr="00706844">
        <w:rPr>
          <w:rStyle w:val="StyleUnderline"/>
          <w:highlight w:val="cyan"/>
        </w:rPr>
        <w:t>ome</w:t>
      </w:r>
      <w:r w:rsidRPr="005A2B67">
        <w:rPr>
          <w:rStyle w:val="StyleUnderline"/>
        </w:rPr>
        <w:t xml:space="preserve"> could</w:t>
      </w:r>
      <w:r w:rsidRPr="005A2B67">
        <w:rPr>
          <w:sz w:val="16"/>
        </w:rPr>
        <w:t xml:space="preserve"> significantly </w:t>
      </w:r>
      <w:r w:rsidRPr="00706844">
        <w:rPr>
          <w:rStyle w:val="Emphasis"/>
          <w:highlight w:val="cyan"/>
        </w:rPr>
        <w:t>undermine</w:t>
      </w:r>
      <w:r w:rsidRPr="005A2B67">
        <w:rPr>
          <w:rStyle w:val="StyleUnderline"/>
        </w:rPr>
        <w:t xml:space="preserve"> adversaries’ </w:t>
      </w:r>
      <w:r w:rsidRPr="00706844">
        <w:rPr>
          <w:rStyle w:val="StyleUnderline"/>
          <w:highlight w:val="cyan"/>
        </w:rPr>
        <w:t>confidence in</w:t>
      </w:r>
      <w:r w:rsidRPr="005A2B67">
        <w:rPr>
          <w:sz w:val="16"/>
        </w:rPr>
        <w:t xml:space="preserve"> the survivability and effectiveness of </w:t>
      </w:r>
      <w:r w:rsidRPr="005A2B67">
        <w:rPr>
          <w:rStyle w:val="StyleUnderline"/>
        </w:rPr>
        <w:t xml:space="preserve">their </w:t>
      </w:r>
      <w:r w:rsidRPr="00706844">
        <w:rPr>
          <w:rStyle w:val="Emphasis"/>
          <w:highlight w:val="cyan"/>
        </w:rPr>
        <w:t>second-strike</w:t>
      </w:r>
      <w:r w:rsidRPr="005A2B67">
        <w:rPr>
          <w:sz w:val="16"/>
        </w:rPr>
        <w:t xml:space="preserve"> capabilities, </w:t>
      </w:r>
      <w:r w:rsidRPr="005A2B67">
        <w:rPr>
          <w:rStyle w:val="StyleUnderline"/>
        </w:rPr>
        <w:t xml:space="preserve">a </w:t>
      </w:r>
      <w:r w:rsidRPr="00706844">
        <w:rPr>
          <w:rStyle w:val="Emphasis"/>
          <w:highlight w:val="cyan"/>
        </w:rPr>
        <w:t>cornerstone</w:t>
      </w:r>
      <w:r w:rsidRPr="00706844">
        <w:rPr>
          <w:rStyle w:val="StyleUnderline"/>
          <w:highlight w:val="cyan"/>
        </w:rPr>
        <w:t xml:space="preserve"> of</w:t>
      </w:r>
      <w:r w:rsidRPr="005A2B67">
        <w:rPr>
          <w:sz w:val="16"/>
        </w:rPr>
        <w:t xml:space="preserve"> nuclear </w:t>
      </w:r>
      <w:r w:rsidRPr="00706844">
        <w:rPr>
          <w:rStyle w:val="Emphasis"/>
          <w:highlight w:val="cyan"/>
        </w:rPr>
        <w:t>deterrence</w:t>
      </w:r>
      <w:r w:rsidRPr="005A2B67">
        <w:rPr>
          <w:sz w:val="16"/>
        </w:rPr>
        <w:t xml:space="preserve">. </w:t>
      </w:r>
      <w:r w:rsidRPr="005A2B67">
        <w:rPr>
          <w:rStyle w:val="StyleUnderline"/>
        </w:rPr>
        <w:t xml:space="preserve">By </w:t>
      </w:r>
      <w:r w:rsidRPr="005A2B67">
        <w:rPr>
          <w:rStyle w:val="Emphasis"/>
        </w:rPr>
        <w:t>projecting</w:t>
      </w:r>
      <w:r w:rsidRPr="005A2B67">
        <w:rPr>
          <w:rStyle w:val="StyleUnderline"/>
        </w:rPr>
        <w:t xml:space="preserve"> </w:t>
      </w:r>
      <w:r w:rsidRPr="005A2B67">
        <w:rPr>
          <w:rStyle w:val="StyleUnderline"/>
          <w:highlight w:val="cyan"/>
        </w:rPr>
        <w:t xml:space="preserve">the </w:t>
      </w:r>
      <w:r w:rsidRPr="005A2B67">
        <w:rPr>
          <w:rStyle w:val="Emphasis"/>
          <w:highlight w:val="cyan"/>
        </w:rPr>
        <w:t>perception</w:t>
      </w:r>
      <w:r w:rsidRPr="005A2B67">
        <w:rPr>
          <w:sz w:val="16"/>
        </w:rPr>
        <w:t xml:space="preserve"> that </w:t>
      </w:r>
      <w:r w:rsidRPr="005A2B67">
        <w:rPr>
          <w:rStyle w:val="StyleUnderline"/>
        </w:rPr>
        <w:t xml:space="preserve">U.S. </w:t>
      </w:r>
      <w:r w:rsidRPr="005A2B67">
        <w:rPr>
          <w:rStyle w:val="Emphasis"/>
          <w:highlight w:val="cyan"/>
        </w:rPr>
        <w:t>m</w:t>
      </w:r>
      <w:r w:rsidRPr="005A2B67">
        <w:rPr>
          <w:sz w:val="16"/>
        </w:rPr>
        <w:t xml:space="preserve">issile </w:t>
      </w:r>
      <w:r w:rsidRPr="005A2B67">
        <w:rPr>
          <w:rStyle w:val="Emphasis"/>
          <w:highlight w:val="cyan"/>
        </w:rPr>
        <w:t>d</w:t>
      </w:r>
      <w:r w:rsidRPr="005A2B67">
        <w:rPr>
          <w:sz w:val="16"/>
        </w:rPr>
        <w:t>efence</w:t>
      </w:r>
      <w:r w:rsidRPr="005A2B67">
        <w:rPr>
          <w:rStyle w:val="StyleUnderline"/>
        </w:rPr>
        <w:t xml:space="preserve">s could </w:t>
      </w:r>
      <w:r w:rsidRPr="005A2B67">
        <w:rPr>
          <w:rStyle w:val="StyleUnderline"/>
          <w:highlight w:val="cyan"/>
        </w:rPr>
        <w:t xml:space="preserve">neutralise </w:t>
      </w:r>
      <w:r w:rsidRPr="005A2B67">
        <w:rPr>
          <w:rStyle w:val="Emphasis"/>
          <w:highlight w:val="cyan"/>
        </w:rPr>
        <w:t>retal</w:t>
      </w:r>
      <w:r w:rsidRPr="005A2B67">
        <w:rPr>
          <w:sz w:val="16"/>
        </w:rPr>
        <w:t xml:space="preserve">iatory forces, </w:t>
      </w:r>
      <w:r w:rsidRPr="005A2B67">
        <w:rPr>
          <w:rStyle w:val="StyleUnderline"/>
          <w:highlight w:val="cyan"/>
        </w:rPr>
        <w:t>rivals</w:t>
      </w:r>
      <w:r w:rsidRPr="005A2B67">
        <w:rPr>
          <w:rStyle w:val="StyleUnderline"/>
        </w:rPr>
        <w:t xml:space="preserve"> may </w:t>
      </w:r>
      <w:r w:rsidRPr="005A2B67">
        <w:rPr>
          <w:rStyle w:val="Emphasis"/>
          <w:highlight w:val="cyan"/>
        </w:rPr>
        <w:t>fear</w:t>
      </w:r>
      <w:r w:rsidRPr="005A2B67">
        <w:rPr>
          <w:sz w:val="16"/>
        </w:rPr>
        <w:t xml:space="preserve"> that </w:t>
      </w:r>
      <w:r w:rsidRPr="005A2B67">
        <w:rPr>
          <w:rStyle w:val="StyleUnderline"/>
        </w:rPr>
        <w:t xml:space="preserve">their </w:t>
      </w:r>
      <w:r w:rsidRPr="005A2B67">
        <w:rPr>
          <w:rStyle w:val="StyleUnderline"/>
          <w:highlight w:val="cyan"/>
        </w:rPr>
        <w:t xml:space="preserve">deterrent is </w:t>
      </w:r>
      <w:r w:rsidRPr="005A2B67">
        <w:rPr>
          <w:rStyle w:val="Emphasis"/>
          <w:highlight w:val="cyan"/>
        </w:rPr>
        <w:t>vulnerable</w:t>
      </w:r>
      <w:r w:rsidRPr="005A2B67">
        <w:rPr>
          <w:sz w:val="16"/>
        </w:rPr>
        <w:t xml:space="preserve"> in a crisis, </w:t>
      </w:r>
      <w:r w:rsidRPr="005A2B67">
        <w:rPr>
          <w:rStyle w:val="StyleUnderline"/>
          <w:highlight w:val="cyan"/>
        </w:rPr>
        <w:t>increasing</w:t>
      </w:r>
      <w:r w:rsidRPr="005A2B67">
        <w:rPr>
          <w:sz w:val="16"/>
        </w:rPr>
        <w:t xml:space="preserve"> the </w:t>
      </w:r>
      <w:r w:rsidRPr="005A2B67">
        <w:rPr>
          <w:rStyle w:val="StyleUnderline"/>
          <w:highlight w:val="cyan"/>
        </w:rPr>
        <w:t xml:space="preserve">incentive to </w:t>
      </w:r>
      <w:r w:rsidRPr="005A2B67">
        <w:rPr>
          <w:rStyle w:val="Emphasis"/>
          <w:highlight w:val="cyan"/>
        </w:rPr>
        <w:t>act pre-emptively</w:t>
      </w:r>
      <w:r w:rsidRPr="005A2B67">
        <w:rPr>
          <w:sz w:val="16"/>
        </w:rPr>
        <w:t xml:space="preserve"> to preserve strategic </w:t>
      </w:r>
      <w:r w:rsidRPr="009946C5">
        <w:rPr>
          <w:sz w:val="16"/>
        </w:rPr>
        <w:t xml:space="preserve">leverage. </w:t>
      </w:r>
      <w:r w:rsidRPr="009946C5">
        <w:rPr>
          <w:rStyle w:val="StyleUnderline"/>
        </w:rPr>
        <w:t xml:space="preserve">This mirrors classical </w:t>
      </w:r>
      <w:r w:rsidRPr="009946C5">
        <w:rPr>
          <w:rStyle w:val="Emphasis"/>
        </w:rPr>
        <w:t>security dilemmas</w:t>
      </w:r>
      <w:r w:rsidRPr="009946C5">
        <w:rPr>
          <w:sz w:val="16"/>
        </w:rPr>
        <w:t xml:space="preserve">: </w:t>
      </w:r>
      <w:r w:rsidRPr="009946C5">
        <w:rPr>
          <w:rStyle w:val="StyleUnderline"/>
        </w:rPr>
        <w:t>efforts to enhance</w:t>
      </w:r>
      <w:r w:rsidRPr="009946C5">
        <w:rPr>
          <w:sz w:val="16"/>
        </w:rPr>
        <w:t xml:space="preserve"> one state’s </w:t>
      </w:r>
      <w:r w:rsidRPr="009946C5">
        <w:rPr>
          <w:rStyle w:val="StyleUnderline"/>
        </w:rPr>
        <w:t xml:space="preserve">defence can inadvertently </w:t>
      </w:r>
      <w:r w:rsidRPr="009946C5">
        <w:rPr>
          <w:rStyle w:val="Emphasis"/>
        </w:rPr>
        <w:t>intensify insecurity</w:t>
      </w:r>
      <w:r w:rsidRPr="009946C5">
        <w:rPr>
          <w:rStyle w:val="StyleUnderline"/>
        </w:rPr>
        <w:t xml:space="preserve"> for</w:t>
      </w:r>
      <w:r w:rsidRPr="009946C5">
        <w:rPr>
          <w:sz w:val="16"/>
        </w:rPr>
        <w:t xml:space="preserve"> </w:t>
      </w:r>
      <w:r w:rsidRPr="009946C5">
        <w:rPr>
          <w:rStyle w:val="StyleUnderline"/>
        </w:rPr>
        <w:t xml:space="preserve">others, raising the </w:t>
      </w:r>
      <w:r w:rsidRPr="009946C5">
        <w:rPr>
          <w:rStyle w:val="Emphasis"/>
        </w:rPr>
        <w:t>probability</w:t>
      </w:r>
      <w:r w:rsidRPr="009946C5">
        <w:rPr>
          <w:rStyle w:val="StyleUnderline"/>
        </w:rPr>
        <w:t xml:space="preserve"> of </w:t>
      </w:r>
      <w:r w:rsidRPr="009946C5">
        <w:rPr>
          <w:rStyle w:val="Emphasis"/>
        </w:rPr>
        <w:t>miscalc</w:t>
      </w:r>
      <w:r w:rsidRPr="009946C5">
        <w:rPr>
          <w:sz w:val="16"/>
        </w:rPr>
        <w:t>ulation</w:t>
      </w:r>
      <w:r w:rsidRPr="005A2B67">
        <w:rPr>
          <w:sz w:val="16"/>
        </w:rPr>
        <w:t xml:space="preserve"> during tense standoffs.</w:t>
      </w:r>
    </w:p>
    <w:p w14:paraId="6C08BA37" w14:textId="77777777" w:rsidR="009F71DB" w:rsidRPr="00AD10EE" w:rsidRDefault="009F71DB" w:rsidP="009F71DB">
      <w:pPr>
        <w:rPr>
          <w:sz w:val="16"/>
        </w:rPr>
      </w:pPr>
      <w:r w:rsidRPr="00706844">
        <w:rPr>
          <w:sz w:val="16"/>
        </w:rPr>
        <w:t xml:space="preserve">The </w:t>
      </w:r>
      <w:r w:rsidRPr="00706844">
        <w:rPr>
          <w:rStyle w:val="Emphasis"/>
        </w:rPr>
        <w:t>dual-use</w:t>
      </w:r>
      <w:r w:rsidRPr="00706844">
        <w:rPr>
          <w:rStyle w:val="StyleUnderline"/>
        </w:rPr>
        <w:t xml:space="preserve"> character of space-based assets</w:t>
      </w:r>
      <w:r w:rsidRPr="00706844">
        <w:rPr>
          <w:sz w:val="16"/>
        </w:rPr>
        <w:t xml:space="preserve">—where sensors, satellites, and orbital platforms serve both civilian and military functions—further </w:t>
      </w:r>
      <w:r w:rsidRPr="00706844">
        <w:rPr>
          <w:rStyle w:val="Emphasis"/>
        </w:rPr>
        <w:t>magnifies</w:t>
      </w:r>
      <w:r w:rsidRPr="00706844">
        <w:rPr>
          <w:rStyle w:val="StyleUnderline"/>
        </w:rPr>
        <w:t xml:space="preserve"> escalation risks. Attacks targeting these systems, even if</w:t>
      </w:r>
      <w:r w:rsidRPr="00706844">
        <w:rPr>
          <w:sz w:val="16"/>
        </w:rPr>
        <w:t xml:space="preserve"> intended as limited or </w:t>
      </w:r>
      <w:r w:rsidRPr="00706844">
        <w:rPr>
          <w:rStyle w:val="Emphasis"/>
        </w:rPr>
        <w:t>defensive</w:t>
      </w:r>
      <w:r w:rsidRPr="00706844">
        <w:rPr>
          <w:sz w:val="16"/>
        </w:rPr>
        <w:t xml:space="preserve"> strikes, </w:t>
      </w:r>
      <w:r w:rsidRPr="00706844">
        <w:rPr>
          <w:rStyle w:val="StyleUnderline"/>
        </w:rPr>
        <w:t xml:space="preserve">could be interpreted as </w:t>
      </w:r>
      <w:r w:rsidRPr="00706844">
        <w:rPr>
          <w:rStyle w:val="Emphasis"/>
        </w:rPr>
        <w:t>offensive</w:t>
      </w:r>
      <w:r w:rsidRPr="00706844">
        <w:rPr>
          <w:sz w:val="16"/>
        </w:rPr>
        <w:t xml:space="preserve"> moves, triggering rapid and unpredictable responses. Civilian infrastructure essential for communications, navigation, weather monitoring, and commercial activities may become entangled in military conflict, complicating crisis management. The </w:t>
      </w:r>
      <w:r w:rsidRPr="00706844">
        <w:rPr>
          <w:rStyle w:val="Emphasis"/>
        </w:rPr>
        <w:t>opacity</w:t>
      </w:r>
      <w:r w:rsidRPr="00706844">
        <w:rPr>
          <w:rStyle w:val="StyleUnderline"/>
        </w:rPr>
        <w:t xml:space="preserve"> of space operations, combined with the </w:t>
      </w:r>
      <w:r w:rsidRPr="00706844">
        <w:rPr>
          <w:rStyle w:val="Emphasis"/>
        </w:rPr>
        <w:t>speed</w:t>
      </w:r>
      <w:r w:rsidRPr="00706844">
        <w:rPr>
          <w:rStyle w:val="StyleUnderline"/>
        </w:rPr>
        <w:t xml:space="preserve"> of orbital engagement</w:t>
      </w:r>
      <w:r w:rsidRPr="00706844">
        <w:rPr>
          <w:sz w:val="16"/>
        </w:rPr>
        <w:t xml:space="preserve"> and difficulty of attribution, </w:t>
      </w:r>
      <w:r w:rsidRPr="00706844">
        <w:rPr>
          <w:rStyle w:val="StyleUnderline"/>
        </w:rPr>
        <w:t>could accelerate</w:t>
      </w:r>
      <w:r w:rsidRPr="00706844">
        <w:rPr>
          <w:sz w:val="16"/>
        </w:rPr>
        <w:t xml:space="preserve"> decision-making under </w:t>
      </w:r>
      <w:r w:rsidRPr="00706844">
        <w:rPr>
          <w:rStyle w:val="Emphasis"/>
        </w:rPr>
        <w:t>uncertainty</w:t>
      </w:r>
      <w:r w:rsidRPr="00706844">
        <w:rPr>
          <w:sz w:val="16"/>
        </w:rPr>
        <w:t>, leaving little room for de-escalation.</w:t>
      </w:r>
    </w:p>
    <w:p w14:paraId="25DCBC1B" w14:textId="77777777" w:rsidR="009F71DB" w:rsidRPr="00AD10EE" w:rsidRDefault="009F71DB" w:rsidP="009F71DB">
      <w:pPr>
        <w:rPr>
          <w:sz w:val="16"/>
        </w:rPr>
      </w:pPr>
      <w:r w:rsidRPr="00AD10EE">
        <w:rPr>
          <w:sz w:val="16"/>
        </w:rPr>
        <w:t>Economic, Ethical, and Normative Dimensions</w:t>
      </w:r>
    </w:p>
    <w:p w14:paraId="20290F7C" w14:textId="77777777" w:rsidR="009F71DB" w:rsidRPr="00AD10EE" w:rsidRDefault="009F71DB" w:rsidP="009F71DB">
      <w:pPr>
        <w:rPr>
          <w:sz w:val="16"/>
        </w:rPr>
      </w:pPr>
      <w:r w:rsidRPr="00AD10EE">
        <w:rPr>
          <w:sz w:val="16"/>
        </w:rPr>
        <w:t xml:space="preserve">Golden Dome threatens to fundamentally reshape U.S. defence priorities. The sheer scale of the programme implies that </w:t>
      </w:r>
      <w:r w:rsidRPr="00730546">
        <w:rPr>
          <w:rStyle w:val="Emphasis"/>
        </w:rPr>
        <w:t xml:space="preserve">vast </w:t>
      </w:r>
      <w:r w:rsidRPr="005A2B67">
        <w:rPr>
          <w:rStyle w:val="Emphasis"/>
          <w:highlight w:val="cyan"/>
        </w:rPr>
        <w:t>resources</w:t>
      </w:r>
      <w:r w:rsidRPr="00730546">
        <w:rPr>
          <w:rStyle w:val="StyleUnderline"/>
        </w:rPr>
        <w:t xml:space="preserve"> </w:t>
      </w:r>
      <w:r w:rsidRPr="005A2B67">
        <w:rPr>
          <w:rStyle w:val="StyleUnderline"/>
        </w:rPr>
        <w:t>would</w:t>
      </w:r>
      <w:r w:rsidRPr="00730546">
        <w:rPr>
          <w:rStyle w:val="StyleUnderline"/>
        </w:rPr>
        <w:t xml:space="preserve"> be dedicated to </w:t>
      </w:r>
      <w:proofErr w:type="gramStart"/>
      <w:r w:rsidRPr="00730546">
        <w:rPr>
          <w:rStyle w:val="StyleUnderline"/>
        </w:rPr>
        <w:t>its</w:t>
      </w:r>
      <w:proofErr w:type="gramEnd"/>
      <w:r w:rsidRPr="00730546">
        <w:rPr>
          <w:rStyle w:val="StyleUnderline"/>
        </w:rPr>
        <w:t xml:space="preserve"> development</w:t>
      </w:r>
      <w:r w:rsidRPr="00AD10EE">
        <w:rPr>
          <w:sz w:val="16"/>
        </w:rPr>
        <w:t xml:space="preserve">, testing, and deployment, potentially </w:t>
      </w:r>
      <w:r w:rsidRPr="005A2B67">
        <w:rPr>
          <w:rStyle w:val="StyleUnderline"/>
          <w:highlight w:val="cyan"/>
        </w:rPr>
        <w:t>divert</w:t>
      </w:r>
      <w:r w:rsidRPr="00730546">
        <w:rPr>
          <w:rStyle w:val="StyleUnderline"/>
        </w:rPr>
        <w:t xml:space="preserve">ing </w:t>
      </w:r>
      <w:r w:rsidRPr="005A2B67">
        <w:rPr>
          <w:rStyle w:val="Emphasis"/>
          <w:highlight w:val="cyan"/>
        </w:rPr>
        <w:t>attention</w:t>
      </w:r>
      <w:r w:rsidRPr="005A2B67">
        <w:rPr>
          <w:rStyle w:val="StyleUnderline"/>
          <w:highlight w:val="cyan"/>
        </w:rPr>
        <w:t xml:space="preserve"> and </w:t>
      </w:r>
      <w:r w:rsidRPr="005A2B67">
        <w:rPr>
          <w:rStyle w:val="Emphasis"/>
          <w:highlight w:val="cyan"/>
        </w:rPr>
        <w:t>funding</w:t>
      </w:r>
      <w:r w:rsidRPr="005A2B67">
        <w:rPr>
          <w:rStyle w:val="StyleUnderline"/>
          <w:highlight w:val="cyan"/>
        </w:rPr>
        <w:t xml:space="preserve"> from</w:t>
      </w:r>
      <w:r w:rsidRPr="00730546">
        <w:rPr>
          <w:rStyle w:val="StyleUnderline"/>
        </w:rPr>
        <w:t xml:space="preserve"> other critical </w:t>
      </w:r>
      <w:r w:rsidRPr="005A2B67">
        <w:rPr>
          <w:rStyle w:val="StyleUnderline"/>
          <w:highlight w:val="cyan"/>
        </w:rPr>
        <w:t>areas such as</w:t>
      </w:r>
      <w:r w:rsidRPr="00AD10EE">
        <w:rPr>
          <w:sz w:val="16"/>
        </w:rPr>
        <w:t xml:space="preserve"> nuclear </w:t>
      </w:r>
      <w:r w:rsidRPr="005A2B67">
        <w:rPr>
          <w:rStyle w:val="Emphasis"/>
          <w:highlight w:val="cyan"/>
        </w:rPr>
        <w:t>triad mod</w:t>
      </w:r>
      <w:r w:rsidRPr="00AD10EE">
        <w:rPr>
          <w:sz w:val="16"/>
        </w:rPr>
        <w:t xml:space="preserve">ernisation, </w:t>
      </w:r>
      <w:r w:rsidRPr="00745A5B">
        <w:rPr>
          <w:rStyle w:val="StyleUnderline"/>
          <w:highlight w:val="cyan"/>
        </w:rPr>
        <w:t xml:space="preserve">cyber </w:t>
      </w:r>
      <w:r w:rsidRPr="00745A5B">
        <w:rPr>
          <w:rStyle w:val="Emphasis"/>
          <w:highlight w:val="cyan"/>
        </w:rPr>
        <w:t>resilience</w:t>
      </w:r>
      <w:r w:rsidRPr="00AD10EE">
        <w:rPr>
          <w:sz w:val="16"/>
        </w:rPr>
        <w:t xml:space="preserve">, </w:t>
      </w:r>
      <w:r w:rsidRPr="005A2B67">
        <w:rPr>
          <w:rStyle w:val="StyleUnderline"/>
          <w:highlight w:val="cyan"/>
        </w:rPr>
        <w:t>and</w:t>
      </w:r>
      <w:r w:rsidRPr="00AD10EE">
        <w:rPr>
          <w:sz w:val="16"/>
        </w:rPr>
        <w:t xml:space="preserve"> the </w:t>
      </w:r>
      <w:r w:rsidRPr="00730546">
        <w:rPr>
          <w:rStyle w:val="StyleUnderline"/>
        </w:rPr>
        <w:t xml:space="preserve">readiness of </w:t>
      </w:r>
      <w:r w:rsidRPr="005A2B67">
        <w:rPr>
          <w:rStyle w:val="Emphasis"/>
          <w:highlight w:val="cyan"/>
        </w:rPr>
        <w:t>conventional</w:t>
      </w:r>
      <w:r w:rsidRPr="00AD10EE">
        <w:rPr>
          <w:sz w:val="16"/>
        </w:rPr>
        <w:t xml:space="preserve"> forces. This raises difficult questions about strategic trade-offs: </w:t>
      </w:r>
      <w:r w:rsidRPr="00730546">
        <w:rPr>
          <w:rStyle w:val="StyleUnderline"/>
        </w:rPr>
        <w:t>investing</w:t>
      </w:r>
      <w:r w:rsidRPr="00AD10EE">
        <w:rPr>
          <w:sz w:val="16"/>
        </w:rPr>
        <w:t xml:space="preserve"> heavily </w:t>
      </w:r>
      <w:r w:rsidRPr="00730546">
        <w:rPr>
          <w:rStyle w:val="StyleUnderline"/>
        </w:rPr>
        <w:t>in</w:t>
      </w:r>
      <w:r w:rsidRPr="00AD10EE">
        <w:rPr>
          <w:sz w:val="16"/>
        </w:rPr>
        <w:t xml:space="preserve"> near-absolute </w:t>
      </w:r>
      <w:r w:rsidRPr="00730546">
        <w:rPr>
          <w:rStyle w:val="Emphasis"/>
        </w:rPr>
        <w:t>m</w:t>
      </w:r>
      <w:r w:rsidRPr="00AD10EE">
        <w:rPr>
          <w:sz w:val="16"/>
        </w:rPr>
        <w:t xml:space="preserve">issile </w:t>
      </w:r>
      <w:r w:rsidRPr="00730546">
        <w:rPr>
          <w:rStyle w:val="Emphasis"/>
        </w:rPr>
        <w:t>d</w:t>
      </w:r>
      <w:r w:rsidRPr="00AD10EE">
        <w:rPr>
          <w:sz w:val="16"/>
        </w:rPr>
        <w:t xml:space="preserve">efence may </w:t>
      </w:r>
      <w:r w:rsidRPr="00730546">
        <w:rPr>
          <w:rStyle w:val="StyleUnderline"/>
        </w:rPr>
        <w:t xml:space="preserve">come at the </w:t>
      </w:r>
      <w:r w:rsidRPr="00730546">
        <w:rPr>
          <w:rStyle w:val="Emphasis"/>
        </w:rPr>
        <w:t>expense</w:t>
      </w:r>
      <w:r w:rsidRPr="00730546">
        <w:rPr>
          <w:rStyle w:val="StyleUnderline"/>
        </w:rPr>
        <w:t xml:space="preserve"> of capabilities </w:t>
      </w:r>
      <w:r w:rsidRPr="005A2B67">
        <w:rPr>
          <w:rStyle w:val="StyleUnderline"/>
          <w:highlight w:val="cyan"/>
        </w:rPr>
        <w:t xml:space="preserve">that </w:t>
      </w:r>
      <w:r w:rsidRPr="005A2B67">
        <w:rPr>
          <w:rStyle w:val="Emphasis"/>
          <w:highlight w:val="cyan"/>
        </w:rPr>
        <w:t>underpin</w:t>
      </w:r>
      <w:r w:rsidRPr="00AD10EE">
        <w:rPr>
          <w:sz w:val="16"/>
        </w:rPr>
        <w:t xml:space="preserve"> broader national security and </w:t>
      </w:r>
      <w:r w:rsidRPr="005A2B67">
        <w:rPr>
          <w:rStyle w:val="StyleUnderline"/>
          <w:highlight w:val="cyan"/>
        </w:rPr>
        <w:t>deterrence</w:t>
      </w:r>
      <w:r w:rsidRPr="00AD10EE">
        <w:rPr>
          <w:sz w:val="16"/>
        </w:rPr>
        <w:t>.</w:t>
      </w:r>
    </w:p>
    <w:p w14:paraId="6243B9F3" w14:textId="77777777" w:rsidR="009F71DB" w:rsidRPr="00AD10EE" w:rsidRDefault="009F71DB" w:rsidP="009F71DB">
      <w:pPr>
        <w:rPr>
          <w:sz w:val="16"/>
        </w:rPr>
      </w:pPr>
      <w:r w:rsidRPr="00AD10EE">
        <w:rPr>
          <w:sz w:val="16"/>
        </w:rPr>
        <w:t xml:space="preserve">Ethically, </w:t>
      </w:r>
      <w:r w:rsidRPr="00730546">
        <w:rPr>
          <w:rStyle w:val="Emphasis"/>
        </w:rPr>
        <w:t>G</w:t>
      </w:r>
      <w:r w:rsidRPr="00730546">
        <w:rPr>
          <w:rStyle w:val="StyleUnderline"/>
        </w:rPr>
        <w:t xml:space="preserve">olden </w:t>
      </w:r>
      <w:r w:rsidRPr="00730546">
        <w:rPr>
          <w:rStyle w:val="Emphasis"/>
        </w:rPr>
        <w:t>D</w:t>
      </w:r>
      <w:r w:rsidRPr="00730546">
        <w:rPr>
          <w:rStyle w:val="StyleUnderline"/>
        </w:rPr>
        <w:t>ome</w:t>
      </w:r>
      <w:r w:rsidRPr="00AD10EE">
        <w:rPr>
          <w:sz w:val="16"/>
        </w:rPr>
        <w:t xml:space="preserve"> raises pressing questions about the militarisation of a </w:t>
      </w:r>
      <w:proofErr w:type="gramStart"/>
      <w:r w:rsidRPr="00AD10EE">
        <w:rPr>
          <w:sz w:val="16"/>
        </w:rPr>
        <w:t>shared global commons</w:t>
      </w:r>
      <w:proofErr w:type="gramEnd"/>
      <w:r w:rsidRPr="00AD10EE">
        <w:rPr>
          <w:sz w:val="16"/>
        </w:rPr>
        <w:t>. The deployment of orbital weapons—even for ostensibly defensive purposes—</w:t>
      </w:r>
      <w:r w:rsidRPr="00706844">
        <w:rPr>
          <w:rStyle w:val="StyleUnderline"/>
          <w:highlight w:val="cyan"/>
        </w:rPr>
        <w:t xml:space="preserve">sets </w:t>
      </w:r>
      <w:r w:rsidRPr="00706844">
        <w:rPr>
          <w:rStyle w:val="Emphasis"/>
          <w:highlight w:val="cyan"/>
        </w:rPr>
        <w:t>dangerous</w:t>
      </w:r>
      <w:r w:rsidRPr="00706844">
        <w:rPr>
          <w:rStyle w:val="StyleUnderline"/>
          <w:highlight w:val="cyan"/>
        </w:rPr>
        <w:t xml:space="preserve"> precedents, normalising </w:t>
      </w:r>
      <w:r w:rsidRPr="00706844">
        <w:rPr>
          <w:rStyle w:val="Emphasis"/>
          <w:highlight w:val="cyan"/>
        </w:rPr>
        <w:t>weaponisation</w:t>
      </w:r>
      <w:r w:rsidRPr="00706844">
        <w:rPr>
          <w:rStyle w:val="StyleUnderline"/>
          <w:highlight w:val="cyan"/>
        </w:rPr>
        <w:t xml:space="preserve"> of space</w:t>
      </w:r>
      <w:r w:rsidRPr="002136B7">
        <w:rPr>
          <w:rStyle w:val="StyleUnderline"/>
        </w:rPr>
        <w:t xml:space="preserve"> and</w:t>
      </w:r>
      <w:r w:rsidRPr="00AD10EE">
        <w:rPr>
          <w:sz w:val="16"/>
        </w:rPr>
        <w:t xml:space="preserve"> potentially triggering </w:t>
      </w:r>
      <w:r w:rsidRPr="002136B7">
        <w:rPr>
          <w:rStyle w:val="StyleUnderline"/>
        </w:rPr>
        <w:t>competitive escalation</w:t>
      </w:r>
      <w:r w:rsidRPr="00AD10EE">
        <w:rPr>
          <w:sz w:val="16"/>
        </w:rPr>
        <w:t>. Normatively, the initiative challenges existing international frameworks that govern responsible behaviour in space. Without sustained multilateral dialogue, codified rules of conduct, and confidence-building measures, Golden Dome risks eroding the principles that ensure space remains accessible, safe, and sustainable for all states and future generations. In effect, the project is as much a test of global governance and international responsibility as it is a demonstration of technological prowess.</w:t>
      </w:r>
    </w:p>
    <w:p w14:paraId="5B417811" w14:textId="77777777" w:rsidR="009F71DB" w:rsidRPr="00AD10EE" w:rsidRDefault="009F71DB" w:rsidP="009F71DB">
      <w:pPr>
        <w:rPr>
          <w:sz w:val="16"/>
        </w:rPr>
      </w:pPr>
      <w:r w:rsidRPr="00AD10EE">
        <w:rPr>
          <w:sz w:val="16"/>
        </w:rPr>
        <w:t>Shifting Regional Balances and Global Dependencies</w:t>
      </w:r>
    </w:p>
    <w:p w14:paraId="79A80761" w14:textId="77777777" w:rsidR="009F71DB" w:rsidRPr="00AD10EE" w:rsidRDefault="009F71DB" w:rsidP="009F71DB">
      <w:pPr>
        <w:rPr>
          <w:sz w:val="16"/>
        </w:rPr>
      </w:pPr>
      <w:r w:rsidRPr="00AD10EE">
        <w:rPr>
          <w:sz w:val="16"/>
        </w:rPr>
        <w:t>Golden Dome’s implications extend far beyond the immediate interests of the U.S., Russia, and China, reshaping regional security dynamics and influencing strategic calculations across the globe. Its announcement signals a shift in the balance of power, compelling allies and adversaries alike to reassess their defence postures and long-term security strategies.</w:t>
      </w:r>
    </w:p>
    <w:p w14:paraId="3E3000F6" w14:textId="77777777" w:rsidR="009F71DB" w:rsidRPr="00E14E79" w:rsidRDefault="009F71DB" w:rsidP="009F71DB">
      <w:pPr>
        <w:rPr>
          <w:rStyle w:val="StyleUnderline"/>
        </w:rPr>
      </w:pPr>
      <w:r w:rsidRPr="00AA5C76">
        <w:rPr>
          <w:rStyle w:val="StyleUnderline"/>
        </w:rPr>
        <w:t xml:space="preserve">In the </w:t>
      </w:r>
      <w:r w:rsidRPr="00AA5C76">
        <w:rPr>
          <w:rStyle w:val="Emphasis"/>
        </w:rPr>
        <w:t>Mid</w:t>
      </w:r>
      <w:r w:rsidRPr="00AA5C76">
        <w:rPr>
          <w:sz w:val="16"/>
        </w:rPr>
        <w:t xml:space="preserve">dle </w:t>
      </w:r>
      <w:r w:rsidRPr="00AA5C76">
        <w:rPr>
          <w:rStyle w:val="Emphasis"/>
        </w:rPr>
        <w:t>East</w:t>
      </w:r>
      <w:r w:rsidRPr="00AA5C76">
        <w:rPr>
          <w:rStyle w:val="StyleUnderline"/>
        </w:rPr>
        <w:t>, Israel may become integrated</w:t>
      </w:r>
      <w:r w:rsidRPr="00AA5C76">
        <w:rPr>
          <w:sz w:val="16"/>
        </w:rPr>
        <w:t xml:space="preserve"> into Golden Dome, joining a broader U.S.-led missile defence network and enhancing its already advanced capabilities while signalling alignment with American strategic priorities. Gulf states, notably Saudi Arabia, the UAE, and Qatar, may seek participation to counter Iran’s expanding missile and drone arsenal, deepening military interdependence with Washington. While such involvement could strengthen regional security for allies, it risks </w:t>
      </w:r>
      <w:r w:rsidRPr="00AA5C76">
        <w:rPr>
          <w:rStyle w:val="Emphasis"/>
        </w:rPr>
        <w:t>heightening</w:t>
      </w:r>
      <w:r w:rsidRPr="00AA5C76">
        <w:rPr>
          <w:rStyle w:val="StyleUnderline"/>
        </w:rPr>
        <w:t xml:space="preserve"> tensions with adversaries and</w:t>
      </w:r>
      <w:r w:rsidRPr="00AA5C76">
        <w:rPr>
          <w:sz w:val="16"/>
        </w:rPr>
        <w:t xml:space="preserve"> further </w:t>
      </w:r>
      <w:r w:rsidRPr="00AA5C76">
        <w:rPr>
          <w:rStyle w:val="StyleUnderline"/>
        </w:rPr>
        <w:t>entrenching</w:t>
      </w:r>
      <w:r w:rsidRPr="00AA5C76">
        <w:rPr>
          <w:sz w:val="16"/>
        </w:rPr>
        <w:t xml:space="preserve"> competing </w:t>
      </w:r>
      <w:r w:rsidRPr="00AA5C76">
        <w:rPr>
          <w:rStyle w:val="StyleUnderline"/>
        </w:rPr>
        <w:t xml:space="preserve">security </w:t>
      </w:r>
      <w:proofErr w:type="gramStart"/>
      <w:r w:rsidRPr="00AA5C76">
        <w:rPr>
          <w:rStyle w:val="StyleUnderline"/>
        </w:rPr>
        <w:t>blocs</w:t>
      </w:r>
      <w:proofErr w:type="gramEnd"/>
      <w:r w:rsidRPr="00AA5C76">
        <w:rPr>
          <w:rStyle w:val="StyleUnderline"/>
        </w:rPr>
        <w:t>.</w:t>
      </w:r>
    </w:p>
    <w:p w14:paraId="52A1A66C" w14:textId="77777777" w:rsidR="009F71DB" w:rsidRPr="00AD10EE" w:rsidRDefault="009F71DB" w:rsidP="009F71DB">
      <w:pPr>
        <w:rPr>
          <w:sz w:val="16"/>
        </w:rPr>
      </w:pPr>
      <w:r w:rsidRPr="00A2523F">
        <w:rPr>
          <w:rStyle w:val="StyleUnderline"/>
        </w:rPr>
        <w:t>On the</w:t>
      </w:r>
      <w:r w:rsidRPr="00AD10EE">
        <w:rPr>
          <w:sz w:val="16"/>
        </w:rPr>
        <w:t xml:space="preserve"> Korean </w:t>
      </w:r>
      <w:r w:rsidRPr="00A2523F">
        <w:rPr>
          <w:rStyle w:val="Emphasis"/>
        </w:rPr>
        <w:t>Peninsula</w:t>
      </w:r>
      <w:r w:rsidRPr="00AD10EE">
        <w:rPr>
          <w:sz w:val="16"/>
        </w:rPr>
        <w:t xml:space="preserve">, </w:t>
      </w:r>
      <w:r w:rsidRPr="005A2B67">
        <w:rPr>
          <w:rStyle w:val="Emphasis"/>
          <w:highlight w:val="cyan"/>
        </w:rPr>
        <w:t>No</w:t>
      </w:r>
      <w:r w:rsidRPr="00A2523F">
        <w:rPr>
          <w:rStyle w:val="StyleUnderline"/>
        </w:rPr>
        <w:t xml:space="preserve">rth </w:t>
      </w:r>
      <w:r w:rsidRPr="005A2B67">
        <w:rPr>
          <w:rStyle w:val="Emphasis"/>
          <w:highlight w:val="cyan"/>
        </w:rPr>
        <w:t>Ko</w:t>
      </w:r>
      <w:r w:rsidRPr="00A2523F">
        <w:rPr>
          <w:rStyle w:val="StyleUnderline"/>
        </w:rPr>
        <w:t xml:space="preserve">rea is likely to </w:t>
      </w:r>
      <w:r w:rsidRPr="005A2B67">
        <w:rPr>
          <w:rStyle w:val="Emphasis"/>
          <w:highlight w:val="cyan"/>
        </w:rPr>
        <w:t>accelerate</w:t>
      </w:r>
      <w:r w:rsidRPr="00AD10EE">
        <w:rPr>
          <w:sz w:val="16"/>
        </w:rPr>
        <w:t xml:space="preserve"> its missile and </w:t>
      </w:r>
      <w:r w:rsidRPr="005A2B67">
        <w:rPr>
          <w:rStyle w:val="Emphasis"/>
          <w:highlight w:val="cyan"/>
        </w:rPr>
        <w:t>nuclear programmes</w:t>
      </w:r>
      <w:r w:rsidRPr="005A2B67">
        <w:rPr>
          <w:rStyle w:val="StyleUnderline"/>
          <w:highlight w:val="cyan"/>
        </w:rPr>
        <w:t xml:space="preserve">, perceiving </w:t>
      </w:r>
      <w:r w:rsidRPr="005A2B67">
        <w:rPr>
          <w:rStyle w:val="Emphasis"/>
          <w:highlight w:val="cyan"/>
        </w:rPr>
        <w:t>G</w:t>
      </w:r>
      <w:r w:rsidRPr="00A2523F">
        <w:rPr>
          <w:rStyle w:val="StyleUnderline"/>
        </w:rPr>
        <w:t xml:space="preserve">olden </w:t>
      </w:r>
      <w:r w:rsidRPr="005A2B67">
        <w:rPr>
          <w:rStyle w:val="Emphasis"/>
          <w:highlight w:val="cyan"/>
        </w:rPr>
        <w:t>D</w:t>
      </w:r>
      <w:r w:rsidRPr="00A2523F">
        <w:rPr>
          <w:rStyle w:val="StyleUnderline"/>
        </w:rPr>
        <w:t xml:space="preserve">ome </w:t>
      </w:r>
      <w:r w:rsidRPr="005A2B67">
        <w:rPr>
          <w:rStyle w:val="StyleUnderline"/>
          <w:highlight w:val="cyan"/>
        </w:rPr>
        <w:t>as a</w:t>
      </w:r>
      <w:r w:rsidRPr="00AD10EE">
        <w:rPr>
          <w:sz w:val="16"/>
        </w:rPr>
        <w:t xml:space="preserve"> direct </w:t>
      </w:r>
      <w:r w:rsidRPr="005A2B67">
        <w:rPr>
          <w:rStyle w:val="Emphasis"/>
          <w:highlight w:val="cyan"/>
        </w:rPr>
        <w:t>challenge</w:t>
      </w:r>
      <w:r w:rsidRPr="005A2B67">
        <w:rPr>
          <w:rStyle w:val="StyleUnderline"/>
          <w:highlight w:val="cyan"/>
        </w:rPr>
        <w:t xml:space="preserve"> to its </w:t>
      </w:r>
      <w:r w:rsidRPr="005A2B67">
        <w:rPr>
          <w:rStyle w:val="Emphasis"/>
          <w:highlight w:val="cyan"/>
        </w:rPr>
        <w:t>deterrent</w:t>
      </w:r>
      <w:r w:rsidRPr="00AD10EE">
        <w:rPr>
          <w:sz w:val="16"/>
        </w:rPr>
        <w:t xml:space="preserve"> and sovereignty, and as a destabilising initiative that could heighten the risk of nuclear confrontation extending into space. South Korea may consider closer integration with U.S. missile defence systems, including potential operational coordination with orbital sensors or joint deployments. This raises critical questions about strategic autonomy, alliance obligations, and entanglement in broader great-power rivalries.</w:t>
      </w:r>
    </w:p>
    <w:p w14:paraId="1E7A5AE6" w14:textId="77777777" w:rsidR="009F71DB" w:rsidRPr="00AD10EE" w:rsidRDefault="009F71DB" w:rsidP="009F71DB">
      <w:pPr>
        <w:rPr>
          <w:sz w:val="16"/>
        </w:rPr>
      </w:pPr>
      <w:r w:rsidRPr="00AD10EE">
        <w:rPr>
          <w:sz w:val="16"/>
        </w:rPr>
        <w:t xml:space="preserve">Beyond these immediate theatres, </w:t>
      </w:r>
      <w:r w:rsidRPr="005A60CE">
        <w:rPr>
          <w:rStyle w:val="StyleUnderline"/>
        </w:rPr>
        <w:t xml:space="preserve">states in the </w:t>
      </w:r>
      <w:r w:rsidRPr="0046200F">
        <w:rPr>
          <w:rStyle w:val="Emphasis"/>
        </w:rPr>
        <w:t>Global South</w:t>
      </w:r>
      <w:r w:rsidRPr="00AD10EE">
        <w:rPr>
          <w:sz w:val="16"/>
        </w:rPr>
        <w:t xml:space="preserve"> confront profound asymmetries. Countries lacking the technological, economic, or industrial capacity to develop comparable missile defence systems </w:t>
      </w:r>
      <w:r w:rsidRPr="0046200F">
        <w:rPr>
          <w:rStyle w:val="StyleUnderline"/>
        </w:rPr>
        <w:t>may become increasingly dependent on U.S.-led protection</w:t>
      </w:r>
      <w:r w:rsidRPr="00AD10EE">
        <w:rPr>
          <w:sz w:val="16"/>
        </w:rPr>
        <w:t xml:space="preserve"> arrangements. Such dependency could reinforce global hierarchies of security provision, amplifying debates over sovereignty, strategic reliance, and inequality. </w:t>
      </w:r>
      <w:r w:rsidRPr="00C311A2">
        <w:rPr>
          <w:rStyle w:val="StyleUnderline"/>
        </w:rPr>
        <w:t xml:space="preserve">Perceptions of </w:t>
      </w:r>
      <w:r w:rsidRPr="00C311A2">
        <w:rPr>
          <w:rStyle w:val="Emphasis"/>
        </w:rPr>
        <w:t>exclusion</w:t>
      </w:r>
      <w:r w:rsidRPr="00C311A2">
        <w:rPr>
          <w:rStyle w:val="StyleUnderline"/>
        </w:rPr>
        <w:t xml:space="preserve"> may</w:t>
      </w:r>
      <w:r w:rsidRPr="00AD10EE">
        <w:rPr>
          <w:sz w:val="16"/>
        </w:rPr>
        <w:t xml:space="preserve"> also </w:t>
      </w:r>
      <w:r w:rsidRPr="00C311A2">
        <w:rPr>
          <w:rStyle w:val="StyleUnderline"/>
        </w:rPr>
        <w:t xml:space="preserve">drive secondary effects, including regional </w:t>
      </w:r>
      <w:r w:rsidRPr="00C311A2">
        <w:rPr>
          <w:rStyle w:val="Emphasis"/>
        </w:rPr>
        <w:t>arms buildups</w:t>
      </w:r>
      <w:r w:rsidRPr="00AD10EE">
        <w:rPr>
          <w:sz w:val="16"/>
        </w:rPr>
        <w:t>, pursuit of asymmetric deterrence strategies, or alignment with alternative security providers, further complicating the international strategic landscape.</w:t>
      </w:r>
    </w:p>
    <w:p w14:paraId="56FDDEFA" w14:textId="77777777" w:rsidR="009F71DB" w:rsidRPr="00AD10EE" w:rsidRDefault="009F71DB" w:rsidP="009F71DB">
      <w:pPr>
        <w:rPr>
          <w:sz w:val="16"/>
        </w:rPr>
      </w:pPr>
      <w:r w:rsidRPr="00AD10EE">
        <w:rPr>
          <w:sz w:val="16"/>
        </w:rPr>
        <w:t>Guardianship and Consequence</w:t>
      </w:r>
    </w:p>
    <w:p w14:paraId="64600A37" w14:textId="77777777" w:rsidR="009F71DB" w:rsidRDefault="009F71DB" w:rsidP="009F71DB">
      <w:pPr>
        <w:rPr>
          <w:sz w:val="16"/>
        </w:rPr>
      </w:pPr>
      <w:r w:rsidRPr="00157DBD">
        <w:rPr>
          <w:rStyle w:val="Emphasis"/>
        </w:rPr>
        <w:t>G</w:t>
      </w:r>
      <w:r w:rsidRPr="00157DBD">
        <w:rPr>
          <w:rStyle w:val="StyleUnderline"/>
        </w:rPr>
        <w:t xml:space="preserve">olden </w:t>
      </w:r>
      <w:r w:rsidRPr="00157DBD">
        <w:rPr>
          <w:rStyle w:val="Emphasis"/>
        </w:rPr>
        <w:t>D</w:t>
      </w:r>
      <w:r w:rsidRPr="00157DBD">
        <w:rPr>
          <w:rStyle w:val="StyleUnderline"/>
        </w:rPr>
        <w:t>ome is</w:t>
      </w:r>
      <w:r w:rsidRPr="00AD10EE">
        <w:rPr>
          <w:sz w:val="16"/>
        </w:rPr>
        <w:t xml:space="preserve"> both shield and spark: a testament to U.S. technological ambition and </w:t>
      </w:r>
      <w:r w:rsidRPr="00157DBD">
        <w:rPr>
          <w:rStyle w:val="StyleUnderline"/>
        </w:rPr>
        <w:t xml:space="preserve">a potential </w:t>
      </w:r>
      <w:r w:rsidRPr="00157DBD">
        <w:rPr>
          <w:rStyle w:val="Emphasis"/>
        </w:rPr>
        <w:t>catalyst</w:t>
      </w:r>
      <w:r w:rsidRPr="00157DBD">
        <w:rPr>
          <w:rStyle w:val="StyleUnderline"/>
        </w:rPr>
        <w:t xml:space="preserve"> for </w:t>
      </w:r>
      <w:r w:rsidRPr="00157DBD">
        <w:rPr>
          <w:rStyle w:val="Emphasis"/>
        </w:rPr>
        <w:t>global instability</w:t>
      </w:r>
      <w:r w:rsidRPr="00AD10EE">
        <w:rPr>
          <w:sz w:val="16"/>
        </w:rPr>
        <w:t>. Its technical feasibility remains uncertain, yet its impact on strategic stability, arms control, and space governance is already profound. Whether the project stabilises or destabilises will depend on both engineering breakthroughs and deliberate political choices.</w:t>
      </w:r>
    </w:p>
    <w:p w14:paraId="5374C150" w14:textId="77777777" w:rsidR="009F71DB" w:rsidRPr="00891D89" w:rsidRDefault="009F71DB" w:rsidP="009F71DB"/>
    <w:p w14:paraId="20351C0E" w14:textId="0981DB1A" w:rsidR="00F96AC2" w:rsidRDefault="00F96AC2" w:rsidP="00F96AC2">
      <w:pPr>
        <w:pStyle w:val="Heading2"/>
      </w:pPr>
      <w:r>
        <w:t xml:space="preserve">Adv 1 </w:t>
      </w:r>
    </w:p>
    <w:p w14:paraId="175FF3FE" w14:textId="77ABFD87" w:rsidR="007A5209" w:rsidRDefault="007A5209" w:rsidP="007A5209">
      <w:pPr>
        <w:pStyle w:val="Heading3"/>
      </w:pPr>
      <w:r>
        <w:t>AT: Concentration !---1NC</w:t>
      </w:r>
    </w:p>
    <w:p w14:paraId="15F72B12" w14:textId="6F2889A9" w:rsidR="007A5209" w:rsidRDefault="007A5209" w:rsidP="007A5209">
      <w:pPr>
        <w:pStyle w:val="Analytic"/>
        <w:rPr>
          <w:u w:val="single"/>
        </w:rPr>
      </w:pPr>
      <w:r>
        <w:t xml:space="preserve">No terminal to concentration “flash crashes” is a </w:t>
      </w:r>
      <w:r>
        <w:rPr>
          <w:u w:val="single"/>
        </w:rPr>
        <w:t>nothingburger</w:t>
      </w:r>
    </w:p>
    <w:p w14:paraId="5D962DF4" w14:textId="77777777" w:rsidR="007A5209" w:rsidRPr="00C41FE1" w:rsidRDefault="007A5209" w:rsidP="007A5209">
      <w:pPr>
        <w:pStyle w:val="Heading4"/>
        <w:rPr>
          <w:u w:val="single"/>
        </w:rPr>
      </w:pPr>
      <w:r>
        <w:t xml:space="preserve">AI competition is </w:t>
      </w:r>
      <w:r>
        <w:rPr>
          <w:u w:val="single"/>
        </w:rPr>
        <w:t>high now</w:t>
      </w:r>
      <w:r>
        <w:t xml:space="preserve"> and </w:t>
      </w:r>
      <w:r w:rsidRPr="00A329CD">
        <w:rPr>
          <w:u w:val="single"/>
        </w:rPr>
        <w:t>data</w:t>
      </w:r>
      <w:r>
        <w:t xml:space="preserve"> is </w:t>
      </w:r>
      <w:r w:rsidRPr="00A329CD">
        <w:rPr>
          <w:u w:val="single"/>
        </w:rPr>
        <w:t>accessible</w:t>
      </w:r>
      <w:r>
        <w:t xml:space="preserve">. Solves </w:t>
      </w:r>
      <w:r>
        <w:rPr>
          <w:u w:val="single"/>
        </w:rPr>
        <w:t>market concentration.</w:t>
      </w:r>
    </w:p>
    <w:p w14:paraId="656DC7A3" w14:textId="77777777" w:rsidR="007A5209" w:rsidRPr="00714086" w:rsidRDefault="007A5209" w:rsidP="007A5209">
      <w:r w:rsidRPr="00F707FD">
        <w:rPr>
          <w:rStyle w:val="Style13ptBold"/>
        </w:rPr>
        <w:t>Abbott and Marar 25 —</w:t>
      </w:r>
      <w:r>
        <w:t xml:space="preserve"> </w:t>
      </w:r>
      <w:r w:rsidRPr="00F707FD">
        <w:t>Alden Abbott is a Senior Research Fellow focusing on antitrust issues. J.D. from Harvard Law School and an M.A. in economics from Georgetown University.</w:t>
      </w:r>
      <w:r>
        <w:t xml:space="preserve"> </w:t>
      </w:r>
      <w:r w:rsidRPr="00F707FD">
        <w:t>Satya Marar is a Visiting Postgraduate Fellow at the Mercatus Center at George Mason University</w:t>
      </w:r>
      <w:r>
        <w:t xml:space="preserve">. </w:t>
      </w:r>
      <w:r w:rsidRPr="00F707FD">
        <w:t>Alden Abbot</w:t>
      </w:r>
      <w:r>
        <w:t xml:space="preserve"> </w:t>
      </w:r>
      <w:r w:rsidRPr="00F707FD">
        <w:t>t</w:t>
      </w:r>
      <w:r>
        <w:t xml:space="preserve">and Satya </w:t>
      </w:r>
      <w:r w:rsidRPr="00F707FD">
        <w:t>Marar, "Is Data Really a Barrier to Entry? Rethinking Competition Regulation in Generative AI", Mercatus Center, 3-31-2025, accessed 11-21-2025, https://www.mercatus.org/research/working-papers/data-really-barrier-entry-rethinking-competition-regulation-generative-ai //WMK</w:t>
      </w:r>
    </w:p>
    <w:p w14:paraId="3F90A037" w14:textId="77777777" w:rsidR="007A5209" w:rsidRPr="00871604" w:rsidRDefault="007A5209" w:rsidP="007A5209">
      <w:pPr>
        <w:rPr>
          <w:sz w:val="14"/>
        </w:rPr>
      </w:pPr>
      <w:r w:rsidRPr="00AF41A3">
        <w:rPr>
          <w:rStyle w:val="StyleUnderline"/>
        </w:rPr>
        <w:t>There are several ways</w:t>
      </w:r>
      <w:r w:rsidRPr="00871604">
        <w:rPr>
          <w:sz w:val="14"/>
        </w:rPr>
        <w:t xml:space="preserve"> that </w:t>
      </w:r>
      <w:r w:rsidRPr="00CF02BF">
        <w:rPr>
          <w:rStyle w:val="StyleUnderline"/>
          <w:highlight w:val="cyan"/>
        </w:rPr>
        <w:t>new entrants</w:t>
      </w:r>
      <w:r w:rsidRPr="00AF41A3">
        <w:rPr>
          <w:rStyle w:val="StyleUnderline"/>
        </w:rPr>
        <w:t xml:space="preserve"> can </w:t>
      </w:r>
      <w:r w:rsidRPr="00CF02BF">
        <w:rPr>
          <w:rStyle w:val="StyleUnderline"/>
          <w:highlight w:val="cyan"/>
        </w:rPr>
        <w:t>obtain data</w:t>
      </w:r>
      <w:r w:rsidRPr="00871604">
        <w:rPr>
          <w:sz w:val="14"/>
        </w:rPr>
        <w:t xml:space="preserve"> or the means of constructing datasets </w:t>
      </w:r>
      <w:r w:rsidRPr="00AF41A3">
        <w:rPr>
          <w:rStyle w:val="StyleUnderline"/>
        </w:rPr>
        <w:t>when entering generative AI markets</w:t>
      </w:r>
      <w:r w:rsidRPr="00871604">
        <w:rPr>
          <w:sz w:val="14"/>
        </w:rPr>
        <w:t xml:space="preserve">. </w:t>
      </w:r>
      <w:r w:rsidRPr="00AF41A3">
        <w:rPr>
          <w:rStyle w:val="StyleUnderline"/>
        </w:rPr>
        <w:t xml:space="preserve">New entrants can </w:t>
      </w:r>
      <w:r w:rsidRPr="00CF02BF">
        <w:rPr>
          <w:rStyle w:val="StyleUnderline"/>
          <w:highlight w:val="cyan"/>
        </w:rPr>
        <w:t>access</w:t>
      </w:r>
      <w:r w:rsidRPr="00AF41A3">
        <w:rPr>
          <w:rStyle w:val="StyleUnderline"/>
        </w:rPr>
        <w:t xml:space="preserve"> capital </w:t>
      </w:r>
      <w:r w:rsidRPr="00CF02BF">
        <w:rPr>
          <w:rStyle w:val="StyleUnderline"/>
          <w:highlight w:val="cyan"/>
        </w:rPr>
        <w:t>funding</w:t>
      </w:r>
      <w:r w:rsidRPr="00871604">
        <w:rPr>
          <w:sz w:val="14"/>
        </w:rPr>
        <w:t xml:space="preserve"> </w:t>
      </w:r>
      <w:r w:rsidRPr="00AF41A3">
        <w:rPr>
          <w:rStyle w:val="StyleUnderline"/>
        </w:rPr>
        <w:t>through private and public markets</w:t>
      </w:r>
      <w:r w:rsidRPr="00871604">
        <w:rPr>
          <w:sz w:val="14"/>
        </w:rPr>
        <w:t xml:space="preserve">, and independent LLM developers raise hundreds of millions of dollars or even multibillion dollars through institutional investors and venture capitalists.[21] </w:t>
      </w:r>
      <w:r w:rsidRPr="00CF02BF">
        <w:rPr>
          <w:rStyle w:val="StyleUnderline"/>
          <w:highlight w:val="cyan"/>
        </w:rPr>
        <w:t>Developers</w:t>
      </w:r>
      <w:r w:rsidRPr="00AF41A3">
        <w:rPr>
          <w:rStyle w:val="StyleUnderline"/>
        </w:rPr>
        <w:t xml:space="preserve"> </w:t>
      </w:r>
      <w:r w:rsidRPr="00CF02BF">
        <w:rPr>
          <w:rStyle w:val="StyleUnderline"/>
          <w:highlight w:val="cyan"/>
        </w:rPr>
        <w:t>can</w:t>
      </w:r>
      <w:r w:rsidRPr="00AF41A3">
        <w:rPr>
          <w:rStyle w:val="StyleUnderline"/>
        </w:rPr>
        <w:t xml:space="preserve"> </w:t>
      </w:r>
      <w:r w:rsidRPr="00871604">
        <w:rPr>
          <w:sz w:val="14"/>
        </w:rPr>
        <w:t xml:space="preserve">purchase, license, or construct </w:t>
      </w:r>
      <w:r w:rsidRPr="00CF02BF">
        <w:rPr>
          <w:rStyle w:val="StyleUnderline"/>
          <w:highlight w:val="cyan"/>
        </w:rPr>
        <w:t>traini</w:t>
      </w:r>
      <w:r w:rsidRPr="00AF41A3">
        <w:rPr>
          <w:rStyle w:val="StyleUnderline"/>
        </w:rPr>
        <w:t xml:space="preserve">ng </w:t>
      </w:r>
      <w:r w:rsidRPr="00CF02BF">
        <w:rPr>
          <w:rStyle w:val="StyleUnderline"/>
          <w:highlight w:val="cyan"/>
        </w:rPr>
        <w:t>datasets through web scraping or</w:t>
      </w:r>
      <w:r w:rsidRPr="00871604">
        <w:rPr>
          <w:sz w:val="14"/>
        </w:rPr>
        <w:t xml:space="preserve"> through a thriving </w:t>
      </w:r>
      <w:r w:rsidRPr="00AF41A3">
        <w:rPr>
          <w:rStyle w:val="StyleUnderline"/>
        </w:rPr>
        <w:t xml:space="preserve">market of </w:t>
      </w:r>
      <w:r w:rsidRPr="00CF02BF">
        <w:rPr>
          <w:rStyle w:val="StyleUnderline"/>
          <w:highlight w:val="cyan"/>
        </w:rPr>
        <w:t>open sources</w:t>
      </w:r>
      <w:r w:rsidRPr="00AF41A3">
        <w:rPr>
          <w:rStyle w:val="StyleUnderline"/>
        </w:rPr>
        <w:t xml:space="preserve"> as well as closed</w:t>
      </w:r>
      <w:r w:rsidRPr="00871604">
        <w:rPr>
          <w:sz w:val="14"/>
        </w:rPr>
        <w:t xml:space="preserve"> (proprietary) </w:t>
      </w:r>
      <w:r w:rsidRPr="00AF41A3">
        <w:rPr>
          <w:rStyle w:val="StyleUnderline"/>
        </w:rPr>
        <w:t>sources</w:t>
      </w:r>
      <w:r w:rsidRPr="00871604">
        <w:rPr>
          <w:sz w:val="14"/>
        </w:rPr>
        <w:t xml:space="preserve">.[22] </w:t>
      </w:r>
      <w:r w:rsidRPr="00AF41A3">
        <w:rPr>
          <w:rStyle w:val="StyleUnderline"/>
        </w:rPr>
        <w:t>Secondary data providers</w:t>
      </w:r>
      <w:r w:rsidRPr="00871604">
        <w:rPr>
          <w:sz w:val="14"/>
        </w:rPr>
        <w:t xml:space="preserve">, </w:t>
      </w:r>
      <w:r w:rsidRPr="00AF41A3">
        <w:rPr>
          <w:rStyle w:val="StyleUnderline"/>
        </w:rPr>
        <w:t xml:space="preserve">including data brokers, data warehouses, and </w:t>
      </w:r>
      <w:r w:rsidRPr="00CF02BF">
        <w:rPr>
          <w:rStyle w:val="StyleUnderline"/>
          <w:highlight w:val="cyan"/>
        </w:rPr>
        <w:t>synthetic data providers</w:t>
      </w:r>
      <w:r w:rsidRPr="00871604">
        <w:rPr>
          <w:sz w:val="14"/>
        </w:rPr>
        <w:t xml:space="preserve">, </w:t>
      </w:r>
      <w:r w:rsidRPr="00AF41A3">
        <w:rPr>
          <w:rStyle w:val="StyleUnderline"/>
        </w:rPr>
        <w:t xml:space="preserve">have </w:t>
      </w:r>
      <w:r w:rsidRPr="00CF02BF">
        <w:rPr>
          <w:rStyle w:val="StyleUnderline"/>
          <w:highlight w:val="cyan"/>
        </w:rPr>
        <w:t>entered</w:t>
      </w:r>
      <w:r w:rsidRPr="00871604">
        <w:rPr>
          <w:sz w:val="14"/>
        </w:rPr>
        <w:t xml:space="preserve"> and continue entering </w:t>
      </w:r>
      <w:r w:rsidRPr="00CF02BF">
        <w:rPr>
          <w:rStyle w:val="StyleUnderline"/>
          <w:highlight w:val="cyan"/>
        </w:rPr>
        <w:t>the market</w:t>
      </w:r>
      <w:r w:rsidRPr="00871604">
        <w:rPr>
          <w:sz w:val="14"/>
        </w:rPr>
        <w:t xml:space="preserve"> </w:t>
      </w:r>
      <w:r w:rsidRPr="00AF41A3">
        <w:rPr>
          <w:rStyle w:val="StyleUnderline"/>
        </w:rPr>
        <w:t>to meet</w:t>
      </w:r>
      <w:r w:rsidRPr="00871604">
        <w:rPr>
          <w:sz w:val="14"/>
        </w:rPr>
        <w:t xml:space="preserve"> growing </w:t>
      </w:r>
      <w:r w:rsidRPr="00AF41A3">
        <w:rPr>
          <w:rStyle w:val="StyleUnderline"/>
        </w:rPr>
        <w:t>demands</w:t>
      </w:r>
      <w:r w:rsidRPr="00871604">
        <w:rPr>
          <w:sz w:val="14"/>
        </w:rPr>
        <w:t xml:space="preserve">.[23] Rightsholders of copyrighted works can also license these works to AI developers for training or fine-tuning models.[24] </w:t>
      </w:r>
      <w:r w:rsidRPr="00AF41A3">
        <w:rPr>
          <w:rStyle w:val="StyleUnderline"/>
        </w:rPr>
        <w:t>Digital platforms</w:t>
      </w:r>
      <w:r w:rsidRPr="00871604">
        <w:rPr>
          <w:sz w:val="14"/>
        </w:rPr>
        <w:t xml:space="preserve"> like Meta have </w:t>
      </w:r>
      <w:r w:rsidRPr="00AF41A3">
        <w:rPr>
          <w:rStyle w:val="StyleUnderline"/>
        </w:rPr>
        <w:t>trained their</w:t>
      </w:r>
      <w:r w:rsidRPr="00871604">
        <w:rPr>
          <w:sz w:val="14"/>
        </w:rPr>
        <w:t xml:space="preserve"> AI </w:t>
      </w:r>
      <w:r w:rsidRPr="00AF41A3">
        <w:rPr>
          <w:rStyle w:val="StyleUnderline"/>
        </w:rPr>
        <w:t>models</w:t>
      </w:r>
      <w:r w:rsidRPr="00871604">
        <w:rPr>
          <w:sz w:val="14"/>
        </w:rPr>
        <w:t xml:space="preserve"> partially </w:t>
      </w:r>
      <w:r w:rsidRPr="00AF41A3">
        <w:rPr>
          <w:rStyle w:val="StyleUnderline"/>
        </w:rPr>
        <w:t>on public posts</w:t>
      </w:r>
      <w:r w:rsidRPr="00871604">
        <w:rPr>
          <w:sz w:val="14"/>
        </w:rPr>
        <w:t xml:space="preserve"> from users of their services, including Instagram and Facebook.[25] </w:t>
      </w:r>
      <w:r w:rsidRPr="00AF41A3">
        <w:rPr>
          <w:rStyle w:val="StyleUnderline"/>
        </w:rPr>
        <w:t>These</w:t>
      </w:r>
      <w:r w:rsidRPr="00871604">
        <w:rPr>
          <w:sz w:val="14"/>
        </w:rPr>
        <w:t xml:space="preserve"> public posts </w:t>
      </w:r>
      <w:r w:rsidRPr="00AF41A3">
        <w:rPr>
          <w:rStyle w:val="StyleUnderline"/>
        </w:rPr>
        <w:t>can also be scraped by anyone</w:t>
      </w:r>
      <w:r w:rsidRPr="00871604">
        <w:rPr>
          <w:sz w:val="14"/>
        </w:rPr>
        <w:t>.</w:t>
      </w:r>
    </w:p>
    <w:p w14:paraId="2A5F3C51" w14:textId="77777777" w:rsidR="007A5209" w:rsidRPr="00871604" w:rsidRDefault="007A5209" w:rsidP="007A5209">
      <w:pPr>
        <w:rPr>
          <w:sz w:val="14"/>
        </w:rPr>
      </w:pPr>
      <w:r w:rsidRPr="00871604">
        <w:rPr>
          <w:sz w:val="14"/>
        </w:rPr>
        <w:t xml:space="preserve">Commensurate with the availability of training datasets and despite concerns about potential data scarcity, </w:t>
      </w:r>
      <w:r w:rsidRPr="00AF41A3">
        <w:rPr>
          <w:rStyle w:val="StyleUnderline"/>
        </w:rPr>
        <w:t>the market for</w:t>
      </w:r>
      <w:r w:rsidRPr="00871604">
        <w:rPr>
          <w:sz w:val="14"/>
        </w:rPr>
        <w:t xml:space="preserve"> generative </w:t>
      </w:r>
      <w:r w:rsidRPr="00CF02BF">
        <w:rPr>
          <w:rStyle w:val="StyleUnderline"/>
          <w:highlight w:val="cyan"/>
        </w:rPr>
        <w:t>AI</w:t>
      </w:r>
      <w:r w:rsidRPr="00871604">
        <w:rPr>
          <w:sz w:val="14"/>
        </w:rPr>
        <w:t xml:space="preserve"> foundation </w:t>
      </w:r>
      <w:r w:rsidRPr="00AF41A3">
        <w:rPr>
          <w:rStyle w:val="StyleUnderline"/>
        </w:rPr>
        <w:t>models</w:t>
      </w:r>
      <w:r w:rsidRPr="00871604">
        <w:rPr>
          <w:sz w:val="14"/>
        </w:rPr>
        <w:t xml:space="preserve"> as of today </w:t>
      </w:r>
      <w:r w:rsidRPr="00CF02BF">
        <w:rPr>
          <w:rStyle w:val="StyleUnderline"/>
          <w:highlight w:val="cyan"/>
        </w:rPr>
        <w:t xml:space="preserve">remains </w:t>
      </w:r>
      <w:r w:rsidRPr="00CF02BF">
        <w:rPr>
          <w:rStyle w:val="Emphasis"/>
          <w:highlight w:val="cyan"/>
        </w:rPr>
        <w:t>fiercely competitive</w:t>
      </w:r>
      <w:r w:rsidRPr="00CF02BF">
        <w:rPr>
          <w:sz w:val="14"/>
          <w:highlight w:val="cyan"/>
        </w:rPr>
        <w:t xml:space="preserve"> </w:t>
      </w:r>
      <w:r w:rsidRPr="00CF02BF">
        <w:rPr>
          <w:rStyle w:val="StyleUnderline"/>
          <w:highlight w:val="cyan"/>
        </w:rPr>
        <w:t>and</w:t>
      </w:r>
      <w:r w:rsidRPr="00CF02BF">
        <w:rPr>
          <w:sz w:val="14"/>
          <w:highlight w:val="cyan"/>
        </w:rPr>
        <w:t xml:space="preserve"> </w:t>
      </w:r>
      <w:r w:rsidRPr="00CF02BF">
        <w:rPr>
          <w:rStyle w:val="Emphasis"/>
          <w:highlight w:val="cyan"/>
        </w:rPr>
        <w:t>dynamic</w:t>
      </w:r>
      <w:proofErr w:type="gramStart"/>
      <w:r w:rsidRPr="00871604">
        <w:rPr>
          <w:sz w:val="14"/>
        </w:rPr>
        <w:t>.[26]</w:t>
      </w:r>
      <w:proofErr w:type="gramEnd"/>
      <w:r w:rsidRPr="00871604">
        <w:rPr>
          <w:sz w:val="14"/>
        </w:rPr>
        <w:t xml:space="preserve"> </w:t>
      </w:r>
      <w:r w:rsidRPr="00AF41A3">
        <w:rPr>
          <w:rStyle w:val="StyleUnderline"/>
        </w:rPr>
        <w:t xml:space="preserve">Current </w:t>
      </w:r>
      <w:r w:rsidRPr="00CF02BF">
        <w:rPr>
          <w:rStyle w:val="StyleUnderline"/>
          <w:highlight w:val="cyan"/>
        </w:rPr>
        <w:t>trends</w:t>
      </w:r>
      <w:r w:rsidRPr="00AF41A3">
        <w:rPr>
          <w:rStyle w:val="StyleUnderline"/>
        </w:rPr>
        <w:t xml:space="preserve"> </w:t>
      </w:r>
      <w:r w:rsidRPr="00CF02BF">
        <w:rPr>
          <w:rStyle w:val="StyleUnderline"/>
          <w:highlight w:val="cyan"/>
        </w:rPr>
        <w:t xml:space="preserve">indicate an </w:t>
      </w:r>
      <w:r w:rsidRPr="00CF02BF">
        <w:rPr>
          <w:rStyle w:val="Emphasis"/>
          <w:highlight w:val="cyan"/>
        </w:rPr>
        <w:t>increase in competition</w:t>
      </w:r>
      <w:r w:rsidRPr="00871604">
        <w:rPr>
          <w:sz w:val="14"/>
        </w:rPr>
        <w:t xml:space="preserve"> </w:t>
      </w:r>
      <w:r w:rsidRPr="00AF41A3">
        <w:rPr>
          <w:rStyle w:val="StyleUnderline"/>
        </w:rPr>
        <w:t xml:space="preserve">and market </w:t>
      </w:r>
      <w:r w:rsidRPr="00AF41A3">
        <w:rPr>
          <w:rStyle w:val="Emphasis"/>
        </w:rPr>
        <w:t>entry</w:t>
      </w:r>
      <w:r w:rsidRPr="00871604">
        <w:rPr>
          <w:sz w:val="14"/>
        </w:rPr>
        <w:t xml:space="preserve"> </w:t>
      </w:r>
      <w:r w:rsidRPr="00CF02BF">
        <w:rPr>
          <w:rStyle w:val="StyleUnderline"/>
          <w:highlight w:val="cyan"/>
        </w:rPr>
        <w:t xml:space="preserve">rather than </w:t>
      </w:r>
      <w:r w:rsidRPr="00CF02BF">
        <w:rPr>
          <w:rStyle w:val="StyleUnderline"/>
        </w:rPr>
        <w:t xml:space="preserve">a </w:t>
      </w:r>
      <w:r w:rsidRPr="00CF02BF">
        <w:rPr>
          <w:rStyle w:val="Emphasis"/>
          <w:highlight w:val="cyan"/>
        </w:rPr>
        <w:t>decline</w:t>
      </w:r>
      <w:r w:rsidRPr="00871604">
        <w:rPr>
          <w:sz w:val="14"/>
        </w:rPr>
        <w:t xml:space="preserve">. </w:t>
      </w:r>
      <w:r w:rsidRPr="00AF41A3">
        <w:rPr>
          <w:rStyle w:val="StyleUnderline"/>
        </w:rPr>
        <w:t>In</w:t>
      </w:r>
      <w:r w:rsidRPr="00871604">
        <w:rPr>
          <w:sz w:val="14"/>
        </w:rPr>
        <w:t xml:space="preserve"> September </w:t>
      </w:r>
      <w:r w:rsidRPr="00AF41A3">
        <w:rPr>
          <w:rStyle w:val="StyleUnderline"/>
        </w:rPr>
        <w:t>2023, OpenAI’s GPT-4</w:t>
      </w:r>
      <w:r w:rsidRPr="00871604">
        <w:rPr>
          <w:sz w:val="14"/>
        </w:rPr>
        <w:t xml:space="preserve"> (which powers ChatGPT), </w:t>
      </w:r>
      <w:r w:rsidRPr="00AF41A3">
        <w:rPr>
          <w:rStyle w:val="StyleUnderline"/>
        </w:rPr>
        <w:t xml:space="preserve">held the vast majority of the market share </w:t>
      </w:r>
      <w:r w:rsidRPr="00871604">
        <w:rPr>
          <w:sz w:val="14"/>
        </w:rPr>
        <w:t xml:space="preserve">and had a commanding technological lead over alternatives from big tech platforms like Google and Meta.[27] </w:t>
      </w:r>
      <w:r w:rsidRPr="00AF41A3">
        <w:rPr>
          <w:rStyle w:val="StyleUnderline"/>
        </w:rPr>
        <w:t>By</w:t>
      </w:r>
      <w:r w:rsidRPr="00871604">
        <w:rPr>
          <w:sz w:val="14"/>
        </w:rPr>
        <w:t xml:space="preserve"> November </w:t>
      </w:r>
      <w:r w:rsidRPr="00AF41A3">
        <w:rPr>
          <w:rStyle w:val="StyleUnderline"/>
        </w:rPr>
        <w:t>2024</w:t>
      </w:r>
      <w:r w:rsidRPr="00871604">
        <w:rPr>
          <w:sz w:val="14"/>
        </w:rPr>
        <w:t xml:space="preserve">, </w:t>
      </w:r>
      <w:r w:rsidRPr="00CF02BF">
        <w:rPr>
          <w:rStyle w:val="Emphasis"/>
          <w:highlight w:val="cyan"/>
        </w:rPr>
        <w:t>16 different AI</w:t>
      </w:r>
      <w:r w:rsidRPr="00AF41A3">
        <w:rPr>
          <w:rStyle w:val="Emphasis"/>
        </w:rPr>
        <w:t xml:space="preserve"> </w:t>
      </w:r>
      <w:r w:rsidRPr="00CF02BF">
        <w:rPr>
          <w:rStyle w:val="Emphasis"/>
          <w:highlight w:val="cyan"/>
        </w:rPr>
        <w:t>labs</w:t>
      </w:r>
      <w:r w:rsidRPr="00871604">
        <w:rPr>
          <w:sz w:val="14"/>
        </w:rPr>
        <w:t xml:space="preserve"> had </w:t>
      </w:r>
      <w:r w:rsidRPr="00CF02BF">
        <w:rPr>
          <w:rStyle w:val="StyleUnderline"/>
          <w:highlight w:val="cyan"/>
        </w:rPr>
        <w:t xml:space="preserve">produced models that exceed </w:t>
      </w:r>
      <w:r w:rsidRPr="00CF02BF">
        <w:rPr>
          <w:rStyle w:val="Emphasis"/>
          <w:highlight w:val="cyan"/>
        </w:rPr>
        <w:t>GPT</w:t>
      </w:r>
      <w:r w:rsidRPr="00AF41A3">
        <w:rPr>
          <w:rStyle w:val="Emphasis"/>
        </w:rPr>
        <w:t>-4’s</w:t>
      </w:r>
      <w:r w:rsidRPr="00871604">
        <w:rPr>
          <w:sz w:val="14"/>
        </w:rPr>
        <w:t xml:space="preserve"> </w:t>
      </w:r>
      <w:r w:rsidRPr="00AF41A3">
        <w:rPr>
          <w:rStyle w:val="StyleUnderline"/>
        </w:rPr>
        <w:t>capabilities and performance benchmarks</w:t>
      </w:r>
      <w:r w:rsidRPr="00871604">
        <w:rPr>
          <w:sz w:val="14"/>
        </w:rPr>
        <w:t xml:space="preserve">.[28] Though some of these models, including Google’s Gemini and Meta’s LLaMA, have been produced by established tech giants, OpenAI’s GPT remains the market leader based on usage. As of January 2025, ChatGPT (59.5 percent) and Microsoft’s Copilot (14.3 percent), both of which were built off the GPT LLM, collectively hold a 73.8 percent market share among generative AI chatbot tools.[29] Google’s Gemini is in third place with a 13.5 percent market share. In terms of quarterly user growth, however, ChatGPT falls into fourth place behind ClaudeAI from start-up Anthropic, Perplexity (which was built off Meta’s LLaMA LLM), and Phind (a tool for software developers, which was built off both GPT and original LLMs). </w:t>
      </w:r>
      <w:r w:rsidRPr="00CF02BF">
        <w:rPr>
          <w:rStyle w:val="StyleUnderline"/>
          <w:highlight w:val="cyan"/>
        </w:rPr>
        <w:t xml:space="preserve">LLM </w:t>
      </w:r>
      <w:r w:rsidRPr="00CF02BF">
        <w:rPr>
          <w:rStyle w:val="Emphasis"/>
          <w:highlight w:val="cyan"/>
        </w:rPr>
        <w:t>start-ups</w:t>
      </w:r>
      <w:r w:rsidRPr="00CF02BF">
        <w:rPr>
          <w:rStyle w:val="StyleUnderline"/>
          <w:highlight w:val="cyan"/>
        </w:rPr>
        <w:t xml:space="preserve"> continue</w:t>
      </w:r>
      <w:r w:rsidRPr="00CF02BF">
        <w:rPr>
          <w:rStyle w:val="StyleUnderline"/>
        </w:rPr>
        <w:t xml:space="preserve"> to successfully enter the</w:t>
      </w:r>
      <w:r w:rsidRPr="00CF02BF">
        <w:rPr>
          <w:sz w:val="14"/>
        </w:rPr>
        <w:t xml:space="preserve"> </w:t>
      </w:r>
      <w:r w:rsidRPr="00CF02BF">
        <w:rPr>
          <w:rStyle w:val="Emphasis"/>
        </w:rPr>
        <w:t>market</w:t>
      </w:r>
      <w:r w:rsidRPr="00871604">
        <w:rPr>
          <w:sz w:val="14"/>
        </w:rPr>
        <w:t>, even outside of the text generation segment. For instance, RunwayML has thrived in video generation, and MidJourney and Stable Diffusion thrive in image generation.[30]</w:t>
      </w:r>
    </w:p>
    <w:p w14:paraId="2299BD34" w14:textId="77777777" w:rsidR="007A5209" w:rsidRPr="00871604" w:rsidRDefault="007A5209" w:rsidP="007A5209">
      <w:pPr>
        <w:rPr>
          <w:sz w:val="14"/>
        </w:rPr>
      </w:pPr>
      <w:r w:rsidRPr="00871604">
        <w:rPr>
          <w:rStyle w:val="StyleUnderline"/>
        </w:rPr>
        <w:t>Continued and successful market entry by a range of firms of varying sizes that compete head-to-head or serve different generative AI market</w:t>
      </w:r>
      <w:r w:rsidRPr="00871604">
        <w:rPr>
          <w:sz w:val="14"/>
        </w:rPr>
        <w:t xml:space="preserve"> </w:t>
      </w:r>
      <w:r w:rsidRPr="00A75C80">
        <w:rPr>
          <w:sz w:val="14"/>
        </w:rPr>
        <w:t xml:space="preserve">segments </w:t>
      </w:r>
      <w:r w:rsidRPr="00A75C80">
        <w:rPr>
          <w:rStyle w:val="StyleUnderline"/>
        </w:rPr>
        <w:t xml:space="preserve">indicates a fiercely </w:t>
      </w:r>
      <w:r w:rsidRPr="00A75C80">
        <w:rPr>
          <w:rStyle w:val="Emphasis"/>
        </w:rPr>
        <w:t>competitive</w:t>
      </w:r>
      <w:r w:rsidRPr="00A75C80">
        <w:rPr>
          <w:sz w:val="14"/>
        </w:rPr>
        <w:t xml:space="preserve"> </w:t>
      </w:r>
      <w:r w:rsidRPr="00A75C80">
        <w:rPr>
          <w:rStyle w:val="StyleUnderline"/>
        </w:rPr>
        <w:t>and</w:t>
      </w:r>
      <w:r w:rsidRPr="00A75C80">
        <w:rPr>
          <w:sz w:val="14"/>
        </w:rPr>
        <w:t xml:space="preserve"> </w:t>
      </w:r>
      <w:r w:rsidRPr="00A75C80">
        <w:rPr>
          <w:rStyle w:val="Emphasis"/>
        </w:rPr>
        <w:t>rapidly evolving</w:t>
      </w:r>
      <w:r w:rsidRPr="00A75C80">
        <w:rPr>
          <w:sz w:val="14"/>
        </w:rPr>
        <w:t xml:space="preserve"> generative </w:t>
      </w:r>
      <w:r w:rsidRPr="00A75C80">
        <w:rPr>
          <w:rStyle w:val="StyleUnderline"/>
        </w:rPr>
        <w:t>AI</w:t>
      </w:r>
      <w:r w:rsidRPr="00A75C80">
        <w:rPr>
          <w:sz w:val="14"/>
        </w:rPr>
        <w:t xml:space="preserve"> and LLM </w:t>
      </w:r>
      <w:r w:rsidRPr="00A75C80">
        <w:rPr>
          <w:rStyle w:val="StyleUnderline"/>
        </w:rPr>
        <w:t>market</w:t>
      </w:r>
      <w:r w:rsidRPr="00A75C80">
        <w:rPr>
          <w:sz w:val="14"/>
        </w:rPr>
        <w:t>. Notably, gen</w:t>
      </w:r>
      <w:r w:rsidRPr="00A75C80">
        <w:rPr>
          <w:rStyle w:val="StyleUnderline"/>
        </w:rPr>
        <w:t xml:space="preserve">erative AI markets feature a mix of independent start-ups, start-ups </w:t>
      </w:r>
      <w:r w:rsidRPr="00A75C80">
        <w:rPr>
          <w:sz w:val="14"/>
        </w:rPr>
        <w:t>benefiting from commercial</w:t>
      </w:r>
      <w:r w:rsidRPr="00871604">
        <w:rPr>
          <w:sz w:val="14"/>
        </w:rPr>
        <w:t xml:space="preserve"> partnerships with larger entities (such as Amazon/Anthropic and Microsoft/OpenAI), and large tech firms. </w:t>
      </w:r>
      <w:r w:rsidRPr="00871604">
        <w:rPr>
          <w:rStyle w:val="StyleUnderline"/>
        </w:rPr>
        <w:t xml:space="preserve">This </w:t>
      </w:r>
      <w:r w:rsidRPr="00CF02BF">
        <w:rPr>
          <w:rStyle w:val="StyleUnderline"/>
          <w:highlight w:val="cyan"/>
        </w:rPr>
        <w:t>contradicts the claim that</w:t>
      </w:r>
      <w:r w:rsidRPr="00871604">
        <w:rPr>
          <w:rStyle w:val="StyleUnderline"/>
        </w:rPr>
        <w:t xml:space="preserve"> digital </w:t>
      </w:r>
      <w:r w:rsidRPr="00CF02BF">
        <w:rPr>
          <w:rStyle w:val="StyleUnderline"/>
          <w:highlight w:val="cyan"/>
        </w:rPr>
        <w:t>platforms</w:t>
      </w:r>
      <w:r w:rsidRPr="00871604">
        <w:rPr>
          <w:rStyle w:val="StyleUnderline"/>
        </w:rPr>
        <w:t xml:space="preserve"> with large troves of user </w:t>
      </w:r>
      <w:r w:rsidRPr="00871604">
        <w:rPr>
          <w:rStyle w:val="Emphasis"/>
        </w:rPr>
        <w:t>data</w:t>
      </w:r>
      <w:r w:rsidRPr="00871604">
        <w:rPr>
          <w:rStyle w:val="StyleUnderline"/>
        </w:rPr>
        <w:t xml:space="preserve"> accumulated</w:t>
      </w:r>
      <w:r w:rsidRPr="00871604">
        <w:rPr>
          <w:sz w:val="14"/>
        </w:rPr>
        <w:t xml:space="preserve"> through network effects and scale economies </w:t>
      </w:r>
      <w:r w:rsidRPr="00CF02BF">
        <w:rPr>
          <w:rStyle w:val="StyleUnderline"/>
          <w:highlight w:val="cyan"/>
        </w:rPr>
        <w:t xml:space="preserve">possess an </w:t>
      </w:r>
      <w:r w:rsidRPr="00CF02BF">
        <w:rPr>
          <w:rStyle w:val="Emphasis"/>
          <w:highlight w:val="cyan"/>
        </w:rPr>
        <w:t>unassailable competitive</w:t>
      </w:r>
      <w:r w:rsidRPr="00871604">
        <w:rPr>
          <w:rStyle w:val="Emphasis"/>
        </w:rPr>
        <w:t xml:space="preserve"> </w:t>
      </w:r>
      <w:r w:rsidRPr="00CF02BF">
        <w:rPr>
          <w:rStyle w:val="Emphasis"/>
          <w:highlight w:val="cyan"/>
        </w:rPr>
        <w:t>advantage</w:t>
      </w:r>
      <w:r w:rsidRPr="00871604">
        <w:rPr>
          <w:sz w:val="14"/>
        </w:rPr>
        <w:t xml:space="preserve">. Simultaneously, partnerships with large platforms have benefited start-ups by providing access to the platform’s user base, scale economies, and network effects, all of which help to further develop and refine products. These </w:t>
      </w:r>
      <w:r w:rsidRPr="00871604">
        <w:rPr>
          <w:rStyle w:val="StyleUnderline"/>
        </w:rPr>
        <w:t>partnerships also foster the exchange of capital investment, cloud storage, access to computing power, and other resources</w:t>
      </w:r>
      <w:r w:rsidRPr="00871604">
        <w:rPr>
          <w:sz w:val="14"/>
        </w:rPr>
        <w:t>.[31] Evidently, superior algorithms and preferred user experiences remain a far more significant competitive advantage than access to data, further indicating that data access is not a barrier to entry.[32] The top four LLMs ranked by performance benchmarks as of November 2024 are all either newly launched or have been updated within the preceding three months, which indicates that training data cost or scarcity has not been a barrier to entry or innovation.[33]</w:t>
      </w:r>
    </w:p>
    <w:p w14:paraId="7EFC3C31" w14:textId="77777777" w:rsidR="007A5209" w:rsidRPr="00871604" w:rsidRDefault="007A5209" w:rsidP="007A5209">
      <w:pPr>
        <w:rPr>
          <w:sz w:val="14"/>
        </w:rPr>
      </w:pPr>
      <w:r w:rsidRPr="00871604">
        <w:rPr>
          <w:rStyle w:val="StyleUnderline"/>
        </w:rPr>
        <w:t>The range of firms</w:t>
      </w:r>
      <w:r w:rsidRPr="00871604">
        <w:rPr>
          <w:sz w:val="14"/>
        </w:rPr>
        <w:t xml:space="preserve"> of different sizes </w:t>
      </w:r>
      <w:r w:rsidRPr="00871604">
        <w:rPr>
          <w:rStyle w:val="StyleUnderline"/>
        </w:rPr>
        <w:t>that compete with one-another,</w:t>
      </w:r>
      <w:r w:rsidRPr="00871604">
        <w:rPr>
          <w:sz w:val="14"/>
        </w:rPr>
        <w:t xml:space="preserve"> including those born out of commercial partnerships between firms of different sizes, </w:t>
      </w:r>
      <w:r w:rsidRPr="00871604">
        <w:rPr>
          <w:rStyle w:val="StyleUnderline"/>
        </w:rPr>
        <w:t xml:space="preserve">also contradicts the theory that large tech giants raise anticompetitive concerns </w:t>
      </w:r>
      <w:r w:rsidRPr="00871604">
        <w:rPr>
          <w:sz w:val="14"/>
        </w:rPr>
        <w:t xml:space="preserve">when they move into adjacent AI-related lines of business and use advantages from their existing business lines, including access to platform data. Some fear that tech giants’ advantages allow </w:t>
      </w:r>
      <w:r w:rsidRPr="00CF02BF">
        <w:rPr>
          <w:sz w:val="14"/>
        </w:rPr>
        <w:t xml:space="preserve">them to restrict </w:t>
      </w:r>
      <w:proofErr w:type="gramStart"/>
      <w:r w:rsidRPr="00CF02BF">
        <w:rPr>
          <w:sz w:val="14"/>
        </w:rPr>
        <w:t>competition, and</w:t>
      </w:r>
      <w:proofErr w:type="gramEnd"/>
      <w:r w:rsidRPr="00CF02BF">
        <w:rPr>
          <w:sz w:val="14"/>
        </w:rPr>
        <w:t xml:space="preserve"> hold an unassailable advantage.[34] Instead, the opposite is observed. </w:t>
      </w:r>
      <w:r w:rsidRPr="00CF02BF">
        <w:rPr>
          <w:rStyle w:val="StyleUnderline"/>
          <w:highlight w:val="cyan"/>
        </w:rPr>
        <w:t>The rise of</w:t>
      </w:r>
      <w:r w:rsidRPr="00CF02BF">
        <w:rPr>
          <w:rStyle w:val="StyleUnderline"/>
        </w:rPr>
        <w:t xml:space="preserve"> Open</w:t>
      </w:r>
      <w:r w:rsidRPr="00CF02BF">
        <w:rPr>
          <w:rStyle w:val="StyleUnderline"/>
          <w:highlight w:val="cyan"/>
        </w:rPr>
        <w:t>AI</w:t>
      </w:r>
      <w:r w:rsidRPr="00CF02BF">
        <w:rPr>
          <w:rStyle w:val="StyleUnderline"/>
        </w:rPr>
        <w:t xml:space="preserve">’s ChatGPT </w:t>
      </w:r>
      <w:r w:rsidRPr="00CF02BF">
        <w:rPr>
          <w:rStyle w:val="StyleUnderline"/>
          <w:highlight w:val="cyan"/>
        </w:rPr>
        <w:t xml:space="preserve">has </w:t>
      </w:r>
      <w:r w:rsidRPr="00CF02BF">
        <w:rPr>
          <w:rStyle w:val="Emphasis"/>
          <w:highlight w:val="cyan"/>
        </w:rPr>
        <w:t xml:space="preserve">driven </w:t>
      </w:r>
      <w:r w:rsidRPr="00CF02BF">
        <w:rPr>
          <w:rStyle w:val="Emphasis"/>
        </w:rPr>
        <w:t>competition</w:t>
      </w:r>
      <w:r w:rsidRPr="00CF02BF">
        <w:rPr>
          <w:sz w:val="14"/>
        </w:rPr>
        <w:t xml:space="preserve"> </w:t>
      </w:r>
      <w:r w:rsidRPr="00CF02BF">
        <w:rPr>
          <w:rStyle w:val="StyleUnderline"/>
        </w:rPr>
        <w:t>and</w:t>
      </w:r>
      <w:r w:rsidRPr="00CF02BF">
        <w:rPr>
          <w:sz w:val="14"/>
        </w:rPr>
        <w:t xml:space="preserve"> </w:t>
      </w:r>
      <w:r w:rsidRPr="00CF02BF">
        <w:rPr>
          <w:rStyle w:val="Emphasis"/>
          <w:highlight w:val="cyan"/>
        </w:rPr>
        <w:t>innovation</w:t>
      </w:r>
      <w:r w:rsidRPr="00CF02BF">
        <w:rPr>
          <w:sz w:val="14"/>
        </w:rPr>
        <w:t xml:space="preserve"> </w:t>
      </w:r>
      <w:r w:rsidRPr="00CF02BF">
        <w:rPr>
          <w:rStyle w:val="StyleUnderline"/>
        </w:rPr>
        <w:t>in the</w:t>
      </w:r>
      <w:r w:rsidRPr="00CF02BF">
        <w:rPr>
          <w:sz w:val="14"/>
        </w:rPr>
        <w:t xml:space="preserve"> adjacent </w:t>
      </w:r>
      <w:r w:rsidRPr="00CF02BF">
        <w:rPr>
          <w:rStyle w:val="StyleUnderline"/>
        </w:rPr>
        <w:t>search engine market</w:t>
      </w:r>
      <w:r w:rsidRPr="00CF02BF">
        <w:rPr>
          <w:sz w:val="14"/>
        </w:rPr>
        <w:t>. Although Google remains the dominant market leader,[35] it is in the face of increasing</w:t>
      </w:r>
      <w:r w:rsidRPr="00871604">
        <w:rPr>
          <w:sz w:val="14"/>
        </w:rPr>
        <w:t xml:space="preserve"> competition. This is despite Google’s monopoly over search indexing and user data across billions of customers on its many mobile and web applications and tools.[36] Thirteen million American adults used generative AI as their primary tool for online searches in 2023, a figure expected to exceed 90 million by 2027.[37] In the face of this threat, Google and Bing responded to ChatGPT’s rise in 2023 by integrating generative AI tools into their search engines.[38] OpenAI expanded into search tools by launching its GPT FM-powered SearchGPT tool in October 2024.[39] Since then, it has grown exponentially at a rate that far outstrips the growth of Google’s Gemini AI-powered search tool.[40] This demonstrates that generative AI startups are not only competitive against large tech giants, they are also able to expand into adjacent markets, including those currently dominated by one or more tech giants. This is possible even when startups do not begin with access to the vast user data, network effects, and scale economies of these giants.</w:t>
      </w:r>
    </w:p>
    <w:p w14:paraId="1254E307" w14:textId="77777777" w:rsidR="007A5209" w:rsidRPr="007A5209" w:rsidRDefault="007A5209" w:rsidP="007A5209">
      <w:pPr>
        <w:pStyle w:val="Analytic"/>
        <w:rPr>
          <w:u w:val="single"/>
        </w:rPr>
      </w:pPr>
    </w:p>
    <w:p w14:paraId="471D3F02" w14:textId="77777777" w:rsidR="009F71DB" w:rsidRDefault="009F71DB" w:rsidP="009F71DB">
      <w:pPr>
        <w:pStyle w:val="Heading3"/>
      </w:pPr>
      <w:r>
        <w:t>AT: Pandemics !---1NC</w:t>
      </w:r>
    </w:p>
    <w:p w14:paraId="48071D6C" w14:textId="77777777" w:rsidR="009F71DB" w:rsidRDefault="009F71DB" w:rsidP="009F71DB">
      <w:pPr>
        <w:pStyle w:val="Heading4"/>
      </w:pPr>
      <w:r w:rsidRPr="001C6073">
        <w:rPr>
          <w:u w:val="single"/>
        </w:rPr>
        <w:t>No extinction</w:t>
      </w:r>
      <w:r>
        <w:t xml:space="preserve"> from disease</w:t>
      </w:r>
      <w:r w:rsidRPr="00E57E15">
        <w:rPr>
          <w:b w:val="0"/>
          <w:bCs/>
        </w:rPr>
        <w:t>: genetic diversity, natural selection, and isolation.</w:t>
      </w:r>
      <w:r>
        <w:t xml:space="preserve"> </w:t>
      </w:r>
    </w:p>
    <w:p w14:paraId="54008F13" w14:textId="77777777" w:rsidR="009F71DB" w:rsidRDefault="009F71DB" w:rsidP="009F71DB">
      <w:r w:rsidRPr="00B85A69">
        <w:rPr>
          <w:rStyle w:val="Style13ptBold"/>
        </w:rPr>
        <w:t>Vermeer ’25</w:t>
      </w:r>
      <w:r>
        <w:t xml:space="preserve"> [Michael J.D., Emily Lathrop, and Alvin Moon; May 6; PhD Chemistry, senior physical scientist at RAND; PhD Mechanical Engineering, associate engineer at RAND; PhD Mathematics, associate mathematician at RAND; RAND, “On the Extinction Risk from Artificial Intelligence,” p. 18-21, https://www.rand.org/content/dam/rand/pubs/research_reports/RRA3000/RRA3034-1/RAND_RRA3034-1.pdf]</w:t>
      </w:r>
    </w:p>
    <w:p w14:paraId="347DB9C0" w14:textId="77777777" w:rsidR="009F71DB" w:rsidRPr="00A60D47" w:rsidRDefault="009F71DB" w:rsidP="009F71DB">
      <w:pPr>
        <w:rPr>
          <w:sz w:val="16"/>
          <w:szCs w:val="16"/>
        </w:rPr>
      </w:pPr>
      <w:r w:rsidRPr="00A60D47">
        <w:rPr>
          <w:sz w:val="16"/>
          <w:szCs w:val="16"/>
        </w:rPr>
        <w:t xml:space="preserve">Requirement 1. Multiple Pathogens Are Likely Required Because </w:t>
      </w:r>
      <w:r w:rsidRPr="00FD59B5">
        <w:rPr>
          <w:rStyle w:val="StyleUnderline"/>
          <w:highlight w:val="cyan"/>
        </w:rPr>
        <w:t>a</w:t>
      </w:r>
      <w:r w:rsidRPr="00A60D47">
        <w:rPr>
          <w:sz w:val="16"/>
          <w:szCs w:val="16"/>
        </w:rPr>
        <w:t xml:space="preserve"> Single </w:t>
      </w:r>
      <w:r w:rsidRPr="00FD59B5">
        <w:rPr>
          <w:rStyle w:val="StyleUnderline"/>
          <w:highlight w:val="cyan"/>
        </w:rPr>
        <w:t>Pathogen Would</w:t>
      </w:r>
      <w:r w:rsidRPr="00590CF3">
        <w:rPr>
          <w:sz w:val="16"/>
          <w:szCs w:val="16"/>
        </w:rPr>
        <w:t xml:space="preserve"> Be </w:t>
      </w:r>
      <w:r w:rsidRPr="00FD59B5">
        <w:rPr>
          <w:rStyle w:val="Emphasis"/>
          <w:highlight w:val="cyan"/>
        </w:rPr>
        <w:t>Unlikely</w:t>
      </w:r>
      <w:r w:rsidRPr="00A60D47">
        <w:rPr>
          <w:sz w:val="16"/>
          <w:szCs w:val="16"/>
        </w:rPr>
        <w:t xml:space="preserve"> to Kill a Sufficient Percentage of the Population to </w:t>
      </w:r>
      <w:r w:rsidRPr="00FD59B5">
        <w:rPr>
          <w:rStyle w:val="StyleUnderline"/>
          <w:highlight w:val="cyan"/>
        </w:rPr>
        <w:t xml:space="preserve">Be an </w:t>
      </w:r>
      <w:r w:rsidRPr="00FD59B5">
        <w:rPr>
          <w:rStyle w:val="Emphasis"/>
          <w:highlight w:val="cyan"/>
        </w:rPr>
        <w:t>Extinction Threat</w:t>
      </w:r>
      <w:r w:rsidRPr="00A60D47">
        <w:rPr>
          <w:sz w:val="16"/>
          <w:szCs w:val="16"/>
        </w:rPr>
        <w:t xml:space="preserve"> </w:t>
      </w:r>
    </w:p>
    <w:p w14:paraId="564BB92A" w14:textId="77777777" w:rsidR="009F71DB" w:rsidRPr="00A60D47" w:rsidRDefault="009F71DB" w:rsidP="009F71DB">
      <w:pPr>
        <w:rPr>
          <w:sz w:val="16"/>
        </w:rPr>
      </w:pPr>
      <w:r w:rsidRPr="00276315">
        <w:rPr>
          <w:sz w:val="16"/>
        </w:rPr>
        <w:t xml:space="preserve">To support this assertion, we look first </w:t>
      </w:r>
      <w:proofErr w:type="gramStart"/>
      <w:r w:rsidRPr="00276315">
        <w:rPr>
          <w:sz w:val="16"/>
        </w:rPr>
        <w:t>to</w:t>
      </w:r>
      <w:proofErr w:type="gramEnd"/>
      <w:r w:rsidRPr="00276315">
        <w:rPr>
          <w:sz w:val="16"/>
        </w:rPr>
        <w:t xml:space="preserve"> historical pandemics. Natural </w:t>
      </w:r>
      <w:r w:rsidRPr="00276315">
        <w:rPr>
          <w:rStyle w:val="StyleUnderline"/>
        </w:rPr>
        <w:t>biological threats have existed for millennia</w:t>
      </w:r>
      <w:r w:rsidRPr="00276315">
        <w:rPr>
          <w:sz w:val="16"/>
        </w:rPr>
        <w:t xml:space="preserve">. The 14th-century bubonic plague—the Black Death—wiped out 30–50 percent of Europe’s population, and the 1918 influenza pandemic resulted in 50 million deaths worldwide (Shipman, 2014). The combination of drought and pathogens introduced during the European conquest of Mexico in the 16th century led to more than a 90-percent reduction in the native population (Acuna-Soto et al., 2002). </w:t>
      </w:r>
      <w:r w:rsidRPr="00132FC6">
        <w:rPr>
          <w:sz w:val="16"/>
          <w:szCs w:val="16"/>
        </w:rPr>
        <w:t>However, although these examples led to drastic human population declines, they did not fully extinguish the human population. Indeed, with one known exception—the extinction</w:t>
      </w:r>
      <w:r w:rsidRPr="00132FC6">
        <w:rPr>
          <w:sz w:val="10"/>
          <w:szCs w:val="16"/>
        </w:rPr>
        <w:t xml:space="preserve"> </w:t>
      </w:r>
      <w:r w:rsidRPr="00276315">
        <w:rPr>
          <w:sz w:val="16"/>
        </w:rPr>
        <w:t xml:space="preserve">of the Christmas Island rat, preceded by the emergence of a deadly pathogen in the </w:t>
      </w:r>
      <w:proofErr w:type="gramStart"/>
      <w:r w:rsidRPr="00276315">
        <w:rPr>
          <w:sz w:val="16"/>
        </w:rPr>
        <w:t>population—</w:t>
      </w:r>
      <w:proofErr w:type="gramEnd"/>
      <w:r w:rsidRPr="00276315">
        <w:rPr>
          <w:rStyle w:val="StyleUnderline"/>
        </w:rPr>
        <w:t xml:space="preserve">there are </w:t>
      </w:r>
      <w:r w:rsidRPr="00276315">
        <w:rPr>
          <w:rStyle w:val="Emphasis"/>
        </w:rPr>
        <w:t>no</w:t>
      </w:r>
      <w:r w:rsidRPr="00276315">
        <w:rPr>
          <w:sz w:val="16"/>
        </w:rPr>
        <w:t xml:space="preserve"> well-corroborated </w:t>
      </w:r>
      <w:r w:rsidRPr="00276315">
        <w:rPr>
          <w:rStyle w:val="Emphasis"/>
        </w:rPr>
        <w:t>instances</w:t>
      </w:r>
      <w:r w:rsidRPr="00276315">
        <w:rPr>
          <w:rStyle w:val="StyleUnderline"/>
        </w:rPr>
        <w:t xml:space="preserve"> of pathogens causing</w:t>
      </w:r>
      <w:r w:rsidRPr="00276315">
        <w:rPr>
          <w:sz w:val="16"/>
        </w:rPr>
        <w:t xml:space="preserve"> the complete </w:t>
      </w:r>
      <w:r w:rsidRPr="00276315">
        <w:rPr>
          <w:rStyle w:val="Emphasis"/>
        </w:rPr>
        <w:t>extinction</w:t>
      </w:r>
      <w:r w:rsidRPr="00276315">
        <w:rPr>
          <w:rStyle w:val="StyleUnderline"/>
        </w:rPr>
        <w:t xml:space="preserve"> of a </w:t>
      </w:r>
      <w:r w:rsidRPr="00276315">
        <w:rPr>
          <w:rStyle w:val="Emphasis"/>
        </w:rPr>
        <w:t>mammal</w:t>
      </w:r>
      <w:r w:rsidRPr="00276315">
        <w:rPr>
          <w:sz w:val="16"/>
        </w:rPr>
        <w:t>ian species (Wyatt et al., 2008).</w:t>
      </w:r>
    </w:p>
    <w:p w14:paraId="320B65DD" w14:textId="77777777" w:rsidR="009F71DB" w:rsidRPr="00276315" w:rsidRDefault="009F71DB" w:rsidP="009F71DB">
      <w:pPr>
        <w:rPr>
          <w:sz w:val="16"/>
        </w:rPr>
      </w:pPr>
      <w:r w:rsidRPr="00A60D47">
        <w:rPr>
          <w:sz w:val="16"/>
        </w:rPr>
        <w:t xml:space="preserve">A greater threat would likely come </w:t>
      </w:r>
      <w:r w:rsidRPr="00995B28">
        <w:rPr>
          <w:sz w:val="16"/>
        </w:rPr>
        <w:t xml:space="preserve">from novel pathogens, including both modified natural pathogens or completely de novo pathogens, designed for high transmissibility and high lethality. However, </w:t>
      </w:r>
      <w:r w:rsidRPr="00995B28">
        <w:rPr>
          <w:rStyle w:val="StyleUnderline"/>
        </w:rPr>
        <w:t>even pathogens designed to cause</w:t>
      </w:r>
      <w:r w:rsidRPr="00995B28">
        <w:rPr>
          <w:sz w:val="16"/>
        </w:rPr>
        <w:t xml:space="preserve"> these</w:t>
      </w:r>
      <w:r w:rsidRPr="00A60D47">
        <w:rPr>
          <w:sz w:val="16"/>
        </w:rPr>
        <w:t xml:space="preserve"> </w:t>
      </w:r>
      <w:r w:rsidRPr="005A5969">
        <w:rPr>
          <w:rStyle w:val="StyleUnderline"/>
          <w:highlight w:val="cyan"/>
        </w:rPr>
        <w:t xml:space="preserve">effects might be </w:t>
      </w:r>
      <w:r w:rsidRPr="005A5969">
        <w:rPr>
          <w:rStyle w:val="Emphasis"/>
          <w:highlight w:val="cyan"/>
        </w:rPr>
        <w:t>limited</w:t>
      </w:r>
      <w:r w:rsidRPr="005A5969">
        <w:rPr>
          <w:rStyle w:val="StyleUnderline"/>
          <w:highlight w:val="cyan"/>
        </w:rPr>
        <w:t xml:space="preserve"> by</w:t>
      </w:r>
      <w:r w:rsidRPr="00560513">
        <w:rPr>
          <w:rStyle w:val="StyleUnderline"/>
        </w:rPr>
        <w:t xml:space="preserve"> </w:t>
      </w:r>
      <w:r w:rsidRPr="00560513">
        <w:rPr>
          <w:rStyle w:val="Emphasis"/>
        </w:rPr>
        <w:t xml:space="preserve">human </w:t>
      </w:r>
      <w:r w:rsidRPr="005A5969">
        <w:rPr>
          <w:rStyle w:val="Emphasis"/>
          <w:highlight w:val="cyan"/>
        </w:rPr>
        <w:t>heterogeneity</w:t>
      </w:r>
      <w:r w:rsidRPr="00A60D47">
        <w:rPr>
          <w:sz w:val="16"/>
        </w:rPr>
        <w:t xml:space="preserve">. </w:t>
      </w:r>
      <w:r w:rsidRPr="005A5969">
        <w:rPr>
          <w:rStyle w:val="StyleUnderline"/>
        </w:rPr>
        <w:t xml:space="preserve">Human </w:t>
      </w:r>
      <w:r w:rsidRPr="005A5969">
        <w:rPr>
          <w:rStyle w:val="Emphasis"/>
        </w:rPr>
        <w:t>genetic diversity</w:t>
      </w:r>
      <w:r w:rsidRPr="005A5969">
        <w:rPr>
          <w:sz w:val="16"/>
        </w:rPr>
        <w:t xml:space="preserve"> plays a key role in </w:t>
      </w:r>
      <w:r w:rsidRPr="005A5969">
        <w:rPr>
          <w:rStyle w:val="Emphasis"/>
        </w:rPr>
        <w:t>limit</w:t>
      </w:r>
      <w:r w:rsidRPr="005A5969">
        <w:rPr>
          <w:sz w:val="16"/>
        </w:rPr>
        <w:t xml:space="preserve">ing the </w:t>
      </w:r>
      <w:r w:rsidRPr="005A5969">
        <w:rPr>
          <w:rStyle w:val="Emphasis"/>
        </w:rPr>
        <w:t>effectiveness</w:t>
      </w:r>
      <w:r w:rsidRPr="00A60D47">
        <w:rPr>
          <w:sz w:val="16"/>
        </w:rPr>
        <w:t xml:space="preserve"> of pathogens across populations. Within a population, pathogens affect individuals differently depending on factors related to the specific genetic characteristics of each host (Jones, 2021). Some individuals or </w:t>
      </w:r>
      <w:r w:rsidRPr="00A60D47">
        <w:rPr>
          <w:rStyle w:val="StyleUnderline"/>
        </w:rPr>
        <w:t xml:space="preserve">subpopulations might possess </w:t>
      </w:r>
      <w:r w:rsidRPr="00A60D47">
        <w:rPr>
          <w:rStyle w:val="Emphasis"/>
          <w:highlight w:val="cyan"/>
        </w:rPr>
        <w:t>genetic traits</w:t>
      </w:r>
      <w:r w:rsidRPr="00A60D47">
        <w:rPr>
          <w:rStyle w:val="StyleUnderline"/>
        </w:rPr>
        <w:t xml:space="preserve"> that </w:t>
      </w:r>
      <w:r w:rsidRPr="00A60D47">
        <w:rPr>
          <w:rStyle w:val="StyleUnderline"/>
          <w:highlight w:val="cyan"/>
        </w:rPr>
        <w:t xml:space="preserve">confer </w:t>
      </w:r>
      <w:r w:rsidRPr="00A60D47">
        <w:rPr>
          <w:rStyle w:val="Emphasis"/>
          <w:highlight w:val="cyan"/>
        </w:rPr>
        <w:t>resistance</w:t>
      </w:r>
      <w:r w:rsidRPr="00A60D47">
        <w:rPr>
          <w:rStyle w:val="StyleUnderline"/>
          <w:highlight w:val="cyan"/>
        </w:rPr>
        <w:t xml:space="preserve"> or </w:t>
      </w:r>
      <w:r w:rsidRPr="00A60D47">
        <w:rPr>
          <w:rStyle w:val="Emphasis"/>
          <w:highlight w:val="cyan"/>
        </w:rPr>
        <w:t>immunity</w:t>
      </w:r>
      <w:r w:rsidRPr="00A60D47">
        <w:rPr>
          <w:sz w:val="16"/>
        </w:rPr>
        <w:t xml:space="preserve"> to certain pathogens</w:t>
      </w:r>
      <w:r w:rsidRPr="00276315">
        <w:rPr>
          <w:sz w:val="16"/>
        </w:rPr>
        <w:t xml:space="preserve">. </w:t>
      </w:r>
      <w:r w:rsidRPr="005A5969">
        <w:rPr>
          <w:rStyle w:val="StyleUnderline"/>
          <w:highlight w:val="cyan"/>
        </w:rPr>
        <w:t>For example</w:t>
      </w:r>
      <w:r w:rsidRPr="00276315">
        <w:rPr>
          <w:sz w:val="16"/>
        </w:rPr>
        <w:t xml:space="preserve">, differences in </w:t>
      </w:r>
      <w:r w:rsidRPr="005A5969">
        <w:rPr>
          <w:rStyle w:val="Emphasis"/>
          <w:highlight w:val="cyan"/>
        </w:rPr>
        <w:t>viral receptors</w:t>
      </w:r>
      <w:r w:rsidRPr="00276315">
        <w:rPr>
          <w:sz w:val="16"/>
        </w:rPr>
        <w:t xml:space="preserve"> between individuals can affect the ability of the hepatitis C virus to enter a host’s cells (Huang et al., 2019).</w:t>
      </w:r>
    </w:p>
    <w:p w14:paraId="7A4F8E72" w14:textId="77777777" w:rsidR="009F71DB" w:rsidRPr="00A60D47" w:rsidRDefault="009F71DB" w:rsidP="009F71DB">
      <w:pPr>
        <w:rPr>
          <w:sz w:val="16"/>
        </w:rPr>
      </w:pPr>
      <w:r w:rsidRPr="00276315">
        <w:rPr>
          <w:sz w:val="16"/>
        </w:rPr>
        <w:t>The strength of immune response can va</w:t>
      </w:r>
      <w:r w:rsidRPr="00A60D47">
        <w:rPr>
          <w:sz w:val="16"/>
        </w:rPr>
        <w:t>ry among individuals, influencing their ability to fight off infections. The likelihood that a pathogen will cause death is influenced by the immune response that an individual is able to put up against the pathogen (Rouse and Sehrawat, 2010), meaning that outcomes will vary between individuals, even when controlling for pathogen dose.</w:t>
      </w:r>
    </w:p>
    <w:p w14:paraId="5918B056" w14:textId="77777777" w:rsidR="009F71DB" w:rsidRPr="00A60D47" w:rsidRDefault="009F71DB" w:rsidP="009F71DB">
      <w:pPr>
        <w:rPr>
          <w:sz w:val="16"/>
        </w:rPr>
      </w:pPr>
      <w:r w:rsidRPr="00FD59B5">
        <w:rPr>
          <w:sz w:val="16"/>
        </w:rPr>
        <w:t xml:space="preserve">Relatedly, </w:t>
      </w:r>
      <w:r w:rsidRPr="00FD59B5">
        <w:rPr>
          <w:rStyle w:val="StyleUnderline"/>
        </w:rPr>
        <w:t xml:space="preserve">the infection </w:t>
      </w:r>
      <w:proofErr w:type="gramStart"/>
      <w:r w:rsidRPr="00FD59B5">
        <w:rPr>
          <w:rStyle w:val="StyleUnderline"/>
        </w:rPr>
        <w:t>dose</w:t>
      </w:r>
      <w:r w:rsidRPr="00FD59B5">
        <w:rPr>
          <w:sz w:val="16"/>
        </w:rPr>
        <w:t>—</w:t>
      </w:r>
      <w:proofErr w:type="gramEnd"/>
      <w:r w:rsidRPr="00FD59B5">
        <w:rPr>
          <w:rStyle w:val="StyleUnderline"/>
        </w:rPr>
        <w:t>the amount of a pathogen</w:t>
      </w:r>
      <w:r w:rsidRPr="00FD59B5">
        <w:rPr>
          <w:sz w:val="16"/>
        </w:rPr>
        <w:t xml:space="preserve"> that </w:t>
      </w:r>
      <w:r w:rsidRPr="00FD59B5">
        <w:rPr>
          <w:rStyle w:val="StyleUnderline"/>
        </w:rPr>
        <w:t>an individual is exposed to</w:t>
      </w:r>
      <w:r w:rsidRPr="00FD59B5">
        <w:rPr>
          <w:sz w:val="16"/>
        </w:rPr>
        <w:t>—</w:t>
      </w:r>
      <w:r w:rsidRPr="00FD59B5">
        <w:rPr>
          <w:rStyle w:val="StyleUnderline"/>
        </w:rPr>
        <w:t>can significantly alter the course of a disease</w:t>
      </w:r>
      <w:r w:rsidRPr="00FD59B5">
        <w:rPr>
          <w:sz w:val="16"/>
        </w:rPr>
        <w:t xml:space="preserve"> (Rouse and Sehrawat, 2010). Individuals who only receive a small infection dose have a higher chance of successfully mounting an immune response, and infection dose is a factor that cannot easily be </w:t>
      </w:r>
      <w:proofErr w:type="gramStart"/>
      <w:r w:rsidRPr="00FD59B5">
        <w:rPr>
          <w:sz w:val="16"/>
        </w:rPr>
        <w:t>controlled for</w:t>
      </w:r>
      <w:proofErr w:type="gramEnd"/>
      <w:r w:rsidRPr="00FD59B5">
        <w:rPr>
          <w:sz w:val="16"/>
        </w:rPr>
        <w:t xml:space="preserve">. This is the case not only for transmissible pathogens that spread person-to-person but also for nontransmissible pathogens, such as Bacillus anthracis, the causative agent of anthrax. As a result, </w:t>
      </w:r>
      <w:r w:rsidRPr="00FD59B5">
        <w:rPr>
          <w:rStyle w:val="StyleUnderline"/>
        </w:rPr>
        <w:t xml:space="preserve">it is </w:t>
      </w:r>
      <w:r w:rsidRPr="00FD59B5">
        <w:rPr>
          <w:rStyle w:val="Emphasis"/>
        </w:rPr>
        <w:t>unlikely</w:t>
      </w:r>
      <w:r w:rsidRPr="00FD59B5">
        <w:rPr>
          <w:sz w:val="16"/>
        </w:rPr>
        <w:t xml:space="preserve"> that </w:t>
      </w:r>
      <w:r w:rsidRPr="00AE79A0">
        <w:rPr>
          <w:rStyle w:val="Emphasis"/>
        </w:rPr>
        <w:t>even</w:t>
      </w:r>
      <w:r w:rsidRPr="00FD59B5">
        <w:rPr>
          <w:rStyle w:val="StyleUnderline"/>
        </w:rPr>
        <w:t xml:space="preserve"> a carefully </w:t>
      </w:r>
      <w:r w:rsidRPr="00FD59B5">
        <w:rPr>
          <w:rStyle w:val="Emphasis"/>
        </w:rPr>
        <w:t>engineered</w:t>
      </w:r>
      <w:r w:rsidRPr="00FD59B5">
        <w:rPr>
          <w:rStyle w:val="StyleUnderline"/>
        </w:rPr>
        <w:t xml:space="preserve"> </w:t>
      </w:r>
      <w:r w:rsidRPr="00FD59B5">
        <w:rPr>
          <w:rStyle w:val="Emphasis"/>
        </w:rPr>
        <w:t>pathogen</w:t>
      </w:r>
      <w:r w:rsidRPr="00FD59B5">
        <w:rPr>
          <w:rStyle w:val="StyleUnderline"/>
        </w:rPr>
        <w:t xml:space="preserve"> would be </w:t>
      </w:r>
      <w:r w:rsidRPr="00FD59B5">
        <w:rPr>
          <w:rStyle w:val="Emphasis"/>
        </w:rPr>
        <w:t>100 percent lethal</w:t>
      </w:r>
      <w:r w:rsidRPr="00FD59B5">
        <w:rPr>
          <w:rStyle w:val="StyleUnderline"/>
        </w:rPr>
        <w:t xml:space="preserve"> for all humans, as</w:t>
      </w:r>
      <w:r w:rsidRPr="00FD59B5">
        <w:rPr>
          <w:sz w:val="16"/>
        </w:rPr>
        <w:t xml:space="preserve"> certain individuals or </w:t>
      </w:r>
      <w:r w:rsidRPr="00276315">
        <w:rPr>
          <w:rStyle w:val="StyleUnderline"/>
          <w:highlight w:val="cyan"/>
        </w:rPr>
        <w:t>populations</w:t>
      </w:r>
      <w:r w:rsidRPr="00FD59B5">
        <w:rPr>
          <w:sz w:val="16"/>
        </w:rPr>
        <w:t xml:space="preserve"> might </w:t>
      </w:r>
      <w:r w:rsidRPr="00276315">
        <w:rPr>
          <w:rStyle w:val="StyleUnderline"/>
          <w:highlight w:val="cyan"/>
        </w:rPr>
        <w:t>possess traits that</w:t>
      </w:r>
      <w:r w:rsidRPr="00FD59B5">
        <w:rPr>
          <w:rStyle w:val="StyleUnderline"/>
        </w:rPr>
        <w:t xml:space="preserve"> allow them to </w:t>
      </w:r>
      <w:r w:rsidRPr="00276315">
        <w:rPr>
          <w:rStyle w:val="Emphasis"/>
          <w:highlight w:val="cyan"/>
        </w:rPr>
        <w:t>fight the disease</w:t>
      </w:r>
      <w:r w:rsidRPr="00276315">
        <w:rPr>
          <w:rStyle w:val="StyleUnderline"/>
          <w:highlight w:val="cyan"/>
        </w:rPr>
        <w:t xml:space="preserve"> or receive a </w:t>
      </w:r>
      <w:r w:rsidRPr="00276315">
        <w:rPr>
          <w:rStyle w:val="Emphasis"/>
          <w:highlight w:val="cyan"/>
        </w:rPr>
        <w:t>nonlethal dose</w:t>
      </w:r>
      <w:r w:rsidRPr="00FD59B5">
        <w:rPr>
          <w:sz w:val="16"/>
        </w:rPr>
        <w:t xml:space="preserve"> of the pathogen that causes the disease. Case studies have suggested that </w:t>
      </w:r>
      <w:r w:rsidRPr="00FD59B5">
        <w:rPr>
          <w:rStyle w:val="StyleUnderline"/>
        </w:rPr>
        <w:t>exposure to even highly lethal viruses, such as rabies, is not always fatal</w:t>
      </w:r>
      <w:r w:rsidRPr="00FD59B5">
        <w:rPr>
          <w:sz w:val="16"/>
        </w:rPr>
        <w:t xml:space="preserve"> (Gold et al., 2020).</w:t>
      </w:r>
    </w:p>
    <w:p w14:paraId="2331B613" w14:textId="77777777" w:rsidR="009F71DB" w:rsidRPr="00A60D47" w:rsidRDefault="009F71DB" w:rsidP="009F71DB">
      <w:pPr>
        <w:rPr>
          <w:sz w:val="16"/>
        </w:rPr>
      </w:pPr>
      <w:r w:rsidRPr="005A5969">
        <w:rPr>
          <w:sz w:val="16"/>
        </w:rPr>
        <w:t xml:space="preserve">The </w:t>
      </w:r>
      <w:proofErr w:type="gramStart"/>
      <w:r w:rsidRPr="005A5969">
        <w:rPr>
          <w:sz w:val="16"/>
        </w:rPr>
        <w:t>postinfection</w:t>
      </w:r>
      <w:proofErr w:type="gramEnd"/>
      <w:r w:rsidRPr="005A5969">
        <w:rPr>
          <w:sz w:val="16"/>
        </w:rPr>
        <w:t xml:space="preserve"> survival of some individuals leads to several important consequences. First, </w:t>
      </w:r>
      <w:r w:rsidRPr="005A5969">
        <w:rPr>
          <w:rStyle w:val="Emphasis"/>
        </w:rPr>
        <w:t>some populations</w:t>
      </w:r>
      <w:r w:rsidRPr="005A5969">
        <w:rPr>
          <w:rStyle w:val="StyleUnderline"/>
        </w:rPr>
        <w:t xml:space="preserve"> will </w:t>
      </w:r>
      <w:r w:rsidRPr="005A5969">
        <w:rPr>
          <w:rStyle w:val="Emphasis"/>
        </w:rPr>
        <w:t>emerge with immunity</w:t>
      </w:r>
      <w:r w:rsidRPr="005A5969">
        <w:rPr>
          <w:sz w:val="16"/>
        </w:rPr>
        <w:t xml:space="preserve">; </w:t>
      </w:r>
      <w:r w:rsidRPr="005A5969">
        <w:rPr>
          <w:rStyle w:val="StyleUnderline"/>
        </w:rPr>
        <w:t xml:space="preserve">survivors might develop </w:t>
      </w:r>
      <w:r w:rsidRPr="005A5969">
        <w:rPr>
          <w:rStyle w:val="Emphasis"/>
        </w:rPr>
        <w:t>immunological memory</w:t>
      </w:r>
      <w:r w:rsidRPr="005A5969">
        <w:rPr>
          <w:sz w:val="16"/>
        </w:rPr>
        <w:t xml:space="preserve">, thereby </w:t>
      </w:r>
      <w:r w:rsidRPr="005A5969">
        <w:rPr>
          <w:rStyle w:val="Emphasis"/>
        </w:rPr>
        <w:t>reducing</w:t>
      </w:r>
      <w:r w:rsidRPr="005A5969">
        <w:rPr>
          <w:rStyle w:val="StyleUnderline"/>
        </w:rPr>
        <w:t xml:space="preserve"> the </w:t>
      </w:r>
      <w:r w:rsidRPr="005A5969">
        <w:rPr>
          <w:rStyle w:val="Emphasis"/>
        </w:rPr>
        <w:t>severity</w:t>
      </w:r>
      <w:r w:rsidRPr="005A5969">
        <w:rPr>
          <w:rStyle w:val="StyleUnderline"/>
        </w:rPr>
        <w:t xml:space="preserve"> of </w:t>
      </w:r>
      <w:proofErr w:type="gramStart"/>
      <w:r w:rsidRPr="005A5969">
        <w:rPr>
          <w:rStyle w:val="StyleUnderline"/>
        </w:rPr>
        <w:t>disease</w:t>
      </w:r>
      <w:proofErr w:type="gramEnd"/>
      <w:r w:rsidRPr="005A5969">
        <w:rPr>
          <w:rStyle w:val="StyleUnderline"/>
        </w:rPr>
        <w:t xml:space="preserve"> on </w:t>
      </w:r>
      <w:r w:rsidRPr="005A5969">
        <w:rPr>
          <w:rStyle w:val="Emphasis"/>
        </w:rPr>
        <w:t>reinfection</w:t>
      </w:r>
      <w:r w:rsidRPr="005A5969">
        <w:rPr>
          <w:sz w:val="16"/>
        </w:rPr>
        <w:t xml:space="preserve">. Second, over generations, </w:t>
      </w:r>
      <w:r w:rsidRPr="005A5969">
        <w:rPr>
          <w:rStyle w:val="StyleUnderline"/>
        </w:rPr>
        <w:t>natural selection will dictate that hosts with immune systems that are better equipped to fight off a pathogen will survive and pass along those traits</w:t>
      </w:r>
      <w:r w:rsidRPr="005A5969">
        <w:rPr>
          <w:sz w:val="16"/>
        </w:rPr>
        <w:t xml:space="preserve"> to offspring. Third, </w:t>
      </w:r>
      <w:r w:rsidRPr="005A5969">
        <w:rPr>
          <w:rStyle w:val="StyleUnderline"/>
        </w:rPr>
        <w:t>subpopulations with increased immunity</w:t>
      </w:r>
      <w:r w:rsidRPr="005A5969">
        <w:rPr>
          <w:sz w:val="16"/>
        </w:rPr>
        <w:t xml:space="preserve"> within a larger population can </w:t>
      </w:r>
      <w:r w:rsidRPr="005A5969">
        <w:rPr>
          <w:rStyle w:val="StyleUnderline"/>
        </w:rPr>
        <w:t>alter disease dynamics</w:t>
      </w:r>
      <w:r w:rsidRPr="005A5969">
        <w:rPr>
          <w:sz w:val="16"/>
        </w:rPr>
        <w:t xml:space="preserve">, thereby </w:t>
      </w:r>
      <w:proofErr w:type="gramStart"/>
      <w:r w:rsidRPr="00132FC6">
        <w:rPr>
          <w:rStyle w:val="StyleUnderline"/>
        </w:rPr>
        <w:t>lowering</w:t>
      </w:r>
      <w:proofErr w:type="gramEnd"/>
      <w:r w:rsidRPr="00132FC6">
        <w:rPr>
          <w:rStyle w:val="StyleUnderline"/>
        </w:rPr>
        <w:t xml:space="preserve"> the pool</w:t>
      </w:r>
      <w:r w:rsidRPr="005A5969">
        <w:rPr>
          <w:rStyle w:val="StyleUnderline"/>
        </w:rPr>
        <w:t xml:space="preserve"> of susceptible individuals and </w:t>
      </w:r>
      <w:r w:rsidRPr="005A5969">
        <w:rPr>
          <w:rStyle w:val="Emphasis"/>
        </w:rPr>
        <w:t>reducing</w:t>
      </w:r>
      <w:r w:rsidRPr="005A5969">
        <w:rPr>
          <w:sz w:val="16"/>
        </w:rPr>
        <w:t xml:space="preserve"> the </w:t>
      </w:r>
      <w:r w:rsidRPr="005A5969">
        <w:rPr>
          <w:rStyle w:val="Emphasis"/>
        </w:rPr>
        <w:t>continued spread</w:t>
      </w:r>
      <w:r w:rsidRPr="005A5969">
        <w:rPr>
          <w:sz w:val="16"/>
        </w:rPr>
        <w:t xml:space="preserve"> of a pathogen in the population (Grassly and Fraser, 2008).</w:t>
      </w:r>
    </w:p>
    <w:p w14:paraId="4522C0C8" w14:textId="77777777" w:rsidR="009F71DB" w:rsidRDefault="009F71DB" w:rsidP="009F71DB">
      <w:pPr>
        <w:rPr>
          <w:sz w:val="16"/>
        </w:rPr>
      </w:pPr>
      <w:r w:rsidRPr="00276315">
        <w:rPr>
          <w:sz w:val="16"/>
        </w:rPr>
        <w:t xml:space="preserve">Finally, </w:t>
      </w:r>
      <w:r w:rsidRPr="00560513">
        <w:rPr>
          <w:rStyle w:val="Emphasis"/>
          <w:highlight w:val="cyan"/>
        </w:rPr>
        <w:t>even if</w:t>
      </w:r>
      <w:r w:rsidRPr="00276315">
        <w:rPr>
          <w:rStyle w:val="StyleUnderline"/>
        </w:rPr>
        <w:t xml:space="preserve"> a single pathogen could be </w:t>
      </w:r>
      <w:r w:rsidRPr="00276315">
        <w:rPr>
          <w:rStyle w:val="Emphasis"/>
        </w:rPr>
        <w:t>designed</w:t>
      </w:r>
      <w:r w:rsidRPr="00276315">
        <w:rPr>
          <w:rStyle w:val="StyleUnderline"/>
        </w:rPr>
        <w:t xml:space="preserve"> to be consistently </w:t>
      </w:r>
      <w:r w:rsidRPr="00560513">
        <w:rPr>
          <w:rStyle w:val="Emphasis"/>
          <w:highlight w:val="cyan"/>
        </w:rPr>
        <w:t>highly lethal</w:t>
      </w:r>
      <w:r w:rsidRPr="00276315">
        <w:rPr>
          <w:rStyle w:val="StyleUnderline"/>
        </w:rPr>
        <w:t xml:space="preserve"> after </w:t>
      </w:r>
      <w:r w:rsidRPr="00276315">
        <w:rPr>
          <w:rStyle w:val="Emphasis"/>
        </w:rPr>
        <w:t>many replications</w:t>
      </w:r>
      <w:r w:rsidRPr="00276315">
        <w:rPr>
          <w:sz w:val="16"/>
        </w:rPr>
        <w:t xml:space="preserve">, we assert that </w:t>
      </w:r>
      <w:proofErr w:type="gramStart"/>
      <w:r w:rsidRPr="00560513">
        <w:rPr>
          <w:rStyle w:val="Emphasis"/>
          <w:highlight w:val="cyan"/>
        </w:rPr>
        <w:t>sufficient</w:t>
      </w:r>
      <w:r w:rsidRPr="00276315">
        <w:rPr>
          <w:sz w:val="16"/>
        </w:rPr>
        <w:t xml:space="preserve"> numbers of</w:t>
      </w:r>
      <w:proofErr w:type="gramEnd"/>
      <w:r w:rsidRPr="00276315">
        <w:rPr>
          <w:sz w:val="16"/>
        </w:rPr>
        <w:t xml:space="preserve"> </w:t>
      </w:r>
      <w:r w:rsidRPr="00560513">
        <w:rPr>
          <w:rStyle w:val="Emphasis"/>
          <w:highlight w:val="cyan"/>
        </w:rPr>
        <w:t>humans</w:t>
      </w:r>
      <w:r w:rsidRPr="00560513">
        <w:rPr>
          <w:sz w:val="16"/>
          <w:highlight w:val="cyan"/>
        </w:rPr>
        <w:t xml:space="preserve"> </w:t>
      </w:r>
      <w:r w:rsidRPr="00560513">
        <w:rPr>
          <w:rStyle w:val="StyleUnderline"/>
          <w:highlight w:val="cyan"/>
        </w:rPr>
        <w:t>would</w:t>
      </w:r>
      <w:r w:rsidRPr="00276315">
        <w:rPr>
          <w:sz w:val="16"/>
        </w:rPr>
        <w:t xml:space="preserve"> likely </w:t>
      </w:r>
      <w:r w:rsidRPr="00560513">
        <w:rPr>
          <w:rStyle w:val="Emphasis"/>
          <w:highlight w:val="cyan"/>
        </w:rPr>
        <w:t>survive</w:t>
      </w:r>
      <w:r w:rsidRPr="00276315">
        <w:rPr>
          <w:rStyle w:val="StyleUnderline"/>
        </w:rPr>
        <w:t xml:space="preserve"> to </w:t>
      </w:r>
      <w:r w:rsidRPr="00276315">
        <w:rPr>
          <w:rStyle w:val="Emphasis"/>
        </w:rPr>
        <w:t>avoid extinction</w:t>
      </w:r>
      <w:r w:rsidRPr="00276315">
        <w:rPr>
          <w:sz w:val="16"/>
        </w:rPr>
        <w:t>. A virus that was 99.99 percent lethal and reached the entire human population, for example, might leave at least 800,000 individuals alive. As previously noted, the minimum viable population for human beings is unknown, but it is likely well below 800,000 people.</w:t>
      </w:r>
    </w:p>
    <w:p w14:paraId="614A963D" w14:textId="77777777" w:rsidR="009F71DB" w:rsidRPr="0090184C" w:rsidRDefault="009F71DB" w:rsidP="009F71DB">
      <w:pPr>
        <w:rPr>
          <w:sz w:val="16"/>
        </w:rPr>
      </w:pPr>
      <w:r w:rsidRPr="00276315">
        <w:rPr>
          <w:sz w:val="16"/>
        </w:rPr>
        <w:t xml:space="preserve">Requirement 2. Widespread Dissemination in Multiple Places Is Likely Required Because </w:t>
      </w:r>
      <w:r w:rsidRPr="00276315">
        <w:rPr>
          <w:rStyle w:val="Emphasis"/>
        </w:rPr>
        <w:t>Initial Infections</w:t>
      </w:r>
      <w:r w:rsidRPr="00276315">
        <w:rPr>
          <w:sz w:val="16"/>
        </w:rPr>
        <w:t xml:space="preserve"> of a Small Population in One Location Could </w:t>
      </w:r>
      <w:r w:rsidRPr="00276315">
        <w:rPr>
          <w:rStyle w:val="StyleUnderline"/>
        </w:rPr>
        <w:t xml:space="preserve">Allow a Pathogen to </w:t>
      </w:r>
      <w:r w:rsidRPr="00276315">
        <w:rPr>
          <w:rStyle w:val="Emphasis"/>
        </w:rPr>
        <w:t>Mutate</w:t>
      </w:r>
      <w:r w:rsidRPr="00276315">
        <w:rPr>
          <w:rStyle w:val="StyleUnderline"/>
        </w:rPr>
        <w:t xml:space="preserve"> to Become </w:t>
      </w:r>
      <w:r w:rsidRPr="00276315">
        <w:rPr>
          <w:rStyle w:val="Emphasis"/>
        </w:rPr>
        <w:t>Less Lethal</w:t>
      </w:r>
      <w:r w:rsidRPr="00276315">
        <w:rPr>
          <w:rStyle w:val="StyleUnderline"/>
        </w:rPr>
        <w:t xml:space="preserve"> over Time</w:t>
      </w:r>
      <w:r w:rsidRPr="0090184C">
        <w:rPr>
          <w:sz w:val="16"/>
        </w:rPr>
        <w:t xml:space="preserve"> </w:t>
      </w:r>
    </w:p>
    <w:p w14:paraId="05729D59" w14:textId="77777777" w:rsidR="009F71DB" w:rsidRPr="0090184C" w:rsidRDefault="009F71DB" w:rsidP="009F71DB">
      <w:pPr>
        <w:rPr>
          <w:sz w:val="16"/>
        </w:rPr>
      </w:pPr>
      <w:r w:rsidRPr="0090184C">
        <w:rPr>
          <w:sz w:val="16"/>
        </w:rPr>
        <w:t xml:space="preserve">For transmissible pathogens, </w:t>
      </w:r>
      <w:r w:rsidRPr="0090184C">
        <w:rPr>
          <w:rStyle w:val="Emphasis"/>
        </w:rPr>
        <w:t>evolutionary pressures</w:t>
      </w:r>
      <w:r w:rsidRPr="0090184C">
        <w:rPr>
          <w:sz w:val="16"/>
        </w:rPr>
        <w:t xml:space="preserve"> and host-pathogen interactions </w:t>
      </w:r>
      <w:r w:rsidRPr="0090184C">
        <w:rPr>
          <w:rStyle w:val="StyleUnderline"/>
        </w:rPr>
        <w:t xml:space="preserve">result in </w:t>
      </w:r>
      <w:r w:rsidRPr="0090184C">
        <w:rPr>
          <w:rStyle w:val="Emphasis"/>
        </w:rPr>
        <w:t>altered</w:t>
      </w:r>
      <w:r w:rsidRPr="0090184C">
        <w:rPr>
          <w:rStyle w:val="StyleUnderline"/>
        </w:rPr>
        <w:t xml:space="preserve"> pathogen </w:t>
      </w:r>
      <w:r w:rsidRPr="0090184C">
        <w:rPr>
          <w:rStyle w:val="Emphasis"/>
        </w:rPr>
        <w:t>characteristics</w:t>
      </w:r>
      <w:r w:rsidRPr="0090184C">
        <w:rPr>
          <w:sz w:val="16"/>
        </w:rPr>
        <w:t xml:space="preserve"> as the pathogen reproduces within a host and spreads host to host (Geoghegan and Holmes, 2018; Gerstein, Espinosa, and Leidy, 2024). This results in modifications to pathogen characteristics, leading to variants with modified lethality and transmissibility. In addition to host-pathogen interactions altering pathogen characteristics, viruses are prone to transcription and translation errors, resulting in random mutations over time and unpredictable changes in pathogen characteristics (Sanjuán et al., 2010).</w:t>
      </w:r>
    </w:p>
    <w:p w14:paraId="190B0420" w14:textId="77777777" w:rsidR="009F71DB" w:rsidRPr="00CD026C" w:rsidRDefault="009F71DB" w:rsidP="009F71DB">
      <w:pPr>
        <w:rPr>
          <w:sz w:val="16"/>
        </w:rPr>
      </w:pPr>
      <w:r w:rsidRPr="00276315">
        <w:rPr>
          <w:sz w:val="16"/>
        </w:rPr>
        <w:t xml:space="preserve">In one well-cited evolutionary biology study, </w:t>
      </w:r>
      <w:r w:rsidRPr="00276315">
        <w:rPr>
          <w:rStyle w:val="StyleUnderline"/>
        </w:rPr>
        <w:t>researchers traced the</w:t>
      </w:r>
      <w:r w:rsidRPr="00276315">
        <w:rPr>
          <w:sz w:val="16"/>
        </w:rPr>
        <w:t xml:space="preserve"> evolution of the </w:t>
      </w:r>
      <w:r w:rsidRPr="00276315">
        <w:rPr>
          <w:rStyle w:val="Emphasis"/>
        </w:rPr>
        <w:t>myxoma</w:t>
      </w:r>
      <w:r w:rsidRPr="00276315">
        <w:rPr>
          <w:rStyle w:val="StyleUnderline"/>
        </w:rPr>
        <w:t xml:space="preserve"> virus</w:t>
      </w:r>
      <w:r w:rsidRPr="00276315">
        <w:rPr>
          <w:sz w:val="16"/>
        </w:rPr>
        <w:t xml:space="preserve">, which was introduced to Australia in 1950 to control the invasive rabbit population (Kerr et al., 2012). </w:t>
      </w:r>
      <w:r w:rsidRPr="00276315">
        <w:rPr>
          <w:rStyle w:val="StyleUnderline"/>
        </w:rPr>
        <w:t>The original virus was highly lethal</w:t>
      </w:r>
      <w:r w:rsidRPr="00276315">
        <w:rPr>
          <w:sz w:val="16"/>
        </w:rPr>
        <w:t xml:space="preserve"> with a 99.8 percent fatality rate. However, once released, </w:t>
      </w:r>
      <w:r w:rsidRPr="00276315">
        <w:rPr>
          <w:rStyle w:val="StyleUnderline"/>
        </w:rPr>
        <w:t xml:space="preserve">the virus quickly mutated, and, within two years, the landscape was </w:t>
      </w:r>
      <w:r w:rsidRPr="00276315">
        <w:rPr>
          <w:rStyle w:val="Emphasis"/>
        </w:rPr>
        <w:t>dominated</w:t>
      </w:r>
      <w:r w:rsidRPr="00276315">
        <w:rPr>
          <w:rStyle w:val="StyleUnderline"/>
        </w:rPr>
        <w:t xml:space="preserve"> by </w:t>
      </w:r>
      <w:r w:rsidRPr="00276315">
        <w:rPr>
          <w:rStyle w:val="Emphasis"/>
        </w:rPr>
        <w:t>less lethal strains</w:t>
      </w:r>
      <w:r w:rsidRPr="00276315">
        <w:rPr>
          <w:sz w:val="16"/>
        </w:rPr>
        <w:t xml:space="preserve">, even with the continued release of very virulent strains into the local population (Kerr et al., 2012). Although these less lethal strains still had fatality rates of between 70 percent and 95 percent, this allowed for the survival of some rabbits; this </w:t>
      </w:r>
      <w:r w:rsidRPr="00276315">
        <w:rPr>
          <w:rStyle w:val="Emphasis"/>
        </w:rPr>
        <w:t>natural selection</w:t>
      </w:r>
      <w:r w:rsidRPr="00276315">
        <w:rPr>
          <w:rStyle w:val="StyleUnderline"/>
        </w:rPr>
        <w:t xml:space="preserve"> resulted in the emergence of</w:t>
      </w:r>
      <w:r w:rsidRPr="00276315">
        <w:rPr>
          <w:sz w:val="16"/>
        </w:rPr>
        <w:t xml:space="preserve"> rabbit </w:t>
      </w:r>
      <w:r w:rsidRPr="00276315">
        <w:rPr>
          <w:rStyle w:val="Emphasis"/>
        </w:rPr>
        <w:t>resistance</w:t>
      </w:r>
      <w:r w:rsidRPr="00276315">
        <w:rPr>
          <w:rStyle w:val="StyleUnderline"/>
        </w:rPr>
        <w:t xml:space="preserve"> to myxomatosis</w:t>
      </w:r>
      <w:r w:rsidRPr="00276315">
        <w:rPr>
          <w:sz w:val="16"/>
        </w:rPr>
        <w:t xml:space="preserve"> (Marshall and Douglas, 1961). Ultimately, the virus failed to exterminate the invasive rabbit population, and invasive rabbits persist in Australia as of this writing. Interestingly, </w:t>
      </w:r>
      <w:r w:rsidRPr="00276315">
        <w:rPr>
          <w:rStyle w:val="StyleUnderline"/>
        </w:rPr>
        <w:t xml:space="preserve">this experiment was </w:t>
      </w:r>
      <w:r w:rsidRPr="00CD026C">
        <w:rPr>
          <w:rStyle w:val="Emphasis"/>
        </w:rPr>
        <w:t>independently repeated</w:t>
      </w:r>
      <w:r w:rsidRPr="00CD026C">
        <w:rPr>
          <w:sz w:val="16"/>
        </w:rPr>
        <w:t xml:space="preserve"> in France in 1952 </w:t>
      </w:r>
      <w:r w:rsidRPr="00CD026C">
        <w:rPr>
          <w:rStyle w:val="StyleUnderline"/>
        </w:rPr>
        <w:t>with similar results</w:t>
      </w:r>
      <w:r w:rsidRPr="00CD026C">
        <w:rPr>
          <w:sz w:val="16"/>
        </w:rPr>
        <w:t xml:space="preserve">: </w:t>
      </w:r>
      <w:r w:rsidRPr="00CD026C">
        <w:rPr>
          <w:rStyle w:val="StyleUnderline"/>
        </w:rPr>
        <w:t xml:space="preserve">the emergence of </w:t>
      </w:r>
      <w:r w:rsidRPr="00CD026C">
        <w:rPr>
          <w:rStyle w:val="Emphasis"/>
        </w:rPr>
        <w:t>attenuated</w:t>
      </w:r>
      <w:r w:rsidRPr="00CD026C">
        <w:rPr>
          <w:sz w:val="16"/>
        </w:rPr>
        <w:t xml:space="preserve"> (i.e., less virulent) </w:t>
      </w:r>
      <w:r w:rsidRPr="00CD026C">
        <w:rPr>
          <w:rStyle w:val="Emphasis"/>
        </w:rPr>
        <w:t>strains</w:t>
      </w:r>
      <w:r w:rsidRPr="00CD026C">
        <w:rPr>
          <w:rStyle w:val="StyleUnderline"/>
        </w:rPr>
        <w:t xml:space="preserve"> and natural selection</w:t>
      </w:r>
      <w:r w:rsidRPr="00CD026C">
        <w:rPr>
          <w:sz w:val="16"/>
        </w:rPr>
        <w:t xml:space="preserve"> for resistant rabbits (Kerr et al., 2012). We note, however, that the different generational periods for humans and rabbits might indicate the need for caution in applying this example to an equivalent scenario affecting humans. Rabbits reach reproductive age on much shorter timescales than humans do and have many more offspring per pregnancy. Therefore, it might be much more challenging for a human population to recover and sustain itself in the face of a similarly lethal transmissible virus.</w:t>
      </w:r>
    </w:p>
    <w:p w14:paraId="56A9FA38" w14:textId="77777777" w:rsidR="009F71DB" w:rsidRDefault="009F71DB" w:rsidP="009F71DB">
      <w:pPr>
        <w:rPr>
          <w:sz w:val="16"/>
        </w:rPr>
      </w:pPr>
      <w:r w:rsidRPr="00CD026C">
        <w:rPr>
          <w:sz w:val="16"/>
        </w:rPr>
        <w:t xml:space="preserve">Both </w:t>
      </w:r>
      <w:r w:rsidRPr="00CD026C">
        <w:rPr>
          <w:rStyle w:val="Emphasis"/>
        </w:rPr>
        <w:t>theory</w:t>
      </w:r>
      <w:r w:rsidRPr="00CD026C">
        <w:rPr>
          <w:rStyle w:val="StyleUnderline"/>
        </w:rPr>
        <w:t xml:space="preserve"> and </w:t>
      </w:r>
      <w:r w:rsidRPr="00CD026C">
        <w:rPr>
          <w:rStyle w:val="Emphasis"/>
        </w:rPr>
        <w:t>historical examples</w:t>
      </w:r>
      <w:r w:rsidRPr="00CD026C">
        <w:rPr>
          <w:sz w:val="16"/>
        </w:rPr>
        <w:t xml:space="preserve"> of virus evolution </w:t>
      </w:r>
      <w:r w:rsidRPr="00CD026C">
        <w:rPr>
          <w:rStyle w:val="StyleUnderline"/>
        </w:rPr>
        <w:t>indicate</w:t>
      </w:r>
      <w:r w:rsidRPr="00CD026C">
        <w:rPr>
          <w:sz w:val="16"/>
        </w:rPr>
        <w:t xml:space="preserve"> that </w:t>
      </w:r>
      <w:r w:rsidRPr="00CD026C">
        <w:rPr>
          <w:rStyle w:val="Emphasis"/>
        </w:rPr>
        <w:t>highly lethal viruses</w:t>
      </w:r>
      <w:r w:rsidRPr="00CD026C">
        <w:rPr>
          <w:rStyle w:val="StyleUnderline"/>
        </w:rPr>
        <w:t xml:space="preserve"> will</w:t>
      </w:r>
      <w:r w:rsidRPr="00CD026C">
        <w:rPr>
          <w:sz w:val="16"/>
        </w:rPr>
        <w:t xml:space="preserve"> often </w:t>
      </w:r>
      <w:r w:rsidRPr="00CD026C">
        <w:rPr>
          <w:rStyle w:val="Emphasis"/>
        </w:rPr>
        <w:t>evolve</w:t>
      </w:r>
      <w:r w:rsidRPr="00CD026C">
        <w:rPr>
          <w:rStyle w:val="StyleUnderline"/>
        </w:rPr>
        <w:t xml:space="preserve"> to </w:t>
      </w:r>
      <w:r w:rsidRPr="00CD026C">
        <w:rPr>
          <w:rStyle w:val="Emphasis"/>
        </w:rPr>
        <w:t>decreased virulence</w:t>
      </w:r>
      <w:r w:rsidRPr="00CD026C">
        <w:rPr>
          <w:sz w:val="16"/>
        </w:rPr>
        <w:t xml:space="preserve"> over time, </w:t>
      </w:r>
      <w:r w:rsidRPr="00CD026C">
        <w:rPr>
          <w:rStyle w:val="StyleUnderline"/>
        </w:rPr>
        <w:t>resulting in lower</w:t>
      </w:r>
      <w:r w:rsidRPr="0090184C">
        <w:rPr>
          <w:rStyle w:val="StyleUnderline"/>
        </w:rPr>
        <w:t xml:space="preserve"> mortality</w:t>
      </w:r>
      <w:r w:rsidRPr="0090184C">
        <w:rPr>
          <w:sz w:val="16"/>
        </w:rPr>
        <w:t xml:space="preserve"> (Geoghegan and Holmes, 2018). This makes intuitive sense because </w:t>
      </w:r>
      <w:r w:rsidRPr="0090184C">
        <w:rPr>
          <w:rStyle w:val="StyleUnderline"/>
        </w:rPr>
        <w:t xml:space="preserve">very </w:t>
      </w:r>
      <w:r w:rsidRPr="00AE79A0">
        <w:rPr>
          <w:rStyle w:val="Emphasis"/>
          <w:highlight w:val="cyan"/>
        </w:rPr>
        <w:t>lethal pathogens</w:t>
      </w:r>
      <w:r w:rsidRPr="0090184C">
        <w:rPr>
          <w:rStyle w:val="StyleUnderline"/>
        </w:rPr>
        <w:t xml:space="preserve"> will </w:t>
      </w:r>
      <w:r w:rsidRPr="0090184C">
        <w:rPr>
          <w:rStyle w:val="Emphasis"/>
        </w:rPr>
        <w:t>quickly sicken</w:t>
      </w:r>
      <w:r w:rsidRPr="0090184C">
        <w:rPr>
          <w:rStyle w:val="StyleUnderline"/>
        </w:rPr>
        <w:t xml:space="preserve"> and </w:t>
      </w:r>
      <w:r w:rsidRPr="0090184C">
        <w:rPr>
          <w:rStyle w:val="Emphasis"/>
          <w:highlight w:val="cyan"/>
        </w:rPr>
        <w:t>kill</w:t>
      </w:r>
      <w:r w:rsidRPr="0090184C">
        <w:rPr>
          <w:rStyle w:val="Emphasis"/>
        </w:rPr>
        <w:t xml:space="preserve"> their </w:t>
      </w:r>
      <w:r w:rsidRPr="0090184C">
        <w:rPr>
          <w:rStyle w:val="Emphasis"/>
          <w:highlight w:val="cyan"/>
        </w:rPr>
        <w:t>hosts</w:t>
      </w:r>
      <w:r w:rsidRPr="0090184C">
        <w:rPr>
          <w:sz w:val="16"/>
        </w:rPr>
        <w:t xml:space="preserve">, thereby </w:t>
      </w:r>
      <w:r w:rsidRPr="0090184C">
        <w:rPr>
          <w:rStyle w:val="Emphasis"/>
          <w:highlight w:val="cyan"/>
        </w:rPr>
        <w:t>limiting</w:t>
      </w:r>
      <w:r w:rsidRPr="0090184C">
        <w:rPr>
          <w:sz w:val="16"/>
        </w:rPr>
        <w:t xml:space="preserve"> their own </w:t>
      </w:r>
      <w:r w:rsidRPr="0090184C">
        <w:rPr>
          <w:rStyle w:val="Emphasis"/>
          <w:highlight w:val="cyan"/>
        </w:rPr>
        <w:t>transmission</w:t>
      </w:r>
      <w:r w:rsidRPr="0090184C">
        <w:rPr>
          <w:sz w:val="16"/>
        </w:rPr>
        <w:t xml:space="preserve"> opportunities. Conversely, </w:t>
      </w:r>
      <w:r w:rsidRPr="0090184C">
        <w:rPr>
          <w:rStyle w:val="Emphasis"/>
          <w:highlight w:val="cyan"/>
        </w:rPr>
        <w:t>less virulent strains</w:t>
      </w:r>
      <w:r w:rsidRPr="0090184C">
        <w:rPr>
          <w:rStyle w:val="StyleUnderline"/>
        </w:rPr>
        <w:t xml:space="preserve"> that allow hosts to survive longer </w:t>
      </w:r>
      <w:r w:rsidRPr="0090184C">
        <w:rPr>
          <w:rStyle w:val="StyleUnderline"/>
          <w:highlight w:val="cyan"/>
        </w:rPr>
        <w:t xml:space="preserve">have </w:t>
      </w:r>
      <w:r w:rsidRPr="0090184C">
        <w:rPr>
          <w:rStyle w:val="Emphasis"/>
          <w:highlight w:val="cyan"/>
        </w:rPr>
        <w:t>more chances</w:t>
      </w:r>
      <w:r w:rsidRPr="0090184C">
        <w:rPr>
          <w:rStyle w:val="StyleUnderline"/>
          <w:highlight w:val="cyan"/>
        </w:rPr>
        <w:t xml:space="preserve"> of </w:t>
      </w:r>
      <w:r w:rsidRPr="0090184C">
        <w:rPr>
          <w:rStyle w:val="Emphasis"/>
          <w:highlight w:val="cyan"/>
        </w:rPr>
        <w:t>spreading</w:t>
      </w:r>
      <w:r w:rsidRPr="0090184C">
        <w:rPr>
          <w:sz w:val="16"/>
        </w:rPr>
        <w:t xml:space="preserve"> among a population, </w:t>
      </w:r>
      <w:r w:rsidRPr="0090184C">
        <w:rPr>
          <w:rStyle w:val="StyleUnderline"/>
        </w:rPr>
        <w:t>leading to increased presence in a population</w:t>
      </w:r>
      <w:r w:rsidRPr="0090184C">
        <w:rPr>
          <w:sz w:val="16"/>
        </w:rPr>
        <w:t xml:space="preserve">. If a pathogen retains alternative nonhuman hosts—a reservoir species—it might be less self-limiting because the pathogen could conceivably maintain high lethality in human hosts concurrently with transmissibility from the reservoir species. Others have found, however, that </w:t>
      </w:r>
      <w:r w:rsidRPr="0090184C">
        <w:rPr>
          <w:rStyle w:val="Emphasis"/>
        </w:rPr>
        <w:t>low-virulence</w:t>
      </w:r>
      <w:r w:rsidRPr="0090184C">
        <w:rPr>
          <w:rStyle w:val="StyleUnderline"/>
        </w:rPr>
        <w:t xml:space="preserve"> infections have a </w:t>
      </w:r>
      <w:r w:rsidRPr="0090184C">
        <w:rPr>
          <w:rStyle w:val="Emphasis"/>
        </w:rPr>
        <w:t>greater</w:t>
      </w:r>
      <w:r w:rsidRPr="0090184C">
        <w:rPr>
          <w:rStyle w:val="StyleUnderline"/>
        </w:rPr>
        <w:t xml:space="preserve"> chance of establishing </w:t>
      </w:r>
      <w:r w:rsidRPr="0090184C">
        <w:rPr>
          <w:rStyle w:val="Emphasis"/>
        </w:rPr>
        <w:t>transmission</w:t>
      </w:r>
      <w:r w:rsidRPr="0090184C">
        <w:rPr>
          <w:rStyle w:val="StyleUnderline"/>
        </w:rPr>
        <w:t xml:space="preserve"> in human hosts, which might diminish the ability of pathogens to completely wipe out a human population, </w:t>
      </w:r>
      <w:r w:rsidRPr="0090184C">
        <w:rPr>
          <w:rStyle w:val="Emphasis"/>
          <w:highlight w:val="cyan"/>
        </w:rPr>
        <w:t>even</w:t>
      </w:r>
      <w:r w:rsidRPr="0090184C">
        <w:rPr>
          <w:rStyle w:val="StyleUnderline"/>
          <w:highlight w:val="cyan"/>
        </w:rPr>
        <w:t xml:space="preserve"> where a </w:t>
      </w:r>
      <w:r w:rsidRPr="0090184C">
        <w:rPr>
          <w:rStyle w:val="Emphasis"/>
          <w:highlight w:val="cyan"/>
        </w:rPr>
        <w:t>reservoir</w:t>
      </w:r>
      <w:r w:rsidRPr="0090184C">
        <w:rPr>
          <w:rStyle w:val="StyleUnderline"/>
        </w:rPr>
        <w:t xml:space="preserve"> species </w:t>
      </w:r>
      <w:r w:rsidRPr="0090184C">
        <w:rPr>
          <w:rStyle w:val="Emphasis"/>
          <w:highlight w:val="cyan"/>
        </w:rPr>
        <w:t>exists</w:t>
      </w:r>
      <w:r w:rsidRPr="0090184C">
        <w:rPr>
          <w:sz w:val="16"/>
        </w:rPr>
        <w:t xml:space="preserve"> (Geoghegan and Holmes, 2018; Geoghegan et al., 2016).</w:t>
      </w:r>
    </w:p>
    <w:p w14:paraId="51F111D5" w14:textId="77777777" w:rsidR="009F71DB" w:rsidRPr="00874397" w:rsidRDefault="009F71DB" w:rsidP="009F71DB">
      <w:pPr>
        <w:rPr>
          <w:rStyle w:val="StyleUnderline"/>
        </w:rPr>
      </w:pPr>
      <w:r w:rsidRPr="00874397">
        <w:rPr>
          <w:sz w:val="16"/>
        </w:rPr>
        <w:t xml:space="preserve">Requirement 3. </w:t>
      </w:r>
      <w:r w:rsidRPr="00874397">
        <w:rPr>
          <w:rStyle w:val="StyleUnderline"/>
        </w:rPr>
        <w:t>Follow-Up Actions Are</w:t>
      </w:r>
      <w:r w:rsidRPr="00874397">
        <w:rPr>
          <w:sz w:val="16"/>
        </w:rPr>
        <w:t xml:space="preserve"> Likely </w:t>
      </w:r>
      <w:r w:rsidRPr="00874397">
        <w:rPr>
          <w:rStyle w:val="Emphasis"/>
        </w:rPr>
        <w:t>Required</w:t>
      </w:r>
      <w:r w:rsidRPr="00874397">
        <w:rPr>
          <w:sz w:val="16"/>
        </w:rPr>
        <w:t xml:space="preserve"> After an Initial Dissemination of a Pathogen </w:t>
      </w:r>
      <w:r w:rsidRPr="00874397">
        <w:rPr>
          <w:rStyle w:val="StyleUnderline"/>
        </w:rPr>
        <w:t xml:space="preserve">Because </w:t>
      </w:r>
      <w:r w:rsidRPr="00874397">
        <w:rPr>
          <w:rStyle w:val="Emphasis"/>
        </w:rPr>
        <w:t>Natural</w:t>
      </w:r>
      <w:r w:rsidRPr="00874397">
        <w:rPr>
          <w:rStyle w:val="StyleUnderline"/>
        </w:rPr>
        <w:t xml:space="preserve"> and </w:t>
      </w:r>
      <w:r w:rsidRPr="00874397">
        <w:rPr>
          <w:rStyle w:val="Emphasis"/>
        </w:rPr>
        <w:t>Artificial Isolation</w:t>
      </w:r>
      <w:r w:rsidRPr="00874397">
        <w:rPr>
          <w:rStyle w:val="StyleUnderline"/>
        </w:rPr>
        <w:t xml:space="preserve"> Might </w:t>
      </w:r>
      <w:r w:rsidRPr="00874397">
        <w:rPr>
          <w:rStyle w:val="Emphasis"/>
        </w:rPr>
        <w:t>Shield Human</w:t>
      </w:r>
      <w:r w:rsidRPr="00874397">
        <w:rPr>
          <w:sz w:val="16"/>
          <w:szCs w:val="16"/>
        </w:rPr>
        <w:t xml:space="preserve"> Communitie</w:t>
      </w:r>
      <w:r w:rsidRPr="00874397">
        <w:rPr>
          <w:rStyle w:val="Emphasis"/>
        </w:rPr>
        <w:t>s</w:t>
      </w:r>
      <w:r w:rsidRPr="00874397">
        <w:rPr>
          <w:rStyle w:val="StyleUnderline"/>
        </w:rPr>
        <w:t xml:space="preserve"> from Infection</w:t>
      </w:r>
    </w:p>
    <w:p w14:paraId="2845E9E7" w14:textId="77777777" w:rsidR="009F71DB" w:rsidRPr="00874397" w:rsidRDefault="009F71DB" w:rsidP="009F71DB">
      <w:pPr>
        <w:rPr>
          <w:sz w:val="16"/>
        </w:rPr>
      </w:pPr>
      <w:r w:rsidRPr="00874397">
        <w:rPr>
          <w:sz w:val="16"/>
        </w:rPr>
        <w:t xml:space="preserve">The path of the coronavirus disease 2019 (COVID-19) pandemic illustrates that a highly transmissible pathogen can readily infect every region of the world despite efforts to contain it (e.g., lockdowns) (Onyeaka et al., 2021; Jeanne et al., 2023); it was a pandemic with truly global diffusion. Although the relatively low lethality of COVID-19—relative to the extremely high lethality assumed in our scenario—and the prevalence of asymptomatic cases likely aided in the diffusion of the virus, the pandemic showed that a pathogen could realistically have global diffusion. However, </w:t>
      </w:r>
      <w:r w:rsidRPr="00874397">
        <w:rPr>
          <w:rStyle w:val="Emphasis"/>
          <w:highlight w:val="cyan"/>
        </w:rPr>
        <w:t>global diffusion</w:t>
      </w:r>
      <w:r w:rsidRPr="00874397">
        <w:rPr>
          <w:rStyle w:val="StyleUnderline"/>
          <w:highlight w:val="cyan"/>
        </w:rPr>
        <w:t xml:space="preserve"> is </w:t>
      </w:r>
      <w:r w:rsidRPr="00874397">
        <w:rPr>
          <w:rStyle w:val="Emphasis"/>
          <w:highlight w:val="cyan"/>
        </w:rPr>
        <w:t>not sufficient</w:t>
      </w:r>
      <w:r w:rsidRPr="00276315">
        <w:rPr>
          <w:rStyle w:val="Emphasis"/>
        </w:rPr>
        <w:t xml:space="preserve"> for</w:t>
      </w:r>
      <w:r w:rsidRPr="00276315">
        <w:rPr>
          <w:sz w:val="16"/>
        </w:rPr>
        <w:t xml:space="preserve"> a pathogen to create an </w:t>
      </w:r>
      <w:r w:rsidRPr="00276315">
        <w:rPr>
          <w:rStyle w:val="Emphasis"/>
        </w:rPr>
        <w:t>extinction</w:t>
      </w:r>
      <w:r w:rsidRPr="00276315">
        <w:rPr>
          <w:sz w:val="16"/>
        </w:rPr>
        <w:t xml:space="preserve"> risk</w:t>
      </w:r>
      <w:r w:rsidRPr="00874397">
        <w:rPr>
          <w:sz w:val="16"/>
        </w:rPr>
        <w:t>—</w:t>
      </w:r>
      <w:r w:rsidRPr="00874397">
        <w:rPr>
          <w:rStyle w:val="StyleUnderline"/>
          <w:highlight w:val="cyan"/>
        </w:rPr>
        <w:t>it must reach</w:t>
      </w:r>
      <w:r w:rsidRPr="00874397">
        <w:rPr>
          <w:rStyle w:val="StyleUnderline"/>
        </w:rPr>
        <w:t xml:space="preserve"> </w:t>
      </w:r>
      <w:r w:rsidRPr="00874397">
        <w:rPr>
          <w:sz w:val="16"/>
        </w:rPr>
        <w:t xml:space="preserve">nearly </w:t>
      </w:r>
      <w:r w:rsidRPr="00874397">
        <w:rPr>
          <w:rStyle w:val="Emphasis"/>
          <w:highlight w:val="cyan"/>
        </w:rPr>
        <w:t>every</w:t>
      </w:r>
      <w:r w:rsidRPr="00276315">
        <w:rPr>
          <w:rStyle w:val="Emphasis"/>
        </w:rPr>
        <w:t xml:space="preserve"> human </w:t>
      </w:r>
      <w:r w:rsidRPr="00874397">
        <w:rPr>
          <w:rStyle w:val="Emphasis"/>
          <w:highlight w:val="cyan"/>
        </w:rPr>
        <w:t>community</w:t>
      </w:r>
      <w:r w:rsidRPr="00874397">
        <w:rPr>
          <w:rStyle w:val="StyleUnderline"/>
          <w:highlight w:val="cyan"/>
        </w:rPr>
        <w:t xml:space="preserve"> on </w:t>
      </w:r>
      <w:r w:rsidRPr="00874397">
        <w:rPr>
          <w:rStyle w:val="Emphasis"/>
          <w:highlight w:val="cyan"/>
        </w:rPr>
        <w:t>earth</w:t>
      </w:r>
      <w:r w:rsidRPr="00874397">
        <w:rPr>
          <w:sz w:val="16"/>
        </w:rPr>
        <w:t xml:space="preserve">, </w:t>
      </w:r>
      <w:r w:rsidRPr="00874397">
        <w:rPr>
          <w:rStyle w:val="Emphasis"/>
        </w:rPr>
        <w:t>even</w:t>
      </w:r>
      <w:r w:rsidRPr="00874397">
        <w:rPr>
          <w:sz w:val="16"/>
        </w:rPr>
        <w:t xml:space="preserve"> </w:t>
      </w:r>
      <w:r w:rsidRPr="00874397">
        <w:rPr>
          <w:rStyle w:val="StyleUnderline"/>
        </w:rPr>
        <w:t>those that are</w:t>
      </w:r>
      <w:r w:rsidRPr="00874397">
        <w:rPr>
          <w:sz w:val="16"/>
        </w:rPr>
        <w:t xml:space="preserve"> naturally or artificially </w:t>
      </w:r>
      <w:r w:rsidRPr="00874397">
        <w:rPr>
          <w:rStyle w:val="Emphasis"/>
        </w:rPr>
        <w:t>isolated</w:t>
      </w:r>
      <w:r w:rsidRPr="00874397">
        <w:rPr>
          <w:sz w:val="16"/>
        </w:rPr>
        <w:t>.</w:t>
      </w:r>
    </w:p>
    <w:p w14:paraId="1D2B0E60" w14:textId="77777777" w:rsidR="009F71DB" w:rsidRDefault="009F71DB" w:rsidP="009F71DB">
      <w:pPr>
        <w:rPr>
          <w:sz w:val="16"/>
        </w:rPr>
      </w:pPr>
      <w:r w:rsidRPr="00874397">
        <w:rPr>
          <w:rStyle w:val="StyleUnderline"/>
        </w:rPr>
        <w:t xml:space="preserve">There still exist </w:t>
      </w:r>
      <w:r w:rsidRPr="00874397">
        <w:rPr>
          <w:rStyle w:val="Emphasis"/>
          <w:highlight w:val="cyan"/>
        </w:rPr>
        <w:t>uncontacted tribes</w:t>
      </w:r>
      <w:r w:rsidRPr="00874397">
        <w:rPr>
          <w:sz w:val="16"/>
        </w:rPr>
        <w:t xml:space="preserve">, </w:t>
      </w:r>
      <w:r w:rsidRPr="00874397">
        <w:rPr>
          <w:rStyle w:val="StyleUnderline"/>
          <w:highlight w:val="cyan"/>
        </w:rPr>
        <w:t>and</w:t>
      </w:r>
      <w:r w:rsidRPr="00874397">
        <w:rPr>
          <w:rStyle w:val="StyleUnderline"/>
        </w:rPr>
        <w:t xml:space="preserve"> </w:t>
      </w:r>
      <w:r w:rsidRPr="00874397">
        <w:rPr>
          <w:rStyle w:val="Emphasis"/>
          <w:highlight w:val="cyan"/>
        </w:rPr>
        <w:t>many regions</w:t>
      </w:r>
      <w:r w:rsidRPr="00874397">
        <w:rPr>
          <w:rStyle w:val="StyleUnderline"/>
        </w:rPr>
        <w:t xml:space="preserve"> and communities </w:t>
      </w:r>
      <w:r w:rsidRPr="00874397">
        <w:rPr>
          <w:rStyle w:val="Emphasis"/>
          <w:highlight w:val="cyan"/>
        </w:rPr>
        <w:t>remain</w:t>
      </w:r>
      <w:r w:rsidRPr="00874397">
        <w:rPr>
          <w:rStyle w:val="StyleUnderline"/>
        </w:rPr>
        <w:t xml:space="preserve"> relatively </w:t>
      </w:r>
      <w:r w:rsidRPr="00874397">
        <w:rPr>
          <w:rStyle w:val="Emphasis"/>
          <w:highlight w:val="cyan"/>
        </w:rPr>
        <w:t>isolated</w:t>
      </w:r>
      <w:r w:rsidRPr="00874397">
        <w:rPr>
          <w:sz w:val="16"/>
        </w:rPr>
        <w:t xml:space="preserve">. </w:t>
      </w:r>
      <w:r w:rsidRPr="00874397">
        <w:rPr>
          <w:rStyle w:val="StyleUnderline"/>
        </w:rPr>
        <w:t>As a highly lethal pandemic spreads</w:t>
      </w:r>
      <w:r w:rsidRPr="00874397">
        <w:rPr>
          <w:sz w:val="16"/>
        </w:rPr>
        <w:t xml:space="preserve">, it is likely that </w:t>
      </w:r>
      <w:r w:rsidRPr="00874397">
        <w:rPr>
          <w:rStyle w:val="StyleUnderline"/>
          <w:highlight w:val="cyan"/>
        </w:rPr>
        <w:t>human</w:t>
      </w:r>
      <w:r w:rsidRPr="00874397">
        <w:rPr>
          <w:sz w:val="16"/>
        </w:rPr>
        <w:t xml:space="preserve"> communitie</w:t>
      </w:r>
      <w:r w:rsidRPr="00874397">
        <w:rPr>
          <w:rStyle w:val="StyleUnderline"/>
          <w:highlight w:val="cyan"/>
        </w:rPr>
        <w:t>s</w:t>
      </w:r>
      <w:r w:rsidRPr="00874397">
        <w:rPr>
          <w:sz w:val="16"/>
        </w:rPr>
        <w:t xml:space="preserve"> </w:t>
      </w:r>
      <w:r w:rsidRPr="00874397">
        <w:rPr>
          <w:rStyle w:val="StyleUnderline"/>
          <w:highlight w:val="cyan"/>
        </w:rPr>
        <w:t>would</w:t>
      </w:r>
      <w:r w:rsidRPr="00995B28">
        <w:rPr>
          <w:rStyle w:val="StyleUnderline"/>
        </w:rPr>
        <w:t xml:space="preserve"> </w:t>
      </w:r>
      <w:r w:rsidRPr="00995B28">
        <w:rPr>
          <w:rStyle w:val="Emphasis"/>
        </w:rPr>
        <w:t>take steps</w:t>
      </w:r>
      <w:r w:rsidRPr="00995B28">
        <w:rPr>
          <w:rStyle w:val="StyleUnderline"/>
        </w:rPr>
        <w:t xml:space="preserve"> to </w:t>
      </w:r>
      <w:r w:rsidRPr="00995B28">
        <w:rPr>
          <w:rStyle w:val="Emphasis"/>
          <w:highlight w:val="cyan"/>
        </w:rPr>
        <w:t>isolate</w:t>
      </w:r>
      <w:r w:rsidRPr="00101E00">
        <w:rPr>
          <w:rStyle w:val="Emphasis"/>
        </w:rPr>
        <w:t xml:space="preserve"> themselves</w:t>
      </w:r>
      <w:r w:rsidRPr="00874397">
        <w:rPr>
          <w:sz w:val="16"/>
        </w:rPr>
        <w:t xml:space="preserve"> to whatever extent they could to prevent infection</w:t>
      </w:r>
      <w:r w:rsidRPr="00995B28">
        <w:rPr>
          <w:sz w:val="16"/>
        </w:rPr>
        <w:t xml:space="preserve">; </w:t>
      </w:r>
      <w:r w:rsidRPr="00995B28">
        <w:rPr>
          <w:rStyle w:val="Emphasis"/>
        </w:rPr>
        <w:t>island nations</w:t>
      </w:r>
      <w:r w:rsidRPr="00995B28">
        <w:rPr>
          <w:sz w:val="16"/>
        </w:rPr>
        <w:t xml:space="preserve"> </w:t>
      </w:r>
      <w:r w:rsidRPr="00995B28">
        <w:rPr>
          <w:rStyle w:val="StyleUnderline"/>
        </w:rPr>
        <w:t>have</w:t>
      </w:r>
      <w:r w:rsidRPr="00995B28">
        <w:rPr>
          <w:sz w:val="16"/>
        </w:rPr>
        <w:t xml:space="preserve"> even </w:t>
      </w:r>
      <w:r w:rsidRPr="00995B28">
        <w:rPr>
          <w:rStyle w:val="StyleUnderline"/>
        </w:rPr>
        <w:t>been suggested as</w:t>
      </w:r>
      <w:r w:rsidRPr="00995B28">
        <w:rPr>
          <w:sz w:val="16"/>
        </w:rPr>
        <w:t xml:space="preserve"> potential </w:t>
      </w:r>
      <w:proofErr w:type="gramStart"/>
      <w:r w:rsidRPr="00995B28">
        <w:rPr>
          <w:rStyle w:val="Emphasis"/>
        </w:rPr>
        <w:t>refuges</w:t>
      </w:r>
      <w:proofErr w:type="gramEnd"/>
      <w:r w:rsidRPr="00995B28">
        <w:rPr>
          <w:sz w:val="16"/>
        </w:rPr>
        <w:t xml:space="preserve"> </w:t>
      </w:r>
      <w:r w:rsidRPr="00995B28">
        <w:rPr>
          <w:rStyle w:val="StyleUnderline"/>
        </w:rPr>
        <w:t xml:space="preserve">from </w:t>
      </w:r>
      <w:r w:rsidRPr="00995B28">
        <w:rPr>
          <w:rStyle w:val="Emphasis"/>
        </w:rPr>
        <w:t>pandemics</w:t>
      </w:r>
      <w:r w:rsidRPr="00995B28">
        <w:rPr>
          <w:rStyle w:val="StyleUnderline"/>
        </w:rPr>
        <w:t xml:space="preserve"> with extinction potential</w:t>
      </w:r>
      <w:r w:rsidRPr="00995B28">
        <w:rPr>
          <w:sz w:val="16"/>
        </w:rPr>
        <w:t xml:space="preserve"> (Boyd and Wilson, 2020; Turchin and Green, 2019). Where human communities</w:t>
      </w:r>
      <w:r w:rsidRPr="00276315">
        <w:rPr>
          <w:sz w:val="16"/>
        </w:rPr>
        <w:t xml:space="preserve"> are successful in isolating themselves from contact with the pathogen, follow-up actions would be require</w:t>
      </w:r>
      <w:r w:rsidRPr="00874397">
        <w:rPr>
          <w:sz w:val="16"/>
        </w:rPr>
        <w:t>d to either intentionally disseminate the pathogen among them or to find other means to exterminate surviving humans.</w:t>
      </w:r>
    </w:p>
    <w:p w14:paraId="4034A380" w14:textId="77777777" w:rsidR="00B90D30" w:rsidRPr="00AC0F5C" w:rsidRDefault="00B90D30" w:rsidP="00B90D30">
      <w:pPr>
        <w:pStyle w:val="Heading3"/>
      </w:pPr>
      <w:r>
        <w:t>AT: Nuclear AI Integration---1NC</w:t>
      </w:r>
    </w:p>
    <w:p w14:paraId="3E7135E6" w14:textId="77777777" w:rsidR="00B90D30" w:rsidRPr="007C3343" w:rsidRDefault="00B90D30" w:rsidP="00B90D30">
      <w:pPr>
        <w:pStyle w:val="Heading4"/>
      </w:pPr>
      <w:r>
        <w:t xml:space="preserve">AI integration is </w:t>
      </w:r>
      <w:r>
        <w:rPr>
          <w:u w:val="single"/>
        </w:rPr>
        <w:t>stabilizing</w:t>
      </w:r>
      <w:r>
        <w:t xml:space="preserve">. </w:t>
      </w:r>
    </w:p>
    <w:p w14:paraId="182D8E93" w14:textId="77777777" w:rsidR="00B90D30" w:rsidRDefault="00B90D30" w:rsidP="00B90D30">
      <w:r>
        <w:t xml:space="preserve">Jeremy </w:t>
      </w:r>
      <w:r w:rsidRPr="0081226B">
        <w:rPr>
          <w:rStyle w:val="Style13ptBold"/>
        </w:rPr>
        <w:t>Rabkin 17</w:t>
      </w:r>
      <w:r>
        <w:t>, Professor of Law at the Antonin Scalia Law School, George Mason University; and John Yoo, Professor of Law at the University of California, Berkeley. 9-1-17, “Striking Power: How Cyber, Robots, and Space Weapons Change the Rules of War,” Encounter Books</w:t>
      </w:r>
    </w:p>
    <w:p w14:paraId="26C364F6" w14:textId="77777777" w:rsidR="00B90D30" w:rsidRPr="004413A0" w:rsidRDefault="00B90D30" w:rsidP="00B90D30">
      <w:pPr>
        <w:rPr>
          <w:sz w:val="16"/>
        </w:rPr>
      </w:pPr>
      <w:r w:rsidRPr="00D41DAD">
        <w:rPr>
          <w:rStyle w:val="StyleUnderline"/>
        </w:rPr>
        <w:t xml:space="preserve">New technologies </w:t>
      </w:r>
      <w:r w:rsidRPr="00D41DAD">
        <w:rPr>
          <w:rStyle w:val="Emphasis"/>
        </w:rPr>
        <w:t>promise</w:t>
      </w:r>
      <w:r w:rsidRPr="00D41DAD">
        <w:rPr>
          <w:rStyle w:val="StyleUnderline"/>
        </w:rPr>
        <w:t xml:space="preserve"> an </w:t>
      </w:r>
      <w:r w:rsidRPr="00D41DAD">
        <w:rPr>
          <w:rStyle w:val="Emphasis"/>
        </w:rPr>
        <w:t>alternative</w:t>
      </w:r>
      <w:r w:rsidRPr="004413A0">
        <w:rPr>
          <w:sz w:val="16"/>
        </w:rPr>
        <w:t xml:space="preserve">. </w:t>
      </w:r>
      <w:r w:rsidRPr="00505405">
        <w:rPr>
          <w:rStyle w:val="Emphasis"/>
          <w:highlight w:val="cyan"/>
        </w:rPr>
        <w:t>Robotics</w:t>
      </w:r>
      <w:r w:rsidRPr="004413A0">
        <w:rPr>
          <w:sz w:val="16"/>
        </w:rPr>
        <w:t xml:space="preserve">, cyber, and space weapons </w:t>
      </w:r>
      <w:r w:rsidRPr="00505405">
        <w:rPr>
          <w:rStyle w:val="StyleUnderline"/>
          <w:highlight w:val="cyan"/>
        </w:rPr>
        <w:t xml:space="preserve">can </w:t>
      </w:r>
      <w:r w:rsidRPr="00505405">
        <w:rPr>
          <w:rStyle w:val="Emphasis"/>
          <w:highlight w:val="cyan"/>
        </w:rPr>
        <w:t>reduce</w:t>
      </w:r>
      <w:r w:rsidRPr="00FF7500">
        <w:rPr>
          <w:rStyle w:val="StyleUnderline"/>
        </w:rPr>
        <w:t xml:space="preserve"> the </w:t>
      </w:r>
      <w:r w:rsidRPr="00FF7500">
        <w:rPr>
          <w:rStyle w:val="Emphasis"/>
        </w:rPr>
        <w:t>size</w:t>
      </w:r>
      <w:r w:rsidRPr="00FF7500">
        <w:rPr>
          <w:rStyle w:val="StyleUnderline"/>
        </w:rPr>
        <w:t xml:space="preserve"> of </w:t>
      </w:r>
      <w:r w:rsidRPr="00FF7500">
        <w:rPr>
          <w:rStyle w:val="Emphasis"/>
        </w:rPr>
        <w:t>ground forces needed</w:t>
      </w:r>
      <w:r w:rsidRPr="00FF7500">
        <w:rPr>
          <w:rStyle w:val="StyleUnderline"/>
        </w:rPr>
        <w:t xml:space="preserve"> to </w:t>
      </w:r>
      <w:r w:rsidRPr="00FF7500">
        <w:rPr>
          <w:rStyle w:val="Emphasis"/>
        </w:rPr>
        <w:t xml:space="preserve">wage </w:t>
      </w:r>
      <w:r w:rsidRPr="00505405">
        <w:rPr>
          <w:rStyle w:val="Emphasis"/>
          <w:highlight w:val="cyan"/>
        </w:rPr>
        <w:t>war</w:t>
      </w:r>
      <w:r w:rsidRPr="004413A0">
        <w:rPr>
          <w:sz w:val="16"/>
        </w:rPr>
        <w:t xml:space="preserve">. </w:t>
      </w:r>
      <w:r w:rsidRPr="00FF7500">
        <w:rPr>
          <w:rStyle w:val="StyleUnderline"/>
        </w:rPr>
        <w:t xml:space="preserve">They can </w:t>
      </w:r>
      <w:r w:rsidRPr="00FF7500">
        <w:rPr>
          <w:rStyle w:val="Emphasis"/>
        </w:rPr>
        <w:t>withdraw</w:t>
      </w:r>
      <w:r w:rsidRPr="00FF7500">
        <w:rPr>
          <w:rStyle w:val="StyleUnderline"/>
        </w:rPr>
        <w:t xml:space="preserve"> human soldiers</w:t>
      </w:r>
      <w:r w:rsidRPr="004413A0">
        <w:rPr>
          <w:sz w:val="16"/>
        </w:rPr>
        <w:t xml:space="preserve"> from the battlefield </w:t>
      </w:r>
      <w:r w:rsidRPr="00FF7500">
        <w:rPr>
          <w:rStyle w:val="StyleUnderline"/>
        </w:rPr>
        <w:t xml:space="preserve">while making </w:t>
      </w:r>
      <w:r w:rsidRPr="00FF7500">
        <w:rPr>
          <w:rStyle w:val="Emphasis"/>
        </w:rPr>
        <w:t>attacks</w:t>
      </w:r>
      <w:r w:rsidRPr="00FF7500">
        <w:rPr>
          <w:rStyle w:val="StyleUnderline"/>
        </w:rPr>
        <w:t xml:space="preserve"> more </w:t>
      </w:r>
      <w:r w:rsidRPr="00FF7500">
        <w:rPr>
          <w:rStyle w:val="Emphasis"/>
        </w:rPr>
        <w:t>precise</w:t>
      </w:r>
      <w:r w:rsidRPr="00FF7500">
        <w:rPr>
          <w:rStyle w:val="StyleUnderline"/>
        </w:rPr>
        <w:t xml:space="preserve"> and </w:t>
      </w:r>
      <w:r w:rsidRPr="00FF7500">
        <w:rPr>
          <w:rStyle w:val="Emphasis"/>
        </w:rPr>
        <w:t>deadly</w:t>
      </w:r>
      <w:r w:rsidRPr="004413A0">
        <w:rPr>
          <w:sz w:val="16"/>
        </w:rPr>
        <w:t xml:space="preserve">. </w:t>
      </w:r>
      <w:r w:rsidRPr="00505405">
        <w:rPr>
          <w:rStyle w:val="StyleUnderline"/>
          <w:highlight w:val="cyan"/>
        </w:rPr>
        <w:t xml:space="preserve">They can allow nations to </w:t>
      </w:r>
      <w:r w:rsidRPr="00505405">
        <w:rPr>
          <w:rStyle w:val="Emphasis"/>
          <w:highlight w:val="cyan"/>
        </w:rPr>
        <w:t>coerce</w:t>
      </w:r>
      <w:r w:rsidRPr="00FF7500">
        <w:rPr>
          <w:rStyle w:val="StyleUnderline"/>
        </w:rPr>
        <w:t xml:space="preserve"> each other </w:t>
      </w:r>
      <w:r w:rsidRPr="00505405">
        <w:rPr>
          <w:rStyle w:val="Emphasis"/>
          <w:highlight w:val="cyan"/>
        </w:rPr>
        <w:t>without</w:t>
      </w:r>
      <w:r w:rsidRPr="00FF7500">
        <w:rPr>
          <w:rStyle w:val="Emphasis"/>
        </w:rPr>
        <w:t xml:space="preserve"> inflicting</w:t>
      </w:r>
      <w:r w:rsidRPr="00FF7500">
        <w:rPr>
          <w:rStyle w:val="StyleUnderline"/>
        </w:rPr>
        <w:t xml:space="preserve"> </w:t>
      </w:r>
      <w:r w:rsidRPr="00505405">
        <w:rPr>
          <w:rStyle w:val="StyleUnderline"/>
          <w:highlight w:val="cyan"/>
        </w:rPr>
        <w:t xml:space="preserve">the </w:t>
      </w:r>
      <w:r w:rsidRPr="00505405">
        <w:rPr>
          <w:rStyle w:val="Emphasis"/>
          <w:highlight w:val="cyan"/>
        </w:rPr>
        <w:t>same</w:t>
      </w:r>
      <w:r w:rsidRPr="00FF7500">
        <w:rPr>
          <w:rStyle w:val="Emphasis"/>
        </w:rPr>
        <w:t xml:space="preserve"> level</w:t>
      </w:r>
      <w:r w:rsidRPr="00FF7500">
        <w:rPr>
          <w:rStyle w:val="StyleUnderline"/>
        </w:rPr>
        <w:t xml:space="preserve"> of </w:t>
      </w:r>
      <w:r w:rsidRPr="00FF7500">
        <w:rPr>
          <w:rStyle w:val="Emphasis"/>
        </w:rPr>
        <w:t>casualties</w:t>
      </w:r>
      <w:r w:rsidRPr="00FF7500">
        <w:rPr>
          <w:rStyle w:val="StyleUnderline"/>
        </w:rPr>
        <w:t xml:space="preserve"> and </w:t>
      </w:r>
      <w:r w:rsidRPr="00505405">
        <w:rPr>
          <w:rStyle w:val="Emphasis"/>
          <w:highlight w:val="cyan"/>
        </w:rPr>
        <w:t>destruction</w:t>
      </w:r>
      <w:r w:rsidRPr="00FF7500">
        <w:rPr>
          <w:rStyle w:val="StyleUnderline"/>
        </w:rPr>
        <w:t xml:space="preserve"> as in the </w:t>
      </w:r>
      <w:r w:rsidRPr="00FF7500">
        <w:rPr>
          <w:rStyle w:val="Emphasis"/>
        </w:rPr>
        <w:t>past</w:t>
      </w:r>
      <w:r w:rsidRPr="004413A0">
        <w:rPr>
          <w:sz w:val="16"/>
        </w:rPr>
        <w:t xml:space="preserve">. They can </w:t>
      </w:r>
      <w:r w:rsidRPr="00FF7500">
        <w:rPr>
          <w:rStyle w:val="StyleUnderline"/>
        </w:rPr>
        <w:t xml:space="preserve">reach far beyond borders to </w:t>
      </w:r>
      <w:r w:rsidRPr="00505405">
        <w:rPr>
          <w:rStyle w:val="StyleUnderline"/>
          <w:highlight w:val="cyan"/>
        </w:rPr>
        <w:t>pick out terrorists</w:t>
      </w:r>
      <w:r w:rsidRPr="00FF7500">
        <w:rPr>
          <w:rStyle w:val="StyleUnderline"/>
        </w:rPr>
        <w:t xml:space="preserve"> or </w:t>
      </w:r>
      <w:r w:rsidRPr="00505405">
        <w:rPr>
          <w:rStyle w:val="StyleUnderline"/>
          <w:highlight w:val="cyan"/>
        </w:rPr>
        <w:t>selectively destroy WMD</w:t>
      </w:r>
      <w:r w:rsidRPr="00FF7500">
        <w:rPr>
          <w:rStyle w:val="StyleUnderline"/>
        </w:rPr>
        <w:t xml:space="preserve"> sites</w:t>
      </w:r>
      <w:r w:rsidRPr="004413A0">
        <w:rPr>
          <w:sz w:val="16"/>
        </w:rPr>
        <w:t xml:space="preserve">. They can </w:t>
      </w:r>
      <w:r w:rsidRPr="00505405">
        <w:rPr>
          <w:rStyle w:val="StyleUnderline"/>
          <w:highlight w:val="cyan"/>
        </w:rPr>
        <w:t>reduce</w:t>
      </w:r>
      <w:r w:rsidRPr="00FF7500">
        <w:rPr>
          <w:rStyle w:val="StyleUnderline"/>
        </w:rPr>
        <w:t xml:space="preserve"> the </w:t>
      </w:r>
      <w:r w:rsidRPr="00505405">
        <w:rPr>
          <w:rStyle w:val="StyleUnderline"/>
          <w:highlight w:val="cyan"/>
        </w:rPr>
        <w:t>costs that discourage</w:t>
      </w:r>
      <w:r w:rsidRPr="00FF7500">
        <w:rPr>
          <w:rStyle w:val="StyleUnderline"/>
        </w:rPr>
        <w:t xml:space="preserve"> western </w:t>
      </w:r>
      <w:r w:rsidRPr="00505405">
        <w:rPr>
          <w:rStyle w:val="StyleUnderline"/>
          <w:highlight w:val="cyan"/>
        </w:rPr>
        <w:t>nations from stopping</w:t>
      </w:r>
      <w:r w:rsidRPr="004413A0">
        <w:rPr>
          <w:sz w:val="16"/>
        </w:rPr>
        <w:t xml:space="preserve"> humanitarian </w:t>
      </w:r>
      <w:r w:rsidRPr="00505405">
        <w:rPr>
          <w:rStyle w:val="StyleUnderline"/>
          <w:highlight w:val="cyan"/>
        </w:rPr>
        <w:t>disasters</w:t>
      </w:r>
      <w:r w:rsidRPr="00FF7500">
        <w:rPr>
          <w:rStyle w:val="StyleUnderline"/>
        </w:rPr>
        <w:t xml:space="preserve"> or civil wars</w:t>
      </w:r>
      <w:r w:rsidRPr="004413A0">
        <w:rPr>
          <w:sz w:val="16"/>
        </w:rPr>
        <w:t xml:space="preserve">. </w:t>
      </w:r>
      <w:r w:rsidRPr="004413A0">
        <w:rPr>
          <w:rStyle w:val="StyleUnderline"/>
        </w:rPr>
        <w:t>While armed conflict will continue</w:t>
      </w:r>
      <w:r w:rsidRPr="004413A0">
        <w:rPr>
          <w:sz w:val="16"/>
        </w:rPr>
        <w:t xml:space="preserve"> as a feature of the human condition, </w:t>
      </w:r>
      <w:r w:rsidRPr="004413A0">
        <w:rPr>
          <w:rStyle w:val="StyleUnderline"/>
        </w:rPr>
        <w:t>it might</w:t>
      </w:r>
      <w:r w:rsidRPr="004413A0">
        <w:rPr>
          <w:sz w:val="16"/>
        </w:rPr>
        <w:t xml:space="preserve"> now </w:t>
      </w:r>
      <w:r w:rsidRPr="004413A0">
        <w:rPr>
          <w:rStyle w:val="StyleUnderline"/>
        </w:rPr>
        <w:t>come at lower cost</w:t>
      </w:r>
      <w:r w:rsidRPr="004413A0">
        <w:rPr>
          <w:sz w:val="16"/>
        </w:rPr>
        <w:t xml:space="preserve">, for a shorter time, and </w:t>
      </w:r>
      <w:r w:rsidRPr="004413A0">
        <w:rPr>
          <w:rStyle w:val="StyleUnderline"/>
        </w:rPr>
        <w:t>with less violence</w:t>
      </w:r>
      <w:r w:rsidRPr="004413A0">
        <w:rPr>
          <w:sz w:val="16"/>
        </w:rPr>
        <w:t>.</w:t>
      </w:r>
    </w:p>
    <w:p w14:paraId="3104F6C1" w14:textId="77777777" w:rsidR="00B90D30" w:rsidRPr="004413A0" w:rsidRDefault="00B90D30" w:rsidP="00B90D30">
      <w:pPr>
        <w:rPr>
          <w:sz w:val="16"/>
        </w:rPr>
      </w:pPr>
      <w:r w:rsidRPr="004413A0">
        <w:rPr>
          <w:sz w:val="16"/>
        </w:rPr>
        <w:t xml:space="preserve">Some </w:t>
      </w:r>
      <w:r w:rsidRPr="00FF5CD4">
        <w:rPr>
          <w:rStyle w:val="StyleUnderline"/>
        </w:rPr>
        <w:t>critics</w:t>
      </w:r>
      <w:r w:rsidRPr="004413A0">
        <w:rPr>
          <w:sz w:val="16"/>
        </w:rPr>
        <w:t xml:space="preserve"> do not share this optimism. They </w:t>
      </w:r>
      <w:r w:rsidRPr="00FF5CD4">
        <w:rPr>
          <w:rStyle w:val="StyleUnderline"/>
        </w:rPr>
        <w:t>fear</w:t>
      </w:r>
      <w:r w:rsidRPr="004413A0">
        <w:rPr>
          <w:sz w:val="16"/>
        </w:rPr>
        <w:t xml:space="preserve"> that because these new technologies will reduce the costs of military intervention, </w:t>
      </w:r>
      <w:r w:rsidRPr="00FF5CD4">
        <w:rPr>
          <w:rStyle w:val="StyleUnderline"/>
        </w:rPr>
        <w:t>force will become</w:t>
      </w:r>
      <w:r w:rsidRPr="004413A0">
        <w:rPr>
          <w:sz w:val="16"/>
        </w:rPr>
        <w:t xml:space="preserve"> a </w:t>
      </w:r>
      <w:r w:rsidRPr="00FF5CD4">
        <w:rPr>
          <w:rStyle w:val="StyleUnderline"/>
        </w:rPr>
        <w:t>more attractive</w:t>
      </w:r>
      <w:r w:rsidRPr="004413A0">
        <w:rPr>
          <w:sz w:val="16"/>
        </w:rPr>
        <w:t xml:space="preserve"> option in international relations. Philip Alston, a United Nations special human rights expert, argues against drones because “they make it easier to kill without risk to a State’s forces.”5 U.S. practice may further violate international law because it uses robotic weapons to attack terrorists </w:t>
      </w:r>
      <w:proofErr w:type="gramStart"/>
      <w:r w:rsidRPr="004413A0">
        <w:rPr>
          <w:sz w:val="16"/>
        </w:rPr>
        <w:t>off of</w:t>
      </w:r>
      <w:proofErr w:type="gramEnd"/>
      <w:r w:rsidRPr="004413A0">
        <w:rPr>
          <w:sz w:val="16"/>
        </w:rPr>
        <w:t xml:space="preserve"> any recognized battlefield, which Alston believes is tantamount to killing civilians in peacetime. Even if </w:t>
      </w:r>
      <w:r w:rsidRPr="00FF5CD4">
        <w:rPr>
          <w:rStyle w:val="StyleUnderline"/>
        </w:rPr>
        <w:t>this analysis</w:t>
      </w:r>
      <w:r w:rsidRPr="004413A0">
        <w:rPr>
          <w:sz w:val="16"/>
        </w:rPr>
        <w:t xml:space="preserve"> is correct, it </w:t>
      </w:r>
      <w:r w:rsidRPr="00FF5CD4">
        <w:rPr>
          <w:rStyle w:val="StyleUnderline"/>
        </w:rPr>
        <w:t xml:space="preserve">is </w:t>
      </w:r>
      <w:r w:rsidRPr="00FF5CD4">
        <w:rPr>
          <w:rStyle w:val="Emphasis"/>
        </w:rPr>
        <w:t>no reason</w:t>
      </w:r>
      <w:r w:rsidRPr="00FF5CD4">
        <w:rPr>
          <w:rStyle w:val="StyleUnderline"/>
        </w:rPr>
        <w:t xml:space="preserve"> to </w:t>
      </w:r>
      <w:r w:rsidRPr="00FF5CD4">
        <w:rPr>
          <w:rStyle w:val="Emphasis"/>
        </w:rPr>
        <w:t>reject new tech</w:t>
      </w:r>
      <w:r w:rsidRPr="004413A0">
        <w:rPr>
          <w:sz w:val="16"/>
        </w:rPr>
        <w:t xml:space="preserve">nologies. </w:t>
      </w:r>
      <w:r w:rsidRPr="00505405">
        <w:rPr>
          <w:rStyle w:val="StyleUnderline"/>
          <w:highlight w:val="cyan"/>
        </w:rPr>
        <w:t>Nations</w:t>
      </w:r>
      <w:r w:rsidRPr="004413A0">
        <w:rPr>
          <w:sz w:val="16"/>
        </w:rPr>
        <w:t xml:space="preserve"> that </w:t>
      </w:r>
      <w:proofErr w:type="gramStart"/>
      <w:r w:rsidRPr="004413A0">
        <w:rPr>
          <w:sz w:val="16"/>
        </w:rPr>
        <w:t xml:space="preserve">are </w:t>
      </w:r>
      <w:r w:rsidRPr="00505405">
        <w:rPr>
          <w:rStyle w:val="StyleUnderline"/>
          <w:highlight w:val="cyan"/>
        </w:rPr>
        <w:t>able to</w:t>
      </w:r>
      <w:proofErr w:type="gramEnd"/>
      <w:r w:rsidRPr="00505405">
        <w:rPr>
          <w:rStyle w:val="StyleUnderline"/>
          <w:highlight w:val="cyan"/>
        </w:rPr>
        <w:t xml:space="preserve"> deploy</w:t>
      </w:r>
      <w:r w:rsidRPr="00FF5CD4">
        <w:rPr>
          <w:rStyle w:val="StyleUnderline"/>
        </w:rPr>
        <w:t xml:space="preserve"> advanced </w:t>
      </w:r>
      <w:r w:rsidRPr="00505405">
        <w:rPr>
          <w:rStyle w:val="StyleUnderline"/>
          <w:highlight w:val="cyan"/>
        </w:rPr>
        <w:t>tech</w:t>
      </w:r>
      <w:r w:rsidRPr="00FF5CD4">
        <w:rPr>
          <w:rStyle w:val="StyleUnderline"/>
        </w:rPr>
        <w:t xml:space="preserve">nologies </w:t>
      </w:r>
      <w:r w:rsidRPr="00505405">
        <w:rPr>
          <w:rStyle w:val="StyleUnderline"/>
          <w:highlight w:val="cyan"/>
        </w:rPr>
        <w:t xml:space="preserve">will </w:t>
      </w:r>
      <w:r w:rsidRPr="00505405">
        <w:rPr>
          <w:rStyle w:val="Emphasis"/>
          <w:highlight w:val="cyan"/>
        </w:rPr>
        <w:t>not see</w:t>
      </w:r>
      <w:r w:rsidRPr="00505405">
        <w:rPr>
          <w:rStyle w:val="StyleUnderline"/>
          <w:highlight w:val="cyan"/>
        </w:rPr>
        <w:t xml:space="preserve"> the </w:t>
      </w:r>
      <w:r w:rsidRPr="00505405">
        <w:rPr>
          <w:rStyle w:val="Emphasis"/>
          <w:highlight w:val="cyan"/>
        </w:rPr>
        <w:t>virtue</w:t>
      </w:r>
      <w:r w:rsidRPr="00505405">
        <w:rPr>
          <w:rStyle w:val="StyleUnderline"/>
          <w:highlight w:val="cyan"/>
        </w:rPr>
        <w:t xml:space="preserve"> in </w:t>
      </w:r>
      <w:r w:rsidRPr="00505405">
        <w:rPr>
          <w:rStyle w:val="Emphasis"/>
          <w:highlight w:val="cyan"/>
        </w:rPr>
        <w:t>risking</w:t>
      </w:r>
      <w:r w:rsidRPr="004413A0">
        <w:rPr>
          <w:sz w:val="16"/>
        </w:rPr>
        <w:t xml:space="preserve"> the </w:t>
      </w:r>
      <w:r w:rsidRPr="00FF5CD4">
        <w:rPr>
          <w:rStyle w:val="Emphasis"/>
        </w:rPr>
        <w:t>lives</w:t>
      </w:r>
      <w:r w:rsidRPr="00FF5CD4">
        <w:rPr>
          <w:rStyle w:val="StyleUnderline"/>
        </w:rPr>
        <w:t xml:space="preserve"> of</w:t>
      </w:r>
      <w:r w:rsidRPr="004413A0">
        <w:rPr>
          <w:sz w:val="16"/>
        </w:rPr>
        <w:t xml:space="preserve"> more of their </w:t>
      </w:r>
      <w:r w:rsidRPr="00505405">
        <w:rPr>
          <w:rStyle w:val="Emphasis"/>
          <w:highlight w:val="cyan"/>
        </w:rPr>
        <w:t>troops</w:t>
      </w:r>
      <w:r w:rsidRPr="004413A0">
        <w:rPr>
          <w:sz w:val="16"/>
        </w:rPr>
        <w:t xml:space="preserve"> as an alternative. </w:t>
      </w:r>
      <w:r w:rsidRPr="00FF5CD4">
        <w:rPr>
          <w:rStyle w:val="StyleUnderline"/>
        </w:rPr>
        <w:t xml:space="preserve">Nations are </w:t>
      </w:r>
      <w:r w:rsidRPr="00FA762D">
        <w:rPr>
          <w:rStyle w:val="Emphasis"/>
        </w:rPr>
        <w:t>unlikely</w:t>
      </w:r>
      <w:r w:rsidRPr="00FF5CD4">
        <w:rPr>
          <w:rStyle w:val="StyleUnderline"/>
        </w:rPr>
        <w:t xml:space="preserve"> to </w:t>
      </w:r>
      <w:r w:rsidRPr="00FA762D">
        <w:rPr>
          <w:rStyle w:val="Emphasis"/>
        </w:rPr>
        <w:t>agree</w:t>
      </w:r>
      <w:r w:rsidRPr="00FF5CD4">
        <w:rPr>
          <w:rStyle w:val="StyleUnderline"/>
        </w:rPr>
        <w:t xml:space="preserve"> to </w:t>
      </w:r>
      <w:r w:rsidRPr="00FA762D">
        <w:rPr>
          <w:rStyle w:val="Emphasis"/>
        </w:rPr>
        <w:t>treaties</w:t>
      </w:r>
      <w:r w:rsidRPr="00FA762D">
        <w:rPr>
          <w:rStyle w:val="StyleUnderline"/>
        </w:rPr>
        <w:t xml:space="preserve"> to </w:t>
      </w:r>
      <w:r w:rsidRPr="00FA762D">
        <w:rPr>
          <w:rStyle w:val="Emphasis"/>
        </w:rPr>
        <w:t>limit</w:t>
      </w:r>
      <w:r w:rsidRPr="004413A0">
        <w:rPr>
          <w:sz w:val="16"/>
        </w:rPr>
        <w:t xml:space="preserve"> these </w:t>
      </w:r>
      <w:r w:rsidRPr="00FA762D">
        <w:rPr>
          <w:rStyle w:val="Emphasis"/>
        </w:rPr>
        <w:t>tech</w:t>
      </w:r>
      <w:r w:rsidRPr="004413A0">
        <w:rPr>
          <w:sz w:val="16"/>
        </w:rPr>
        <w:t xml:space="preserve">nologies </w:t>
      </w:r>
      <w:r w:rsidRPr="00FA762D">
        <w:rPr>
          <w:rStyle w:val="StyleUnderline"/>
        </w:rPr>
        <w:t xml:space="preserve">until they are </w:t>
      </w:r>
      <w:r w:rsidRPr="00FA762D">
        <w:rPr>
          <w:rStyle w:val="Emphasis"/>
        </w:rPr>
        <w:t>more certain</w:t>
      </w:r>
      <w:r w:rsidRPr="00FA762D">
        <w:rPr>
          <w:rStyle w:val="StyleUnderline"/>
        </w:rPr>
        <w:t xml:space="preserve"> of their </w:t>
      </w:r>
      <w:r w:rsidRPr="00FA762D">
        <w:rPr>
          <w:rStyle w:val="Emphasis"/>
        </w:rPr>
        <w:t>impact</w:t>
      </w:r>
      <w:r w:rsidRPr="00FA762D">
        <w:rPr>
          <w:rStyle w:val="StyleUnderline"/>
        </w:rPr>
        <w:t xml:space="preserve"> on war</w:t>
      </w:r>
      <w:r w:rsidRPr="004413A0">
        <w:rPr>
          <w:sz w:val="16"/>
        </w:rPr>
        <w:t xml:space="preserve"> and the balance of power. Moreover, these </w:t>
      </w:r>
      <w:r w:rsidRPr="00FA762D">
        <w:rPr>
          <w:rStyle w:val="StyleUnderline"/>
        </w:rPr>
        <w:t>new methods of warfare may serve wider humanitarian concerns</w:t>
      </w:r>
      <w:r w:rsidRPr="004413A0">
        <w:rPr>
          <w:sz w:val="16"/>
        </w:rPr>
        <w:t xml:space="preserve"> that are </w:t>
      </w:r>
      <w:r w:rsidRPr="00FA762D">
        <w:rPr>
          <w:rStyle w:val="StyleUnderline"/>
        </w:rPr>
        <w:t>more significant than the legality of killing off-battlefield terrorists</w:t>
      </w:r>
      <w:r w:rsidRPr="004413A0">
        <w:rPr>
          <w:sz w:val="16"/>
        </w:rPr>
        <w:t xml:space="preserve">. Because </w:t>
      </w:r>
      <w:r w:rsidRPr="00F811B0">
        <w:rPr>
          <w:rStyle w:val="StyleUnderline"/>
        </w:rPr>
        <w:t>drone strikes</w:t>
      </w:r>
      <w:r w:rsidRPr="004413A0">
        <w:rPr>
          <w:sz w:val="16"/>
        </w:rPr>
        <w:t xml:space="preserve"> and cyber attacks can strike with more precision, </w:t>
      </w:r>
      <w:r w:rsidRPr="00F811B0">
        <w:rPr>
          <w:rStyle w:val="StyleUnderline"/>
        </w:rPr>
        <w:t xml:space="preserve">they </w:t>
      </w:r>
      <w:r w:rsidRPr="00F811B0">
        <w:rPr>
          <w:rStyle w:val="Emphasis"/>
        </w:rPr>
        <w:t>reduce death</w:t>
      </w:r>
      <w:r w:rsidRPr="00F811B0">
        <w:rPr>
          <w:rStyle w:val="StyleUnderline"/>
        </w:rPr>
        <w:t xml:space="preserve"> and </w:t>
      </w:r>
      <w:r w:rsidRPr="00F811B0">
        <w:rPr>
          <w:rStyle w:val="Emphasis"/>
        </w:rPr>
        <w:t>destruction</w:t>
      </w:r>
      <w:r w:rsidRPr="00F811B0">
        <w:rPr>
          <w:rStyle w:val="StyleUnderline"/>
        </w:rPr>
        <w:t xml:space="preserve"> among </w:t>
      </w:r>
      <w:r w:rsidRPr="00F811B0">
        <w:rPr>
          <w:rStyle w:val="Emphasis"/>
        </w:rPr>
        <w:t>civilians</w:t>
      </w:r>
      <w:r w:rsidRPr="00F811B0">
        <w:rPr>
          <w:rStyle w:val="StyleUnderline"/>
        </w:rPr>
        <w:t xml:space="preserve"> and</w:t>
      </w:r>
      <w:r w:rsidRPr="004413A0">
        <w:rPr>
          <w:sz w:val="16"/>
        </w:rPr>
        <w:t xml:space="preserve"> even among </w:t>
      </w:r>
      <w:r w:rsidRPr="00F811B0">
        <w:rPr>
          <w:rStyle w:val="Emphasis"/>
        </w:rPr>
        <w:t>combatants</w:t>
      </w:r>
      <w:r w:rsidRPr="004413A0">
        <w:rPr>
          <w:sz w:val="16"/>
        </w:rPr>
        <w:t>. If advanced technology can disrupt the financial or transportation networks of their rivals, they may achieve the goal of war—coercion of the enemy—with far less bloodshed than a focus only on military targets.</w:t>
      </w:r>
    </w:p>
    <w:p w14:paraId="267B053C" w14:textId="77777777" w:rsidR="00B90D30" w:rsidRPr="004413A0" w:rsidRDefault="00B90D30" w:rsidP="00B90D30">
      <w:pPr>
        <w:rPr>
          <w:sz w:val="16"/>
        </w:rPr>
      </w:pPr>
      <w:r w:rsidRPr="004413A0">
        <w:rPr>
          <w:sz w:val="16"/>
        </w:rPr>
        <w:t xml:space="preserve">Meanwhile, </w:t>
      </w:r>
      <w:r w:rsidRPr="00505405">
        <w:rPr>
          <w:rStyle w:val="StyleUnderline"/>
          <w:highlight w:val="cyan"/>
        </w:rPr>
        <w:t>new capacities</w:t>
      </w:r>
      <w:r w:rsidRPr="000B619F">
        <w:rPr>
          <w:rStyle w:val="StyleUnderline"/>
        </w:rPr>
        <w:t xml:space="preserve"> may</w:t>
      </w:r>
      <w:r w:rsidRPr="004413A0">
        <w:rPr>
          <w:sz w:val="16"/>
        </w:rPr>
        <w:t xml:space="preserve"> </w:t>
      </w:r>
      <w:proofErr w:type="gramStart"/>
      <w:r w:rsidRPr="004413A0">
        <w:rPr>
          <w:sz w:val="16"/>
        </w:rPr>
        <w:t xml:space="preserve">actually </w:t>
      </w:r>
      <w:r w:rsidRPr="004952A8">
        <w:rPr>
          <w:rStyle w:val="StyleUnderline"/>
        </w:rPr>
        <w:t>lead</w:t>
      </w:r>
      <w:proofErr w:type="gramEnd"/>
      <w:r w:rsidRPr="004952A8">
        <w:rPr>
          <w:rStyle w:val="StyleUnderline"/>
        </w:rPr>
        <w:t xml:space="preserve"> to </w:t>
      </w:r>
      <w:r w:rsidRPr="004952A8">
        <w:rPr>
          <w:rStyle w:val="Emphasis"/>
        </w:rPr>
        <w:t>less destructive wars</w:t>
      </w:r>
      <w:r w:rsidRPr="000B619F">
        <w:rPr>
          <w:rStyle w:val="StyleUnderline"/>
        </w:rPr>
        <w:t xml:space="preserve"> by </w:t>
      </w:r>
      <w:r w:rsidRPr="00505405">
        <w:rPr>
          <w:rStyle w:val="StyleUnderline"/>
          <w:highlight w:val="cyan"/>
        </w:rPr>
        <w:t>giv</w:t>
      </w:r>
      <w:r w:rsidRPr="000B619F">
        <w:rPr>
          <w:rStyle w:val="StyleUnderline"/>
        </w:rPr>
        <w:t xml:space="preserve">ing </w:t>
      </w:r>
      <w:r w:rsidRPr="00505405">
        <w:rPr>
          <w:rStyle w:val="StyleUnderline"/>
          <w:highlight w:val="cyan"/>
        </w:rPr>
        <w:t xml:space="preserve">nations </w:t>
      </w:r>
      <w:r w:rsidRPr="00505405">
        <w:rPr>
          <w:rStyle w:val="Emphasis"/>
          <w:highlight w:val="cyan"/>
        </w:rPr>
        <w:t>more options</w:t>
      </w:r>
      <w:r w:rsidRPr="00505405">
        <w:rPr>
          <w:rStyle w:val="StyleUnderline"/>
          <w:highlight w:val="cyan"/>
        </w:rPr>
        <w:t xml:space="preserve"> to </w:t>
      </w:r>
      <w:r w:rsidRPr="00505405">
        <w:rPr>
          <w:rStyle w:val="Emphasis"/>
          <w:highlight w:val="cyan"/>
        </w:rPr>
        <w:t>resolve</w:t>
      </w:r>
      <w:r w:rsidRPr="004413A0">
        <w:rPr>
          <w:sz w:val="16"/>
        </w:rPr>
        <w:t xml:space="preserve"> their </w:t>
      </w:r>
      <w:r w:rsidRPr="00505405">
        <w:rPr>
          <w:rStyle w:val="Emphasis"/>
          <w:highlight w:val="cyan"/>
        </w:rPr>
        <w:t>disputes</w:t>
      </w:r>
      <w:r w:rsidRPr="004413A0">
        <w:rPr>
          <w:sz w:val="16"/>
        </w:rPr>
        <w:t xml:space="preserve">, </w:t>
      </w:r>
      <w:r w:rsidRPr="00505405">
        <w:rPr>
          <w:rStyle w:val="StyleUnderline"/>
          <w:highlight w:val="cyan"/>
        </w:rPr>
        <w:t>or</w:t>
      </w:r>
      <w:r w:rsidRPr="004413A0">
        <w:rPr>
          <w:sz w:val="16"/>
        </w:rPr>
        <w:t xml:space="preserve">, better yet, </w:t>
      </w:r>
      <w:r w:rsidRPr="004952A8">
        <w:rPr>
          <w:rStyle w:val="Emphasis"/>
        </w:rPr>
        <w:t xml:space="preserve">more </w:t>
      </w:r>
      <w:r w:rsidRPr="00505405">
        <w:rPr>
          <w:rStyle w:val="Emphasis"/>
          <w:highlight w:val="cyan"/>
        </w:rPr>
        <w:t>info</w:t>
      </w:r>
      <w:r w:rsidRPr="004952A8">
        <w:rPr>
          <w:rStyle w:val="Emphasis"/>
        </w:rPr>
        <w:t>rmation</w:t>
      </w:r>
      <w:r w:rsidRPr="004952A8">
        <w:rPr>
          <w:rStyle w:val="StyleUnderline"/>
        </w:rPr>
        <w:t xml:space="preserve"> </w:t>
      </w:r>
      <w:r w:rsidRPr="00505405">
        <w:rPr>
          <w:rStyle w:val="StyleUnderline"/>
          <w:highlight w:val="cyan"/>
        </w:rPr>
        <w:t xml:space="preserve">that </w:t>
      </w:r>
      <w:r w:rsidRPr="00505405">
        <w:rPr>
          <w:rStyle w:val="Emphasis"/>
          <w:highlight w:val="cyan"/>
        </w:rPr>
        <w:t>prevents conflict</w:t>
      </w:r>
      <w:r w:rsidRPr="00FC1005">
        <w:rPr>
          <w:rStyle w:val="Emphasis"/>
        </w:rPr>
        <w:t>s</w:t>
      </w:r>
      <w:r w:rsidRPr="00FC1005">
        <w:rPr>
          <w:rStyle w:val="StyleUnderline"/>
        </w:rPr>
        <w:t xml:space="preserve"> from </w:t>
      </w:r>
      <w:r w:rsidRPr="00FC1005">
        <w:rPr>
          <w:rStyle w:val="Emphasis"/>
        </w:rPr>
        <w:t>occurring</w:t>
      </w:r>
      <w:r w:rsidRPr="00FC1005">
        <w:rPr>
          <w:rStyle w:val="StyleUnderline"/>
        </w:rPr>
        <w:t xml:space="preserve"> in the first place</w:t>
      </w:r>
      <w:r w:rsidRPr="004413A0">
        <w:rPr>
          <w:sz w:val="16"/>
        </w:rPr>
        <w:t xml:space="preserve">. </w:t>
      </w:r>
      <w:r w:rsidRPr="00FC1005">
        <w:rPr>
          <w:rStyle w:val="StyleUnderline"/>
        </w:rPr>
        <w:t xml:space="preserve">Armed </w:t>
      </w:r>
      <w:r w:rsidRPr="00505405">
        <w:rPr>
          <w:rStyle w:val="StyleUnderline"/>
          <w:highlight w:val="cyan"/>
        </w:rPr>
        <w:t xml:space="preserve">conflict often results from </w:t>
      </w:r>
      <w:proofErr w:type="gramStart"/>
      <w:r w:rsidRPr="00505405">
        <w:rPr>
          <w:rStyle w:val="StyleUnderline"/>
          <w:highlight w:val="cyan"/>
        </w:rPr>
        <w:t>miscalc</w:t>
      </w:r>
      <w:r w:rsidRPr="004413A0">
        <w:rPr>
          <w:sz w:val="16"/>
        </w:rPr>
        <w:t>ulation</w:t>
      </w:r>
      <w:proofErr w:type="gramEnd"/>
      <w:r w:rsidRPr="004413A0">
        <w:rPr>
          <w:sz w:val="16"/>
        </w:rPr>
        <w:t xml:space="preserve">. </w:t>
      </w:r>
      <w:r w:rsidRPr="00FC1005">
        <w:rPr>
          <w:rStyle w:val="StyleUnderline"/>
        </w:rPr>
        <w:t>Sometimes</w:t>
      </w:r>
      <w:r w:rsidRPr="004413A0">
        <w:rPr>
          <w:sz w:val="16"/>
        </w:rPr>
        <w:t xml:space="preserve">, </w:t>
      </w:r>
      <w:r w:rsidRPr="00505405">
        <w:rPr>
          <w:rStyle w:val="StyleUnderline"/>
          <w:highlight w:val="cyan"/>
        </w:rPr>
        <w:t xml:space="preserve">aggressors </w:t>
      </w:r>
      <w:r w:rsidRPr="00505405">
        <w:rPr>
          <w:rStyle w:val="Emphasis"/>
          <w:highlight w:val="cyan"/>
        </w:rPr>
        <w:t>doubt</w:t>
      </w:r>
      <w:r w:rsidRPr="00FC1005">
        <w:rPr>
          <w:rStyle w:val="StyleUnderline"/>
        </w:rPr>
        <w:t xml:space="preserve"> the </w:t>
      </w:r>
      <w:r w:rsidRPr="00505405">
        <w:rPr>
          <w:rStyle w:val="Emphasis"/>
          <w:highlight w:val="cyan"/>
        </w:rPr>
        <w:t>resolve</w:t>
      </w:r>
      <w:r w:rsidRPr="00FC1005">
        <w:rPr>
          <w:rStyle w:val="StyleUnderline"/>
        </w:rPr>
        <w:t xml:space="preserve"> of </w:t>
      </w:r>
      <w:r w:rsidRPr="00FC1005">
        <w:rPr>
          <w:rStyle w:val="Emphasis"/>
        </w:rPr>
        <w:t>potential opponents</w:t>
      </w:r>
      <w:r w:rsidRPr="00FC1005">
        <w:rPr>
          <w:rStyle w:val="StyleUnderline"/>
        </w:rPr>
        <w:t xml:space="preserve"> to </w:t>
      </w:r>
      <w:r w:rsidRPr="00FC1005">
        <w:rPr>
          <w:rStyle w:val="Emphasis"/>
        </w:rPr>
        <w:t>commit force</w:t>
      </w:r>
      <w:r w:rsidRPr="004413A0">
        <w:rPr>
          <w:sz w:val="16"/>
        </w:rPr>
        <w:t xml:space="preserve"> against them. Saddam Hussein, for example, seems to have assumed his seizure of neighboring Kuwait would trigger no serious opposition.6 </w:t>
      </w:r>
      <w:r w:rsidRPr="00FC1005">
        <w:rPr>
          <w:rStyle w:val="StyleUnderline"/>
        </w:rPr>
        <w:t>States may also resort to f</w:t>
      </w:r>
      <w:r w:rsidRPr="00505405">
        <w:rPr>
          <w:rStyle w:val="StyleUnderline"/>
          <w:highlight w:val="cyan"/>
        </w:rPr>
        <w:t>or</w:t>
      </w:r>
      <w:r w:rsidRPr="00FC1005">
        <w:rPr>
          <w:rStyle w:val="StyleUnderline"/>
        </w:rPr>
        <w:t xml:space="preserve">ce because they </w:t>
      </w:r>
      <w:r w:rsidRPr="00505405">
        <w:rPr>
          <w:rStyle w:val="StyleUnderline"/>
          <w:highlight w:val="cyan"/>
        </w:rPr>
        <w:t xml:space="preserve">do not </w:t>
      </w:r>
      <w:r w:rsidRPr="00505405">
        <w:rPr>
          <w:rStyle w:val="Emphasis"/>
          <w:highlight w:val="cyan"/>
        </w:rPr>
        <w:t>trust</w:t>
      </w:r>
      <w:r w:rsidRPr="004413A0">
        <w:rPr>
          <w:sz w:val="16"/>
        </w:rPr>
        <w:t xml:space="preserve"> the resolve of potential </w:t>
      </w:r>
      <w:r w:rsidRPr="00505405">
        <w:rPr>
          <w:rStyle w:val="Emphasis"/>
          <w:highlight w:val="cyan"/>
        </w:rPr>
        <w:t>allies</w:t>
      </w:r>
      <w:r w:rsidRPr="004413A0">
        <w:rPr>
          <w:sz w:val="16"/>
        </w:rPr>
        <w:t xml:space="preserve"> to protect them. In part, </w:t>
      </w:r>
      <w:r w:rsidRPr="00FC1005">
        <w:rPr>
          <w:rStyle w:val="Emphasis"/>
        </w:rPr>
        <w:t>Israel</w:t>
      </w:r>
      <w:r w:rsidRPr="00FC1005">
        <w:rPr>
          <w:rStyle w:val="StyleUnderline"/>
        </w:rPr>
        <w:t xml:space="preserve"> launched its </w:t>
      </w:r>
      <w:r w:rsidRPr="00FC1005">
        <w:rPr>
          <w:rStyle w:val="Emphasis"/>
        </w:rPr>
        <w:t>preemptive war</w:t>
      </w:r>
      <w:r w:rsidRPr="00FC1005">
        <w:rPr>
          <w:rStyle w:val="StyleUnderline"/>
        </w:rPr>
        <w:t xml:space="preserve"> on its Arab neighbors</w:t>
      </w:r>
      <w:r w:rsidRPr="004413A0">
        <w:rPr>
          <w:sz w:val="16"/>
        </w:rPr>
        <w:t xml:space="preserve"> in 1967 </w:t>
      </w:r>
      <w:r w:rsidRPr="00FC1005">
        <w:rPr>
          <w:rStyle w:val="StyleUnderline"/>
        </w:rPr>
        <w:t>for this reason</w:t>
      </w:r>
      <w:r w:rsidRPr="004413A0">
        <w:rPr>
          <w:sz w:val="16"/>
        </w:rPr>
        <w:t xml:space="preserve">. </w:t>
      </w:r>
      <w:r w:rsidRPr="00505405">
        <w:rPr>
          <w:rStyle w:val="Emphasis"/>
          <w:highlight w:val="cyan"/>
        </w:rPr>
        <w:t>Robotic</w:t>
      </w:r>
      <w:r w:rsidRPr="004413A0">
        <w:rPr>
          <w:sz w:val="16"/>
        </w:rPr>
        <w:t xml:space="preserve"> and cyber </w:t>
      </w:r>
      <w:r w:rsidRPr="00505405">
        <w:rPr>
          <w:rStyle w:val="Emphasis"/>
          <w:highlight w:val="cyan"/>
        </w:rPr>
        <w:t>weapons</w:t>
      </w:r>
      <w:r w:rsidRPr="00505405">
        <w:rPr>
          <w:rStyle w:val="StyleUnderline"/>
          <w:highlight w:val="cyan"/>
        </w:rPr>
        <w:t xml:space="preserve"> provide</w:t>
      </w:r>
      <w:r w:rsidRPr="003B3A11">
        <w:rPr>
          <w:rStyle w:val="StyleUnderline"/>
        </w:rPr>
        <w:t xml:space="preserve"> nations</w:t>
      </w:r>
      <w:r w:rsidRPr="004413A0">
        <w:rPr>
          <w:sz w:val="16"/>
        </w:rPr>
        <w:t xml:space="preserve"> with </w:t>
      </w:r>
      <w:r w:rsidRPr="00505405">
        <w:rPr>
          <w:rStyle w:val="Emphasis"/>
          <w:highlight w:val="cyan"/>
        </w:rPr>
        <w:t>signals</w:t>
      </w:r>
      <w:r w:rsidRPr="00505405">
        <w:rPr>
          <w:rStyle w:val="StyleUnderline"/>
          <w:highlight w:val="cyan"/>
        </w:rPr>
        <w:t xml:space="preserve"> to convey</w:t>
      </w:r>
      <w:r w:rsidRPr="003B3A11">
        <w:rPr>
          <w:rStyle w:val="StyleUnderline"/>
        </w:rPr>
        <w:t xml:space="preserve"> </w:t>
      </w:r>
      <w:r w:rsidRPr="003B3A11">
        <w:rPr>
          <w:rStyle w:val="Emphasis"/>
        </w:rPr>
        <w:t>information</w:t>
      </w:r>
      <w:r w:rsidRPr="003B3A11">
        <w:rPr>
          <w:rStyle w:val="StyleUnderline"/>
        </w:rPr>
        <w:t xml:space="preserve"> about their </w:t>
      </w:r>
      <w:r w:rsidRPr="00505405">
        <w:rPr>
          <w:rStyle w:val="Emphasis"/>
          <w:highlight w:val="cyan"/>
        </w:rPr>
        <w:t>resolve</w:t>
      </w:r>
      <w:r w:rsidRPr="00505405">
        <w:rPr>
          <w:rStyle w:val="StyleUnderline"/>
          <w:highlight w:val="cyan"/>
        </w:rPr>
        <w:t xml:space="preserve"> or</w:t>
      </w:r>
      <w:r w:rsidRPr="003B3A11">
        <w:rPr>
          <w:rStyle w:val="StyleUnderline"/>
        </w:rPr>
        <w:t xml:space="preserve"> their </w:t>
      </w:r>
      <w:r w:rsidRPr="00505405">
        <w:rPr>
          <w:rStyle w:val="Emphasis"/>
          <w:highlight w:val="cyan"/>
        </w:rPr>
        <w:t>trust</w:t>
      </w:r>
      <w:r w:rsidRPr="003B3A11">
        <w:rPr>
          <w:rStyle w:val="Emphasis"/>
        </w:rPr>
        <w:t>worthiness</w:t>
      </w:r>
      <w:r w:rsidRPr="004413A0">
        <w:rPr>
          <w:sz w:val="16"/>
        </w:rPr>
        <w:t xml:space="preserve">. </w:t>
      </w:r>
      <w:r w:rsidRPr="00505405">
        <w:rPr>
          <w:rStyle w:val="StyleUnderline"/>
          <w:highlight w:val="cyan"/>
        </w:rPr>
        <w:t>Reducing uncertainty</w:t>
      </w:r>
      <w:r w:rsidRPr="004413A0">
        <w:rPr>
          <w:sz w:val="16"/>
        </w:rPr>
        <w:t xml:space="preserve"> in war </w:t>
      </w:r>
      <w:r w:rsidRPr="00505405">
        <w:rPr>
          <w:rStyle w:val="StyleUnderline"/>
          <w:highlight w:val="cyan"/>
        </w:rPr>
        <w:t xml:space="preserve">will </w:t>
      </w:r>
      <w:r w:rsidRPr="00505405">
        <w:rPr>
          <w:rStyle w:val="Emphasis"/>
          <w:highlight w:val="cyan"/>
        </w:rPr>
        <w:t>help nations</w:t>
      </w:r>
      <w:r w:rsidRPr="003B3A11">
        <w:rPr>
          <w:rStyle w:val="StyleUnderline"/>
        </w:rPr>
        <w:t xml:space="preserve"> to </w:t>
      </w:r>
      <w:r w:rsidRPr="00505405">
        <w:rPr>
          <w:rStyle w:val="Emphasis"/>
          <w:highlight w:val="cyan"/>
        </w:rPr>
        <w:t>negotiate</w:t>
      </w:r>
      <w:r w:rsidRPr="004413A0">
        <w:rPr>
          <w:sz w:val="16"/>
        </w:rPr>
        <w:t xml:space="preserve"> their </w:t>
      </w:r>
      <w:r w:rsidRPr="003B3A11">
        <w:rPr>
          <w:rStyle w:val="Emphasis"/>
        </w:rPr>
        <w:t>differences</w:t>
      </w:r>
      <w:r w:rsidRPr="003B3A11">
        <w:rPr>
          <w:rStyle w:val="StyleUnderline"/>
        </w:rPr>
        <w:t xml:space="preserve"> </w:t>
      </w:r>
      <w:r w:rsidRPr="00505405">
        <w:rPr>
          <w:rStyle w:val="StyleUnderline"/>
          <w:highlight w:val="cyan"/>
        </w:rPr>
        <w:t>with less</w:t>
      </w:r>
      <w:r w:rsidRPr="004413A0">
        <w:rPr>
          <w:sz w:val="16"/>
        </w:rPr>
        <w:t xml:space="preserve"> need for armed </w:t>
      </w:r>
      <w:r w:rsidRPr="00505405">
        <w:rPr>
          <w:rStyle w:val="StyleUnderline"/>
          <w:highlight w:val="cyan"/>
        </w:rPr>
        <w:t>conflict</w:t>
      </w:r>
      <w:r w:rsidRPr="004413A0">
        <w:rPr>
          <w:sz w:val="16"/>
        </w:rPr>
        <w:t xml:space="preserve">. </w:t>
      </w:r>
      <w:r w:rsidRPr="004413A0">
        <w:rPr>
          <w:rStyle w:val="Emphasis"/>
        </w:rPr>
        <w:t>New weapons</w:t>
      </w:r>
      <w:r w:rsidRPr="004413A0">
        <w:rPr>
          <w:rStyle w:val="StyleUnderline"/>
        </w:rPr>
        <w:t xml:space="preserve"> offer </w:t>
      </w:r>
      <w:r w:rsidRPr="004413A0">
        <w:rPr>
          <w:rStyle w:val="Emphasis"/>
        </w:rPr>
        <w:t>more opportunity</w:t>
      </w:r>
      <w:r w:rsidRPr="004413A0">
        <w:rPr>
          <w:rStyle w:val="StyleUnderline"/>
        </w:rPr>
        <w:t xml:space="preserve"> to reach </w:t>
      </w:r>
      <w:r w:rsidRPr="004413A0">
        <w:rPr>
          <w:rStyle w:val="Emphasis"/>
        </w:rPr>
        <w:t>settlements</w:t>
      </w:r>
      <w:r w:rsidRPr="004413A0">
        <w:rPr>
          <w:rStyle w:val="StyleUnderline"/>
        </w:rPr>
        <w:t xml:space="preserve"> with </w:t>
      </w:r>
      <w:r w:rsidRPr="004413A0">
        <w:rPr>
          <w:rStyle w:val="Emphasis"/>
        </w:rPr>
        <w:t>less death</w:t>
      </w:r>
      <w:r w:rsidRPr="004413A0">
        <w:rPr>
          <w:rStyle w:val="StyleUnderline"/>
        </w:rPr>
        <w:t xml:space="preserve"> and </w:t>
      </w:r>
      <w:r w:rsidRPr="004413A0">
        <w:rPr>
          <w:rStyle w:val="Emphasis"/>
        </w:rPr>
        <w:t>destruction</w:t>
      </w:r>
      <w:r w:rsidRPr="004413A0">
        <w:rPr>
          <w:sz w:val="16"/>
        </w:rPr>
        <w:t>.</w:t>
      </w:r>
    </w:p>
    <w:p w14:paraId="58848E56" w14:textId="77777777" w:rsidR="00B90D30" w:rsidRDefault="00B90D30" w:rsidP="00B90D30">
      <w:pPr>
        <w:rPr>
          <w:sz w:val="16"/>
        </w:rPr>
      </w:pPr>
      <w:r w:rsidRPr="004413A0">
        <w:rPr>
          <w:sz w:val="16"/>
        </w:rPr>
        <w:t xml:space="preserve">In this chapter, we will briefly describe the military revolution in technology and its benefits. We will describe the current framework of the laws of war and its refusal to accommodate new forms of combat. History shows that technological improvements produce advances in warfare just as they bring economic development. Law has proven ill-equipped to slow military progress until well after weapons are first used and better understood. We conclude by explaining that the </w:t>
      </w:r>
      <w:r w:rsidRPr="00505405">
        <w:rPr>
          <w:rStyle w:val="StyleUnderline"/>
          <w:highlight w:val="cyan"/>
        </w:rPr>
        <w:t>security demands</w:t>
      </w:r>
      <w:r w:rsidRPr="004413A0">
        <w:rPr>
          <w:rStyle w:val="StyleUnderline"/>
        </w:rPr>
        <w:t xml:space="preserve"> of the twenty-first century</w:t>
      </w:r>
      <w:r w:rsidRPr="004413A0">
        <w:rPr>
          <w:sz w:val="16"/>
        </w:rPr>
        <w:t xml:space="preserve"> will </w:t>
      </w:r>
      <w:r w:rsidRPr="004413A0">
        <w:rPr>
          <w:rStyle w:val="StyleUnderline"/>
        </w:rPr>
        <w:t xml:space="preserve">create </w:t>
      </w:r>
      <w:r w:rsidRPr="004413A0">
        <w:rPr>
          <w:rStyle w:val="Emphasis"/>
        </w:rPr>
        <w:t>even more demand</w:t>
      </w:r>
      <w:r w:rsidRPr="004413A0">
        <w:rPr>
          <w:rStyle w:val="StyleUnderline"/>
        </w:rPr>
        <w:t xml:space="preserve"> for the </w:t>
      </w:r>
      <w:r w:rsidRPr="00505405">
        <w:rPr>
          <w:rStyle w:val="Emphasis"/>
          <w:highlight w:val="cyan"/>
        </w:rPr>
        <w:t>deployment</w:t>
      </w:r>
      <w:r w:rsidRPr="00505405">
        <w:rPr>
          <w:rStyle w:val="StyleUnderline"/>
          <w:highlight w:val="cyan"/>
        </w:rPr>
        <w:t xml:space="preserve"> of </w:t>
      </w:r>
      <w:r w:rsidRPr="00505405">
        <w:rPr>
          <w:rStyle w:val="Emphasis"/>
          <w:highlight w:val="cyan"/>
        </w:rPr>
        <w:t>new military tech</w:t>
      </w:r>
      <w:r w:rsidRPr="004413A0">
        <w:rPr>
          <w:rStyle w:val="Emphasis"/>
        </w:rPr>
        <w:t>nologies</w:t>
      </w:r>
      <w:r w:rsidRPr="004413A0">
        <w:rPr>
          <w:sz w:val="16"/>
        </w:rPr>
        <w:t xml:space="preserve">, </w:t>
      </w:r>
      <w:r w:rsidRPr="004413A0">
        <w:rPr>
          <w:rStyle w:val="StyleUnderline"/>
        </w:rPr>
        <w:t xml:space="preserve">which can help respond to threats to international stability with </w:t>
      </w:r>
      <w:r w:rsidRPr="004413A0">
        <w:rPr>
          <w:rStyle w:val="Emphasis"/>
        </w:rPr>
        <w:t>reduced costs</w:t>
      </w:r>
      <w:r w:rsidRPr="004413A0">
        <w:rPr>
          <w:rStyle w:val="StyleUnderline"/>
        </w:rPr>
        <w:t xml:space="preserve"> and </w:t>
      </w:r>
      <w:proofErr w:type="gramStart"/>
      <w:r w:rsidRPr="004413A0">
        <w:rPr>
          <w:rStyle w:val="Emphasis"/>
        </w:rPr>
        <w:t>harms</w:t>
      </w:r>
      <w:proofErr w:type="gramEnd"/>
      <w:r w:rsidRPr="004413A0">
        <w:rPr>
          <w:sz w:val="16"/>
        </w:rPr>
        <w:t xml:space="preserve">. </w:t>
      </w:r>
      <w:r w:rsidRPr="004413A0">
        <w:rPr>
          <w:rStyle w:val="StyleUnderline"/>
        </w:rPr>
        <w:t>Those who would</w:t>
      </w:r>
      <w:r w:rsidRPr="004413A0">
        <w:rPr>
          <w:sz w:val="16"/>
        </w:rPr>
        <w:t xml:space="preserve"> prohibit or </w:t>
      </w:r>
      <w:r w:rsidRPr="004413A0">
        <w:rPr>
          <w:rStyle w:val="Emphasis"/>
        </w:rPr>
        <w:t>limit</w:t>
      </w:r>
      <w:r w:rsidRPr="004413A0">
        <w:rPr>
          <w:rStyle w:val="StyleUnderline"/>
        </w:rPr>
        <w:t xml:space="preserve"> new weapons may well </w:t>
      </w:r>
      <w:r w:rsidRPr="004413A0">
        <w:rPr>
          <w:rStyle w:val="Emphasis"/>
        </w:rPr>
        <w:t>encourage conflict</w:t>
      </w:r>
      <w:r w:rsidRPr="004413A0">
        <w:rPr>
          <w:sz w:val="16"/>
        </w:rPr>
        <w:t xml:space="preserve"> that is </w:t>
      </w:r>
      <w:r w:rsidRPr="004413A0">
        <w:rPr>
          <w:rStyle w:val="StyleUnderline"/>
        </w:rPr>
        <w:t xml:space="preserve">far more </w:t>
      </w:r>
      <w:r w:rsidRPr="004413A0">
        <w:rPr>
          <w:rStyle w:val="Emphasis"/>
        </w:rPr>
        <w:t>brutal</w:t>
      </w:r>
      <w:r w:rsidRPr="004413A0">
        <w:rPr>
          <w:rStyle w:val="StyleUnderline"/>
        </w:rPr>
        <w:t xml:space="preserve"> and </w:t>
      </w:r>
      <w:r w:rsidRPr="004413A0">
        <w:rPr>
          <w:rStyle w:val="Emphasis"/>
        </w:rPr>
        <w:t>destructive</w:t>
      </w:r>
      <w:r w:rsidRPr="004413A0">
        <w:rPr>
          <w:sz w:val="16"/>
        </w:rPr>
        <w:t>.</w:t>
      </w:r>
    </w:p>
    <w:p w14:paraId="17D328FB" w14:textId="77777777" w:rsidR="009F71DB" w:rsidRDefault="009F71DB" w:rsidP="009F71DB">
      <w:pPr>
        <w:pStyle w:val="Heading3"/>
      </w:pPr>
      <w:r>
        <w:t>AT: AI !---1NC</w:t>
      </w:r>
    </w:p>
    <w:p w14:paraId="1AD7F030" w14:textId="77777777" w:rsidR="009F71DB" w:rsidRPr="002C0FE2" w:rsidRDefault="009F71DB" w:rsidP="009F71DB">
      <w:pPr>
        <w:pStyle w:val="Heading4"/>
        <w:rPr>
          <w:rStyle w:val="StyleUnderline"/>
          <w:highlight w:val="cyan"/>
        </w:rPr>
      </w:pPr>
      <w:r>
        <w:t xml:space="preserve">No </w:t>
      </w:r>
      <w:r w:rsidRPr="00253A94">
        <w:rPr>
          <w:u w:val="single"/>
        </w:rPr>
        <w:t>AI</w:t>
      </w:r>
      <w:r>
        <w:t xml:space="preserve"> upsides OR downsides.</w:t>
      </w:r>
    </w:p>
    <w:p w14:paraId="69263475" w14:textId="77777777" w:rsidR="009F71DB" w:rsidRPr="002C0FE2" w:rsidRDefault="009F71DB" w:rsidP="009F71DB">
      <w:pPr>
        <w:rPr>
          <w:rStyle w:val="StyleUnderline"/>
          <w:highlight w:val="cyan"/>
        </w:rPr>
      </w:pPr>
      <w:r w:rsidRPr="003657D1">
        <w:t xml:space="preserve">Ilan Kogan citing Yann </w:t>
      </w:r>
      <w:r w:rsidRPr="003657D1">
        <w:rPr>
          <w:rStyle w:val="Style13ptBold"/>
        </w:rPr>
        <w:t>LeCun &amp;</w:t>
      </w:r>
      <w:r w:rsidRPr="003657D1">
        <w:t xml:space="preserve"> Fei-Fei </w:t>
      </w:r>
      <w:r w:rsidRPr="003657D1">
        <w:rPr>
          <w:rStyle w:val="Style13ptBold"/>
        </w:rPr>
        <w:t>Li 25</w:t>
      </w:r>
      <w:r w:rsidRPr="003657D1">
        <w:t>. J.D. from Yale Law School, M.B.A. from Harvard Business School</w:t>
      </w:r>
      <w:r>
        <w:t xml:space="preserve">. </w:t>
      </w:r>
      <w:r w:rsidRPr="003657D1">
        <w:t>Yann LeCun</w:t>
      </w:r>
      <w:r>
        <w:t xml:space="preserve">; </w:t>
      </w:r>
      <w:r w:rsidRPr="003657D1">
        <w:t>chief AI scientist at Meta, former professor of computer science at New York University, Ph.D. in computer science from Pierre and Marie Curie University</w:t>
      </w:r>
      <w:r>
        <w:t xml:space="preserve">. </w:t>
      </w:r>
      <w:r w:rsidRPr="003657D1">
        <w:t>Fei-Fei L</w:t>
      </w:r>
      <w:r>
        <w:t xml:space="preserve">i; </w:t>
      </w:r>
      <w:r w:rsidRPr="003657D1">
        <w:t xml:space="preserve">professor of computer science at Stanford University, Ph.D. in electrical engineering from the California Institute of Technology. </w:t>
      </w:r>
      <w:r>
        <w:t>“</w:t>
      </w:r>
      <w:r w:rsidRPr="003657D1">
        <w:t>Artificial Intelligence, Existential Risk, and the First Amendment.</w:t>
      </w:r>
      <w:r>
        <w:t xml:space="preserve">” </w:t>
      </w:r>
      <w:r w:rsidRPr="003657D1">
        <w:t>University of Pennsylvania Journal of Constitutional Law, 27(1).</w:t>
      </w:r>
    </w:p>
    <w:p w14:paraId="79B7503B" w14:textId="77777777" w:rsidR="009F71DB" w:rsidRPr="002C0FE2" w:rsidRDefault="009F71DB" w:rsidP="009F71DB">
      <w:pPr>
        <w:rPr>
          <w:rStyle w:val="StyleUnderline"/>
          <w:highlight w:val="cyan"/>
        </w:rPr>
      </w:pPr>
      <w:r w:rsidRPr="002C0FE2">
        <w:rPr>
          <w:rStyle w:val="StyleUnderline"/>
          <w:highlight w:val="cyan"/>
        </w:rPr>
        <w:t>Proponents</w:t>
      </w:r>
      <w:r w:rsidRPr="00F30A93">
        <w:rPr>
          <w:rStyle w:val="StyleUnderline"/>
        </w:rPr>
        <w:t xml:space="preserve"> of </w:t>
      </w:r>
      <w:r w:rsidRPr="00C625A4">
        <w:rPr>
          <w:rStyle w:val="Emphasis"/>
        </w:rPr>
        <w:t>existential risk</w:t>
      </w:r>
      <w:r w:rsidRPr="008B0675">
        <w:rPr>
          <w:sz w:val="16"/>
        </w:rPr>
        <w:t xml:space="preserve"> reject LeCun’s logic. Instead, they </w:t>
      </w:r>
      <w:r w:rsidRPr="002C0FE2">
        <w:rPr>
          <w:rStyle w:val="StyleUnderline"/>
          <w:highlight w:val="cyan"/>
        </w:rPr>
        <w:t>argue</w:t>
      </w:r>
      <w:r w:rsidRPr="008B0675">
        <w:rPr>
          <w:sz w:val="16"/>
        </w:rPr>
        <w:t xml:space="preserve"> that—because sophisticated artificial-intelligence systems present some risk of existential harm—regulation is necessary under the precautionary principle. Under this argument, humans should “[a]ct so that the effects of [their] action[s] are compatible with the permanence of genuine human life.”28 Or, put differently, humans should “not compromise conditions for an indefinite continuation of humanity on earth.”29 Although substantial disagreement exists even among proponents as to the degree of risk sophisticated artificial intelligence systems present, because some risk exists these proponents argue for extensive governmental action. Their utilitarian logic is simple: </w:t>
      </w:r>
      <w:r w:rsidRPr="00F30A93">
        <w:rPr>
          <w:rStyle w:val="StyleUnderline"/>
        </w:rPr>
        <w:t xml:space="preserve">Even </w:t>
      </w:r>
      <w:r w:rsidRPr="002C0FE2">
        <w:rPr>
          <w:rStyle w:val="StyleUnderline"/>
          <w:highlight w:val="cyan"/>
        </w:rPr>
        <w:t xml:space="preserve">a </w:t>
      </w:r>
      <w:r w:rsidRPr="002C0FE2">
        <w:rPr>
          <w:rStyle w:val="Emphasis"/>
          <w:highlight w:val="cyan"/>
        </w:rPr>
        <w:t>negligible</w:t>
      </w:r>
      <w:r w:rsidRPr="002C0FE2">
        <w:rPr>
          <w:rStyle w:val="StyleUnderline"/>
          <w:highlight w:val="cyan"/>
        </w:rPr>
        <w:t xml:space="preserve"> probability of </w:t>
      </w:r>
      <w:r w:rsidRPr="002C0FE2">
        <w:rPr>
          <w:rStyle w:val="Emphasis"/>
          <w:highlight w:val="cyan"/>
        </w:rPr>
        <w:t>infinite</w:t>
      </w:r>
      <w:r w:rsidRPr="008B0675">
        <w:rPr>
          <w:sz w:val="16"/>
        </w:rPr>
        <w:t xml:space="preserve"> or near-infinite </w:t>
      </w:r>
      <w:r w:rsidRPr="002C0FE2">
        <w:rPr>
          <w:rStyle w:val="StyleUnderline"/>
          <w:highlight w:val="cyan"/>
        </w:rPr>
        <w:t>harm yields</w:t>
      </w:r>
      <w:r w:rsidRPr="00F30A93">
        <w:rPr>
          <w:rStyle w:val="StyleUnderline"/>
        </w:rPr>
        <w:t xml:space="preserve"> an </w:t>
      </w:r>
      <w:r w:rsidRPr="002C0FE2">
        <w:rPr>
          <w:rStyle w:val="Emphasis"/>
          <w:highlight w:val="cyan"/>
        </w:rPr>
        <w:t>extraordinary</w:t>
      </w:r>
      <w:r w:rsidRPr="00C625A4">
        <w:rPr>
          <w:rStyle w:val="Emphasis"/>
        </w:rPr>
        <w:t xml:space="preserve"> degree</w:t>
      </w:r>
      <w:r w:rsidRPr="00F30A93">
        <w:rPr>
          <w:rStyle w:val="StyleUnderline"/>
        </w:rPr>
        <w:t xml:space="preserve"> of expected </w:t>
      </w:r>
      <w:r w:rsidRPr="002C0FE2">
        <w:rPr>
          <w:rStyle w:val="StyleUnderline"/>
          <w:highlight w:val="cyan"/>
        </w:rPr>
        <w:t>harm and</w:t>
      </w:r>
      <w:r w:rsidRPr="008B0675">
        <w:rPr>
          <w:sz w:val="16"/>
        </w:rPr>
        <w:t xml:space="preserve"> thus most </w:t>
      </w:r>
      <w:r w:rsidRPr="002C0FE2">
        <w:rPr>
          <w:rStyle w:val="Emphasis"/>
          <w:highlight w:val="cyan"/>
        </w:rPr>
        <w:t>any</w:t>
      </w:r>
      <w:r w:rsidRPr="008B0675">
        <w:rPr>
          <w:sz w:val="16"/>
        </w:rPr>
        <w:t xml:space="preserve"> governmental </w:t>
      </w:r>
      <w:r w:rsidRPr="002C0FE2">
        <w:rPr>
          <w:rStyle w:val="StyleUnderline"/>
          <w:highlight w:val="cyan"/>
        </w:rPr>
        <w:t xml:space="preserve">intervention is </w:t>
      </w:r>
      <w:r w:rsidRPr="002C0FE2">
        <w:rPr>
          <w:rStyle w:val="Emphasis"/>
          <w:highlight w:val="cyan"/>
        </w:rPr>
        <w:t>justified</w:t>
      </w:r>
      <w:r w:rsidRPr="008B0675">
        <w:rPr>
          <w:sz w:val="16"/>
        </w:rPr>
        <w:t>. Moreover, proponents believe the probability of harm is more than negligible.</w:t>
      </w:r>
    </w:p>
    <w:p w14:paraId="088DDE93" w14:textId="77777777" w:rsidR="009F71DB" w:rsidRPr="002C0FE2" w:rsidRDefault="009F71DB" w:rsidP="009F71DB">
      <w:pPr>
        <w:rPr>
          <w:rStyle w:val="StyleUnderline"/>
          <w:highlight w:val="cyan"/>
        </w:rPr>
      </w:pPr>
      <w:r w:rsidRPr="008B0675">
        <w:rPr>
          <w:sz w:val="16"/>
        </w:rPr>
        <w:t xml:space="preserve">Taken seriously, </w:t>
      </w:r>
      <w:r w:rsidRPr="00C625A4">
        <w:rPr>
          <w:rStyle w:val="Emphasis"/>
        </w:rPr>
        <w:t>no</w:t>
      </w:r>
      <w:r w:rsidRPr="00F30A93">
        <w:rPr>
          <w:rStyle w:val="StyleUnderline"/>
        </w:rPr>
        <w:t xml:space="preserve"> greater threat to </w:t>
      </w:r>
      <w:r w:rsidRPr="00C625A4">
        <w:rPr>
          <w:rStyle w:val="Emphasis"/>
        </w:rPr>
        <w:t>human flourishing</w:t>
      </w:r>
      <w:r w:rsidRPr="00F30A93">
        <w:rPr>
          <w:rStyle w:val="StyleUnderline"/>
        </w:rPr>
        <w:t xml:space="preserve"> exists than the precautionary principle. </w:t>
      </w:r>
      <w:r w:rsidRPr="002C0FE2">
        <w:rPr>
          <w:rStyle w:val="Emphasis"/>
          <w:highlight w:val="cyan"/>
        </w:rPr>
        <w:t>A</w:t>
      </w:r>
      <w:r w:rsidRPr="008B0675">
        <w:rPr>
          <w:sz w:val="16"/>
        </w:rPr>
        <w:t xml:space="preserve">rtificial </w:t>
      </w:r>
      <w:r w:rsidRPr="002C0FE2">
        <w:rPr>
          <w:rStyle w:val="Emphasis"/>
          <w:highlight w:val="cyan"/>
        </w:rPr>
        <w:t>i</w:t>
      </w:r>
      <w:r w:rsidRPr="008B0675">
        <w:rPr>
          <w:sz w:val="16"/>
        </w:rPr>
        <w:t xml:space="preserve">ntelligence </w:t>
      </w:r>
      <w:r w:rsidRPr="002C0FE2">
        <w:rPr>
          <w:rStyle w:val="StyleUnderline"/>
          <w:highlight w:val="cyan"/>
        </w:rPr>
        <w:t xml:space="preserve">is </w:t>
      </w:r>
      <w:r w:rsidRPr="002C0FE2">
        <w:rPr>
          <w:rStyle w:val="Emphasis"/>
          <w:highlight w:val="cyan"/>
        </w:rPr>
        <w:t>not unique</w:t>
      </w:r>
      <w:r w:rsidRPr="002C0FE2">
        <w:rPr>
          <w:rStyle w:val="StyleUnderline"/>
          <w:highlight w:val="cyan"/>
        </w:rPr>
        <w:t>; tech</w:t>
      </w:r>
      <w:r w:rsidRPr="008B0675">
        <w:rPr>
          <w:sz w:val="16"/>
        </w:rPr>
        <w:t xml:space="preserve">nology </w:t>
      </w:r>
      <w:r w:rsidRPr="00F30A93">
        <w:rPr>
          <w:rStyle w:val="StyleUnderline"/>
        </w:rPr>
        <w:t xml:space="preserve">has </w:t>
      </w:r>
      <w:r w:rsidRPr="002C0FE2">
        <w:rPr>
          <w:rStyle w:val="Emphasis"/>
          <w:highlight w:val="cyan"/>
        </w:rPr>
        <w:t>long</w:t>
      </w:r>
      <w:r w:rsidRPr="002C0FE2">
        <w:rPr>
          <w:rStyle w:val="StyleUnderline"/>
          <w:highlight w:val="cyan"/>
        </w:rPr>
        <w:t xml:space="preserve"> brought fears</w:t>
      </w:r>
      <w:r w:rsidRPr="00F30A93">
        <w:rPr>
          <w:rStyle w:val="StyleUnderline"/>
        </w:rPr>
        <w:t xml:space="preserve"> of existential harm</w:t>
      </w:r>
      <w:r w:rsidRPr="008B0675">
        <w:rPr>
          <w:sz w:val="16"/>
        </w:rPr>
        <w:t xml:space="preserve">. Around 370 BC, Socrates criticized writing due to a fear that learners “will not use their memories” and “appear to be omniscient [yet] will generally know nothing.”30 In the sixteenth century, the printing press was criticized for sparking “a confusing and harmful abundance of books.”31 In the eighteenth century, some prominent </w:t>
      </w:r>
      <w:r w:rsidRPr="00F30A93">
        <w:rPr>
          <w:rStyle w:val="StyleUnderline"/>
        </w:rPr>
        <w:t>economists feared</w:t>
      </w:r>
      <w:r w:rsidRPr="008B0675">
        <w:rPr>
          <w:sz w:val="16"/>
        </w:rPr>
        <w:t xml:space="preserve"> that mills and </w:t>
      </w:r>
      <w:r w:rsidRPr="00C625A4">
        <w:rPr>
          <w:rStyle w:val="Emphasis"/>
        </w:rPr>
        <w:t>stamps</w:t>
      </w:r>
      <w:r w:rsidRPr="00F30A93">
        <w:rPr>
          <w:rStyle w:val="StyleUnderline"/>
        </w:rPr>
        <w:t xml:space="preserve"> would present an </w:t>
      </w:r>
      <w:r w:rsidRPr="00C625A4">
        <w:rPr>
          <w:rStyle w:val="Emphasis"/>
        </w:rPr>
        <w:t>existential threat</w:t>
      </w:r>
      <w:r w:rsidRPr="00F30A93">
        <w:rPr>
          <w:rStyle w:val="StyleUnderline"/>
        </w:rPr>
        <w:t xml:space="preserve"> by “exclud[ing]</w:t>
      </w:r>
      <w:r w:rsidRPr="008B0675">
        <w:rPr>
          <w:sz w:val="16"/>
        </w:rPr>
        <w:t xml:space="preserve"> the </w:t>
      </w:r>
      <w:r w:rsidRPr="00F30A93">
        <w:rPr>
          <w:rStyle w:val="StyleUnderline"/>
        </w:rPr>
        <w:t>labour</w:t>
      </w:r>
      <w:r w:rsidRPr="008B0675">
        <w:rPr>
          <w:sz w:val="16"/>
        </w:rPr>
        <w:t xml:space="preserve"> of thousands of the human race.”32 In the nineteenth century, </w:t>
      </w:r>
      <w:r w:rsidRPr="002C0FE2">
        <w:rPr>
          <w:rStyle w:val="StyleUnderline"/>
          <w:highlight w:val="cyan"/>
        </w:rPr>
        <w:t>people feared</w:t>
      </w:r>
      <w:r w:rsidRPr="008B0675">
        <w:rPr>
          <w:sz w:val="16"/>
        </w:rPr>
        <w:t xml:space="preserve"> “sudden, </w:t>
      </w:r>
      <w:r w:rsidRPr="00C625A4">
        <w:rPr>
          <w:rStyle w:val="Emphasis"/>
        </w:rPr>
        <w:t>unexpected death</w:t>
      </w:r>
      <w:r w:rsidRPr="00F30A93">
        <w:rPr>
          <w:rStyle w:val="StyleUnderline"/>
        </w:rPr>
        <w:t xml:space="preserve">” from </w:t>
      </w:r>
      <w:r w:rsidRPr="002C0FE2">
        <w:rPr>
          <w:rStyle w:val="StyleUnderline"/>
          <w:highlight w:val="cyan"/>
        </w:rPr>
        <w:t>electricity</w:t>
      </w:r>
      <w:r w:rsidRPr="008B0675">
        <w:rPr>
          <w:sz w:val="16"/>
        </w:rPr>
        <w:t xml:space="preserve">.33 And in the twentieth century, the front page of the Chicago Daily Tribune sparked fears that mankind “face[d] the possibility of destruction by [computers] which carry the threat of enslaving their creators” because, even if “they do not in any way transcend human intelligence,” computers are more “rapid[]” and “precise.” 34 </w:t>
      </w:r>
      <w:r w:rsidRPr="002C0FE2">
        <w:rPr>
          <w:rStyle w:val="StyleUnderline"/>
          <w:highlight w:val="cyan"/>
        </w:rPr>
        <w:t>Prohibiting</w:t>
      </w:r>
      <w:r w:rsidRPr="008B0675">
        <w:rPr>
          <w:sz w:val="16"/>
        </w:rPr>
        <w:t xml:space="preserve"> writing, books, machinery, </w:t>
      </w:r>
      <w:r w:rsidRPr="002C0FE2">
        <w:rPr>
          <w:rStyle w:val="Emphasis"/>
          <w:highlight w:val="cyan"/>
        </w:rPr>
        <w:t>electricity</w:t>
      </w:r>
      <w:r w:rsidRPr="008B0675">
        <w:rPr>
          <w:sz w:val="16"/>
        </w:rPr>
        <w:t xml:space="preserve">, and computers </w:t>
      </w:r>
      <w:r w:rsidRPr="002C0FE2">
        <w:rPr>
          <w:rStyle w:val="StyleUnderline"/>
          <w:highlight w:val="cyan"/>
        </w:rPr>
        <w:t xml:space="preserve">in the face of </w:t>
      </w:r>
      <w:r w:rsidRPr="00C625A4">
        <w:rPr>
          <w:rStyle w:val="Emphasis"/>
        </w:rPr>
        <w:t>speculative</w:t>
      </w:r>
      <w:r w:rsidRPr="002C0FE2">
        <w:rPr>
          <w:rStyle w:val="StyleUnderline"/>
          <w:highlight w:val="cyan"/>
        </w:rPr>
        <w:t xml:space="preserve"> harm would have </w:t>
      </w:r>
      <w:r w:rsidRPr="00C625A4">
        <w:rPr>
          <w:rStyle w:val="Emphasis"/>
        </w:rPr>
        <w:t xml:space="preserve">severely </w:t>
      </w:r>
      <w:r w:rsidRPr="002C0FE2">
        <w:rPr>
          <w:rStyle w:val="Emphasis"/>
          <w:highlight w:val="cyan"/>
        </w:rPr>
        <w:t>stymied</w:t>
      </w:r>
      <w:r w:rsidRPr="00F30A93">
        <w:rPr>
          <w:rStyle w:val="StyleUnderline"/>
        </w:rPr>
        <w:t xml:space="preserve"> human </w:t>
      </w:r>
      <w:r w:rsidRPr="002C0FE2">
        <w:rPr>
          <w:rStyle w:val="StyleUnderline"/>
          <w:highlight w:val="cyan"/>
        </w:rPr>
        <w:t>welfare</w:t>
      </w:r>
      <w:r w:rsidRPr="008B0675">
        <w:rPr>
          <w:sz w:val="16"/>
        </w:rPr>
        <w:t>. So too here.</w:t>
      </w:r>
    </w:p>
    <w:p w14:paraId="45A059AF" w14:textId="77777777" w:rsidR="009F71DB" w:rsidRPr="002C0FE2" w:rsidRDefault="009F71DB" w:rsidP="009F71DB">
      <w:pPr>
        <w:rPr>
          <w:rStyle w:val="StyleUnderline"/>
          <w:highlight w:val="cyan"/>
        </w:rPr>
      </w:pPr>
      <w:r w:rsidRPr="008B0675">
        <w:rPr>
          <w:sz w:val="16"/>
        </w:rPr>
        <w:t xml:space="preserve">The harms of the precautionary principle are not even limited to hindering technological advancement. In a world of nuclear weapons, religion poses some existential risk through the potential for religious fanaticism. Elections pose some existential risk through the potential for hawkish foreign policy. </w:t>
      </w:r>
      <w:r w:rsidRPr="002C0FE2">
        <w:rPr>
          <w:rStyle w:val="StyleUnderline"/>
          <w:highlight w:val="cyan"/>
        </w:rPr>
        <w:t xml:space="preserve">The </w:t>
      </w:r>
      <w:r w:rsidRPr="002C0FE2">
        <w:rPr>
          <w:rStyle w:val="Emphasis"/>
          <w:highlight w:val="cyan"/>
        </w:rPr>
        <w:t>typewriter</w:t>
      </w:r>
      <w:r w:rsidRPr="002C0FE2">
        <w:rPr>
          <w:rStyle w:val="StyleUnderline"/>
          <w:highlight w:val="cyan"/>
        </w:rPr>
        <w:t xml:space="preserve"> poses</w:t>
      </w:r>
      <w:r w:rsidRPr="008B0675">
        <w:rPr>
          <w:sz w:val="16"/>
        </w:rPr>
        <w:t xml:space="preserve"> some </w:t>
      </w:r>
      <w:r w:rsidRPr="00C625A4">
        <w:rPr>
          <w:rStyle w:val="Emphasis"/>
        </w:rPr>
        <w:t xml:space="preserve">existential </w:t>
      </w:r>
      <w:r w:rsidRPr="002C0FE2">
        <w:rPr>
          <w:rStyle w:val="Emphasis"/>
          <w:highlight w:val="cyan"/>
        </w:rPr>
        <w:t>risk</w:t>
      </w:r>
      <w:r w:rsidRPr="002C0FE2">
        <w:rPr>
          <w:rStyle w:val="StyleUnderline"/>
          <w:highlight w:val="cyan"/>
        </w:rPr>
        <w:t xml:space="preserve"> through</w:t>
      </w:r>
      <w:r w:rsidRPr="00F30A93">
        <w:rPr>
          <w:rStyle w:val="StyleUnderline"/>
        </w:rPr>
        <w:t xml:space="preserve"> the potential for</w:t>
      </w:r>
      <w:r w:rsidRPr="008B0675">
        <w:rPr>
          <w:sz w:val="16"/>
        </w:rPr>
        <w:t xml:space="preserve"> the </w:t>
      </w:r>
      <w:r w:rsidRPr="002C0FE2">
        <w:rPr>
          <w:rStyle w:val="StyleUnderline"/>
          <w:highlight w:val="cyan"/>
        </w:rPr>
        <w:t>distribution of</w:t>
      </w:r>
      <w:r w:rsidRPr="00F30A93">
        <w:rPr>
          <w:rStyle w:val="StyleUnderline"/>
        </w:rPr>
        <w:t xml:space="preserve"> convincingly </w:t>
      </w:r>
      <w:r w:rsidRPr="00C625A4">
        <w:rPr>
          <w:rStyle w:val="Emphasis"/>
        </w:rPr>
        <w:t xml:space="preserve">dangerous </w:t>
      </w:r>
      <w:r w:rsidRPr="002C0FE2">
        <w:rPr>
          <w:rStyle w:val="Emphasis"/>
          <w:highlight w:val="cyan"/>
        </w:rPr>
        <w:t>ideas</w:t>
      </w:r>
      <w:r w:rsidRPr="008B0675">
        <w:rPr>
          <w:sz w:val="16"/>
        </w:rPr>
        <w:t xml:space="preserve">.35 </w:t>
      </w:r>
      <w:r w:rsidRPr="002C0FE2">
        <w:rPr>
          <w:rStyle w:val="StyleUnderline"/>
          <w:highlight w:val="cyan"/>
        </w:rPr>
        <w:t xml:space="preserve">Arguments to </w:t>
      </w:r>
      <w:r w:rsidRPr="002C0FE2">
        <w:rPr>
          <w:rStyle w:val="Emphasis"/>
          <w:highlight w:val="cyan"/>
        </w:rPr>
        <w:t>prohibit</w:t>
      </w:r>
      <w:r w:rsidRPr="008B0675">
        <w:rPr>
          <w:sz w:val="16"/>
        </w:rPr>
        <w:t xml:space="preserve"> religion, democracy, and </w:t>
      </w:r>
      <w:r w:rsidRPr="002C0FE2">
        <w:rPr>
          <w:rStyle w:val="StyleUnderline"/>
          <w:highlight w:val="cyan"/>
        </w:rPr>
        <w:t xml:space="preserve">typing are </w:t>
      </w:r>
      <w:r w:rsidRPr="00C625A4">
        <w:rPr>
          <w:rStyle w:val="Emphasis"/>
        </w:rPr>
        <w:t xml:space="preserve">summarily </w:t>
      </w:r>
      <w:r w:rsidRPr="002C0FE2">
        <w:rPr>
          <w:rStyle w:val="Emphasis"/>
          <w:highlight w:val="cyan"/>
        </w:rPr>
        <w:t>dismissed</w:t>
      </w:r>
      <w:r w:rsidRPr="008B0675">
        <w:rPr>
          <w:sz w:val="16"/>
        </w:rPr>
        <w:t xml:space="preserve">. Governments should view calls to heavily regulate artificial-intelligence systems to prevent human extinction with similar skepticism. “Mere </w:t>
      </w:r>
      <w:r w:rsidRPr="00C625A4">
        <w:rPr>
          <w:rStyle w:val="Emphasis"/>
        </w:rPr>
        <w:t>speculation</w:t>
      </w:r>
      <w:r w:rsidRPr="00F30A93">
        <w:rPr>
          <w:rStyle w:val="StyleUnderline"/>
        </w:rPr>
        <w:t xml:space="preserve"> of harm does not constitute a compelling</w:t>
      </w:r>
      <w:r w:rsidRPr="008B0675">
        <w:rPr>
          <w:sz w:val="16"/>
        </w:rPr>
        <w:t xml:space="preserve"> state </w:t>
      </w:r>
      <w:r w:rsidRPr="00F30A93">
        <w:rPr>
          <w:rStyle w:val="StyleUnderline"/>
        </w:rPr>
        <w:t>interest</w:t>
      </w:r>
      <w:r w:rsidRPr="008B0675">
        <w:rPr>
          <w:sz w:val="16"/>
        </w:rPr>
        <w:t>.”36</w:t>
      </w:r>
    </w:p>
    <w:p w14:paraId="339D75D4" w14:textId="77777777" w:rsidR="009F71DB" w:rsidRPr="002C0FE2" w:rsidRDefault="009F71DB" w:rsidP="009F71DB">
      <w:pPr>
        <w:rPr>
          <w:rStyle w:val="StyleUnderline"/>
          <w:highlight w:val="cyan"/>
        </w:rPr>
      </w:pPr>
      <w:r w:rsidRPr="008B0675">
        <w:rPr>
          <w:sz w:val="16"/>
        </w:rPr>
        <w:t xml:space="preserve">Nevertheless, a brief overview of counterarguments is warranted, because so little has been written on the topic. In addition, for constitutional analysis, I am obliged to marshal evidence that the asserted harms are indeed speculative. If speech regulation could prevent the certain, imminent extinction of humanity, it is hard to believe that the Constitution would stand in the way. </w:t>
      </w:r>
    </w:p>
    <w:p w14:paraId="3ABE0508" w14:textId="77777777" w:rsidR="009F71DB" w:rsidRPr="002C0FE2" w:rsidRDefault="009F71DB" w:rsidP="009F71DB">
      <w:pPr>
        <w:rPr>
          <w:rStyle w:val="StyleUnderline"/>
          <w:highlight w:val="cyan"/>
        </w:rPr>
      </w:pPr>
      <w:r w:rsidRPr="008B0675">
        <w:rPr>
          <w:sz w:val="16"/>
        </w:rPr>
        <w:t xml:space="preserve">First, </w:t>
      </w:r>
      <w:r w:rsidRPr="002C0FE2">
        <w:rPr>
          <w:rStyle w:val="StyleUnderline"/>
          <w:highlight w:val="cyan"/>
        </w:rPr>
        <w:t xml:space="preserve">we have </w:t>
      </w:r>
      <w:r w:rsidRPr="002C0FE2">
        <w:rPr>
          <w:rStyle w:val="Emphasis"/>
          <w:highlight w:val="cyan"/>
        </w:rPr>
        <w:t>little</w:t>
      </w:r>
      <w:r w:rsidRPr="002C0FE2">
        <w:rPr>
          <w:rStyle w:val="StyleUnderline"/>
          <w:highlight w:val="cyan"/>
        </w:rPr>
        <w:t xml:space="preserve"> reason to believe</w:t>
      </w:r>
      <w:r w:rsidRPr="008B0675">
        <w:rPr>
          <w:sz w:val="16"/>
        </w:rPr>
        <w:t xml:space="preserve"> that </w:t>
      </w:r>
      <w:r w:rsidRPr="00F30A93">
        <w:rPr>
          <w:rStyle w:val="StyleUnderline"/>
        </w:rPr>
        <w:t xml:space="preserve">the current </w:t>
      </w:r>
      <w:r w:rsidRPr="00C625A4">
        <w:rPr>
          <w:rStyle w:val="Emphasis"/>
        </w:rPr>
        <w:t>rapid rate</w:t>
      </w:r>
      <w:r w:rsidRPr="00F30A93">
        <w:rPr>
          <w:rStyle w:val="StyleUnderline"/>
        </w:rPr>
        <w:t xml:space="preserve"> of technological </w:t>
      </w:r>
      <w:r w:rsidRPr="002C0FE2">
        <w:rPr>
          <w:rStyle w:val="StyleUnderline"/>
          <w:highlight w:val="cyan"/>
        </w:rPr>
        <w:t xml:space="preserve">progress will </w:t>
      </w:r>
      <w:r w:rsidRPr="002C0FE2">
        <w:rPr>
          <w:rStyle w:val="Emphasis"/>
          <w:highlight w:val="cyan"/>
        </w:rPr>
        <w:t>continue</w:t>
      </w:r>
      <w:r w:rsidRPr="008B0675">
        <w:rPr>
          <w:sz w:val="16"/>
        </w:rPr>
        <w:t xml:space="preserve"> such that humans would be able to create existentially harmful artificial-intelligence systems. Today’s </w:t>
      </w:r>
      <w:r w:rsidRPr="00C625A4">
        <w:rPr>
          <w:rStyle w:val="Emphasis"/>
        </w:rPr>
        <w:t>a</w:t>
      </w:r>
      <w:r w:rsidRPr="008B0675">
        <w:rPr>
          <w:sz w:val="16"/>
        </w:rPr>
        <w:t xml:space="preserve">rtificial </w:t>
      </w:r>
      <w:r w:rsidRPr="00C625A4">
        <w:rPr>
          <w:rStyle w:val="Emphasis"/>
        </w:rPr>
        <w:t>i</w:t>
      </w:r>
      <w:r w:rsidRPr="008B0675">
        <w:rPr>
          <w:sz w:val="16"/>
        </w:rPr>
        <w:t xml:space="preserve">ntelligence </w:t>
      </w:r>
      <w:r w:rsidRPr="002C0FE2">
        <w:rPr>
          <w:rStyle w:val="StyleUnderline"/>
          <w:highlight w:val="cyan"/>
        </w:rPr>
        <w:t xml:space="preserve">systems </w:t>
      </w:r>
      <w:r w:rsidRPr="002C0FE2">
        <w:rPr>
          <w:rStyle w:val="Emphasis"/>
          <w:highlight w:val="cyan"/>
        </w:rPr>
        <w:t>lack</w:t>
      </w:r>
      <w:r w:rsidRPr="00F30A93">
        <w:rPr>
          <w:rStyle w:val="StyleUnderline"/>
        </w:rPr>
        <w:t xml:space="preserve"> the </w:t>
      </w:r>
      <w:r w:rsidRPr="002C0FE2">
        <w:rPr>
          <w:rStyle w:val="Emphasis"/>
          <w:highlight w:val="cyan"/>
        </w:rPr>
        <w:t>common sense</w:t>
      </w:r>
      <w:r w:rsidRPr="00F30A93">
        <w:rPr>
          <w:rStyle w:val="StyleUnderline"/>
        </w:rPr>
        <w:t xml:space="preserve"> of a housecat</w:t>
      </w:r>
      <w:r w:rsidRPr="008B0675">
        <w:rPr>
          <w:sz w:val="16"/>
        </w:rPr>
        <w:t xml:space="preserve">, let alone a human.37 This is partly because sophisticated artificial-intelligence systems are trained on a corpus of Internet data. Such </w:t>
      </w:r>
      <w:r w:rsidRPr="00C625A4">
        <w:rPr>
          <w:rStyle w:val="Emphasis"/>
        </w:rPr>
        <w:t>data</w:t>
      </w:r>
      <w:r w:rsidRPr="00F30A93">
        <w:rPr>
          <w:rStyle w:val="StyleUnderline"/>
        </w:rPr>
        <w:t xml:space="preserve"> are in limited supply</w:t>
      </w:r>
      <w:r w:rsidRPr="008B0675">
        <w:rPr>
          <w:sz w:val="16"/>
        </w:rPr>
        <w:t xml:space="preserve">.38 But more importantly, </w:t>
      </w:r>
      <w:r w:rsidRPr="002C0FE2">
        <w:rPr>
          <w:rStyle w:val="StyleUnderline"/>
          <w:highlight w:val="cyan"/>
        </w:rPr>
        <w:t>not all info</w:t>
      </w:r>
      <w:r w:rsidRPr="00F30A93">
        <w:rPr>
          <w:rStyle w:val="StyleUnderline"/>
        </w:rPr>
        <w:t xml:space="preserve">rmation </w:t>
      </w:r>
      <w:r w:rsidRPr="002C0FE2">
        <w:rPr>
          <w:rStyle w:val="StyleUnderline"/>
          <w:highlight w:val="cyan"/>
        </w:rPr>
        <w:t>is</w:t>
      </w:r>
      <w:r w:rsidRPr="00F30A93">
        <w:rPr>
          <w:rStyle w:val="StyleUnderline"/>
        </w:rPr>
        <w:t xml:space="preserve"> available </w:t>
      </w:r>
      <w:r w:rsidRPr="002C0FE2">
        <w:rPr>
          <w:rStyle w:val="StyleUnderline"/>
          <w:highlight w:val="cyan"/>
        </w:rPr>
        <w:t>online</w:t>
      </w:r>
      <w:r w:rsidRPr="008B0675">
        <w:rPr>
          <w:sz w:val="16"/>
        </w:rPr>
        <w:t xml:space="preserve">; humans and housecats learn how to complete some critical tasks through tacit observation and interactions with the physical world. A baby cannot be taught to walk, for instance, simply by being told what to do.39 Analogously, </w:t>
      </w:r>
      <w:r w:rsidRPr="002C0FE2">
        <w:rPr>
          <w:rStyle w:val="StyleUnderline"/>
          <w:highlight w:val="cyan"/>
        </w:rPr>
        <w:t xml:space="preserve">no </w:t>
      </w:r>
      <w:r w:rsidRPr="002C0FE2">
        <w:rPr>
          <w:rStyle w:val="Emphasis"/>
          <w:highlight w:val="cyan"/>
        </w:rPr>
        <w:t>guarantee</w:t>
      </w:r>
      <w:r w:rsidRPr="002C0FE2">
        <w:rPr>
          <w:rStyle w:val="StyleUnderline"/>
          <w:highlight w:val="cyan"/>
        </w:rPr>
        <w:t xml:space="preserve"> exists</w:t>
      </w:r>
      <w:r w:rsidRPr="008B0675">
        <w:rPr>
          <w:sz w:val="16"/>
        </w:rPr>
        <w:t xml:space="preserve"> that a sophisticated artificial-intelligence system will be able to independently produce paperclips, let alone accrue existential power to maximize their production. Nor is there reason to believe that sophisticated </w:t>
      </w:r>
      <w:r w:rsidRPr="002C0FE2">
        <w:rPr>
          <w:rStyle w:val="Emphasis"/>
          <w:highlight w:val="cyan"/>
        </w:rPr>
        <w:t>a</w:t>
      </w:r>
      <w:r w:rsidRPr="008B0675">
        <w:rPr>
          <w:sz w:val="16"/>
        </w:rPr>
        <w:t xml:space="preserve">rtificial </w:t>
      </w:r>
      <w:r w:rsidRPr="002C0FE2">
        <w:rPr>
          <w:rStyle w:val="Emphasis"/>
          <w:highlight w:val="cyan"/>
        </w:rPr>
        <w:t>i</w:t>
      </w:r>
      <w:r w:rsidRPr="008B0675">
        <w:rPr>
          <w:sz w:val="16"/>
        </w:rPr>
        <w:t xml:space="preserve">ntelligence systems </w:t>
      </w:r>
      <w:r w:rsidRPr="002C0FE2">
        <w:rPr>
          <w:rStyle w:val="StyleUnderline"/>
          <w:highlight w:val="cyan"/>
        </w:rPr>
        <w:t>will</w:t>
      </w:r>
      <w:r w:rsidRPr="008B0675">
        <w:rPr>
          <w:sz w:val="16"/>
        </w:rPr>
        <w:t xml:space="preserve"> be capable of </w:t>
      </w:r>
      <w:r w:rsidRPr="002C0FE2">
        <w:rPr>
          <w:rStyle w:val="StyleUnderline"/>
          <w:highlight w:val="cyan"/>
        </w:rPr>
        <w:t>offer</w:t>
      </w:r>
      <w:r w:rsidRPr="008B0675">
        <w:rPr>
          <w:sz w:val="16"/>
        </w:rPr>
        <w:t xml:space="preserve">ing </w:t>
      </w:r>
      <w:r w:rsidRPr="00C625A4">
        <w:rPr>
          <w:rStyle w:val="Emphasis"/>
        </w:rPr>
        <w:t xml:space="preserve">useful </w:t>
      </w:r>
      <w:r w:rsidRPr="002C0FE2">
        <w:rPr>
          <w:rStyle w:val="Emphasis"/>
          <w:highlight w:val="cyan"/>
        </w:rPr>
        <w:t>guidance</w:t>
      </w:r>
      <w:r w:rsidRPr="002C0FE2">
        <w:rPr>
          <w:rStyle w:val="StyleUnderline"/>
          <w:highlight w:val="cyan"/>
        </w:rPr>
        <w:t xml:space="preserve"> on</w:t>
      </w:r>
      <w:r w:rsidRPr="00F30A93">
        <w:rPr>
          <w:rStyle w:val="StyleUnderline"/>
        </w:rPr>
        <w:t xml:space="preserve"> how to</w:t>
      </w:r>
      <w:r w:rsidRPr="008B0675">
        <w:rPr>
          <w:sz w:val="16"/>
        </w:rPr>
        <w:t xml:space="preserve"> evade classified safety measures to </w:t>
      </w:r>
      <w:r w:rsidRPr="00F30A93">
        <w:rPr>
          <w:rStyle w:val="StyleUnderline"/>
        </w:rPr>
        <w:t>acquire</w:t>
      </w:r>
      <w:r w:rsidRPr="008B0675">
        <w:rPr>
          <w:sz w:val="16"/>
        </w:rPr>
        <w:t xml:space="preserve"> restricted materials like </w:t>
      </w:r>
      <w:r w:rsidRPr="002C0FE2">
        <w:rPr>
          <w:rStyle w:val="Emphasis"/>
          <w:highlight w:val="cyan"/>
        </w:rPr>
        <w:t>uranium</w:t>
      </w:r>
      <w:r w:rsidRPr="008B0675">
        <w:rPr>
          <w:sz w:val="16"/>
        </w:rPr>
        <w:t xml:space="preserve">. Systems available to civilians are unlikely to be trained on classified information, and civilians may be unable to act on the instructions provided by such systems. An instruction to scale a building, for example, is of little use to one who cannot climb. </w:t>
      </w:r>
      <w:r w:rsidRPr="00F30A93">
        <w:rPr>
          <w:rStyle w:val="StyleUnderline"/>
        </w:rPr>
        <w:t>As many</w:t>
      </w:r>
      <w:r w:rsidRPr="008B0675">
        <w:rPr>
          <w:sz w:val="16"/>
        </w:rPr>
        <w:t xml:space="preserve"> software, </w:t>
      </w:r>
      <w:r w:rsidRPr="00C625A4">
        <w:rPr>
          <w:rStyle w:val="Emphasis"/>
        </w:rPr>
        <w:t>hardware</w:t>
      </w:r>
      <w:r w:rsidRPr="008B0675">
        <w:rPr>
          <w:sz w:val="16"/>
        </w:rPr>
        <w:t xml:space="preserve">, physical, </w:t>
      </w:r>
      <w:r w:rsidRPr="00F30A93">
        <w:rPr>
          <w:rStyle w:val="StyleUnderline"/>
        </w:rPr>
        <w:t xml:space="preserve">and </w:t>
      </w:r>
      <w:r w:rsidRPr="00C625A4">
        <w:rPr>
          <w:rStyle w:val="Emphasis"/>
        </w:rPr>
        <w:t>sociopolitical barriers</w:t>
      </w:r>
      <w:r w:rsidRPr="00F30A93">
        <w:rPr>
          <w:rStyle w:val="StyleUnderline"/>
        </w:rPr>
        <w:t xml:space="preserve"> must be independently overcome</w:t>
      </w:r>
      <w:r w:rsidRPr="008B0675">
        <w:rPr>
          <w:sz w:val="16"/>
        </w:rPr>
        <w:t xml:space="preserve">, transformative </w:t>
      </w:r>
      <w:r w:rsidRPr="002C0FE2">
        <w:rPr>
          <w:rStyle w:val="Emphasis"/>
          <w:highlight w:val="cyan"/>
        </w:rPr>
        <w:t>a</w:t>
      </w:r>
      <w:r w:rsidRPr="008B0675">
        <w:rPr>
          <w:sz w:val="16"/>
        </w:rPr>
        <w:t xml:space="preserve">rtificial </w:t>
      </w:r>
      <w:r w:rsidRPr="002C0FE2">
        <w:rPr>
          <w:rStyle w:val="Emphasis"/>
          <w:highlight w:val="cyan"/>
        </w:rPr>
        <w:t>g</w:t>
      </w:r>
      <w:r w:rsidRPr="008B0675">
        <w:rPr>
          <w:sz w:val="16"/>
        </w:rPr>
        <w:t xml:space="preserve">eneral </w:t>
      </w:r>
      <w:r w:rsidRPr="002C0FE2">
        <w:rPr>
          <w:rStyle w:val="Emphasis"/>
          <w:highlight w:val="cyan"/>
        </w:rPr>
        <w:t>i</w:t>
      </w:r>
      <w:r w:rsidRPr="008B0675">
        <w:rPr>
          <w:sz w:val="16"/>
        </w:rPr>
        <w:t xml:space="preserve">ntelligence </w:t>
      </w:r>
      <w:r w:rsidRPr="002C0FE2">
        <w:rPr>
          <w:rStyle w:val="StyleUnderline"/>
          <w:highlight w:val="cyan"/>
        </w:rPr>
        <w:t xml:space="preserve">is </w:t>
      </w:r>
      <w:r w:rsidRPr="002C0FE2">
        <w:rPr>
          <w:rStyle w:val="Emphasis"/>
          <w:highlight w:val="cyan"/>
        </w:rPr>
        <w:t>far</w:t>
      </w:r>
      <w:r w:rsidRPr="00C625A4">
        <w:rPr>
          <w:rStyle w:val="Emphasis"/>
        </w:rPr>
        <w:t xml:space="preserve"> from assured</w:t>
      </w:r>
      <w:r w:rsidRPr="008B0675">
        <w:rPr>
          <w:sz w:val="16"/>
        </w:rPr>
        <w:t>.40</w:t>
      </w:r>
    </w:p>
    <w:p w14:paraId="26D3D488" w14:textId="77777777" w:rsidR="009F71DB" w:rsidRPr="002C0FE2" w:rsidRDefault="009F71DB" w:rsidP="009F71DB">
      <w:pPr>
        <w:rPr>
          <w:rStyle w:val="StyleUnderline"/>
          <w:highlight w:val="cyan"/>
        </w:rPr>
      </w:pPr>
      <w:r w:rsidRPr="008B0675">
        <w:rPr>
          <w:sz w:val="16"/>
        </w:rPr>
        <w:t xml:space="preserve">Second, assuming we achieve superintelligence, </w:t>
      </w:r>
      <w:r w:rsidRPr="00F30A93">
        <w:rPr>
          <w:rStyle w:val="StyleUnderline"/>
        </w:rPr>
        <w:t xml:space="preserve">superintelligence </w:t>
      </w:r>
      <w:r w:rsidRPr="00C625A4">
        <w:rPr>
          <w:rStyle w:val="Emphasis"/>
        </w:rPr>
        <w:t>may not</w:t>
      </w:r>
      <w:r w:rsidRPr="00F30A93">
        <w:rPr>
          <w:rStyle w:val="StyleUnderline"/>
        </w:rPr>
        <w:t xml:space="preserve"> pose a threat to humanity. </w:t>
      </w:r>
      <w:r w:rsidRPr="002C0FE2">
        <w:rPr>
          <w:rStyle w:val="StyleUnderline"/>
          <w:highlight w:val="cyan"/>
        </w:rPr>
        <w:t xml:space="preserve">Intelligence </w:t>
      </w:r>
      <w:r w:rsidRPr="002C0FE2">
        <w:rPr>
          <w:rStyle w:val="Emphasis"/>
          <w:highlight w:val="cyan"/>
        </w:rPr>
        <w:t>does not</w:t>
      </w:r>
      <w:r w:rsidRPr="002C0FE2">
        <w:rPr>
          <w:rStyle w:val="StyleUnderline"/>
          <w:highlight w:val="cyan"/>
        </w:rPr>
        <w:t xml:space="preserve"> imply power-seeking</w:t>
      </w:r>
      <w:r w:rsidRPr="00F30A93">
        <w:rPr>
          <w:rStyle w:val="StyleUnderline"/>
        </w:rPr>
        <w:t xml:space="preserve">, powerseeking does not imply </w:t>
      </w:r>
      <w:r w:rsidRPr="002C0FE2">
        <w:rPr>
          <w:rStyle w:val="Emphasis"/>
          <w:highlight w:val="cyan"/>
        </w:rPr>
        <w:t>success</w:t>
      </w:r>
      <w:r w:rsidRPr="00C625A4">
        <w:rPr>
          <w:rStyle w:val="Emphasis"/>
        </w:rPr>
        <w:t>ful power-seeking</w:t>
      </w:r>
      <w:r w:rsidRPr="002C0FE2">
        <w:rPr>
          <w:rStyle w:val="StyleUnderline"/>
          <w:highlight w:val="cyan"/>
        </w:rPr>
        <w:t>, and</w:t>
      </w:r>
      <w:r w:rsidRPr="00F30A93">
        <w:rPr>
          <w:rStyle w:val="StyleUnderline"/>
        </w:rPr>
        <w:t xml:space="preserve"> successful powerseeking </w:t>
      </w:r>
      <w:r w:rsidRPr="00C625A4">
        <w:rPr>
          <w:rStyle w:val="Emphasis"/>
        </w:rPr>
        <w:t>does not</w:t>
      </w:r>
      <w:r w:rsidRPr="00F30A93">
        <w:rPr>
          <w:rStyle w:val="StyleUnderline"/>
        </w:rPr>
        <w:t xml:space="preserve"> imply human </w:t>
      </w:r>
      <w:r w:rsidRPr="002C0FE2">
        <w:rPr>
          <w:rStyle w:val="StyleUnderline"/>
          <w:highlight w:val="cyan"/>
        </w:rPr>
        <w:t>extinction</w:t>
      </w:r>
      <w:r w:rsidRPr="008B0675">
        <w:rPr>
          <w:sz w:val="16"/>
        </w:rPr>
        <w:t>. Note that the most intelligent humans are not the most powerful ones. Some do not want power. Others are limited by the fact that power is a function of not only intelligence but other assets including money, social status, allyship, and trustworthiness.41 And among those who achieve power, many do not cause harm. “Species exist with all levels of intelligence. Elephants have not in any sense won over gnats; they do not rule gnats; they do not have obviously more control than gnats over the environment.”42 Part of the reason why elephants do not rule gnats is because ruling gnats would be costly but not materially advance elephants’ goals. Analogously, a subgoal of “</w:t>
      </w:r>
      <w:r w:rsidRPr="002C0FE2">
        <w:rPr>
          <w:rStyle w:val="StyleUnderline"/>
          <w:highlight w:val="cyan"/>
        </w:rPr>
        <w:t>taking over</w:t>
      </w:r>
      <w:r w:rsidRPr="00F30A93">
        <w:rPr>
          <w:rStyle w:val="StyleUnderline"/>
        </w:rPr>
        <w:t xml:space="preserve"> the </w:t>
      </w:r>
      <w:r w:rsidRPr="00C625A4">
        <w:rPr>
          <w:rStyle w:val="Emphasis"/>
        </w:rPr>
        <w:t>universe</w:t>
      </w:r>
      <w:r w:rsidRPr="008B0675">
        <w:rPr>
          <w:sz w:val="16"/>
        </w:rPr>
        <w:t>”—</w:t>
      </w:r>
      <w:r w:rsidRPr="00F30A93">
        <w:rPr>
          <w:rStyle w:val="StyleUnderline"/>
        </w:rPr>
        <w:t xml:space="preserve">although it may </w:t>
      </w:r>
      <w:r w:rsidRPr="00C625A4">
        <w:rPr>
          <w:rStyle w:val="Emphasis"/>
        </w:rPr>
        <w:t>marginally advance</w:t>
      </w:r>
      <w:r w:rsidRPr="00F30A93">
        <w:rPr>
          <w:rStyle w:val="StyleUnderline"/>
        </w:rPr>
        <w:t xml:space="preserve"> paperclip production</w:t>
      </w:r>
      <w:r w:rsidRPr="008B0675">
        <w:rPr>
          <w:sz w:val="16"/>
        </w:rPr>
        <w:t>—</w:t>
      </w:r>
      <w:r w:rsidRPr="002C0FE2">
        <w:rPr>
          <w:rStyle w:val="StyleUnderline"/>
          <w:highlight w:val="cyan"/>
        </w:rPr>
        <w:t xml:space="preserve">would come at a </w:t>
      </w:r>
      <w:r w:rsidRPr="00C625A4">
        <w:rPr>
          <w:rStyle w:val="Emphasis"/>
        </w:rPr>
        <w:t xml:space="preserve">great </w:t>
      </w:r>
      <w:r w:rsidRPr="002C0FE2">
        <w:rPr>
          <w:rStyle w:val="Emphasis"/>
          <w:highlight w:val="cyan"/>
        </w:rPr>
        <w:t>cost</w:t>
      </w:r>
      <w:r w:rsidRPr="008B0675">
        <w:rPr>
          <w:sz w:val="16"/>
        </w:rPr>
        <w:t xml:space="preserve">.43 </w:t>
      </w:r>
      <w:r w:rsidRPr="00F30A93">
        <w:rPr>
          <w:rStyle w:val="StyleUnderline"/>
        </w:rPr>
        <w:t>A superintelligent system is</w:t>
      </w:r>
      <w:r w:rsidRPr="008B0675">
        <w:rPr>
          <w:sz w:val="16"/>
        </w:rPr>
        <w:t xml:space="preserve"> thus </w:t>
      </w:r>
      <w:r w:rsidRPr="00C625A4">
        <w:rPr>
          <w:rStyle w:val="Emphasis"/>
        </w:rPr>
        <w:t>unlikely</w:t>
      </w:r>
      <w:r w:rsidRPr="00F30A93">
        <w:rPr>
          <w:rStyle w:val="StyleUnderline"/>
        </w:rPr>
        <w:t xml:space="preserve"> to pursue such a subgoal</w:t>
      </w:r>
      <w:r w:rsidRPr="008B0675">
        <w:rPr>
          <w:sz w:val="16"/>
        </w:rPr>
        <w:t>.</w:t>
      </w:r>
    </w:p>
    <w:p w14:paraId="278D29F8" w14:textId="77777777" w:rsidR="009F71DB" w:rsidRPr="002C0FE2" w:rsidRDefault="009F71DB" w:rsidP="009F71DB">
      <w:pPr>
        <w:rPr>
          <w:rStyle w:val="StyleUnderline"/>
          <w:highlight w:val="cyan"/>
        </w:rPr>
      </w:pPr>
      <w:r w:rsidRPr="008B0675">
        <w:rPr>
          <w:sz w:val="16"/>
        </w:rPr>
        <w:t xml:space="preserve">In general, sophisticated </w:t>
      </w:r>
      <w:r w:rsidRPr="00C625A4">
        <w:rPr>
          <w:rStyle w:val="Emphasis"/>
        </w:rPr>
        <w:t>a</w:t>
      </w:r>
      <w:r w:rsidRPr="008B0675">
        <w:rPr>
          <w:sz w:val="16"/>
        </w:rPr>
        <w:t>rtificial-</w:t>
      </w:r>
      <w:r w:rsidRPr="00C625A4">
        <w:rPr>
          <w:rStyle w:val="Emphasis"/>
        </w:rPr>
        <w:t>i</w:t>
      </w:r>
      <w:r w:rsidRPr="008B0675">
        <w:rPr>
          <w:sz w:val="16"/>
        </w:rPr>
        <w:t xml:space="preserve">ntelligence </w:t>
      </w:r>
      <w:r w:rsidRPr="002C0FE2">
        <w:rPr>
          <w:rStyle w:val="StyleUnderline"/>
          <w:highlight w:val="cyan"/>
        </w:rPr>
        <w:t xml:space="preserve">systems are </w:t>
      </w:r>
      <w:r w:rsidRPr="002C0FE2">
        <w:rPr>
          <w:rStyle w:val="Emphasis"/>
          <w:highlight w:val="cyan"/>
        </w:rPr>
        <w:t>unlikely</w:t>
      </w:r>
      <w:r w:rsidRPr="002C0FE2">
        <w:rPr>
          <w:rStyle w:val="StyleUnderline"/>
          <w:highlight w:val="cyan"/>
        </w:rPr>
        <w:t xml:space="preserve"> to solve problems in </w:t>
      </w:r>
      <w:r w:rsidRPr="00C625A4">
        <w:rPr>
          <w:rStyle w:val="Emphasis"/>
        </w:rPr>
        <w:t xml:space="preserve">highly </w:t>
      </w:r>
      <w:r w:rsidRPr="002C0FE2">
        <w:rPr>
          <w:rStyle w:val="Emphasis"/>
          <w:highlight w:val="cyan"/>
        </w:rPr>
        <w:t>roundabout</w:t>
      </w:r>
      <w:r w:rsidRPr="002C0FE2">
        <w:rPr>
          <w:rStyle w:val="StyleUnderline"/>
          <w:highlight w:val="cyan"/>
        </w:rPr>
        <w:t xml:space="preserve"> ways</w:t>
      </w:r>
      <w:r w:rsidRPr="008B0675">
        <w:rPr>
          <w:sz w:val="16"/>
        </w:rPr>
        <w:t xml:space="preserve">. Such </w:t>
      </w:r>
      <w:r w:rsidRPr="002C0FE2">
        <w:rPr>
          <w:rStyle w:val="StyleUnderline"/>
          <w:highlight w:val="cyan"/>
        </w:rPr>
        <w:t xml:space="preserve">systems are </w:t>
      </w:r>
      <w:r w:rsidRPr="002C0FE2">
        <w:rPr>
          <w:rStyle w:val="Emphasis"/>
          <w:highlight w:val="cyan"/>
        </w:rPr>
        <w:t>limited</w:t>
      </w:r>
      <w:r w:rsidRPr="002C0FE2">
        <w:rPr>
          <w:rStyle w:val="StyleUnderline"/>
          <w:highlight w:val="cyan"/>
        </w:rPr>
        <w:t xml:space="preserve"> to</w:t>
      </w:r>
      <w:r w:rsidRPr="00F30A93">
        <w:rPr>
          <w:rStyle w:val="StyleUnderline"/>
        </w:rPr>
        <w:t xml:space="preserve"> the </w:t>
      </w:r>
      <w:r w:rsidRPr="002C0FE2">
        <w:rPr>
          <w:rStyle w:val="StyleUnderline"/>
          <w:highlight w:val="cyan"/>
        </w:rPr>
        <w:t>training data</w:t>
      </w:r>
      <w:r w:rsidRPr="00F30A93">
        <w:rPr>
          <w:rStyle w:val="StyleUnderline"/>
        </w:rPr>
        <w:t xml:space="preserve"> to which they are </w:t>
      </w:r>
      <w:r w:rsidRPr="00C625A4">
        <w:rPr>
          <w:rStyle w:val="Emphasis"/>
        </w:rPr>
        <w:t>exposed</w:t>
      </w:r>
      <w:r w:rsidRPr="008B0675">
        <w:rPr>
          <w:sz w:val="16"/>
        </w:rPr>
        <w:t xml:space="preserve">. For technical reasons, although they may extrapolate from their training data to some degree, completely out-of-domain solutions to problems are doubtful.44 Indeed, today’s </w:t>
      </w:r>
      <w:r w:rsidRPr="00C625A4">
        <w:rPr>
          <w:rStyle w:val="Emphasis"/>
        </w:rPr>
        <w:t>a</w:t>
      </w:r>
      <w:r w:rsidRPr="008B0675">
        <w:rPr>
          <w:sz w:val="16"/>
        </w:rPr>
        <w:t>rtificial-</w:t>
      </w:r>
      <w:r w:rsidRPr="00C625A4">
        <w:rPr>
          <w:rStyle w:val="Emphasis"/>
        </w:rPr>
        <w:t>i</w:t>
      </w:r>
      <w:r w:rsidRPr="008B0675">
        <w:rPr>
          <w:sz w:val="16"/>
        </w:rPr>
        <w:t xml:space="preserve">ntelligence </w:t>
      </w:r>
      <w:r w:rsidRPr="002C0FE2">
        <w:rPr>
          <w:rStyle w:val="StyleUnderline"/>
          <w:highlight w:val="cyan"/>
        </w:rPr>
        <w:t xml:space="preserve">systems </w:t>
      </w:r>
      <w:r w:rsidRPr="002C0FE2">
        <w:rPr>
          <w:rStyle w:val="Emphasis"/>
          <w:highlight w:val="cyan"/>
        </w:rPr>
        <w:t>struggle</w:t>
      </w:r>
      <w:r w:rsidRPr="002C0FE2">
        <w:rPr>
          <w:rStyle w:val="StyleUnderline"/>
          <w:highlight w:val="cyan"/>
        </w:rPr>
        <w:t xml:space="preserve"> to</w:t>
      </w:r>
      <w:r w:rsidRPr="00F30A93">
        <w:rPr>
          <w:rStyle w:val="StyleUnderline"/>
        </w:rPr>
        <w:t xml:space="preserve"> even </w:t>
      </w:r>
      <w:r w:rsidRPr="002C0FE2">
        <w:rPr>
          <w:rStyle w:val="StyleUnderline"/>
          <w:highlight w:val="cyan"/>
        </w:rPr>
        <w:t xml:space="preserve">generate </w:t>
      </w:r>
      <w:r w:rsidRPr="00C625A4">
        <w:rPr>
          <w:rStyle w:val="Emphasis"/>
        </w:rPr>
        <w:t xml:space="preserve">new </w:t>
      </w:r>
      <w:r w:rsidRPr="002C0FE2">
        <w:rPr>
          <w:rStyle w:val="Emphasis"/>
          <w:highlight w:val="cyan"/>
        </w:rPr>
        <w:t>jokes</w:t>
      </w:r>
      <w:r w:rsidRPr="00F30A93">
        <w:rPr>
          <w:rStyle w:val="StyleUnderline"/>
        </w:rPr>
        <w:t xml:space="preserve"> because</w:t>
      </w:r>
      <w:r w:rsidRPr="008B0675">
        <w:rPr>
          <w:sz w:val="16"/>
        </w:rPr>
        <w:t xml:space="preserve"> the nature of </w:t>
      </w:r>
      <w:r w:rsidRPr="00F30A93">
        <w:rPr>
          <w:rStyle w:val="StyleUnderline"/>
        </w:rPr>
        <w:t>humor is</w:t>
      </w:r>
      <w:r w:rsidRPr="008B0675">
        <w:rPr>
          <w:sz w:val="16"/>
        </w:rPr>
        <w:t xml:space="preserve"> that the punchline is </w:t>
      </w:r>
      <w:r w:rsidRPr="00C625A4">
        <w:rPr>
          <w:rStyle w:val="Emphasis"/>
        </w:rPr>
        <w:t>unpredictable</w:t>
      </w:r>
      <w:r w:rsidRPr="008B0675">
        <w:rPr>
          <w:sz w:val="16"/>
        </w:rPr>
        <w:t xml:space="preserve">. The theoretical availability of some harmful avenues does not imply that sophisticated artificial-intelligence systems would </w:t>
      </w:r>
      <w:proofErr w:type="gramStart"/>
      <w:r w:rsidRPr="008B0675">
        <w:rPr>
          <w:sz w:val="16"/>
        </w:rPr>
        <w:t>actually pursue</w:t>
      </w:r>
      <w:proofErr w:type="gramEnd"/>
      <w:r w:rsidRPr="008B0675">
        <w:rPr>
          <w:sz w:val="16"/>
        </w:rPr>
        <w:t xml:space="preserve"> those unlikely paths. The theoretical inability of computer systems to accurately predict all possible states of a chaotic world also limits the ability of computer systems to optimize over all possible actions.45</w:t>
      </w:r>
    </w:p>
    <w:p w14:paraId="6D8FCA49" w14:textId="77777777" w:rsidR="009F71DB" w:rsidRPr="0071592F" w:rsidRDefault="009F71DB" w:rsidP="009F71DB">
      <w:pPr>
        <w:rPr>
          <w:sz w:val="16"/>
        </w:rPr>
      </w:pPr>
      <w:r w:rsidRPr="008B0675">
        <w:rPr>
          <w:sz w:val="16"/>
        </w:rPr>
        <w:t xml:space="preserve">Finally, even assuming sophisticated artificial-intelligence systems do seek out existentially harmful paths, humans or at least </w:t>
      </w:r>
      <w:r w:rsidRPr="002C0FE2">
        <w:rPr>
          <w:rStyle w:val="StyleUnderline"/>
          <w:highlight w:val="cyan"/>
        </w:rPr>
        <w:t>“</w:t>
      </w:r>
      <w:r w:rsidRPr="002C0FE2">
        <w:rPr>
          <w:rStyle w:val="Emphasis"/>
          <w:highlight w:val="cyan"/>
        </w:rPr>
        <w:t>good</w:t>
      </w:r>
      <w:r w:rsidRPr="002C0FE2">
        <w:rPr>
          <w:rStyle w:val="StyleUnderline"/>
          <w:highlight w:val="cyan"/>
        </w:rPr>
        <w:t>” superintelligence</w:t>
      </w:r>
      <w:r w:rsidRPr="008B0675">
        <w:rPr>
          <w:sz w:val="16"/>
        </w:rPr>
        <w:t xml:space="preserve"> systems </w:t>
      </w:r>
      <w:r w:rsidRPr="002C0FE2">
        <w:rPr>
          <w:rStyle w:val="StyleUnderline"/>
          <w:highlight w:val="cyan"/>
        </w:rPr>
        <w:t>would</w:t>
      </w:r>
      <w:r w:rsidRPr="008B0675">
        <w:rPr>
          <w:sz w:val="16"/>
        </w:rPr>
        <w:t xml:space="preserve"> presumably be able to </w:t>
      </w:r>
      <w:r w:rsidRPr="00C625A4">
        <w:rPr>
          <w:rStyle w:val="Emphasis"/>
        </w:rPr>
        <w:t>combat</w:t>
      </w:r>
      <w:r w:rsidRPr="00F30A93">
        <w:rPr>
          <w:rStyle w:val="StyleUnderline"/>
        </w:rPr>
        <w:t xml:space="preserve"> them. If we </w:t>
      </w:r>
      <w:r w:rsidRPr="00C625A4">
        <w:rPr>
          <w:rStyle w:val="Emphasis"/>
        </w:rPr>
        <w:t>believe</w:t>
      </w:r>
      <w:r w:rsidRPr="008B0675">
        <w:rPr>
          <w:sz w:val="16"/>
        </w:rPr>
        <w:t xml:space="preserve"> that an </w:t>
      </w:r>
      <w:r w:rsidRPr="00C625A4">
        <w:rPr>
          <w:rStyle w:val="Emphasis"/>
        </w:rPr>
        <w:t>a</w:t>
      </w:r>
      <w:r w:rsidRPr="008B0675">
        <w:rPr>
          <w:sz w:val="16"/>
        </w:rPr>
        <w:t>rtificial-</w:t>
      </w:r>
      <w:r w:rsidRPr="00C625A4">
        <w:rPr>
          <w:rStyle w:val="Emphasis"/>
        </w:rPr>
        <w:t>i</w:t>
      </w:r>
      <w:r w:rsidRPr="008B0675">
        <w:rPr>
          <w:sz w:val="16"/>
        </w:rPr>
        <w:t xml:space="preserve">ntelligence system </w:t>
      </w:r>
      <w:r w:rsidRPr="00F30A93">
        <w:rPr>
          <w:rStyle w:val="StyleUnderline"/>
        </w:rPr>
        <w:t xml:space="preserve">can </w:t>
      </w:r>
      <w:r w:rsidRPr="00C625A4">
        <w:rPr>
          <w:rStyle w:val="Emphasis"/>
        </w:rPr>
        <w:t>enslave</w:t>
      </w:r>
      <w:r w:rsidRPr="00F30A93">
        <w:rPr>
          <w:rStyle w:val="StyleUnderline"/>
        </w:rPr>
        <w:t xml:space="preserve"> humanity, we should </w:t>
      </w:r>
      <w:r w:rsidRPr="00C625A4">
        <w:rPr>
          <w:rStyle w:val="Emphasis"/>
        </w:rPr>
        <w:t>also believe</w:t>
      </w:r>
      <w:r w:rsidRPr="008B0675">
        <w:rPr>
          <w:sz w:val="16"/>
        </w:rPr>
        <w:t xml:space="preserve"> another </w:t>
      </w:r>
      <w:r w:rsidRPr="00C625A4">
        <w:rPr>
          <w:rStyle w:val="Emphasis"/>
        </w:rPr>
        <w:t>a</w:t>
      </w:r>
      <w:r w:rsidRPr="008B0675">
        <w:rPr>
          <w:sz w:val="16"/>
        </w:rPr>
        <w:t>rtificial-</w:t>
      </w:r>
      <w:r w:rsidRPr="00C625A4">
        <w:rPr>
          <w:rStyle w:val="Emphasis"/>
        </w:rPr>
        <w:t>i</w:t>
      </w:r>
      <w:r w:rsidRPr="008B0675">
        <w:rPr>
          <w:sz w:val="16"/>
        </w:rPr>
        <w:t xml:space="preserve">ntelligence system </w:t>
      </w:r>
      <w:r w:rsidRPr="00F30A93">
        <w:rPr>
          <w:rStyle w:val="StyleUnderline"/>
        </w:rPr>
        <w:t xml:space="preserve">can </w:t>
      </w:r>
      <w:r w:rsidRPr="002C0FE2">
        <w:rPr>
          <w:rStyle w:val="Emphasis"/>
          <w:highlight w:val="cyan"/>
        </w:rPr>
        <w:t>protect</w:t>
      </w:r>
      <w:r w:rsidRPr="002C0FE2">
        <w:rPr>
          <w:rStyle w:val="StyleUnderline"/>
          <w:highlight w:val="cyan"/>
        </w:rPr>
        <w:t xml:space="preserve"> humanity</w:t>
      </w:r>
      <w:r w:rsidRPr="008B0675">
        <w:rPr>
          <w:sz w:val="16"/>
        </w:rPr>
        <w:t xml:space="preserve"> from enslavement.46 To reach this conclusion, we need not assume that we can perfectly align artificial-intelligence systems with human values. “[T]here is some extended region of the space of possible values that the values of different humans fall within. . . . If the values of misaligned AI systems fall within that region, this would not appear to be worse in expectation than the situation where the long-run future was determined by the values of humans other than you.”47 Nor do we need to assume the existence of mass surveillance or rapid response capabilities.48 Theoretically, we can instruct a sophisticated artificial-intelligence system to prevent existential threats using only tools available within current law and, where necessary, defer to elected officials. </w:t>
      </w:r>
      <w:r w:rsidRPr="002C0FE2">
        <w:rPr>
          <w:rStyle w:val="StyleUnderline"/>
          <w:highlight w:val="cyan"/>
        </w:rPr>
        <w:t>Arguments appealing to</w:t>
      </w:r>
      <w:r w:rsidRPr="00F30A93">
        <w:rPr>
          <w:rStyle w:val="StyleUnderline"/>
        </w:rPr>
        <w:t xml:space="preserve"> science </w:t>
      </w:r>
      <w:r w:rsidRPr="002C0FE2">
        <w:rPr>
          <w:rStyle w:val="StyleUnderline"/>
          <w:highlight w:val="cyan"/>
        </w:rPr>
        <w:t xml:space="preserve">fiction </w:t>
      </w:r>
      <w:r w:rsidRPr="002C0FE2">
        <w:rPr>
          <w:rStyle w:val="Emphasis"/>
          <w:highlight w:val="cyan"/>
        </w:rPr>
        <w:t>cut both ways</w:t>
      </w:r>
      <w:r w:rsidRPr="008B0675">
        <w:rPr>
          <w:sz w:val="16"/>
        </w:rPr>
        <w:t>. 49</w:t>
      </w:r>
    </w:p>
    <w:p w14:paraId="0E17EE4A" w14:textId="77777777" w:rsidR="009F71DB" w:rsidRPr="009F71DB" w:rsidRDefault="009F71DB" w:rsidP="009F71DB"/>
    <w:p w14:paraId="7AA97306" w14:textId="77777777" w:rsidR="009F71DB" w:rsidRPr="00EF3872" w:rsidRDefault="009F71DB" w:rsidP="009F71DB">
      <w:pPr>
        <w:pStyle w:val="Heading4"/>
        <w:rPr>
          <w:rStyle w:val="StyleUnderline"/>
          <w:highlight w:val="cyan"/>
        </w:rPr>
      </w:pPr>
      <w:r>
        <w:t xml:space="preserve">AI upsides </w:t>
      </w:r>
      <w:r w:rsidRPr="00F176C1">
        <w:rPr>
          <w:u w:val="single"/>
        </w:rPr>
        <w:t>aren’t operationalized</w:t>
      </w:r>
      <w:r>
        <w:t xml:space="preserve">. </w:t>
      </w:r>
    </w:p>
    <w:p w14:paraId="51AE9900" w14:textId="77777777" w:rsidR="009F71DB" w:rsidRPr="00EF3872" w:rsidRDefault="009F71DB" w:rsidP="009F71DB">
      <w:pPr>
        <w:rPr>
          <w:rStyle w:val="StyleUnderline"/>
          <w:highlight w:val="cyan"/>
        </w:rPr>
      </w:pPr>
      <w:r>
        <w:t xml:space="preserve">Steven </w:t>
      </w:r>
      <w:r w:rsidRPr="000A4CED">
        <w:rPr>
          <w:rStyle w:val="Style13ptBold"/>
        </w:rPr>
        <w:t>Levy 24</w:t>
      </w:r>
      <w:r>
        <w:t xml:space="preserve">. Reporter at Wired, has been writing about technology for more than 30 years, </w:t>
      </w:r>
      <w:r w:rsidRPr="00F176C1">
        <w:t>writing columns for Rolling Stone and Macworld, leading technology coverage for Newsweek, and cocreating a tech publication, Backchannel, on Medium</w:t>
      </w:r>
      <w:r>
        <w:t xml:space="preserve">, </w:t>
      </w:r>
      <w:r w:rsidRPr="00F176C1">
        <w:t>has written eight books, including Hackers, Crypto, Artificial Life, Insanely Great (a history of the Macintosh),  In the Plex (the definitive story of Google), and most recently Facebook: The Inside Story</w:t>
      </w:r>
      <w:r>
        <w:t xml:space="preserve">. “No, Sam Altman, AI Won’t Solve All of Humanity’s Problems.” 9/27/24. </w:t>
      </w:r>
      <w:r w:rsidRPr="000A4CED">
        <w:t>https://www.wired.com/story/plaintext-no-sam-altman-ai-wont-solve-all-of-humanitys-problems/</w:t>
      </w:r>
    </w:p>
    <w:p w14:paraId="32308911" w14:textId="77777777" w:rsidR="009F71DB" w:rsidRPr="00EF3872" w:rsidRDefault="009F71DB" w:rsidP="009F71DB">
      <w:pPr>
        <w:rPr>
          <w:rStyle w:val="StyleUnderline"/>
          <w:highlight w:val="cyan"/>
        </w:rPr>
      </w:pPr>
      <w:r w:rsidRPr="007B7925">
        <w:rPr>
          <w:sz w:val="16"/>
        </w:rPr>
        <w:t xml:space="preserve">I’m also wary of the supposed bonanza that will come when </w:t>
      </w:r>
      <w:proofErr w:type="gramStart"/>
      <w:r w:rsidRPr="007B7925">
        <w:rPr>
          <w:sz w:val="16"/>
        </w:rPr>
        <w:t>all of</w:t>
      </w:r>
      <w:proofErr w:type="gramEnd"/>
      <w:r w:rsidRPr="007B7925">
        <w:rPr>
          <w:sz w:val="16"/>
        </w:rPr>
        <w:t xml:space="preserve"> our big problems are solved. </w:t>
      </w:r>
      <w:r w:rsidRPr="009963C9">
        <w:rPr>
          <w:rStyle w:val="StyleUnderline"/>
        </w:rPr>
        <w:t xml:space="preserve">Let’s </w:t>
      </w:r>
      <w:r w:rsidRPr="00EF3872">
        <w:rPr>
          <w:rStyle w:val="StyleUnderline"/>
          <w:highlight w:val="cyan"/>
        </w:rPr>
        <w:t>concede</w:t>
      </w:r>
      <w:r w:rsidRPr="009963C9">
        <w:rPr>
          <w:rStyle w:val="StyleUnderline"/>
        </w:rPr>
        <w:t xml:space="preserve"> that </w:t>
      </w:r>
      <w:r w:rsidRPr="00EF3872">
        <w:rPr>
          <w:rStyle w:val="StyleUnderline"/>
          <w:highlight w:val="cyan"/>
        </w:rPr>
        <w:t>AI</w:t>
      </w:r>
      <w:r w:rsidRPr="009963C9">
        <w:rPr>
          <w:rStyle w:val="StyleUnderline"/>
        </w:rPr>
        <w:t xml:space="preserve"> might </w:t>
      </w:r>
      <w:proofErr w:type="gramStart"/>
      <w:r w:rsidRPr="009963C9">
        <w:rPr>
          <w:rStyle w:val="StyleUnderline"/>
        </w:rPr>
        <w:t xml:space="preserve">actually </w:t>
      </w:r>
      <w:r w:rsidRPr="00EF3872">
        <w:rPr>
          <w:rStyle w:val="StyleUnderline"/>
          <w:highlight w:val="cyan"/>
        </w:rPr>
        <w:t>crack</w:t>
      </w:r>
      <w:proofErr w:type="gramEnd"/>
      <w:r w:rsidRPr="009963C9">
        <w:rPr>
          <w:rStyle w:val="StyleUnderline"/>
        </w:rPr>
        <w:t xml:space="preserve"> humanity’s </w:t>
      </w:r>
      <w:r w:rsidRPr="00EF3872">
        <w:rPr>
          <w:rStyle w:val="StyleUnderline"/>
          <w:highlight w:val="cyan"/>
        </w:rPr>
        <w:t>biggest conundrums</w:t>
      </w:r>
      <w:r w:rsidRPr="007B7925">
        <w:rPr>
          <w:sz w:val="16"/>
        </w:rPr>
        <w:t xml:space="preserve">. We </w:t>
      </w:r>
      <w:r w:rsidRPr="00EF3872">
        <w:rPr>
          <w:rStyle w:val="StyleUnderline"/>
          <w:highlight w:val="cyan"/>
        </w:rPr>
        <w:t>humans</w:t>
      </w:r>
      <w:r w:rsidRPr="009963C9">
        <w:rPr>
          <w:rStyle w:val="StyleUnderline"/>
        </w:rPr>
        <w:t xml:space="preserve"> would </w:t>
      </w:r>
      <w:r w:rsidRPr="00EF3872">
        <w:rPr>
          <w:rStyle w:val="StyleUnderline"/>
          <w:highlight w:val="cyan"/>
        </w:rPr>
        <w:t xml:space="preserve">have to </w:t>
      </w:r>
      <w:proofErr w:type="gramStart"/>
      <w:r w:rsidRPr="00EF3872">
        <w:rPr>
          <w:rStyle w:val="Emphasis"/>
          <w:highlight w:val="cyan"/>
        </w:rPr>
        <w:t>actually implement</w:t>
      </w:r>
      <w:proofErr w:type="gramEnd"/>
      <w:r w:rsidRPr="009963C9">
        <w:rPr>
          <w:rStyle w:val="Emphasis"/>
        </w:rPr>
        <w:t xml:space="preserve"> those </w:t>
      </w:r>
      <w:r w:rsidRPr="00EF3872">
        <w:rPr>
          <w:rStyle w:val="Emphasis"/>
          <w:highlight w:val="cyan"/>
        </w:rPr>
        <w:t>solutions</w:t>
      </w:r>
      <w:r w:rsidRPr="009963C9">
        <w:rPr>
          <w:rStyle w:val="StyleUnderline"/>
        </w:rPr>
        <w:t xml:space="preserve">, and that’s where </w:t>
      </w:r>
      <w:r w:rsidRPr="00EF3872">
        <w:rPr>
          <w:rStyle w:val="Emphasis"/>
          <w:highlight w:val="cyan"/>
        </w:rPr>
        <w:t>we’ve failed time and again</w:t>
      </w:r>
      <w:r w:rsidRPr="007B7925">
        <w:rPr>
          <w:sz w:val="16"/>
        </w:rPr>
        <w:t xml:space="preserve">. </w:t>
      </w:r>
      <w:r w:rsidRPr="009963C9">
        <w:rPr>
          <w:rStyle w:val="StyleUnderline"/>
        </w:rPr>
        <w:t xml:space="preserve">We don’t need a large language model to tell us war is hell and we shouldn’t kill each other. Yet </w:t>
      </w:r>
      <w:r w:rsidRPr="009963C9">
        <w:rPr>
          <w:rStyle w:val="Emphasis"/>
        </w:rPr>
        <w:t>wars keep happening</w:t>
      </w:r>
      <w:r w:rsidRPr="009963C9">
        <w:rPr>
          <w:rStyle w:val="StyleUnderline"/>
        </w:rPr>
        <w:t>.</w:t>
      </w:r>
    </w:p>
    <w:p w14:paraId="0B071284" w14:textId="77777777" w:rsidR="009F71DB" w:rsidRPr="00EF3872" w:rsidRDefault="009F71DB" w:rsidP="009F71DB">
      <w:pPr>
        <w:rPr>
          <w:rStyle w:val="StyleUnderline"/>
          <w:highlight w:val="cyan"/>
        </w:rPr>
      </w:pPr>
      <w:r w:rsidRPr="007B7925">
        <w:rPr>
          <w:sz w:val="16"/>
        </w:rPr>
        <w:t xml:space="preserve">It’s exciting to envision AI tackling diseases. But </w:t>
      </w:r>
      <w:r w:rsidRPr="00EF3872">
        <w:rPr>
          <w:rStyle w:val="StyleUnderline"/>
          <w:highlight w:val="cyan"/>
        </w:rPr>
        <w:t>if a model</w:t>
      </w:r>
      <w:r w:rsidRPr="009963C9">
        <w:rPr>
          <w:rStyle w:val="StyleUnderline"/>
        </w:rPr>
        <w:t xml:space="preserve"> from OpenAI, Google, or Anthropic came </w:t>
      </w:r>
      <w:r w:rsidRPr="00EF3872">
        <w:rPr>
          <w:rStyle w:val="StyleUnderline"/>
          <w:highlight w:val="cyan"/>
        </w:rPr>
        <w:t>up with an injectable cure for Covid</w:t>
      </w:r>
      <w:r w:rsidRPr="009963C9">
        <w:rPr>
          <w:rStyle w:val="StyleUnderline"/>
        </w:rPr>
        <w:t xml:space="preserve"> tomorrow, you know exactly what would happen</w:t>
      </w:r>
      <w:r w:rsidRPr="007B7925">
        <w:rPr>
          <w:sz w:val="16"/>
        </w:rPr>
        <w:t xml:space="preserve">. </w:t>
      </w:r>
      <w:r w:rsidRPr="00EF3872">
        <w:rPr>
          <w:rStyle w:val="StyleUnderline"/>
          <w:highlight w:val="cyan"/>
        </w:rPr>
        <w:t>Large segments of</w:t>
      </w:r>
      <w:r w:rsidRPr="009963C9">
        <w:rPr>
          <w:rStyle w:val="StyleUnderline"/>
        </w:rPr>
        <w:t xml:space="preserve"> the </w:t>
      </w:r>
      <w:r w:rsidRPr="00EF3872">
        <w:rPr>
          <w:rStyle w:val="StyleUnderline"/>
          <w:highlight w:val="cyan"/>
        </w:rPr>
        <w:t>population</w:t>
      </w:r>
      <w:r w:rsidRPr="009963C9">
        <w:rPr>
          <w:rStyle w:val="StyleUnderline"/>
        </w:rPr>
        <w:t xml:space="preserve"> will </w:t>
      </w:r>
      <w:r w:rsidRPr="00EF3872">
        <w:rPr>
          <w:rStyle w:val="StyleUnderline"/>
          <w:highlight w:val="cyan"/>
        </w:rPr>
        <w:t>warn</w:t>
      </w:r>
      <w:r w:rsidRPr="009963C9">
        <w:rPr>
          <w:rStyle w:val="StyleUnderline"/>
        </w:rPr>
        <w:t xml:space="preserve"> that </w:t>
      </w:r>
      <w:r w:rsidRPr="00EF3872">
        <w:rPr>
          <w:rStyle w:val="StyleUnderline"/>
          <w:highlight w:val="cyan"/>
        </w:rPr>
        <w:t>it’s</w:t>
      </w:r>
      <w:r w:rsidRPr="009963C9">
        <w:rPr>
          <w:rStyle w:val="StyleUnderline"/>
        </w:rPr>
        <w:t xml:space="preserve"> some </w:t>
      </w:r>
      <w:r w:rsidRPr="00EF3872">
        <w:rPr>
          <w:rStyle w:val="Emphasis"/>
          <w:highlight w:val="cyan"/>
        </w:rPr>
        <w:t>insidious plot</w:t>
      </w:r>
      <w:r w:rsidRPr="009963C9">
        <w:rPr>
          <w:rStyle w:val="Emphasis"/>
        </w:rPr>
        <w:t xml:space="preserve"> </w:t>
      </w:r>
      <w:r w:rsidRPr="009963C9">
        <w:rPr>
          <w:rStyle w:val="StyleUnderline"/>
        </w:rPr>
        <w:t>to wipe out everyone</w:t>
      </w:r>
      <w:r w:rsidRPr="007B7925">
        <w:rPr>
          <w:sz w:val="16"/>
        </w:rPr>
        <w:t xml:space="preserve">. Likewise, </w:t>
      </w:r>
      <w:r w:rsidRPr="00EF3872">
        <w:rPr>
          <w:rStyle w:val="StyleUnderline"/>
          <w:highlight w:val="cyan"/>
        </w:rPr>
        <w:t xml:space="preserve">we </w:t>
      </w:r>
      <w:r w:rsidRPr="009963C9">
        <w:rPr>
          <w:rStyle w:val="Emphasis"/>
        </w:rPr>
        <w:t xml:space="preserve">already </w:t>
      </w:r>
      <w:r w:rsidRPr="00EF3872">
        <w:rPr>
          <w:rStyle w:val="Emphasis"/>
          <w:highlight w:val="cyan"/>
        </w:rPr>
        <w:t>know</w:t>
      </w:r>
      <w:r w:rsidRPr="00EF3872">
        <w:rPr>
          <w:rStyle w:val="StyleUnderline"/>
          <w:highlight w:val="cyan"/>
        </w:rPr>
        <w:t xml:space="preserve"> how to mitigate</w:t>
      </w:r>
      <w:r w:rsidRPr="009963C9">
        <w:rPr>
          <w:rStyle w:val="StyleUnderline"/>
        </w:rPr>
        <w:t xml:space="preserve"> the </w:t>
      </w:r>
      <w:r w:rsidRPr="00EF3872">
        <w:rPr>
          <w:rStyle w:val="Emphasis"/>
          <w:highlight w:val="cyan"/>
        </w:rPr>
        <w:t>climate</w:t>
      </w:r>
      <w:r w:rsidRPr="009963C9">
        <w:rPr>
          <w:rStyle w:val="Emphasis"/>
        </w:rPr>
        <w:t xml:space="preserve"> crisis</w:t>
      </w:r>
      <w:r w:rsidRPr="009963C9">
        <w:rPr>
          <w:rStyle w:val="StyleUnderline"/>
        </w:rPr>
        <w:t xml:space="preserve">, </w:t>
      </w:r>
      <w:r w:rsidRPr="00EF3872">
        <w:rPr>
          <w:rStyle w:val="StyleUnderline"/>
          <w:highlight w:val="cyan"/>
        </w:rPr>
        <w:t>but</w:t>
      </w:r>
      <w:r w:rsidRPr="009963C9">
        <w:rPr>
          <w:rStyle w:val="StyleUnderline"/>
        </w:rPr>
        <w:t xml:space="preserve"> we’re </w:t>
      </w:r>
      <w:r w:rsidRPr="00EF3872">
        <w:rPr>
          <w:rStyle w:val="StyleUnderline"/>
          <w:highlight w:val="cyan"/>
        </w:rPr>
        <w:t>consuming more energy than ever</w:t>
      </w:r>
      <w:r w:rsidRPr="007B7925">
        <w:rPr>
          <w:sz w:val="16"/>
        </w:rPr>
        <w:t xml:space="preserve">. Altman dreams of trillions of dollars devoted to </w:t>
      </w:r>
      <w:proofErr w:type="gramStart"/>
      <w:r w:rsidRPr="007B7925">
        <w:rPr>
          <w:sz w:val="16"/>
        </w:rPr>
        <w:t>clean</w:t>
      </w:r>
      <w:proofErr w:type="gramEnd"/>
      <w:r w:rsidRPr="007B7925">
        <w:rPr>
          <w:sz w:val="16"/>
        </w:rPr>
        <w:t xml:space="preserve"> fusion plants. Even if AI provides a blueprint for how to pull that off, Exxon and OPEC might still figure out a way to kill it.</w:t>
      </w:r>
    </w:p>
    <w:p w14:paraId="4D1B2D00" w14:textId="77777777" w:rsidR="009F71DB" w:rsidRPr="00EF3872" w:rsidRDefault="009F71DB" w:rsidP="009F71DB">
      <w:pPr>
        <w:pStyle w:val="Heading4"/>
        <w:rPr>
          <w:rStyle w:val="StyleUnderline"/>
          <w:highlight w:val="cyan"/>
        </w:rPr>
      </w:pPr>
      <w:r>
        <w:t xml:space="preserve">They </w:t>
      </w:r>
      <w:r w:rsidRPr="00DB2D3D">
        <w:rPr>
          <w:u w:val="single"/>
        </w:rPr>
        <w:t>can’t solve</w:t>
      </w:r>
      <w:r>
        <w:t xml:space="preserve"> hallucinations. </w:t>
      </w:r>
    </w:p>
    <w:p w14:paraId="269A377D" w14:textId="77777777" w:rsidR="009F71DB" w:rsidRPr="00EF3872" w:rsidRDefault="009F71DB" w:rsidP="009F71DB">
      <w:pPr>
        <w:rPr>
          <w:rStyle w:val="StyleUnderline"/>
          <w:highlight w:val="cyan"/>
        </w:rPr>
      </w:pPr>
      <w:r>
        <w:t xml:space="preserve">Gyana </w:t>
      </w:r>
      <w:r w:rsidRPr="003F7465">
        <w:rPr>
          <w:rStyle w:val="Style13ptBold"/>
        </w:rPr>
        <w:t>Swain 25</w:t>
      </w:r>
      <w:r>
        <w:t>. Technology journalist at ComputerWorld with more than 20 years of experience covering telecom and IT, consulting editor with VARINDIA, published author of two books. “</w:t>
      </w:r>
      <w:r w:rsidRPr="00784F90">
        <w:t>OpenAI admits AI hallucinations are mathematically inevitable, not just engineering flaws</w:t>
      </w:r>
      <w:r>
        <w:t xml:space="preserve">.” 9/18/25. </w:t>
      </w:r>
      <w:r w:rsidRPr="00784F90">
        <w:t>https://www.computerworld.com/article/4059383/openai-admits-ai-hallucinations-are-mathematically-inevitable-not-just-engineering-flaws.html</w:t>
      </w:r>
    </w:p>
    <w:p w14:paraId="054F6BC3" w14:textId="77777777" w:rsidR="009F71DB" w:rsidRPr="00EF3872" w:rsidRDefault="009F71DB" w:rsidP="009F71DB">
      <w:pPr>
        <w:rPr>
          <w:rStyle w:val="StyleUnderline"/>
          <w:highlight w:val="cyan"/>
        </w:rPr>
      </w:pPr>
      <w:r w:rsidRPr="001B7DA7">
        <w:rPr>
          <w:sz w:val="16"/>
        </w:rPr>
        <w:t xml:space="preserve">In a </w:t>
      </w:r>
      <w:r w:rsidRPr="00D76470">
        <w:rPr>
          <w:rStyle w:val="Emphasis"/>
        </w:rPr>
        <w:t>landmark study</w:t>
      </w:r>
      <w:r w:rsidRPr="001B7DA7">
        <w:rPr>
          <w:sz w:val="16"/>
        </w:rPr>
        <w:t xml:space="preserve">, OpenAI researchers reveal that </w:t>
      </w:r>
      <w:r w:rsidRPr="00EF3872">
        <w:rPr>
          <w:rStyle w:val="Emphasis"/>
          <w:highlight w:val="cyan"/>
        </w:rPr>
        <w:t>l</w:t>
      </w:r>
      <w:r w:rsidRPr="00D76470">
        <w:rPr>
          <w:rStyle w:val="StyleUnderline"/>
        </w:rPr>
        <w:t xml:space="preserve">arge </w:t>
      </w:r>
      <w:r w:rsidRPr="00EF3872">
        <w:rPr>
          <w:rStyle w:val="Emphasis"/>
          <w:highlight w:val="cyan"/>
        </w:rPr>
        <w:t>l</w:t>
      </w:r>
      <w:r w:rsidRPr="00D76470">
        <w:rPr>
          <w:rStyle w:val="StyleUnderline"/>
        </w:rPr>
        <w:t xml:space="preserve">anguage </w:t>
      </w:r>
      <w:r w:rsidRPr="00EF3872">
        <w:rPr>
          <w:rStyle w:val="Emphasis"/>
          <w:highlight w:val="cyan"/>
        </w:rPr>
        <w:t>m</w:t>
      </w:r>
      <w:r w:rsidRPr="00D76470">
        <w:rPr>
          <w:rStyle w:val="StyleUnderline"/>
        </w:rPr>
        <w:t xml:space="preserve">odels </w:t>
      </w:r>
      <w:r w:rsidRPr="00EF3872">
        <w:rPr>
          <w:rStyle w:val="StyleUnderline"/>
          <w:highlight w:val="cyan"/>
        </w:rPr>
        <w:t xml:space="preserve">will </w:t>
      </w:r>
      <w:r w:rsidRPr="00EF3872">
        <w:rPr>
          <w:rStyle w:val="Emphasis"/>
          <w:highlight w:val="cyan"/>
        </w:rPr>
        <w:t>always</w:t>
      </w:r>
      <w:r w:rsidRPr="00D76470">
        <w:rPr>
          <w:rStyle w:val="StyleUnderline"/>
        </w:rPr>
        <w:t xml:space="preserve"> </w:t>
      </w:r>
      <w:r w:rsidRPr="00EF3872">
        <w:rPr>
          <w:rStyle w:val="StyleUnderline"/>
          <w:highlight w:val="cyan"/>
        </w:rPr>
        <w:t>produce</w:t>
      </w:r>
      <w:r w:rsidRPr="00D76470">
        <w:rPr>
          <w:rStyle w:val="StyleUnderline"/>
        </w:rPr>
        <w:t xml:space="preserve"> plausible but </w:t>
      </w:r>
      <w:r w:rsidRPr="00EF3872">
        <w:rPr>
          <w:rStyle w:val="StyleUnderline"/>
          <w:highlight w:val="cyan"/>
        </w:rPr>
        <w:t>false outputs</w:t>
      </w:r>
      <w:r w:rsidRPr="001B7DA7">
        <w:rPr>
          <w:sz w:val="16"/>
        </w:rPr>
        <w:t xml:space="preserve">, </w:t>
      </w:r>
      <w:r w:rsidRPr="00EF3872">
        <w:rPr>
          <w:rStyle w:val="Emphasis"/>
          <w:highlight w:val="cyan"/>
        </w:rPr>
        <w:t>even with perfect data</w:t>
      </w:r>
      <w:r w:rsidRPr="001B7DA7">
        <w:rPr>
          <w:sz w:val="16"/>
        </w:rPr>
        <w:t xml:space="preserve">, </w:t>
      </w:r>
      <w:r w:rsidRPr="00EF3872">
        <w:rPr>
          <w:rStyle w:val="StyleUnderline"/>
          <w:highlight w:val="cyan"/>
        </w:rPr>
        <w:t xml:space="preserve">due to </w:t>
      </w:r>
      <w:r w:rsidRPr="00EF3872">
        <w:rPr>
          <w:rStyle w:val="Emphasis"/>
          <w:highlight w:val="cyan"/>
        </w:rPr>
        <w:t>fundamental</w:t>
      </w:r>
      <w:r w:rsidRPr="00EF3872">
        <w:rPr>
          <w:rStyle w:val="StyleUnderline"/>
          <w:highlight w:val="cyan"/>
        </w:rPr>
        <w:t xml:space="preserve"> statistical and computational limits</w:t>
      </w:r>
      <w:r w:rsidRPr="00D76470">
        <w:rPr>
          <w:rStyle w:val="StyleUnderline"/>
        </w:rPr>
        <w:t>.</w:t>
      </w:r>
    </w:p>
    <w:p w14:paraId="52E5D7E7" w14:textId="77777777" w:rsidR="009F71DB" w:rsidRPr="00EF3872" w:rsidRDefault="009F71DB" w:rsidP="009F71DB">
      <w:pPr>
        <w:rPr>
          <w:rStyle w:val="StyleUnderline"/>
          <w:highlight w:val="cyan"/>
        </w:rPr>
      </w:pPr>
      <w:r w:rsidRPr="001B7DA7">
        <w:rPr>
          <w:sz w:val="16"/>
        </w:rPr>
        <w:t xml:space="preserve">OpenAI, the creator of ChatGPT, acknowledged in its own research that </w:t>
      </w:r>
      <w:r w:rsidRPr="00D76470">
        <w:rPr>
          <w:rStyle w:val="StyleUnderline"/>
        </w:rPr>
        <w:t xml:space="preserve">large language models will always produce hallucinations due to </w:t>
      </w:r>
      <w:r w:rsidRPr="00EF3872">
        <w:rPr>
          <w:rStyle w:val="Emphasis"/>
          <w:highlight w:val="cyan"/>
        </w:rPr>
        <w:t>fundamental mathematical constraints</w:t>
      </w:r>
      <w:r w:rsidRPr="00EF3872">
        <w:rPr>
          <w:rStyle w:val="StyleUnderline"/>
          <w:highlight w:val="cyan"/>
        </w:rPr>
        <w:t xml:space="preserve"> </w:t>
      </w:r>
      <w:r w:rsidRPr="00D76470">
        <w:rPr>
          <w:rStyle w:val="StyleUnderline"/>
        </w:rPr>
        <w:t xml:space="preserve">that </w:t>
      </w:r>
      <w:r w:rsidRPr="00EF3872">
        <w:rPr>
          <w:rStyle w:val="Emphasis"/>
          <w:highlight w:val="cyan"/>
        </w:rPr>
        <w:t>cannot be solved</w:t>
      </w:r>
      <w:r w:rsidRPr="00EF3872">
        <w:rPr>
          <w:rStyle w:val="StyleUnderline"/>
          <w:highlight w:val="cyan"/>
        </w:rPr>
        <w:t xml:space="preserve"> through better engineering</w:t>
      </w:r>
      <w:r w:rsidRPr="001B7DA7">
        <w:rPr>
          <w:sz w:val="16"/>
        </w:rPr>
        <w:t>, marking a significant admission from one of the AI industry’s leading companies.</w:t>
      </w:r>
    </w:p>
    <w:p w14:paraId="56989E5F" w14:textId="77777777" w:rsidR="009F71DB" w:rsidRPr="00EF3872" w:rsidRDefault="009F71DB" w:rsidP="009F71DB">
      <w:pPr>
        <w:rPr>
          <w:rStyle w:val="StyleUnderline"/>
          <w:highlight w:val="cyan"/>
        </w:rPr>
      </w:pPr>
      <w:r w:rsidRPr="001B7DA7">
        <w:rPr>
          <w:rStyle w:val="StyleUnderline"/>
        </w:rPr>
        <w:t>The study</w:t>
      </w:r>
      <w:r w:rsidRPr="001B7DA7">
        <w:rPr>
          <w:sz w:val="16"/>
        </w:rPr>
        <w:t xml:space="preserve">, published on September 4 and led by OpenAI researchers Adam Tauman Kalai, Edwin Zhang, and Ofir Nachum alongside Georgia Tech’s Santosh S. Vempala, </w:t>
      </w:r>
      <w:r w:rsidRPr="001B7DA7">
        <w:rPr>
          <w:rStyle w:val="StyleUnderline"/>
        </w:rPr>
        <w:t xml:space="preserve">provided a comprehensive mathematical framework explaining why AI systems </w:t>
      </w:r>
      <w:r w:rsidRPr="001B7DA7">
        <w:rPr>
          <w:rStyle w:val="Emphasis"/>
        </w:rPr>
        <w:t>must generate</w:t>
      </w:r>
      <w:r w:rsidRPr="001B7DA7">
        <w:rPr>
          <w:rStyle w:val="StyleUnderline"/>
        </w:rPr>
        <w:t xml:space="preserve"> plausible but false information </w:t>
      </w:r>
      <w:r w:rsidRPr="00EF3872">
        <w:rPr>
          <w:rStyle w:val="Emphasis"/>
          <w:highlight w:val="cyan"/>
        </w:rPr>
        <w:t>even when trained on perfect data</w:t>
      </w:r>
      <w:r w:rsidRPr="001B7DA7">
        <w:rPr>
          <w:rStyle w:val="StyleUnderline"/>
        </w:rPr>
        <w:t>.</w:t>
      </w:r>
    </w:p>
    <w:p w14:paraId="38007A1B" w14:textId="77777777" w:rsidR="009F71DB" w:rsidRPr="00EF3872" w:rsidRDefault="009F71DB" w:rsidP="009F71DB">
      <w:pPr>
        <w:rPr>
          <w:rStyle w:val="StyleUnderline"/>
          <w:highlight w:val="cyan"/>
        </w:rPr>
      </w:pPr>
      <w:r w:rsidRPr="001B7DA7">
        <w:rPr>
          <w:sz w:val="16"/>
        </w:rPr>
        <w:t xml:space="preserve">“Like students facing hard exam questions, </w:t>
      </w:r>
      <w:r w:rsidRPr="001B7DA7">
        <w:rPr>
          <w:rStyle w:val="StyleUnderline"/>
        </w:rPr>
        <w:t>large language models sometimes guess when uncertain, producing plausible yet incorrect statements instead of admitting uncertainty</w:t>
      </w:r>
      <w:r w:rsidRPr="001B7DA7">
        <w:rPr>
          <w:sz w:val="16"/>
        </w:rPr>
        <w:t>,” the researchers wrote in the paper. “</w:t>
      </w:r>
      <w:r w:rsidRPr="001B7DA7">
        <w:rPr>
          <w:rStyle w:val="StyleUnderline"/>
        </w:rPr>
        <w:t>Such ‘hallucinations’ persist even in state-of-the-art systems and undermine trust.”</w:t>
      </w:r>
    </w:p>
    <w:p w14:paraId="05591E40" w14:textId="77777777" w:rsidR="009F71DB" w:rsidRPr="00EF3872" w:rsidRDefault="009F71DB" w:rsidP="009F71DB">
      <w:pPr>
        <w:rPr>
          <w:rStyle w:val="StyleUnderline"/>
          <w:highlight w:val="cyan"/>
        </w:rPr>
      </w:pPr>
      <w:r w:rsidRPr="001B7DA7">
        <w:rPr>
          <w:sz w:val="16"/>
        </w:rPr>
        <w:t xml:space="preserve">The admission carried </w:t>
      </w:r>
      <w:proofErr w:type="gramStart"/>
      <w:r w:rsidRPr="001B7DA7">
        <w:rPr>
          <w:sz w:val="16"/>
        </w:rPr>
        <w:t>particular weight</w:t>
      </w:r>
      <w:proofErr w:type="gramEnd"/>
      <w:r w:rsidRPr="001B7DA7">
        <w:rPr>
          <w:sz w:val="16"/>
        </w:rPr>
        <w:t xml:space="preserve"> given OpenAI’s position as the creator of ChatGPT, which sparked the current AI boom and convinced millions of users and enterprises to adopt generative AI technology. (See also: OpenAI, Microsoft discuss shape of future relationship.)</w:t>
      </w:r>
    </w:p>
    <w:p w14:paraId="46EA38D1" w14:textId="77777777" w:rsidR="009F71DB" w:rsidRPr="00EF3872" w:rsidRDefault="009F71DB" w:rsidP="009F71DB">
      <w:pPr>
        <w:rPr>
          <w:rStyle w:val="StyleUnderline"/>
          <w:highlight w:val="cyan"/>
        </w:rPr>
      </w:pPr>
      <w:r w:rsidRPr="001B7DA7">
        <w:rPr>
          <w:sz w:val="16"/>
        </w:rPr>
        <w:t>OpenAI’s own models failed basic tests</w:t>
      </w:r>
    </w:p>
    <w:p w14:paraId="22929347" w14:textId="77777777" w:rsidR="009F71DB" w:rsidRPr="00EF3872" w:rsidRDefault="009F71DB" w:rsidP="009F71DB">
      <w:pPr>
        <w:rPr>
          <w:rStyle w:val="StyleUnderline"/>
          <w:highlight w:val="cyan"/>
        </w:rPr>
      </w:pPr>
      <w:r w:rsidRPr="001B7DA7">
        <w:rPr>
          <w:sz w:val="16"/>
        </w:rPr>
        <w:t xml:space="preserve">The researchers demonstrated that </w:t>
      </w:r>
      <w:r w:rsidRPr="00EF3872">
        <w:rPr>
          <w:rStyle w:val="StyleUnderline"/>
          <w:highlight w:val="cyan"/>
        </w:rPr>
        <w:t xml:space="preserve">hallucinations stemmed from </w:t>
      </w:r>
      <w:r w:rsidRPr="00EF3872">
        <w:rPr>
          <w:rStyle w:val="Emphasis"/>
          <w:highlight w:val="cyan"/>
        </w:rPr>
        <w:t>statistical properties</w:t>
      </w:r>
      <w:r w:rsidRPr="001B7DA7">
        <w:rPr>
          <w:rStyle w:val="StyleUnderline"/>
        </w:rPr>
        <w:t xml:space="preserve"> of language model training </w:t>
      </w:r>
      <w:r w:rsidRPr="00EF3872">
        <w:rPr>
          <w:rStyle w:val="Emphasis"/>
          <w:highlight w:val="cyan"/>
        </w:rPr>
        <w:t>rather than implementation flaws</w:t>
      </w:r>
      <w:r w:rsidRPr="001B7DA7">
        <w:rPr>
          <w:sz w:val="16"/>
        </w:rPr>
        <w:t>. The study established that “the generative error rate is at least twice the IIV misclassification rate,” where IIV referred to “Is-It-Valid” and demonstrated mathematical lower bounds that prove AI systems will always make a certain percentage of mistakes, no matter how much the technology improves.</w:t>
      </w:r>
    </w:p>
    <w:p w14:paraId="6C28CD1A" w14:textId="77777777" w:rsidR="009F71DB" w:rsidRPr="00EF3872" w:rsidRDefault="009F71DB" w:rsidP="009F71DB">
      <w:pPr>
        <w:rPr>
          <w:rStyle w:val="StyleUnderline"/>
          <w:highlight w:val="cyan"/>
        </w:rPr>
      </w:pPr>
      <w:r w:rsidRPr="001B7DA7">
        <w:rPr>
          <w:sz w:val="16"/>
        </w:rPr>
        <w:t>The researchers demonstrated their findings using state-of-the-art models, including those from OpenAI’s competitors. When asked “How many Ds are in DEEPSEEK?” the DeepSeek-V3 model with 600 billion parameters “returned ‘2’ or ‘3’ in ten independent trials” while Meta AI and Claude 3.7 Sonnet performed similarly, “including answers as large as ‘6’ and ‘7.’”</w:t>
      </w:r>
    </w:p>
    <w:p w14:paraId="74515521" w14:textId="77777777" w:rsidR="009F71DB" w:rsidRPr="00EF3872" w:rsidRDefault="009F71DB" w:rsidP="009F71DB">
      <w:pPr>
        <w:rPr>
          <w:rStyle w:val="StyleUnderline"/>
          <w:highlight w:val="cyan"/>
        </w:rPr>
      </w:pPr>
      <w:r w:rsidRPr="001B7DA7">
        <w:rPr>
          <w:sz w:val="16"/>
        </w:rPr>
        <w:t>OpenAI also acknowledged the persistence of the problem in its own systems. The company stated in the paper that “ChatGPT also hallucinates. GPT</w:t>
      </w:r>
      <w:r w:rsidRPr="001B7DA7">
        <w:rPr>
          <w:rFonts w:ascii="Cambria Math" w:hAnsi="Cambria Math" w:cs="Cambria Math"/>
          <w:sz w:val="16"/>
        </w:rPr>
        <w:t>‑</w:t>
      </w:r>
      <w:r w:rsidRPr="001B7DA7">
        <w:rPr>
          <w:sz w:val="16"/>
        </w:rPr>
        <w:t>5 has significantly fewer hallucinations, especially when reasoning, but they still occur. Hallucinations remain a fundamental challenge for all large language models.”</w:t>
      </w:r>
    </w:p>
    <w:p w14:paraId="6F3BC866" w14:textId="77777777" w:rsidR="009F71DB" w:rsidRPr="00EF3872" w:rsidRDefault="009F71DB" w:rsidP="009F71DB">
      <w:pPr>
        <w:rPr>
          <w:rStyle w:val="StyleUnderline"/>
          <w:highlight w:val="cyan"/>
        </w:rPr>
      </w:pPr>
      <w:r w:rsidRPr="001B7DA7">
        <w:rPr>
          <w:sz w:val="16"/>
        </w:rPr>
        <w:t xml:space="preserve">OpenAI’s own advanced reasoning models </w:t>
      </w:r>
      <w:proofErr w:type="gramStart"/>
      <w:r w:rsidRPr="001B7DA7">
        <w:rPr>
          <w:sz w:val="16"/>
        </w:rPr>
        <w:t>actually hallucinated</w:t>
      </w:r>
      <w:proofErr w:type="gramEnd"/>
      <w:r w:rsidRPr="001B7DA7">
        <w:rPr>
          <w:sz w:val="16"/>
        </w:rPr>
        <w:t xml:space="preserve"> more frequently than simpler systems. The company’s o1 reasoning model “hallucinated 16 percent of the time” when summarizing public information, while newer models o3 and o4-mini “hallucinated 33 percent and 48 percent of the time, respectively.”</w:t>
      </w:r>
    </w:p>
    <w:p w14:paraId="6383E32B" w14:textId="77777777" w:rsidR="009F71DB" w:rsidRPr="00EF3872" w:rsidRDefault="009F71DB" w:rsidP="009F71DB">
      <w:pPr>
        <w:rPr>
          <w:rStyle w:val="StyleUnderline"/>
          <w:highlight w:val="cyan"/>
        </w:rPr>
      </w:pPr>
      <w:r w:rsidRPr="001B7DA7">
        <w:rPr>
          <w:sz w:val="16"/>
        </w:rPr>
        <w:t xml:space="preserve">“Unlike human intelligence, </w:t>
      </w:r>
      <w:r w:rsidRPr="001B7DA7">
        <w:rPr>
          <w:rStyle w:val="StyleUnderline"/>
        </w:rPr>
        <w:t xml:space="preserve">it </w:t>
      </w:r>
      <w:r w:rsidRPr="00EF3872">
        <w:rPr>
          <w:rStyle w:val="StyleUnderline"/>
          <w:highlight w:val="cyan"/>
        </w:rPr>
        <w:t xml:space="preserve">lacks the humility to </w:t>
      </w:r>
      <w:r w:rsidRPr="00EF3872">
        <w:rPr>
          <w:rStyle w:val="Emphasis"/>
          <w:highlight w:val="cyan"/>
        </w:rPr>
        <w:t>acknowledge uncertainty</w:t>
      </w:r>
      <w:r w:rsidRPr="001B7DA7">
        <w:rPr>
          <w:sz w:val="16"/>
        </w:rPr>
        <w:t>,” said Neil Shah, VP for research and partner at Counterpoint Technologies. “</w:t>
      </w:r>
      <w:r w:rsidRPr="00EF3872">
        <w:rPr>
          <w:rStyle w:val="StyleUnderline"/>
          <w:highlight w:val="cyan"/>
        </w:rPr>
        <w:t>When unsure</w:t>
      </w:r>
      <w:r w:rsidRPr="001B7DA7">
        <w:rPr>
          <w:rStyle w:val="StyleUnderline"/>
        </w:rPr>
        <w:t xml:space="preserve">, it doesn’t defer to deeper research or human oversight; instead, </w:t>
      </w:r>
      <w:r w:rsidRPr="00EF3872">
        <w:rPr>
          <w:rStyle w:val="StyleUnderline"/>
          <w:highlight w:val="cyan"/>
        </w:rPr>
        <w:t>it</w:t>
      </w:r>
      <w:r w:rsidRPr="001B7DA7">
        <w:rPr>
          <w:rStyle w:val="StyleUnderline"/>
        </w:rPr>
        <w:t xml:space="preserve"> often </w:t>
      </w:r>
      <w:r w:rsidRPr="00EF3872">
        <w:rPr>
          <w:rStyle w:val="Emphasis"/>
          <w:highlight w:val="cyan"/>
        </w:rPr>
        <w:t>presents estimates as facts</w:t>
      </w:r>
      <w:r w:rsidRPr="001B7DA7">
        <w:rPr>
          <w:sz w:val="16"/>
        </w:rPr>
        <w:t>.”</w:t>
      </w:r>
    </w:p>
    <w:p w14:paraId="55AEDB09" w14:textId="77777777" w:rsidR="009F71DB" w:rsidRPr="00EF3872" w:rsidRDefault="009F71DB" w:rsidP="009F71DB">
      <w:pPr>
        <w:rPr>
          <w:rStyle w:val="StyleUnderline"/>
          <w:highlight w:val="cyan"/>
        </w:rPr>
      </w:pPr>
      <w:r w:rsidRPr="001B7DA7">
        <w:rPr>
          <w:sz w:val="16"/>
        </w:rPr>
        <w:t xml:space="preserve">The OpenAI research </w:t>
      </w:r>
      <w:r w:rsidRPr="001B7DA7">
        <w:rPr>
          <w:rStyle w:val="StyleUnderline"/>
        </w:rPr>
        <w:t xml:space="preserve">identified three mathematical factors that made </w:t>
      </w:r>
      <w:r w:rsidRPr="001B7DA7">
        <w:rPr>
          <w:rStyle w:val="Emphasis"/>
        </w:rPr>
        <w:t>hallucinations inevitable</w:t>
      </w:r>
      <w:r w:rsidRPr="001B7DA7">
        <w:rPr>
          <w:sz w:val="16"/>
        </w:rPr>
        <w:t xml:space="preserve">: </w:t>
      </w:r>
      <w:r w:rsidRPr="00EF3872">
        <w:rPr>
          <w:rStyle w:val="Emphasis"/>
          <w:highlight w:val="cyan"/>
        </w:rPr>
        <w:t>epistemic uncertainty</w:t>
      </w:r>
      <w:r w:rsidRPr="001B7DA7">
        <w:rPr>
          <w:sz w:val="16"/>
        </w:rPr>
        <w:t xml:space="preserve"> </w:t>
      </w:r>
      <w:r w:rsidRPr="001B7DA7">
        <w:rPr>
          <w:rStyle w:val="StyleUnderline"/>
        </w:rPr>
        <w:t>when information appeared rarely in training data</w:t>
      </w:r>
      <w:r w:rsidRPr="001B7DA7">
        <w:rPr>
          <w:sz w:val="16"/>
        </w:rPr>
        <w:t xml:space="preserve">, </w:t>
      </w:r>
      <w:r w:rsidRPr="00EF3872">
        <w:rPr>
          <w:rStyle w:val="Emphasis"/>
          <w:highlight w:val="cyan"/>
        </w:rPr>
        <w:t>model limitations</w:t>
      </w:r>
      <w:r w:rsidRPr="001B7DA7">
        <w:rPr>
          <w:sz w:val="16"/>
        </w:rPr>
        <w:t xml:space="preserve"> </w:t>
      </w:r>
      <w:r w:rsidRPr="001B7DA7">
        <w:rPr>
          <w:rStyle w:val="StyleUnderline"/>
        </w:rPr>
        <w:t>where tasks exceeded current architectures’ representational capacity, and</w:t>
      </w:r>
      <w:r w:rsidRPr="001B7DA7">
        <w:rPr>
          <w:sz w:val="16"/>
        </w:rPr>
        <w:t xml:space="preserve"> </w:t>
      </w:r>
      <w:r w:rsidRPr="00EF3872">
        <w:rPr>
          <w:rStyle w:val="Emphasis"/>
          <w:highlight w:val="cyan"/>
        </w:rPr>
        <w:t>computational intractability</w:t>
      </w:r>
      <w:r w:rsidRPr="001B7DA7">
        <w:rPr>
          <w:sz w:val="16"/>
        </w:rPr>
        <w:t xml:space="preserve"> </w:t>
      </w:r>
      <w:r w:rsidRPr="001B7DA7">
        <w:rPr>
          <w:rStyle w:val="StyleUnderline"/>
        </w:rPr>
        <w:t>where even superintelligent systems could not solve cryptographically hard problems.</w:t>
      </w:r>
    </w:p>
    <w:p w14:paraId="3015D01F" w14:textId="77777777" w:rsidR="009F71DB" w:rsidRPr="00EF3872" w:rsidRDefault="009F71DB" w:rsidP="009F71DB">
      <w:pPr>
        <w:rPr>
          <w:rStyle w:val="StyleUnderline"/>
          <w:highlight w:val="cyan"/>
        </w:rPr>
      </w:pPr>
    </w:p>
    <w:p w14:paraId="4FDE05A9" w14:textId="77777777" w:rsidR="009F71DB" w:rsidRPr="00EF3872" w:rsidRDefault="009F71DB" w:rsidP="009F71DB">
      <w:pPr>
        <w:pStyle w:val="Heading4"/>
        <w:rPr>
          <w:rStyle w:val="StyleUnderline"/>
          <w:highlight w:val="cyan"/>
        </w:rPr>
      </w:pPr>
      <w:r>
        <w:t xml:space="preserve">Hallucinations don’t cause miscalc, and we’d never </w:t>
      </w:r>
      <w:r w:rsidRPr="00E61901">
        <w:rPr>
          <w:u w:val="single"/>
        </w:rPr>
        <w:t>fully automate</w:t>
      </w:r>
      <w:r>
        <w:t xml:space="preserve"> our nukes.</w:t>
      </w:r>
    </w:p>
    <w:p w14:paraId="138BFA6A" w14:textId="77777777" w:rsidR="009F71DB" w:rsidRPr="00EF3872" w:rsidRDefault="009F71DB" w:rsidP="009F71DB">
      <w:pPr>
        <w:rPr>
          <w:rStyle w:val="StyleUnderline"/>
          <w:highlight w:val="cyan"/>
        </w:rPr>
      </w:pPr>
      <w:r>
        <w:t xml:space="preserve">Matthew </w:t>
      </w:r>
      <w:r w:rsidRPr="006862CF">
        <w:rPr>
          <w:rStyle w:val="Style13ptBold"/>
        </w:rPr>
        <w:t>Kroenig 21</w:t>
      </w:r>
      <w:r>
        <w:t xml:space="preserve">, PhD @ Berkeley, Professor in the Department of Government and the Edmund A. Walsh School of Foreign Service at Georgetown University, Director of the Global Strategy Initiative and Deputy Director of the Scowcroft Center for Strategy and Security at the Atlantic Council, “Will Emerging Technology Cause Nuclear War? Bringing Geopolitics Back In”, </w:t>
      </w:r>
      <w:hyperlink r:id="rId10" w:history="1">
        <w:r w:rsidRPr="00973EE3">
          <w:rPr>
            <w:rStyle w:val="Hyperlink"/>
          </w:rPr>
          <w:t>https://www.airuniversity.af.edu/Portals/10/SSQ/documents/Volume-15_Issue-4/D-Kroenig.pdf</w:t>
        </w:r>
      </w:hyperlink>
    </w:p>
    <w:p w14:paraId="7C127C10" w14:textId="77777777" w:rsidR="009F71DB" w:rsidRPr="00EF3872" w:rsidRDefault="009F71DB" w:rsidP="009F71DB">
      <w:pPr>
        <w:rPr>
          <w:rStyle w:val="StyleUnderline"/>
          <w:highlight w:val="cyan"/>
        </w:rPr>
      </w:pPr>
      <w:r w:rsidRPr="005A675A">
        <w:rPr>
          <w:rStyle w:val="StyleUnderline"/>
        </w:rPr>
        <w:t xml:space="preserve">A growing body of </w:t>
      </w:r>
      <w:r w:rsidRPr="00EF3872">
        <w:rPr>
          <w:rStyle w:val="StyleUnderline"/>
          <w:highlight w:val="cyan"/>
        </w:rPr>
        <w:t>literature expresses concern that emerging technology</w:t>
      </w:r>
      <w:r w:rsidRPr="00EF3872">
        <w:rPr>
          <w:sz w:val="16"/>
          <w:highlight w:val="cyan"/>
        </w:rPr>
        <w:t xml:space="preserve"> </w:t>
      </w:r>
      <w:r w:rsidRPr="00EF3872">
        <w:rPr>
          <w:rStyle w:val="StyleUnderline"/>
          <w:highlight w:val="cyan"/>
        </w:rPr>
        <w:t>could undermine</w:t>
      </w:r>
      <w:r w:rsidRPr="005A675A">
        <w:rPr>
          <w:rStyle w:val="StyleUnderline"/>
        </w:rPr>
        <w:t xml:space="preserve"> nuclear </w:t>
      </w:r>
      <w:r w:rsidRPr="00EF3872">
        <w:rPr>
          <w:rStyle w:val="StyleUnderline"/>
          <w:highlight w:val="cyan"/>
        </w:rPr>
        <w:t>strategic stability</w:t>
      </w:r>
      <w:r w:rsidRPr="00CE5F68">
        <w:rPr>
          <w:sz w:val="16"/>
        </w:rPr>
        <w:t xml:space="preserve"> </w:t>
      </w:r>
      <w:r w:rsidRPr="005A675A">
        <w:rPr>
          <w:rStyle w:val="StyleUnderline"/>
        </w:rPr>
        <w:t>through its effect on nuclear second-strike capabilities or</w:t>
      </w:r>
      <w:r w:rsidRPr="00CE5F68">
        <w:rPr>
          <w:sz w:val="16"/>
        </w:rPr>
        <w:t xml:space="preserve"> on </w:t>
      </w:r>
      <w:r w:rsidRPr="005A675A">
        <w:rPr>
          <w:rStyle w:val="StyleUnderline"/>
        </w:rPr>
        <w:t>dual-use systems</w:t>
      </w:r>
      <w:r w:rsidRPr="00CE5F68">
        <w:rPr>
          <w:sz w:val="16"/>
        </w:rPr>
        <w:t>, including nuclear command, control, and communications.10 For example, cyberattacks and conventional hypersonic missiles might be combined to provide credible first-strike capabilities against an adversary’s nuclear forces, and advanced, directed-energy missile defenses could be employed to absorb enemy nuclear retaliation.</w:t>
      </w:r>
    </w:p>
    <w:p w14:paraId="6C2E5D8F" w14:textId="77777777" w:rsidR="009F71DB" w:rsidRPr="00EF3872" w:rsidRDefault="009F71DB" w:rsidP="009F71DB">
      <w:pPr>
        <w:rPr>
          <w:rStyle w:val="StyleUnderline"/>
          <w:highlight w:val="cyan"/>
        </w:rPr>
      </w:pPr>
      <w:r w:rsidRPr="00CE5F68">
        <w:rPr>
          <w:sz w:val="16"/>
        </w:rPr>
        <w:t>By threatening an enemy’s secure, second-strike capabilities, these new technologies might undermine nuclear strategic stability. If leaders believe they can disarm their opponents, they may be motivated to use nuclear weapons first in a crisis. Alternatively, leaders fearing a disarming attack may choose to use their nuclear weapons first before they lose them.</w:t>
      </w:r>
    </w:p>
    <w:p w14:paraId="49C81895" w14:textId="77777777" w:rsidR="009F71DB" w:rsidRPr="00EF3872" w:rsidRDefault="009F71DB" w:rsidP="009F71DB">
      <w:pPr>
        <w:rPr>
          <w:rStyle w:val="StyleUnderline"/>
          <w:highlight w:val="cyan"/>
        </w:rPr>
      </w:pPr>
      <w:r w:rsidRPr="00CE5F68">
        <w:rPr>
          <w:sz w:val="16"/>
        </w:rPr>
        <w:t xml:space="preserve">New technology may also contribute to accidental or inadvertent nuclear escalation by threatening dual-use command and control assets in space and cyberspace or </w:t>
      </w:r>
      <w:r w:rsidRPr="00C656C8">
        <w:rPr>
          <w:sz w:val="16"/>
        </w:rPr>
        <w:t>by compressing time for leadership decisions. Leaders may choose to initiate a nuclear war under the mistaken belief that an enemy nuclear attack has already begun or is imminent.11</w:t>
      </w:r>
    </w:p>
    <w:p w14:paraId="1C63D9AF" w14:textId="77777777" w:rsidR="009F71DB" w:rsidRPr="00EF3872" w:rsidRDefault="009F71DB" w:rsidP="009F71DB">
      <w:pPr>
        <w:rPr>
          <w:rStyle w:val="StyleUnderline"/>
          <w:highlight w:val="cyan"/>
        </w:rPr>
      </w:pPr>
      <w:r w:rsidRPr="00C656C8">
        <w:rPr>
          <w:rStyle w:val="StyleUnderline"/>
        </w:rPr>
        <w:t xml:space="preserve">There are </w:t>
      </w:r>
      <w:r w:rsidRPr="00C656C8">
        <w:rPr>
          <w:rStyle w:val="Emphasis"/>
        </w:rPr>
        <w:t>several limitations</w:t>
      </w:r>
      <w:r w:rsidRPr="00C656C8">
        <w:rPr>
          <w:sz w:val="16"/>
        </w:rPr>
        <w:t xml:space="preserve">, however, </w:t>
      </w:r>
      <w:r w:rsidRPr="00C656C8">
        <w:rPr>
          <w:rStyle w:val="StyleUnderline"/>
        </w:rPr>
        <w:t>to the existing analysis</w:t>
      </w:r>
      <w:r w:rsidRPr="00C656C8">
        <w:rPr>
          <w:sz w:val="16"/>
        </w:rPr>
        <w:t xml:space="preserve">. </w:t>
      </w:r>
      <w:r w:rsidRPr="00C656C8">
        <w:rPr>
          <w:rStyle w:val="StyleUnderline"/>
        </w:rPr>
        <w:t xml:space="preserve">First, the underlying </w:t>
      </w:r>
      <w:r w:rsidRPr="00C656C8">
        <w:rPr>
          <w:rStyle w:val="Emphasis"/>
        </w:rPr>
        <w:t xml:space="preserve">theory of nuclear </w:t>
      </w:r>
      <w:proofErr w:type="gramStart"/>
      <w:r w:rsidRPr="00C656C8">
        <w:rPr>
          <w:rStyle w:val="Emphasis"/>
        </w:rPr>
        <w:t>conflict</w:t>
      </w:r>
      <w:proofErr w:type="gramEnd"/>
      <w:r w:rsidRPr="00C656C8">
        <w:rPr>
          <w:rStyle w:val="StyleUnderline"/>
        </w:rPr>
        <w:t xml:space="preserve"> this body of thought advances is </w:t>
      </w:r>
      <w:r w:rsidRPr="00C656C8">
        <w:rPr>
          <w:rStyle w:val="Emphasis"/>
        </w:rPr>
        <w:t>debatable</w:t>
      </w:r>
      <w:r w:rsidRPr="00C656C8">
        <w:rPr>
          <w:sz w:val="16"/>
        </w:rPr>
        <w:t xml:space="preserve">. </w:t>
      </w:r>
      <w:r w:rsidRPr="00C656C8">
        <w:rPr>
          <w:rStyle w:val="StyleUnderline"/>
        </w:rPr>
        <w:t xml:space="preserve">It rests heavily on the “use it or lose it” cause of nuclear </w:t>
      </w:r>
      <w:proofErr w:type="gramStart"/>
      <w:r w:rsidRPr="00C656C8">
        <w:rPr>
          <w:rStyle w:val="StyleUnderline"/>
        </w:rPr>
        <w:t>war</w:t>
      </w:r>
      <w:r w:rsidRPr="00C656C8">
        <w:rPr>
          <w:sz w:val="16"/>
        </w:rPr>
        <w:t xml:space="preserve">, </w:t>
      </w:r>
      <w:r w:rsidRPr="00C656C8">
        <w:rPr>
          <w:rStyle w:val="StyleUnderline"/>
        </w:rPr>
        <w:t>but</w:t>
      </w:r>
      <w:proofErr w:type="gramEnd"/>
      <w:r w:rsidRPr="005A675A">
        <w:rPr>
          <w:rStyle w:val="StyleUnderline"/>
        </w:rPr>
        <w:t xml:space="preserve"> </w:t>
      </w:r>
      <w:r w:rsidRPr="00EF3872">
        <w:rPr>
          <w:rStyle w:val="StyleUnderline"/>
          <w:highlight w:val="cyan"/>
        </w:rPr>
        <w:t xml:space="preserve">use it or lose it is rooted in the </w:t>
      </w:r>
      <w:r w:rsidRPr="00EF3872">
        <w:rPr>
          <w:rStyle w:val="Emphasis"/>
          <w:highlight w:val="cyan"/>
        </w:rPr>
        <w:t>logical fallacy</w:t>
      </w:r>
      <w:r w:rsidRPr="00EF3872">
        <w:rPr>
          <w:sz w:val="16"/>
          <w:highlight w:val="cyan"/>
        </w:rPr>
        <w:t xml:space="preserve"> </w:t>
      </w:r>
      <w:r w:rsidRPr="00EF3872">
        <w:rPr>
          <w:rStyle w:val="StyleUnderline"/>
          <w:highlight w:val="cyan"/>
        </w:rPr>
        <w:t xml:space="preserve">of the </w:t>
      </w:r>
      <w:r w:rsidRPr="00EF3872">
        <w:rPr>
          <w:rStyle w:val="Emphasis"/>
          <w:highlight w:val="cyan"/>
        </w:rPr>
        <w:t>false dilemma</w:t>
      </w:r>
      <w:r w:rsidRPr="00CE5F68">
        <w:rPr>
          <w:sz w:val="16"/>
        </w:rPr>
        <w:t xml:space="preserve">.12 </w:t>
      </w:r>
      <w:r w:rsidRPr="00EF3872">
        <w:rPr>
          <w:rStyle w:val="StyleUnderline"/>
          <w:highlight w:val="cyan"/>
        </w:rPr>
        <w:t xml:space="preserve">States have </w:t>
      </w:r>
      <w:r w:rsidRPr="00EF3872">
        <w:rPr>
          <w:rStyle w:val="Emphasis"/>
          <w:highlight w:val="cyan"/>
        </w:rPr>
        <w:t>many</w:t>
      </w:r>
      <w:r w:rsidRPr="00EF3872">
        <w:rPr>
          <w:rStyle w:val="StyleUnderline"/>
          <w:highlight w:val="cyan"/>
        </w:rPr>
        <w:t xml:space="preserve"> options in a crisis other than </w:t>
      </w:r>
      <w:r w:rsidRPr="00EF3872">
        <w:rPr>
          <w:rStyle w:val="Emphasis"/>
          <w:highlight w:val="cyan"/>
        </w:rPr>
        <w:t xml:space="preserve">suffering </w:t>
      </w:r>
      <w:r w:rsidRPr="00C656C8">
        <w:rPr>
          <w:rStyle w:val="Emphasis"/>
        </w:rPr>
        <w:t>a</w:t>
      </w:r>
      <w:r w:rsidRPr="005A675A">
        <w:rPr>
          <w:rStyle w:val="Emphasis"/>
        </w:rPr>
        <w:t xml:space="preserve"> disarming </w:t>
      </w:r>
      <w:r w:rsidRPr="00EF3872">
        <w:rPr>
          <w:rStyle w:val="Emphasis"/>
          <w:highlight w:val="cyan"/>
        </w:rPr>
        <w:t>nuclear attack</w:t>
      </w:r>
      <w:r w:rsidRPr="00EF3872">
        <w:rPr>
          <w:sz w:val="16"/>
          <w:highlight w:val="cyan"/>
        </w:rPr>
        <w:t xml:space="preserve"> </w:t>
      </w:r>
      <w:r w:rsidRPr="00EF3872">
        <w:rPr>
          <w:rStyle w:val="StyleUnderline"/>
          <w:highlight w:val="cyan"/>
        </w:rPr>
        <w:t>or</w:t>
      </w:r>
      <w:r w:rsidRPr="00EF3872">
        <w:rPr>
          <w:sz w:val="16"/>
          <w:highlight w:val="cyan"/>
        </w:rPr>
        <w:t xml:space="preserve"> </w:t>
      </w:r>
      <w:r w:rsidRPr="00EF3872">
        <w:rPr>
          <w:rStyle w:val="Emphasis"/>
          <w:highlight w:val="cyan"/>
        </w:rPr>
        <w:t xml:space="preserve">launching </w:t>
      </w:r>
      <w:r w:rsidRPr="00C656C8">
        <w:rPr>
          <w:rStyle w:val="Emphasis"/>
        </w:rPr>
        <w:t>one</w:t>
      </w:r>
      <w:r w:rsidRPr="005A675A">
        <w:rPr>
          <w:rStyle w:val="Emphasis"/>
        </w:rPr>
        <w:t>.</w:t>
      </w:r>
      <w:r w:rsidRPr="00CE5F68">
        <w:rPr>
          <w:sz w:val="16"/>
        </w:rPr>
        <w:t xml:space="preserve"> </w:t>
      </w:r>
      <w:r w:rsidRPr="005A675A">
        <w:rPr>
          <w:rStyle w:val="StyleUnderline"/>
        </w:rPr>
        <w:t>Moreover, faced with a range of choices</w:t>
      </w:r>
      <w:r w:rsidRPr="00CE5F68">
        <w:rPr>
          <w:sz w:val="16"/>
        </w:rPr>
        <w:t xml:space="preserve">, </w:t>
      </w:r>
      <w:r w:rsidRPr="005A675A">
        <w:rPr>
          <w:rStyle w:val="StyleUnderline"/>
        </w:rPr>
        <w:t xml:space="preserve">the </w:t>
      </w:r>
      <w:r w:rsidRPr="00EF3872">
        <w:rPr>
          <w:rStyle w:val="StyleUnderline"/>
          <w:highlight w:val="cyan"/>
        </w:rPr>
        <w:t>use-it-or-lose-it</w:t>
      </w:r>
      <w:r w:rsidRPr="005A675A">
        <w:rPr>
          <w:rStyle w:val="StyleUnderline"/>
        </w:rPr>
        <w:t xml:space="preserve"> </w:t>
      </w:r>
      <w:r w:rsidRPr="00C656C8">
        <w:rPr>
          <w:rStyle w:val="StyleUnderline"/>
        </w:rPr>
        <w:t xml:space="preserve">logic assumes a state will </w:t>
      </w:r>
      <w:r w:rsidRPr="00C656C8">
        <w:rPr>
          <w:rStyle w:val="Emphasis"/>
        </w:rPr>
        <w:t xml:space="preserve">intentionally choose to initiate a nuclear </w:t>
      </w:r>
      <w:proofErr w:type="gramStart"/>
      <w:r w:rsidRPr="00C656C8">
        <w:rPr>
          <w:rStyle w:val="Emphasis"/>
        </w:rPr>
        <w:t>war</w:t>
      </w:r>
      <w:r w:rsidRPr="00C656C8">
        <w:rPr>
          <w:sz w:val="16"/>
        </w:rPr>
        <w:t>—</w:t>
      </w:r>
      <w:proofErr w:type="gramEnd"/>
      <w:r w:rsidRPr="00C656C8">
        <w:rPr>
          <w:rStyle w:val="StyleUnderline"/>
        </w:rPr>
        <w:t xml:space="preserve">the most </w:t>
      </w:r>
      <w:r w:rsidRPr="00C656C8">
        <w:rPr>
          <w:rStyle w:val="Emphasis"/>
        </w:rPr>
        <w:t>risky</w:t>
      </w:r>
      <w:r w:rsidRPr="00C656C8">
        <w:rPr>
          <w:rStyle w:val="StyleUnderline"/>
        </w:rPr>
        <w:t xml:space="preserve"> and </w:t>
      </w:r>
      <w:r w:rsidRPr="00C656C8">
        <w:rPr>
          <w:rStyle w:val="Emphasis"/>
        </w:rPr>
        <w:t>costly</w:t>
      </w:r>
      <w:r w:rsidRPr="00C656C8">
        <w:rPr>
          <w:rStyle w:val="StyleUnderline"/>
        </w:rPr>
        <w:t xml:space="preserve"> available option</w:t>
      </w:r>
      <w:r w:rsidRPr="00C656C8">
        <w:rPr>
          <w:sz w:val="16"/>
        </w:rPr>
        <w:t xml:space="preserve">. </w:t>
      </w:r>
      <w:r w:rsidRPr="00C656C8">
        <w:rPr>
          <w:rStyle w:val="StyleUnderline"/>
        </w:rPr>
        <w:t>The use-it-or-lose-it pathway to nuclear war</w:t>
      </w:r>
      <w:r w:rsidRPr="00C656C8">
        <w:rPr>
          <w:sz w:val="16"/>
        </w:rPr>
        <w:t>, therefore,</w:t>
      </w:r>
      <w:r w:rsidRPr="00CE5F68">
        <w:rPr>
          <w:sz w:val="16"/>
        </w:rPr>
        <w:t xml:space="preserve"> </w:t>
      </w:r>
      <w:r w:rsidRPr="005A675A">
        <w:rPr>
          <w:rStyle w:val="StyleUnderline"/>
        </w:rPr>
        <w:t xml:space="preserve">is </w:t>
      </w:r>
      <w:r w:rsidRPr="00EF3872">
        <w:rPr>
          <w:rStyle w:val="StyleUnderline"/>
          <w:highlight w:val="cyan"/>
        </w:rPr>
        <w:t xml:space="preserve">in </w:t>
      </w:r>
      <w:r w:rsidRPr="00EF3872">
        <w:rPr>
          <w:rStyle w:val="Emphasis"/>
          <w:highlight w:val="cyan"/>
        </w:rPr>
        <w:t>tension</w:t>
      </w:r>
      <w:r w:rsidRPr="00EF3872">
        <w:rPr>
          <w:sz w:val="16"/>
          <w:highlight w:val="cyan"/>
        </w:rPr>
        <w:t xml:space="preserve"> </w:t>
      </w:r>
      <w:r w:rsidRPr="00EF3872">
        <w:rPr>
          <w:rStyle w:val="StyleUnderline"/>
          <w:highlight w:val="cyan"/>
        </w:rPr>
        <w:t>with</w:t>
      </w:r>
      <w:r w:rsidRPr="00EF3872">
        <w:rPr>
          <w:sz w:val="16"/>
          <w:highlight w:val="cyan"/>
        </w:rPr>
        <w:t xml:space="preserve"> </w:t>
      </w:r>
      <w:r w:rsidRPr="00EF3872">
        <w:rPr>
          <w:rStyle w:val="Emphasis"/>
          <w:highlight w:val="cyan"/>
        </w:rPr>
        <w:t>mainstream</w:t>
      </w:r>
      <w:r w:rsidRPr="005A675A">
        <w:rPr>
          <w:rStyle w:val="Emphasis"/>
        </w:rPr>
        <w:t xml:space="preserve"> nuclear deterrence </w:t>
      </w:r>
      <w:r w:rsidRPr="00EF3872">
        <w:rPr>
          <w:rStyle w:val="Emphasis"/>
          <w:highlight w:val="cyan"/>
        </w:rPr>
        <w:t>theory</w:t>
      </w:r>
      <w:r w:rsidRPr="00EF3872">
        <w:rPr>
          <w:sz w:val="16"/>
          <w:highlight w:val="cyan"/>
        </w:rPr>
        <w:t xml:space="preserve"> </w:t>
      </w:r>
      <w:r w:rsidRPr="00EF3872">
        <w:rPr>
          <w:rStyle w:val="StyleUnderline"/>
          <w:highlight w:val="cyan"/>
        </w:rPr>
        <w:t>that</w:t>
      </w:r>
      <w:r w:rsidRPr="005A675A">
        <w:rPr>
          <w:rStyle w:val="StyleUnderline"/>
        </w:rPr>
        <w:t xml:space="preserve"> maintains </w:t>
      </w:r>
      <w:r w:rsidRPr="00EF3872">
        <w:rPr>
          <w:rStyle w:val="StyleUnderline"/>
          <w:highlight w:val="cyan"/>
        </w:rPr>
        <w:t xml:space="preserve">states will be </w:t>
      </w:r>
      <w:r w:rsidRPr="00EF3872">
        <w:rPr>
          <w:rStyle w:val="Emphasis"/>
          <w:highlight w:val="cyan"/>
        </w:rPr>
        <w:t>reluctant</w:t>
      </w:r>
      <w:r w:rsidRPr="00EF3872">
        <w:rPr>
          <w:sz w:val="16"/>
          <w:highlight w:val="cyan"/>
        </w:rPr>
        <w:t xml:space="preserve"> </w:t>
      </w:r>
      <w:r w:rsidRPr="00EF3872">
        <w:rPr>
          <w:rStyle w:val="StyleUnderline"/>
          <w:highlight w:val="cyan"/>
        </w:rPr>
        <w:t>to conduct a deliberate attack</w:t>
      </w:r>
      <w:r w:rsidRPr="005A675A">
        <w:rPr>
          <w:rStyle w:val="StyleUnderline"/>
        </w:rPr>
        <w:t xml:space="preserve"> on another nuclear-armed state</w:t>
      </w:r>
      <w:r w:rsidRPr="00CE5F68">
        <w:rPr>
          <w:sz w:val="16"/>
        </w:rPr>
        <w:t>.13</w:t>
      </w:r>
    </w:p>
    <w:p w14:paraId="20A50355" w14:textId="5849662A" w:rsidR="00F96AC2" w:rsidRDefault="00F96AC2" w:rsidP="00F96AC2">
      <w:pPr>
        <w:pStyle w:val="Heading2"/>
      </w:pPr>
      <w:r>
        <w:t xml:space="preserve">Adv 2 </w:t>
      </w:r>
    </w:p>
    <w:p w14:paraId="2C3510B8" w14:textId="4A596BE6" w:rsidR="00C964F9" w:rsidRDefault="00C964F9" w:rsidP="00C964F9">
      <w:pPr>
        <w:pStyle w:val="Heading3"/>
      </w:pPr>
      <w:r>
        <w:t xml:space="preserve">AT: </w:t>
      </w:r>
      <w:r w:rsidR="00E231C8">
        <w:t>CI</w:t>
      </w:r>
      <w:r>
        <w:t>---1NC</w:t>
      </w:r>
    </w:p>
    <w:p w14:paraId="0E5ADCF1" w14:textId="02123E03" w:rsidR="00C964F9" w:rsidRDefault="00C964F9" w:rsidP="00E231C8">
      <w:pPr>
        <w:pStyle w:val="Heading4"/>
      </w:pPr>
      <w:proofErr w:type="gramStart"/>
      <w:r>
        <w:t>All of</w:t>
      </w:r>
      <w:proofErr w:type="gramEnd"/>
      <w:r>
        <w:t xml:space="preserve"> the AI defense on advantage one applies</w:t>
      </w:r>
      <w:r w:rsidR="00E231C8">
        <w:t>---</w:t>
      </w:r>
      <w:r w:rsidR="009F71DB">
        <w:t xml:space="preserve">they </w:t>
      </w:r>
      <w:proofErr w:type="gramStart"/>
      <w:r w:rsidR="009F71DB">
        <w:t>cant</w:t>
      </w:r>
      <w:proofErr w:type="gramEnd"/>
      <w:r w:rsidR="009F71DB">
        <w:t xml:space="preserve"> solve hallucinations and no impact </w:t>
      </w:r>
      <w:proofErr w:type="gramStart"/>
      <w:r w:rsidR="009F71DB">
        <w:t>tot</w:t>
      </w:r>
      <w:proofErr w:type="gramEnd"/>
      <w:r w:rsidR="009F71DB">
        <w:t xml:space="preserve"> </w:t>
      </w:r>
      <w:proofErr w:type="gramStart"/>
      <w:r w:rsidR="009F71DB">
        <w:t>hem</w:t>
      </w:r>
      <w:proofErr w:type="gramEnd"/>
      <w:r w:rsidR="009F71DB">
        <w:t xml:space="preserve"> </w:t>
      </w:r>
    </w:p>
    <w:p w14:paraId="64E339BC" w14:textId="77777777" w:rsidR="00E231C8" w:rsidRDefault="00E231C8" w:rsidP="00E231C8"/>
    <w:p w14:paraId="129E4E3F" w14:textId="2225DD07" w:rsidR="00E231C8" w:rsidRPr="00E231C8" w:rsidRDefault="00E231C8" w:rsidP="009F71DB">
      <w:pPr>
        <w:pStyle w:val="Heading4"/>
      </w:pPr>
      <w:r>
        <w:t xml:space="preserve">Independently, </w:t>
      </w:r>
      <w:proofErr w:type="gramStart"/>
      <w:r>
        <w:t>cant</w:t>
      </w:r>
      <w:proofErr w:type="gramEnd"/>
      <w:r>
        <w:t xml:space="preserve"> solve creative intelligence -  they </w:t>
      </w:r>
      <w:proofErr w:type="gramStart"/>
      <w:r>
        <w:t>cant</w:t>
      </w:r>
      <w:proofErr w:type="gramEnd"/>
      <w:r>
        <w:t xml:space="preserve"> solve people from being overreliant on AI – students using ChatGPT to do their homework is inevitable</w:t>
      </w:r>
    </w:p>
    <w:p w14:paraId="27B98657" w14:textId="77777777" w:rsidR="00C964F9" w:rsidRDefault="00C964F9" w:rsidP="00C964F9">
      <w:pPr>
        <w:pStyle w:val="Heading3"/>
      </w:pPr>
      <w:r>
        <w:t>AT: Biod !---1NC</w:t>
      </w:r>
    </w:p>
    <w:p w14:paraId="13637D5E" w14:textId="77777777" w:rsidR="00C964F9" w:rsidRPr="006634F1" w:rsidRDefault="00C964F9" w:rsidP="00C964F9">
      <w:pPr>
        <w:pStyle w:val="Heading4"/>
        <w:rPr>
          <w:rFonts w:cs="Arial"/>
        </w:rPr>
      </w:pPr>
      <w:r w:rsidRPr="006634F1">
        <w:rPr>
          <w:rFonts w:cs="Arial"/>
        </w:rPr>
        <w:t xml:space="preserve">Establishing a </w:t>
      </w:r>
      <w:r w:rsidRPr="006634F1">
        <w:rPr>
          <w:rFonts w:cs="Arial"/>
          <w:u w:val="single"/>
        </w:rPr>
        <w:t>national</w:t>
      </w:r>
      <w:r w:rsidRPr="006634F1">
        <w:rPr>
          <w:rFonts w:cs="Arial"/>
        </w:rPr>
        <w:t xml:space="preserve"> consistent decline in biodiversity is </w:t>
      </w:r>
      <w:r w:rsidRPr="006634F1">
        <w:rPr>
          <w:rFonts w:cs="Arial"/>
          <w:u w:val="single"/>
        </w:rPr>
        <w:t>impossible</w:t>
      </w:r>
      <w:r w:rsidRPr="006634F1">
        <w:rPr>
          <w:rFonts w:cs="Arial"/>
        </w:rPr>
        <w:t xml:space="preserve">. Different </w:t>
      </w:r>
      <w:r w:rsidRPr="006634F1">
        <w:rPr>
          <w:rFonts w:cs="Arial"/>
          <w:u w:val="single"/>
        </w:rPr>
        <w:t>types</w:t>
      </w:r>
      <w:r w:rsidRPr="006634F1">
        <w:rPr>
          <w:rFonts w:cs="Arial"/>
        </w:rPr>
        <w:t xml:space="preserve"> of biodiversity, species, and regions show </w:t>
      </w:r>
      <w:r w:rsidRPr="006634F1">
        <w:rPr>
          <w:rFonts w:cs="Arial"/>
          <w:u w:val="single"/>
        </w:rPr>
        <w:t>different trends</w:t>
      </w:r>
      <w:r w:rsidRPr="006634F1">
        <w:rPr>
          <w:rFonts w:cs="Arial"/>
        </w:rPr>
        <w:t xml:space="preserve">. </w:t>
      </w:r>
    </w:p>
    <w:p w14:paraId="6ACD36BE" w14:textId="77777777" w:rsidR="00C964F9" w:rsidRPr="006634F1" w:rsidRDefault="00C964F9" w:rsidP="00C964F9">
      <w:r w:rsidRPr="006634F1">
        <w:t xml:space="preserve">Maria </w:t>
      </w:r>
      <w:r w:rsidRPr="006634F1">
        <w:rPr>
          <w:rStyle w:val="Style13ptBold"/>
        </w:rPr>
        <w:t>Dornelas 23</w:t>
      </w:r>
      <w:r w:rsidRPr="006634F1">
        <w:t>. researcher in biodiversity and professor of biology based at St. Andrew's University. “Looking back on biodiversity change: lessons for the road ahead.” 5/29/23. Philosophical Transactions of the Royal Society B: Biological Sciences. Vol 375. Issue 1881. https://royalsocietypublishing.org/doi/full/10.1098/rstb.2022.0199?casa_token=Y-bRD07ptBoAAAAA%3Az3S3qNu_N0ngjd1DxjXOwzpefvtoxrAHq5_5Ua4f56xYgZR5xzwTsi6fh069LucBr2rh1I0_LhUY1zU#d1e1810</w:t>
      </w:r>
    </w:p>
    <w:p w14:paraId="5DBA0EAF" w14:textId="77777777" w:rsidR="00C964F9" w:rsidRDefault="00C964F9" w:rsidP="00C964F9">
      <w:pPr>
        <w:rPr>
          <w:sz w:val="14"/>
        </w:rPr>
      </w:pPr>
      <w:r w:rsidRPr="006634F1">
        <w:rPr>
          <w:sz w:val="14"/>
        </w:rPr>
        <w:t xml:space="preserve">In summary, </w:t>
      </w:r>
      <w:r w:rsidRPr="004E3F0D">
        <w:rPr>
          <w:rStyle w:val="StyleUnderline"/>
          <w:highlight w:val="cyan"/>
        </w:rPr>
        <w:t xml:space="preserve">we are </w:t>
      </w:r>
      <w:r w:rsidRPr="004E3F0D">
        <w:rPr>
          <w:rStyle w:val="Emphasis"/>
          <w:highlight w:val="cyan"/>
        </w:rPr>
        <w:t>not close</w:t>
      </w:r>
      <w:r w:rsidRPr="004E3F0D">
        <w:rPr>
          <w:sz w:val="14"/>
          <w:highlight w:val="cyan"/>
        </w:rPr>
        <w:t xml:space="preserve"> </w:t>
      </w:r>
      <w:r w:rsidRPr="004E3F0D">
        <w:rPr>
          <w:rStyle w:val="StyleUnderline"/>
          <w:highlight w:val="cyan"/>
        </w:rPr>
        <w:t>to</w:t>
      </w:r>
      <w:r w:rsidRPr="006634F1">
        <w:rPr>
          <w:rStyle w:val="StyleUnderline"/>
        </w:rPr>
        <w:t xml:space="preserve"> a </w:t>
      </w:r>
      <w:r w:rsidRPr="004E3F0D">
        <w:rPr>
          <w:rStyle w:val="Emphasis"/>
          <w:highlight w:val="cyan"/>
        </w:rPr>
        <w:t>globally consistent</w:t>
      </w:r>
      <w:r w:rsidRPr="004E3F0D">
        <w:rPr>
          <w:sz w:val="14"/>
          <w:highlight w:val="cyan"/>
        </w:rPr>
        <w:t xml:space="preserve"> </w:t>
      </w:r>
      <w:r w:rsidRPr="004E3F0D">
        <w:rPr>
          <w:rStyle w:val="StyleUnderline"/>
          <w:highlight w:val="cyan"/>
        </w:rPr>
        <w:t>answer</w:t>
      </w:r>
      <w:r w:rsidRPr="006634F1">
        <w:rPr>
          <w:rStyle w:val="StyleUnderline"/>
        </w:rPr>
        <w:t xml:space="preserve"> to the question </w:t>
      </w:r>
      <w:r w:rsidRPr="004E3F0D">
        <w:rPr>
          <w:rStyle w:val="StyleUnderline"/>
          <w:highlight w:val="cyan"/>
        </w:rPr>
        <w:t>about</w:t>
      </w:r>
      <w:r w:rsidRPr="006634F1">
        <w:rPr>
          <w:rStyle w:val="StyleUnderline"/>
        </w:rPr>
        <w:t xml:space="preserve"> total </w:t>
      </w:r>
      <w:r w:rsidRPr="004E3F0D">
        <w:rPr>
          <w:rStyle w:val="StyleUnderline"/>
          <w:highlight w:val="cyan"/>
        </w:rPr>
        <w:t>change in</w:t>
      </w:r>
      <w:r w:rsidRPr="006634F1">
        <w:rPr>
          <w:sz w:val="14"/>
        </w:rPr>
        <w:t xml:space="preserve"> </w:t>
      </w:r>
      <w:r w:rsidRPr="006634F1">
        <w:rPr>
          <w:rStyle w:val="Emphasis"/>
        </w:rPr>
        <w:t>abundance</w:t>
      </w:r>
      <w:r w:rsidRPr="006634F1">
        <w:rPr>
          <w:sz w:val="14"/>
        </w:rPr>
        <w:t xml:space="preserve"> </w:t>
      </w:r>
      <w:r w:rsidRPr="006634F1">
        <w:rPr>
          <w:rStyle w:val="StyleUnderline"/>
        </w:rPr>
        <w:t>or</w:t>
      </w:r>
      <w:r w:rsidRPr="006634F1">
        <w:rPr>
          <w:sz w:val="14"/>
        </w:rPr>
        <w:t xml:space="preserve"> </w:t>
      </w:r>
      <w:r w:rsidRPr="004E3F0D">
        <w:rPr>
          <w:rStyle w:val="Emphasis"/>
          <w:highlight w:val="cyan"/>
        </w:rPr>
        <w:t>biomass</w:t>
      </w:r>
      <w:r w:rsidRPr="006634F1">
        <w:rPr>
          <w:sz w:val="14"/>
        </w:rPr>
        <w:t xml:space="preserve"> for large taxonomic groups like insects, birds or fishes. Many of the terrestrial datasets mentioned above probably do not sample the regions with dramatic declines (e.g. intensively built or agricultural areas), which would limit their use to estimate global averages, but would instead make them representative of biodiversity trends for the very large areas outside of urban and high-intensity agricultural areas (figure 1b). Nonetheless, </w:t>
      </w:r>
      <w:r w:rsidRPr="004E3F0D">
        <w:rPr>
          <w:rStyle w:val="StyleUnderline"/>
          <w:highlight w:val="cyan"/>
        </w:rPr>
        <w:t>the literature shows</w:t>
      </w:r>
      <w:r w:rsidRPr="006634F1">
        <w:rPr>
          <w:rStyle w:val="StyleUnderline"/>
        </w:rPr>
        <w:t xml:space="preserve"> us that for </w:t>
      </w:r>
      <w:r w:rsidRPr="006634F1">
        <w:rPr>
          <w:rStyle w:val="Emphasis"/>
        </w:rPr>
        <w:t xml:space="preserve">many taxa </w:t>
      </w:r>
      <w:r w:rsidRPr="006634F1">
        <w:rPr>
          <w:rStyle w:val="StyleUnderline"/>
        </w:rPr>
        <w:t xml:space="preserve">at many locations, we observe </w:t>
      </w:r>
      <w:r w:rsidRPr="004E3F0D">
        <w:rPr>
          <w:rStyle w:val="Emphasis"/>
          <w:highlight w:val="cyan"/>
        </w:rPr>
        <w:t>high variability</w:t>
      </w:r>
      <w:r w:rsidRPr="004E3F0D">
        <w:rPr>
          <w:sz w:val="14"/>
          <w:highlight w:val="cyan"/>
        </w:rPr>
        <w:t xml:space="preserve"> </w:t>
      </w:r>
      <w:r w:rsidRPr="004E3F0D">
        <w:rPr>
          <w:rStyle w:val="StyleUnderline"/>
          <w:highlight w:val="cyan"/>
        </w:rPr>
        <w:t xml:space="preserve">centred around </w:t>
      </w:r>
      <w:r w:rsidRPr="004E3F0D">
        <w:rPr>
          <w:rStyle w:val="Emphasis"/>
          <w:highlight w:val="cyan"/>
        </w:rPr>
        <w:t>mean trends</w:t>
      </w:r>
      <w:r w:rsidRPr="006634F1">
        <w:rPr>
          <w:sz w:val="14"/>
        </w:rPr>
        <w:t xml:space="preserve"> </w:t>
      </w:r>
      <w:r w:rsidRPr="006634F1">
        <w:rPr>
          <w:rStyle w:val="StyleUnderline"/>
        </w:rPr>
        <w:t xml:space="preserve">in biomass or abundance that are not </w:t>
      </w:r>
      <w:r w:rsidRPr="006634F1">
        <w:rPr>
          <w:rStyle w:val="Emphasis"/>
        </w:rPr>
        <w:t>drastically different</w:t>
      </w:r>
      <w:r w:rsidRPr="006634F1">
        <w:rPr>
          <w:sz w:val="14"/>
        </w:rPr>
        <w:t xml:space="preserve"> </w:t>
      </w:r>
      <w:r w:rsidRPr="006634F1">
        <w:rPr>
          <w:rStyle w:val="StyleUnderline"/>
        </w:rPr>
        <w:t>from zero</w:t>
      </w:r>
      <w:r w:rsidRPr="006634F1">
        <w:rPr>
          <w:sz w:val="14"/>
        </w:rPr>
        <w:t xml:space="preserve">. </w:t>
      </w:r>
      <w:r w:rsidRPr="006634F1">
        <w:rPr>
          <w:rStyle w:val="StyleUnderline"/>
        </w:rPr>
        <w:t xml:space="preserve">There are </w:t>
      </w:r>
      <w:r w:rsidRPr="006634F1">
        <w:rPr>
          <w:rStyle w:val="Emphasis"/>
        </w:rPr>
        <w:t xml:space="preserve">more </w:t>
      </w:r>
      <w:r w:rsidRPr="004E3F0D">
        <w:rPr>
          <w:rStyle w:val="Emphasis"/>
          <w:highlight w:val="cyan"/>
        </w:rPr>
        <w:t>studies</w:t>
      </w:r>
      <w:r w:rsidRPr="004E3F0D">
        <w:rPr>
          <w:rStyle w:val="StyleUnderline"/>
          <w:highlight w:val="cyan"/>
        </w:rPr>
        <w:t xml:space="preserve"> reporting </w:t>
      </w:r>
      <w:r w:rsidRPr="004E3F0D">
        <w:rPr>
          <w:rStyle w:val="Emphasis"/>
          <w:highlight w:val="cyan"/>
        </w:rPr>
        <w:t>declines</w:t>
      </w:r>
      <w:r w:rsidRPr="006634F1">
        <w:rPr>
          <w:sz w:val="14"/>
        </w:rPr>
        <w:t xml:space="preserve"> </w:t>
      </w:r>
      <w:r w:rsidRPr="006634F1">
        <w:rPr>
          <w:rStyle w:val="StyleUnderline"/>
        </w:rPr>
        <w:t xml:space="preserve">than increases, and declining </w:t>
      </w:r>
      <w:r w:rsidRPr="004E3F0D">
        <w:rPr>
          <w:rStyle w:val="StyleUnderline"/>
          <w:highlight w:val="cyan"/>
        </w:rPr>
        <w:t>groups are usually</w:t>
      </w:r>
      <w:r w:rsidRPr="006634F1">
        <w:rPr>
          <w:rStyle w:val="StyleUnderline"/>
        </w:rPr>
        <w:t xml:space="preserve"> either </w:t>
      </w:r>
      <w:r w:rsidRPr="004E3F0D">
        <w:rPr>
          <w:rStyle w:val="Emphasis"/>
          <w:highlight w:val="cyan"/>
        </w:rPr>
        <w:t>targeted</w:t>
      </w:r>
      <w:r w:rsidRPr="006634F1">
        <w:rPr>
          <w:sz w:val="14"/>
        </w:rPr>
        <w:t xml:space="preserve"> for substantial harvesting, like </w:t>
      </w:r>
      <w:r w:rsidRPr="006634F1">
        <w:rPr>
          <w:rStyle w:val="StyleUnderline"/>
        </w:rPr>
        <w:t>trees and</w:t>
      </w:r>
      <w:r w:rsidRPr="006634F1">
        <w:rPr>
          <w:sz w:val="14"/>
        </w:rPr>
        <w:t xml:space="preserve"> large predatory </w:t>
      </w:r>
      <w:r w:rsidRPr="006634F1">
        <w:rPr>
          <w:rStyle w:val="StyleUnderline"/>
        </w:rPr>
        <w:t>fishes</w:t>
      </w:r>
      <w:r w:rsidRPr="006634F1">
        <w:rPr>
          <w:sz w:val="14"/>
        </w:rPr>
        <w:t xml:space="preserve">, </w:t>
      </w:r>
      <w:r w:rsidRPr="006634F1">
        <w:rPr>
          <w:rStyle w:val="StyleUnderline"/>
        </w:rPr>
        <w:t xml:space="preserve">or are </w:t>
      </w:r>
      <w:r w:rsidRPr="004E3F0D">
        <w:rPr>
          <w:rStyle w:val="StyleUnderline"/>
          <w:highlight w:val="cyan"/>
        </w:rPr>
        <w:t xml:space="preserve">known to be </w:t>
      </w:r>
      <w:r w:rsidRPr="004E3F0D">
        <w:rPr>
          <w:rStyle w:val="Emphasis"/>
          <w:highlight w:val="cyan"/>
        </w:rPr>
        <w:t>sensitive</w:t>
      </w:r>
      <w:r w:rsidRPr="006634F1">
        <w:rPr>
          <w:sz w:val="14"/>
        </w:rPr>
        <w:t xml:space="preserve"> </w:t>
      </w:r>
      <w:r w:rsidRPr="006634F1">
        <w:rPr>
          <w:rStyle w:val="StyleUnderline"/>
        </w:rPr>
        <w:t>to major global change drivers</w:t>
      </w:r>
      <w:r w:rsidRPr="006634F1">
        <w:rPr>
          <w:sz w:val="14"/>
        </w:rPr>
        <w:t xml:space="preserve"> (e.g. climate change for amphibians and corals, pesticides for some birds and insects). </w:t>
      </w:r>
      <w:r w:rsidRPr="004E3F0D">
        <w:rPr>
          <w:rStyle w:val="StyleUnderline"/>
          <w:highlight w:val="cyan"/>
        </w:rPr>
        <w:t>There are</w:t>
      </w:r>
      <w:r w:rsidRPr="006634F1">
        <w:rPr>
          <w:rStyle w:val="StyleUnderline"/>
        </w:rPr>
        <w:t xml:space="preserve"> also </w:t>
      </w:r>
      <w:r w:rsidRPr="004E3F0D">
        <w:rPr>
          <w:rStyle w:val="Emphasis"/>
          <w:highlight w:val="cyan"/>
        </w:rPr>
        <w:t>important cases</w:t>
      </w:r>
      <w:r w:rsidRPr="004E3F0D">
        <w:rPr>
          <w:rStyle w:val="StyleUnderline"/>
          <w:highlight w:val="cyan"/>
        </w:rPr>
        <w:t xml:space="preserve"> where </w:t>
      </w:r>
      <w:r w:rsidRPr="004E3F0D">
        <w:rPr>
          <w:rStyle w:val="Emphasis"/>
          <w:highlight w:val="cyan"/>
        </w:rPr>
        <w:t>abundances</w:t>
      </w:r>
      <w:r w:rsidRPr="006634F1">
        <w:rPr>
          <w:rStyle w:val="StyleUnderline"/>
        </w:rPr>
        <w:t xml:space="preserve"> seem to be </w:t>
      </w:r>
      <w:r w:rsidRPr="004E3F0D">
        <w:rPr>
          <w:rStyle w:val="Emphasis"/>
          <w:highlight w:val="cyan"/>
        </w:rPr>
        <w:t>increasing</w:t>
      </w:r>
      <w:r w:rsidRPr="006634F1">
        <w:rPr>
          <w:rStyle w:val="StyleUnderline"/>
        </w:rPr>
        <w:t xml:space="preserve">, possibly </w:t>
      </w:r>
      <w:proofErr w:type="gramStart"/>
      <w:r w:rsidRPr="006634F1">
        <w:rPr>
          <w:rStyle w:val="StyleUnderline"/>
        </w:rPr>
        <w:t>as a result of</w:t>
      </w:r>
      <w:proofErr w:type="gramEnd"/>
      <w:r w:rsidRPr="006634F1">
        <w:rPr>
          <w:rStyle w:val="StyleUnderline"/>
        </w:rPr>
        <w:t xml:space="preserve"> </w:t>
      </w:r>
      <w:r w:rsidRPr="006634F1">
        <w:rPr>
          <w:rStyle w:val="Emphasis"/>
        </w:rPr>
        <w:t>improved conditions</w:t>
      </w:r>
      <w:r w:rsidRPr="006634F1">
        <w:rPr>
          <w:rStyle w:val="StyleUnderline"/>
        </w:rPr>
        <w:t>, such as freshwater insects</w:t>
      </w:r>
      <w:r w:rsidRPr="006634F1">
        <w:rPr>
          <w:sz w:val="14"/>
        </w:rPr>
        <w:t xml:space="preserve"> in some parts of Europe and North America [77]. Careful thinking about spatial, temporal, and taxonomic averaging (see next section), as well as averaging across functional groups (cf. [39,81]) will improve our understanding of abundance and biomass trends in the Anthropocene. 4. Steps going forward Controversies are useful in stimulating research. However, it is useful to determine when they have been resolved, and to identify what knowledge gaps remain. Importantly, an integral component of resolving controversies is identifying where differences of opinion hinge on methodological approaches [180]. </w:t>
      </w:r>
      <w:proofErr w:type="gramStart"/>
      <w:r w:rsidRPr="006634F1">
        <w:rPr>
          <w:sz w:val="14"/>
        </w:rPr>
        <w:t>It is clear that different</w:t>
      </w:r>
      <w:proofErr w:type="gramEnd"/>
      <w:r w:rsidRPr="006634F1">
        <w:rPr>
          <w:sz w:val="14"/>
        </w:rPr>
        <w:t xml:space="preserve"> estimates of temporal change in biodiversity include differences that are both methodological and ‘real'. For example, in estimates of change in abundance, some studies focus on total abundance or biomass estimates for the entire assemblage (e.g. [77]), others represent agglomerated measures of population changes (e.g. [37]), </w:t>
      </w:r>
      <w:proofErr w:type="gramStart"/>
      <w:r w:rsidRPr="006634F1">
        <w:rPr>
          <w:sz w:val="14"/>
        </w:rPr>
        <w:t>while yet</w:t>
      </w:r>
      <w:proofErr w:type="gramEnd"/>
      <w:r w:rsidRPr="006634F1">
        <w:rPr>
          <w:sz w:val="14"/>
        </w:rPr>
        <w:t xml:space="preserve"> others represent averages across species within specified regions (e.g. LPI). Within the studies that focus on averages, the choice of arithmetic or geometric means changes the overall pattern. Geometric means of growth rates (e.g. LPI) have been shown to exaggerate extreme (and often the shortest) time series. Likewise, vote counting (per cent of species increasing and decreasing) can give very different results than estimating trends in total abundance or biomass because the most abundant species contribute more strongly to the latter and tend to dominate the overall pattern. Thus, it is important to choose methods of averaging across </w:t>
      </w:r>
      <w:proofErr w:type="gramStart"/>
      <w:r w:rsidRPr="006634F1">
        <w:rPr>
          <w:sz w:val="14"/>
        </w:rPr>
        <w:t>taxa</w:t>
      </w:r>
      <w:proofErr w:type="gramEnd"/>
      <w:r w:rsidRPr="006634F1">
        <w:rPr>
          <w:sz w:val="14"/>
        </w:rPr>
        <w:t xml:space="preserve"> that are appropriate for the goals and questions and to avoid direct comparisons among disparate methods. Estimating trends that are representative of the entire planet, or any large region of the planet, will usually require combining multiple sources of data. In doing so, it is critical to consider the statistical power of contributing datasets, and to apply analytical approaches that carefully consider the underlying uncertainty and allow it to propagate appropriately. In this context appropriate meta-analytical methods should be used, either through the independent calculation of metrics of interest from sampling effort standardized raw data (e.g. [4,36]), or </w:t>
      </w:r>
      <w:proofErr w:type="gramStart"/>
      <w:r w:rsidRPr="006634F1">
        <w:rPr>
          <w:sz w:val="14"/>
        </w:rPr>
        <w:t>through the use of</w:t>
      </w:r>
      <w:proofErr w:type="gramEnd"/>
      <w:r w:rsidRPr="006634F1">
        <w:rPr>
          <w:sz w:val="14"/>
        </w:rPr>
        <w:t xml:space="preserve"> two-stage models (e.g. [44]). In addition, </w:t>
      </w:r>
      <w:r w:rsidRPr="006634F1">
        <w:rPr>
          <w:rStyle w:val="StyleUnderline"/>
        </w:rPr>
        <w:t xml:space="preserve">most studies also include some kind of </w:t>
      </w:r>
      <w:r w:rsidRPr="006634F1">
        <w:rPr>
          <w:rStyle w:val="Emphasis"/>
        </w:rPr>
        <w:t>spatial averaging</w:t>
      </w:r>
      <w:r w:rsidRPr="006634F1">
        <w:rPr>
          <w:sz w:val="14"/>
        </w:rPr>
        <w:t xml:space="preserve">. However, </w:t>
      </w:r>
      <w:r w:rsidRPr="006634F1">
        <w:rPr>
          <w:rStyle w:val="StyleUnderline"/>
        </w:rPr>
        <w:t xml:space="preserve">as a hypothetical example, a 50% decline overall could result from a </w:t>
      </w:r>
      <w:r w:rsidRPr="006634F1">
        <w:rPr>
          <w:rStyle w:val="Emphasis"/>
        </w:rPr>
        <w:t>50% decline</w:t>
      </w:r>
      <w:r w:rsidRPr="006634F1">
        <w:rPr>
          <w:sz w:val="14"/>
        </w:rPr>
        <w:t xml:space="preserve"> </w:t>
      </w:r>
      <w:r w:rsidRPr="006634F1">
        <w:rPr>
          <w:rStyle w:val="StyleUnderline"/>
        </w:rPr>
        <w:t>in each sub-region, a 100% decline in</w:t>
      </w:r>
      <w:r w:rsidRPr="006634F1">
        <w:rPr>
          <w:sz w:val="14"/>
        </w:rPr>
        <w:t xml:space="preserve"> </w:t>
      </w:r>
      <w:r w:rsidRPr="006634F1">
        <w:rPr>
          <w:rStyle w:val="Emphasis"/>
        </w:rPr>
        <w:t>half the sub-regions</w:t>
      </w:r>
      <w:r w:rsidRPr="006634F1">
        <w:rPr>
          <w:sz w:val="14"/>
        </w:rPr>
        <w:t xml:space="preserve"> </w:t>
      </w:r>
      <w:r w:rsidRPr="006634F1">
        <w:rPr>
          <w:rStyle w:val="StyleUnderline"/>
        </w:rPr>
        <w:t xml:space="preserve">and a </w:t>
      </w:r>
      <w:r w:rsidRPr="006634F1">
        <w:rPr>
          <w:rStyle w:val="Emphasis"/>
        </w:rPr>
        <w:t>0% decline</w:t>
      </w:r>
      <w:r w:rsidRPr="006634F1">
        <w:rPr>
          <w:rStyle w:val="StyleUnderline"/>
        </w:rPr>
        <w:t xml:space="preserve"> in the other half</w:t>
      </w:r>
      <w:r w:rsidRPr="006634F1">
        <w:rPr>
          <w:sz w:val="14"/>
        </w:rPr>
        <w:t xml:space="preserve">, or even a 100% decline in two thirds of the sub-regions and a 200% increase in one third of the sub-regions. </w:t>
      </w:r>
      <w:r w:rsidRPr="006634F1">
        <w:rPr>
          <w:rStyle w:val="StyleUnderline"/>
        </w:rPr>
        <w:t xml:space="preserve">Differentiating which of these scenarios </w:t>
      </w:r>
      <w:proofErr w:type="gramStart"/>
      <w:r w:rsidRPr="006634F1">
        <w:rPr>
          <w:rStyle w:val="StyleUnderline"/>
        </w:rPr>
        <w:t xml:space="preserve">are </w:t>
      </w:r>
      <w:r w:rsidRPr="006634F1">
        <w:rPr>
          <w:rStyle w:val="Emphasis"/>
        </w:rPr>
        <w:t>occurring</w:t>
      </w:r>
      <w:proofErr w:type="gramEnd"/>
      <w:r w:rsidRPr="006634F1">
        <w:rPr>
          <w:rStyle w:val="Emphasis"/>
        </w:rPr>
        <w:t xml:space="preserve"> is important</w:t>
      </w:r>
      <w:r w:rsidRPr="006634F1">
        <w:rPr>
          <w:sz w:val="14"/>
        </w:rPr>
        <w:t xml:space="preserve"> because their implications for conservation and ecosystem function are quite different. Nevertheless, </w:t>
      </w:r>
      <w:r w:rsidRPr="004E3F0D">
        <w:rPr>
          <w:rStyle w:val="StyleUnderline"/>
          <w:highlight w:val="cyan"/>
        </w:rPr>
        <w:t>individual sites</w:t>
      </w:r>
      <w:r w:rsidRPr="006634F1">
        <w:rPr>
          <w:sz w:val="14"/>
        </w:rPr>
        <w:t xml:space="preserve">, entire regions and taxa </w:t>
      </w:r>
      <w:r w:rsidRPr="004E3F0D">
        <w:rPr>
          <w:rStyle w:val="StyleUnderline"/>
          <w:highlight w:val="cyan"/>
        </w:rPr>
        <w:t>show</w:t>
      </w:r>
      <w:r w:rsidRPr="006634F1">
        <w:rPr>
          <w:sz w:val="14"/>
        </w:rPr>
        <w:t xml:space="preserve"> </w:t>
      </w:r>
      <w:r w:rsidRPr="006634F1">
        <w:rPr>
          <w:rStyle w:val="Emphasis"/>
        </w:rPr>
        <w:t xml:space="preserve">genuinely </w:t>
      </w:r>
      <w:r w:rsidRPr="004E3F0D">
        <w:rPr>
          <w:rStyle w:val="Emphasis"/>
          <w:highlight w:val="cyan"/>
        </w:rPr>
        <w:t>different</w:t>
      </w:r>
      <w:r w:rsidRPr="006634F1">
        <w:rPr>
          <w:sz w:val="14"/>
        </w:rPr>
        <w:t xml:space="preserve"> </w:t>
      </w:r>
      <w:r w:rsidRPr="006634F1">
        <w:rPr>
          <w:rStyle w:val="StyleUnderline"/>
        </w:rPr>
        <w:t xml:space="preserve">and potentially </w:t>
      </w:r>
      <w:r w:rsidRPr="004E3F0D">
        <w:rPr>
          <w:rStyle w:val="Emphasis"/>
          <w:highlight w:val="cyan"/>
        </w:rPr>
        <w:t>opposing</w:t>
      </w:r>
      <w:r w:rsidRPr="004E3F0D">
        <w:rPr>
          <w:rStyle w:val="StyleUnderline"/>
          <w:highlight w:val="cyan"/>
        </w:rPr>
        <w:t xml:space="preserve"> trends in</w:t>
      </w:r>
      <w:r w:rsidRPr="006634F1">
        <w:rPr>
          <w:rStyle w:val="StyleUnderline"/>
        </w:rPr>
        <w:t xml:space="preserve"> </w:t>
      </w:r>
      <w:r w:rsidRPr="004E3F0D">
        <w:rPr>
          <w:rStyle w:val="Emphasis"/>
          <w:highlight w:val="cyan"/>
        </w:rPr>
        <w:t>species richness</w:t>
      </w:r>
      <w:r w:rsidRPr="006634F1">
        <w:rPr>
          <w:rStyle w:val="StyleUnderline"/>
        </w:rPr>
        <w:t xml:space="preserve">, spatial beta-diversity, </w:t>
      </w:r>
      <w:r w:rsidRPr="006634F1">
        <w:rPr>
          <w:rStyle w:val="Emphasis"/>
        </w:rPr>
        <w:t>abundance</w:t>
      </w:r>
      <w:r w:rsidRPr="006634F1">
        <w:rPr>
          <w:rStyle w:val="StyleUnderline"/>
        </w:rPr>
        <w:t xml:space="preserve"> and/or biomass. As data and studies have </w:t>
      </w:r>
      <w:r w:rsidRPr="006634F1">
        <w:rPr>
          <w:rStyle w:val="Emphasis"/>
        </w:rPr>
        <w:t>accumulated</w:t>
      </w:r>
      <w:r w:rsidRPr="006634F1">
        <w:rPr>
          <w:sz w:val="14"/>
        </w:rPr>
        <w:t xml:space="preserve">, </w:t>
      </w:r>
      <w:r w:rsidRPr="006634F1">
        <w:rPr>
          <w:rStyle w:val="StyleUnderline"/>
        </w:rPr>
        <w:t xml:space="preserve">they have revealed </w:t>
      </w:r>
      <w:r w:rsidRPr="004E3F0D">
        <w:rPr>
          <w:rStyle w:val="StyleUnderline"/>
          <w:highlight w:val="cyan"/>
        </w:rPr>
        <w:t xml:space="preserve">there is </w:t>
      </w:r>
      <w:r w:rsidRPr="004E3F0D">
        <w:rPr>
          <w:rStyle w:val="Emphasis"/>
          <w:highlight w:val="cyan"/>
        </w:rPr>
        <w:t>extensive variability</w:t>
      </w:r>
      <w:r w:rsidRPr="004E3F0D">
        <w:rPr>
          <w:sz w:val="14"/>
          <w:highlight w:val="cyan"/>
        </w:rPr>
        <w:t xml:space="preserve"> </w:t>
      </w:r>
      <w:r w:rsidRPr="004E3F0D">
        <w:rPr>
          <w:rStyle w:val="StyleUnderline"/>
          <w:highlight w:val="cyan"/>
        </w:rPr>
        <w:t>in</w:t>
      </w:r>
      <w:r w:rsidRPr="006634F1">
        <w:rPr>
          <w:rStyle w:val="StyleUnderline"/>
        </w:rPr>
        <w:t xml:space="preserve"> biodiversity </w:t>
      </w:r>
      <w:r w:rsidRPr="004E3F0D">
        <w:rPr>
          <w:rStyle w:val="StyleUnderline"/>
          <w:highlight w:val="cyan"/>
        </w:rPr>
        <w:t>trends</w:t>
      </w:r>
      <w:r w:rsidRPr="006634F1">
        <w:rPr>
          <w:sz w:val="14"/>
        </w:rPr>
        <w:t xml:space="preserve">, and that </w:t>
      </w:r>
      <w:r w:rsidRPr="004E3F0D">
        <w:rPr>
          <w:rStyle w:val="StyleUnderline"/>
          <w:highlight w:val="cyan"/>
        </w:rPr>
        <w:t xml:space="preserve">we see </w:t>
      </w:r>
      <w:r w:rsidRPr="004E3F0D">
        <w:rPr>
          <w:rStyle w:val="Emphasis"/>
          <w:highlight w:val="cyan"/>
        </w:rPr>
        <w:t>gains</w:t>
      </w:r>
      <w:r w:rsidRPr="006634F1">
        <w:rPr>
          <w:rStyle w:val="StyleUnderline"/>
        </w:rPr>
        <w:t xml:space="preserve"> </w:t>
      </w:r>
      <w:r w:rsidRPr="004E3F0D">
        <w:rPr>
          <w:rStyle w:val="StyleUnderline"/>
          <w:highlight w:val="cyan"/>
        </w:rPr>
        <w:t>and</w:t>
      </w:r>
      <w:r w:rsidRPr="004E3F0D">
        <w:rPr>
          <w:sz w:val="14"/>
          <w:highlight w:val="cyan"/>
        </w:rPr>
        <w:t xml:space="preserve"> </w:t>
      </w:r>
      <w:r w:rsidRPr="004E3F0D">
        <w:rPr>
          <w:rStyle w:val="Emphasis"/>
          <w:highlight w:val="cyan"/>
        </w:rPr>
        <w:t>losses</w:t>
      </w:r>
      <w:r w:rsidRPr="006634F1">
        <w:rPr>
          <w:sz w:val="14"/>
        </w:rPr>
        <w:t xml:space="preserve"> of </w:t>
      </w:r>
      <w:r w:rsidRPr="006634F1">
        <w:rPr>
          <w:rStyle w:val="StyleUnderline"/>
        </w:rPr>
        <w:t xml:space="preserve">species and individuals </w:t>
      </w:r>
      <w:r w:rsidRPr="004E3F0D">
        <w:rPr>
          <w:rStyle w:val="StyleUnderline"/>
          <w:highlight w:val="cyan"/>
        </w:rPr>
        <w:t>that result in</w:t>
      </w:r>
      <w:r w:rsidRPr="006634F1">
        <w:rPr>
          <w:rStyle w:val="StyleUnderline"/>
        </w:rPr>
        <w:t xml:space="preserve"> a balance of </w:t>
      </w:r>
      <w:r w:rsidRPr="004E3F0D">
        <w:rPr>
          <w:rStyle w:val="StyleUnderline"/>
          <w:highlight w:val="cyan"/>
        </w:rPr>
        <w:t>net</w:t>
      </w:r>
      <w:r w:rsidRPr="004E3F0D">
        <w:rPr>
          <w:sz w:val="14"/>
          <w:highlight w:val="cyan"/>
        </w:rPr>
        <w:t xml:space="preserve"> </w:t>
      </w:r>
      <w:r w:rsidRPr="004E3F0D">
        <w:rPr>
          <w:rStyle w:val="StyleUnderline"/>
          <w:highlight w:val="cyan"/>
        </w:rPr>
        <w:t>decreases in</w:t>
      </w:r>
      <w:r w:rsidRPr="006634F1">
        <w:rPr>
          <w:rStyle w:val="StyleUnderline"/>
        </w:rPr>
        <w:t xml:space="preserve"> </w:t>
      </w:r>
      <w:r w:rsidRPr="004E3F0D">
        <w:rPr>
          <w:rStyle w:val="StyleUnderline"/>
          <w:highlight w:val="cyan"/>
        </w:rPr>
        <w:t xml:space="preserve">some </w:t>
      </w:r>
      <w:proofErr w:type="gramStart"/>
      <w:r w:rsidRPr="004E3F0D">
        <w:rPr>
          <w:rStyle w:val="StyleUnderline"/>
          <w:highlight w:val="cyan"/>
        </w:rPr>
        <w:t>situations, and</w:t>
      </w:r>
      <w:proofErr w:type="gramEnd"/>
      <w:r w:rsidRPr="006634F1">
        <w:rPr>
          <w:sz w:val="14"/>
        </w:rPr>
        <w:t xml:space="preserve"> </w:t>
      </w:r>
      <w:r w:rsidRPr="004E3F0D">
        <w:rPr>
          <w:rStyle w:val="Emphasis"/>
          <w:highlight w:val="cyan"/>
        </w:rPr>
        <w:t>increases in others</w:t>
      </w:r>
      <w:r w:rsidRPr="006634F1">
        <w:rPr>
          <w:sz w:val="14"/>
        </w:rPr>
        <w:t xml:space="preserve"> (figure 2). Recognizing this variation allows us to seek the underlying explanations for different patterns of biodiversity change. For instance, the rate and direction of changes vary spatially and between realms [36,42], as well as with the magnitude of different anthropogenic drivers, such as climate and land-use change [31,59,82,181]. However, much remains to be understood, as most of the variation in biodiversity trends </w:t>
      </w:r>
      <w:proofErr w:type="gramStart"/>
      <w:r w:rsidRPr="006634F1">
        <w:rPr>
          <w:sz w:val="14"/>
        </w:rPr>
        <w:t>still remains</w:t>
      </w:r>
      <w:proofErr w:type="gramEnd"/>
      <w:r w:rsidRPr="006634F1">
        <w:rPr>
          <w:sz w:val="14"/>
        </w:rPr>
        <w:t xml:space="preserve"> unexplained, with the added challenge that drivers of change co-occur in different combinations [124,182], making attribution a difficult task. Many studies confirm that there is a consistent signal of compositional change over time. While some turnover is to be expected even in the absence of strong environmental change [127], there are signs that turnover is accelerating [132]. Importantly, it is likely that </w:t>
      </w:r>
      <w:r w:rsidRPr="004E3F0D">
        <w:rPr>
          <w:rStyle w:val="StyleUnderline"/>
          <w:highlight w:val="cyan"/>
        </w:rPr>
        <w:t>composition changes</w:t>
      </w:r>
      <w:r w:rsidRPr="006634F1">
        <w:rPr>
          <w:rStyle w:val="StyleUnderline"/>
        </w:rPr>
        <w:t xml:space="preserve"> are </w:t>
      </w:r>
      <w:r w:rsidRPr="004E3F0D">
        <w:rPr>
          <w:rStyle w:val="StyleUnderline"/>
          <w:highlight w:val="cyan"/>
        </w:rPr>
        <w:t>associated with</w:t>
      </w:r>
      <w:r w:rsidRPr="006634F1">
        <w:rPr>
          <w:rStyle w:val="StyleUnderline"/>
        </w:rPr>
        <w:t xml:space="preserve"> </w:t>
      </w:r>
      <w:r w:rsidRPr="006634F1">
        <w:rPr>
          <w:rStyle w:val="Emphasis"/>
        </w:rPr>
        <w:t>functional</w:t>
      </w:r>
      <w:r w:rsidRPr="006634F1">
        <w:rPr>
          <w:rStyle w:val="StyleUnderline"/>
        </w:rPr>
        <w:t xml:space="preserve"> and </w:t>
      </w:r>
      <w:r w:rsidRPr="004E3F0D">
        <w:rPr>
          <w:rStyle w:val="Emphasis"/>
          <w:highlight w:val="cyan"/>
        </w:rPr>
        <w:t>phylogenetic</w:t>
      </w:r>
      <w:r w:rsidRPr="004E3F0D">
        <w:rPr>
          <w:sz w:val="14"/>
          <w:highlight w:val="cyan"/>
        </w:rPr>
        <w:t xml:space="preserve"> </w:t>
      </w:r>
      <w:r w:rsidRPr="004E3F0D">
        <w:rPr>
          <w:rStyle w:val="StyleUnderline"/>
          <w:highlight w:val="cyan"/>
        </w:rPr>
        <w:t>changes,</w:t>
      </w:r>
      <w:r w:rsidRPr="006634F1">
        <w:rPr>
          <w:rStyle w:val="StyleUnderline"/>
        </w:rPr>
        <w:t xml:space="preserve"> which </w:t>
      </w:r>
      <w:r w:rsidRPr="004E3F0D">
        <w:rPr>
          <w:rStyle w:val="StyleUnderline"/>
          <w:highlight w:val="cyan"/>
        </w:rPr>
        <w:t>do not</w:t>
      </w:r>
      <w:r w:rsidRPr="006634F1">
        <w:rPr>
          <w:rStyle w:val="StyleUnderline"/>
        </w:rPr>
        <w:t xml:space="preserve"> </w:t>
      </w:r>
      <w:r w:rsidRPr="006634F1">
        <w:rPr>
          <w:rStyle w:val="Emphasis"/>
        </w:rPr>
        <w:t xml:space="preserve">necessarily </w:t>
      </w:r>
      <w:r w:rsidRPr="004E3F0D">
        <w:rPr>
          <w:rStyle w:val="Emphasis"/>
          <w:highlight w:val="cyan"/>
        </w:rPr>
        <w:t>follow</w:t>
      </w:r>
      <w:r w:rsidRPr="004E3F0D">
        <w:rPr>
          <w:sz w:val="14"/>
          <w:highlight w:val="cyan"/>
        </w:rPr>
        <w:t xml:space="preserve"> </w:t>
      </w:r>
      <w:r w:rsidRPr="004E3F0D">
        <w:rPr>
          <w:rStyle w:val="StyleUnderline"/>
          <w:highlight w:val="cyan"/>
        </w:rPr>
        <w:t>taxonomic</w:t>
      </w:r>
      <w:r w:rsidRPr="006634F1">
        <w:rPr>
          <w:rStyle w:val="StyleUnderline"/>
        </w:rPr>
        <w:t xml:space="preserve"> diversity </w:t>
      </w:r>
      <w:r w:rsidRPr="004E3F0D">
        <w:rPr>
          <w:rStyle w:val="StyleUnderline"/>
          <w:highlight w:val="cyan"/>
        </w:rPr>
        <w:t>trends</w:t>
      </w:r>
      <w:r w:rsidRPr="006634F1">
        <w:rPr>
          <w:sz w:val="14"/>
        </w:rPr>
        <w:t xml:space="preserve">. For example, </w:t>
      </w:r>
      <w:r w:rsidRPr="006634F1">
        <w:rPr>
          <w:rStyle w:val="StyleUnderline"/>
        </w:rPr>
        <w:t xml:space="preserve">North Sea fish communities </w:t>
      </w:r>
      <w:r w:rsidRPr="006634F1">
        <w:rPr>
          <w:rStyle w:val="Emphasis"/>
        </w:rPr>
        <w:t>diverged</w:t>
      </w:r>
      <w:r w:rsidRPr="006634F1">
        <w:rPr>
          <w:sz w:val="14"/>
        </w:rPr>
        <w:t xml:space="preserve"> </w:t>
      </w:r>
      <w:r w:rsidRPr="006634F1">
        <w:rPr>
          <w:rStyle w:val="StyleUnderline"/>
        </w:rPr>
        <w:t>in taxonomic composition</w:t>
      </w:r>
      <w:r w:rsidRPr="006634F1">
        <w:rPr>
          <w:sz w:val="14"/>
        </w:rPr>
        <w:t xml:space="preserve"> over time but </w:t>
      </w:r>
      <w:r w:rsidRPr="006634F1">
        <w:rPr>
          <w:rStyle w:val="StyleUnderline"/>
        </w:rPr>
        <w:t xml:space="preserve">converged in </w:t>
      </w:r>
      <w:r w:rsidRPr="006634F1">
        <w:rPr>
          <w:rStyle w:val="Emphasis"/>
        </w:rPr>
        <w:t>species traits</w:t>
      </w:r>
      <w:r w:rsidRPr="006634F1">
        <w:rPr>
          <w:sz w:val="14"/>
        </w:rPr>
        <w:t xml:space="preserve"> [64]. For birds, taxonomic, functional and phylogenetic diversity increased over time in North America [39,183] while Leroy et al. [47] reported a balance of increases and declines in functional diversity at local scales, but increasing trends at a regional scale, and a decline globally</w:t>
      </w:r>
      <w:r w:rsidRPr="006634F1">
        <w:rPr>
          <w:rStyle w:val="StyleUnderline"/>
        </w:rPr>
        <w:t>. Climate change and fishing pressure led to</w:t>
      </w:r>
      <w:r w:rsidRPr="006634F1">
        <w:rPr>
          <w:sz w:val="14"/>
        </w:rPr>
        <w:t xml:space="preserve"> </w:t>
      </w:r>
      <w:r w:rsidRPr="006634F1">
        <w:rPr>
          <w:rStyle w:val="Emphasis"/>
        </w:rPr>
        <w:t>opposing effects</w:t>
      </w:r>
      <w:r w:rsidRPr="006634F1">
        <w:rPr>
          <w:sz w:val="14"/>
        </w:rPr>
        <w:t xml:space="preserve"> </w:t>
      </w:r>
      <w:r w:rsidRPr="006634F1">
        <w:rPr>
          <w:rStyle w:val="StyleUnderline"/>
        </w:rPr>
        <w:t xml:space="preserve">on the </w:t>
      </w:r>
      <w:r w:rsidRPr="006634F1">
        <w:rPr>
          <w:rStyle w:val="Emphasis"/>
        </w:rPr>
        <w:t>functional diversity</w:t>
      </w:r>
      <w:r w:rsidRPr="006634F1">
        <w:rPr>
          <w:sz w:val="14"/>
        </w:rPr>
        <w:t xml:space="preserve"> </w:t>
      </w:r>
      <w:r w:rsidRPr="006634F1">
        <w:rPr>
          <w:rStyle w:val="StyleUnderline"/>
        </w:rPr>
        <w:t>of commercial fish communities in the China Seas [</w:t>
      </w:r>
      <w:r w:rsidRPr="006634F1">
        <w:rPr>
          <w:sz w:val="14"/>
        </w:rPr>
        <w:t xml:space="preserve">184]. Local, but not regional, phylogenetic diversity declined over a 19-year time series of grassland vegetation in California [185], while plant communities have become homogenized both taxonomically and phylogenetically in Europe [49] and across the globe [151]. </w:t>
      </w:r>
      <w:r w:rsidRPr="006634F1">
        <w:rPr>
          <w:rStyle w:val="StyleUnderline"/>
        </w:rPr>
        <w:t xml:space="preserve">Thus, it remains </w:t>
      </w:r>
      <w:r w:rsidRPr="006634F1">
        <w:rPr>
          <w:rStyle w:val="Emphasis"/>
        </w:rPr>
        <w:t>challenging</w:t>
      </w:r>
      <w:r w:rsidRPr="006634F1">
        <w:rPr>
          <w:sz w:val="14"/>
        </w:rPr>
        <w:t xml:space="preserve"> </w:t>
      </w:r>
      <w:r w:rsidRPr="006634F1">
        <w:rPr>
          <w:rStyle w:val="StyleUnderline"/>
        </w:rPr>
        <w:t xml:space="preserve">to </w:t>
      </w:r>
      <w:r w:rsidRPr="006634F1">
        <w:rPr>
          <w:rStyle w:val="Emphasis"/>
        </w:rPr>
        <w:t>accurately predict</w:t>
      </w:r>
      <w:r w:rsidRPr="006634F1">
        <w:rPr>
          <w:sz w:val="14"/>
        </w:rPr>
        <w:t xml:space="preserve"> </w:t>
      </w:r>
      <w:r w:rsidRPr="006634F1">
        <w:rPr>
          <w:rStyle w:val="StyleUnderline"/>
        </w:rPr>
        <w:t xml:space="preserve">the winners and losers </w:t>
      </w:r>
      <w:r w:rsidRPr="006634F1">
        <w:rPr>
          <w:sz w:val="14"/>
        </w:rPr>
        <w:t xml:space="preserve">of the ongoing environmental changes. Important gaps remain in our </w:t>
      </w:r>
      <w:r w:rsidRPr="006634F1">
        <w:rPr>
          <w:rStyle w:val="StyleUnderline"/>
        </w:rPr>
        <w:t>knowledge of</w:t>
      </w:r>
      <w:r w:rsidRPr="006634F1">
        <w:rPr>
          <w:sz w:val="14"/>
        </w:rPr>
        <w:t xml:space="preserve"> other facets of biodiversity, like </w:t>
      </w:r>
      <w:r w:rsidRPr="006634F1">
        <w:rPr>
          <w:rStyle w:val="StyleUnderline"/>
        </w:rPr>
        <w:t>genetic diversity</w:t>
      </w:r>
      <w:r w:rsidRPr="006634F1">
        <w:rPr>
          <w:sz w:val="14"/>
        </w:rPr>
        <w:t xml:space="preserve">, which </w:t>
      </w:r>
      <w:r w:rsidRPr="006634F1">
        <w:rPr>
          <w:rStyle w:val="StyleUnderline"/>
        </w:rPr>
        <w:t>remain</w:t>
      </w:r>
      <w:r w:rsidRPr="006634F1">
        <w:rPr>
          <w:sz w:val="14"/>
        </w:rPr>
        <w:t xml:space="preserve"> </w:t>
      </w:r>
      <w:r w:rsidRPr="006634F1">
        <w:rPr>
          <w:rStyle w:val="Emphasis"/>
        </w:rPr>
        <w:t>largely unexplored</w:t>
      </w:r>
      <w:r w:rsidRPr="006634F1">
        <w:rPr>
          <w:sz w:val="14"/>
        </w:rPr>
        <w:t xml:space="preserve">, </w:t>
      </w:r>
      <w:r w:rsidRPr="006634F1">
        <w:rPr>
          <w:rStyle w:val="StyleUnderline"/>
        </w:rPr>
        <w:t>particularly at larger scales</w:t>
      </w:r>
      <w:r w:rsidRPr="006634F1">
        <w:rPr>
          <w:sz w:val="14"/>
        </w:rPr>
        <w:t xml:space="preserve"> [186]. </w:t>
      </w:r>
      <w:r w:rsidRPr="004E3F0D">
        <w:rPr>
          <w:rStyle w:val="StyleUnderline"/>
          <w:highlight w:val="cyan"/>
        </w:rPr>
        <w:t xml:space="preserve">One of the </w:t>
      </w:r>
      <w:r w:rsidRPr="004E3F0D">
        <w:rPr>
          <w:rStyle w:val="Emphasis"/>
          <w:highlight w:val="cyan"/>
        </w:rPr>
        <w:t>few broad scope</w:t>
      </w:r>
      <w:r w:rsidRPr="004E3F0D">
        <w:rPr>
          <w:sz w:val="14"/>
          <w:highlight w:val="cyan"/>
        </w:rPr>
        <w:t xml:space="preserve"> </w:t>
      </w:r>
      <w:r w:rsidRPr="004E3F0D">
        <w:rPr>
          <w:rStyle w:val="StyleUnderline"/>
          <w:highlight w:val="cyan"/>
        </w:rPr>
        <w:t>analyses</w:t>
      </w:r>
      <w:r w:rsidRPr="006634F1">
        <w:rPr>
          <w:sz w:val="14"/>
        </w:rPr>
        <w:t xml:space="preserve"> </w:t>
      </w:r>
      <w:r w:rsidRPr="004E3F0D">
        <w:rPr>
          <w:rStyle w:val="StyleUnderline"/>
          <w:highlight w:val="cyan"/>
        </w:rPr>
        <w:t>revealed s</w:t>
      </w:r>
      <w:r w:rsidRPr="006634F1">
        <w:rPr>
          <w:rStyle w:val="StyleUnderline"/>
        </w:rPr>
        <w:t xml:space="preserve">imilar </w:t>
      </w:r>
      <w:r w:rsidRPr="004E3F0D">
        <w:rPr>
          <w:rStyle w:val="StyleUnderline"/>
          <w:highlight w:val="cyan"/>
        </w:rPr>
        <w:t>patterns</w:t>
      </w:r>
      <w:r w:rsidRPr="006634F1">
        <w:rPr>
          <w:rStyle w:val="StyleUnderline"/>
        </w:rPr>
        <w:t xml:space="preserve"> to </w:t>
      </w:r>
      <w:r w:rsidRPr="006634F1">
        <w:rPr>
          <w:rStyle w:val="Emphasis"/>
        </w:rPr>
        <w:t>species richness</w:t>
      </w:r>
      <w:r w:rsidRPr="006634F1">
        <w:rPr>
          <w:sz w:val="14"/>
        </w:rPr>
        <w:t xml:space="preserve">, </w:t>
      </w:r>
      <w:r w:rsidRPr="004E3F0D">
        <w:rPr>
          <w:rStyle w:val="StyleUnderline"/>
          <w:highlight w:val="cyan"/>
        </w:rPr>
        <w:t>with</w:t>
      </w:r>
      <w:r w:rsidRPr="006634F1">
        <w:rPr>
          <w:sz w:val="14"/>
        </w:rPr>
        <w:t xml:space="preserve"> generally </w:t>
      </w:r>
      <w:r w:rsidRPr="004E3F0D">
        <w:rPr>
          <w:rStyle w:val="Emphasis"/>
          <w:highlight w:val="cyan"/>
        </w:rPr>
        <w:t>weak</w:t>
      </w:r>
      <w:r w:rsidRPr="004E3F0D">
        <w:rPr>
          <w:sz w:val="14"/>
          <w:highlight w:val="cyan"/>
        </w:rPr>
        <w:t xml:space="preserve"> </w:t>
      </w:r>
      <w:r w:rsidRPr="004E3F0D">
        <w:rPr>
          <w:rStyle w:val="StyleUnderline"/>
          <w:highlight w:val="cyan"/>
        </w:rPr>
        <w:t>or</w:t>
      </w:r>
      <w:r w:rsidRPr="004E3F0D">
        <w:rPr>
          <w:sz w:val="14"/>
          <w:highlight w:val="cyan"/>
        </w:rPr>
        <w:t xml:space="preserve"> </w:t>
      </w:r>
      <w:r w:rsidRPr="004E3F0D">
        <w:rPr>
          <w:rStyle w:val="Emphasis"/>
          <w:highlight w:val="cyan"/>
        </w:rPr>
        <w:t>non-significant</w:t>
      </w:r>
      <w:r w:rsidRPr="006634F1">
        <w:rPr>
          <w:sz w:val="14"/>
        </w:rPr>
        <w:t xml:space="preserve"> (and scale-dependent) </w:t>
      </w:r>
      <w:r w:rsidRPr="004E3F0D">
        <w:rPr>
          <w:rStyle w:val="StyleUnderline"/>
          <w:highlight w:val="cyan"/>
        </w:rPr>
        <w:t>effects</w:t>
      </w:r>
      <w:r w:rsidRPr="006634F1">
        <w:rPr>
          <w:rStyle w:val="StyleUnderline"/>
        </w:rPr>
        <w:t xml:space="preserve"> of land use and human density</w:t>
      </w:r>
      <w:r w:rsidRPr="006634F1">
        <w:rPr>
          <w:sz w:val="14"/>
        </w:rPr>
        <w:t xml:space="preserve"> on the intraspecific genetic diversity of greater than 17 000 species of birds, fishes, insects and mammals [187]. </w:t>
      </w:r>
      <w:r w:rsidRPr="006634F1">
        <w:rPr>
          <w:rStyle w:val="StyleUnderline"/>
        </w:rPr>
        <w:t>Other studies, however, have estimated</w:t>
      </w:r>
      <w:r w:rsidRPr="006634F1">
        <w:rPr>
          <w:sz w:val="14"/>
        </w:rPr>
        <w:t xml:space="preserve"> </w:t>
      </w:r>
      <w:r w:rsidRPr="006634F1">
        <w:rPr>
          <w:rStyle w:val="StyleUnderline"/>
        </w:rPr>
        <w:t xml:space="preserve">losses of </w:t>
      </w:r>
      <w:r w:rsidRPr="006634F1">
        <w:rPr>
          <w:rStyle w:val="Emphasis"/>
        </w:rPr>
        <w:t>varying magnitude</w:t>
      </w:r>
      <w:r w:rsidRPr="006634F1">
        <w:rPr>
          <w:sz w:val="14"/>
        </w:rPr>
        <w:t xml:space="preserve">. For instance, </w:t>
      </w:r>
      <w:proofErr w:type="gramStart"/>
      <w:r w:rsidRPr="006634F1">
        <w:rPr>
          <w:sz w:val="14"/>
        </w:rPr>
        <w:t>a</w:t>
      </w:r>
      <w:proofErr w:type="gramEnd"/>
      <w:r w:rsidRPr="006634F1">
        <w:rPr>
          <w:sz w:val="14"/>
        </w:rPr>
        <w:t xml:space="preserve"> approximately 6% loss in genetic diversity since the industrial revolution was estimated </w:t>
      </w:r>
      <w:proofErr w:type="gramStart"/>
      <w:r w:rsidRPr="006634F1">
        <w:rPr>
          <w:sz w:val="14"/>
        </w:rPr>
        <w:t>for</w:t>
      </w:r>
      <w:proofErr w:type="gramEnd"/>
      <w:r w:rsidRPr="006634F1">
        <w:rPr>
          <w:sz w:val="14"/>
        </w:rPr>
        <w:t xml:space="preserve"> 91 species, being most severe for island species (average decline of 28%) [188], while a global loss of greater than 10% of genetic diversity was recently suggested from extrapolations of a subset of species responding to habitat loss [189]. Conversely, an increase in genetic variation following invasion was detected in both exotic and native populations for several species [190]. </w:t>
      </w:r>
      <w:r w:rsidRPr="006634F1">
        <w:rPr>
          <w:rStyle w:val="StyleUnderline"/>
        </w:rPr>
        <w:t xml:space="preserve">The evidence for a </w:t>
      </w:r>
      <w:r w:rsidRPr="006634F1">
        <w:rPr>
          <w:rStyle w:val="Emphasis"/>
        </w:rPr>
        <w:t>signal</w:t>
      </w:r>
      <w:r w:rsidRPr="006634F1">
        <w:rPr>
          <w:rStyle w:val="StyleUnderline"/>
        </w:rPr>
        <w:t xml:space="preserve"> of biodiversity change</w:t>
      </w:r>
      <w:r w:rsidRPr="006634F1">
        <w:rPr>
          <w:sz w:val="14"/>
        </w:rPr>
        <w:t xml:space="preserve">, </w:t>
      </w:r>
      <w:r w:rsidRPr="006634F1">
        <w:rPr>
          <w:rStyle w:val="StyleUnderline"/>
        </w:rPr>
        <w:t xml:space="preserve">but not necessarily </w:t>
      </w:r>
      <w:r w:rsidRPr="006634F1">
        <w:rPr>
          <w:rStyle w:val="Emphasis"/>
        </w:rPr>
        <w:t>widespread loss</w:t>
      </w:r>
      <w:r w:rsidRPr="006634F1">
        <w:rPr>
          <w:sz w:val="14"/>
        </w:rPr>
        <w:t xml:space="preserve"> </w:t>
      </w:r>
      <w:r w:rsidRPr="006634F1">
        <w:rPr>
          <w:rStyle w:val="StyleUnderline"/>
        </w:rPr>
        <w:t xml:space="preserve">for </w:t>
      </w:r>
      <w:r w:rsidRPr="006634F1">
        <w:rPr>
          <w:rStyle w:val="Emphasis"/>
        </w:rPr>
        <w:t>most measures</w:t>
      </w:r>
      <w:r w:rsidRPr="006634F1">
        <w:rPr>
          <w:rStyle w:val="StyleUnderline"/>
        </w:rPr>
        <w:t xml:space="preserve"> at </w:t>
      </w:r>
      <w:r w:rsidRPr="006634F1">
        <w:rPr>
          <w:rStyle w:val="Emphasis"/>
        </w:rPr>
        <w:t>most spatial scales</w:t>
      </w:r>
      <w:r w:rsidRPr="006634F1">
        <w:rPr>
          <w:sz w:val="14"/>
        </w:rPr>
        <w:t xml:space="preserve">, highlights the difference between the quantity of biodiversity </w:t>
      </w:r>
      <w:proofErr w:type="gramStart"/>
      <w:r w:rsidRPr="006634F1">
        <w:rPr>
          <w:sz w:val="14"/>
        </w:rPr>
        <w:t>in a given</w:t>
      </w:r>
      <w:proofErr w:type="gramEnd"/>
      <w:r w:rsidRPr="006634F1">
        <w:rPr>
          <w:sz w:val="14"/>
        </w:rPr>
        <w:t xml:space="preserve"> place, and the value that </w:t>
      </w:r>
      <w:proofErr w:type="gramStart"/>
      <w:r w:rsidRPr="006634F1">
        <w:rPr>
          <w:sz w:val="14"/>
        </w:rPr>
        <w:t>particular individuals</w:t>
      </w:r>
      <w:proofErr w:type="gramEnd"/>
      <w:r w:rsidRPr="006634F1">
        <w:rPr>
          <w:sz w:val="14"/>
        </w:rPr>
        <w:t xml:space="preserve"> and societies assign to </w:t>
      </w:r>
      <w:proofErr w:type="gramStart"/>
      <w:r w:rsidRPr="006634F1">
        <w:rPr>
          <w:sz w:val="14"/>
        </w:rPr>
        <w:t>particular species</w:t>
      </w:r>
      <w:proofErr w:type="gramEnd"/>
      <w:r w:rsidRPr="006634F1">
        <w:rPr>
          <w:sz w:val="14"/>
        </w:rPr>
        <w:t xml:space="preserve"> and particular ecosystem configurations. </w:t>
      </w:r>
      <w:r w:rsidRPr="004E3F0D">
        <w:rPr>
          <w:rStyle w:val="StyleUnderline"/>
          <w:highlight w:val="cyan"/>
        </w:rPr>
        <w:t>More biodiversity</w:t>
      </w:r>
      <w:r w:rsidRPr="006634F1">
        <w:rPr>
          <w:rStyle w:val="StyleUnderline"/>
        </w:rPr>
        <w:t>,</w:t>
      </w:r>
      <w:r w:rsidRPr="006634F1">
        <w:rPr>
          <w:sz w:val="14"/>
        </w:rPr>
        <w:t xml:space="preserve"> or a particular type of species or community, </w:t>
      </w:r>
      <w:r w:rsidRPr="006634F1">
        <w:rPr>
          <w:rStyle w:val="StyleUnderline"/>
        </w:rPr>
        <w:t xml:space="preserve">may or </w:t>
      </w:r>
      <w:r w:rsidRPr="004E3F0D">
        <w:rPr>
          <w:rStyle w:val="StyleUnderline"/>
          <w:highlight w:val="cyan"/>
        </w:rPr>
        <w:t>may</w:t>
      </w:r>
      <w:r w:rsidRPr="004E3F0D">
        <w:rPr>
          <w:sz w:val="14"/>
          <w:highlight w:val="cyan"/>
        </w:rPr>
        <w:t xml:space="preserve"> </w:t>
      </w:r>
      <w:r w:rsidRPr="004E3F0D">
        <w:rPr>
          <w:rStyle w:val="Emphasis"/>
          <w:highlight w:val="cyan"/>
        </w:rPr>
        <w:t>not be desirable</w:t>
      </w:r>
      <w:r w:rsidRPr="006634F1">
        <w:rPr>
          <w:sz w:val="14"/>
        </w:rPr>
        <w:t xml:space="preserve"> </w:t>
      </w:r>
      <w:r w:rsidRPr="004E3F0D">
        <w:rPr>
          <w:rStyle w:val="StyleUnderline"/>
          <w:highlight w:val="cyan"/>
        </w:rPr>
        <w:t>given</w:t>
      </w:r>
      <w:r w:rsidRPr="006634F1">
        <w:rPr>
          <w:rStyle w:val="StyleUnderline"/>
        </w:rPr>
        <w:t xml:space="preserve"> a </w:t>
      </w:r>
      <w:r w:rsidRPr="004E3F0D">
        <w:rPr>
          <w:rStyle w:val="StyleUnderline"/>
          <w:highlight w:val="cyan"/>
        </w:rPr>
        <w:t>particular</w:t>
      </w:r>
      <w:r w:rsidRPr="006634F1">
        <w:rPr>
          <w:rStyle w:val="StyleUnderline"/>
        </w:rPr>
        <w:t xml:space="preserve"> set of </w:t>
      </w:r>
      <w:r w:rsidRPr="004E3F0D">
        <w:rPr>
          <w:rStyle w:val="StyleUnderline"/>
          <w:highlight w:val="cyan"/>
        </w:rPr>
        <w:t>values</w:t>
      </w:r>
      <w:r w:rsidRPr="006634F1">
        <w:rPr>
          <w:sz w:val="14"/>
        </w:rPr>
        <w:t xml:space="preserve">. For example, in the </w:t>
      </w:r>
      <w:r w:rsidRPr="006634F1">
        <w:rPr>
          <w:rStyle w:val="StyleUnderline"/>
        </w:rPr>
        <w:t>management of global rangelands for improved grazing</w:t>
      </w:r>
      <w:r w:rsidRPr="006634F1">
        <w:rPr>
          <w:sz w:val="14"/>
        </w:rPr>
        <w:t xml:space="preserve">, </w:t>
      </w:r>
      <w:r w:rsidRPr="006634F1">
        <w:rPr>
          <w:rStyle w:val="StyleUnderline"/>
        </w:rPr>
        <w:t>removal of woody species</w:t>
      </w:r>
      <w:r w:rsidRPr="006634F1">
        <w:rPr>
          <w:sz w:val="14"/>
        </w:rPr>
        <w:t xml:space="preserve"> </w:t>
      </w:r>
      <w:r w:rsidRPr="006634F1">
        <w:rPr>
          <w:rStyle w:val="StyleUnderline"/>
        </w:rPr>
        <w:t xml:space="preserve">can have </w:t>
      </w:r>
      <w:r w:rsidRPr="006634F1">
        <w:rPr>
          <w:rStyle w:val="Emphasis"/>
        </w:rPr>
        <w:t>trade-offs</w:t>
      </w:r>
      <w:r w:rsidRPr="006634F1">
        <w:rPr>
          <w:sz w:val="14"/>
        </w:rPr>
        <w:t xml:space="preserve"> including detrimental impacts on biodiversity [191]. However, it is important to note that stakeholders' values are not typically determined by scientific findings, but rather by economic and societal factors related to livelihoods or highly personal moral, ethical, philosophical and political judgements. There may be important gaps between what different groups of people value, as well as between what most people value and what maximizes ecosystem function and resilience [192]. Despite the accumulation of data and proliferation of studies, </w:t>
      </w:r>
      <w:r w:rsidRPr="006634F1">
        <w:rPr>
          <w:rStyle w:val="StyleUnderline"/>
        </w:rPr>
        <w:t xml:space="preserve">important </w:t>
      </w:r>
      <w:r w:rsidRPr="006634F1">
        <w:rPr>
          <w:rStyle w:val="Emphasis"/>
        </w:rPr>
        <w:t>blind spots</w:t>
      </w:r>
      <w:r w:rsidRPr="006634F1">
        <w:rPr>
          <w:sz w:val="14"/>
        </w:rPr>
        <w:t xml:space="preserve"> </w:t>
      </w:r>
      <w:r w:rsidRPr="006634F1">
        <w:rPr>
          <w:rStyle w:val="StyleUnderline"/>
        </w:rPr>
        <w:t>about how biodiversity is changing</w:t>
      </w:r>
      <w:r w:rsidRPr="006634F1">
        <w:rPr>
          <w:sz w:val="14"/>
        </w:rPr>
        <w:t xml:space="preserve"> through space and time </w:t>
      </w:r>
      <w:r w:rsidRPr="006634F1">
        <w:rPr>
          <w:rStyle w:val="Emphasis"/>
        </w:rPr>
        <w:t>remain</w:t>
      </w:r>
      <w:r w:rsidRPr="006634F1">
        <w:rPr>
          <w:sz w:val="14"/>
        </w:rPr>
        <w:t xml:space="preserve">. </w:t>
      </w:r>
      <w:r w:rsidRPr="006634F1">
        <w:rPr>
          <w:rStyle w:val="StyleUnderline"/>
        </w:rPr>
        <w:t>The data available to measure change</w:t>
      </w:r>
      <w:r w:rsidRPr="006634F1">
        <w:rPr>
          <w:sz w:val="14"/>
        </w:rPr>
        <w:t xml:space="preserve"> in biodiversity </w:t>
      </w:r>
      <w:r w:rsidRPr="006634F1">
        <w:rPr>
          <w:rStyle w:val="StyleUnderline"/>
        </w:rPr>
        <w:t>is consistently</w:t>
      </w:r>
      <w:r w:rsidRPr="006634F1">
        <w:rPr>
          <w:sz w:val="14"/>
        </w:rPr>
        <w:t xml:space="preserve"> </w:t>
      </w:r>
      <w:r w:rsidRPr="006634F1">
        <w:rPr>
          <w:rStyle w:val="Emphasis"/>
        </w:rPr>
        <w:t>biased</w:t>
      </w:r>
      <w:r w:rsidRPr="006634F1">
        <w:rPr>
          <w:sz w:val="14"/>
        </w:rPr>
        <w:t xml:space="preserve"> </w:t>
      </w:r>
      <w:r w:rsidRPr="006634F1">
        <w:rPr>
          <w:rStyle w:val="StyleUnderline"/>
        </w:rPr>
        <w:t xml:space="preserve">spatially, taxonomically, and </w:t>
      </w:r>
      <w:proofErr w:type="gramStart"/>
      <w:r w:rsidRPr="006634F1">
        <w:rPr>
          <w:rStyle w:val="StyleUnderline"/>
        </w:rPr>
        <w:t>with regard</w:t>
      </w:r>
      <w:r w:rsidRPr="006634F1">
        <w:rPr>
          <w:sz w:val="14"/>
        </w:rPr>
        <w:t xml:space="preserve"> to</w:t>
      </w:r>
      <w:proofErr w:type="gramEnd"/>
      <w:r w:rsidRPr="006634F1">
        <w:rPr>
          <w:sz w:val="14"/>
        </w:rPr>
        <w:t xml:space="preserve"> </w:t>
      </w:r>
      <w:r w:rsidRPr="006634F1">
        <w:rPr>
          <w:rStyle w:val="Emphasis"/>
        </w:rPr>
        <w:t>anthropogenic drivers</w:t>
      </w:r>
      <w:r w:rsidRPr="006634F1">
        <w:rPr>
          <w:sz w:val="14"/>
        </w:rPr>
        <w:t xml:space="preserve"> of change [193,194]. Given the variation uncovered by spatial analysis of biodiversity time series (e.g. [36,42]), as well as across taxa in the same locations (e.g. [133,195]) it is important to note that all conclusions to date are contingent on the availability of data in time, space and across taxa. We emphasize the need for improved representation of under-sampled regions and taxonomic groups. At the same time, large volumes of data are available today and we contend that these are sufficient to draw firm conclusions in relation to locations and </w:t>
      </w:r>
      <w:proofErr w:type="gramStart"/>
      <w:r w:rsidRPr="006634F1">
        <w:rPr>
          <w:sz w:val="14"/>
        </w:rPr>
        <w:t>taxa</w:t>
      </w:r>
      <w:proofErr w:type="gramEnd"/>
      <w:r w:rsidRPr="006634F1">
        <w:rPr>
          <w:sz w:val="14"/>
        </w:rPr>
        <w:t xml:space="preserve"> for which data are available. As we seek to expand the data to quantify these patterns, we should strive to improve representation, rather than expand to collect more of the same data. </w:t>
      </w:r>
      <w:r w:rsidRPr="006634F1">
        <w:rPr>
          <w:rStyle w:val="StyleUnderline"/>
        </w:rPr>
        <w:t xml:space="preserve">The </w:t>
      </w:r>
      <w:r w:rsidRPr="006634F1">
        <w:rPr>
          <w:rStyle w:val="Emphasis"/>
        </w:rPr>
        <w:t>largest ecosystem</w:t>
      </w:r>
      <w:r w:rsidRPr="006634F1">
        <w:rPr>
          <w:sz w:val="14"/>
        </w:rPr>
        <w:t xml:space="preserve"> on the planet, </w:t>
      </w:r>
      <w:r w:rsidRPr="006634F1">
        <w:rPr>
          <w:rStyle w:val="StyleUnderline"/>
        </w:rPr>
        <w:t>the deep sea,</w:t>
      </w:r>
      <w:r w:rsidRPr="006634F1">
        <w:rPr>
          <w:sz w:val="14"/>
        </w:rPr>
        <w:t xml:space="preserve"> </w:t>
      </w:r>
      <w:r w:rsidRPr="006634F1">
        <w:rPr>
          <w:rStyle w:val="StyleUnderline"/>
        </w:rPr>
        <w:t xml:space="preserve">remains grossly </w:t>
      </w:r>
      <w:r w:rsidRPr="006634F1">
        <w:rPr>
          <w:rStyle w:val="Emphasis"/>
        </w:rPr>
        <w:t>under-represented</w:t>
      </w:r>
      <w:r w:rsidRPr="006634F1">
        <w:rPr>
          <w:sz w:val="14"/>
        </w:rPr>
        <w:t xml:space="preserve"> in biodiversity databases, </w:t>
      </w:r>
      <w:r w:rsidRPr="006634F1">
        <w:rPr>
          <w:rStyle w:val="StyleUnderline"/>
        </w:rPr>
        <w:t>and polar and tropical regions are also</w:t>
      </w:r>
      <w:r w:rsidRPr="006634F1">
        <w:rPr>
          <w:sz w:val="14"/>
        </w:rPr>
        <w:t xml:space="preserve"> </w:t>
      </w:r>
      <w:r w:rsidRPr="006634F1">
        <w:rPr>
          <w:rStyle w:val="Emphasis"/>
        </w:rPr>
        <w:t>poorly covered</w:t>
      </w:r>
      <w:r w:rsidRPr="006634F1">
        <w:rPr>
          <w:sz w:val="14"/>
        </w:rPr>
        <w:t xml:space="preserve">. </w:t>
      </w:r>
      <w:r w:rsidRPr="006634F1">
        <w:rPr>
          <w:rStyle w:val="StyleUnderline"/>
        </w:rPr>
        <w:t xml:space="preserve">The most </w:t>
      </w:r>
      <w:r w:rsidRPr="006634F1">
        <w:rPr>
          <w:rStyle w:val="Emphasis"/>
        </w:rPr>
        <w:t>disturbed</w:t>
      </w:r>
      <w:r w:rsidRPr="006634F1">
        <w:rPr>
          <w:sz w:val="14"/>
        </w:rPr>
        <w:t xml:space="preserve"> </w:t>
      </w:r>
      <w:r w:rsidRPr="006634F1">
        <w:rPr>
          <w:rStyle w:val="StyleUnderline"/>
        </w:rPr>
        <w:t>and the most</w:t>
      </w:r>
      <w:r w:rsidRPr="006634F1">
        <w:rPr>
          <w:sz w:val="14"/>
        </w:rPr>
        <w:t xml:space="preserve"> </w:t>
      </w:r>
      <w:r w:rsidRPr="006634F1">
        <w:rPr>
          <w:rStyle w:val="Emphasis"/>
        </w:rPr>
        <w:t>pristine locations</w:t>
      </w:r>
      <w:r w:rsidRPr="006634F1">
        <w:rPr>
          <w:sz w:val="14"/>
        </w:rPr>
        <w:t xml:space="preserve"> </w:t>
      </w:r>
      <w:r w:rsidRPr="006634F1">
        <w:rPr>
          <w:rStyle w:val="StyleUnderline"/>
        </w:rPr>
        <w:t>are under-represented</w:t>
      </w:r>
      <w:r w:rsidRPr="006634F1">
        <w:rPr>
          <w:sz w:val="14"/>
        </w:rPr>
        <w:t xml:space="preserve"> from biodiversity databases on change through time, at a global scale [194]. Moreover, combining datasets collected with different methods continues to create important challenges to detect and attribute biodiversity change. Ideally, we would be implementing stratified random sampling of biodiversity using standardized methods across the entire planet [196,197]. Importantly, even if we start today, it will take a substantial period for time series to accumulate. </w:t>
      </w:r>
      <w:proofErr w:type="gramStart"/>
      <w:r w:rsidRPr="006634F1">
        <w:rPr>
          <w:sz w:val="14"/>
        </w:rPr>
        <w:t>Like</w:t>
      </w:r>
      <w:proofErr w:type="gramEnd"/>
      <w:r w:rsidRPr="006634F1">
        <w:rPr>
          <w:sz w:val="14"/>
        </w:rPr>
        <w:t xml:space="preserve"> the saying about the best time to plant a tree, the best time to begin stratified monitoring has already passed. The </w:t>
      </w:r>
      <w:proofErr w:type="gramStart"/>
      <w:r w:rsidRPr="006634F1">
        <w:rPr>
          <w:sz w:val="14"/>
        </w:rPr>
        <w:t>second best</w:t>
      </w:r>
      <w:proofErr w:type="gramEnd"/>
      <w:r w:rsidRPr="006634F1">
        <w:rPr>
          <w:sz w:val="14"/>
        </w:rPr>
        <w:t xml:space="preserve"> time to start is now. 5. Conclusion </w:t>
      </w:r>
      <w:r w:rsidRPr="004E3F0D">
        <w:rPr>
          <w:rStyle w:val="StyleUnderline"/>
          <w:highlight w:val="cyan"/>
        </w:rPr>
        <w:t xml:space="preserve">There is </w:t>
      </w:r>
      <w:r w:rsidRPr="004E3F0D">
        <w:rPr>
          <w:rStyle w:val="Emphasis"/>
          <w:highlight w:val="cyan"/>
        </w:rPr>
        <w:t>substantial variability</w:t>
      </w:r>
      <w:r w:rsidRPr="006634F1">
        <w:rPr>
          <w:sz w:val="14"/>
        </w:rPr>
        <w:t xml:space="preserve"> </w:t>
      </w:r>
      <w:r w:rsidRPr="006634F1">
        <w:rPr>
          <w:rStyle w:val="StyleUnderline"/>
        </w:rPr>
        <w:t xml:space="preserve">in biodiversity trends </w:t>
      </w:r>
      <w:r w:rsidRPr="004E3F0D">
        <w:rPr>
          <w:rStyle w:val="StyleUnderline"/>
          <w:highlight w:val="cyan"/>
        </w:rPr>
        <w:t xml:space="preserve">across </w:t>
      </w:r>
      <w:r w:rsidRPr="004E3F0D">
        <w:rPr>
          <w:rStyle w:val="Emphasis"/>
          <w:highlight w:val="cyan"/>
        </w:rPr>
        <w:t>metrics</w:t>
      </w:r>
      <w:r w:rsidRPr="004E3F0D">
        <w:rPr>
          <w:sz w:val="14"/>
          <w:highlight w:val="cyan"/>
        </w:rPr>
        <w:t>,</w:t>
      </w:r>
      <w:r w:rsidRPr="006634F1">
        <w:rPr>
          <w:sz w:val="14"/>
        </w:rPr>
        <w:t xml:space="preserve"> </w:t>
      </w:r>
      <w:r w:rsidRPr="004E3F0D">
        <w:rPr>
          <w:rStyle w:val="Emphasis"/>
          <w:highlight w:val="cyan"/>
        </w:rPr>
        <w:t>scales</w:t>
      </w:r>
      <w:r w:rsidRPr="004E3F0D">
        <w:rPr>
          <w:sz w:val="14"/>
          <w:highlight w:val="cyan"/>
        </w:rPr>
        <w:t xml:space="preserve">, </w:t>
      </w:r>
      <w:r w:rsidRPr="004E3F0D">
        <w:rPr>
          <w:rStyle w:val="Emphasis"/>
          <w:highlight w:val="cyan"/>
        </w:rPr>
        <w:t>taxa</w:t>
      </w:r>
      <w:r w:rsidRPr="004E3F0D">
        <w:rPr>
          <w:sz w:val="14"/>
          <w:highlight w:val="cyan"/>
        </w:rPr>
        <w:t xml:space="preserve"> </w:t>
      </w:r>
      <w:r w:rsidRPr="004E3F0D">
        <w:rPr>
          <w:rStyle w:val="StyleUnderline"/>
          <w:highlight w:val="cyan"/>
        </w:rPr>
        <w:t>and</w:t>
      </w:r>
      <w:r w:rsidRPr="004E3F0D">
        <w:rPr>
          <w:sz w:val="14"/>
          <w:highlight w:val="cyan"/>
        </w:rPr>
        <w:t xml:space="preserve"> </w:t>
      </w:r>
      <w:r w:rsidRPr="004E3F0D">
        <w:rPr>
          <w:rStyle w:val="Emphasis"/>
          <w:highlight w:val="cyan"/>
        </w:rPr>
        <w:t>regions</w:t>
      </w:r>
      <w:r w:rsidRPr="006634F1">
        <w:rPr>
          <w:sz w:val="14"/>
        </w:rPr>
        <w:t xml:space="preserve">. </w:t>
      </w:r>
      <w:r w:rsidRPr="004E3F0D">
        <w:rPr>
          <w:rStyle w:val="StyleUnderline"/>
          <w:sz w:val="24"/>
          <w:szCs w:val="24"/>
          <w:highlight w:val="cyan"/>
        </w:rPr>
        <w:t xml:space="preserve">A simplistic narrative of </w:t>
      </w:r>
      <w:r w:rsidRPr="004E3F0D">
        <w:rPr>
          <w:rStyle w:val="Emphasis"/>
          <w:szCs w:val="24"/>
          <w:highlight w:val="cyan"/>
        </w:rPr>
        <w:t>ubiquitous biodiversity loss</w:t>
      </w:r>
      <w:r w:rsidRPr="004E3F0D">
        <w:rPr>
          <w:sz w:val="14"/>
          <w:szCs w:val="24"/>
          <w:highlight w:val="cyan"/>
        </w:rPr>
        <w:t xml:space="preserve"> </w:t>
      </w:r>
      <w:r w:rsidRPr="004E3F0D">
        <w:rPr>
          <w:rStyle w:val="StyleUnderline"/>
          <w:sz w:val="24"/>
          <w:szCs w:val="24"/>
          <w:highlight w:val="cyan"/>
        </w:rPr>
        <w:t>does not reflect</w:t>
      </w:r>
      <w:r w:rsidRPr="006634F1">
        <w:rPr>
          <w:rStyle w:val="StyleUnderline"/>
          <w:sz w:val="24"/>
          <w:szCs w:val="24"/>
        </w:rPr>
        <w:t xml:space="preserve"> the </w:t>
      </w:r>
      <w:r w:rsidRPr="004E3F0D">
        <w:rPr>
          <w:rStyle w:val="Emphasis"/>
          <w:szCs w:val="24"/>
          <w:highlight w:val="cyan"/>
        </w:rPr>
        <w:t>current knowledge</w:t>
      </w:r>
      <w:r w:rsidRPr="006634F1">
        <w:rPr>
          <w:sz w:val="14"/>
        </w:rPr>
        <w:t xml:space="preserve"> </w:t>
      </w:r>
      <w:r w:rsidRPr="006634F1">
        <w:rPr>
          <w:rStyle w:val="StyleUnderline"/>
        </w:rPr>
        <w:t>of empirical patterns.</w:t>
      </w:r>
      <w:r w:rsidRPr="006634F1">
        <w:rPr>
          <w:sz w:val="14"/>
        </w:rPr>
        <w:t xml:space="preserve"> Recognizing this variability is imperative. </w:t>
      </w:r>
      <w:r w:rsidRPr="006634F1">
        <w:rPr>
          <w:rStyle w:val="StyleUnderline"/>
        </w:rPr>
        <w:t xml:space="preserve">Across space, time and taxa, increases and declines in a </w:t>
      </w:r>
      <w:r w:rsidRPr="006634F1">
        <w:rPr>
          <w:rStyle w:val="Emphasis"/>
        </w:rPr>
        <w:t>single metric</w:t>
      </w:r>
      <w:r w:rsidRPr="006634F1">
        <w:rPr>
          <w:rStyle w:val="StyleUnderline"/>
        </w:rPr>
        <w:t xml:space="preserve"> of biodiversity can occur simultaneously</w:t>
      </w:r>
      <w:r w:rsidRPr="006634F1">
        <w:rPr>
          <w:sz w:val="14"/>
        </w:rPr>
        <w:t xml:space="preserve">, </w:t>
      </w:r>
      <w:r w:rsidRPr="006634F1">
        <w:rPr>
          <w:rStyle w:val="StyleUnderline"/>
        </w:rPr>
        <w:t xml:space="preserve">and different </w:t>
      </w:r>
      <w:r w:rsidRPr="006634F1">
        <w:rPr>
          <w:rStyle w:val="Emphasis"/>
        </w:rPr>
        <w:t>components</w:t>
      </w:r>
      <w:r w:rsidRPr="006634F1">
        <w:rPr>
          <w:sz w:val="14"/>
        </w:rPr>
        <w:t xml:space="preserve"> </w:t>
      </w:r>
      <w:r w:rsidRPr="006634F1">
        <w:rPr>
          <w:rStyle w:val="StyleUnderline"/>
        </w:rPr>
        <w:t xml:space="preserve">of biodiversity may show </w:t>
      </w:r>
      <w:r w:rsidRPr="006634F1">
        <w:rPr>
          <w:rStyle w:val="Emphasis"/>
        </w:rPr>
        <w:t>decoupled trends</w:t>
      </w:r>
      <w:r w:rsidRPr="006634F1">
        <w:rPr>
          <w:sz w:val="14"/>
        </w:rPr>
        <w:t xml:space="preserve">. Importantly, this variability implies that our knowledge gaps matter because biodiversity monitoring is biased and there are many blind spots. Although we argue for the importance of recognizing nuance in biodiversity patterns, </w:t>
      </w:r>
      <w:r w:rsidRPr="006634F1">
        <w:rPr>
          <w:rStyle w:val="StyleUnderline"/>
        </w:rPr>
        <w:t>it is easy to fall into the trap of</w:t>
      </w:r>
      <w:r w:rsidRPr="006634F1">
        <w:rPr>
          <w:sz w:val="14"/>
        </w:rPr>
        <w:t xml:space="preserve"> </w:t>
      </w:r>
      <w:r w:rsidRPr="006634F1">
        <w:rPr>
          <w:rStyle w:val="Emphasis"/>
        </w:rPr>
        <w:t>ubiquitous context</w:t>
      </w:r>
      <w:r w:rsidRPr="006634F1">
        <w:rPr>
          <w:sz w:val="14"/>
        </w:rPr>
        <w:t xml:space="preserve"> </w:t>
      </w:r>
      <w:r w:rsidRPr="006634F1">
        <w:rPr>
          <w:rStyle w:val="StyleUnderline"/>
        </w:rPr>
        <w:t>dependence</w:t>
      </w:r>
      <w:r w:rsidRPr="006634F1">
        <w:rPr>
          <w:sz w:val="14"/>
        </w:rPr>
        <w:t xml:space="preserve">, preventing us from identifying general patterns. Instead, we argue </w:t>
      </w:r>
      <w:proofErr w:type="gramStart"/>
      <w:r w:rsidRPr="006634F1">
        <w:rPr>
          <w:sz w:val="14"/>
        </w:rPr>
        <w:t>for</w:t>
      </w:r>
      <w:proofErr w:type="gramEnd"/>
      <w:r w:rsidRPr="006634F1">
        <w:rPr>
          <w:sz w:val="14"/>
        </w:rPr>
        <w:t xml:space="preserve"> taking advantage of the variability in trends to help us determine what is happening in places and at times where biodiversity is changing towards outcomes aligned with our values, and where it is not. The next stage of biodiversity synthesis, that has already begun [e.g. [31,44]), will need to bring together different perspectives and quantitative analyses to improve our understanding of not only the rates and magnitudes of biodiversity change, but to quantitatively attribute those changes to drivers across the Anthropocene across scales. Identifying the types of human actions that promote preferred biodiversity trajectories will equip us to make informed decisions in biodiversity policy.</w:t>
      </w:r>
    </w:p>
    <w:p w14:paraId="45D22C8F" w14:textId="77777777" w:rsidR="00C964F9" w:rsidRPr="00FD2197" w:rsidRDefault="00C964F9" w:rsidP="00C964F9"/>
    <w:p w14:paraId="779EF212" w14:textId="77777777" w:rsidR="00C964F9" w:rsidRPr="00C964F9" w:rsidRDefault="00C964F9" w:rsidP="00C964F9"/>
    <w:p w14:paraId="5473B4E1" w14:textId="77777777" w:rsidR="009F71DB" w:rsidRPr="00EF3872" w:rsidRDefault="009F71DB" w:rsidP="009F71DB">
      <w:pPr>
        <w:pStyle w:val="Heading3"/>
        <w:rPr>
          <w:rStyle w:val="StyleUnderline"/>
          <w:highlight w:val="cyan"/>
        </w:rPr>
      </w:pPr>
      <w:r>
        <w:t>Solvency---1NC</w:t>
      </w:r>
    </w:p>
    <w:p w14:paraId="75EF0B4E" w14:textId="61129A06" w:rsidR="009F71DB" w:rsidRPr="00EF3872" w:rsidRDefault="009F71DB" w:rsidP="009F71DB">
      <w:pPr>
        <w:pStyle w:val="Heading4"/>
        <w:rPr>
          <w:rStyle w:val="StyleUnderline"/>
          <w:highlight w:val="cyan"/>
        </w:rPr>
      </w:pPr>
      <w:r>
        <w:t xml:space="preserve">They solve </w:t>
      </w:r>
      <w:r w:rsidRPr="00F4251C">
        <w:rPr>
          <w:u w:val="single"/>
        </w:rPr>
        <w:t>nothing</w:t>
      </w:r>
      <w:r>
        <w:t>. The plan only applies to ‘</w:t>
      </w:r>
      <w:r w:rsidR="00A07CAC">
        <w:t>compensated’</w:t>
      </w:r>
      <w:r>
        <w:t xml:space="preserve"> data workers, which is </w:t>
      </w:r>
      <w:r w:rsidR="00FA7389">
        <w:t>not all AI data workers</w:t>
      </w:r>
      <w:r>
        <w:t xml:space="preserve">. </w:t>
      </w:r>
      <w:r w:rsidRPr="00B57634">
        <w:rPr>
          <w:u w:val="single"/>
        </w:rPr>
        <w:t>Every</w:t>
      </w:r>
      <w:r>
        <w:t xml:space="preserve"> 1AC card is about </w:t>
      </w:r>
      <w:r w:rsidRPr="000A0FE8">
        <w:rPr>
          <w:u w:val="single"/>
        </w:rPr>
        <w:t>all</w:t>
      </w:r>
      <w:r>
        <w:t xml:space="preserve"> data workers. </w:t>
      </w:r>
    </w:p>
    <w:p w14:paraId="6E919AEE" w14:textId="77777777" w:rsidR="009F71DB" w:rsidRPr="00EF3872" w:rsidRDefault="009F71DB" w:rsidP="009F71DB">
      <w:pPr>
        <w:rPr>
          <w:rStyle w:val="StyleUnderline"/>
          <w:highlight w:val="cyan"/>
        </w:rPr>
      </w:pPr>
    </w:p>
    <w:p w14:paraId="62F1965E" w14:textId="77777777" w:rsidR="009F71DB" w:rsidRPr="00EF3872" w:rsidRDefault="009F71DB" w:rsidP="009F71DB">
      <w:pPr>
        <w:pStyle w:val="Heading4"/>
        <w:rPr>
          <w:rStyle w:val="StyleUnderline"/>
          <w:highlight w:val="cyan"/>
        </w:rPr>
      </w:pPr>
      <w:r>
        <w:t xml:space="preserve">Organizing platform workers is </w:t>
      </w:r>
      <w:r w:rsidRPr="00E53994">
        <w:rPr>
          <w:u w:val="single"/>
        </w:rPr>
        <w:t>impossible</w:t>
      </w:r>
      <w:r>
        <w:t xml:space="preserve">. </w:t>
      </w:r>
    </w:p>
    <w:p w14:paraId="6922825E" w14:textId="77777777" w:rsidR="009F71DB" w:rsidRPr="00EF3872" w:rsidRDefault="009F71DB" w:rsidP="009F71DB">
      <w:pPr>
        <w:rPr>
          <w:rStyle w:val="StyleUnderline"/>
          <w:highlight w:val="cyan"/>
        </w:rPr>
      </w:pPr>
      <w:r w:rsidRPr="002F624C">
        <w:t xml:space="preserve">María Luz Rodríguez </w:t>
      </w:r>
      <w:r w:rsidRPr="005752AD">
        <w:rPr>
          <w:rStyle w:val="Style13ptBold"/>
        </w:rPr>
        <w:t>Fernández 22</w:t>
      </w:r>
      <w:r>
        <w:t>. Professor of Labour Law at Castilla-La Mancha University (Spain). “</w:t>
      </w:r>
      <w:r w:rsidRPr="00AF48B3">
        <w:t>Collective Bargaining for Platform Workers: Who does the Bargaining and What are the Issues in Collective Agreements</w:t>
      </w:r>
      <w:r>
        <w:t xml:space="preserve">.” 7/25/22. </w:t>
      </w:r>
      <w:r w:rsidRPr="00AF48B3">
        <w:t>https://ejcls.adapt.it/index.php/ejcls_adapt/article/view/1162</w:t>
      </w:r>
    </w:p>
    <w:p w14:paraId="6BF03167" w14:textId="77777777" w:rsidR="009F71DB" w:rsidRPr="00EF3872" w:rsidRDefault="009F71DB" w:rsidP="009F71DB">
      <w:pPr>
        <w:rPr>
          <w:rStyle w:val="StyleUnderline"/>
          <w:highlight w:val="cyan"/>
        </w:rPr>
      </w:pPr>
      <w:r w:rsidRPr="00B4295B">
        <w:rPr>
          <w:sz w:val="16"/>
        </w:rPr>
        <w:t xml:space="preserve">The first is </w:t>
      </w:r>
      <w:r w:rsidRPr="00EF3872">
        <w:rPr>
          <w:rStyle w:val="StyleUnderline"/>
          <w:highlight w:val="cyan"/>
        </w:rPr>
        <w:t xml:space="preserve">who should be responsible for </w:t>
      </w:r>
      <w:r w:rsidRPr="00EF3872">
        <w:rPr>
          <w:rStyle w:val="Emphasis"/>
          <w:highlight w:val="cyan"/>
        </w:rPr>
        <w:t>negotiating</w:t>
      </w:r>
      <w:r w:rsidRPr="006962C0">
        <w:rPr>
          <w:rStyle w:val="StyleUnderline"/>
        </w:rPr>
        <w:t xml:space="preserve"> the </w:t>
      </w:r>
      <w:r w:rsidRPr="006962C0">
        <w:rPr>
          <w:rStyle w:val="Emphasis"/>
        </w:rPr>
        <w:t>representation</w:t>
      </w:r>
      <w:r w:rsidRPr="006962C0">
        <w:rPr>
          <w:rStyle w:val="StyleUnderline"/>
        </w:rPr>
        <w:t xml:space="preserve"> of these workers</w:t>
      </w:r>
      <w:r w:rsidRPr="00B4295B">
        <w:rPr>
          <w:sz w:val="16"/>
        </w:rPr>
        <w:t xml:space="preserve">. It is not mostly or merely a question of law, but rather </w:t>
      </w:r>
      <w:r w:rsidRPr="006962C0">
        <w:rPr>
          <w:rStyle w:val="StyleUnderline"/>
        </w:rPr>
        <w:t xml:space="preserve">a matter of calling attention to the </w:t>
      </w:r>
      <w:r w:rsidRPr="00EF3872">
        <w:rPr>
          <w:rStyle w:val="Emphasis"/>
          <w:highlight w:val="cyan"/>
        </w:rPr>
        <w:t>difficulty of generating interest</w:t>
      </w:r>
      <w:r w:rsidRPr="00EF3872">
        <w:rPr>
          <w:rStyle w:val="StyleUnderline"/>
          <w:highlight w:val="cyan"/>
        </w:rPr>
        <w:t xml:space="preserve"> among</w:t>
      </w:r>
      <w:r w:rsidRPr="006962C0">
        <w:rPr>
          <w:rStyle w:val="StyleUnderline"/>
        </w:rPr>
        <w:t xml:space="preserve"> this class of </w:t>
      </w:r>
      <w:r w:rsidRPr="00EF3872">
        <w:rPr>
          <w:rStyle w:val="StyleUnderline"/>
          <w:highlight w:val="cyan"/>
        </w:rPr>
        <w:t>workers</w:t>
      </w:r>
      <w:r w:rsidRPr="006962C0">
        <w:rPr>
          <w:rStyle w:val="StyleUnderline"/>
        </w:rPr>
        <w:t xml:space="preserve"> in the collective defense of their interests</w:t>
      </w:r>
      <w:r w:rsidRPr="00B4295B">
        <w:rPr>
          <w:sz w:val="16"/>
        </w:rPr>
        <w:t xml:space="preserve">26 . Let us think about what means to work in the platform economy. The relationship that connects workers and platforms is not usually continuous over time, rather it has a limited duration, or we could say it is intermittent. </w:t>
      </w:r>
      <w:r w:rsidRPr="006962C0">
        <w:rPr>
          <w:rStyle w:val="StyleUnderline"/>
        </w:rPr>
        <w:t xml:space="preserve">Workers enter and exit the platform </w:t>
      </w:r>
      <w:r w:rsidRPr="006962C0">
        <w:rPr>
          <w:rStyle w:val="Emphasis"/>
        </w:rPr>
        <w:t>throughout the day</w:t>
      </w:r>
      <w:r w:rsidRPr="00B4295B">
        <w:rPr>
          <w:sz w:val="16"/>
        </w:rPr>
        <w:t xml:space="preserve">. There are some days when they connect and others when they do not. </w:t>
      </w:r>
      <w:r w:rsidRPr="006962C0">
        <w:rPr>
          <w:rStyle w:val="StyleUnderline"/>
        </w:rPr>
        <w:t>Many workers combine platform work with their main job, and many others provide services on several platforms at the same time</w:t>
      </w:r>
      <w:r w:rsidRPr="00B4295B">
        <w:rPr>
          <w:sz w:val="16"/>
        </w:rPr>
        <w:t xml:space="preserve">, consequently entering and exiting each one. Worker turnover is one of the characteristics of platform work. Added to this is the </w:t>
      </w:r>
      <w:r w:rsidRPr="006962C0">
        <w:rPr>
          <w:rStyle w:val="Emphasis"/>
        </w:rPr>
        <w:t>difficulty of knowing who the employer is</w:t>
      </w:r>
      <w:r w:rsidRPr="00B4295B">
        <w:rPr>
          <w:sz w:val="16"/>
        </w:rPr>
        <w:t xml:space="preserve">27, given that </w:t>
      </w:r>
      <w:r w:rsidRPr="006962C0">
        <w:rPr>
          <w:rStyle w:val="StyleUnderline"/>
        </w:rPr>
        <w:t>often the only things that workers know are the name of the platform and their ID for connecting to it</w:t>
      </w:r>
      <w:r w:rsidRPr="00B4295B">
        <w:rPr>
          <w:sz w:val="16"/>
        </w:rPr>
        <w:t xml:space="preserve">. There is an additional difficulty in pinpointing the sector of activity, given that even though transport, the design of computer programs, or caregiving exist as economic sectors, the respective workers do not provide their services at companies of these sectors, rather they do so through a platform. All of this makes it difficult to build the foundation on which collective bargaining is based: employment for a company in an economic sector whose conditions </w:t>
      </w:r>
      <w:proofErr w:type="gramStart"/>
      <w:r w:rsidRPr="00B4295B">
        <w:rPr>
          <w:sz w:val="16"/>
        </w:rPr>
        <w:t>have to</w:t>
      </w:r>
      <w:proofErr w:type="gramEnd"/>
      <w:r w:rsidRPr="00B4295B">
        <w:rPr>
          <w:sz w:val="16"/>
        </w:rPr>
        <w:t xml:space="preserve"> be regulated. In this case, neither employment nor the company nor the industry is clear. </w:t>
      </w:r>
    </w:p>
    <w:p w14:paraId="78A433C7" w14:textId="77777777" w:rsidR="009F71DB" w:rsidRPr="00EF3872" w:rsidRDefault="009F71DB" w:rsidP="009F71DB">
      <w:pPr>
        <w:rPr>
          <w:rStyle w:val="StyleUnderline"/>
          <w:highlight w:val="cyan"/>
        </w:rPr>
      </w:pPr>
      <w:r w:rsidRPr="00B4295B">
        <w:rPr>
          <w:sz w:val="16"/>
        </w:rPr>
        <w:t xml:space="preserve">On the other hand, </w:t>
      </w:r>
      <w:r w:rsidRPr="00E5760A">
        <w:rPr>
          <w:rStyle w:val="StyleUnderline"/>
        </w:rPr>
        <w:t>workers of the platform economy</w:t>
      </w:r>
      <w:r w:rsidRPr="00B4295B">
        <w:rPr>
          <w:sz w:val="16"/>
        </w:rPr>
        <w:t xml:space="preserve"> who </w:t>
      </w:r>
      <w:r w:rsidRPr="00E5760A">
        <w:rPr>
          <w:rStyle w:val="StyleUnderline"/>
        </w:rPr>
        <w:t>work</w:t>
      </w:r>
      <w:r w:rsidRPr="00B4295B">
        <w:rPr>
          <w:sz w:val="16"/>
        </w:rPr>
        <w:t xml:space="preserve"> online do so </w:t>
      </w:r>
      <w:r w:rsidRPr="00E5760A">
        <w:rPr>
          <w:rStyle w:val="StyleUnderline"/>
        </w:rPr>
        <w:t xml:space="preserve">under conditions that certainly </w:t>
      </w:r>
      <w:r w:rsidRPr="00E5760A">
        <w:rPr>
          <w:rStyle w:val="Emphasis"/>
        </w:rPr>
        <w:t>make it difficult to coordinate</w:t>
      </w:r>
      <w:r w:rsidRPr="00B4295B">
        <w:rPr>
          <w:sz w:val="16"/>
        </w:rPr>
        <w:t xml:space="preserve"> the collective protection of their interests. In addition to the stated characteristics of platform work, there is also the fact that these </w:t>
      </w:r>
      <w:r w:rsidRPr="00EF3872">
        <w:rPr>
          <w:rStyle w:val="StyleUnderline"/>
          <w:highlight w:val="cyan"/>
        </w:rPr>
        <w:t xml:space="preserve">workers work in </w:t>
      </w:r>
      <w:r w:rsidRPr="00EF3872">
        <w:rPr>
          <w:rStyle w:val="Emphasis"/>
          <w:highlight w:val="cyan"/>
        </w:rPr>
        <w:t>geographic isolation</w:t>
      </w:r>
      <w:r w:rsidRPr="00E5760A">
        <w:rPr>
          <w:rStyle w:val="StyleUnderline"/>
        </w:rPr>
        <w:t xml:space="preserve"> through their computers, and they </w:t>
      </w:r>
      <w:r w:rsidRPr="00EF3872">
        <w:rPr>
          <w:rStyle w:val="StyleUnderline"/>
          <w:highlight w:val="cyan"/>
        </w:rPr>
        <w:t xml:space="preserve">often </w:t>
      </w:r>
      <w:r w:rsidRPr="00EF3872">
        <w:rPr>
          <w:rStyle w:val="Emphasis"/>
          <w:highlight w:val="cyan"/>
        </w:rPr>
        <w:t>do not know</w:t>
      </w:r>
      <w:r w:rsidRPr="00E5760A">
        <w:rPr>
          <w:rStyle w:val="StyleUnderline"/>
        </w:rPr>
        <w:t xml:space="preserve"> if </w:t>
      </w:r>
      <w:r w:rsidRPr="00EF3872">
        <w:rPr>
          <w:rStyle w:val="Emphasis"/>
          <w:highlight w:val="cyan"/>
        </w:rPr>
        <w:t>their employer</w:t>
      </w:r>
      <w:r w:rsidRPr="00E5760A">
        <w:rPr>
          <w:rStyle w:val="StyleUnderline"/>
        </w:rPr>
        <w:t xml:space="preserve"> is the platform to which they connect or is the company/person who, through the Internet, is requesting the task in question</w:t>
      </w:r>
      <w:r w:rsidRPr="00B4295B">
        <w:rPr>
          <w:sz w:val="16"/>
        </w:rPr>
        <w:t xml:space="preserve">. Furthermore, the working model of these platforms tends to be that of an online task auction, such that workers are forced to compete among themselves to be able to get the work they are going to perform. Consequently, these </w:t>
      </w:r>
      <w:r w:rsidRPr="00EF3872">
        <w:rPr>
          <w:rStyle w:val="StyleUnderline"/>
          <w:highlight w:val="cyan"/>
        </w:rPr>
        <w:t>workers</w:t>
      </w:r>
      <w:r w:rsidRPr="00E5760A">
        <w:rPr>
          <w:rStyle w:val="StyleUnderline"/>
        </w:rPr>
        <w:t xml:space="preserve"> of the online platform economy </w:t>
      </w:r>
      <w:r w:rsidRPr="00EF3872">
        <w:rPr>
          <w:rStyle w:val="Emphasis"/>
          <w:highlight w:val="cyan"/>
        </w:rPr>
        <w:t>cannot be classified</w:t>
      </w:r>
      <w:r w:rsidRPr="00E5760A">
        <w:rPr>
          <w:rStyle w:val="StyleUnderline"/>
        </w:rPr>
        <w:t xml:space="preserve"> according to either the geographic area where they work or the company for which they work</w:t>
      </w:r>
      <w:r w:rsidRPr="00B4295B">
        <w:rPr>
          <w:sz w:val="16"/>
        </w:rPr>
        <w:t xml:space="preserve">, or even their profession, given the highly diverse nature of the tasks they access online (from programming to reviewing images on social networks). The classic elements used as the foundations to build the interest groups that have given rise to the organization of collectives and actions by the same are missing. These are the territory, the company, and the profession28. Furthermore, the </w:t>
      </w:r>
      <w:r w:rsidRPr="00EF3872">
        <w:rPr>
          <w:rStyle w:val="StyleUnderline"/>
          <w:highlight w:val="cyan"/>
        </w:rPr>
        <w:t>competition between</w:t>
      </w:r>
      <w:r w:rsidRPr="002F0BCA">
        <w:rPr>
          <w:rStyle w:val="StyleUnderline"/>
        </w:rPr>
        <w:t xml:space="preserve"> these </w:t>
      </w:r>
      <w:r w:rsidRPr="00EF3872">
        <w:rPr>
          <w:rStyle w:val="StyleUnderline"/>
          <w:highlight w:val="cyan"/>
        </w:rPr>
        <w:t>workers</w:t>
      </w:r>
      <w:r w:rsidRPr="002F0BCA">
        <w:rPr>
          <w:rStyle w:val="StyleUnderline"/>
        </w:rPr>
        <w:t xml:space="preserve"> to access tasks online </w:t>
      </w:r>
      <w:r w:rsidRPr="00EF3872">
        <w:rPr>
          <w:rStyle w:val="Emphasis"/>
          <w:highlight w:val="cyan"/>
        </w:rPr>
        <w:t>turns them into adversaries</w:t>
      </w:r>
      <w:r w:rsidRPr="002F0BCA">
        <w:rPr>
          <w:rStyle w:val="StyleUnderline"/>
        </w:rPr>
        <w:t xml:space="preserve"> and </w:t>
      </w:r>
      <w:r w:rsidRPr="002F0BCA">
        <w:rPr>
          <w:rStyle w:val="Emphasis"/>
        </w:rPr>
        <w:t>acts against any feeling of unity</w:t>
      </w:r>
      <w:r w:rsidRPr="00B4295B">
        <w:rPr>
          <w:sz w:val="16"/>
        </w:rPr>
        <w:t xml:space="preserve">29. And we must consider that online work platforms are global, with their </w:t>
      </w:r>
      <w:proofErr w:type="gramStart"/>
      <w:r w:rsidRPr="00B4295B">
        <w:rPr>
          <w:sz w:val="16"/>
        </w:rPr>
        <w:t>workforces</w:t>
      </w:r>
      <w:proofErr w:type="gramEnd"/>
      <w:r w:rsidRPr="00B4295B">
        <w:rPr>
          <w:sz w:val="16"/>
        </w:rPr>
        <w:t xml:space="preserve"> dispersed throughout the world. This means that </w:t>
      </w:r>
      <w:r w:rsidRPr="00EF3872">
        <w:rPr>
          <w:rStyle w:val="StyleUnderline"/>
          <w:highlight w:val="cyan"/>
        </w:rPr>
        <w:t xml:space="preserve">workers of the </w:t>
      </w:r>
      <w:r w:rsidRPr="00EF3872">
        <w:rPr>
          <w:rStyle w:val="Emphasis"/>
          <w:highlight w:val="cyan"/>
        </w:rPr>
        <w:t>same platform</w:t>
      </w:r>
      <w:r w:rsidRPr="00EF3872">
        <w:rPr>
          <w:rStyle w:val="StyleUnderline"/>
          <w:highlight w:val="cyan"/>
        </w:rPr>
        <w:t xml:space="preserve"> could be working online in India, Kenya, </w:t>
      </w:r>
      <w:r w:rsidRPr="004E6CD6">
        <w:rPr>
          <w:rStyle w:val="StyleUnderline"/>
        </w:rPr>
        <w:t>Ukraine, or Spain</w:t>
      </w:r>
      <w:r w:rsidRPr="004E6CD6">
        <w:rPr>
          <w:sz w:val="16"/>
        </w:rPr>
        <w:t>.</w:t>
      </w:r>
      <w:r w:rsidRPr="00B4295B">
        <w:rPr>
          <w:sz w:val="16"/>
        </w:rPr>
        <w:t xml:space="preserve"> Therefore, for collective bargaining, who should represent a workforce that is located globally? </w:t>
      </w:r>
    </w:p>
    <w:p w14:paraId="4E6340C5" w14:textId="77777777" w:rsidR="009F71DB" w:rsidRPr="00EF3872" w:rsidRDefault="009F71DB" w:rsidP="009F71DB">
      <w:pPr>
        <w:rPr>
          <w:rStyle w:val="StyleUnderline"/>
          <w:highlight w:val="cyan"/>
        </w:rPr>
      </w:pPr>
      <w:r w:rsidRPr="00B4295B">
        <w:rPr>
          <w:sz w:val="16"/>
        </w:rPr>
        <w:t xml:space="preserve">Eppur si muove or, in other words, despite all </w:t>
      </w:r>
      <w:proofErr w:type="gramStart"/>
      <w:r w:rsidRPr="00B4295B">
        <w:rPr>
          <w:sz w:val="16"/>
        </w:rPr>
        <w:t>the aforementioned, entities</w:t>
      </w:r>
      <w:proofErr w:type="gramEnd"/>
      <w:r w:rsidRPr="00B4295B">
        <w:rPr>
          <w:sz w:val="16"/>
        </w:rPr>
        <w:t xml:space="preserve"> that represent these workers have emerged. Forums have occasionally arisen, especially among online platform workers, where they can share their experiences regarding a platform to serve as an example for other possible workers30. In other cases, specific platform worker unions have arisen, whose relations with classic unions are sometimes good and are at other times competitive. Finally, there are many cases in which classic unions have taken over the representation and defense of these workers. There are examples of all these situations: i) Tukopticon is one of the most well-known forums31; ii) the Asociación de Personal de Plataformas32 (APP) [Platform Personnel Association] of Argentina is a union of platform workers, which also serves as an example of where there is tension between that specific union and the classic unions in that country; iii) the relationship between Riders X Derechos33 [Riders for Rights] and the CC.OO. and UGT unions in Spain is an example of peaceful coexistence between specific and classic unions; and iv) the collective bargaining agreement signed by the CGIL, the CISL and the UIL in Italy for the workers of JustEat is an example of classic unions taking over the defense of these “new” workers. </w:t>
      </w:r>
    </w:p>
    <w:p w14:paraId="50B8998F" w14:textId="77777777" w:rsidR="009F71DB" w:rsidRPr="00EF3872" w:rsidRDefault="009F71DB" w:rsidP="009F71DB">
      <w:pPr>
        <w:rPr>
          <w:rStyle w:val="StyleUnderline"/>
          <w:highlight w:val="cyan"/>
        </w:rPr>
      </w:pPr>
      <w:r w:rsidRPr="00B4295B">
        <w:rPr>
          <w:sz w:val="16"/>
        </w:rPr>
        <w:t xml:space="preserve">However, the collective action taken by these entities is not always the same. If we look closely, the formulas that are closest to those of a union as we know it are concentrated around location-based platform workers, while for online platform workers there is barely any information on union organization and actions, except for the example of forums. This also results in different strategies. For example, some </w:t>
      </w:r>
      <w:r w:rsidRPr="00EF3872">
        <w:rPr>
          <w:rStyle w:val="StyleUnderline"/>
          <w:highlight w:val="cyan"/>
        </w:rPr>
        <w:t>collective entities</w:t>
      </w:r>
      <w:r w:rsidRPr="00EF3872">
        <w:rPr>
          <w:sz w:val="16"/>
          <w:highlight w:val="cyan"/>
        </w:rPr>
        <w:t xml:space="preserve"> </w:t>
      </w:r>
      <w:r w:rsidRPr="00EF3872">
        <w:rPr>
          <w:rStyle w:val="Emphasis"/>
          <w:highlight w:val="cyan"/>
        </w:rPr>
        <w:t>are not seeking collective bargaining</w:t>
      </w:r>
      <w:r w:rsidRPr="00B4295B">
        <w:rPr>
          <w:sz w:val="16"/>
        </w:rPr>
        <w:t xml:space="preserve">, among other reasons </w:t>
      </w:r>
      <w:r w:rsidRPr="00EF3872">
        <w:rPr>
          <w:rStyle w:val="StyleUnderline"/>
          <w:highlight w:val="cyan"/>
        </w:rPr>
        <w:t>because</w:t>
      </w:r>
      <w:r w:rsidRPr="00B4295B">
        <w:rPr>
          <w:rStyle w:val="StyleUnderline"/>
        </w:rPr>
        <w:t xml:space="preserve">, in the platform economy, the </w:t>
      </w:r>
      <w:r w:rsidRPr="00EF3872">
        <w:rPr>
          <w:rStyle w:val="Emphasis"/>
          <w:highlight w:val="cyan"/>
        </w:rPr>
        <w:t>companies</w:t>
      </w:r>
      <w:r w:rsidRPr="00B4295B">
        <w:rPr>
          <w:rStyle w:val="StyleUnderline"/>
        </w:rPr>
        <w:t xml:space="preserve"> (above all those that operate online) </w:t>
      </w:r>
      <w:r w:rsidRPr="00EF3872">
        <w:rPr>
          <w:rStyle w:val="StyleUnderline"/>
          <w:highlight w:val="cyan"/>
        </w:rPr>
        <w:t xml:space="preserve">are </w:t>
      </w:r>
      <w:r w:rsidRPr="00EF3872">
        <w:rPr>
          <w:rStyle w:val="Emphasis"/>
          <w:highlight w:val="cyan"/>
        </w:rPr>
        <w:t>often non-corporeal</w:t>
      </w:r>
      <w:r w:rsidRPr="00B4295B">
        <w:rPr>
          <w:sz w:val="16"/>
        </w:rPr>
        <w:t xml:space="preserve">. Rather, what they seek is to get the attention of consumers and the public powers so that the former think about consuming through the platform in question and the latter feel impelled to act in defense of these workers34. Other collective entities have followed a more classic union path, so to speak, and have opted for collective bargaining. </w:t>
      </w:r>
    </w:p>
    <w:p w14:paraId="54E7F48A" w14:textId="77777777" w:rsidR="009F71DB" w:rsidRPr="00EF3872" w:rsidRDefault="009F71DB" w:rsidP="009F71DB">
      <w:pPr>
        <w:rPr>
          <w:rStyle w:val="StyleUnderline"/>
          <w:highlight w:val="cyan"/>
        </w:rPr>
      </w:pPr>
      <w:r w:rsidRPr="00B4295B">
        <w:rPr>
          <w:sz w:val="16"/>
        </w:rPr>
        <w:t xml:space="preserve">Once a collective bargaining entity has been defined, the next issue is the scope or level according to which negotiation takes place. This is where the </w:t>
      </w:r>
      <w:r w:rsidRPr="00B4295B">
        <w:rPr>
          <w:rStyle w:val="StyleUnderline"/>
        </w:rPr>
        <w:t>difficulty of collective bargaining related to online platforms once again becomes evident</w:t>
      </w:r>
      <w:r w:rsidRPr="00B4295B">
        <w:rPr>
          <w:sz w:val="16"/>
        </w:rPr>
        <w:t xml:space="preserve">. </w:t>
      </w:r>
      <w:r w:rsidRPr="00B4295B">
        <w:rPr>
          <w:rStyle w:val="StyleUnderline"/>
        </w:rPr>
        <w:t xml:space="preserve">Even if the workers of these platforms were effectively deemed to be employees, once again the </w:t>
      </w:r>
      <w:r w:rsidRPr="00EF3872">
        <w:rPr>
          <w:rStyle w:val="Emphasis"/>
          <w:highlight w:val="cyan"/>
        </w:rPr>
        <w:t>global nature</w:t>
      </w:r>
      <w:r w:rsidRPr="00EF3872">
        <w:rPr>
          <w:rStyle w:val="StyleUnderline"/>
          <w:highlight w:val="cyan"/>
        </w:rPr>
        <w:t xml:space="preserve"> of</w:t>
      </w:r>
      <w:r w:rsidRPr="00B4295B">
        <w:rPr>
          <w:rStyle w:val="StyleUnderline"/>
        </w:rPr>
        <w:t xml:space="preserve"> the </w:t>
      </w:r>
      <w:r w:rsidRPr="00EF3872">
        <w:rPr>
          <w:rStyle w:val="StyleUnderline"/>
          <w:highlight w:val="cyan"/>
        </w:rPr>
        <w:t>platforms</w:t>
      </w:r>
      <w:r w:rsidRPr="00B4295B">
        <w:rPr>
          <w:rStyle w:val="StyleUnderline"/>
        </w:rPr>
        <w:t xml:space="preserve"> and the </w:t>
      </w:r>
      <w:r w:rsidRPr="00EF3872">
        <w:rPr>
          <w:rStyle w:val="Emphasis"/>
          <w:highlight w:val="cyan"/>
        </w:rPr>
        <w:t>dispersion</w:t>
      </w:r>
      <w:r w:rsidRPr="00EF3872">
        <w:rPr>
          <w:rStyle w:val="StyleUnderline"/>
          <w:highlight w:val="cyan"/>
        </w:rPr>
        <w:t xml:space="preserve"> of</w:t>
      </w:r>
      <w:r w:rsidRPr="00B4295B">
        <w:rPr>
          <w:rStyle w:val="StyleUnderline"/>
        </w:rPr>
        <w:t xml:space="preserve"> their </w:t>
      </w:r>
      <w:r w:rsidRPr="00EF3872">
        <w:rPr>
          <w:rStyle w:val="StyleUnderline"/>
          <w:highlight w:val="cyan"/>
        </w:rPr>
        <w:t>workforces</w:t>
      </w:r>
      <w:r w:rsidRPr="00B4295B">
        <w:rPr>
          <w:rStyle w:val="StyleUnderline"/>
        </w:rPr>
        <w:t xml:space="preserve"> make it </w:t>
      </w:r>
      <w:r w:rsidRPr="00EF3872">
        <w:rPr>
          <w:rStyle w:val="Emphasis"/>
          <w:highlight w:val="cyan"/>
        </w:rPr>
        <w:t>difficult</w:t>
      </w:r>
      <w:r w:rsidRPr="00EF3872">
        <w:rPr>
          <w:rStyle w:val="StyleUnderline"/>
          <w:highlight w:val="cyan"/>
        </w:rPr>
        <w:t xml:space="preserve"> to find an entity that could represent</w:t>
      </w:r>
      <w:r w:rsidRPr="00B4295B">
        <w:rPr>
          <w:rStyle w:val="StyleUnderline"/>
        </w:rPr>
        <w:t xml:space="preserve"> those </w:t>
      </w:r>
      <w:r w:rsidRPr="00EF3872">
        <w:rPr>
          <w:rStyle w:val="StyleUnderline"/>
          <w:highlight w:val="cyan"/>
        </w:rPr>
        <w:t>workers</w:t>
      </w:r>
      <w:r w:rsidRPr="00B4295B">
        <w:rPr>
          <w:rStyle w:val="StyleUnderline"/>
        </w:rPr>
        <w:t xml:space="preserve"> in negotiations</w:t>
      </w:r>
      <w:r w:rsidRPr="00B4295B">
        <w:rPr>
          <w:sz w:val="16"/>
        </w:rPr>
        <w:t xml:space="preserve">. Similarly, it is </w:t>
      </w:r>
      <w:r w:rsidRPr="00EF3872">
        <w:rPr>
          <w:rStyle w:val="Emphasis"/>
          <w:highlight w:val="cyan"/>
        </w:rPr>
        <w:t>extremely difficult</w:t>
      </w:r>
      <w:r w:rsidRPr="00B4295B">
        <w:rPr>
          <w:sz w:val="16"/>
        </w:rPr>
        <w:t xml:space="preserve"> </w:t>
      </w:r>
      <w:r w:rsidRPr="00EF3872">
        <w:rPr>
          <w:rStyle w:val="StyleUnderline"/>
          <w:highlight w:val="cyan"/>
        </w:rPr>
        <w:t>to conceive of</w:t>
      </w:r>
      <w:r w:rsidRPr="00B4295B">
        <w:rPr>
          <w:sz w:val="16"/>
        </w:rPr>
        <w:t xml:space="preserve"> the </w:t>
      </w:r>
      <w:r w:rsidRPr="00EF3872">
        <w:rPr>
          <w:rStyle w:val="StyleUnderline"/>
          <w:highlight w:val="cyan"/>
        </w:rPr>
        <w:t>level at which negotiations should take place</w:t>
      </w:r>
      <w:r w:rsidRPr="00B4295B">
        <w:rPr>
          <w:sz w:val="16"/>
        </w:rPr>
        <w:t xml:space="preserve">. We must consider </w:t>
      </w:r>
      <w:proofErr w:type="gramStart"/>
      <w:r w:rsidRPr="00B4295B">
        <w:rPr>
          <w:sz w:val="16"/>
        </w:rPr>
        <w:t>whether or not</w:t>
      </w:r>
      <w:proofErr w:type="gramEnd"/>
      <w:r w:rsidRPr="00B4295B">
        <w:rPr>
          <w:sz w:val="16"/>
        </w:rPr>
        <w:t xml:space="preserve"> collective bargaining on a global scale would even be possible and if it could therefore be applied in all the countries where there are workers of a certain platform: what regulations would apply to negotiations of these characteristics and how would the application thereof be guaranteed in each country?</w:t>
      </w:r>
    </w:p>
    <w:p w14:paraId="619D3A0E" w14:textId="77777777" w:rsidR="009F71DB" w:rsidRPr="00EF3872" w:rsidRDefault="009F71DB" w:rsidP="009F71DB">
      <w:pPr>
        <w:rPr>
          <w:rStyle w:val="StyleUnderline"/>
          <w:highlight w:val="cyan"/>
        </w:rPr>
      </w:pPr>
    </w:p>
    <w:p w14:paraId="67C928D0" w14:textId="77777777" w:rsidR="009F71DB" w:rsidRPr="00EF3872" w:rsidRDefault="009F71DB" w:rsidP="009F71DB">
      <w:pPr>
        <w:pStyle w:val="Heading4"/>
        <w:rPr>
          <w:rStyle w:val="StyleUnderline"/>
          <w:highlight w:val="cyan"/>
        </w:rPr>
      </w:pPr>
      <w:r>
        <w:t>Circumvention is rampant.</w:t>
      </w:r>
    </w:p>
    <w:p w14:paraId="2B2FABD3" w14:textId="77777777" w:rsidR="009F71DB" w:rsidRPr="00EF3872" w:rsidRDefault="009F71DB" w:rsidP="009F71DB">
      <w:pPr>
        <w:rPr>
          <w:rStyle w:val="StyleUnderline"/>
          <w:highlight w:val="cyan"/>
        </w:rPr>
      </w:pPr>
      <w:r>
        <w:t xml:space="preserve">Dr. Anna </w:t>
      </w:r>
      <w:r w:rsidRPr="004E2CE8">
        <w:rPr>
          <w:rStyle w:val="Style13ptBold"/>
        </w:rPr>
        <w:t>Stansbury 24</w:t>
      </w:r>
      <w:r>
        <w:t xml:space="preserve">. Assistant Professor at MIT Sloan School of Management; </w:t>
      </w:r>
      <w:r w:rsidRPr="004E2CE8">
        <w:t>MIT’s Institute for Work and Employment Research</w:t>
      </w:r>
      <w:r>
        <w:t>. “INCENTIVES TO COMPLY WITH THE MINIMUM WAGE IN THE UNITED STATES AND THE UNITED KINGDOM.” ILR Review, 78(1).</w:t>
      </w:r>
    </w:p>
    <w:p w14:paraId="5EDF8595" w14:textId="77777777" w:rsidR="009F71DB" w:rsidRPr="00EF3872" w:rsidRDefault="009F71DB" w:rsidP="009F71DB">
      <w:pPr>
        <w:rPr>
          <w:rStyle w:val="StyleUnderline"/>
          <w:highlight w:val="cyan"/>
        </w:rPr>
      </w:pPr>
      <w:r w:rsidRPr="00CD772A">
        <w:rPr>
          <w:sz w:val="16"/>
        </w:rPr>
        <w:t xml:space="preserve">Table 3 shows that </w:t>
      </w:r>
      <w:r w:rsidRPr="00CD772A">
        <w:rPr>
          <w:rStyle w:val="StyleUnderline"/>
        </w:rPr>
        <w:t xml:space="preserve">a </w:t>
      </w:r>
      <w:r w:rsidRPr="00CD772A">
        <w:rPr>
          <w:sz w:val="16"/>
        </w:rPr>
        <w:t xml:space="preserve">typical </w:t>
      </w:r>
      <w:r w:rsidRPr="00EF3872">
        <w:rPr>
          <w:rStyle w:val="Emphasis"/>
          <w:highlight w:val="cyan"/>
        </w:rPr>
        <w:t>violator</w:t>
      </w:r>
      <w:r w:rsidRPr="00CD772A">
        <w:rPr>
          <w:rStyle w:val="StyleUnderline"/>
        </w:rPr>
        <w:t xml:space="preserve"> would </w:t>
      </w:r>
      <w:r w:rsidRPr="00EF3872">
        <w:rPr>
          <w:rStyle w:val="StyleUnderline"/>
          <w:highlight w:val="cyan"/>
        </w:rPr>
        <w:t>have to expect</w:t>
      </w:r>
      <w:r w:rsidRPr="00CD772A">
        <w:rPr>
          <w:rStyle w:val="StyleUnderline"/>
        </w:rPr>
        <w:t xml:space="preserve"> a</w:t>
      </w:r>
      <w:r w:rsidRPr="00CD772A">
        <w:rPr>
          <w:sz w:val="16"/>
        </w:rPr>
        <w:t xml:space="preserve"> 48% to </w:t>
      </w:r>
      <w:r w:rsidRPr="00EF3872">
        <w:rPr>
          <w:rStyle w:val="Emphasis"/>
          <w:highlight w:val="cyan"/>
        </w:rPr>
        <w:t>83% probability of detection</w:t>
      </w:r>
      <w:r w:rsidRPr="00CD772A">
        <w:rPr>
          <w:rStyle w:val="StyleUnderline"/>
        </w:rPr>
        <w:t xml:space="preserve"> by the DOL</w:t>
      </w:r>
      <w:r w:rsidRPr="00CD772A">
        <w:rPr>
          <w:sz w:val="16"/>
        </w:rPr>
        <w:t xml:space="preserve">, or a 25% probability of a court action, </w:t>
      </w:r>
      <w:r w:rsidRPr="00EF3872">
        <w:rPr>
          <w:rStyle w:val="StyleUnderline"/>
          <w:highlight w:val="cyan"/>
        </w:rPr>
        <w:t>to</w:t>
      </w:r>
      <w:r w:rsidRPr="00C37E76">
        <w:rPr>
          <w:rStyle w:val="StyleUnderline"/>
        </w:rPr>
        <w:t xml:space="preserve"> have an </w:t>
      </w:r>
      <w:r w:rsidRPr="00C37E76">
        <w:rPr>
          <w:rStyle w:val="Emphasis"/>
        </w:rPr>
        <w:t xml:space="preserve">incentive to </w:t>
      </w:r>
      <w:r w:rsidRPr="00EF3872">
        <w:rPr>
          <w:rStyle w:val="Emphasis"/>
          <w:highlight w:val="cyan"/>
        </w:rPr>
        <w:t>comply</w:t>
      </w:r>
      <w:r w:rsidRPr="00CD772A">
        <w:rPr>
          <w:sz w:val="16"/>
        </w:rPr>
        <w:t xml:space="preserve"> with the minimum wage. </w:t>
      </w:r>
      <w:r w:rsidRPr="00CD772A">
        <w:rPr>
          <w:rStyle w:val="StyleUnderline"/>
        </w:rPr>
        <w:t xml:space="preserve">What is the </w:t>
      </w:r>
      <w:r w:rsidRPr="00CD772A">
        <w:rPr>
          <w:rStyle w:val="Emphasis"/>
        </w:rPr>
        <w:t>probability of detection</w:t>
      </w:r>
      <w:r w:rsidRPr="00CD772A">
        <w:rPr>
          <w:rStyle w:val="StyleUnderline"/>
        </w:rPr>
        <w:t xml:space="preserve"> they face </w:t>
      </w:r>
      <w:r w:rsidRPr="00C37E76">
        <w:rPr>
          <w:rStyle w:val="Emphasis"/>
        </w:rPr>
        <w:t>in practice</w:t>
      </w:r>
      <w:r w:rsidRPr="00CD772A">
        <w:rPr>
          <w:sz w:val="16"/>
        </w:rPr>
        <w:t xml:space="preserve">? </w:t>
      </w:r>
      <w:r w:rsidRPr="00C37E76">
        <w:rPr>
          <w:rStyle w:val="StyleUnderline"/>
        </w:rPr>
        <w:t xml:space="preserve">The </w:t>
      </w:r>
      <w:r w:rsidRPr="00EF3872">
        <w:rPr>
          <w:rStyle w:val="StyleUnderline"/>
          <w:highlight w:val="cyan"/>
        </w:rPr>
        <w:t>probability</w:t>
      </w:r>
      <w:r w:rsidRPr="00CD772A">
        <w:rPr>
          <w:sz w:val="16"/>
        </w:rPr>
        <w:t xml:space="preserve"> that </w:t>
      </w:r>
      <w:r w:rsidRPr="00CD772A">
        <w:rPr>
          <w:rStyle w:val="Emphasis"/>
        </w:rPr>
        <w:t>any given establishment</w:t>
      </w:r>
      <w:r w:rsidRPr="00CD772A">
        <w:rPr>
          <w:rStyle w:val="StyleUnderline"/>
        </w:rPr>
        <w:t xml:space="preserve"> is inspected by the DOL is </w:t>
      </w:r>
      <w:r w:rsidRPr="00CD772A">
        <w:rPr>
          <w:rStyle w:val="Emphasis"/>
        </w:rPr>
        <w:t>relatively low</w:t>
      </w:r>
      <w:r w:rsidRPr="00CD772A">
        <w:rPr>
          <w:sz w:val="16"/>
        </w:rPr>
        <w:t xml:space="preserve">. Galvin (2016) estimated that even </w:t>
      </w:r>
      <w:r w:rsidRPr="00EF3872">
        <w:rPr>
          <w:rStyle w:val="StyleUnderline"/>
          <w:highlight w:val="cyan"/>
        </w:rPr>
        <w:t xml:space="preserve">in the </w:t>
      </w:r>
      <w:r w:rsidRPr="00EF3872">
        <w:rPr>
          <w:rStyle w:val="Emphasis"/>
          <w:highlight w:val="cyan"/>
        </w:rPr>
        <w:t>most heavily targeted industries</w:t>
      </w:r>
      <w:r w:rsidRPr="00CD772A">
        <w:rPr>
          <w:sz w:val="16"/>
        </w:rPr>
        <w:t xml:space="preserve"> (</w:t>
      </w:r>
      <w:r w:rsidRPr="00641FCA">
        <w:rPr>
          <w:rStyle w:val="StyleUnderline"/>
        </w:rPr>
        <w:t>retail</w:t>
      </w:r>
      <w:r w:rsidRPr="00CD772A">
        <w:rPr>
          <w:sz w:val="16"/>
        </w:rPr>
        <w:t xml:space="preserve">, </w:t>
      </w:r>
      <w:r w:rsidRPr="00641FCA">
        <w:rPr>
          <w:rStyle w:val="StyleUnderline"/>
        </w:rPr>
        <w:t>fast food</w:t>
      </w:r>
      <w:r w:rsidRPr="00CD772A">
        <w:rPr>
          <w:sz w:val="16"/>
        </w:rPr>
        <w:t xml:space="preserve">, </w:t>
      </w:r>
      <w:r w:rsidRPr="00641FCA">
        <w:rPr>
          <w:rStyle w:val="StyleUnderline"/>
        </w:rPr>
        <w:t xml:space="preserve">and </w:t>
      </w:r>
      <w:r w:rsidRPr="00641FCA">
        <w:rPr>
          <w:rStyle w:val="Emphasis"/>
        </w:rPr>
        <w:t>janitorial services</w:t>
      </w:r>
      <w:r w:rsidRPr="00CD772A">
        <w:rPr>
          <w:sz w:val="16"/>
        </w:rPr>
        <w:t xml:space="preserve">), </w:t>
      </w:r>
      <w:r w:rsidRPr="00CD772A">
        <w:rPr>
          <w:rStyle w:val="StyleUnderline"/>
        </w:rPr>
        <w:t xml:space="preserve">the probability a </w:t>
      </w:r>
      <w:r w:rsidRPr="00641FCA">
        <w:rPr>
          <w:rStyle w:val="Emphasis"/>
        </w:rPr>
        <w:t>covered establishment</w:t>
      </w:r>
      <w:r w:rsidRPr="00CD772A">
        <w:rPr>
          <w:rStyle w:val="StyleUnderline"/>
        </w:rPr>
        <w:t xml:space="preserve"> was investigated by the DOL</w:t>
      </w:r>
      <w:r w:rsidRPr="00CD772A">
        <w:rPr>
          <w:sz w:val="16"/>
        </w:rPr>
        <w:t xml:space="preserve"> WHD in 2012 </w:t>
      </w:r>
      <w:r w:rsidRPr="00CD772A">
        <w:rPr>
          <w:rStyle w:val="StyleUnderline"/>
        </w:rPr>
        <w:t xml:space="preserve">was </w:t>
      </w:r>
      <w:r w:rsidRPr="00EF3872">
        <w:rPr>
          <w:rStyle w:val="Emphasis"/>
          <w:sz w:val="30"/>
          <w:szCs w:val="30"/>
          <w:highlight w:val="cyan"/>
        </w:rPr>
        <w:t>less than 1%</w:t>
      </w:r>
      <w:r w:rsidRPr="00CD772A">
        <w:rPr>
          <w:sz w:val="16"/>
        </w:rPr>
        <w:t>.</w:t>
      </w:r>
    </w:p>
    <w:p w14:paraId="40148D5B" w14:textId="77777777" w:rsidR="009F71DB" w:rsidRPr="00EF3872" w:rsidRDefault="009F71DB" w:rsidP="009F71DB">
      <w:pPr>
        <w:rPr>
          <w:rStyle w:val="StyleUnderline"/>
          <w:highlight w:val="cyan"/>
        </w:rPr>
      </w:pPr>
      <w:r w:rsidRPr="00CD772A">
        <w:rPr>
          <w:sz w:val="16"/>
        </w:rPr>
        <w:t xml:space="preserve">The </w:t>
      </w:r>
      <w:r w:rsidRPr="00CD772A">
        <w:rPr>
          <w:rStyle w:val="StyleUnderline"/>
        </w:rPr>
        <w:t xml:space="preserve">probability of a violation being detected is </w:t>
      </w:r>
      <w:r w:rsidRPr="00CD772A">
        <w:rPr>
          <w:rStyle w:val="Emphasis"/>
        </w:rPr>
        <w:t>weakly higher</w:t>
      </w:r>
      <w:r w:rsidRPr="00CD772A">
        <w:rPr>
          <w:rStyle w:val="StyleUnderline"/>
        </w:rPr>
        <w:t xml:space="preserve"> than</w:t>
      </w:r>
      <w:r w:rsidRPr="00CD772A">
        <w:rPr>
          <w:sz w:val="16"/>
        </w:rPr>
        <w:t xml:space="preserve"> these </w:t>
      </w:r>
      <w:r w:rsidRPr="00CD772A">
        <w:rPr>
          <w:rStyle w:val="Emphasis"/>
        </w:rPr>
        <w:t>random inspection probabilities</w:t>
      </w:r>
      <w:r w:rsidRPr="00CD772A">
        <w:rPr>
          <w:sz w:val="16"/>
        </w:rPr>
        <w:t xml:space="preserve">, because the DOL targets investigations </w:t>
      </w:r>
      <w:proofErr w:type="gramStart"/>
      <w:r w:rsidRPr="00CD772A">
        <w:rPr>
          <w:sz w:val="16"/>
        </w:rPr>
        <w:t>to</w:t>
      </w:r>
      <w:proofErr w:type="gramEnd"/>
      <w:r w:rsidRPr="00CD772A">
        <w:rPr>
          <w:sz w:val="16"/>
        </w:rPr>
        <w:t xml:space="preserve"> sectors, places, and firms most likely to have violations. What is the probability that a violating firm is detected through a targeted inspection? We can estimate this value using data from fast food, which is a sector with high violation rates and good data on violation prevalence and inspection frequency. Approximately 40% of randomly inspected fast food establishments had FLSA violations, and the annual probability of inspection for an establishment among the top 20 fast food brands was around 0.8% (Weil 2010). If 40% of establishments are violators, 0.8% of establishments are inspected per year, and 69% of these targeted inspections find violations, this suggests that </w:t>
      </w:r>
      <w:r w:rsidRPr="00CD772A">
        <w:rPr>
          <w:rStyle w:val="Emphasis"/>
        </w:rPr>
        <w:t>each violating firm</w:t>
      </w:r>
      <w:r w:rsidRPr="00CD772A">
        <w:rPr>
          <w:rStyle w:val="StyleUnderline"/>
        </w:rPr>
        <w:t xml:space="preserve"> has a </w:t>
      </w:r>
      <w:r w:rsidRPr="00CD772A">
        <w:rPr>
          <w:rStyle w:val="Emphasis"/>
        </w:rPr>
        <w:t>1.4% chance</w:t>
      </w:r>
      <w:r w:rsidRPr="00CD772A">
        <w:rPr>
          <w:rStyle w:val="StyleUnderline"/>
        </w:rPr>
        <w:t xml:space="preserve"> of being detected through a </w:t>
      </w:r>
      <w:r w:rsidRPr="00CD772A">
        <w:rPr>
          <w:rStyle w:val="Emphasis"/>
        </w:rPr>
        <w:t>targeted inspection</w:t>
      </w:r>
      <w:r w:rsidRPr="00CD772A">
        <w:rPr>
          <w:rStyle w:val="StyleUnderline"/>
        </w:rPr>
        <w:t xml:space="preserve"> </w:t>
      </w:r>
      <w:proofErr w:type="gramStart"/>
      <w:r w:rsidRPr="00CD772A">
        <w:rPr>
          <w:rStyle w:val="StyleUnderline"/>
        </w:rPr>
        <w:t>in a given year</w:t>
      </w:r>
      <w:proofErr w:type="gramEnd"/>
      <w:r w:rsidRPr="00CD772A">
        <w:rPr>
          <w:sz w:val="16"/>
        </w:rPr>
        <w:t xml:space="preserve"> (or a 4.2% chance over </w:t>
      </w:r>
      <w:r w:rsidRPr="00C37E76">
        <w:rPr>
          <w:rStyle w:val="StyleUnderline"/>
        </w:rPr>
        <w:t>three years</w:t>
      </w:r>
      <w:r w:rsidRPr="00C37E76">
        <w:rPr>
          <w:sz w:val="16"/>
        </w:rPr>
        <w:t xml:space="preserve">, </w:t>
      </w:r>
      <w:r w:rsidRPr="00C37E76">
        <w:rPr>
          <w:rStyle w:val="StyleUnderline"/>
        </w:rPr>
        <w:t xml:space="preserve">the </w:t>
      </w:r>
      <w:r w:rsidRPr="00C37E76">
        <w:rPr>
          <w:rStyle w:val="Emphasis"/>
        </w:rPr>
        <w:t>maximum length</w:t>
      </w:r>
      <w:r w:rsidRPr="00C37E76">
        <w:rPr>
          <w:rStyle w:val="StyleUnderline"/>
        </w:rPr>
        <w:t xml:space="preserve"> for which </w:t>
      </w:r>
      <w:r w:rsidRPr="00C37E76">
        <w:rPr>
          <w:rStyle w:val="Emphasis"/>
        </w:rPr>
        <w:t>back wages</w:t>
      </w:r>
      <w:r w:rsidRPr="00C37E76">
        <w:rPr>
          <w:rStyle w:val="StyleUnderline"/>
        </w:rPr>
        <w:t xml:space="preserve"> can be claimed</w:t>
      </w:r>
      <w:r w:rsidRPr="00CD772A">
        <w:rPr>
          <w:sz w:val="16"/>
        </w:rPr>
        <w:t xml:space="preserve">). This finding illustrates that </w:t>
      </w:r>
      <w:r w:rsidRPr="00C37E76">
        <w:rPr>
          <w:rStyle w:val="StyleUnderline"/>
        </w:rPr>
        <w:t>even under</w:t>
      </w:r>
      <w:r w:rsidRPr="00CD772A">
        <w:rPr>
          <w:sz w:val="16"/>
        </w:rPr>
        <w:t xml:space="preserve"> relatively </w:t>
      </w:r>
      <w:r w:rsidRPr="00C37E76">
        <w:rPr>
          <w:rStyle w:val="Emphasis"/>
        </w:rPr>
        <w:t>effective targeting</w:t>
      </w:r>
      <w:r w:rsidRPr="00CD772A">
        <w:rPr>
          <w:sz w:val="16"/>
        </w:rPr>
        <w:t xml:space="preserve">, </w:t>
      </w:r>
      <w:r w:rsidRPr="00EF3872">
        <w:rPr>
          <w:rStyle w:val="StyleUnderline"/>
          <w:highlight w:val="cyan"/>
        </w:rPr>
        <w:t>detection</w:t>
      </w:r>
      <w:r w:rsidRPr="00C37E76">
        <w:rPr>
          <w:rStyle w:val="StyleUnderline"/>
        </w:rPr>
        <w:t xml:space="preserve"> probabilities would </w:t>
      </w:r>
      <w:r w:rsidRPr="00EF3872">
        <w:rPr>
          <w:rStyle w:val="StyleUnderline"/>
          <w:highlight w:val="cyan"/>
        </w:rPr>
        <w:t xml:space="preserve">need to increase by </w:t>
      </w:r>
      <w:r w:rsidRPr="00EF3872">
        <w:rPr>
          <w:rStyle w:val="Emphasis"/>
          <w:sz w:val="30"/>
          <w:szCs w:val="30"/>
          <w:highlight w:val="cyan"/>
        </w:rPr>
        <w:t>more than an order of magnitude</w:t>
      </w:r>
      <w:r w:rsidRPr="00CD772A">
        <w:rPr>
          <w:rStyle w:val="StyleUnderline"/>
        </w:rPr>
        <w:t xml:space="preserve"> to reach the range of</w:t>
      </w:r>
      <w:r w:rsidRPr="00CD772A">
        <w:rPr>
          <w:sz w:val="16"/>
        </w:rPr>
        <w:t xml:space="preserve"> 48% to </w:t>
      </w:r>
      <w:r w:rsidRPr="00CD772A">
        <w:rPr>
          <w:rStyle w:val="StyleUnderline"/>
        </w:rPr>
        <w:t>83%</w:t>
      </w:r>
      <w:r w:rsidRPr="00CD772A">
        <w:rPr>
          <w:sz w:val="16"/>
        </w:rPr>
        <w:t xml:space="preserve"> that the estimates in this article suggest is </w:t>
      </w:r>
      <w:r w:rsidRPr="00CD772A">
        <w:rPr>
          <w:rStyle w:val="Emphasis"/>
        </w:rPr>
        <w:t>required</w:t>
      </w:r>
      <w:r w:rsidRPr="00CD772A">
        <w:rPr>
          <w:rStyle w:val="StyleUnderline"/>
        </w:rPr>
        <w:t xml:space="preserve"> to incentivize compliance</w:t>
      </w:r>
      <w:r w:rsidRPr="00CD772A">
        <w:rPr>
          <w:sz w:val="16"/>
        </w:rPr>
        <w:t>.</w:t>
      </w:r>
    </w:p>
    <w:p w14:paraId="6F7FA8EF" w14:textId="77777777" w:rsidR="009F71DB" w:rsidRPr="00EF3872" w:rsidRDefault="009F71DB" w:rsidP="009F71DB">
      <w:pPr>
        <w:rPr>
          <w:rStyle w:val="StyleUnderline"/>
          <w:highlight w:val="cyan"/>
        </w:rPr>
      </w:pPr>
      <w:r w:rsidRPr="00C37E76">
        <w:rPr>
          <w:rStyle w:val="StyleUnderline"/>
        </w:rPr>
        <w:t>Given the</w:t>
      </w:r>
      <w:r w:rsidRPr="00C37E76">
        <w:rPr>
          <w:sz w:val="16"/>
        </w:rPr>
        <w:t xml:space="preserve"> relative </w:t>
      </w:r>
      <w:r w:rsidRPr="00C37E76">
        <w:rPr>
          <w:rStyle w:val="StyleUnderline"/>
        </w:rPr>
        <w:t xml:space="preserve">scarcity of </w:t>
      </w:r>
      <w:r w:rsidRPr="00C37E76">
        <w:rPr>
          <w:rStyle w:val="Emphasis"/>
        </w:rPr>
        <w:t>inspection resources</w:t>
      </w:r>
      <w:r w:rsidRPr="00C37E76">
        <w:rPr>
          <w:sz w:val="16"/>
        </w:rPr>
        <w:t xml:space="preserve">, </w:t>
      </w:r>
      <w:r w:rsidRPr="00C37E76">
        <w:rPr>
          <w:rStyle w:val="StyleUnderline"/>
        </w:rPr>
        <w:t xml:space="preserve">worker-initiated actions are a </w:t>
      </w:r>
      <w:r w:rsidRPr="00C37E76">
        <w:rPr>
          <w:rStyle w:val="Emphasis"/>
        </w:rPr>
        <w:t>key channel</w:t>
      </w:r>
      <w:r w:rsidRPr="00CD772A">
        <w:rPr>
          <w:rStyle w:val="StyleUnderline"/>
        </w:rPr>
        <w:t xml:space="preserve"> for FLSA enforcement</w:t>
      </w:r>
      <w:r w:rsidRPr="00CD772A">
        <w:rPr>
          <w:sz w:val="16"/>
        </w:rPr>
        <w:t xml:space="preserve">. Half of WHD investigations are complaint-led (Weil 2018), and collective actions through the courts have rapidly become a meaningful complement to DOL enforcement action. Between 2013 and 2019, an average of 7,900 FLSA cases were filed in federal court each year (Seyfarth Shaw 2020). Yet worker-initiated actions cannot be relied upon to detect all violations, since </w:t>
      </w:r>
      <w:r w:rsidRPr="00EF3872">
        <w:rPr>
          <w:rStyle w:val="StyleUnderline"/>
          <w:highlight w:val="cyan"/>
        </w:rPr>
        <w:t>workers</w:t>
      </w:r>
      <w:r w:rsidRPr="00CD772A">
        <w:rPr>
          <w:rStyle w:val="StyleUnderline"/>
        </w:rPr>
        <w:t xml:space="preserve"> </w:t>
      </w:r>
      <w:r w:rsidRPr="00CD772A">
        <w:rPr>
          <w:rStyle w:val="Emphasis"/>
        </w:rPr>
        <w:t xml:space="preserve">often </w:t>
      </w:r>
      <w:r w:rsidRPr="00EF3872">
        <w:rPr>
          <w:rStyle w:val="Emphasis"/>
          <w:highlight w:val="cyan"/>
        </w:rPr>
        <w:t>do not</w:t>
      </w:r>
      <w:r w:rsidRPr="00EF3872">
        <w:rPr>
          <w:rStyle w:val="StyleUnderline"/>
          <w:highlight w:val="cyan"/>
        </w:rPr>
        <w:t xml:space="preserve"> make complaints or bring suits</w:t>
      </w:r>
      <w:r w:rsidRPr="00CD772A">
        <w:rPr>
          <w:sz w:val="16"/>
        </w:rPr>
        <w:t xml:space="preserve">. </w:t>
      </w:r>
      <w:r w:rsidRPr="00CD772A">
        <w:rPr>
          <w:rStyle w:val="StyleUnderline"/>
        </w:rPr>
        <w:t>This</w:t>
      </w:r>
      <w:r w:rsidRPr="00CD772A">
        <w:rPr>
          <w:sz w:val="16"/>
        </w:rPr>
        <w:t xml:space="preserve"> fact </w:t>
      </w:r>
      <w:r w:rsidRPr="00CD772A">
        <w:rPr>
          <w:rStyle w:val="StyleUnderline"/>
        </w:rPr>
        <w:t xml:space="preserve">is </w:t>
      </w:r>
      <w:r w:rsidRPr="00C37E76">
        <w:rPr>
          <w:rStyle w:val="Emphasis"/>
        </w:rPr>
        <w:t>particularly true</w:t>
      </w:r>
      <w:r w:rsidRPr="00C37E76">
        <w:rPr>
          <w:rStyle w:val="StyleUnderline"/>
        </w:rPr>
        <w:t xml:space="preserve"> for the </w:t>
      </w:r>
      <w:r w:rsidRPr="00C37E76">
        <w:rPr>
          <w:rStyle w:val="Emphasis"/>
        </w:rPr>
        <w:t>most vulnerable</w:t>
      </w:r>
      <w:r w:rsidRPr="00CD772A">
        <w:rPr>
          <w:rStyle w:val="Emphasis"/>
        </w:rPr>
        <w:t xml:space="preserve"> workers</w:t>
      </w:r>
      <w:r w:rsidRPr="00CD772A">
        <w:rPr>
          <w:sz w:val="16"/>
        </w:rPr>
        <w:t xml:space="preserve">. Weil and Pyles (2006) estimated for example that </w:t>
      </w:r>
      <w:r w:rsidRPr="00EF3872">
        <w:rPr>
          <w:rStyle w:val="StyleUnderline"/>
          <w:highlight w:val="cyan"/>
        </w:rPr>
        <w:t xml:space="preserve">for </w:t>
      </w:r>
      <w:r w:rsidRPr="00EF3872">
        <w:rPr>
          <w:rStyle w:val="Emphasis"/>
          <w:highlight w:val="cyan"/>
        </w:rPr>
        <w:t>every 130</w:t>
      </w:r>
      <w:r w:rsidRPr="00CD772A">
        <w:rPr>
          <w:sz w:val="16"/>
        </w:rPr>
        <w:t xml:space="preserve"> overtime </w:t>
      </w:r>
      <w:r w:rsidRPr="00EF3872">
        <w:rPr>
          <w:rStyle w:val="StyleUnderline"/>
          <w:highlight w:val="cyan"/>
        </w:rPr>
        <w:t>violations</w:t>
      </w:r>
      <w:r w:rsidRPr="00CD772A">
        <w:rPr>
          <w:sz w:val="16"/>
        </w:rPr>
        <w:t xml:space="preserve">, </w:t>
      </w:r>
      <w:r w:rsidRPr="00EF3872">
        <w:rPr>
          <w:rStyle w:val="StyleUnderline"/>
          <w:highlight w:val="cyan"/>
        </w:rPr>
        <w:t xml:space="preserve">only </w:t>
      </w:r>
      <w:r w:rsidRPr="00EF3872">
        <w:rPr>
          <w:rStyle w:val="Emphasis"/>
          <w:highlight w:val="cyan"/>
        </w:rPr>
        <w:t>one complaint</w:t>
      </w:r>
      <w:r w:rsidRPr="00EF3872">
        <w:rPr>
          <w:rStyle w:val="StyleUnderline"/>
          <w:highlight w:val="cyan"/>
        </w:rPr>
        <w:t xml:space="preserve"> is received</w:t>
      </w:r>
      <w:r w:rsidRPr="00CD772A">
        <w:rPr>
          <w:sz w:val="16"/>
        </w:rPr>
        <w:t xml:space="preserve">, and the </w:t>
      </w:r>
      <w:r w:rsidRPr="00CD772A">
        <w:rPr>
          <w:rStyle w:val="StyleUnderline"/>
        </w:rPr>
        <w:t xml:space="preserve">industries with the </w:t>
      </w:r>
      <w:r w:rsidRPr="00CD772A">
        <w:rPr>
          <w:rStyle w:val="Emphasis"/>
        </w:rPr>
        <w:t>highest rate</w:t>
      </w:r>
      <w:r w:rsidRPr="00CD772A">
        <w:rPr>
          <w:rStyle w:val="StyleUnderline"/>
        </w:rPr>
        <w:t xml:space="preserve"> of</w:t>
      </w:r>
      <w:r w:rsidRPr="00CD772A">
        <w:rPr>
          <w:sz w:val="16"/>
          <w:szCs w:val="16"/>
        </w:rPr>
        <w:t xml:space="preserve"> </w:t>
      </w:r>
      <w:r w:rsidRPr="00CD772A">
        <w:rPr>
          <w:sz w:val="16"/>
        </w:rPr>
        <w:t xml:space="preserve">FLSA </w:t>
      </w:r>
      <w:r w:rsidRPr="00CD772A">
        <w:rPr>
          <w:rStyle w:val="StyleUnderline"/>
        </w:rPr>
        <w:t>complaints</w:t>
      </w:r>
      <w:r w:rsidRPr="00CD772A">
        <w:rPr>
          <w:sz w:val="16"/>
        </w:rPr>
        <w:t xml:space="preserve"> to the DOL </w:t>
      </w:r>
      <w:r w:rsidRPr="00CD772A">
        <w:rPr>
          <w:rStyle w:val="StyleUnderline"/>
        </w:rPr>
        <w:t xml:space="preserve">are not the industries with the </w:t>
      </w:r>
      <w:r w:rsidRPr="00CD772A">
        <w:rPr>
          <w:rStyle w:val="Emphasis"/>
        </w:rPr>
        <w:t>highest rates of violations</w:t>
      </w:r>
      <w:r w:rsidRPr="00CD772A">
        <w:rPr>
          <w:sz w:val="16"/>
        </w:rPr>
        <w:t>.</w:t>
      </w:r>
    </w:p>
    <w:p w14:paraId="0F80C09A" w14:textId="77777777" w:rsidR="009F71DB" w:rsidRPr="00EF3872" w:rsidRDefault="009F71DB" w:rsidP="009F71DB">
      <w:pPr>
        <w:rPr>
          <w:rStyle w:val="StyleUnderline"/>
          <w:highlight w:val="cyan"/>
        </w:rPr>
      </w:pPr>
      <w:r w:rsidRPr="00641FCA">
        <w:rPr>
          <w:sz w:val="16"/>
        </w:rPr>
        <w:t xml:space="preserve">Why would workers not report violations? First, many </w:t>
      </w:r>
      <w:r w:rsidRPr="00EF3872">
        <w:rPr>
          <w:rStyle w:val="StyleUnderline"/>
          <w:highlight w:val="cyan"/>
        </w:rPr>
        <w:t xml:space="preserve">workers are </w:t>
      </w:r>
      <w:r w:rsidRPr="00EF3872">
        <w:rPr>
          <w:rStyle w:val="Emphasis"/>
          <w:highlight w:val="cyan"/>
        </w:rPr>
        <w:t>unaware</w:t>
      </w:r>
      <w:r w:rsidRPr="00641FCA">
        <w:rPr>
          <w:rStyle w:val="StyleUnderline"/>
        </w:rPr>
        <w:t xml:space="preserve"> that their </w:t>
      </w:r>
      <w:r w:rsidRPr="00641FCA">
        <w:rPr>
          <w:rStyle w:val="Emphasis"/>
        </w:rPr>
        <w:t xml:space="preserve">employer’s pay </w:t>
      </w:r>
      <w:r w:rsidRPr="00EF3872">
        <w:rPr>
          <w:rStyle w:val="Emphasis"/>
          <w:highlight w:val="cyan"/>
        </w:rPr>
        <w:t>practices</w:t>
      </w:r>
      <w:r w:rsidRPr="00EF3872">
        <w:rPr>
          <w:rStyle w:val="StyleUnderline"/>
          <w:highlight w:val="cyan"/>
        </w:rPr>
        <w:t xml:space="preserve"> are illegal</w:t>
      </w:r>
      <w:r w:rsidRPr="00641FCA">
        <w:rPr>
          <w:sz w:val="16"/>
        </w:rPr>
        <w:t xml:space="preserve"> (Bobo 2011; Alexander and Prasad 2014). Second, </w:t>
      </w:r>
      <w:r w:rsidRPr="00641FCA">
        <w:rPr>
          <w:rStyle w:val="StyleUnderline"/>
        </w:rPr>
        <w:t xml:space="preserve">workers may </w:t>
      </w:r>
      <w:r w:rsidRPr="00641FCA">
        <w:rPr>
          <w:rStyle w:val="Emphasis"/>
        </w:rPr>
        <w:t>suspect</w:t>
      </w:r>
      <w:r w:rsidRPr="00641FCA">
        <w:rPr>
          <w:sz w:val="16"/>
        </w:rPr>
        <w:t xml:space="preserve"> they have been underpaid, </w:t>
      </w:r>
      <w:r w:rsidRPr="00641FCA">
        <w:rPr>
          <w:rStyle w:val="StyleUnderline"/>
        </w:rPr>
        <w:t xml:space="preserve">but </w:t>
      </w:r>
      <w:r w:rsidRPr="00EF3872">
        <w:rPr>
          <w:rStyle w:val="StyleUnderline"/>
          <w:highlight w:val="cyan"/>
        </w:rPr>
        <w:t xml:space="preserve">lack </w:t>
      </w:r>
      <w:r w:rsidRPr="00EF3872">
        <w:rPr>
          <w:rStyle w:val="Emphasis"/>
          <w:highlight w:val="cyan"/>
        </w:rPr>
        <w:t>records to prove it</w:t>
      </w:r>
      <w:r w:rsidRPr="00641FCA">
        <w:rPr>
          <w:sz w:val="16"/>
        </w:rPr>
        <w:t xml:space="preserve"> (e.g., Dombrowski, Garcia, and Despard 2017). Third, even </w:t>
      </w:r>
      <w:r w:rsidRPr="00641FCA">
        <w:rPr>
          <w:rStyle w:val="StyleUnderline"/>
        </w:rPr>
        <w:t>workers</w:t>
      </w:r>
      <w:r w:rsidRPr="00641FCA">
        <w:rPr>
          <w:sz w:val="16"/>
        </w:rPr>
        <w:t xml:space="preserve"> who are aware they are being underpaid may be </w:t>
      </w:r>
      <w:r w:rsidRPr="00641FCA">
        <w:rPr>
          <w:rStyle w:val="StyleUnderline"/>
        </w:rPr>
        <w:t>reluctant to complain</w:t>
      </w:r>
      <w:r w:rsidRPr="00641FCA">
        <w:rPr>
          <w:sz w:val="16"/>
        </w:rPr>
        <w:t xml:space="preserve"> if </w:t>
      </w:r>
      <w:r w:rsidRPr="00641FCA">
        <w:rPr>
          <w:rStyle w:val="StyleUnderline"/>
        </w:rPr>
        <w:t xml:space="preserve">they are </w:t>
      </w:r>
      <w:r w:rsidRPr="00EF3872">
        <w:rPr>
          <w:rStyle w:val="StyleUnderline"/>
          <w:highlight w:val="cyan"/>
        </w:rPr>
        <w:t>scared of</w:t>
      </w:r>
      <w:r w:rsidRPr="00641FCA">
        <w:rPr>
          <w:rStyle w:val="StyleUnderline"/>
        </w:rPr>
        <w:t xml:space="preserve"> </w:t>
      </w:r>
      <w:r w:rsidRPr="00641FCA">
        <w:rPr>
          <w:rStyle w:val="Emphasis"/>
        </w:rPr>
        <w:t xml:space="preserve">employer </w:t>
      </w:r>
      <w:r w:rsidRPr="00EF3872">
        <w:rPr>
          <w:rStyle w:val="Emphasis"/>
          <w:highlight w:val="cyan"/>
        </w:rPr>
        <w:t>retaliation</w:t>
      </w:r>
      <w:r w:rsidRPr="00641FCA">
        <w:rPr>
          <w:sz w:val="16"/>
        </w:rPr>
        <w:t xml:space="preserve">, </w:t>
      </w:r>
      <w:r w:rsidRPr="00641FCA">
        <w:rPr>
          <w:rStyle w:val="StyleUnderline"/>
        </w:rPr>
        <w:t xml:space="preserve">of </w:t>
      </w:r>
      <w:r w:rsidRPr="00C37E76">
        <w:rPr>
          <w:rStyle w:val="StyleUnderline"/>
        </w:rPr>
        <w:t xml:space="preserve">losing their job if the firm is </w:t>
      </w:r>
      <w:r w:rsidRPr="00C37E76">
        <w:rPr>
          <w:rStyle w:val="Emphasis"/>
        </w:rPr>
        <w:t>penalized</w:t>
      </w:r>
      <w:r w:rsidRPr="00641FCA">
        <w:rPr>
          <w:rStyle w:val="Emphasis"/>
        </w:rPr>
        <w:t xml:space="preserve"> by the DOL</w:t>
      </w:r>
      <w:r w:rsidRPr="00641FCA">
        <w:rPr>
          <w:sz w:val="16"/>
        </w:rPr>
        <w:t xml:space="preserve">, </w:t>
      </w:r>
      <w:r w:rsidRPr="00EF3872">
        <w:rPr>
          <w:rStyle w:val="StyleUnderline"/>
          <w:highlight w:val="cyan"/>
        </w:rPr>
        <w:t>or</w:t>
      </w:r>
      <w:r w:rsidRPr="00641FCA">
        <w:rPr>
          <w:sz w:val="16"/>
        </w:rPr>
        <w:t xml:space="preserve"> of </w:t>
      </w:r>
      <w:r w:rsidRPr="00641FCA">
        <w:rPr>
          <w:rStyle w:val="StyleUnderline"/>
        </w:rPr>
        <w:t xml:space="preserve">contacting </w:t>
      </w:r>
      <w:r w:rsidRPr="00EF3872">
        <w:rPr>
          <w:rStyle w:val="StyleUnderline"/>
          <w:highlight w:val="cyan"/>
        </w:rPr>
        <w:t>the authorities</w:t>
      </w:r>
      <w:r w:rsidRPr="00641FCA">
        <w:rPr>
          <w:sz w:val="16"/>
        </w:rPr>
        <w:t xml:space="preserve">, </w:t>
      </w:r>
      <w:r w:rsidRPr="00641FCA">
        <w:rPr>
          <w:rStyle w:val="StyleUnderline"/>
        </w:rPr>
        <w:t xml:space="preserve">if they are </w:t>
      </w:r>
      <w:r w:rsidRPr="00641FCA">
        <w:rPr>
          <w:rStyle w:val="Emphasis"/>
        </w:rPr>
        <w:t>undocumented</w:t>
      </w:r>
      <w:r w:rsidRPr="00641FCA">
        <w:rPr>
          <w:sz w:val="16"/>
        </w:rPr>
        <w:t xml:space="preserve"> for example (Fine 2006; Weil and Pyles 2006; Bernhardt et al. 2009; Milkman, González, and Narro 2010; Fussell 2011; Alexander and Prasad 2014; Grittner and Johnson 2021). Or, </w:t>
      </w:r>
      <w:r w:rsidRPr="00641FCA">
        <w:rPr>
          <w:rStyle w:val="StyleUnderline"/>
        </w:rPr>
        <w:t xml:space="preserve">in </w:t>
      </w:r>
      <w:r w:rsidRPr="00641FCA">
        <w:rPr>
          <w:rStyle w:val="Emphasis"/>
        </w:rPr>
        <w:t>high-turnover industries</w:t>
      </w:r>
      <w:r w:rsidRPr="00641FCA">
        <w:rPr>
          <w:sz w:val="16"/>
        </w:rPr>
        <w:t xml:space="preserve">, </w:t>
      </w:r>
      <w:r w:rsidRPr="00EF3872">
        <w:rPr>
          <w:rStyle w:val="StyleUnderline"/>
          <w:highlight w:val="cyan"/>
        </w:rPr>
        <w:t>workers</w:t>
      </w:r>
      <w:r w:rsidRPr="00641FCA">
        <w:rPr>
          <w:sz w:val="16"/>
        </w:rPr>
        <w:t xml:space="preserve"> may </w:t>
      </w:r>
      <w:r w:rsidRPr="00641FCA">
        <w:rPr>
          <w:rStyle w:val="Emphasis"/>
        </w:rPr>
        <w:t xml:space="preserve">simply </w:t>
      </w:r>
      <w:r w:rsidRPr="00EF3872">
        <w:rPr>
          <w:rStyle w:val="Emphasis"/>
          <w:highlight w:val="cyan"/>
        </w:rPr>
        <w:t>move on</w:t>
      </w:r>
      <w:r w:rsidRPr="00641FCA">
        <w:rPr>
          <w:rStyle w:val="StyleUnderline"/>
        </w:rPr>
        <w:t xml:space="preserve"> </w:t>
      </w:r>
      <w:r w:rsidRPr="00C37E76">
        <w:rPr>
          <w:rStyle w:val="StyleUnderline"/>
        </w:rPr>
        <w:t>to another job</w:t>
      </w:r>
      <w:r w:rsidRPr="00641FCA">
        <w:rPr>
          <w:sz w:val="16"/>
        </w:rPr>
        <w:t xml:space="preserve"> (Bobo 2011). Finally, </w:t>
      </w:r>
      <w:r w:rsidRPr="00EF3872">
        <w:rPr>
          <w:rStyle w:val="StyleUnderline"/>
          <w:highlight w:val="cyan"/>
        </w:rPr>
        <w:t>if</w:t>
      </w:r>
      <w:r w:rsidRPr="00641FCA">
        <w:rPr>
          <w:rStyle w:val="StyleUnderline"/>
        </w:rPr>
        <w:t xml:space="preserve"> a worker believes</w:t>
      </w:r>
      <w:r w:rsidRPr="00641FCA">
        <w:rPr>
          <w:sz w:val="16"/>
        </w:rPr>
        <w:t xml:space="preserve"> that </w:t>
      </w:r>
      <w:r w:rsidRPr="00EF3872">
        <w:rPr>
          <w:rStyle w:val="StyleUnderline"/>
          <w:highlight w:val="cyan"/>
        </w:rPr>
        <w:t xml:space="preserve">their job </w:t>
      </w:r>
      <w:r w:rsidRPr="00EF3872">
        <w:rPr>
          <w:rStyle w:val="Emphasis"/>
          <w:highlight w:val="cyan"/>
        </w:rPr>
        <w:t>would not exist</w:t>
      </w:r>
      <w:r w:rsidRPr="00EF3872">
        <w:rPr>
          <w:rStyle w:val="StyleUnderline"/>
          <w:highlight w:val="cyan"/>
        </w:rPr>
        <w:t xml:space="preserve"> with a higher wage</w:t>
      </w:r>
      <w:r w:rsidRPr="00641FCA">
        <w:rPr>
          <w:sz w:val="16"/>
        </w:rPr>
        <w:t xml:space="preserve">, </w:t>
      </w:r>
      <w:r w:rsidRPr="00641FCA">
        <w:rPr>
          <w:rStyle w:val="StyleUnderline"/>
        </w:rPr>
        <w:t xml:space="preserve">a </w:t>
      </w:r>
      <w:r w:rsidRPr="00EF3872">
        <w:rPr>
          <w:rStyle w:val="StyleUnderline"/>
          <w:highlight w:val="cyan"/>
        </w:rPr>
        <w:t>firm and worker</w:t>
      </w:r>
      <w:r w:rsidRPr="00641FCA">
        <w:rPr>
          <w:sz w:val="16"/>
        </w:rPr>
        <w:t xml:space="preserve"> may </w:t>
      </w:r>
      <w:r w:rsidRPr="00EF3872">
        <w:rPr>
          <w:rStyle w:val="Emphasis"/>
          <w:highlight w:val="cyan"/>
        </w:rPr>
        <w:t>collude</w:t>
      </w:r>
      <w:r w:rsidRPr="00641FCA">
        <w:rPr>
          <w:rStyle w:val="StyleUnderline"/>
        </w:rPr>
        <w:t xml:space="preserve"> to avoid</w:t>
      </w:r>
      <w:r w:rsidRPr="00641FCA">
        <w:rPr>
          <w:sz w:val="16"/>
        </w:rPr>
        <w:t xml:space="preserve"> paying the minimum wage (e.g., Clemens and Strain 2020). </w:t>
      </w:r>
      <w:r w:rsidRPr="00C37E76">
        <w:rPr>
          <w:rStyle w:val="StyleUnderline"/>
        </w:rPr>
        <w:t>Even if a worker does want to bring a suit</w:t>
      </w:r>
      <w:r w:rsidRPr="00641FCA">
        <w:rPr>
          <w:sz w:val="16"/>
        </w:rPr>
        <w:t xml:space="preserve">, </w:t>
      </w:r>
      <w:r w:rsidRPr="00EF3872">
        <w:rPr>
          <w:rStyle w:val="Emphasis"/>
          <w:highlight w:val="cyan"/>
        </w:rPr>
        <w:t>high costs</w:t>
      </w:r>
      <w:r w:rsidRPr="00641FCA">
        <w:rPr>
          <w:rStyle w:val="StyleUnderline"/>
        </w:rPr>
        <w:t xml:space="preserve"> </w:t>
      </w:r>
      <w:r w:rsidRPr="00EF3872">
        <w:rPr>
          <w:rStyle w:val="StyleUnderline"/>
          <w:highlight w:val="cyan"/>
        </w:rPr>
        <w:t>mean</w:t>
      </w:r>
      <w:r w:rsidRPr="00641FCA">
        <w:rPr>
          <w:rStyle w:val="StyleUnderline"/>
        </w:rPr>
        <w:t xml:space="preserve"> that </w:t>
      </w:r>
      <w:r w:rsidRPr="00485207">
        <w:rPr>
          <w:rStyle w:val="Emphasis"/>
        </w:rPr>
        <w:t xml:space="preserve">FLSA </w:t>
      </w:r>
      <w:r w:rsidRPr="00EF3872">
        <w:rPr>
          <w:rStyle w:val="Emphasis"/>
          <w:highlight w:val="cyan"/>
        </w:rPr>
        <w:t>cases</w:t>
      </w:r>
      <w:r w:rsidRPr="00EF3872">
        <w:rPr>
          <w:rStyle w:val="StyleUnderline"/>
          <w:highlight w:val="cyan"/>
        </w:rPr>
        <w:t xml:space="preserve"> are</w:t>
      </w:r>
      <w:r w:rsidRPr="00641FCA">
        <w:rPr>
          <w:rStyle w:val="StyleUnderline"/>
        </w:rPr>
        <w:t xml:space="preserve"> often </w:t>
      </w:r>
      <w:r w:rsidRPr="00EF3872">
        <w:rPr>
          <w:rStyle w:val="Emphasis"/>
          <w:highlight w:val="cyan"/>
        </w:rPr>
        <w:t>not</w:t>
      </w:r>
      <w:r w:rsidRPr="00C37E76">
        <w:rPr>
          <w:rStyle w:val="Emphasis"/>
        </w:rPr>
        <w:t xml:space="preserve"> financially </w:t>
      </w:r>
      <w:r w:rsidRPr="00EF3872">
        <w:rPr>
          <w:rStyle w:val="Emphasis"/>
          <w:highlight w:val="cyan"/>
        </w:rPr>
        <w:t>viable</w:t>
      </w:r>
      <w:r w:rsidRPr="00641FCA">
        <w:rPr>
          <w:sz w:val="16"/>
        </w:rPr>
        <w:t xml:space="preserve"> for individuals or small groups. Collective actions for large groups are more often financially viable, but an estimated 23% of workers are subject to class action waivers (Colvin 2018).</w:t>
      </w:r>
    </w:p>
    <w:sectPr w:rsidR="009F71DB" w:rsidRPr="00EF387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3E166A" w14:textId="77777777" w:rsidR="00B85FFB" w:rsidRDefault="00B85FFB" w:rsidP="00066D2C">
      <w:pPr>
        <w:spacing w:after="0" w:line="240" w:lineRule="auto"/>
      </w:pPr>
      <w:r>
        <w:separator/>
      </w:r>
    </w:p>
  </w:endnote>
  <w:endnote w:type="continuationSeparator" w:id="0">
    <w:p w14:paraId="55A2471B" w14:textId="77777777" w:rsidR="00B85FFB" w:rsidRDefault="00B85FFB"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1ED135" w14:textId="77777777" w:rsidR="00B85FFB" w:rsidRDefault="00B85FFB" w:rsidP="00066D2C">
      <w:pPr>
        <w:spacing w:after="0" w:line="240" w:lineRule="auto"/>
      </w:pPr>
      <w:r>
        <w:separator/>
      </w:r>
    </w:p>
  </w:footnote>
  <w:footnote w:type="continuationSeparator" w:id="0">
    <w:p w14:paraId="1FC862A3" w14:textId="77777777" w:rsidR="00B85FFB" w:rsidRDefault="00B85FFB"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58157831"/>
    <w:multiLevelType w:val="hybridMultilevel"/>
    <w:tmpl w:val="3654BE6A"/>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24198769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9"/>
  <w:doNotDisplayPageBoundaries/>
  <w:proofState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shley Wright"/>
    <w:docVar w:name="OS" w:val="Windows NT"/>
    <w:docVar w:name="OSVersion" w:val="10.0"/>
    <w:docVar w:name="RibbonPointer" w:val="321688408"/>
    <w:docVar w:name="Team" w:val="George Mason University"/>
    <w:docVar w:name="VerbatimVersion" w:val="6.0.0"/>
    <w:docVar w:name="WordVersion" w:val="16.0"/>
  </w:docVars>
  <w:rsids>
    <w:rsidRoot w:val="00F96AC2"/>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83ED3"/>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E37DF"/>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4986"/>
    <w:rsid w:val="00163574"/>
    <w:rsid w:val="001645D4"/>
    <w:rsid w:val="0016567B"/>
    <w:rsid w:val="0016568A"/>
    <w:rsid w:val="00170A72"/>
    <w:rsid w:val="00171A2A"/>
    <w:rsid w:val="001723BA"/>
    <w:rsid w:val="00175A0C"/>
    <w:rsid w:val="00180A4E"/>
    <w:rsid w:val="00181F58"/>
    <w:rsid w:val="00186B65"/>
    <w:rsid w:val="001907B9"/>
    <w:rsid w:val="00190CDA"/>
    <w:rsid w:val="00196816"/>
    <w:rsid w:val="0019779A"/>
    <w:rsid w:val="001977CD"/>
    <w:rsid w:val="0019782C"/>
    <w:rsid w:val="001A07A2"/>
    <w:rsid w:val="001A1422"/>
    <w:rsid w:val="001A3079"/>
    <w:rsid w:val="001A4D9A"/>
    <w:rsid w:val="001A6960"/>
    <w:rsid w:val="001A787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43FB7"/>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5A14"/>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1B2E"/>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5209"/>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9F71DB"/>
    <w:rsid w:val="00A035A3"/>
    <w:rsid w:val="00A07CAC"/>
    <w:rsid w:val="00A1128F"/>
    <w:rsid w:val="00A16440"/>
    <w:rsid w:val="00A169AC"/>
    <w:rsid w:val="00A2231D"/>
    <w:rsid w:val="00A231B1"/>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5FFB"/>
    <w:rsid w:val="00B860A9"/>
    <w:rsid w:val="00B90D30"/>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4F9"/>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8AF"/>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16DF"/>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1C8"/>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96AC2"/>
    <w:rsid w:val="00FA0A18"/>
    <w:rsid w:val="00FA1BBD"/>
    <w:rsid w:val="00FA70EC"/>
    <w:rsid w:val="00FA7389"/>
    <w:rsid w:val="00FB4AA2"/>
    <w:rsid w:val="00FC1707"/>
    <w:rsid w:val="00FC1C82"/>
    <w:rsid w:val="00FC1D2F"/>
    <w:rsid w:val="00FC45AC"/>
    <w:rsid w:val="00FC4CFF"/>
    <w:rsid w:val="00FC501E"/>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11250C9"/>
  <w15:chartTrackingRefBased/>
  <w15:docId w15:val="{49473B41-9A66-431A-8D6D-25B0CE8E42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A5209"/>
    <w:rPr>
      <w:rFonts w:ascii="Calibri" w:hAnsi="Calibri" w:cs="Calibri"/>
    </w:rPr>
  </w:style>
  <w:style w:type="paragraph" w:styleId="Heading1">
    <w:name w:val="heading 1"/>
    <w:aliases w:val="Pocket,Heading,Block Header,Block titles,Block Name,Section Heading,ALEX,Heading 1 Char Char Char,Heading 1 Char Char,Heading 1 Char1 Char Char,Heading 1 Char Char Char Char,Heading 1 Char2 Char Char Char Char,Debate Heading,Argument Name,HAT"/>
    <w:basedOn w:val="Normal"/>
    <w:next w:val="Normal"/>
    <w:link w:val="Heading1Char"/>
    <w:qFormat/>
    <w:rsid w:val="007A520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Char Char Char Char1,Char Char Char Char1 Char,index,Heading 2 Char1,Char2,Heading 2 Char Char Char1 Char,Heading 2 Char Char2 Char,Tag&amp;Cite"/>
    <w:basedOn w:val="Normal"/>
    <w:next w:val="Normal"/>
    <w:link w:val="Heading2Char"/>
    <w:uiPriority w:val="1"/>
    <w:qFormat/>
    <w:rsid w:val="007A520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o"/>
    <w:basedOn w:val="Normal"/>
    <w:next w:val="Normal"/>
    <w:link w:val="Heading3Char"/>
    <w:uiPriority w:val="2"/>
    <w:qFormat/>
    <w:rsid w:val="007A5209"/>
    <w:pPr>
      <w:keepNext/>
      <w:keepLines/>
      <w:pageBreakBefore/>
      <w:spacing w:before="40" w:after="0"/>
      <w:jc w:val="center"/>
      <w:outlineLvl w:val="2"/>
    </w:pPr>
    <w:rPr>
      <w:rFonts w:eastAsiaTheme="majorEastAsia" w:cstheme="majorBidi"/>
      <w:b/>
      <w:sz w:val="32"/>
      <w:u w:val="single"/>
    </w:rPr>
  </w:style>
  <w:style w:type="paragraph" w:styleId="Heading4">
    <w:name w:val="heading 4"/>
    <w:aliases w:val="Tag,Big card,body,small text,Normal Tag,heading 2,Heading 2 Char2 Char,Heading 2 Char1 Char Char, Ch,Ch,No Spacing12,No Spacing112,No Spacing1121,no read,No Spacing2111,TAG,No Spacing11111,Heading 2 Char Char Char Char,No Spacing211,ta,T,t,TA"/>
    <w:basedOn w:val="Normal"/>
    <w:next w:val="Normal"/>
    <w:link w:val="Heading4Char"/>
    <w:uiPriority w:val="3"/>
    <w:qFormat/>
    <w:rsid w:val="007A520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7A5209"/>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7A520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A5209"/>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Style1,Box,s,B"/>
    <w:basedOn w:val="DefaultParagraphFont"/>
    <w:link w:val="Emphasis1"/>
    <w:uiPriority w:val="8"/>
    <w:qFormat/>
    <w:rsid w:val="007A5209"/>
    <w:rPr>
      <w:rFonts w:ascii="Calibri" w:hAnsi="Calibri" w:cs="Calibri"/>
      <w:b/>
      <w:iCs/>
      <w:u w:val="single"/>
      <w:bdr w:val="single" w:sz="8" w:space="0" w:color="auto"/>
    </w:rPr>
  </w:style>
  <w:style w:type="character" w:styleId="FollowedHyperlink">
    <w:name w:val="FollowedHyperlink"/>
    <w:basedOn w:val="DefaultParagraphFont"/>
    <w:uiPriority w:val="99"/>
    <w:semiHidden/>
    <w:unhideWhenUsed/>
    <w:rsid w:val="007A5209"/>
    <w:rPr>
      <w:color w:val="auto"/>
      <w:u w:val="none"/>
    </w:rPr>
  </w:style>
  <w:style w:type="character" w:customStyle="1" w:styleId="Heading1Char">
    <w:name w:val="Heading 1 Char"/>
    <w:aliases w:val="Pocket Char,Heading Char,Block Header Char,Block titles Char,Block Name Char,Section Heading Char,ALEX Char,Heading 1 Char Char Char Char1,Heading 1 Char Char Char1,Heading 1 Char1 Char Char Char,Heading 1 Char Char Char Char Char"/>
    <w:basedOn w:val="DefaultParagraphFont"/>
    <w:link w:val="Heading1"/>
    <w:rsid w:val="007A5209"/>
    <w:rPr>
      <w:rFonts w:ascii="Calibri" w:eastAsiaTheme="majorEastAsia" w:hAnsi="Calibri" w:cstheme="majorBidi"/>
      <w:b/>
      <w:sz w:val="52"/>
      <w:szCs w:val="32"/>
    </w:rPr>
  </w:style>
  <w:style w:type="character" w:customStyle="1" w:styleId="Heading2Char">
    <w:name w:val="Heading 2 Char"/>
    <w:aliases w:val="Hat Char,Heading 2 Char Char Char1,Heading 21 Char,Char Char Char Char1 Char1,Char Char Char Char1 Char Char,index Char,Heading 2 Char1 Char,Char2 Char,Heading 2 Char Char Char1 Char Char,Tag&amp;Cite Char"/>
    <w:basedOn w:val="DefaultParagraphFont"/>
    <w:link w:val="Heading2"/>
    <w:uiPriority w:val="1"/>
    <w:rsid w:val="007A5209"/>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1,Cite 1 Char,Read Char Char"/>
    <w:basedOn w:val="DefaultParagraphFont"/>
    <w:link w:val="Heading3"/>
    <w:uiPriority w:val="2"/>
    <w:rsid w:val="007A5209"/>
    <w:rPr>
      <w:rFonts w:ascii="Calibri" w:eastAsiaTheme="majorEastAsia" w:hAnsi="Calibri" w:cstheme="majorBidi"/>
      <w:b/>
      <w:sz w:val="32"/>
      <w:u w:val="single"/>
    </w:rPr>
  </w:style>
  <w:style w:type="character" w:customStyle="1" w:styleId="Heading4Char">
    <w:name w:val="Heading 4 Char"/>
    <w:aliases w:val="Tag Char,Big card Char,body Char,small text Char,Normal Tag Char,heading 2 Char,Heading 2 Char2 Char Char,Heading 2 Char1 Char Char Char, Ch Char,Ch Char,No Spacing12 Char,No Spacing112 Char,No Spacing1121 Char,no read Char,TAG Char"/>
    <w:basedOn w:val="DefaultParagraphFont"/>
    <w:link w:val="Heading4"/>
    <w:uiPriority w:val="3"/>
    <w:rsid w:val="007A5209"/>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7A5209"/>
    <w:rPr>
      <w:b/>
      <w:bCs/>
      <w:sz w:val="26"/>
      <w:u w:val="none"/>
    </w:rPr>
  </w:style>
  <w:style w:type="character" w:customStyle="1" w:styleId="StyleUnderline">
    <w:name w:val="Style Underline"/>
    <w:aliases w:val="Underline,Style Bold Underline,apple-style-span + 6 pt,Bold,Kern at 16 pt,Intense Emphasis1,Intense Emphasis2,HHeading 3 + 12 pt,Style,Intense Emphasis11,Intense Emphasis111,Bold Cite Char,Citation Char Char Char,Cards + Font: 12 pt Char,c"/>
    <w:basedOn w:val="DefaultParagraphFont"/>
    <w:link w:val="UnderlinePara"/>
    <w:uiPriority w:val="7"/>
    <w:qFormat/>
    <w:rsid w:val="007A5209"/>
    <w:rPr>
      <w:b w:val="0"/>
      <w:sz w:val="22"/>
      <w:u w:val="single"/>
    </w:rPr>
  </w:style>
  <w:style w:type="character" w:styleId="Strong">
    <w:name w:val="Strong"/>
    <w:basedOn w:val="DefaultParagraphFont"/>
    <w:uiPriority w:val="22"/>
    <w:semiHidden/>
    <w:qFormat/>
    <w:rsid w:val="007A5209"/>
    <w:rPr>
      <w:b/>
      <w:bCs/>
    </w:rPr>
  </w:style>
  <w:style w:type="character" w:styleId="BookTitle">
    <w:name w:val="Book Title"/>
    <w:basedOn w:val="DefaultParagraphFont"/>
    <w:uiPriority w:val="33"/>
    <w:semiHidden/>
    <w:qFormat/>
    <w:rsid w:val="007A5209"/>
    <w:rPr>
      <w:b/>
      <w:bCs/>
      <w:i/>
      <w:iCs/>
      <w:spacing w:val="5"/>
    </w:rPr>
  </w:style>
  <w:style w:type="character" w:customStyle="1" w:styleId="Heading5Char">
    <w:name w:val="Heading 5 Char"/>
    <w:basedOn w:val="DefaultParagraphFont"/>
    <w:link w:val="Heading5"/>
    <w:uiPriority w:val="9"/>
    <w:semiHidden/>
    <w:rsid w:val="007A5209"/>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7A5209"/>
  </w:style>
  <w:style w:type="paragraph" w:styleId="Header">
    <w:name w:val="header"/>
    <w:basedOn w:val="Normal"/>
    <w:link w:val="HeaderChar"/>
    <w:uiPriority w:val="99"/>
    <w:semiHidden/>
    <w:rsid w:val="007A5209"/>
    <w:pPr>
      <w:tabs>
        <w:tab w:val="center" w:pos="4680"/>
        <w:tab w:val="right" w:pos="9360"/>
      </w:tabs>
    </w:pPr>
  </w:style>
  <w:style w:type="character" w:customStyle="1" w:styleId="HeaderChar">
    <w:name w:val="Header Char"/>
    <w:basedOn w:val="DefaultParagraphFont"/>
    <w:link w:val="Header"/>
    <w:uiPriority w:val="99"/>
    <w:semiHidden/>
    <w:rsid w:val="007A5209"/>
    <w:rPr>
      <w:rFonts w:ascii="Calibri" w:hAnsi="Calibri" w:cs="Calibri"/>
    </w:rPr>
  </w:style>
  <w:style w:type="paragraph" w:styleId="Footer">
    <w:name w:val="footer"/>
    <w:basedOn w:val="Normal"/>
    <w:link w:val="FooterChar"/>
    <w:uiPriority w:val="99"/>
    <w:semiHidden/>
    <w:rsid w:val="007A5209"/>
    <w:pPr>
      <w:tabs>
        <w:tab w:val="center" w:pos="4680"/>
        <w:tab w:val="right" w:pos="9360"/>
      </w:tabs>
    </w:pPr>
  </w:style>
  <w:style w:type="character" w:customStyle="1" w:styleId="FooterChar">
    <w:name w:val="Footer Char"/>
    <w:basedOn w:val="DefaultParagraphFont"/>
    <w:link w:val="Footer"/>
    <w:uiPriority w:val="99"/>
    <w:semiHidden/>
    <w:rsid w:val="007A5209"/>
    <w:rPr>
      <w:rFonts w:ascii="Calibri" w:hAnsi="Calibri" w:cs="Calibri"/>
    </w:rPr>
  </w:style>
  <w:style w:type="paragraph" w:styleId="BodyText">
    <w:name w:val="Body Text"/>
    <w:basedOn w:val="Normal"/>
    <w:link w:val="BodyTextChar"/>
    <w:uiPriority w:val="99"/>
    <w:semiHidden/>
    <w:unhideWhenUsed/>
    <w:rsid w:val="007A5209"/>
    <w:pPr>
      <w:spacing w:after="120"/>
    </w:pPr>
  </w:style>
  <w:style w:type="character" w:customStyle="1" w:styleId="BodyTextChar">
    <w:name w:val="Body Text Char"/>
    <w:basedOn w:val="DefaultParagraphFont"/>
    <w:link w:val="BodyText"/>
    <w:uiPriority w:val="99"/>
    <w:semiHidden/>
    <w:rsid w:val="007A5209"/>
    <w:rPr>
      <w:rFonts w:ascii="Calibri" w:hAnsi="Calibri" w:cs="Calibri"/>
    </w:rPr>
  </w:style>
  <w:style w:type="paragraph" w:styleId="NoSpacing">
    <w:name w:val="No Spacing"/>
    <w:link w:val="NoSpacingChar"/>
    <w:uiPriority w:val="99"/>
    <w:semiHidden/>
    <w:unhideWhenUsed/>
    <w:qFormat/>
    <w:rsid w:val="007A5209"/>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7A5209"/>
    <w:rPr>
      <w:rFonts w:ascii="Calibri" w:hAnsi="Calibri" w:cs="Calibri"/>
    </w:rPr>
  </w:style>
  <w:style w:type="character" w:styleId="Hyperlink">
    <w:name w:val="Hyperlink"/>
    <w:aliases w:val="Read,Important,heading 1 (block title),Card Text,Internet Link,Analytic Text,Internet link,Underline Char Char Char Char1,Heading 3 Char Char Char Char Char Char Char Char Char Char1,Char Char1,F2 - Heading 1 Char1,AHeading 1 Char1,Hat Char1"/>
    <w:basedOn w:val="DefaultParagraphFont"/>
    <w:link w:val="Heading411"/>
    <w:uiPriority w:val="99"/>
    <w:unhideWhenUsed/>
    <w:rsid w:val="007A5209"/>
    <w:rPr>
      <w:color w:val="0563C1" w:themeColor="hyperlink"/>
      <w:u w:val="single"/>
    </w:rPr>
  </w:style>
  <w:style w:type="character" w:styleId="UnresolvedMention">
    <w:name w:val="Unresolved Mention"/>
    <w:basedOn w:val="DefaultParagraphFont"/>
    <w:uiPriority w:val="99"/>
    <w:semiHidden/>
    <w:unhideWhenUsed/>
    <w:rsid w:val="007A5209"/>
    <w:rPr>
      <w:color w:val="605E5C"/>
      <w:shd w:val="clear" w:color="auto" w:fill="E1DFDD"/>
    </w:rPr>
  </w:style>
  <w:style w:type="paragraph" w:customStyle="1" w:styleId="UnderlinePara">
    <w:name w:val="Underline Para"/>
    <w:basedOn w:val="Normal"/>
    <w:link w:val="StyleUnderline"/>
    <w:uiPriority w:val="7"/>
    <w:qFormat/>
    <w:rsid w:val="00C964F9"/>
    <w:pPr>
      <w:widowControl w:val="0"/>
      <w:suppressAutoHyphens/>
      <w:spacing w:after="200" w:line="240" w:lineRule="auto"/>
      <w:contextualSpacing/>
    </w:pPr>
    <w:rPr>
      <w:rFonts w:asciiTheme="minorHAnsi" w:hAnsiTheme="minorHAnsi" w:cstheme="minorBidi"/>
      <w:u w:val="single"/>
    </w:rPr>
  </w:style>
  <w:style w:type="paragraph" w:customStyle="1" w:styleId="Emphasis1">
    <w:name w:val="Emphasis1"/>
    <w:basedOn w:val="Normal"/>
    <w:link w:val="Emphasis"/>
    <w:uiPriority w:val="8"/>
    <w:qFormat/>
    <w:rsid w:val="007A5209"/>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paragraph" w:customStyle="1" w:styleId="textbold">
    <w:name w:val="text bold"/>
    <w:basedOn w:val="Normal"/>
    <w:uiPriority w:val="8"/>
    <w:qFormat/>
    <w:rsid w:val="009F71DB"/>
    <w:pPr>
      <w:ind w:left="720"/>
      <w:jc w:val="both"/>
    </w:pPr>
    <w:rPr>
      <w:b/>
      <w:iCs/>
      <w:u w:val="single"/>
    </w:rPr>
  </w:style>
  <w:style w:type="paragraph" w:customStyle="1" w:styleId="card">
    <w:name w:val="card"/>
    <w:aliases w:val="Medium Grid 21,Tags,Debate Text,No Spacing11,No Spacing111111,No Spacing31,No Spacing22,No Spacing111,No Spacing3,No Spacing2,Read stuff,tag,Card,Note Level 2,No Spacing111112,No Spacing1,Tag and Cite,No Spacing41,nonunderlined,No Spacing11211,ca"/>
    <w:basedOn w:val="Normal"/>
    <w:next w:val="Normal"/>
    <w:uiPriority w:val="7"/>
    <w:qFormat/>
    <w:rsid w:val="009F71DB"/>
    <w:pPr>
      <w:spacing w:after="0" w:line="240" w:lineRule="auto"/>
      <w:ind w:left="288" w:right="288"/>
    </w:pPr>
    <w:rPr>
      <w:rFonts w:asciiTheme="minorHAnsi" w:hAnsiTheme="minorHAnsi" w:cstheme="minorBidi"/>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6"/>
    <w:qFormat/>
    <w:rsid w:val="009F71DB"/>
    <w:pPr>
      <w:spacing w:after="0" w:line="240" w:lineRule="auto"/>
    </w:pPr>
    <w:rPr>
      <w:u w:val="single"/>
    </w:rPr>
  </w:style>
  <w:style w:type="paragraph" w:customStyle="1" w:styleId="Heading411">
    <w:name w:val="Heading 411"/>
    <w:basedOn w:val="Heading1"/>
    <w:next w:val="NoSpacing"/>
    <w:link w:val="Hyperlink"/>
    <w:autoRedefine/>
    <w:uiPriority w:val="99"/>
    <w:qFormat/>
    <w:rsid w:val="009F71DB"/>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Analytic">
    <w:name w:val="Analytic"/>
    <w:basedOn w:val="Heading4"/>
    <w:link w:val="AnalyticChar"/>
    <w:autoRedefine/>
    <w:uiPriority w:val="5"/>
    <w:qFormat/>
    <w:rsid w:val="007A5209"/>
    <w:rPr>
      <w:rFonts w:cs="Calibri"/>
      <w:color w:val="1F3864" w:themeColor="accent1" w:themeShade="80"/>
    </w:rPr>
  </w:style>
  <w:style w:type="character" w:customStyle="1" w:styleId="AnalyticChar">
    <w:name w:val="Analytic Char"/>
    <w:basedOn w:val="DefaultParagraphFont"/>
    <w:link w:val="Analytic"/>
    <w:uiPriority w:val="5"/>
    <w:rsid w:val="007A5209"/>
    <w:rPr>
      <w:rFonts w:ascii="Calibri" w:eastAsiaTheme="majorEastAsia" w:hAnsi="Calibri" w:cs="Calibri"/>
      <w:b/>
      <w:iCs/>
      <w:color w:val="1F3864" w:themeColor="accent1" w:themeShade="80"/>
      <w:sz w:val="26"/>
    </w:rPr>
  </w:style>
  <w:style w:type="paragraph" w:customStyle="1" w:styleId="Undertag">
    <w:name w:val="Undertag"/>
    <w:link w:val="UndertagChar"/>
    <w:autoRedefine/>
    <w:uiPriority w:val="5"/>
    <w:qFormat/>
    <w:rsid w:val="007A5209"/>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7A5209"/>
    <w:rPr>
      <w:rFonts w:ascii="Times New Roman" w:eastAsiaTheme="majorEastAsia" w:hAnsi="Times New Roman" w:cstheme="majorBidi"/>
      <w:i/>
      <w:iCs/>
      <w:color w:val="385623" w:themeColor="accent6" w:themeShade="8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apers.ssrn.com/sol3/papers.cfm?abstract_id=4799268"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ww.airuniversity.af.edu/Portals/10/SSQ/documents/Volume-15_Issue-4/D-Kroenig.pdf" TargetMode="External"/><Relationship Id="rId4" Type="http://schemas.openxmlformats.org/officeDocument/2006/relationships/settings" Target="settings.xml"/><Relationship Id="rId9"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ea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19</TotalTime>
  <Pages>1</Pages>
  <Words>35732</Words>
  <Characters>203677</Characters>
  <Application>Microsoft Office Word</Application>
  <DocSecurity>0</DocSecurity>
  <Lines>1697</Lines>
  <Paragraphs>477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238932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Ashley Wright</dc:creator>
  <cp:keywords>6.0.0</cp:keywords>
  <dc:description/>
  <cp:lastModifiedBy>Benjamin Witkov</cp:lastModifiedBy>
  <cp:revision>7</cp:revision>
  <dcterms:created xsi:type="dcterms:W3CDTF">2026-02-01T23:07:00Z</dcterms:created>
  <dcterms:modified xsi:type="dcterms:W3CDTF">2026-02-02T00:57:00Z</dcterms:modified>
</cp:coreProperties>
</file>