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9E004" w14:textId="77777777" w:rsidR="009A4357" w:rsidRDefault="009A4357" w:rsidP="009A4357">
      <w:pPr>
        <w:pStyle w:val="Heading3"/>
      </w:pPr>
      <w:r>
        <w:t>1AC – Postmortem – v.4</w:t>
      </w:r>
    </w:p>
    <w:p w14:paraId="0FE3D76B" w14:textId="77777777" w:rsidR="009A4357" w:rsidRPr="00B9546D" w:rsidRDefault="009A4357" w:rsidP="009A4357">
      <w:pPr>
        <w:pStyle w:val="Heading4"/>
      </w:pPr>
      <w:r>
        <w:t xml:space="preserve">The process of dying subsidizes </w:t>
      </w:r>
      <w:r>
        <w:rPr>
          <w:i/>
          <w:iCs w:val="0"/>
        </w:rPr>
        <w:t>living</w:t>
      </w:r>
      <w:r>
        <w:t xml:space="preserve">. The </w:t>
      </w:r>
      <w:r>
        <w:rPr>
          <w:i/>
          <w:iCs w:val="0"/>
        </w:rPr>
        <w:t>aftermath</w:t>
      </w:r>
      <w:r>
        <w:t xml:space="preserve"> of living labor becomes the </w:t>
      </w:r>
      <w:r>
        <w:rPr>
          <w:u w:val="single"/>
        </w:rPr>
        <w:t>precondition</w:t>
      </w:r>
      <w:r>
        <w:t xml:space="preserve"> for the production of both labor and value. </w:t>
      </w:r>
      <w:r>
        <w:rPr>
          <w:i/>
          <w:iCs w:val="0"/>
        </w:rPr>
        <w:t xml:space="preserve">Present </w:t>
      </w:r>
      <w:r w:rsidRPr="00C14AB7">
        <w:t>labor</w:t>
      </w:r>
      <w:r>
        <w:t xml:space="preserve"> is thus </w:t>
      </w:r>
      <w:r w:rsidRPr="00C14AB7">
        <w:t>underscored</w:t>
      </w:r>
      <w:r>
        <w:t xml:space="preserve"> by a </w:t>
      </w:r>
      <w:r>
        <w:rPr>
          <w:u w:val="single"/>
        </w:rPr>
        <w:t>geography of violence</w:t>
      </w:r>
      <w:r>
        <w:t xml:space="preserve"> from the </w:t>
      </w:r>
      <w:r>
        <w:rPr>
          <w:i/>
          <w:iCs w:val="0"/>
        </w:rPr>
        <w:t>bones buried in fields</w:t>
      </w:r>
      <w:r>
        <w:t xml:space="preserve"> to the </w:t>
      </w:r>
      <w:r>
        <w:rPr>
          <w:i/>
          <w:iCs w:val="0"/>
        </w:rPr>
        <w:t>blood lubricating machinery</w:t>
      </w:r>
      <w:r>
        <w:t>.</w:t>
      </w:r>
    </w:p>
    <w:p w14:paraId="32CBCECE" w14:textId="77777777" w:rsidR="009A4357" w:rsidRPr="00976552" w:rsidRDefault="009A4357" w:rsidP="009A4357">
      <w:r w:rsidRPr="00F14DCB">
        <w:t xml:space="preserve">Dennis </w:t>
      </w:r>
      <w:r w:rsidRPr="00976552">
        <w:rPr>
          <w:rStyle w:val="Style13ptBold"/>
        </w:rPr>
        <w:t>López 19</w:t>
      </w:r>
      <w:r>
        <w:t xml:space="preserve"> – </w:t>
      </w:r>
      <w:r w:rsidRPr="00F14DCB">
        <w:t>associate professor of English at California State University, Long Beach</w:t>
      </w:r>
      <w:r>
        <w:t>, “</w:t>
      </w:r>
      <w:r w:rsidRPr="00F14DCB">
        <w:t>Ghosts in the Barn: Dead Labor and Capital Accumulation in Helena María Viramontes’s Under the Feet of Jesus</w:t>
      </w:r>
      <w:r>
        <w:t xml:space="preserve">,” </w:t>
      </w:r>
      <w:r w:rsidRPr="00976552">
        <w:t>Twentieth-Century Literature</w:t>
      </w:r>
      <w:r>
        <w:t xml:space="preserve">, </w:t>
      </w:r>
      <w:r w:rsidRPr="00976552">
        <w:t>65 (4): 307–342.</w:t>
      </w:r>
      <w:r>
        <w:t xml:space="preserve">, </w:t>
      </w:r>
      <w:r w:rsidRPr="000458DE">
        <w:t>https://doi.org/10.1215/0041462X-7995579</w:t>
      </w:r>
      <w:r>
        <w:t>, 2019, accessed June 14, 2025, -ekh-</w:t>
      </w:r>
    </w:p>
    <w:p w14:paraId="4FC991BF" w14:textId="77777777" w:rsidR="009A4357" w:rsidRPr="009E7927" w:rsidRDefault="009A4357" w:rsidP="009A4357">
      <w:pPr>
        <w:rPr>
          <w:sz w:val="16"/>
        </w:rPr>
      </w:pPr>
      <w:r w:rsidRPr="009E7927">
        <w:rPr>
          <w:sz w:val="16"/>
        </w:rPr>
        <w:t>Here, Marx’s metaphor of dead labor is terribly and tragically literalized. “</w:t>
      </w:r>
      <w:r w:rsidRPr="009E7927">
        <w:rPr>
          <w:rStyle w:val="StyleUnderline"/>
        </w:rPr>
        <w:t xml:space="preserve">Our </w:t>
      </w:r>
      <w:r w:rsidRPr="00E25FD7">
        <w:rPr>
          <w:rStyle w:val="StyleUnderline"/>
          <w:highlight w:val="cyan"/>
        </w:rPr>
        <w:t>good California living</w:t>
      </w:r>
      <w:r w:rsidRPr="009E7927">
        <w:rPr>
          <w:sz w:val="16"/>
        </w:rPr>
        <w:t>,” Mitchell (2003: 245) stresses, “</w:t>
      </w:r>
      <w:r w:rsidRPr="00E25FD7">
        <w:rPr>
          <w:rStyle w:val="StyleUnderline"/>
          <w:highlight w:val="cyan"/>
        </w:rPr>
        <w:t xml:space="preserve">is subsidized by </w:t>
      </w:r>
      <w:r w:rsidRPr="00E25FD7">
        <w:rPr>
          <w:rStyle w:val="StyleUnderline"/>
        </w:rPr>
        <w:t xml:space="preserve">the </w:t>
      </w:r>
      <w:r w:rsidRPr="00E25FD7">
        <w:rPr>
          <w:rStyle w:val="Emphasis"/>
          <w:highlight w:val="cyan"/>
        </w:rPr>
        <w:t>daily California dying</w:t>
      </w:r>
      <w:r w:rsidRPr="009E7927">
        <w:rPr>
          <w:rStyle w:val="StyleUnderline"/>
        </w:rPr>
        <w:t xml:space="preserve"> (the violent repression of organizing, the dead labor integral to commodity production) that marks the California agricultural landscape</w:t>
      </w:r>
      <w:r w:rsidRPr="009E7927">
        <w:rPr>
          <w:sz w:val="16"/>
        </w:rPr>
        <w:t xml:space="preserve">.” As with Viramontes’s little league </w:t>
      </w:r>
      <w:r w:rsidRPr="00CB371C">
        <w:rPr>
          <w:sz w:val="16"/>
        </w:rPr>
        <w:t>game, “</w:t>
      </w:r>
      <w:r w:rsidRPr="00CB371C">
        <w:rPr>
          <w:rStyle w:val="StyleUnderline"/>
        </w:rPr>
        <w:t>what look like pretty</w:t>
      </w:r>
      <w:r w:rsidRPr="009E7927">
        <w:rPr>
          <w:rStyle w:val="StyleUnderline"/>
        </w:rPr>
        <w:t xml:space="preserve"> </w:t>
      </w:r>
      <w:r w:rsidRPr="00E25FD7">
        <w:rPr>
          <w:rStyle w:val="Emphasis"/>
          <w:highlight w:val="cyan"/>
        </w:rPr>
        <w:t>ordinary landscapes</w:t>
      </w:r>
      <w:r w:rsidRPr="00E25FD7">
        <w:rPr>
          <w:rStyle w:val="StyleUnderline"/>
          <w:highlight w:val="cyan"/>
        </w:rPr>
        <w:t xml:space="preserve"> of</w:t>
      </w:r>
      <w:r w:rsidRPr="009E7927">
        <w:rPr>
          <w:rStyle w:val="StyleUnderline"/>
        </w:rPr>
        <w:t xml:space="preserve"> agricultural </w:t>
      </w:r>
      <w:r w:rsidRPr="00E25FD7">
        <w:rPr>
          <w:rStyle w:val="StyleUnderline"/>
          <w:highlight w:val="cyan"/>
        </w:rPr>
        <w:t>production and</w:t>
      </w:r>
      <w:r w:rsidRPr="009E7927">
        <w:rPr>
          <w:sz w:val="16"/>
        </w:rPr>
        <w:t xml:space="preserve"> suburban </w:t>
      </w:r>
      <w:r w:rsidRPr="00E25FD7">
        <w:rPr>
          <w:rStyle w:val="StyleUnderline"/>
          <w:highlight w:val="cyan"/>
        </w:rPr>
        <w:t>consumption are</w:t>
      </w:r>
      <w:r w:rsidRPr="009E7927">
        <w:rPr>
          <w:sz w:val="16"/>
        </w:rPr>
        <w:t xml:space="preserve"> in fact </w:t>
      </w:r>
      <w:r w:rsidRPr="009E7927">
        <w:rPr>
          <w:rStyle w:val="Emphasis"/>
        </w:rPr>
        <w:t>complex</w:t>
      </w:r>
      <w:r w:rsidRPr="009E7927">
        <w:rPr>
          <w:rStyle w:val="StyleUnderline"/>
        </w:rPr>
        <w:t xml:space="preserve">, and </w:t>
      </w:r>
      <w:r w:rsidRPr="00E25FD7">
        <w:rPr>
          <w:rStyle w:val="Emphasis"/>
          <w:highlight w:val="cyan"/>
        </w:rPr>
        <w:t>inextricably linked</w:t>
      </w:r>
      <w:r w:rsidRPr="009E7927">
        <w:rPr>
          <w:rStyle w:val="Emphasis"/>
        </w:rPr>
        <w:t>,</w:t>
      </w:r>
      <w:r w:rsidRPr="009E7927">
        <w:rPr>
          <w:rStyle w:val="StyleUnderline"/>
        </w:rPr>
        <w:t xml:space="preserve"> places defined </w:t>
      </w:r>
      <w:r w:rsidRPr="00E25FD7">
        <w:rPr>
          <w:rStyle w:val="StyleUnderline"/>
          <w:highlight w:val="cyan"/>
        </w:rPr>
        <w:t xml:space="preserve">by </w:t>
      </w:r>
      <w:r w:rsidRPr="00E25FD7">
        <w:rPr>
          <w:rStyle w:val="Emphasis"/>
          <w:highlight w:val="cyan"/>
        </w:rPr>
        <w:t>a geography of injustice</w:t>
      </w:r>
      <w:r w:rsidRPr="009E7927">
        <w:rPr>
          <w:rStyle w:val="StyleUnderline"/>
        </w:rPr>
        <w:t xml:space="preserve"> that [allow one] to </w:t>
      </w:r>
      <w:r w:rsidRPr="00CB371C">
        <w:rPr>
          <w:rStyle w:val="StyleUnderline"/>
        </w:rPr>
        <w:t>live an easy California life only because others’</w:t>
      </w:r>
      <w:r w:rsidRPr="009E7927">
        <w:rPr>
          <w:rStyle w:val="StyleUnderline"/>
        </w:rPr>
        <w:t xml:space="preserve"> labor—other </w:t>
      </w:r>
      <w:r w:rsidRPr="00E25FD7">
        <w:rPr>
          <w:rStyle w:val="Emphasis"/>
          <w:highlight w:val="cyan"/>
        </w:rPr>
        <w:t>dead labor</w:t>
      </w:r>
      <w:r w:rsidRPr="009E7927">
        <w:rPr>
          <w:rStyle w:val="StyleUnderline"/>
        </w:rPr>
        <w:t xml:space="preserve">—had </w:t>
      </w:r>
      <w:r w:rsidRPr="00E25FD7">
        <w:rPr>
          <w:rStyle w:val="Emphasis"/>
          <w:highlight w:val="cyan"/>
        </w:rPr>
        <w:t xml:space="preserve">made </w:t>
      </w:r>
      <w:r w:rsidRPr="00CB371C">
        <w:rPr>
          <w:rStyle w:val="Emphasis"/>
        </w:rPr>
        <w:t>that</w:t>
      </w:r>
      <w:r w:rsidRPr="009E7927">
        <w:rPr>
          <w:rStyle w:val="Emphasis"/>
        </w:rPr>
        <w:t xml:space="preserve"> </w:t>
      </w:r>
      <w:r w:rsidRPr="00CB371C">
        <w:rPr>
          <w:rStyle w:val="Emphasis"/>
          <w:highlight w:val="cyan"/>
        </w:rPr>
        <w:t>life possible</w:t>
      </w:r>
      <w:r w:rsidRPr="009E7927">
        <w:rPr>
          <w:rStyle w:val="StyleUnderline"/>
        </w:rPr>
        <w:t xml:space="preserve">, even as the </w:t>
      </w:r>
      <w:r w:rsidRPr="00CB371C">
        <w:rPr>
          <w:rStyle w:val="StyleUnderline"/>
        </w:rPr>
        <w:t xml:space="preserve">landscapes of production and consumption </w:t>
      </w:r>
      <w:r w:rsidRPr="00E860A4">
        <w:rPr>
          <w:rStyle w:val="StyleUnderline"/>
          <w:highlight w:val="cyan"/>
        </w:rPr>
        <w:t xml:space="preserve">fetishize </w:t>
      </w:r>
      <w:r w:rsidRPr="00E25FD7">
        <w:rPr>
          <w:rStyle w:val="StyleUnderline"/>
          <w:highlight w:val="cyan"/>
        </w:rPr>
        <w:t>and mystify those relationships</w:t>
      </w:r>
      <w:r w:rsidRPr="009E7927">
        <w:rPr>
          <w:rStyle w:val="StyleUnderline"/>
        </w:rPr>
        <w:t>”</w:t>
      </w:r>
      <w:r w:rsidRPr="009E7927">
        <w:rPr>
          <w:sz w:val="16"/>
        </w:rPr>
        <w:t xml:space="preserve"> (242). And, as Mitchell stresses, </w:t>
      </w:r>
      <w:r w:rsidRPr="00E25FD7">
        <w:rPr>
          <w:rStyle w:val="StyleUnderline"/>
          <w:highlight w:val="cyan"/>
        </w:rPr>
        <w:t xml:space="preserve">one must </w:t>
      </w:r>
      <w:r w:rsidRPr="00E25FD7">
        <w:rPr>
          <w:rStyle w:val="Emphasis"/>
          <w:highlight w:val="cyan"/>
        </w:rPr>
        <w:t>look beyond the immediate spaces of production and consumption</w:t>
      </w:r>
      <w:r w:rsidRPr="00E25FD7">
        <w:rPr>
          <w:rStyle w:val="StyleUnderline"/>
          <w:highlight w:val="cyan"/>
        </w:rPr>
        <w:t xml:space="preserve">—to “the </w:t>
      </w:r>
      <w:r w:rsidRPr="00E25FD7">
        <w:rPr>
          <w:rStyle w:val="Emphasis"/>
          <w:highlight w:val="cyan"/>
        </w:rPr>
        <w:t>whole</w:t>
      </w:r>
      <w:r w:rsidRPr="00E25FD7">
        <w:rPr>
          <w:rStyle w:val="StyleUnderline"/>
          <w:highlight w:val="cyan"/>
        </w:rPr>
        <w:t xml:space="preserve"> of the </w:t>
      </w:r>
      <w:r w:rsidRPr="00E25FD7">
        <w:rPr>
          <w:rStyle w:val="Emphasis"/>
          <w:highlight w:val="cyan"/>
        </w:rPr>
        <w:t>networks</w:t>
      </w:r>
      <w:r w:rsidRPr="009E7927">
        <w:rPr>
          <w:rStyle w:val="StyleUnderline"/>
        </w:rPr>
        <w:t xml:space="preserve"> through which farmworkers travel, daily and over the life course, to get to those elds”</w:t>
      </w:r>
      <w:r w:rsidRPr="009E7927">
        <w:rPr>
          <w:sz w:val="16"/>
        </w:rPr>
        <w:t xml:space="preserve"> (238)—</w:t>
      </w:r>
      <w:r w:rsidRPr="009E7927">
        <w:rPr>
          <w:rStyle w:val="StyleUnderline"/>
        </w:rPr>
        <w:t>in order to understand truly the scale of violence perpetrated in the name of capital accumulation.</w:t>
      </w:r>
      <w:r w:rsidRPr="009E7927">
        <w:rPr>
          <w:sz w:val="16"/>
        </w:rPr>
        <w:t xml:space="preserve"> Watching the little league game from the railroad tracks behind the “wire mesh fence,” Estrella turns “to the long stretch of railroad ties. . . . To the north lay the ties and to the south of her, the same, and in between she stood, not knowing where they ended or began” (UF 59). Here, </w:t>
      </w:r>
      <w:r w:rsidRPr="009E7927">
        <w:rPr>
          <w:rStyle w:val="StyleUnderline"/>
        </w:rPr>
        <w:t>the endless “railroad ties” serve as metonym for interlocked global commerce,</w:t>
      </w:r>
      <w:r w:rsidRPr="009E7927">
        <w:rPr>
          <w:sz w:val="16"/>
        </w:rPr>
        <w:t xml:space="preserve"> and </w:t>
      </w:r>
      <w:r w:rsidRPr="009E7927">
        <w:rPr>
          <w:rStyle w:val="StyleUnderline"/>
        </w:rPr>
        <w:t xml:space="preserve">Estrella finds herself caught “in between” structures of this </w:t>
      </w:r>
      <w:r w:rsidRPr="00CB371C">
        <w:rPr>
          <w:rStyle w:val="Emphasis"/>
        </w:rPr>
        <w:t>vast network of transnational capital</w:t>
      </w:r>
      <w:r w:rsidRPr="00CB371C">
        <w:rPr>
          <w:rStyle w:val="StyleUnderline"/>
        </w:rPr>
        <w:t>—</w:t>
      </w:r>
      <w:r w:rsidRPr="00E25FD7">
        <w:rPr>
          <w:rStyle w:val="StyleUnderline"/>
          <w:highlight w:val="cyan"/>
        </w:rPr>
        <w:t>trafficking in dead and living labor</w:t>
      </w:r>
      <w:r w:rsidRPr="009E7927">
        <w:rPr>
          <w:sz w:val="16"/>
        </w:rPr>
        <w:t xml:space="preserve">—that </w:t>
      </w:r>
      <w:r w:rsidRPr="009E7927">
        <w:rPr>
          <w:rStyle w:val="StyleUnderline"/>
        </w:rPr>
        <w:t xml:space="preserve">she </w:t>
      </w:r>
      <w:r w:rsidRPr="00CB371C">
        <w:rPr>
          <w:rStyle w:val="StyleUnderline"/>
        </w:rPr>
        <w:t>aims to comprehend but</w:t>
      </w:r>
      <w:r w:rsidRPr="009E7927">
        <w:rPr>
          <w:rStyle w:val="StyleUnderline"/>
        </w:rPr>
        <w:t xml:space="preserve"> for which she presently </w:t>
      </w:r>
      <w:r w:rsidRPr="00E25FD7">
        <w:rPr>
          <w:rStyle w:val="StyleUnderline"/>
          <w:highlight w:val="cyan"/>
        </w:rPr>
        <w:t xml:space="preserve">has </w:t>
      </w:r>
      <w:r w:rsidRPr="00E25FD7">
        <w:rPr>
          <w:rStyle w:val="Emphasis"/>
          <w:highlight w:val="cyan"/>
        </w:rPr>
        <w:t>no political “cognitive map.”</w:t>
      </w:r>
      <w:r w:rsidRPr="009E7927">
        <w:rPr>
          <w:sz w:val="16"/>
        </w:rPr>
        <w:t xml:space="preserve"> Nevertheless, Estrella does convey affectively the same vision that Mitchell (2003: 243) formulates in a critical idiom, pointing to “how </w:t>
      </w:r>
      <w:r w:rsidRPr="009E7927">
        <w:rPr>
          <w:rStyle w:val="StyleUnderline"/>
        </w:rPr>
        <w:t>landscapes in different places are linked together through the moving bodies of workers (and consumers), the moving flows of capital (and commodities), and the moving targets of regional, national, and global policy (and its violent enforcement)</w:t>
      </w:r>
      <w:r w:rsidRPr="009E7927">
        <w:rPr>
          <w:sz w:val="16"/>
        </w:rPr>
        <w:t xml:space="preserve">.” Similarly, a few pages earlier, we see Estrella’s nascent intuition regarding capital’s vast “geography of injustice”: “The piscadores heard the bells of the railroad crossing somewhere in the distance and they stopped to listen. . . . The train reminded the piscadores of destinations, of arrivals and departures, of home and not of home” (UF 54–55). As with the little league game scene that follows, here the exploitation in the elds is linked to the violence of migration and border crossings, to the racialized oppression embodied by the US-Mexico border, and to the painful realities of poverty and forced displacement occasioned by global capitalism and the social violence behind commodity exchange. It reminds readers, </w:t>
      </w:r>
      <w:r w:rsidRPr="009E7927">
        <w:rPr>
          <w:rStyle w:val="StyleUnderline"/>
        </w:rPr>
        <w:t xml:space="preserve">since </w:t>
      </w:r>
      <w:r w:rsidRPr="009E7927">
        <w:rPr>
          <w:rStyle w:val="Emphasis"/>
        </w:rPr>
        <w:t xml:space="preserve">fetishism is always </w:t>
      </w:r>
      <w:r w:rsidRPr="00E25FD7">
        <w:rPr>
          <w:rStyle w:val="Emphasis"/>
          <w:highlight w:val="cyan"/>
        </w:rPr>
        <w:t>a form of forgetting</w:t>
      </w:r>
      <w:r w:rsidRPr="009E7927">
        <w:rPr>
          <w:rStyle w:val="StyleUnderline"/>
        </w:rPr>
        <w:t>, that the beauty and bounty of the California landscape demands “labor be made dead at a range of linked places stretching from the point of production across the globe”</w:t>
      </w:r>
      <w:r w:rsidRPr="009E7927">
        <w:rPr>
          <w:sz w:val="16"/>
        </w:rPr>
        <w:t xml:space="preserve"> (Mitchell 2003: 244).</w:t>
      </w:r>
    </w:p>
    <w:p w14:paraId="02E92F39" w14:textId="77777777" w:rsidR="009A4357" w:rsidRPr="009E7927" w:rsidRDefault="009A4357" w:rsidP="009A4357">
      <w:pPr>
        <w:rPr>
          <w:rStyle w:val="StyleUnderline"/>
        </w:rPr>
      </w:pPr>
      <w:r w:rsidRPr="00E25FD7">
        <w:rPr>
          <w:rStyle w:val="StyleUnderline"/>
          <w:highlight w:val="cyan"/>
        </w:rPr>
        <w:t>The</w:t>
      </w:r>
      <w:r w:rsidRPr="009E7927">
        <w:rPr>
          <w:rStyle w:val="StyleUnderline"/>
        </w:rPr>
        <w:t xml:space="preserve"> heavy </w:t>
      </w:r>
      <w:r w:rsidRPr="00E25FD7">
        <w:rPr>
          <w:rStyle w:val="StyleUnderline"/>
          <w:highlight w:val="cyan"/>
        </w:rPr>
        <w:t>cost of</w:t>
      </w:r>
      <w:r w:rsidRPr="009E7927">
        <w:rPr>
          <w:rStyle w:val="StyleUnderline"/>
        </w:rPr>
        <w:t xml:space="preserve"> capitalist </w:t>
      </w:r>
      <w:r w:rsidRPr="00E25FD7">
        <w:rPr>
          <w:rStyle w:val="StyleUnderline"/>
          <w:highlight w:val="cyan"/>
        </w:rPr>
        <w:t xml:space="preserve">profit making </w:t>
      </w:r>
      <w:r w:rsidRPr="00CB371C">
        <w:rPr>
          <w:rStyle w:val="StyleUnderline"/>
        </w:rPr>
        <w:t xml:space="preserve">for workers </w:t>
      </w:r>
      <w:r w:rsidRPr="00E25FD7">
        <w:rPr>
          <w:rStyle w:val="StyleUnderline"/>
          <w:highlight w:val="cyan"/>
        </w:rPr>
        <w:t xml:space="preserve">is revealed in Alejo’s </w:t>
      </w:r>
      <w:r w:rsidRPr="00E25FD7">
        <w:rPr>
          <w:rStyle w:val="Emphasis"/>
          <w:highlight w:val="cyan"/>
        </w:rPr>
        <w:t>possible death</w:t>
      </w:r>
      <w:r w:rsidRPr="009E7927">
        <w:rPr>
          <w:sz w:val="16"/>
        </w:rPr>
        <w:t xml:space="preserve">, after he is poisoned with pesticides in the elds: “As the rotary motor of the biplane approached again, </w:t>
      </w:r>
      <w:r w:rsidRPr="00CB371C">
        <w:rPr>
          <w:rStyle w:val="StyleUnderline"/>
        </w:rPr>
        <w:t>he closed his eyes</w:t>
      </w:r>
      <w:r w:rsidRPr="009E7927">
        <w:rPr>
          <w:rStyle w:val="StyleUnderline"/>
        </w:rPr>
        <w:t xml:space="preserve"> and imagined sinking into the tar pits</w:t>
      </w:r>
      <w:r w:rsidRPr="009E7927">
        <w:rPr>
          <w:sz w:val="16"/>
        </w:rPr>
        <w:t xml:space="preserve">. . . . Engulfing his skin up to his chin, his mouth, his nose, bubbled air. Black bubbles erasing him. Finally the eyes. Blankness. </w:t>
      </w:r>
      <w:r w:rsidRPr="00E25FD7">
        <w:rPr>
          <w:rStyle w:val="Emphasis"/>
          <w:highlight w:val="cyan"/>
        </w:rPr>
        <w:t>Thousands of bones</w:t>
      </w:r>
      <w:r w:rsidRPr="009E7927">
        <w:rPr>
          <w:rStyle w:val="StyleUnderline"/>
        </w:rPr>
        <w:t xml:space="preserve">, the bleached white marrow of bones. Splintered bone </w:t>
      </w:r>
      <w:r w:rsidRPr="00E25FD7">
        <w:rPr>
          <w:rStyle w:val="StyleUnderline"/>
          <w:highlight w:val="cyan"/>
        </w:rPr>
        <w:t>pieced together by wire</w:t>
      </w:r>
      <w:r w:rsidRPr="009E7927">
        <w:rPr>
          <w:rStyle w:val="StyleUnderline"/>
        </w:rPr>
        <w:t xml:space="preserve"> to make a whole, surfaced bone. </w:t>
      </w:r>
      <w:r w:rsidRPr="00E25FD7">
        <w:rPr>
          <w:rStyle w:val="Emphasis"/>
          <w:highlight w:val="cyan"/>
        </w:rPr>
        <w:t>No Fingerprint or history</w:t>
      </w:r>
      <w:r w:rsidRPr="009E7927">
        <w:rPr>
          <w:rStyle w:val="StyleUnderline"/>
        </w:rPr>
        <w:t xml:space="preserve">, bone. No lava stone. </w:t>
      </w:r>
      <w:r w:rsidRPr="00E25FD7">
        <w:rPr>
          <w:rStyle w:val="StyleUnderline"/>
          <w:highlight w:val="cyan"/>
        </w:rPr>
        <w:t>No story or family, bone</w:t>
      </w:r>
      <w:r w:rsidRPr="009E7927">
        <w:rPr>
          <w:sz w:val="16"/>
        </w:rPr>
        <w:t xml:space="preserve">” (UF 78). </w:t>
      </w:r>
      <w:r w:rsidRPr="009E7927">
        <w:rPr>
          <w:rStyle w:val="StyleUnderline"/>
        </w:rPr>
        <w:t xml:space="preserve">The “blankness” that consumes Alejo’s laboring body </w:t>
      </w:r>
      <w:r w:rsidRPr="00E25FD7">
        <w:rPr>
          <w:rStyle w:val="StyleUnderline"/>
          <w:highlight w:val="cyan"/>
        </w:rPr>
        <w:t xml:space="preserve">makes vivid </w:t>
      </w:r>
      <w:r w:rsidRPr="00E25FD7">
        <w:rPr>
          <w:rStyle w:val="Emphasis"/>
          <w:highlight w:val="cyan"/>
        </w:rPr>
        <w:t>the violence of the value form</w:t>
      </w:r>
      <w:r w:rsidRPr="00E25FD7">
        <w:rPr>
          <w:rStyle w:val="StyleUnderline"/>
          <w:highlight w:val="cyan"/>
        </w:rPr>
        <w:t xml:space="preserve"> and its </w:t>
      </w:r>
      <w:r w:rsidRPr="00E25FD7">
        <w:rPr>
          <w:rStyle w:val="Emphasis"/>
          <w:highlight w:val="cyan"/>
        </w:rPr>
        <w:t>transformation of concrete living labor into abstract dead labor</w:t>
      </w:r>
      <w:r w:rsidRPr="009E7927">
        <w:rPr>
          <w:rStyle w:val="StyleUnderline"/>
        </w:rPr>
        <w:t>. “No fingerprint or history. . . . No story or family” but only “thousands of bones” that in “becoming tar oil” yield the very material conditions for capitalist production itself</w:t>
      </w:r>
      <w:r w:rsidRPr="009E7927">
        <w:rPr>
          <w:sz w:val="16"/>
        </w:rPr>
        <w:t xml:space="preserve">, offering a felicitous analogy for Marx’s labor theory of value. Alejo clarifies that </w:t>
      </w:r>
      <w:r w:rsidRPr="009E7927">
        <w:rPr>
          <w:rStyle w:val="StyleUnderline"/>
        </w:rPr>
        <w:t>“</w:t>
      </w:r>
      <w:r w:rsidRPr="00CB371C">
        <w:rPr>
          <w:rStyle w:val="StyleUnderline"/>
        </w:rPr>
        <w:t xml:space="preserve">millions of years ago, the </w:t>
      </w:r>
      <w:r w:rsidRPr="00E25FD7">
        <w:rPr>
          <w:rStyle w:val="Emphasis"/>
          <w:highlight w:val="cyan"/>
        </w:rPr>
        <w:t>dead animals and plants fell to the bottom of the sea</w:t>
      </w:r>
      <w:r w:rsidRPr="009E7927">
        <w:rPr>
          <w:rStyle w:val="StyleUnderline"/>
        </w:rPr>
        <w:t>. . . . The bones lay in the seabed for millions of years. That’s how it was”</w:t>
      </w:r>
      <w:r w:rsidRPr="009E7927">
        <w:rPr>
          <w:sz w:val="16"/>
        </w:rPr>
        <w:t xml:space="preserve"> (87). Foregrounding the parallel, Alejo remembers, “Once, when I picked peaches, I heard screams. It reminded me of the animals stuck in the tar pits” (88), recalling the earlier ghostly reference to La Llorona and her dead children (11) but also directly linking the “imprisoned bodies” of (im)migrant farmworkers with Alejo’s account of the tar pits and tar oil. At the clinic with Alejo, Estrella later makes the analogy explicit: “</w:t>
      </w:r>
      <w:r w:rsidRPr="009E7927">
        <w:rPr>
          <w:rStyle w:val="StyleUnderline"/>
        </w:rPr>
        <w:t xml:space="preserve">She remembered the tar pits. </w:t>
      </w:r>
      <w:r w:rsidRPr="00E25FD7">
        <w:rPr>
          <w:rStyle w:val="Emphasis"/>
          <w:highlight w:val="cyan"/>
        </w:rPr>
        <w:t>Energy money</w:t>
      </w:r>
      <w:r w:rsidRPr="00E25FD7">
        <w:rPr>
          <w:rStyle w:val="StyleUnderline"/>
          <w:highlight w:val="cyan"/>
        </w:rPr>
        <w:t xml:space="preserve">, the </w:t>
      </w:r>
      <w:r w:rsidRPr="00E25FD7">
        <w:rPr>
          <w:rStyle w:val="Emphasis"/>
          <w:highlight w:val="cyan"/>
        </w:rPr>
        <w:t>fossilized bones</w:t>
      </w:r>
      <w:r w:rsidRPr="00E25FD7">
        <w:rPr>
          <w:rStyle w:val="StyleUnderline"/>
          <w:highlight w:val="cyan"/>
        </w:rPr>
        <w:t xml:space="preserve"> of energy matter</w:t>
      </w:r>
      <w:r w:rsidRPr="009E7927">
        <w:rPr>
          <w:rStyle w:val="StyleUnderline"/>
        </w:rPr>
        <w:t xml:space="preserve">. How </w:t>
      </w:r>
      <w:r w:rsidRPr="00E25FD7">
        <w:rPr>
          <w:rStyle w:val="Emphasis"/>
          <w:highlight w:val="cyan"/>
        </w:rPr>
        <w:t xml:space="preserve">bones made oil </w:t>
      </w:r>
      <w:r w:rsidRPr="00CB371C">
        <w:rPr>
          <w:rStyle w:val="Emphasis"/>
        </w:rPr>
        <w:t xml:space="preserve">and </w:t>
      </w:r>
      <w:r w:rsidRPr="00E25FD7">
        <w:rPr>
          <w:rStyle w:val="Emphasis"/>
          <w:highlight w:val="cyan"/>
        </w:rPr>
        <w:t>oil made gas</w:t>
      </w:r>
      <w:r w:rsidRPr="00CB371C">
        <w:rPr>
          <w:rStyle w:val="Emphasis"/>
        </w:rPr>
        <w:t>oline</w:t>
      </w:r>
      <w:r w:rsidRPr="009E7927">
        <w:rPr>
          <w:rStyle w:val="StyleUnderline"/>
        </w:rPr>
        <w:t xml:space="preserve">. </w:t>
      </w:r>
      <w:r w:rsidRPr="00CB371C">
        <w:rPr>
          <w:rStyle w:val="StyleUnderline"/>
        </w:rPr>
        <w:t xml:space="preserve">The oil was </w:t>
      </w:r>
      <w:r w:rsidRPr="00E25FD7">
        <w:rPr>
          <w:rStyle w:val="StyleUnderline"/>
          <w:highlight w:val="cyan"/>
        </w:rPr>
        <w:t>made from their bones</w:t>
      </w:r>
      <w:r w:rsidRPr="009E7927">
        <w:rPr>
          <w:rStyle w:val="StyleUnderline"/>
        </w:rPr>
        <w:t> . . . Why couldn’t the nurse see that? Estrella had gured it out: t</w:t>
      </w:r>
      <w:r w:rsidRPr="00E25FD7">
        <w:rPr>
          <w:rStyle w:val="StyleUnderline"/>
        </w:rPr>
        <w:t>h</w:t>
      </w:r>
      <w:r w:rsidRPr="009E7927">
        <w:rPr>
          <w:rStyle w:val="StyleUnderline"/>
        </w:rPr>
        <w:t>e nurse owed them as much as they owed her</w:t>
      </w:r>
      <w:r w:rsidRPr="009E7927">
        <w:rPr>
          <w:sz w:val="16"/>
        </w:rPr>
        <w:t xml:space="preserve">” (148). </w:t>
      </w:r>
      <w:r w:rsidRPr="00E25FD7">
        <w:rPr>
          <w:rStyle w:val="Emphasis"/>
          <w:highlight w:val="cyan"/>
        </w:rPr>
        <w:t>The exploited “fossilized bones” of laboring bodies</w:t>
      </w:r>
      <w:r w:rsidRPr="009E7927">
        <w:rPr>
          <w:rStyle w:val="Emphasis"/>
        </w:rPr>
        <w:t>,</w:t>
      </w:r>
      <w:r w:rsidRPr="009E7927">
        <w:rPr>
          <w:rStyle w:val="StyleUnderline"/>
        </w:rPr>
        <w:t xml:space="preserve"> that is, </w:t>
      </w:r>
      <w:r w:rsidRPr="00E25FD7">
        <w:rPr>
          <w:rStyle w:val="StyleUnderline"/>
          <w:highlight w:val="cyan"/>
        </w:rPr>
        <w:t xml:space="preserve">provide the </w:t>
      </w:r>
      <w:r w:rsidRPr="00E25FD7">
        <w:rPr>
          <w:rStyle w:val="Emphasis"/>
          <w:highlight w:val="cyan"/>
        </w:rPr>
        <w:t>basic source of the “energy money” and “energy matter” powering the societal engines of capitalist accumulation</w:t>
      </w:r>
      <w:r w:rsidRPr="009E7927">
        <w:rPr>
          <w:rStyle w:val="StyleUnderline"/>
        </w:rPr>
        <w:t>.</w:t>
      </w:r>
      <w:r w:rsidRPr="009E7927">
        <w:rPr>
          <w:sz w:val="16"/>
        </w:rPr>
        <w:t xml:space="preserve"> As Latimer (2002: 335) concisely puts it: “The petroleum becomes, in her [Estrella’s] mind, the correlative, the estranged value, of the labor of her underpaid, under appreciated people.” Despite the “blankness” that su uses the pages of wage labor’s “story” and “history” under capitalism, Estrella’s emergent class consciousness (“Estrella had gured it out: the nurse owed them as much as they owed her”) </w:t>
      </w:r>
      <w:r w:rsidRPr="00E25FD7">
        <w:rPr>
          <w:rStyle w:val="StyleUnderline"/>
          <w:highlight w:val="cyan"/>
        </w:rPr>
        <w:t>makes legible</w:t>
      </w:r>
      <w:r w:rsidRPr="009E7927">
        <w:rPr>
          <w:rStyle w:val="StyleUnderline"/>
        </w:rPr>
        <w:t xml:space="preserve"> once again the “ fingerprint” of dead labor obscured behind </w:t>
      </w:r>
      <w:r w:rsidRPr="00E25FD7">
        <w:rPr>
          <w:rStyle w:val="StyleUnderline"/>
          <w:highlight w:val="cyan"/>
        </w:rPr>
        <w:t xml:space="preserve">the </w:t>
      </w:r>
      <w:r w:rsidRPr="00E25FD7">
        <w:rPr>
          <w:rStyle w:val="Emphasis"/>
          <w:highlight w:val="cyan"/>
        </w:rPr>
        <w:t>social hieroglyphic of value</w:t>
      </w:r>
      <w:r w:rsidRPr="00E25FD7">
        <w:rPr>
          <w:rStyle w:val="StyleUnderline"/>
          <w:highlight w:val="cyan"/>
        </w:rPr>
        <w:t>.</w:t>
      </w:r>
    </w:p>
    <w:p w14:paraId="46C54139" w14:textId="77777777" w:rsidR="009A4357" w:rsidRDefault="009A4357" w:rsidP="009A4357"/>
    <w:p w14:paraId="1864054C" w14:textId="77777777" w:rsidR="009A4357" w:rsidRPr="00D36A4D" w:rsidRDefault="009A4357" w:rsidP="009A4357">
      <w:pPr>
        <w:pStyle w:val="Heading4"/>
      </w:pPr>
      <w:r>
        <w:t xml:space="preserve">Those geographies of violence </w:t>
      </w:r>
      <w:r>
        <w:rPr>
          <w:u w:val="single"/>
        </w:rPr>
        <w:t>ground</w:t>
      </w:r>
      <w:r>
        <w:t xml:space="preserve"> the </w:t>
      </w:r>
      <w:r>
        <w:rPr>
          <w:i/>
          <w:iCs w:val="0"/>
        </w:rPr>
        <w:t>rationality</w:t>
      </w:r>
      <w:r>
        <w:t xml:space="preserve"> and </w:t>
      </w:r>
      <w:r>
        <w:rPr>
          <w:i/>
          <w:iCs w:val="0"/>
        </w:rPr>
        <w:t>equilibrium</w:t>
      </w:r>
      <w:r>
        <w:t xml:space="preserve"> of market engagements. Whether in </w:t>
      </w:r>
      <w:r>
        <w:rPr>
          <w:i/>
          <w:iCs w:val="0"/>
        </w:rPr>
        <w:t>negotiation</w:t>
      </w:r>
      <w:r>
        <w:t xml:space="preserve"> or </w:t>
      </w:r>
      <w:r>
        <w:rPr>
          <w:i/>
          <w:iCs w:val="0"/>
        </w:rPr>
        <w:t>policy</w:t>
      </w:r>
      <w:r>
        <w:t xml:space="preserve">, the ability to </w:t>
      </w:r>
      <w:r>
        <w:rPr>
          <w:i/>
          <w:iCs w:val="0"/>
        </w:rPr>
        <w:t>create death</w:t>
      </w:r>
      <w:r>
        <w:t xml:space="preserve"> through </w:t>
      </w:r>
      <w:r>
        <w:rPr>
          <w:i/>
          <w:iCs w:val="0"/>
        </w:rPr>
        <w:t>non-representation</w:t>
      </w:r>
      <w:r>
        <w:t xml:space="preserve"> serves as a </w:t>
      </w:r>
      <w:r>
        <w:rPr>
          <w:u w:val="single"/>
        </w:rPr>
        <w:t>colonial modality of productivity</w:t>
      </w:r>
      <w:r>
        <w:t>.</w:t>
      </w:r>
    </w:p>
    <w:p w14:paraId="502BFA11" w14:textId="77777777" w:rsidR="009A4357" w:rsidRDefault="009A4357" w:rsidP="009A4357">
      <w:r>
        <w:t xml:space="preserve">Rohit </w:t>
      </w:r>
      <w:r w:rsidRPr="00F73FC3">
        <w:rPr>
          <w:rStyle w:val="Style13ptBold"/>
        </w:rPr>
        <w:t>Varman and</w:t>
      </w:r>
      <w:r>
        <w:t xml:space="preserve"> Nidhi </w:t>
      </w:r>
      <w:r w:rsidRPr="00F73FC3">
        <w:rPr>
          <w:rStyle w:val="Style13ptBold"/>
        </w:rPr>
        <w:t>Srinivas 23</w:t>
      </w:r>
      <w:r>
        <w:t xml:space="preserve"> – Varman, </w:t>
      </w:r>
      <w:r w:rsidRPr="00F73FC3">
        <w:t>Professor of Marketing and Consumption at BBS</w:t>
      </w:r>
      <w:r>
        <w:t xml:space="preserve">, Srinivas, Associate Professor of Management at Milano School of Policy, Management, and Environment at the New School, “Theorizing necroptics: Invisibilization of violence and death-worlds,” </w:t>
      </w:r>
      <w:r w:rsidRPr="00F73FC3">
        <w:t>Article in Organization</w:t>
      </w:r>
      <w:r>
        <w:t xml:space="preserve">, </w:t>
      </w:r>
      <w:r w:rsidRPr="00F73FC3">
        <w:t>DOI: 10.1177/13505084231189188</w:t>
      </w:r>
      <w:r>
        <w:t>, July 2023, accessed June 14, 2025, -ekh-</w:t>
      </w:r>
    </w:p>
    <w:p w14:paraId="422546A0" w14:textId="77777777" w:rsidR="009A4357" w:rsidRPr="00FE25EC" w:rsidRDefault="009A4357" w:rsidP="009A4357">
      <w:pPr>
        <w:rPr>
          <w:sz w:val="16"/>
        </w:rPr>
      </w:pPr>
      <w:r w:rsidRPr="00827CF5">
        <w:rPr>
          <w:rStyle w:val="Emphasis"/>
          <w:highlight w:val="cyan"/>
        </w:rPr>
        <w:t>Racial necropolitics</w:t>
      </w:r>
      <w:r w:rsidRPr="00FE25EC">
        <w:rPr>
          <w:sz w:val="16"/>
        </w:rPr>
        <w:t xml:space="preserve"> were </w:t>
      </w:r>
      <w:r w:rsidRPr="00FE25EC">
        <w:rPr>
          <w:rStyle w:val="StyleUnderline"/>
        </w:rPr>
        <w:t>central to</w:t>
      </w:r>
      <w:r w:rsidRPr="00FE25EC">
        <w:rPr>
          <w:sz w:val="16"/>
        </w:rPr>
        <w:t xml:space="preserve"> not only European colonialism but also its conjoined twin–</w:t>
      </w:r>
      <w:r w:rsidRPr="00FE25EC">
        <w:rPr>
          <w:rStyle w:val="StyleUnderline"/>
        </w:rPr>
        <w:t>racial capitalism</w:t>
      </w:r>
      <w:r w:rsidRPr="00FE25EC">
        <w:rPr>
          <w:sz w:val="16"/>
        </w:rPr>
        <w:t xml:space="preserve"> (Robinson, 1983). Plantations and other early colonial enterprises were dependent on racialized labor forces for extraction of surplus and for social control (Allen, 1994). The rise of capitalism was accompanied by a myth of whiteness as “superior, moral, wholesome, stable, intelligent and talented” (Berger, 1999: 87). Racialized capitalism framed people of color as primitive, backward and savage. As Virdee (2019: 18) suggests, “the ongoing project of colonial conquest became a live data-set, a human zoo from which they distilled their magical theories of scientific racism.” </w:t>
      </w:r>
      <w:r w:rsidRPr="00FE25EC">
        <w:rPr>
          <w:rStyle w:val="StyleUnderline"/>
        </w:rPr>
        <w:t xml:space="preserve">Colonialism shaped bourgeois interests and racialized working class consciousness, </w:t>
      </w:r>
      <w:r w:rsidRPr="00827CF5">
        <w:rPr>
          <w:rStyle w:val="StyleUnderline"/>
          <w:highlight w:val="cyan"/>
        </w:rPr>
        <w:t xml:space="preserve">legitimizing the treatment of people of color as </w:t>
      </w:r>
      <w:r w:rsidRPr="00CB371C">
        <w:rPr>
          <w:rStyle w:val="Emphasis"/>
        </w:rPr>
        <w:t>inferior</w:t>
      </w:r>
      <w:r w:rsidRPr="00CB371C">
        <w:rPr>
          <w:rStyle w:val="StyleUnderline"/>
        </w:rPr>
        <w:t xml:space="preserve"> beings </w:t>
      </w:r>
      <w:r w:rsidRPr="00827CF5">
        <w:rPr>
          <w:rStyle w:val="Emphasis"/>
          <w:highlight w:val="cyan"/>
        </w:rPr>
        <w:t>deserving violence</w:t>
      </w:r>
      <w:r w:rsidRPr="00FE25EC">
        <w:rPr>
          <w:sz w:val="16"/>
        </w:rPr>
        <w:t xml:space="preserve"> (Roediger, 1991). Moreover, as MOS scholars have shown, racist capitalism continues to thrive in the contemporary world with white privileges shaping racialized interactions in both business settings (e.g. Nkomo and Al Ariss, 2014) and academic worlds (e.g. Muzanenhamo and Chowdhury, 2022)</w:t>
      </w:r>
    </w:p>
    <w:p w14:paraId="2B1349E8" w14:textId="77777777" w:rsidR="009A4357" w:rsidRPr="00FE25EC" w:rsidRDefault="009A4357" w:rsidP="009A4357">
      <w:pPr>
        <w:rPr>
          <w:sz w:val="16"/>
        </w:rPr>
      </w:pPr>
      <w:r w:rsidRPr="00FE25EC">
        <w:rPr>
          <w:sz w:val="16"/>
        </w:rPr>
        <w:t xml:space="preserve">Mbembe’s discussion of necropolitics has inspired scholarship on both capitalist economies and organizations. </w:t>
      </w:r>
      <w:r w:rsidRPr="00FE25EC">
        <w:rPr>
          <w:rStyle w:val="StyleUnderline"/>
        </w:rPr>
        <w:t xml:space="preserve">Highlighting </w:t>
      </w:r>
      <w:r w:rsidRPr="00827CF5">
        <w:rPr>
          <w:rStyle w:val="Emphasis"/>
          <w:highlight w:val="cyan"/>
        </w:rPr>
        <w:t>death</w:t>
      </w:r>
      <w:r w:rsidRPr="00FE25EC">
        <w:rPr>
          <w:rStyle w:val="StyleUnderline"/>
        </w:rPr>
        <w:t xml:space="preserve"> as an important </w:t>
      </w:r>
      <w:r w:rsidRPr="00827CF5">
        <w:rPr>
          <w:rStyle w:val="StyleUnderline"/>
          <w:highlight w:val="cyan"/>
        </w:rPr>
        <w:t xml:space="preserve">facet of the </w:t>
      </w:r>
      <w:r w:rsidRPr="00827CF5">
        <w:rPr>
          <w:rStyle w:val="Emphasis"/>
          <w:highlight w:val="cyan"/>
        </w:rPr>
        <w:t>market economy</w:t>
      </w:r>
      <w:r w:rsidRPr="00FE25EC">
        <w:rPr>
          <w:sz w:val="16"/>
        </w:rPr>
        <w:t xml:space="preserve">, Montag (2005: 17) argues that </w:t>
      </w:r>
      <w:r w:rsidRPr="00827CF5">
        <w:rPr>
          <w:rStyle w:val="StyleUnderline"/>
          <w:highlight w:val="cyan"/>
        </w:rPr>
        <w:t xml:space="preserve">sovereign power intervenes to </w:t>
      </w:r>
      <w:r w:rsidRPr="00827CF5">
        <w:rPr>
          <w:rStyle w:val="Emphasis"/>
          <w:highlight w:val="cyan"/>
        </w:rPr>
        <w:t>ensure</w:t>
      </w:r>
      <w:r w:rsidRPr="00FE25EC">
        <w:rPr>
          <w:rStyle w:val="StyleUnderline"/>
        </w:rPr>
        <w:t xml:space="preserve">, through force, that </w:t>
      </w:r>
      <w:r w:rsidRPr="00827CF5">
        <w:rPr>
          <w:rStyle w:val="StyleUnderline"/>
          <w:highlight w:val="cyan"/>
        </w:rPr>
        <w:t xml:space="preserve">populations accept </w:t>
      </w:r>
      <w:r w:rsidRPr="00CB371C">
        <w:rPr>
          <w:rStyle w:val="StyleUnderline"/>
        </w:rPr>
        <w:t xml:space="preserve">the </w:t>
      </w:r>
      <w:r w:rsidRPr="00827CF5">
        <w:rPr>
          <w:rStyle w:val="Emphasis"/>
          <w:highlight w:val="cyan"/>
        </w:rPr>
        <w:t>rationing of life by the market</w:t>
      </w:r>
      <w:r w:rsidRPr="00FE25EC">
        <w:rPr>
          <w:sz w:val="16"/>
        </w:rPr>
        <w:t xml:space="preserve">. A </w:t>
      </w:r>
      <w:r w:rsidRPr="00FE25EC">
        <w:rPr>
          <w:rStyle w:val="StyleUnderline"/>
        </w:rPr>
        <w:t xml:space="preserve">key figure </w:t>
      </w:r>
      <w:r w:rsidRPr="00827CF5">
        <w:rPr>
          <w:rStyle w:val="StyleUnderline"/>
          <w:highlight w:val="cyan"/>
        </w:rPr>
        <w:t>in</w:t>
      </w:r>
      <w:r w:rsidRPr="00FE25EC">
        <w:rPr>
          <w:rStyle w:val="StyleUnderline"/>
        </w:rPr>
        <w:t xml:space="preserve"> such </w:t>
      </w:r>
      <w:r w:rsidRPr="00827CF5">
        <w:rPr>
          <w:rStyle w:val="StyleUnderline"/>
          <w:highlight w:val="cyan"/>
        </w:rPr>
        <w:t>a</w:t>
      </w:r>
      <w:r w:rsidRPr="00FE25EC">
        <w:rPr>
          <w:rStyle w:val="StyleUnderline"/>
        </w:rPr>
        <w:t xml:space="preserve"> “</w:t>
      </w:r>
      <w:r w:rsidRPr="00827CF5">
        <w:rPr>
          <w:rStyle w:val="StyleUnderline"/>
          <w:highlight w:val="cyan"/>
        </w:rPr>
        <w:t>necro-economy”</w:t>
      </w:r>
      <w:r w:rsidRPr="00FE25EC">
        <w:rPr>
          <w:rStyle w:val="StyleUnderline"/>
        </w:rPr>
        <w:t xml:space="preserve"> is </w:t>
      </w:r>
      <w:r w:rsidRPr="00827CF5">
        <w:rPr>
          <w:rStyle w:val="StyleUnderline"/>
          <w:highlight w:val="cyan"/>
        </w:rPr>
        <w:t xml:space="preserve">somebody who is allowed to die in the name of the </w:t>
      </w:r>
      <w:r w:rsidRPr="00827CF5">
        <w:rPr>
          <w:rStyle w:val="Emphasis"/>
          <w:highlight w:val="cyan"/>
        </w:rPr>
        <w:t>rationality</w:t>
      </w:r>
      <w:r w:rsidRPr="00827CF5">
        <w:rPr>
          <w:rStyle w:val="StyleUnderline"/>
          <w:highlight w:val="cyan"/>
        </w:rPr>
        <w:t xml:space="preserve"> and </w:t>
      </w:r>
      <w:r w:rsidRPr="00827CF5">
        <w:rPr>
          <w:rStyle w:val="Emphasis"/>
          <w:highlight w:val="cyan"/>
        </w:rPr>
        <w:t>equilibrium of the market</w:t>
      </w:r>
      <w:r w:rsidRPr="00FE25EC">
        <w:rPr>
          <w:rStyle w:val="StyleUnderline"/>
        </w:rPr>
        <w:t>.</w:t>
      </w:r>
      <w:r w:rsidRPr="00FE25EC">
        <w:rPr>
          <w:sz w:val="16"/>
        </w:rPr>
        <w:t xml:space="preserve"> Similarly, Banerjee (2008: 1541) interprets the current phase of capitalism as necrocapitalism or “</w:t>
      </w:r>
      <w:r w:rsidRPr="00FE25EC">
        <w:rPr>
          <w:rStyle w:val="StyleUnderline"/>
        </w:rPr>
        <w:t>contemporary forms of organizational accumulation that involve dispossession and the subjugation of life to the power of death</w:t>
      </w:r>
      <w:r w:rsidRPr="00FE25EC">
        <w:rPr>
          <w:sz w:val="16"/>
        </w:rPr>
        <w:t xml:space="preserve">.” Its fundamental feature is denying access to resources essential to local health and life, destroying livelihoods, and dispossessing communities, in neocolonial settings. Furthermore, Varman and Al-Amoudi (2016) suggest that Indian </w:t>
      </w:r>
      <w:r w:rsidRPr="00827CF5">
        <w:rPr>
          <w:rStyle w:val="Emphasis"/>
          <w:highlight w:val="cyan"/>
        </w:rPr>
        <w:t>subaltern groups</w:t>
      </w:r>
      <w:r w:rsidRPr="00827CF5">
        <w:rPr>
          <w:rStyle w:val="StyleUnderline"/>
          <w:highlight w:val="cyan"/>
        </w:rPr>
        <w:t xml:space="preserve"> </w:t>
      </w:r>
      <w:r w:rsidRPr="00CB371C">
        <w:rPr>
          <w:rStyle w:val="StyleUnderline"/>
        </w:rPr>
        <w:t xml:space="preserve">are </w:t>
      </w:r>
      <w:r w:rsidRPr="00827CF5">
        <w:rPr>
          <w:rStyle w:val="Emphasis"/>
          <w:highlight w:val="cyan"/>
        </w:rPr>
        <w:t>excluded</w:t>
      </w:r>
      <w:r w:rsidRPr="00827CF5">
        <w:rPr>
          <w:rStyle w:val="StyleUnderline"/>
          <w:highlight w:val="cyan"/>
        </w:rPr>
        <w:t xml:space="preserve"> from </w:t>
      </w:r>
      <w:r w:rsidRPr="00827CF5">
        <w:rPr>
          <w:rStyle w:val="Emphasis"/>
          <w:highlight w:val="cyan"/>
        </w:rPr>
        <w:t>public discourse</w:t>
      </w:r>
      <w:r w:rsidRPr="00827CF5">
        <w:rPr>
          <w:rStyle w:val="StyleUnderline"/>
          <w:highlight w:val="cyan"/>
        </w:rPr>
        <w:t xml:space="preserve"> through practices that ensure organizational violence remains unchecked</w:t>
      </w:r>
      <w:r w:rsidRPr="00FE25EC">
        <w:rPr>
          <w:sz w:val="16"/>
        </w:rPr>
        <w:t>. Recently Varman and Vijay (2021) uncovered the thanatopolitics of neoliberal capitalism that conceal objective violence and encourage profiteering by mobilizing precariousness to further injure the precariat.</w:t>
      </w:r>
    </w:p>
    <w:p w14:paraId="1E0724B2" w14:textId="77777777" w:rsidR="009A4357" w:rsidRPr="00FE25EC" w:rsidRDefault="009A4357" w:rsidP="009A4357">
      <w:pPr>
        <w:rPr>
          <w:sz w:val="16"/>
        </w:rPr>
      </w:pPr>
      <w:r w:rsidRPr="00FE25EC">
        <w:rPr>
          <w:sz w:val="16"/>
        </w:rPr>
        <w:t xml:space="preserve">While these writings help us understand how </w:t>
      </w:r>
      <w:r w:rsidRPr="00CB371C">
        <w:rPr>
          <w:rStyle w:val="Emphasis"/>
        </w:rPr>
        <w:t xml:space="preserve">violence and death are </w:t>
      </w:r>
      <w:r w:rsidRPr="00827CF5">
        <w:rPr>
          <w:rStyle w:val="Emphasis"/>
          <w:highlight w:val="cyan"/>
        </w:rPr>
        <w:t>central features of capitalism</w:t>
      </w:r>
      <w:r w:rsidRPr="00FE25EC">
        <w:rPr>
          <w:sz w:val="16"/>
        </w:rPr>
        <w:t xml:space="preserve">, there is a need to pay further attention to how </w:t>
      </w:r>
      <w:r w:rsidRPr="00CB371C">
        <w:rPr>
          <w:rStyle w:val="StyleUnderline"/>
        </w:rPr>
        <w:t>necropolitics</w:t>
      </w:r>
      <w:r w:rsidRPr="00FE25EC">
        <w:rPr>
          <w:sz w:val="16"/>
        </w:rPr>
        <w:t xml:space="preserve"> are managed. A key feature of managing them is to </w:t>
      </w:r>
      <w:r w:rsidRPr="00827CF5">
        <w:rPr>
          <w:rStyle w:val="StyleUnderline"/>
          <w:highlight w:val="cyan"/>
        </w:rPr>
        <w:t>erase subjective violence or mystify objective violence</w:t>
      </w:r>
      <w:r w:rsidRPr="00FE25EC">
        <w:rPr>
          <w:sz w:val="16"/>
        </w:rPr>
        <w:t xml:space="preserve">, or </w:t>
      </w:r>
      <w:r w:rsidRPr="00827CF5">
        <w:rPr>
          <w:rStyle w:val="StyleUnderline"/>
          <w:highlight w:val="cyan"/>
        </w:rPr>
        <w:t xml:space="preserve">make </w:t>
      </w:r>
      <w:r w:rsidRPr="00CB371C">
        <w:rPr>
          <w:rStyle w:val="StyleUnderline"/>
        </w:rPr>
        <w:t xml:space="preserve">the latter </w:t>
      </w:r>
      <w:r w:rsidRPr="00827CF5">
        <w:rPr>
          <w:rStyle w:val="Emphasis"/>
          <w:highlight w:val="cyan"/>
        </w:rPr>
        <w:t>appear natural</w:t>
      </w:r>
      <w:r w:rsidRPr="00FE25EC">
        <w:rPr>
          <w:rStyle w:val="StyleUnderline"/>
        </w:rPr>
        <w:t>.</w:t>
      </w:r>
      <w:r w:rsidRPr="00FE25EC">
        <w:rPr>
          <w:sz w:val="16"/>
        </w:rPr>
        <w:t xml:space="preserve"> Such </w:t>
      </w:r>
      <w:r w:rsidRPr="00FE25EC">
        <w:rPr>
          <w:rStyle w:val="StyleUnderline"/>
        </w:rPr>
        <w:t xml:space="preserve">effects of </w:t>
      </w:r>
      <w:r w:rsidRPr="00CB371C">
        <w:rPr>
          <w:rStyle w:val="Emphasis"/>
        </w:rPr>
        <w:t>untraceability</w:t>
      </w:r>
      <w:r w:rsidRPr="00FE25EC">
        <w:rPr>
          <w:rStyle w:val="StyleUnderline"/>
        </w:rPr>
        <w:t xml:space="preserve"> are </w:t>
      </w:r>
      <w:r w:rsidRPr="00CB371C">
        <w:rPr>
          <w:rStyle w:val="StyleUnderline"/>
        </w:rPr>
        <w:t xml:space="preserve">achieved through </w:t>
      </w:r>
      <w:r w:rsidRPr="00CB371C">
        <w:rPr>
          <w:rStyle w:val="Emphasis"/>
        </w:rPr>
        <w:t>careful frames of representations</w:t>
      </w:r>
      <w:r w:rsidRPr="00FE25EC">
        <w:rPr>
          <w:sz w:val="16"/>
        </w:rPr>
        <w:t xml:space="preserve">. Establishing traceability is particularly important because </w:t>
      </w:r>
      <w:r w:rsidRPr="00FE25EC">
        <w:rPr>
          <w:rStyle w:val="StyleUnderline"/>
        </w:rPr>
        <w:t>modern societies have a capacity for dispassionate mass killings</w:t>
      </w:r>
      <w:r w:rsidRPr="00FE25EC">
        <w:rPr>
          <w:sz w:val="16"/>
        </w:rPr>
        <w:t xml:space="preserve"> (Turner, 2003). Moreover, as Cockburn (2004) and Galtung (1996) observe, inequality in societies weaken inhibitions against aggression and ensures forms of violence that are latent and invisible, within unjust social and economic power structures. Hence, an important implication of these writings is </w:t>
      </w:r>
      <w:r w:rsidRPr="00FE25EC">
        <w:rPr>
          <w:rStyle w:val="StyleUnderline"/>
        </w:rPr>
        <w:t>a need to pay attention to the invisibility of violence as a key element in how regimes are organized</w:t>
      </w:r>
      <w:r w:rsidRPr="00FE25EC">
        <w:rPr>
          <w:sz w:val="16"/>
        </w:rPr>
        <w:t>. Managing the optics of violence is particularly necessary because in our contemporary societies subjective violence has become difficult to justify. Furthermore, despite some attention to the role of neglect in furthering violence in the context of children (e.g. Mikolajczak et al., 2018; Widom, 1989), there is still an under-examination of malign neglect as a form of violence (for an exception, see Gupta, 2005). Indeed, as Chowdhury (2021b) points out, invisibility of violence requires especially close understanding since it leads to enduring emotional wounds in victims. To further understand invisibility of violence, we now turn to some key writings on representations and necropolitics.</w:t>
      </w:r>
    </w:p>
    <w:p w14:paraId="13178B39" w14:textId="77777777" w:rsidR="009A4357" w:rsidRPr="00230098" w:rsidRDefault="009A4357" w:rsidP="009A4357">
      <w:pPr>
        <w:rPr>
          <w:u w:val="single"/>
        </w:rPr>
      </w:pPr>
      <w:r w:rsidRPr="00FE25EC">
        <w:rPr>
          <w:sz w:val="16"/>
        </w:rPr>
        <w:t xml:space="preserve">Representations in Necropolitics. </w:t>
      </w:r>
      <w:r w:rsidRPr="00FE25EC">
        <w:rPr>
          <w:rStyle w:val="StyleUnderline"/>
        </w:rPr>
        <w:t xml:space="preserve">To comprehend necropolitics, </w:t>
      </w:r>
      <w:r w:rsidRPr="00CB371C">
        <w:rPr>
          <w:rStyle w:val="StyleUnderline"/>
        </w:rPr>
        <w:t xml:space="preserve">we need to </w:t>
      </w:r>
      <w:r w:rsidRPr="00CB371C">
        <w:rPr>
          <w:rStyle w:val="Emphasis"/>
        </w:rPr>
        <w:t>foreground how violence is recognized</w:t>
      </w:r>
      <w:r w:rsidRPr="00CB371C">
        <w:rPr>
          <w:rStyle w:val="StyleUnderline"/>
        </w:rPr>
        <w:t xml:space="preserve"> and the </w:t>
      </w:r>
      <w:r w:rsidRPr="00CB371C">
        <w:rPr>
          <w:rStyle w:val="Emphasis"/>
        </w:rPr>
        <w:t>specific historical conditions</w:t>
      </w:r>
      <w:r w:rsidRPr="00CB371C">
        <w:rPr>
          <w:rStyle w:val="StyleUnderline"/>
        </w:rPr>
        <w:t xml:space="preserve"> that render it invisible</w:t>
      </w:r>
      <w:r w:rsidRPr="00FE25EC">
        <w:rPr>
          <w:sz w:val="16"/>
        </w:rPr>
        <w:t xml:space="preserve"> (Hearn and Parkin, 2001). Such a reading requires engaging with the politics of representations. Notably, scholars have warned that representations, especially of the Global South in MOS, are often fraught with elitism, othering, and necolonialism (Chowdhury 2021a, 2022; Khan, 2007). Drawing upon the seminal work of Said (2003), such writings highlight how representations about the Global South continue to reinforce the racist, exploitative, and oppressive colonial structures that the Western colonial powers created to further their empires (Chowdhury, 2022; Varman and Costa, 2013). Said (2003, p. 32) </w:t>
      </w:r>
      <w:r w:rsidRPr="00FE25EC">
        <w:rPr>
          <w:rStyle w:val="Emphasis"/>
        </w:rPr>
        <w:t>interprets representation</w:t>
      </w:r>
      <w:r w:rsidRPr="00FE25EC">
        <w:rPr>
          <w:rStyle w:val="StyleUnderline"/>
        </w:rPr>
        <w:t xml:space="preserve"> as an act laden with power, tied to who frames knowledge about a subject, and “to have such knowledge of such a thing is to dominate it, to have authority </w:t>
      </w:r>
      <w:r w:rsidRPr="00827CF5">
        <w:rPr>
          <w:rStyle w:val="StyleUnderline"/>
        </w:rPr>
        <w:t xml:space="preserve">over it.” </w:t>
      </w:r>
      <w:r w:rsidRPr="00827CF5">
        <w:rPr>
          <w:rStyle w:val="StyleUnderline"/>
          <w:highlight w:val="cyan"/>
        </w:rPr>
        <w:t xml:space="preserve">It becomes necessary then to </w:t>
      </w:r>
      <w:r w:rsidRPr="00827CF5">
        <w:rPr>
          <w:rStyle w:val="Emphasis"/>
          <w:highlight w:val="cyan"/>
        </w:rPr>
        <w:t>attend to the implications of representation</w:t>
      </w:r>
      <w:r w:rsidRPr="00827CF5">
        <w:rPr>
          <w:rStyle w:val="StyleUnderline"/>
          <w:highlight w:val="cyan"/>
        </w:rPr>
        <w:t>, to question who represents, for what purpose</w:t>
      </w:r>
      <w:r w:rsidRPr="00827CF5">
        <w:rPr>
          <w:sz w:val="16"/>
          <w:highlight w:val="cyan"/>
        </w:rPr>
        <w:t xml:space="preserve"> (</w:t>
      </w:r>
      <w:r w:rsidRPr="00FE25EC">
        <w:rPr>
          <w:sz w:val="16"/>
        </w:rPr>
        <w:t xml:space="preserve">Khan, 2007) </w:t>
      </w:r>
      <w:r w:rsidRPr="00827CF5">
        <w:rPr>
          <w:rStyle w:val="StyleUnderline"/>
          <w:highlight w:val="cyan"/>
        </w:rPr>
        <w:t xml:space="preserve">and why some are made invisible </w:t>
      </w:r>
      <w:r w:rsidRPr="00CB371C">
        <w:rPr>
          <w:rStyle w:val="StyleUnderline"/>
        </w:rPr>
        <w:t>within representations.</w:t>
      </w:r>
    </w:p>
    <w:p w14:paraId="0944B2EC" w14:textId="77777777" w:rsidR="009A4357" w:rsidRDefault="009A4357" w:rsidP="009A4357"/>
    <w:p w14:paraId="2B90B777" w14:textId="77777777" w:rsidR="009A4357" w:rsidRPr="00283EEB" w:rsidRDefault="009A4357" w:rsidP="009A4357">
      <w:pPr>
        <w:pStyle w:val="Heading4"/>
      </w:pPr>
      <w:r>
        <w:t xml:space="preserve">Death thus constructs the </w:t>
      </w:r>
      <w:r>
        <w:rPr>
          <w:u w:val="single"/>
        </w:rPr>
        <w:t>infrastructure</w:t>
      </w:r>
      <w:r>
        <w:t xml:space="preserve"> of work itself. The </w:t>
      </w:r>
      <w:r>
        <w:rPr>
          <w:u w:val="single"/>
        </w:rPr>
        <w:t>dead laborer</w:t>
      </w:r>
      <w:r>
        <w:t xml:space="preserve"> is not granted “protection,” “bargaining rights,” nor the capacity for “secondary action.” The logic of “proper” and “protected labor” ossifies that very distinction of the living/dead. The continued operations of labor are </w:t>
      </w:r>
      <w:r>
        <w:rPr>
          <w:i/>
          <w:iCs w:val="0"/>
        </w:rPr>
        <w:t>haunted</w:t>
      </w:r>
      <w:r>
        <w:t xml:space="preserve"> by the superexploitative social relations of the dead laborer.</w:t>
      </w:r>
    </w:p>
    <w:p w14:paraId="69DB1EC1" w14:textId="77777777" w:rsidR="009A4357" w:rsidRDefault="009A4357" w:rsidP="009A4357">
      <w:r w:rsidRPr="00F14DCB">
        <w:t xml:space="preserve">Dennis </w:t>
      </w:r>
      <w:r w:rsidRPr="00976552">
        <w:rPr>
          <w:rStyle w:val="Style13ptBold"/>
        </w:rPr>
        <w:t>López 19</w:t>
      </w:r>
      <w:r>
        <w:t xml:space="preserve"> – </w:t>
      </w:r>
      <w:r w:rsidRPr="00F14DCB">
        <w:t>associate professor of English at California State University, Long Beach</w:t>
      </w:r>
      <w:r>
        <w:t>, “</w:t>
      </w:r>
      <w:r w:rsidRPr="00F14DCB">
        <w:t>Ghosts in the Barn: Dead Labor and Capital Accumulation in Helena María Viramontes’s Under the Feet of Jesus</w:t>
      </w:r>
      <w:r>
        <w:t xml:space="preserve">,” </w:t>
      </w:r>
      <w:r w:rsidRPr="00976552">
        <w:t>Twentieth-Century Literature</w:t>
      </w:r>
      <w:r>
        <w:t xml:space="preserve">, </w:t>
      </w:r>
      <w:r w:rsidRPr="00976552">
        <w:t>65 (4): 307–342.</w:t>
      </w:r>
      <w:r>
        <w:t xml:space="preserve">, </w:t>
      </w:r>
      <w:r w:rsidRPr="000458DE">
        <w:t>https://doi.org/10.1215/0041462X-7995579</w:t>
      </w:r>
      <w:r>
        <w:t>, brackets denoted for changed language 2019, accessed June 14, 2025, -ekh</w:t>
      </w:r>
    </w:p>
    <w:p w14:paraId="1637B9BE" w14:textId="77777777" w:rsidR="009A4357" w:rsidRDefault="009A4357" w:rsidP="009A4357">
      <w:pPr>
        <w:rPr>
          <w:rStyle w:val="StyleUnderline"/>
        </w:rPr>
      </w:pPr>
      <w:r w:rsidRPr="00BA1FCA">
        <w:rPr>
          <w:rStyle w:val="StyleUnderline"/>
          <w:highlight w:val="cyan"/>
        </w:rPr>
        <w:t>Appeals to this</w:t>
      </w:r>
      <w:r w:rsidRPr="00FE25EC">
        <w:rPr>
          <w:rStyle w:val="StyleUnderline"/>
        </w:rPr>
        <w:t xml:space="preserve"> </w:t>
      </w:r>
      <w:r w:rsidRPr="00FE25EC">
        <w:rPr>
          <w:rStyle w:val="Emphasis"/>
        </w:rPr>
        <w:t xml:space="preserve">national pastoral </w:t>
      </w:r>
      <w:r w:rsidRPr="00BA1FCA">
        <w:rPr>
          <w:rStyle w:val="Emphasis"/>
          <w:highlight w:val="cyan"/>
        </w:rPr>
        <w:t>imaginary</w:t>
      </w:r>
      <w:r w:rsidRPr="00FE25EC">
        <w:rPr>
          <w:rStyle w:val="StyleUnderline"/>
        </w:rPr>
        <w:t xml:space="preserve"> were especially </w:t>
      </w:r>
      <w:r w:rsidRPr="00BA1FCA">
        <w:rPr>
          <w:rStyle w:val="StyleUnderline"/>
          <w:highlight w:val="cyan"/>
        </w:rPr>
        <w:t xml:space="preserve">important to the </w:t>
      </w:r>
      <w:r w:rsidRPr="00BA1FCA">
        <w:rPr>
          <w:rStyle w:val="Emphasis"/>
          <w:highlight w:val="cyan"/>
        </w:rPr>
        <w:t>capitalizing</w:t>
      </w:r>
      <w:r w:rsidRPr="00BA1FCA">
        <w:rPr>
          <w:rStyle w:val="StyleUnderline"/>
          <w:highlight w:val="cyan"/>
        </w:rPr>
        <w:t xml:space="preserve"> and </w:t>
      </w:r>
      <w:r w:rsidRPr="00BA1FCA">
        <w:rPr>
          <w:rStyle w:val="Emphasis"/>
          <w:highlight w:val="cyan"/>
        </w:rPr>
        <w:t>industrializing</w:t>
      </w:r>
      <w:r w:rsidRPr="00FE25EC">
        <w:rPr>
          <w:rStyle w:val="StyleUnderline"/>
        </w:rPr>
        <w:t xml:space="preserve"> of agriculture in California</w:t>
      </w:r>
      <w:r w:rsidRPr="00FE25EC">
        <w:rPr>
          <w:sz w:val="16"/>
        </w:rPr>
        <w:t xml:space="preserve">. According to Mitchell (1996: 13–14), “California as dream, as spectacle” comes to be understood “as a culmination of the American Dream— perhaps not the shining city of a hill, but a prosperous, rural, Jeffersonian, yeoman, countryside ideal.” For Mitchell, </w:t>
      </w:r>
      <w:r w:rsidRPr="00FE25EC">
        <w:rPr>
          <w:rStyle w:val="StyleUnderline"/>
        </w:rPr>
        <w:t xml:space="preserve">growers in California not only invested in the expansion of industrial agribusiness but also </w:t>
      </w:r>
      <w:r w:rsidRPr="00BA1FCA">
        <w:rPr>
          <w:rStyle w:val="StyleUnderline"/>
          <w:highlight w:val="cyan"/>
        </w:rPr>
        <w:t xml:space="preserve">reinvested ideologically </w:t>
      </w:r>
      <w:r w:rsidRPr="00E36730">
        <w:rPr>
          <w:rStyle w:val="StyleUnderline"/>
        </w:rPr>
        <w:t>“in images of</w:t>
      </w:r>
      <w:r w:rsidRPr="00FE25EC">
        <w:rPr>
          <w:rStyle w:val="StyleUnderline"/>
        </w:rPr>
        <w:t xml:space="preserve"> the California rural landscape as a place of </w:t>
      </w:r>
      <w:r w:rsidRPr="00E36730">
        <w:rPr>
          <w:rStyle w:val="Emphasis"/>
        </w:rPr>
        <w:t>beauty</w:t>
      </w:r>
      <w:r w:rsidRPr="00E36730">
        <w:rPr>
          <w:rStyle w:val="StyleUnderline"/>
        </w:rPr>
        <w:t xml:space="preserve">, </w:t>
      </w:r>
      <w:r w:rsidRPr="00E36730">
        <w:rPr>
          <w:rStyle w:val="Emphasis"/>
        </w:rPr>
        <w:t>tranquility</w:t>
      </w:r>
      <w:r w:rsidRPr="00E36730">
        <w:rPr>
          <w:rStyle w:val="StyleUnderline"/>
        </w:rPr>
        <w:t xml:space="preserve">, and </w:t>
      </w:r>
      <w:r w:rsidRPr="00E36730">
        <w:rPr>
          <w:rStyle w:val="Emphasis"/>
        </w:rPr>
        <w:t>neighborly civility</w:t>
      </w:r>
      <w:r w:rsidRPr="00FE25EC">
        <w:rPr>
          <w:sz w:val="16"/>
        </w:rPr>
        <w:t xml:space="preserve"> . . . [and] quickly revived old ideologies of the rural idyll” (83). The creation of this “rural idyll” remains </w:t>
      </w:r>
      <w:r w:rsidRPr="00BA1FCA">
        <w:rPr>
          <w:rStyle w:val="StyleUnderline"/>
          <w:highlight w:val="cyan"/>
        </w:rPr>
        <w:t xml:space="preserve">linked in </w:t>
      </w:r>
      <w:r w:rsidRPr="00BA1FCA">
        <w:rPr>
          <w:rStyle w:val="StyleUnderline"/>
        </w:rPr>
        <w:t xml:space="preserve">vital ways to </w:t>
      </w:r>
      <w:r w:rsidRPr="00BA1FCA">
        <w:rPr>
          <w:rStyle w:val="StyleUnderline"/>
          <w:highlight w:val="cyan"/>
        </w:rPr>
        <w:t xml:space="preserve">the </w:t>
      </w:r>
      <w:r w:rsidRPr="00BA1FCA">
        <w:rPr>
          <w:rStyle w:val="Emphasis"/>
          <w:highlight w:val="cyan"/>
        </w:rPr>
        <w:t>obfuscation</w:t>
      </w:r>
      <w:r w:rsidRPr="00BA1FCA">
        <w:rPr>
          <w:rStyle w:val="StyleUnderline"/>
          <w:highlight w:val="cyan"/>
        </w:rPr>
        <w:t xml:space="preserve"> and </w:t>
      </w:r>
      <w:r w:rsidRPr="00BA1FCA">
        <w:rPr>
          <w:rStyle w:val="Emphasis"/>
          <w:highlight w:val="cyan"/>
        </w:rPr>
        <w:t>erasure</w:t>
      </w:r>
      <w:r w:rsidRPr="00BA1FCA">
        <w:rPr>
          <w:rStyle w:val="StyleUnderline"/>
          <w:highlight w:val="cyan"/>
        </w:rPr>
        <w:t xml:space="preserve"> of laboring bodies from the</w:t>
      </w:r>
      <w:r w:rsidRPr="00FE25EC">
        <w:rPr>
          <w:rStyle w:val="StyleUnderline"/>
        </w:rPr>
        <w:t xml:space="preserve"> California </w:t>
      </w:r>
      <w:r w:rsidRPr="00BA1FCA">
        <w:rPr>
          <w:rStyle w:val="StyleUnderline"/>
          <w:highlight w:val="cyan"/>
        </w:rPr>
        <w:t xml:space="preserve">landscape, despite their </w:t>
      </w:r>
      <w:r w:rsidRPr="00BA1FCA">
        <w:rPr>
          <w:rStyle w:val="Emphasis"/>
          <w:highlight w:val="cyan"/>
        </w:rPr>
        <w:t>centrality</w:t>
      </w:r>
      <w:r w:rsidRPr="00BA1FCA">
        <w:rPr>
          <w:rStyle w:val="StyleUnderline"/>
          <w:highlight w:val="cyan"/>
        </w:rPr>
        <w:t xml:space="preserve"> to the material production </w:t>
      </w:r>
      <w:r w:rsidRPr="002C18FB">
        <w:rPr>
          <w:rStyle w:val="StyleUnderline"/>
        </w:rPr>
        <w:t>of this very same physical territory</w:t>
      </w:r>
      <w:r w:rsidRPr="002C18FB">
        <w:rPr>
          <w:sz w:val="16"/>
        </w:rPr>
        <w:t>.</w:t>
      </w:r>
      <w:r w:rsidRPr="00FE25EC">
        <w:rPr>
          <w:sz w:val="16"/>
        </w:rPr>
        <w:t xml:space="preserve"> From its inception as an official state of the republic in 1850, California has been pictured “purely as a playground of beauty in which the damned remain quite invisible” (22). </w:t>
      </w:r>
      <w:r w:rsidRPr="00BA1FCA">
        <w:rPr>
          <w:rStyle w:val="StyleUnderline"/>
          <w:highlight w:val="cyan"/>
        </w:rPr>
        <w:t>California’s idyllic valleys “</w:t>
      </w:r>
      <w:r w:rsidRPr="00BA1FCA">
        <w:rPr>
          <w:rStyle w:val="Emphasis"/>
          <w:highlight w:val="cyan"/>
        </w:rPr>
        <w:t>withhold many secrets</w:t>
      </w:r>
      <w:r w:rsidRPr="00FE25EC">
        <w:rPr>
          <w:rStyle w:val="StyleUnderline"/>
        </w:rPr>
        <w:t>,” McWilliams</w:t>
      </w:r>
      <w:r w:rsidRPr="00FE25EC">
        <w:rPr>
          <w:sz w:val="16"/>
        </w:rPr>
        <w:t xml:space="preserve"> ([1935] 2000: 5–6) </w:t>
      </w:r>
      <w:r w:rsidRPr="00FE25EC">
        <w:rPr>
          <w:rStyle w:val="StyleUnderline"/>
        </w:rPr>
        <w:t>confesses—</w:t>
      </w:r>
      <w:r w:rsidRPr="00BA1FCA">
        <w:rPr>
          <w:rStyle w:val="StyleUnderline"/>
          <w:highlight w:val="cyan"/>
        </w:rPr>
        <w:t>none</w:t>
      </w:r>
      <w:r w:rsidRPr="00FE25EC">
        <w:rPr>
          <w:rStyle w:val="StyleUnderline"/>
        </w:rPr>
        <w:t xml:space="preserve"> perhaps </w:t>
      </w:r>
      <w:r w:rsidRPr="00BA1FCA">
        <w:rPr>
          <w:rStyle w:val="StyleUnderline"/>
          <w:highlight w:val="cyan"/>
        </w:rPr>
        <w:t xml:space="preserve">more haunting than “the </w:t>
      </w:r>
      <w:r w:rsidRPr="00BA1FCA">
        <w:rPr>
          <w:rStyle w:val="Emphasis"/>
          <w:highlight w:val="cyan"/>
        </w:rPr>
        <w:t>untold human suffering” buried deep beneath</w:t>
      </w:r>
      <w:r w:rsidRPr="00BA1FCA">
        <w:rPr>
          <w:rStyle w:val="StyleUnderline"/>
          <w:highlight w:val="cyan"/>
        </w:rPr>
        <w:t xml:space="preserve"> the splendor of</w:t>
      </w:r>
      <w:r w:rsidRPr="00FE25EC">
        <w:rPr>
          <w:rStyle w:val="StyleUnderline"/>
        </w:rPr>
        <w:t xml:space="preserve"> its many </w:t>
      </w:r>
      <w:r w:rsidRPr="00BA1FCA">
        <w:rPr>
          <w:rStyle w:val="Emphasis"/>
          <w:highlight w:val="cyan"/>
        </w:rPr>
        <w:t>agricultural riches</w:t>
      </w:r>
      <w:r w:rsidRPr="00FE25EC">
        <w:rPr>
          <w:rStyle w:val="StyleUnderline"/>
        </w:rPr>
        <w:t xml:space="preserve">. A product of labor in its own right, California cropland adopts </w:t>
      </w:r>
      <w:r w:rsidRPr="00BA1FCA">
        <w:rPr>
          <w:rStyle w:val="StyleUnderline"/>
          <w:highlight w:val="cyan"/>
        </w:rPr>
        <w:t>a commodified form that</w:t>
      </w:r>
      <w:r w:rsidRPr="00BA1FCA">
        <w:rPr>
          <w:rStyle w:val="StyleUnderline"/>
        </w:rPr>
        <w:t xml:space="preserve">, while projecting the appearance of a fixed and stable topography, </w:t>
      </w:r>
      <w:r w:rsidRPr="00BA1FCA">
        <w:rPr>
          <w:rStyle w:val="StyleUnderline"/>
          <w:highlight w:val="cyan"/>
        </w:rPr>
        <w:t xml:space="preserve">conceals </w:t>
      </w:r>
      <w:r w:rsidRPr="002C18FB">
        <w:rPr>
          <w:rStyle w:val="StyleUnderline"/>
        </w:rPr>
        <w:t xml:space="preserve">the basic facts of its </w:t>
      </w:r>
      <w:r w:rsidRPr="00BA1FCA">
        <w:rPr>
          <w:rStyle w:val="Emphasis"/>
          <w:highlight w:val="cyan"/>
        </w:rPr>
        <w:t xml:space="preserve">material (re)production and </w:t>
      </w:r>
      <w:r w:rsidRPr="002C18FB">
        <w:rPr>
          <w:rStyle w:val="Emphasis"/>
        </w:rPr>
        <w:t xml:space="preserve">the </w:t>
      </w:r>
      <w:r w:rsidRPr="00BA1FCA">
        <w:rPr>
          <w:rStyle w:val="Emphasis"/>
          <w:highlight w:val="cyan"/>
        </w:rPr>
        <w:t>superexploitative social relations</w:t>
      </w:r>
      <w:r w:rsidRPr="00FE25EC">
        <w:rPr>
          <w:rStyle w:val="StyleUnderline"/>
        </w:rPr>
        <w:t xml:space="preserve"> behind it.</w:t>
      </w:r>
      <w:r w:rsidRPr="00FE25EC">
        <w:rPr>
          <w:sz w:val="16"/>
        </w:rPr>
        <w:t xml:space="preserve"> Mitchell (2003: 246) concludes that, </w:t>
      </w:r>
      <w:r w:rsidRPr="00FE25EC">
        <w:rPr>
          <w:rStyle w:val="StyleUnderline"/>
        </w:rPr>
        <w:t xml:space="preserve">“as </w:t>
      </w:r>
      <w:r w:rsidRPr="00BA1FCA">
        <w:rPr>
          <w:rStyle w:val="Emphasis"/>
          <w:highlight w:val="cyan"/>
        </w:rPr>
        <w:t>dead labor</w:t>
      </w:r>
      <w:r w:rsidRPr="00BA1FCA">
        <w:rPr>
          <w:rStyle w:val="StyleUnderline"/>
          <w:highlight w:val="cyan"/>
        </w:rPr>
        <w:t>, as the physical embodiment of reified social relations</w:t>
      </w:r>
      <w:r w:rsidRPr="00FE25EC">
        <w:rPr>
          <w:rStyle w:val="StyleUnderline"/>
        </w:rPr>
        <w:t xml:space="preserve">, the landscape is a fetish. Or more accurately, the landscape necessarily, as part of its being, </w:t>
      </w:r>
      <w:r w:rsidRPr="00BA1FCA">
        <w:rPr>
          <w:rStyle w:val="Emphasis"/>
          <w:highlight w:val="cyan"/>
        </w:rPr>
        <w:t>fetishizes the labored over social relations that make it</w:t>
      </w:r>
      <w:r w:rsidRPr="00FE25EC">
        <w:rPr>
          <w:rStyle w:val="StyleUnderline"/>
        </w:rPr>
        <w:t xml:space="preserve">.” </w:t>
      </w:r>
      <w:r w:rsidRPr="00BA1FCA">
        <w:rPr>
          <w:rStyle w:val="StyleUnderline"/>
          <w:highlight w:val="cyan"/>
        </w:rPr>
        <w:t>The fields and orchards</w:t>
      </w:r>
      <w:r w:rsidRPr="00FE25EC">
        <w:rPr>
          <w:rStyle w:val="StyleUnderline"/>
        </w:rPr>
        <w:t xml:space="preserve"> of California </w:t>
      </w:r>
      <w:r w:rsidRPr="00BA1FCA">
        <w:rPr>
          <w:rStyle w:val="StyleUnderline"/>
          <w:highlight w:val="cyan"/>
        </w:rPr>
        <w:t>disavow the</w:t>
      </w:r>
      <w:r w:rsidRPr="002C18FB">
        <w:rPr>
          <w:rStyle w:val="StyleUnderline"/>
        </w:rPr>
        <w:t xml:space="preserve"> grim </w:t>
      </w:r>
      <w:r w:rsidRPr="00BA1FCA">
        <w:rPr>
          <w:rStyle w:val="StyleUnderline"/>
          <w:highlight w:val="cyan"/>
        </w:rPr>
        <w:t>history of</w:t>
      </w:r>
      <w:r w:rsidRPr="00FE25EC">
        <w:rPr>
          <w:rStyle w:val="StyleUnderline"/>
        </w:rPr>
        <w:t xml:space="preserve"> racialized and gendered </w:t>
      </w:r>
      <w:r w:rsidRPr="00BA1FCA">
        <w:rPr>
          <w:rStyle w:val="StyleUnderline"/>
          <w:highlight w:val="cyan"/>
        </w:rPr>
        <w:t>violence</w:t>
      </w:r>
      <w:r w:rsidRPr="00FE25EC">
        <w:rPr>
          <w:rStyle w:val="StyleUnderline"/>
        </w:rPr>
        <w:t xml:space="preserve">, impoverished wage labor, </w:t>
      </w:r>
      <w:r w:rsidRPr="00BA1FCA">
        <w:rPr>
          <w:rStyle w:val="StyleUnderline"/>
          <w:highlight w:val="cyan"/>
        </w:rPr>
        <w:t>and</w:t>
      </w:r>
      <w:r w:rsidRPr="00FE25EC">
        <w:rPr>
          <w:rStyle w:val="StyleUnderline"/>
        </w:rPr>
        <w:t xml:space="preserve"> capitalist </w:t>
      </w:r>
      <w:r w:rsidRPr="002C18FB">
        <w:rPr>
          <w:rStyle w:val="StyleUnderline"/>
        </w:rPr>
        <w:t>exploitation</w:t>
      </w:r>
      <w:r w:rsidRPr="00FE25EC">
        <w:rPr>
          <w:rStyle w:val="StyleUnderline"/>
        </w:rPr>
        <w:t xml:space="preserve">—or the </w:t>
      </w:r>
      <w:r w:rsidRPr="00BA1FCA">
        <w:rPr>
          <w:rStyle w:val="StyleUnderline"/>
          <w:highlight w:val="cyan"/>
        </w:rPr>
        <w:t>dead labor</w:t>
      </w:r>
      <w:r w:rsidRPr="00FE25EC">
        <w:rPr>
          <w:rStyle w:val="StyleUnderline"/>
        </w:rPr>
        <w:t>—</w:t>
      </w:r>
      <w:r w:rsidRPr="002C18FB">
        <w:rPr>
          <w:rStyle w:val="StyleUnderline"/>
        </w:rPr>
        <w:t>that</w:t>
      </w:r>
      <w:r w:rsidRPr="00FE25EC">
        <w:rPr>
          <w:rStyle w:val="StyleUnderline"/>
        </w:rPr>
        <w:t xml:space="preserve"> has </w:t>
      </w:r>
      <w:r w:rsidRPr="002C18FB">
        <w:rPr>
          <w:rStyle w:val="Emphasis"/>
        </w:rPr>
        <w:t>defined US agribusiness</w:t>
      </w:r>
      <w:r w:rsidRPr="00FE25EC">
        <w:rPr>
          <w:rStyle w:val="StyleUnderline"/>
        </w:rPr>
        <w:t xml:space="preserve"> throughout the late nineteenth, twentieth, and early twenty- </w:t>
      </w:r>
      <w:r>
        <w:rPr>
          <w:rStyle w:val="StyleUnderline"/>
        </w:rPr>
        <w:t>fir</w:t>
      </w:r>
      <w:r w:rsidRPr="00FE25EC">
        <w:rPr>
          <w:rStyle w:val="StyleUnderline"/>
        </w:rPr>
        <w:t>st centuries.</w:t>
      </w:r>
    </w:p>
    <w:p w14:paraId="72DD6984" w14:textId="77777777" w:rsidR="009A4357" w:rsidRDefault="009A4357" w:rsidP="009A4357"/>
    <w:p w14:paraId="3325CF56" w14:textId="77777777" w:rsidR="009A4357" w:rsidRPr="00C43FC2" w:rsidRDefault="009A4357" w:rsidP="009A4357">
      <w:pPr>
        <w:pStyle w:val="Heading4"/>
      </w:pPr>
      <w:r>
        <w:rPr>
          <w:i/>
          <w:iCs w:val="0"/>
        </w:rPr>
        <w:t>Misframing</w:t>
      </w:r>
      <w:r>
        <w:t xml:space="preserve"> the process of labor operates sas a method of </w:t>
      </w:r>
      <w:r>
        <w:rPr>
          <w:i/>
          <w:iCs w:val="0"/>
        </w:rPr>
        <w:t>de-personifying</w:t>
      </w:r>
      <w:r>
        <w:t xml:space="preserve">, where the dead serve as </w:t>
      </w:r>
      <w:r>
        <w:rPr>
          <w:u w:val="single"/>
        </w:rPr>
        <w:t>non-space</w:t>
      </w:r>
      <w:r>
        <w:t xml:space="preserve"> to </w:t>
      </w:r>
      <w:r>
        <w:rPr>
          <w:i/>
          <w:iCs w:val="0"/>
        </w:rPr>
        <w:t>politically gerrymander</w:t>
      </w:r>
      <w:r>
        <w:t xml:space="preserve"> to produce profit.</w:t>
      </w:r>
    </w:p>
    <w:p w14:paraId="4C8FDCC0" w14:textId="77777777" w:rsidR="009A4357" w:rsidRPr="00A32A9A" w:rsidRDefault="009A4357" w:rsidP="009A4357">
      <w:r>
        <w:t xml:space="preserve">Nancy </w:t>
      </w:r>
      <w:r w:rsidRPr="00A32A9A">
        <w:rPr>
          <w:rStyle w:val="Style13ptBold"/>
        </w:rPr>
        <w:t>Fraser 05</w:t>
      </w:r>
      <w:r w:rsidRPr="00A32A9A">
        <w:t>.</w:t>
      </w:r>
      <w:r>
        <w:t xml:space="preserve"> Henry A. and Louise Loeb Professor of Political and Social Science and professor of philosophy at The New School. “Reframing Justice in a Globalizing World, NLR 36, November–December 2005.” New Left Review. https://newleftreview-org.proxy.library.emory.edu/issues/ii36/articles/nancy-fraser-reframing-justice-in-a-globalizing-world</w:t>
      </w:r>
    </w:p>
    <w:p w14:paraId="461488AB" w14:textId="77777777" w:rsidR="009A4357" w:rsidRPr="0056593E" w:rsidRDefault="009A4357" w:rsidP="009A4357">
      <w:pPr>
        <w:rPr>
          <w:rStyle w:val="StyleUnderline"/>
        </w:rPr>
      </w:pPr>
      <w:r w:rsidRPr="00AB40DE">
        <w:rPr>
          <w:rStyle w:val="StyleUnderline"/>
        </w:rPr>
        <w:t>Although</w:t>
      </w:r>
      <w:r w:rsidRPr="00936CC7">
        <w:rPr>
          <w:sz w:val="16"/>
        </w:rPr>
        <w:t xml:space="preserve"> it went </w:t>
      </w:r>
      <w:r w:rsidRPr="00AB40DE">
        <w:rPr>
          <w:rStyle w:val="StyleUnderline"/>
        </w:rPr>
        <w:t>unnoticed</w:t>
      </w:r>
      <w:r w:rsidRPr="00936CC7">
        <w:rPr>
          <w:sz w:val="16"/>
        </w:rPr>
        <w:t xml:space="preserve"> at the time, </w:t>
      </w:r>
      <w:r w:rsidRPr="00AB40DE">
        <w:rPr>
          <w:rStyle w:val="StyleUnderline"/>
        </w:rPr>
        <w:t>this framework lent a distinctive shape to arguments about social justice</w:t>
      </w:r>
      <w:r w:rsidRPr="00936CC7">
        <w:rPr>
          <w:sz w:val="16"/>
        </w:rPr>
        <w:t xml:space="preserve">. Taking for granted the modern territorial state as the appropriate unit, and its citizens as the pertinent subjects, such </w:t>
      </w:r>
      <w:r w:rsidRPr="00AB40DE">
        <w:rPr>
          <w:rStyle w:val="StyleUnderline"/>
        </w:rPr>
        <w:t>arguments turned on what</w:t>
      </w:r>
      <w:r w:rsidRPr="00936CC7">
        <w:rPr>
          <w:sz w:val="16"/>
        </w:rPr>
        <w:t xml:space="preserve"> precisely those </w:t>
      </w:r>
      <w:r w:rsidRPr="00AB40DE">
        <w:rPr>
          <w:rStyle w:val="StyleUnderline"/>
        </w:rPr>
        <w:t>citizens owed one another</w:t>
      </w:r>
      <w:r w:rsidRPr="00936CC7">
        <w:rPr>
          <w:sz w:val="16"/>
        </w:rPr>
        <w:t xml:space="preserve">. 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 </w:t>
      </w:r>
      <w:r w:rsidRPr="00AB40DE">
        <w:rPr>
          <w:rStyle w:val="StyleUnderline"/>
        </w:rPr>
        <w:t xml:space="preserve">The </w:t>
      </w:r>
      <w:r w:rsidRPr="00456FF8">
        <w:rPr>
          <w:rStyle w:val="StyleUnderline"/>
          <w:highlight w:val="cyan"/>
        </w:rPr>
        <w:t>argument focused</w:t>
      </w:r>
      <w:r w:rsidRPr="00936CC7">
        <w:rPr>
          <w:sz w:val="16"/>
        </w:rPr>
        <w:t xml:space="preserve">, in other words, </w:t>
      </w:r>
      <w:r w:rsidRPr="00456FF8">
        <w:rPr>
          <w:rStyle w:val="StyleUnderline"/>
          <w:highlight w:val="cyan"/>
        </w:rPr>
        <w:t xml:space="preserve">on </w:t>
      </w:r>
      <w:r w:rsidRPr="00AB40DE">
        <w:rPr>
          <w:rStyle w:val="StyleUnderline"/>
        </w:rPr>
        <w:t xml:space="preserve">exactly what should count as a just ordering of social relations within a society. Engrossed in disputing </w:t>
      </w:r>
      <w:r w:rsidRPr="00456FF8">
        <w:rPr>
          <w:rStyle w:val="StyleUnderline"/>
          <w:highlight w:val="cyan"/>
        </w:rPr>
        <w:t>the ‘</w:t>
      </w:r>
      <w:r w:rsidRPr="00456FF8">
        <w:rPr>
          <w:rStyle w:val="Emphasis"/>
          <w:highlight w:val="cyan"/>
        </w:rPr>
        <w:t>what’</w:t>
      </w:r>
      <w:r w:rsidRPr="00456FF8">
        <w:rPr>
          <w:rStyle w:val="StyleUnderline"/>
          <w:highlight w:val="cyan"/>
        </w:rPr>
        <w:t xml:space="preserve"> of justice</w:t>
      </w:r>
      <w:r w:rsidRPr="00AB40DE">
        <w:rPr>
          <w:rStyle w:val="StyleUnderline"/>
        </w:rPr>
        <w:t>, the contestants apparently felt no necessity to dispute the ‘</w:t>
      </w:r>
      <w:r w:rsidRPr="00AB40DE">
        <w:rPr>
          <w:rStyle w:val="Emphasis"/>
        </w:rPr>
        <w:t>who’</w:t>
      </w:r>
      <w:r w:rsidRPr="00AB40DE">
        <w:rPr>
          <w:rStyle w:val="StyleUnderline"/>
        </w:rPr>
        <w:t>. With the</w:t>
      </w:r>
      <w:r w:rsidRPr="00936CC7">
        <w:rPr>
          <w:sz w:val="16"/>
        </w:rPr>
        <w:t xml:space="preserve"> Keynesian-</w:t>
      </w:r>
      <w:r w:rsidRPr="00AB40DE">
        <w:rPr>
          <w:rStyle w:val="StyleUnderline"/>
        </w:rPr>
        <w:t>Westphalian frame</w:t>
      </w:r>
      <w:r w:rsidRPr="00936CC7">
        <w:rPr>
          <w:sz w:val="16"/>
        </w:rPr>
        <w:t xml:space="preserve"> securely in place, </w:t>
      </w:r>
      <w:r w:rsidRPr="00456FF8">
        <w:rPr>
          <w:rStyle w:val="StyleUnderline"/>
          <w:highlight w:val="cyan"/>
        </w:rPr>
        <w:t xml:space="preserve">it went without saying </w:t>
      </w:r>
      <w:r w:rsidRPr="00AB40DE">
        <w:rPr>
          <w:rStyle w:val="StyleUnderline"/>
        </w:rPr>
        <w:t xml:space="preserve">that the </w:t>
      </w:r>
      <w:r w:rsidRPr="00456FF8">
        <w:rPr>
          <w:rStyle w:val="Emphasis"/>
          <w:highlight w:val="cyan"/>
        </w:rPr>
        <w:t xml:space="preserve">‘who’ </w:t>
      </w:r>
      <w:r w:rsidRPr="0056593E">
        <w:rPr>
          <w:rStyle w:val="StyleUnderline"/>
        </w:rPr>
        <w:t>was the national citizenry.</w:t>
      </w:r>
    </w:p>
    <w:p w14:paraId="1CCBD693" w14:textId="77777777" w:rsidR="009A4357" w:rsidRPr="00820BBA" w:rsidRDefault="009A4357" w:rsidP="009A4357">
      <w:pPr>
        <w:rPr>
          <w:sz w:val="16"/>
          <w:szCs w:val="16"/>
        </w:rPr>
      </w:pPr>
      <w:r w:rsidRPr="00820BBA">
        <w:rPr>
          <w:sz w:val="16"/>
          <w:szCs w:val="16"/>
        </w:rPr>
        <w:t>Today, however, this framework is losing its aura of self-evidence. Thanks to heightened awareness of globalization, and to post-Cold War geopolitical instabilities, many observe that the social processes shaping their lives routinely overflow territorial borders. They note, for example, that decisions taken in one territorial state often have an impact on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 The result is a new sense of vulnerability to transnational forces. Faced with global warming, the spread of aids, international terrorism and superpower unilateralism, many believe that their chances for living good lives depend at least as much on processes that trespass the borders of territorial states as on those contained within them.</w:t>
      </w:r>
    </w:p>
    <w:p w14:paraId="52F37FB2" w14:textId="77777777" w:rsidR="009A4357" w:rsidRPr="00820BBA" w:rsidRDefault="009A4357" w:rsidP="009A4357">
      <w:pPr>
        <w:rPr>
          <w:sz w:val="16"/>
          <w:szCs w:val="16"/>
        </w:rPr>
      </w:pPr>
      <w:r w:rsidRPr="00820BBA">
        <w:rPr>
          <w:sz w:val="16"/>
          <w:szCs w:val="16"/>
        </w:rPr>
        <w:t>Under these conditions, the Keynesian-Westphalian frame no longer goes without saying. For many, it has ceased to be axiomatic that the modern territorial state is the appropriate unit for thinking about issues of justice, and that the citizens of such states are the pertinent subjects of reference. The effect is to destabilize the previous structure of political claims-making—and therefore to change the way we argue about social justice.</w:t>
      </w:r>
    </w:p>
    <w:p w14:paraId="6276B5A4" w14:textId="77777777" w:rsidR="009A4357" w:rsidRPr="00820BBA" w:rsidRDefault="009A4357" w:rsidP="009A4357">
      <w:pPr>
        <w:rPr>
          <w:sz w:val="16"/>
          <w:szCs w:val="16"/>
        </w:rPr>
      </w:pPr>
      <w:r w:rsidRPr="00820BBA">
        <w:rPr>
          <w:sz w:val="16"/>
          <w:szCs w:val="16"/>
        </w:rPr>
        <w:t>This is true for both major families of justice claims. In today’s world, claims for redistribution increasingly eschew the assumption of national economies. Faced with transnationalized production, the outsourcing of jobs, and the associated pressures of the ‘race to the bottom’, once nationally focused labour unions look increasingly for allies abroad. Inspired by the Zapatistas, meanwhile, impoverished peasants and indigenous peoples link their struggles against despotic local and national authorities to critiques of transnational corporate predation and global neoliberalism. Finally, wto protestors directly target the new governance structures of the global economy, which have vastly strengthened the ability of large corporations and investors to escape the regulatory and taxation powers of territorial states.</w:t>
      </w:r>
    </w:p>
    <w:p w14:paraId="7F233695" w14:textId="77777777" w:rsidR="009A4357" w:rsidRPr="00820BBA" w:rsidRDefault="009A4357" w:rsidP="009A4357">
      <w:pPr>
        <w:rPr>
          <w:sz w:val="16"/>
          <w:szCs w:val="16"/>
        </w:rPr>
      </w:pPr>
      <w:r w:rsidRPr="00820BBA">
        <w:rPr>
          <w:sz w:val="16"/>
          <w:szCs w:val="16"/>
        </w:rPr>
        <w:t>In the same way, movements struggling for recognition increasingly look beyond the territorial state. Under the umbrella slogan ‘women’s rights are human rights’, for example, feminists throughout the world are linking struggles against local patriarchal practices to campaigns to reform international law. Meanwhile, religious and ethnic minorities, who face discrimination within territorial states, are reconstituting themselves as diasporas and building transnational publics from which to mobilize international opinion. Finally, transnational coalitions of human-rights activists are seeking to build new cosmopolitan institutions, such as the International Criminal Court, which can punish state violations of human dignity.</w:t>
      </w:r>
    </w:p>
    <w:p w14:paraId="04F1E273" w14:textId="77777777" w:rsidR="009A4357" w:rsidRPr="00936CC7" w:rsidRDefault="009A4357" w:rsidP="009A4357">
      <w:pPr>
        <w:rPr>
          <w:rStyle w:val="StyleUnderline"/>
        </w:rPr>
      </w:pPr>
      <w:r w:rsidRPr="00936CC7">
        <w:rPr>
          <w:sz w:val="16"/>
        </w:rPr>
        <w:t xml:space="preserve">In such cases, </w:t>
      </w:r>
      <w:r w:rsidRPr="00820BBA">
        <w:rPr>
          <w:sz w:val="16"/>
          <w:szCs w:val="16"/>
        </w:rPr>
        <w:t>disputes about justice are exploding the Keynesian-Westphalian frame</w:t>
      </w:r>
      <w:r w:rsidRPr="00820BBA">
        <w:rPr>
          <w:sz w:val="18"/>
          <w:szCs w:val="18"/>
        </w:rPr>
        <w:t>.</w:t>
      </w:r>
      <w:r w:rsidRPr="00820BBA">
        <w:rPr>
          <w:sz w:val="12"/>
          <w:szCs w:val="18"/>
        </w:rPr>
        <w:t xml:space="preserve"> </w:t>
      </w:r>
      <w:r w:rsidRPr="00936CC7">
        <w:rPr>
          <w:sz w:val="16"/>
        </w:rPr>
        <w:t xml:space="preserve">No longer addressed exclusively to national states or debated exclusively by national publics, claimants no longer focus solely on relations among fellow citizens. Thus, </w:t>
      </w:r>
      <w:r w:rsidRPr="00456FF8">
        <w:rPr>
          <w:rStyle w:val="Emphasis"/>
          <w:highlight w:val="cyan"/>
        </w:rPr>
        <w:t xml:space="preserve">the grammar of argument </w:t>
      </w:r>
      <w:r w:rsidRPr="00D36A4D">
        <w:rPr>
          <w:rStyle w:val="Emphasis"/>
        </w:rPr>
        <w:t>has altered</w:t>
      </w:r>
      <w:r w:rsidRPr="00936CC7">
        <w:rPr>
          <w:sz w:val="16"/>
        </w:rPr>
        <w:t xml:space="preserve">. </w:t>
      </w:r>
      <w:r w:rsidRPr="00936CC7">
        <w:rPr>
          <w:rStyle w:val="StyleUnderline"/>
        </w:rPr>
        <w:t>Whether</w:t>
      </w:r>
      <w:r w:rsidRPr="00936CC7">
        <w:rPr>
          <w:sz w:val="16"/>
        </w:rPr>
        <w:t xml:space="preserve"> the issue is </w:t>
      </w:r>
      <w:r w:rsidRPr="00936CC7">
        <w:rPr>
          <w:rStyle w:val="StyleUnderline"/>
        </w:rPr>
        <w:t>distribution or recognition</w:t>
      </w:r>
      <w:r w:rsidRPr="00936CC7">
        <w:rPr>
          <w:sz w:val="16"/>
        </w:rPr>
        <w:t xml:space="preserve">, disputes that used to focus exclusively on the </w:t>
      </w:r>
      <w:r w:rsidRPr="00456FF8">
        <w:rPr>
          <w:rStyle w:val="StyleUnderline"/>
          <w:highlight w:val="cyan"/>
        </w:rPr>
        <w:t xml:space="preserve">question of </w:t>
      </w:r>
      <w:r w:rsidRPr="00456FF8">
        <w:rPr>
          <w:rStyle w:val="Emphasis"/>
          <w:highlight w:val="cyan"/>
        </w:rPr>
        <w:t>what</w:t>
      </w:r>
      <w:r w:rsidRPr="00456FF8">
        <w:rPr>
          <w:sz w:val="16"/>
          <w:highlight w:val="cyan"/>
        </w:rPr>
        <w:t xml:space="preserve"> </w:t>
      </w:r>
      <w:r w:rsidRPr="00936CC7">
        <w:rPr>
          <w:sz w:val="16"/>
        </w:rPr>
        <w:t xml:space="preserve">is owed as a matter of justice to community members </w:t>
      </w:r>
      <w:r w:rsidRPr="00936CC7">
        <w:rPr>
          <w:rStyle w:val="StyleUnderline"/>
        </w:rPr>
        <w:t xml:space="preserve">now </w:t>
      </w:r>
      <w:r w:rsidRPr="00456FF8">
        <w:rPr>
          <w:rStyle w:val="StyleUnderline"/>
          <w:highlight w:val="cyan"/>
        </w:rPr>
        <w:t xml:space="preserve">turn </w:t>
      </w:r>
      <w:r w:rsidRPr="00936CC7">
        <w:rPr>
          <w:rStyle w:val="StyleUnderline"/>
        </w:rPr>
        <w:t xml:space="preserve">quickly </w:t>
      </w:r>
      <w:r w:rsidRPr="00456FF8">
        <w:rPr>
          <w:rStyle w:val="StyleUnderline"/>
          <w:highlight w:val="cyan"/>
        </w:rPr>
        <w:t xml:space="preserve">into </w:t>
      </w:r>
      <w:r w:rsidRPr="00936CC7">
        <w:rPr>
          <w:rStyle w:val="StyleUnderline"/>
        </w:rPr>
        <w:t xml:space="preserve">disputes about </w:t>
      </w:r>
      <w:r w:rsidRPr="00D36A4D">
        <w:rPr>
          <w:rStyle w:val="Emphasis"/>
          <w:highlight w:val="cyan"/>
        </w:rPr>
        <w:t>who should count</w:t>
      </w:r>
      <w:r w:rsidRPr="00936CC7">
        <w:rPr>
          <w:sz w:val="16"/>
        </w:rPr>
        <w:t xml:space="preserve"> as a member and which is the relevant community. </w:t>
      </w:r>
      <w:r w:rsidRPr="00936CC7">
        <w:rPr>
          <w:rStyle w:val="StyleUnderline"/>
        </w:rPr>
        <w:t>Not just the ‘what’ but also the ‘who’ is up for grabs.</w:t>
      </w:r>
    </w:p>
    <w:p w14:paraId="4E89140B" w14:textId="77777777" w:rsidR="009A4357" w:rsidRPr="00936CC7" w:rsidRDefault="009A4357" w:rsidP="009A4357">
      <w:pPr>
        <w:rPr>
          <w:sz w:val="16"/>
        </w:rPr>
      </w:pPr>
      <w:r w:rsidRPr="00936CC7">
        <w:rPr>
          <w:sz w:val="16"/>
        </w:rPr>
        <w:t xml:space="preserve">Today, in other words, </w:t>
      </w:r>
      <w:r w:rsidRPr="00D36A4D">
        <w:rPr>
          <w:rStyle w:val="StyleUnderline"/>
          <w:highlight w:val="cyan"/>
        </w:rPr>
        <w:t xml:space="preserve">arguments about justice assume </w:t>
      </w:r>
      <w:r w:rsidRPr="00936CC7">
        <w:rPr>
          <w:rStyle w:val="StyleUnderline"/>
        </w:rPr>
        <w:t xml:space="preserve">a </w:t>
      </w:r>
      <w:r w:rsidRPr="00936CC7">
        <w:rPr>
          <w:rStyle w:val="Emphasis"/>
        </w:rPr>
        <w:t>double guise</w:t>
      </w:r>
      <w:r w:rsidRPr="00936CC7">
        <w:rPr>
          <w:sz w:val="16"/>
        </w:rPr>
        <w:t xml:space="preserve">. On the one hand, </w:t>
      </w:r>
      <w:r w:rsidRPr="00936CC7">
        <w:rPr>
          <w:rStyle w:val="StyleUnderline"/>
        </w:rPr>
        <w:t>they concern first-order questions of substance</w:t>
      </w:r>
      <w:r w:rsidRPr="00936CC7">
        <w:rPr>
          <w:sz w:val="16"/>
        </w:rPr>
        <w:t xml:space="preserve">, just as before. </w:t>
      </w:r>
      <w:r w:rsidRPr="00936CC7">
        <w:rPr>
          <w:rStyle w:val="StyleUnderline"/>
        </w:rPr>
        <w:t>How much</w:t>
      </w:r>
      <w:r w:rsidRPr="00936CC7">
        <w:rPr>
          <w:sz w:val="16"/>
        </w:rPr>
        <w:t xml:space="preserve"> economic </w:t>
      </w:r>
      <w:r w:rsidRPr="00936CC7">
        <w:rPr>
          <w:rStyle w:val="StyleUnderline"/>
        </w:rPr>
        <w:t>inequality does justice permit</w:t>
      </w:r>
      <w:r w:rsidRPr="00936CC7">
        <w:rPr>
          <w:sz w:val="16"/>
        </w:rPr>
        <w:t xml:space="preserve">, how much redistribution is required, and according to which principle of distributive justice? </w:t>
      </w:r>
      <w:r w:rsidRPr="00936CC7">
        <w:rPr>
          <w:rStyle w:val="StyleUnderline"/>
        </w:rPr>
        <w:t>What constitutes equal respect</w:t>
      </w:r>
      <w:r w:rsidRPr="00936CC7">
        <w:rPr>
          <w:sz w:val="16"/>
        </w:rPr>
        <w:t xml:space="preserve">, which kinds of differences merit public recognition, and by which means? </w:t>
      </w:r>
      <w:r w:rsidRPr="00936CC7">
        <w:rPr>
          <w:rStyle w:val="StyleUnderline"/>
        </w:rPr>
        <w:t>But</w:t>
      </w:r>
      <w:r w:rsidRPr="00936CC7">
        <w:rPr>
          <w:sz w:val="16"/>
        </w:rPr>
        <w:t xml:space="preserve"> above and beyond such first-order questions, </w:t>
      </w:r>
      <w:r w:rsidRPr="00936CC7">
        <w:rPr>
          <w:rStyle w:val="StyleUnderline"/>
        </w:rPr>
        <w:t xml:space="preserve">arguments about justice today also concern second-order, </w:t>
      </w:r>
      <w:r w:rsidRPr="00456FF8">
        <w:rPr>
          <w:rStyle w:val="Emphasis"/>
          <w:highlight w:val="cyan"/>
        </w:rPr>
        <w:t>meta-level questions</w:t>
      </w:r>
      <w:r w:rsidRPr="00936CC7">
        <w:rPr>
          <w:sz w:val="16"/>
        </w:rPr>
        <w:t xml:space="preserve">. </w:t>
      </w:r>
      <w:r w:rsidRPr="00936CC7">
        <w:rPr>
          <w:rStyle w:val="StyleUnderline"/>
        </w:rPr>
        <w:t>What is the</w:t>
      </w:r>
      <w:r w:rsidRPr="00936CC7">
        <w:rPr>
          <w:sz w:val="16"/>
        </w:rPr>
        <w:t xml:space="preserve"> proper </w:t>
      </w:r>
      <w:r w:rsidRPr="00936CC7">
        <w:rPr>
          <w:rStyle w:val="Emphasis"/>
        </w:rPr>
        <w:t>frame</w:t>
      </w:r>
      <w:r w:rsidRPr="00936CC7">
        <w:rPr>
          <w:sz w:val="16"/>
        </w:rPr>
        <w:t xml:space="preserve"> within which to consider first-order questions of justice? </w:t>
      </w:r>
      <w:r w:rsidRPr="00936CC7">
        <w:rPr>
          <w:rStyle w:val="Emphasis"/>
        </w:rPr>
        <w:t>Who are the relevant subjects</w:t>
      </w:r>
      <w:r w:rsidRPr="00936CC7">
        <w:rPr>
          <w:sz w:val="16"/>
        </w:rPr>
        <w:t xml:space="preserve"> entitled to a just distribution or reciprocal recognition in the given case? Thus, </w:t>
      </w:r>
      <w:r w:rsidRPr="00936CC7">
        <w:rPr>
          <w:rStyle w:val="StyleUnderline"/>
        </w:rPr>
        <w:t xml:space="preserve">it is not only the substance of justice, </w:t>
      </w:r>
      <w:r w:rsidRPr="00936CC7">
        <w:rPr>
          <w:rStyle w:val="Emphasis"/>
        </w:rPr>
        <w:t xml:space="preserve">but also </w:t>
      </w:r>
      <w:r w:rsidRPr="00D36A4D">
        <w:rPr>
          <w:rStyle w:val="Emphasis"/>
        </w:rPr>
        <w:t>the frame</w:t>
      </w:r>
      <w:r w:rsidRPr="00936CC7">
        <w:rPr>
          <w:rStyle w:val="Emphasis"/>
        </w:rPr>
        <w:t xml:space="preserve">, which </w:t>
      </w:r>
      <w:r w:rsidRPr="00D36A4D">
        <w:rPr>
          <w:rStyle w:val="Emphasis"/>
        </w:rPr>
        <w:t>is in dispute</w:t>
      </w:r>
      <w:r w:rsidRPr="00936CC7">
        <w:rPr>
          <w:sz w:val="16"/>
        </w:rPr>
        <w:t xml:space="preserve">. The result is a major challenge to our theories of social justice. Preoccupied largely with first-order issues of distribution and/or recognition, these </w:t>
      </w:r>
      <w:r w:rsidRPr="00936CC7">
        <w:rPr>
          <w:rStyle w:val="StyleUnderline"/>
        </w:rPr>
        <w:t>theories have so far failed to develop conceptual resources for reflecting on the meta-issue of the frame</w:t>
      </w:r>
      <w:r w:rsidRPr="00936CC7">
        <w:rPr>
          <w:sz w:val="16"/>
        </w:rPr>
        <w:t>. As things stand, therefore, it is by no means clear that they are capable of addressing the double character of problems of justice in a globalizing age.footnote4</w:t>
      </w:r>
    </w:p>
    <w:p w14:paraId="7BD2C1A9" w14:textId="77777777" w:rsidR="009A4357" w:rsidRPr="0056593E" w:rsidRDefault="009A4357" w:rsidP="009A4357">
      <w:pPr>
        <w:rPr>
          <w:sz w:val="16"/>
        </w:rPr>
      </w:pPr>
      <w:r w:rsidRPr="00936CC7">
        <w:rPr>
          <w:sz w:val="16"/>
        </w:rPr>
        <w:t xml:space="preserve">In this essay, </w:t>
      </w:r>
      <w:r w:rsidRPr="00936CC7">
        <w:rPr>
          <w:rStyle w:val="StyleUnderline"/>
        </w:rPr>
        <w:t>I</w:t>
      </w:r>
      <w:r w:rsidRPr="00936CC7">
        <w:rPr>
          <w:sz w:val="16"/>
        </w:rPr>
        <w:t xml:space="preserve"> shall </w:t>
      </w:r>
      <w:r w:rsidRPr="00936CC7">
        <w:rPr>
          <w:rStyle w:val="StyleUnderline"/>
        </w:rPr>
        <w:t>propose a strategy for thinking about the problem of the frame</w:t>
      </w:r>
      <w:r w:rsidRPr="00936CC7">
        <w:rPr>
          <w:sz w:val="16"/>
        </w:rPr>
        <w:t xml:space="preserve">. I shall argue, first, that </w:t>
      </w:r>
      <w:r w:rsidRPr="00936CC7">
        <w:rPr>
          <w:rStyle w:val="StyleUnderline"/>
        </w:rPr>
        <w:t xml:space="preserve">theories of </w:t>
      </w:r>
      <w:r w:rsidRPr="00456FF8">
        <w:rPr>
          <w:rStyle w:val="StyleUnderline"/>
          <w:highlight w:val="cyan"/>
        </w:rPr>
        <w:t xml:space="preserve">justice must </w:t>
      </w:r>
      <w:r w:rsidRPr="00936CC7">
        <w:rPr>
          <w:rStyle w:val="StyleUnderline"/>
        </w:rPr>
        <w:t>become three-dimensional</w:t>
      </w:r>
      <w:r w:rsidRPr="00936CC7">
        <w:rPr>
          <w:sz w:val="16"/>
        </w:rPr>
        <w:t xml:space="preserve">, </w:t>
      </w:r>
      <w:r w:rsidRPr="00456FF8">
        <w:rPr>
          <w:rStyle w:val="StyleUnderline"/>
          <w:highlight w:val="cyan"/>
        </w:rPr>
        <w:t>incorpora</w:t>
      </w:r>
      <w:r w:rsidRPr="00936CC7">
        <w:rPr>
          <w:rStyle w:val="StyleUnderline"/>
        </w:rPr>
        <w:t>ting</w:t>
      </w:r>
      <w:r w:rsidRPr="00936CC7">
        <w:rPr>
          <w:sz w:val="16"/>
        </w:rPr>
        <w:t xml:space="preserve"> </w:t>
      </w:r>
      <w:r w:rsidRPr="00456FF8">
        <w:rPr>
          <w:rStyle w:val="Emphasis"/>
          <w:highlight w:val="cyan"/>
        </w:rPr>
        <w:t xml:space="preserve">the political </w:t>
      </w:r>
      <w:r w:rsidRPr="00936CC7">
        <w:rPr>
          <w:rStyle w:val="Emphasis"/>
        </w:rPr>
        <w:t>dimension</w:t>
      </w:r>
      <w:r w:rsidRPr="00936CC7">
        <w:rPr>
          <w:sz w:val="16"/>
        </w:rPr>
        <w:t xml:space="preserve"> of representation </w:t>
      </w:r>
      <w:r w:rsidRPr="00456FF8">
        <w:rPr>
          <w:rStyle w:val="Emphasis"/>
          <w:highlight w:val="cyan"/>
        </w:rPr>
        <w:t xml:space="preserve">alongside the economic </w:t>
      </w:r>
      <w:r w:rsidRPr="00936CC7">
        <w:rPr>
          <w:rStyle w:val="Emphasis"/>
        </w:rPr>
        <w:t>dimension</w:t>
      </w:r>
      <w:r w:rsidRPr="00936CC7">
        <w:rPr>
          <w:sz w:val="16"/>
        </w:rPr>
        <w:t xml:space="preserve"> of distribution </w:t>
      </w:r>
      <w:r w:rsidRPr="00936CC7">
        <w:rPr>
          <w:rStyle w:val="StyleUnderline"/>
        </w:rPr>
        <w:t>and the cultural dimension</w:t>
      </w:r>
      <w:r w:rsidRPr="00936CC7">
        <w:rPr>
          <w:sz w:val="16"/>
        </w:rPr>
        <w:t xml:space="preserve"> of recognition. I shall also argue that </w:t>
      </w:r>
      <w:r w:rsidRPr="00936CC7">
        <w:rPr>
          <w:rStyle w:val="StyleUnderline"/>
        </w:rPr>
        <w:t xml:space="preserve">the </w:t>
      </w:r>
      <w:r w:rsidRPr="00936CC7">
        <w:rPr>
          <w:rStyle w:val="Emphasis"/>
        </w:rPr>
        <w:t>political dimension</w:t>
      </w:r>
      <w:r w:rsidRPr="00936CC7">
        <w:rPr>
          <w:rStyle w:val="StyleUnderline"/>
        </w:rPr>
        <w:t xml:space="preserve"> of representation should itself be understood as encompassing three levels</w:t>
      </w:r>
      <w:r w:rsidRPr="00936CC7">
        <w:rPr>
          <w:sz w:val="16"/>
        </w:rPr>
        <w:t xml:space="preserve">. The combined effect of these two </w:t>
      </w:r>
      <w:r w:rsidRPr="00D36A4D">
        <w:rPr>
          <w:sz w:val="16"/>
        </w:rPr>
        <w:t>arguments will be to make visible a third question, beyond those of the ‘what’ and the ‘who’, which I shall call the question of the ‘how’. That question, in turn, inaugurates a paradigm shift</w:t>
      </w:r>
      <w:r w:rsidRPr="00D36A4D">
        <w:rPr>
          <w:sz w:val="16"/>
          <w:szCs w:val="16"/>
        </w:rPr>
        <w:t>: what the Keynesian-Westphalian frame cast as the theory of social justice must now become a theory of post-Westphalian democratic justice.</w:t>
      </w:r>
    </w:p>
    <w:p w14:paraId="5F5C5E2A" w14:textId="77777777" w:rsidR="009A4357" w:rsidRPr="00D36A4D" w:rsidRDefault="009A4357" w:rsidP="009A4357">
      <w:pPr>
        <w:rPr>
          <w:sz w:val="12"/>
          <w:szCs w:val="12"/>
        </w:rPr>
      </w:pPr>
      <w:r w:rsidRPr="00D36A4D">
        <w:rPr>
          <w:sz w:val="12"/>
          <w:szCs w:val="12"/>
        </w:rPr>
        <w:t>Specificity of the political</w:t>
      </w:r>
    </w:p>
    <w:p w14:paraId="75954F24" w14:textId="77777777" w:rsidR="009A4357" w:rsidRPr="00D36A4D" w:rsidRDefault="009A4357" w:rsidP="009A4357">
      <w:pPr>
        <w:rPr>
          <w:sz w:val="12"/>
          <w:szCs w:val="12"/>
        </w:rPr>
      </w:pPr>
      <w:r w:rsidRPr="00D36A4D">
        <w:rPr>
          <w:sz w:val="12"/>
          <w:szCs w:val="12"/>
        </w:rPr>
        <w:t>Let me begin by explaining what I mean by justice in general and by its political dimension in particular. In my view, the most general meaning of justice is parity of participation. According to this radical-democratic interpretation of the principle of equal moral worth, justice requires social arrangements that permit all to participate as peers in social life. Overcoming injustice means dismantling institutionalized obstacles that prevent some people from participating on a par with others, as full partners in social interaction. Previously, I have analysed two distinct kinds of obstacles to participatory parity, which correspond to two distinct species of injustice. On the one hand, people can be impeded from full participation by economic structures that deny them the resources they need in order to interact with others as peers; in that case they suffer from distributive injustice or maldistribution. On the other hand, people can also be prevented from interacting on terms of parity by institutionalized hierarchies of cultural value that deny them the requisite standing; in that case they suffer from status inequality or misrecognition.footnote5 In the first case, the problem is the class structure of society, which corresponds to the economic dimension of justice. In the second case, the problem is the status order, which corresponds to its cultural dimension. In modern capitalist societies, the class structure and the status order do not neatly mirror each other, although they interact causally. Rather, each has some autonomy vis-à-vis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nor distribution theory alone can provide an adequate understanding of justice for capitalist society. Only a two-dimensional theory, encompassing both distribution and recognition, can supply the necessary levels of social-theoretical complexity and moral-philosophical insight.footnote6</w:t>
      </w:r>
    </w:p>
    <w:p w14:paraId="7C0A08C4" w14:textId="77777777" w:rsidR="009A4357" w:rsidRPr="00D36A4D" w:rsidRDefault="009A4357" w:rsidP="009A4357">
      <w:pPr>
        <w:rPr>
          <w:sz w:val="12"/>
          <w:szCs w:val="12"/>
        </w:rPr>
      </w:pPr>
      <w:r w:rsidRPr="00D36A4D">
        <w:rPr>
          <w:sz w:val="12"/>
          <w:szCs w:val="12"/>
        </w:rPr>
        <w:t>That, at least, is the view of justice I have defended in the past. And this two-dimensional understanding of justice still seems right to me as far as it goes. But I now believe that it does not go far enough. Distribution and recognition could appear to constitute the sole dimensions of justice only so long as the Keynesian-Westphalian frame was taken for granted. Once the question of the frame becomes subject to contestation, the effect is to make visible a third dimension of justice, which was neglected in my previous work—as well as in the work of many other philosophers.footnote7</w:t>
      </w:r>
    </w:p>
    <w:p w14:paraId="27FF4E9A" w14:textId="77777777" w:rsidR="009A4357" w:rsidRPr="0056593E" w:rsidRDefault="009A4357" w:rsidP="009A4357">
      <w:pPr>
        <w:rPr>
          <w:rStyle w:val="StyleUnderline"/>
        </w:rPr>
      </w:pPr>
      <w:r w:rsidRPr="0056593E">
        <w:rPr>
          <w:sz w:val="16"/>
        </w:rPr>
        <w:t xml:space="preserve">The third dimension of justice is the political. Of course, distribution and recognition are themselves political in the sense of being contested and power-laden; and they have usually been seen as requiring adjudication by the state. But I mean political in a more specific, constitutive sense, which concerns the nature of the state’s jurisdiction and the decision rules by which it structures contestation. </w:t>
      </w:r>
      <w:r w:rsidRPr="00C43FC2">
        <w:rPr>
          <w:rStyle w:val="StyleUnderline"/>
          <w:highlight w:val="cyan"/>
        </w:rPr>
        <w:t>The political</w:t>
      </w:r>
      <w:r w:rsidRPr="0056593E">
        <w:rPr>
          <w:sz w:val="16"/>
        </w:rPr>
        <w:t xml:space="preserve"> in this sense </w:t>
      </w:r>
      <w:r w:rsidRPr="00C43FC2">
        <w:rPr>
          <w:rStyle w:val="StyleUnderline"/>
        </w:rPr>
        <w:t>furnishes</w:t>
      </w:r>
      <w:r w:rsidRPr="0056593E">
        <w:rPr>
          <w:rStyle w:val="StyleUnderline"/>
        </w:rPr>
        <w:t xml:space="preserve"> the stage on which struggles over distribution and recognition are played out. Establishing criteria of</w:t>
      </w:r>
      <w:r w:rsidRPr="0056593E">
        <w:rPr>
          <w:sz w:val="16"/>
        </w:rPr>
        <w:t xml:space="preserve"> social </w:t>
      </w:r>
      <w:r w:rsidRPr="0056593E">
        <w:rPr>
          <w:rStyle w:val="StyleUnderline"/>
        </w:rPr>
        <w:t>belonging</w:t>
      </w:r>
      <w:r w:rsidRPr="0056593E">
        <w:rPr>
          <w:sz w:val="16"/>
        </w:rPr>
        <w:t xml:space="preserve">, and thus </w:t>
      </w:r>
      <w:r w:rsidRPr="0056593E">
        <w:rPr>
          <w:rStyle w:val="Emphasis"/>
        </w:rPr>
        <w:t>determ</w:t>
      </w:r>
      <w:r w:rsidRPr="00C43FC2">
        <w:rPr>
          <w:rStyle w:val="Emphasis"/>
          <w:highlight w:val="cyan"/>
        </w:rPr>
        <w:t>ining who counts</w:t>
      </w:r>
      <w:r w:rsidRPr="0056593E">
        <w:rPr>
          <w:sz w:val="16"/>
        </w:rPr>
        <w:t xml:space="preserve"> as a member, the political dimension of justice specifies the reach of those other dimensions: </w:t>
      </w:r>
      <w:r w:rsidRPr="0056593E">
        <w:rPr>
          <w:rStyle w:val="StyleUnderline"/>
        </w:rPr>
        <w:t xml:space="preserve">it tells us who is </w:t>
      </w:r>
      <w:r w:rsidRPr="00C43FC2">
        <w:rPr>
          <w:rStyle w:val="StyleUnderline"/>
          <w:highlight w:val="cyan"/>
        </w:rPr>
        <w:t>included</w:t>
      </w:r>
      <w:r w:rsidRPr="0056593E">
        <w:rPr>
          <w:rStyle w:val="StyleUnderline"/>
        </w:rPr>
        <w:t xml:space="preserve"> in, </w:t>
      </w:r>
      <w:r w:rsidRPr="00C43FC2">
        <w:rPr>
          <w:rStyle w:val="StyleUnderline"/>
          <w:highlight w:val="cyan"/>
        </w:rPr>
        <w:t>and</w:t>
      </w:r>
      <w:r w:rsidRPr="0056593E">
        <w:rPr>
          <w:rStyle w:val="StyleUnderline"/>
        </w:rPr>
        <w:t xml:space="preserve"> who </w:t>
      </w:r>
      <w:r w:rsidRPr="00C43FC2">
        <w:rPr>
          <w:rStyle w:val="StyleUnderline"/>
          <w:highlight w:val="cyan"/>
        </w:rPr>
        <w:t>excluded</w:t>
      </w:r>
      <w:r w:rsidRPr="0056593E">
        <w:rPr>
          <w:rStyle w:val="StyleUnderline"/>
        </w:rPr>
        <w:t xml:space="preserve"> from</w:t>
      </w:r>
      <w:r w:rsidRPr="0056593E">
        <w:rPr>
          <w:sz w:val="16"/>
        </w:rPr>
        <w:t xml:space="preserve">, the circle of those entitled to a just distribution and reciprocal recognition. </w:t>
      </w:r>
      <w:r w:rsidRPr="00C43FC2">
        <w:rPr>
          <w:rStyle w:val="StyleUnderline"/>
        </w:rPr>
        <w:t>Establishing</w:t>
      </w:r>
      <w:r w:rsidRPr="0056593E">
        <w:rPr>
          <w:rStyle w:val="StyleUnderline"/>
        </w:rPr>
        <w:t xml:space="preserve"> decision </w:t>
      </w:r>
      <w:r w:rsidRPr="00C43FC2">
        <w:rPr>
          <w:rStyle w:val="StyleUnderline"/>
        </w:rPr>
        <w:t>rules</w:t>
      </w:r>
      <w:r w:rsidRPr="0056593E">
        <w:rPr>
          <w:rStyle w:val="StyleUnderline"/>
        </w:rPr>
        <w:t>, the political dimension</w:t>
      </w:r>
      <w:r w:rsidRPr="0056593E">
        <w:rPr>
          <w:sz w:val="16"/>
        </w:rPr>
        <w:t xml:space="preserve"> likewise </w:t>
      </w:r>
      <w:r w:rsidRPr="00C43FC2">
        <w:rPr>
          <w:rStyle w:val="StyleUnderline"/>
          <w:highlight w:val="cyan"/>
        </w:rPr>
        <w:t>sets</w:t>
      </w:r>
      <w:r w:rsidRPr="0056593E">
        <w:rPr>
          <w:rStyle w:val="StyleUnderline"/>
        </w:rPr>
        <w:t xml:space="preserve"> the </w:t>
      </w:r>
      <w:r w:rsidRPr="00C43FC2">
        <w:rPr>
          <w:rStyle w:val="Emphasis"/>
          <w:highlight w:val="cyan"/>
        </w:rPr>
        <w:t>procedures for</w:t>
      </w:r>
      <w:r w:rsidRPr="0056593E">
        <w:rPr>
          <w:rStyle w:val="Emphasis"/>
        </w:rPr>
        <w:t xml:space="preserve"> staging</w:t>
      </w:r>
      <w:r w:rsidRPr="0056593E">
        <w:rPr>
          <w:sz w:val="16"/>
        </w:rPr>
        <w:t xml:space="preserve"> and resolving contests in both the economic and the cultural dimensions: </w:t>
      </w:r>
      <w:r w:rsidRPr="0056593E">
        <w:rPr>
          <w:rStyle w:val="StyleUnderline"/>
        </w:rPr>
        <w:t>it tells</w:t>
      </w:r>
      <w:r w:rsidRPr="0056593E">
        <w:rPr>
          <w:sz w:val="16"/>
        </w:rPr>
        <w:t xml:space="preserve"> us not only who can make claims for redistribution and recognition, but also </w:t>
      </w:r>
      <w:r w:rsidRPr="00C43FC2">
        <w:rPr>
          <w:rStyle w:val="StyleUnderline"/>
          <w:highlight w:val="cyan"/>
        </w:rPr>
        <w:t>how</w:t>
      </w:r>
      <w:r w:rsidRPr="0056593E">
        <w:rPr>
          <w:sz w:val="16"/>
        </w:rPr>
        <w:t xml:space="preserve"> such </w:t>
      </w:r>
      <w:r w:rsidRPr="00C43FC2">
        <w:rPr>
          <w:rStyle w:val="StyleUnderline"/>
          <w:highlight w:val="cyan"/>
        </w:rPr>
        <w:t xml:space="preserve">claims are to be </w:t>
      </w:r>
      <w:r w:rsidRPr="00C43FC2">
        <w:rPr>
          <w:rStyle w:val="Emphasis"/>
          <w:highlight w:val="cyan"/>
        </w:rPr>
        <w:t>mooted</w:t>
      </w:r>
      <w:r w:rsidRPr="00C43FC2">
        <w:rPr>
          <w:rStyle w:val="StyleUnderline"/>
          <w:highlight w:val="cyan"/>
        </w:rPr>
        <w:t xml:space="preserve"> and </w:t>
      </w:r>
      <w:r w:rsidRPr="00C43FC2">
        <w:rPr>
          <w:rStyle w:val="Emphasis"/>
          <w:highlight w:val="cyan"/>
        </w:rPr>
        <w:t>adjudicated</w:t>
      </w:r>
      <w:r w:rsidRPr="0056593E">
        <w:rPr>
          <w:rStyle w:val="StyleUnderline"/>
        </w:rPr>
        <w:t>.</w:t>
      </w:r>
    </w:p>
    <w:p w14:paraId="0877261E" w14:textId="77777777" w:rsidR="009A4357" w:rsidRPr="0056593E" w:rsidRDefault="009A4357" w:rsidP="009A4357">
      <w:pPr>
        <w:rPr>
          <w:sz w:val="16"/>
          <w:szCs w:val="16"/>
        </w:rPr>
      </w:pPr>
      <w:r w:rsidRPr="0056593E">
        <w:rPr>
          <w:sz w:val="16"/>
          <w:szCs w:val="16"/>
        </w:rPr>
        <w:t>Centred on issues of membership and procedure, the political dimension of justice is concerned chiefly with representation. 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of contestation. Here, what is at issue are the terms on which those included in the political community air their claims and adjudicate their disputes.footnote8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w:t>
      </w:r>
    </w:p>
    <w:p w14:paraId="5DFDFAE7" w14:textId="77777777" w:rsidR="009A4357" w:rsidRPr="0056593E" w:rsidRDefault="009A4357" w:rsidP="009A4357">
      <w:pPr>
        <w:rPr>
          <w:sz w:val="16"/>
        </w:rPr>
      </w:pPr>
      <w:r w:rsidRPr="0056593E">
        <w:rPr>
          <w:sz w:val="16"/>
        </w:rPr>
        <w:t xml:space="preserve">To say that the political is a conceptually distinct dimension of justice, not reducible to the economic or the cultural, is also to say that </w:t>
      </w:r>
      <w:r w:rsidRPr="0056593E">
        <w:rPr>
          <w:rStyle w:val="StyleUnderline"/>
        </w:rPr>
        <w:t xml:space="preserve">it can give rise to a conceptually </w:t>
      </w:r>
      <w:r w:rsidRPr="0056593E">
        <w:rPr>
          <w:rStyle w:val="Emphasis"/>
        </w:rPr>
        <w:t>distinct species of injustice</w:t>
      </w:r>
      <w:r w:rsidRPr="0056593E">
        <w:rPr>
          <w:sz w:val="16"/>
        </w:rPr>
        <w:t xml:space="preserve">. Given the view of justice as participatory parity, this means that </w:t>
      </w:r>
      <w:r w:rsidRPr="0056593E">
        <w:rPr>
          <w:rStyle w:val="StyleUnderline"/>
        </w:rPr>
        <w:t>there can be distinctively political obstacles to</w:t>
      </w:r>
      <w:r w:rsidRPr="0056593E">
        <w:rPr>
          <w:sz w:val="16"/>
        </w:rPr>
        <w:t xml:space="preserve"> parity, not reducible to maldistribution or misrecognition, although (again) interwoven with them. </w:t>
      </w:r>
      <w:r w:rsidRPr="0056593E">
        <w:rPr>
          <w:rStyle w:val="StyleUnderline"/>
        </w:rPr>
        <w:t>Such obstacles arise from the political constitution of society</w:t>
      </w:r>
      <w:r w:rsidRPr="0056593E">
        <w:rPr>
          <w:sz w:val="16"/>
        </w:rPr>
        <w:t>,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w:t>
      </w:r>
    </w:p>
    <w:p w14:paraId="738F5DFC" w14:textId="77777777" w:rsidR="009A4357" w:rsidRPr="00A32A9A" w:rsidRDefault="009A4357" w:rsidP="009A4357">
      <w:pPr>
        <w:rPr>
          <w:sz w:val="16"/>
          <w:szCs w:val="16"/>
        </w:rPr>
      </w:pPr>
      <w:r w:rsidRPr="00A32A9A">
        <w:rPr>
          <w:sz w:val="16"/>
          <w:szCs w:val="16"/>
        </w:rPr>
        <w:t>Three levels of misrepresentation</w:t>
      </w:r>
    </w:p>
    <w:p w14:paraId="5E15863B" w14:textId="77777777" w:rsidR="009A4357" w:rsidRPr="00A32A9A" w:rsidRDefault="009A4357" w:rsidP="009A4357">
      <w:pPr>
        <w:rPr>
          <w:sz w:val="16"/>
          <w:szCs w:val="16"/>
        </w:rPr>
      </w:pPr>
      <w:r w:rsidRPr="00A32A9A">
        <w:rPr>
          <w:sz w:val="16"/>
          <w:szCs w:val="16"/>
        </w:rPr>
        <w:t>If representation is the defining issue of the political, then the characteristic political injustice is misrepresentation. Misrepresentation occurs when political boundaries and/or decision rules function to deny some people, wrongly, the possibility of participating on a par with others in social interaction—including, but not only, in political arenas. Far from being reducible to maldistribution or misrecognition, misrepresentation can occur even in the absence of the latter injustices, although it is usually intertwined with them. At least two different levels of misrepresentation can be distinguished. Insofar as political decision rules wrongly deny some of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single-member-district, winner-take-all, first-past-the-post systems unjustly deny parity to numerical minorities? And if so, is proportional representation or cumulative voting the appropriate remedy? Likewise, do gender-blind rules, in conjunction with gender-based maldistribution and misrecognition, function to deny parity of political participation to women? And if so, are gender quotas an appropriate remedy? Such questions belong to the sphere of ordinary-political justice, which has usually been played out within the Keynesian-Westphalian frame.</w:t>
      </w:r>
    </w:p>
    <w:p w14:paraId="7ACB5EAC" w14:textId="77777777" w:rsidR="009A4357" w:rsidRPr="00A32A9A" w:rsidRDefault="009A4357" w:rsidP="009A4357">
      <w:pPr>
        <w:rPr>
          <w:sz w:val="16"/>
        </w:rPr>
      </w:pPr>
      <w:r w:rsidRPr="00A32A9A">
        <w:rPr>
          <w:sz w:val="16"/>
        </w:rPr>
        <w:t xml:space="preserve">Less obvious, perhaps, is a second level of misrepresentation, which concerns the boundary-setting aspect of the political. Here the </w:t>
      </w:r>
      <w:r w:rsidRPr="00C43FC2">
        <w:rPr>
          <w:rStyle w:val="StyleUnderline"/>
          <w:highlight w:val="cyan"/>
        </w:rPr>
        <w:t>injustice arises when the community’s boundaries are drawn</w:t>
      </w:r>
      <w:r w:rsidRPr="00A32A9A">
        <w:rPr>
          <w:sz w:val="16"/>
        </w:rPr>
        <w:t xml:space="preserve"> in such a way as </w:t>
      </w:r>
      <w:r w:rsidRPr="00C43FC2">
        <w:rPr>
          <w:rStyle w:val="StyleUnderline"/>
          <w:highlight w:val="cyan"/>
        </w:rPr>
        <w:t>to</w:t>
      </w:r>
      <w:r w:rsidRPr="00A32A9A">
        <w:rPr>
          <w:sz w:val="16"/>
        </w:rPr>
        <w:t xml:space="preserve"> wrongly </w:t>
      </w:r>
      <w:r w:rsidRPr="00C43FC2">
        <w:rPr>
          <w:rStyle w:val="Emphasis"/>
          <w:highlight w:val="cyan"/>
        </w:rPr>
        <w:t>exclude</w:t>
      </w:r>
      <w:r w:rsidRPr="00A32A9A">
        <w:rPr>
          <w:sz w:val="16"/>
        </w:rPr>
        <w:t xml:space="preserve"> some people from </w:t>
      </w:r>
      <w:r w:rsidRPr="00C43FC2">
        <w:rPr>
          <w:rStyle w:val="Emphasis"/>
          <w:highlight w:val="cyan"/>
        </w:rPr>
        <w:t>the chance to participate</w:t>
      </w:r>
      <w:r w:rsidRPr="00A32A9A">
        <w:rPr>
          <w:sz w:val="16"/>
        </w:rPr>
        <w:t xml:space="preserve"> at all in its authorized contests over justice. In such cases, </w:t>
      </w:r>
      <w:r w:rsidRPr="00A32A9A">
        <w:rPr>
          <w:rStyle w:val="StyleUnderline"/>
        </w:rPr>
        <w:t>mis</w:t>
      </w:r>
      <w:r w:rsidRPr="0056593E">
        <w:rPr>
          <w:rStyle w:val="StyleUnderline"/>
        </w:rPr>
        <w:t>representation takes a deeper form</w:t>
      </w:r>
      <w:r w:rsidRPr="00A32A9A">
        <w:rPr>
          <w:sz w:val="16"/>
        </w:rPr>
        <w:t xml:space="preserve">, which I shall call </w:t>
      </w:r>
      <w:r w:rsidRPr="00C43FC2">
        <w:rPr>
          <w:rStyle w:val="Emphasis"/>
          <w:highlight w:val="cyan"/>
        </w:rPr>
        <w:t>misframing</w:t>
      </w:r>
      <w:r w:rsidRPr="00A32A9A">
        <w:rPr>
          <w:sz w:val="16"/>
        </w:rPr>
        <w:t xml:space="preserve">. The deeper character of misframing is a function of the crucial importance of framing to every question of social justice. Far from being of marginal significance, </w:t>
      </w:r>
      <w:r w:rsidRPr="00456FF8">
        <w:rPr>
          <w:rStyle w:val="Emphasis"/>
          <w:highlight w:val="cyan"/>
        </w:rPr>
        <w:t xml:space="preserve">frame-setting is </w:t>
      </w:r>
      <w:r w:rsidRPr="0056593E">
        <w:rPr>
          <w:rStyle w:val="Emphasis"/>
        </w:rPr>
        <w:t xml:space="preserve">among </w:t>
      </w:r>
      <w:r w:rsidRPr="00456FF8">
        <w:rPr>
          <w:rStyle w:val="Emphasis"/>
          <w:highlight w:val="cyan"/>
        </w:rPr>
        <w:t xml:space="preserve">the most consequential </w:t>
      </w:r>
      <w:r w:rsidRPr="0056593E">
        <w:rPr>
          <w:rStyle w:val="Emphasis"/>
        </w:rPr>
        <w:t xml:space="preserve">of political </w:t>
      </w:r>
      <w:r w:rsidRPr="00456FF8">
        <w:rPr>
          <w:rStyle w:val="Emphasis"/>
          <w:highlight w:val="cyan"/>
        </w:rPr>
        <w:t>decision</w:t>
      </w:r>
      <w:r w:rsidRPr="0056593E">
        <w:rPr>
          <w:rStyle w:val="Emphasis"/>
        </w:rPr>
        <w:t>s</w:t>
      </w:r>
      <w:r w:rsidRPr="00A32A9A">
        <w:rPr>
          <w:sz w:val="16"/>
        </w:rPr>
        <w:t xml:space="preserve">. Constituting both members and non-members in a single stroke, this decision effectively excludes the latter from the universe of those entitled to consideration within the community in matters of distribution, recognition, and ordinary-political representation. </w:t>
      </w:r>
      <w:r w:rsidRPr="0056593E">
        <w:rPr>
          <w:rStyle w:val="StyleUnderline"/>
        </w:rPr>
        <w:t>The result can be a serious injustice</w:t>
      </w:r>
      <w:r w:rsidRPr="00A32A9A">
        <w:rPr>
          <w:sz w:val="16"/>
        </w:rPr>
        <w:t>. When questions of justice are framed in a way that wrongly excludes some from consideration</w:t>
      </w:r>
      <w:r w:rsidRPr="00C43FC2">
        <w:rPr>
          <w:sz w:val="16"/>
        </w:rPr>
        <w:t xml:space="preserve">, </w:t>
      </w:r>
      <w:r w:rsidRPr="00C43FC2">
        <w:rPr>
          <w:rStyle w:val="StyleUnderline"/>
        </w:rPr>
        <w:t xml:space="preserve">the consequence is </w:t>
      </w:r>
      <w:r w:rsidRPr="00C43FC2">
        <w:rPr>
          <w:rStyle w:val="StyleUnderline"/>
          <w:highlight w:val="cyan"/>
        </w:rPr>
        <w:t>a special</w:t>
      </w:r>
      <w:r w:rsidRPr="0056593E">
        <w:rPr>
          <w:rStyle w:val="StyleUnderline"/>
        </w:rPr>
        <w:t xml:space="preserve"> kind of </w:t>
      </w:r>
      <w:r w:rsidRPr="00456FF8">
        <w:rPr>
          <w:rStyle w:val="Emphasis"/>
          <w:highlight w:val="cyan"/>
        </w:rPr>
        <w:t>meta-injustice</w:t>
      </w:r>
      <w:r w:rsidRPr="00A32A9A">
        <w:rPr>
          <w:sz w:val="16"/>
        </w:rPr>
        <w:t xml:space="preserve">, in which one is denied the chance to press first-order justice claims in a given political community. The injustice remains, moreover, even when those excluded from one political community are included as subjects of justice in another—as long as the effect of the political division is to put some relevant aspects of justice beyond their reach. Still more serious, of course, is the case in which </w:t>
      </w:r>
      <w:r w:rsidRPr="00A32A9A">
        <w:rPr>
          <w:rStyle w:val="StyleUnderline"/>
        </w:rPr>
        <w:t>one is excluded from membership in any political community. Akin to the loss of what</w:t>
      </w:r>
      <w:r w:rsidRPr="00A32A9A">
        <w:rPr>
          <w:sz w:val="16"/>
        </w:rPr>
        <w:t xml:space="preserve"> Hannah </w:t>
      </w:r>
      <w:r w:rsidRPr="0056593E">
        <w:rPr>
          <w:rStyle w:val="StyleUnderline"/>
        </w:rPr>
        <w:t>Arendt called ‘</w:t>
      </w:r>
      <w:r w:rsidRPr="00456FF8">
        <w:rPr>
          <w:rStyle w:val="Emphasis"/>
          <w:highlight w:val="cyan"/>
        </w:rPr>
        <w:t>the right to have rights’</w:t>
      </w:r>
      <w:r w:rsidRPr="00A32A9A">
        <w:rPr>
          <w:sz w:val="16"/>
        </w:rPr>
        <w:t xml:space="preserve">, that sort of </w:t>
      </w:r>
      <w:r w:rsidRPr="00456FF8">
        <w:rPr>
          <w:rStyle w:val="StyleUnderline"/>
          <w:highlight w:val="cyan"/>
        </w:rPr>
        <w:t xml:space="preserve">misframing is </w:t>
      </w:r>
      <w:r w:rsidRPr="00A32A9A">
        <w:rPr>
          <w:rStyle w:val="StyleUnderline"/>
        </w:rPr>
        <w:t>a kind of ‘</w:t>
      </w:r>
      <w:r w:rsidRPr="00456FF8">
        <w:rPr>
          <w:rStyle w:val="Emphasis"/>
          <w:highlight w:val="cyan"/>
        </w:rPr>
        <w:t>political death’</w:t>
      </w:r>
      <w:r w:rsidRPr="00A32A9A">
        <w:rPr>
          <w:sz w:val="16"/>
        </w:rPr>
        <w:t xml:space="preserve">.footnote9 </w:t>
      </w:r>
      <w:r w:rsidRPr="00C43FC2">
        <w:rPr>
          <w:rStyle w:val="StyleUnderline"/>
          <w:highlight w:val="cyan"/>
        </w:rPr>
        <w:t>Those who suffer it</w:t>
      </w:r>
      <w:r w:rsidRPr="0056593E">
        <w:rPr>
          <w:rStyle w:val="StyleUnderline"/>
        </w:rPr>
        <w:t xml:space="preserve"> may become objects of charity or benevolence. But</w:t>
      </w:r>
      <w:r w:rsidRPr="00A32A9A">
        <w:rPr>
          <w:sz w:val="16"/>
        </w:rPr>
        <w:t xml:space="preserve"> deprived of the possibility of authoring first-order claims, </w:t>
      </w:r>
      <w:r w:rsidRPr="00A32A9A">
        <w:rPr>
          <w:rStyle w:val="StyleUnderline"/>
        </w:rPr>
        <w:t xml:space="preserve">they </w:t>
      </w:r>
      <w:r w:rsidRPr="00C43FC2">
        <w:rPr>
          <w:rStyle w:val="StyleUnderline"/>
          <w:highlight w:val="cyan"/>
        </w:rPr>
        <w:t xml:space="preserve">become </w:t>
      </w:r>
      <w:r w:rsidRPr="00C43FC2">
        <w:rPr>
          <w:rStyle w:val="Emphasis"/>
          <w:highlight w:val="cyan"/>
        </w:rPr>
        <w:t>non-persons with respect to justice</w:t>
      </w:r>
      <w:r w:rsidRPr="00C43FC2">
        <w:rPr>
          <w:sz w:val="16"/>
          <w:highlight w:val="cyan"/>
        </w:rPr>
        <w:t>.</w:t>
      </w:r>
    </w:p>
    <w:p w14:paraId="66FBD322" w14:textId="77777777" w:rsidR="009A4357" w:rsidRPr="00A32A9A" w:rsidRDefault="009A4357" w:rsidP="009A4357">
      <w:pPr>
        <w:rPr>
          <w:u w:val="single"/>
        </w:rPr>
      </w:pPr>
      <w:r w:rsidRPr="00A32A9A">
        <w:rPr>
          <w:sz w:val="16"/>
        </w:rPr>
        <w:t xml:space="preserve">It is the misframing form of misrepresentation that globalization has recently begun to make visible. Earlier, in the heyday of the postwar welfare state, with the Keynesian-Westphalian frame securely in place, the principal concern in thinking about justice was distribution. Later, with the rise of the new social movements and multiculturalism, the centre of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 the political community. </w:t>
      </w:r>
      <w:r w:rsidRPr="00A32A9A">
        <w:rPr>
          <w:rStyle w:val="StyleUnderline"/>
        </w:rPr>
        <w:t>Taking for granted the</w:t>
      </w:r>
      <w:r w:rsidRPr="00A32A9A">
        <w:rPr>
          <w:sz w:val="16"/>
        </w:rPr>
        <w:t xml:space="preserve"> Keynesian-</w:t>
      </w:r>
      <w:r w:rsidRPr="00A32A9A">
        <w:rPr>
          <w:rStyle w:val="StyleUnderline"/>
        </w:rPr>
        <w:t>Westphalian frame, they did not call into question the assumption that the appropriate unit of justice was the territorial state.</w:t>
      </w:r>
    </w:p>
    <w:p w14:paraId="65DFB9DB" w14:textId="77777777" w:rsidR="009A4357" w:rsidRPr="00A32A9A" w:rsidRDefault="009A4357" w:rsidP="009A4357">
      <w:pPr>
        <w:rPr>
          <w:sz w:val="16"/>
        </w:rPr>
      </w:pPr>
      <w:r w:rsidRPr="00A32A9A">
        <w:rPr>
          <w:sz w:val="16"/>
        </w:rPr>
        <w:t xml:space="preserve">Today, in contrast, globalization has put the question of the frame squarely on the political agenda. Increasingly subject to </w:t>
      </w:r>
      <w:r w:rsidRPr="00C43FC2">
        <w:rPr>
          <w:sz w:val="16"/>
        </w:rPr>
        <w:t xml:space="preserve">contestation, </w:t>
      </w:r>
      <w:r w:rsidRPr="00C43FC2">
        <w:rPr>
          <w:rStyle w:val="StyleUnderline"/>
        </w:rPr>
        <w:t>the</w:t>
      </w:r>
      <w:r w:rsidRPr="00C43FC2">
        <w:rPr>
          <w:sz w:val="16"/>
        </w:rPr>
        <w:t xml:space="preserve"> Keynesian-</w:t>
      </w:r>
      <w:r w:rsidRPr="00C43FC2">
        <w:rPr>
          <w:rStyle w:val="StyleUnderline"/>
        </w:rPr>
        <w:t>Westphalian frame is</w:t>
      </w:r>
      <w:r w:rsidRPr="00C43FC2">
        <w:rPr>
          <w:sz w:val="16"/>
        </w:rPr>
        <w:t xml:space="preserve"> now considered by many to be </w:t>
      </w:r>
      <w:r w:rsidRPr="00C43FC2">
        <w:rPr>
          <w:rStyle w:val="StyleUnderline"/>
        </w:rPr>
        <w:t>a</w:t>
      </w:r>
      <w:r w:rsidRPr="00C43FC2">
        <w:rPr>
          <w:sz w:val="16"/>
        </w:rPr>
        <w:t xml:space="preserve"> major </w:t>
      </w:r>
      <w:r w:rsidRPr="00C43FC2">
        <w:rPr>
          <w:rStyle w:val="Emphasis"/>
        </w:rPr>
        <w:t>vehicle of injustice</w:t>
      </w:r>
      <w:r w:rsidRPr="00C43FC2">
        <w:rPr>
          <w:sz w:val="16"/>
        </w:rPr>
        <w:t>, as it partitions political space in ways that block many who are poor and despised from challenging</w:t>
      </w:r>
      <w:r w:rsidRPr="00A32A9A">
        <w:rPr>
          <w:sz w:val="16"/>
        </w:rPr>
        <w:t xml:space="preserve"> the forces that oppress them. Channelling their claims into the domestic political spaces of relatively powerless, if not wholly failed, states, </w:t>
      </w:r>
      <w:r w:rsidRPr="00A32A9A">
        <w:rPr>
          <w:rStyle w:val="StyleUnderline"/>
        </w:rPr>
        <w:t>this frame insulates offshore powers from critique and control</w:t>
      </w:r>
      <w:r w:rsidRPr="00A32A9A">
        <w:rPr>
          <w:sz w:val="16"/>
        </w:rPr>
        <w:t xml:space="preserve">.footnote10 Among </w:t>
      </w:r>
      <w:r w:rsidRPr="00456FF8">
        <w:rPr>
          <w:rStyle w:val="StyleUnderline"/>
          <w:highlight w:val="cyan"/>
        </w:rPr>
        <w:t xml:space="preserve">those </w:t>
      </w:r>
      <w:r w:rsidRPr="00456FF8">
        <w:rPr>
          <w:rStyle w:val="Emphasis"/>
          <w:highlight w:val="cyan"/>
        </w:rPr>
        <w:t>shielded</w:t>
      </w:r>
      <w:r w:rsidRPr="00456FF8">
        <w:rPr>
          <w:rStyle w:val="StyleUnderline"/>
          <w:highlight w:val="cyan"/>
        </w:rPr>
        <w:t xml:space="preserve"> from</w:t>
      </w:r>
      <w:r w:rsidRPr="00456FF8">
        <w:rPr>
          <w:sz w:val="16"/>
          <w:highlight w:val="cyan"/>
        </w:rPr>
        <w:t xml:space="preserve"> </w:t>
      </w:r>
      <w:r w:rsidRPr="00A32A9A">
        <w:rPr>
          <w:sz w:val="16"/>
        </w:rPr>
        <w:t xml:space="preserve">the reach of </w:t>
      </w:r>
      <w:r w:rsidRPr="00456FF8">
        <w:rPr>
          <w:rStyle w:val="StyleUnderline"/>
          <w:highlight w:val="cyan"/>
        </w:rPr>
        <w:t xml:space="preserve">justice are </w:t>
      </w:r>
      <w:r w:rsidRPr="00A32A9A">
        <w:rPr>
          <w:rStyle w:val="StyleUnderline"/>
        </w:rPr>
        <w:t xml:space="preserve">more </w:t>
      </w:r>
      <w:r w:rsidRPr="00456FF8">
        <w:rPr>
          <w:rStyle w:val="StyleUnderline"/>
          <w:highlight w:val="cyan"/>
        </w:rPr>
        <w:t xml:space="preserve">powerful </w:t>
      </w:r>
      <w:r w:rsidRPr="00A32A9A">
        <w:rPr>
          <w:rStyle w:val="StyleUnderline"/>
        </w:rPr>
        <w:t>predator states and transnational private powers, including foreign investors and creditors, international currency speculators, and transnational corporations</w:t>
      </w:r>
      <w:r w:rsidRPr="00A32A9A">
        <w:rPr>
          <w:sz w:val="16"/>
        </w:rPr>
        <w:t xml:space="preserve">. Also protected are the governance structures of the global economy, which set exploitative terms of interaction and then exempt them from democratic control. Finally, </w:t>
      </w:r>
      <w:r w:rsidRPr="00C43FC2">
        <w:rPr>
          <w:rStyle w:val="StyleUnderline"/>
          <w:highlight w:val="cyan"/>
        </w:rPr>
        <w:t>the</w:t>
      </w:r>
      <w:r w:rsidRPr="00A32A9A">
        <w:rPr>
          <w:sz w:val="16"/>
        </w:rPr>
        <w:t xml:space="preserve"> Keynesian-</w:t>
      </w:r>
      <w:r w:rsidRPr="00A32A9A">
        <w:rPr>
          <w:rStyle w:val="StyleUnderline"/>
        </w:rPr>
        <w:t xml:space="preserve">Westphalian </w:t>
      </w:r>
      <w:r w:rsidRPr="00C43FC2">
        <w:rPr>
          <w:rStyle w:val="StyleUnderline"/>
          <w:highlight w:val="cyan"/>
        </w:rPr>
        <w:t xml:space="preserve">frame is </w:t>
      </w:r>
      <w:r w:rsidRPr="00C43FC2">
        <w:rPr>
          <w:rStyle w:val="Emphasis"/>
          <w:highlight w:val="cyan"/>
        </w:rPr>
        <w:t>self-insulating</w:t>
      </w:r>
      <w:r w:rsidRPr="00C43FC2">
        <w:rPr>
          <w:rStyle w:val="StyleUnderline"/>
          <w:highlight w:val="cyan"/>
        </w:rPr>
        <w:t>; the architecture of the</w:t>
      </w:r>
      <w:r w:rsidRPr="00A32A9A">
        <w:rPr>
          <w:sz w:val="16"/>
        </w:rPr>
        <w:t xml:space="preserve"> interstate </w:t>
      </w:r>
      <w:r w:rsidRPr="00C43FC2">
        <w:rPr>
          <w:rStyle w:val="StyleUnderline"/>
          <w:highlight w:val="cyan"/>
        </w:rPr>
        <w:t>system protects the</w:t>
      </w:r>
      <w:r w:rsidRPr="00A32A9A">
        <w:rPr>
          <w:rStyle w:val="StyleUnderline"/>
        </w:rPr>
        <w:t xml:space="preserve"> very </w:t>
      </w:r>
      <w:r w:rsidRPr="00C43FC2">
        <w:rPr>
          <w:rStyle w:val="StyleUnderline"/>
          <w:highlight w:val="cyan"/>
        </w:rPr>
        <w:t>partitioning of political space</w:t>
      </w:r>
      <w:r w:rsidRPr="00A32A9A">
        <w:rPr>
          <w:rStyle w:val="StyleUnderline"/>
        </w:rPr>
        <w:t xml:space="preserve"> that it </w:t>
      </w:r>
      <w:r w:rsidRPr="00C43FC2">
        <w:rPr>
          <w:rStyle w:val="StyleUnderline"/>
          <w:highlight w:val="cyan"/>
        </w:rPr>
        <w:t>institutionalizes</w:t>
      </w:r>
      <w:r w:rsidRPr="00A32A9A">
        <w:rPr>
          <w:sz w:val="16"/>
        </w:rPr>
        <w:t xml:space="preserve">, effectively </w:t>
      </w:r>
      <w:r w:rsidRPr="00456FF8">
        <w:rPr>
          <w:rStyle w:val="StyleUnderline"/>
          <w:highlight w:val="cyan"/>
        </w:rPr>
        <w:t>excluding</w:t>
      </w:r>
      <w:r w:rsidRPr="00456FF8">
        <w:rPr>
          <w:sz w:val="16"/>
          <w:highlight w:val="cyan"/>
        </w:rPr>
        <w:t xml:space="preserve"> </w:t>
      </w:r>
      <w:r w:rsidRPr="00A32A9A">
        <w:rPr>
          <w:sz w:val="16"/>
        </w:rPr>
        <w:t xml:space="preserve">transnational </w:t>
      </w:r>
      <w:r w:rsidRPr="00456FF8">
        <w:rPr>
          <w:rStyle w:val="StyleUnderline"/>
          <w:highlight w:val="cyan"/>
        </w:rPr>
        <w:t>democratic decision-making</w:t>
      </w:r>
      <w:r w:rsidRPr="00456FF8">
        <w:rPr>
          <w:sz w:val="16"/>
          <w:highlight w:val="cyan"/>
        </w:rPr>
        <w:t xml:space="preserve"> </w:t>
      </w:r>
      <w:r w:rsidRPr="00A32A9A">
        <w:rPr>
          <w:sz w:val="16"/>
        </w:rPr>
        <w:t>on issues of justice.</w:t>
      </w:r>
    </w:p>
    <w:p w14:paraId="52EA0616" w14:textId="77777777" w:rsidR="009A4357" w:rsidRPr="00A32A9A" w:rsidRDefault="009A4357" w:rsidP="009A4357">
      <w:pPr>
        <w:rPr>
          <w:sz w:val="16"/>
        </w:rPr>
      </w:pPr>
      <w:r w:rsidRPr="00A32A9A">
        <w:rPr>
          <w:sz w:val="16"/>
        </w:rPr>
        <w:t xml:space="preserve">From this perspective, </w:t>
      </w:r>
      <w:r w:rsidRPr="00A32A9A">
        <w:rPr>
          <w:rStyle w:val="StyleUnderline"/>
        </w:rPr>
        <w:t>the</w:t>
      </w:r>
      <w:r w:rsidRPr="00A32A9A">
        <w:rPr>
          <w:sz w:val="16"/>
        </w:rPr>
        <w:t xml:space="preserve"> Keynesian-</w:t>
      </w:r>
      <w:r w:rsidRPr="00A32A9A">
        <w:rPr>
          <w:rStyle w:val="StyleUnderline"/>
        </w:rPr>
        <w:t xml:space="preserve">Westphalian frame is a powerful instrument of </w:t>
      </w:r>
      <w:r w:rsidRPr="00C43FC2">
        <w:rPr>
          <w:rStyle w:val="StyleUnderline"/>
        </w:rPr>
        <w:t>injustice</w:t>
      </w:r>
      <w:r w:rsidRPr="00C43FC2">
        <w:rPr>
          <w:rStyle w:val="StyleUnderline"/>
          <w:highlight w:val="cyan"/>
        </w:rPr>
        <w:t xml:space="preserve">, which </w:t>
      </w:r>
      <w:r w:rsidRPr="00C43FC2">
        <w:rPr>
          <w:rStyle w:val="Emphasis"/>
          <w:highlight w:val="cyan"/>
        </w:rPr>
        <w:t>gerrymanders political space</w:t>
      </w:r>
      <w:r w:rsidRPr="00C43FC2">
        <w:rPr>
          <w:rStyle w:val="StyleUnderline"/>
          <w:highlight w:val="cyan"/>
        </w:rPr>
        <w:t xml:space="preserve"> at the expense of the poor and despised</w:t>
      </w:r>
      <w:r w:rsidRPr="00A32A9A">
        <w:rPr>
          <w:sz w:val="16"/>
        </w:rPr>
        <w:t xml:space="preserve">. For those persons who are denied the chance to press transnational first-order claims, </w:t>
      </w:r>
      <w:r w:rsidRPr="00C43FC2">
        <w:rPr>
          <w:rStyle w:val="StyleUnderline"/>
          <w:highlight w:val="cyan"/>
        </w:rPr>
        <w:t>struggles against maldistribution and misrecognition cannot proceed</w:t>
      </w:r>
      <w:r w:rsidRPr="00A32A9A">
        <w:rPr>
          <w:sz w:val="16"/>
        </w:rPr>
        <w:t xml:space="preserve">, let alone succeed, </w:t>
      </w:r>
      <w:r w:rsidRPr="00C43FC2">
        <w:rPr>
          <w:rStyle w:val="StyleUnderline"/>
          <w:highlight w:val="cyan"/>
        </w:rPr>
        <w:t>unless they are joined with struggles against misframing</w:t>
      </w:r>
      <w:r w:rsidRPr="00A32A9A">
        <w:rPr>
          <w:sz w:val="16"/>
        </w:rPr>
        <w:t xml:space="preserve">. It is not surprising, therefore, that some consider misframing the defining injustice of a globalizing age. Under these conditions, the political dimension of justice is hard to ignore. Insofar as globalization is politicizing the question of the frame, it is also making visible an aspect of the grammar of justice that was often neglected in the previous period. It is now apparent that </w:t>
      </w:r>
      <w:r w:rsidRPr="00A32A9A">
        <w:rPr>
          <w:rStyle w:val="StyleUnderline"/>
        </w:rPr>
        <w:t xml:space="preserve">no </w:t>
      </w:r>
      <w:r w:rsidRPr="00C43FC2">
        <w:rPr>
          <w:rStyle w:val="StyleUnderline"/>
          <w:highlight w:val="cyan"/>
        </w:rPr>
        <w:t>claim for justice can avoid presupposing some notion of representation</w:t>
      </w:r>
      <w:r w:rsidRPr="00A32A9A">
        <w:rPr>
          <w:sz w:val="16"/>
        </w:rPr>
        <w:t xml:space="preserve">, implicit or explicit, </w:t>
      </w:r>
      <w:r w:rsidRPr="00A32A9A">
        <w:rPr>
          <w:rStyle w:val="StyleUnderline"/>
        </w:rPr>
        <w:t>insofar as none can avoid assuming a frame</w:t>
      </w:r>
      <w:r w:rsidRPr="00A32A9A">
        <w:rPr>
          <w:sz w:val="16"/>
        </w:rPr>
        <w:t>. Thus, representation is always already inherent in all claims for redistribution and recognition. The political dimension is implicit in, indeed required by, the grammar of the concept of justice. Thus, no redistribution or recognition without representation.footnote11</w:t>
      </w:r>
    </w:p>
    <w:p w14:paraId="76F859AC" w14:textId="77777777" w:rsidR="009A4357" w:rsidRDefault="009A4357" w:rsidP="009A4357"/>
    <w:p w14:paraId="309519F7" w14:textId="77777777" w:rsidR="009A4357" w:rsidRPr="00C43FC2" w:rsidRDefault="009A4357" w:rsidP="009A4357">
      <w:pPr>
        <w:pStyle w:val="Heading4"/>
      </w:pPr>
      <w:r>
        <w:t xml:space="preserve">The impact is the </w:t>
      </w:r>
      <w:r>
        <w:rPr>
          <w:i/>
          <w:iCs w:val="0"/>
        </w:rPr>
        <w:t>justification</w:t>
      </w:r>
      <w:r>
        <w:t xml:space="preserve"> of violence – the </w:t>
      </w:r>
      <w:r>
        <w:rPr>
          <w:i/>
          <w:iCs w:val="0"/>
        </w:rPr>
        <w:t>refusal</w:t>
      </w:r>
      <w:r>
        <w:t xml:space="preserve"> of alternative worldmaking around </w:t>
      </w:r>
      <w:r>
        <w:rPr>
          <w:i/>
          <w:iCs w:val="0"/>
        </w:rPr>
        <w:t>many worlds</w:t>
      </w:r>
      <w:r>
        <w:t xml:space="preserve"> anchors an </w:t>
      </w:r>
      <w:r>
        <w:rPr>
          <w:u w:val="single"/>
        </w:rPr>
        <w:t>epistemic paternalism</w:t>
      </w:r>
      <w:r>
        <w:t xml:space="preserve"> that </w:t>
      </w:r>
      <w:r>
        <w:rPr>
          <w:u w:val="single"/>
        </w:rPr>
        <w:t>grounds</w:t>
      </w:r>
      <w:r>
        <w:t xml:space="preserve"> the production of </w:t>
      </w:r>
      <w:r>
        <w:rPr>
          <w:i/>
          <w:iCs w:val="0"/>
        </w:rPr>
        <w:t>genocide</w:t>
      </w:r>
      <w:r>
        <w:t>.</w:t>
      </w:r>
    </w:p>
    <w:p w14:paraId="6311E395" w14:textId="77777777" w:rsidR="009A4357" w:rsidRPr="00C43FC2" w:rsidRDefault="009A4357" w:rsidP="009A4357">
      <w:r w:rsidRPr="0056439C">
        <w:t xml:space="preserve">Tamara </w:t>
      </w:r>
      <w:r w:rsidRPr="0056439C">
        <w:rPr>
          <w:rStyle w:val="Style13ptBold"/>
        </w:rPr>
        <w:t xml:space="preserve">Trownsell et al. </w:t>
      </w:r>
      <w:r>
        <w:rPr>
          <w:rStyle w:val="Style13ptBold"/>
        </w:rPr>
        <w:t>19</w:t>
      </w:r>
      <w:r w:rsidRPr="002E179B">
        <w:t>.</w:t>
      </w:r>
      <w:r w:rsidRPr="0056439C">
        <w:t xml:space="preserve"> Tamara Trownsell</w:t>
      </w:r>
      <w:r>
        <w:t xml:space="preserve">, </w:t>
      </w:r>
      <w:r w:rsidRPr="0056439C">
        <w:t xml:space="preserve">Associate Professor of </w:t>
      </w:r>
      <w:r>
        <w:t>IR</w:t>
      </w:r>
      <w:r w:rsidRPr="0056439C">
        <w:t xml:space="preserve"> </w:t>
      </w:r>
      <w:r>
        <w:t xml:space="preserve">@ </w:t>
      </w:r>
      <w:r w:rsidRPr="0056439C">
        <w:t>Universidad San Francisco de Quito, Ecuador. AND Amaya Querejazu</w:t>
      </w:r>
      <w:r>
        <w:t xml:space="preserve">, </w:t>
      </w:r>
      <w:r w:rsidRPr="0056439C">
        <w:t xml:space="preserve">Associate Professor of </w:t>
      </w:r>
      <w:r>
        <w:t>IR</w:t>
      </w:r>
      <w:r w:rsidRPr="0056439C">
        <w:t xml:space="preserve"> and Latin American Studies at Universidad de Antioquia, Colombia. AND Giorgio Shani</w:t>
      </w:r>
      <w:r>
        <w:t xml:space="preserve">, </w:t>
      </w:r>
      <w:r w:rsidRPr="0056439C">
        <w:t xml:space="preserve">Chair of the Department of Politics and </w:t>
      </w:r>
      <w:r>
        <w:t>IR</w:t>
      </w:r>
      <w:r w:rsidRPr="0056439C">
        <w:t xml:space="preserve"> </w:t>
      </w:r>
      <w:r>
        <w:t>@</w:t>
      </w:r>
      <w:r w:rsidRPr="0056439C">
        <w:t xml:space="preserve"> International Christian University. AND Navnita Chadha Behera</w:t>
      </w:r>
      <w:r>
        <w:t xml:space="preserve">, </w:t>
      </w:r>
      <w:r w:rsidRPr="0056439C">
        <w:t xml:space="preserve">Visiting Fulbright Fellow at George Washington University and Professor of </w:t>
      </w:r>
      <w:r>
        <w:t>IR</w:t>
      </w:r>
      <w:r w:rsidRPr="0056439C">
        <w:t xml:space="preserve"> </w:t>
      </w:r>
      <w:r>
        <w:t xml:space="preserve">@ the </w:t>
      </w:r>
      <w:r w:rsidRPr="0056439C">
        <w:t>University of Delhi. AND Jarrad Reddekop</w:t>
      </w:r>
      <w:r>
        <w:t xml:space="preserve">, </w:t>
      </w:r>
      <w:r w:rsidRPr="0056439C">
        <w:t xml:space="preserve">Associate Fellow at the Centre for Studies in Religion and Society </w:t>
      </w:r>
      <w:r>
        <w:t>@</w:t>
      </w:r>
      <w:r w:rsidRPr="0056439C">
        <w:t xml:space="preserve"> the University of Victoria</w:t>
      </w:r>
      <w:r>
        <w:t xml:space="preserve">. </w:t>
      </w:r>
      <w:r w:rsidRPr="0056439C">
        <w:t>AND Arlene Tickner</w:t>
      </w:r>
      <w:r>
        <w:t xml:space="preserve">, </w:t>
      </w:r>
      <w:r w:rsidRPr="0056439C">
        <w:t xml:space="preserve">professor of </w:t>
      </w:r>
      <w:r>
        <w:t>IR</w:t>
      </w:r>
      <w:r w:rsidRPr="0056439C">
        <w:t xml:space="preserve"> </w:t>
      </w:r>
      <w:r>
        <w:t xml:space="preserve">@ </w:t>
      </w:r>
      <w:r w:rsidRPr="0056439C">
        <w:t xml:space="preserve">the Universidad del Rosario, Colombia. </w:t>
      </w:r>
      <w:r>
        <w:t>“</w:t>
      </w:r>
      <w:r w:rsidRPr="0056439C">
        <w:t>Recrafting International Relations through Relationality</w:t>
      </w:r>
      <w:r>
        <w:t>.”</w:t>
      </w:r>
      <w:r w:rsidRPr="0056439C">
        <w:t xml:space="preserve"> https://www.e-ir.info/2019/01/08/recrafting-international-relations-through-relationality/</w:t>
      </w:r>
    </w:p>
    <w:p w14:paraId="4054B694" w14:textId="77777777" w:rsidR="009A4357" w:rsidRPr="002E179B" w:rsidRDefault="009A4357" w:rsidP="009A4357">
      <w:pPr>
        <w:rPr>
          <w:sz w:val="14"/>
        </w:rPr>
      </w:pPr>
      <w:r w:rsidRPr="00456FF8">
        <w:rPr>
          <w:rStyle w:val="StyleUnderline"/>
          <w:highlight w:val="cyan"/>
        </w:rPr>
        <w:t>The</w:t>
      </w:r>
      <w:r w:rsidRPr="00456FF8">
        <w:rPr>
          <w:sz w:val="14"/>
          <w:highlight w:val="cyan"/>
        </w:rPr>
        <w:t xml:space="preserve"> </w:t>
      </w:r>
      <w:r w:rsidRPr="002E179B">
        <w:rPr>
          <w:sz w:val="14"/>
        </w:rPr>
        <w:t xml:space="preserve">general </w:t>
      </w:r>
      <w:r w:rsidRPr="00456FF8">
        <w:rPr>
          <w:rStyle w:val="StyleUnderline"/>
          <w:highlight w:val="cyan"/>
        </w:rPr>
        <w:t>inability</w:t>
      </w:r>
      <w:r w:rsidRPr="00456FF8">
        <w:rPr>
          <w:sz w:val="14"/>
          <w:highlight w:val="cyan"/>
        </w:rPr>
        <w:t xml:space="preserve"> </w:t>
      </w:r>
      <w:r w:rsidRPr="002E179B">
        <w:rPr>
          <w:sz w:val="14"/>
        </w:rPr>
        <w:t xml:space="preserve">both in the field and discipline of international relations </w:t>
      </w:r>
      <w:r w:rsidRPr="00456FF8">
        <w:rPr>
          <w:rStyle w:val="StyleUnderline"/>
          <w:highlight w:val="cyan"/>
        </w:rPr>
        <w:t xml:space="preserve">to recognize </w:t>
      </w:r>
      <w:r w:rsidRPr="0056439C">
        <w:rPr>
          <w:rStyle w:val="StyleUnderline"/>
        </w:rPr>
        <w:t xml:space="preserve">when and how one and </w:t>
      </w:r>
      <w:r w:rsidRPr="00456FF8">
        <w:rPr>
          <w:rStyle w:val="StyleUnderline"/>
          <w:highlight w:val="cyan"/>
        </w:rPr>
        <w:t>other</w:t>
      </w:r>
      <w:r w:rsidRPr="005B5771">
        <w:rPr>
          <w:rStyle w:val="StyleUnderline"/>
        </w:rPr>
        <w:t>s are</w:t>
      </w:r>
      <w:r w:rsidRPr="0056439C">
        <w:rPr>
          <w:rStyle w:val="StyleUnderline"/>
        </w:rPr>
        <w:t xml:space="preserve"> engaging </w:t>
      </w:r>
      <w:r w:rsidRPr="00456FF8">
        <w:rPr>
          <w:rStyle w:val="StyleUnderline"/>
          <w:highlight w:val="cyan"/>
        </w:rPr>
        <w:t>existence</w:t>
      </w:r>
      <w:r w:rsidRPr="0056439C">
        <w:rPr>
          <w:rStyle w:val="StyleUnderline"/>
        </w:rPr>
        <w:t xml:space="preserve"> from very distinct ontological points of dep</w:t>
      </w:r>
      <w:r w:rsidRPr="00E36701">
        <w:rPr>
          <w:rStyle w:val="StyleUnderline"/>
        </w:rPr>
        <w:t>artu</w:t>
      </w:r>
      <w:r w:rsidRPr="0056439C">
        <w:rPr>
          <w:rStyle w:val="StyleUnderline"/>
        </w:rPr>
        <w:t xml:space="preserve">re </w:t>
      </w:r>
      <w:r w:rsidRPr="00456FF8">
        <w:rPr>
          <w:rStyle w:val="StyleUnderline"/>
          <w:highlight w:val="cyan"/>
        </w:rPr>
        <w:t xml:space="preserve">has </w:t>
      </w:r>
      <w:r w:rsidRPr="0056439C">
        <w:rPr>
          <w:rStyle w:val="StyleUnderline"/>
        </w:rPr>
        <w:t xml:space="preserve">had a </w:t>
      </w:r>
      <w:r w:rsidRPr="00456FF8">
        <w:rPr>
          <w:rStyle w:val="Emphasis"/>
          <w:highlight w:val="cyan"/>
        </w:rPr>
        <w:t xml:space="preserve">serious impact in </w:t>
      </w:r>
      <w:r w:rsidRPr="002E179B">
        <w:rPr>
          <w:rStyle w:val="Emphasis"/>
        </w:rPr>
        <w:t xml:space="preserve">terms of both </w:t>
      </w:r>
      <w:r w:rsidRPr="00456FF8">
        <w:rPr>
          <w:rStyle w:val="Emphasis"/>
          <w:highlight w:val="cyan"/>
        </w:rPr>
        <w:t xml:space="preserve">politics and knowledge </w:t>
      </w:r>
      <w:r w:rsidRPr="002E179B">
        <w:rPr>
          <w:rStyle w:val="Emphasis"/>
        </w:rPr>
        <w:t>production</w:t>
      </w:r>
      <w:r w:rsidRPr="0056439C">
        <w:rPr>
          <w:rStyle w:val="StyleUnderline"/>
        </w:rPr>
        <w:t xml:space="preserve">. </w:t>
      </w:r>
      <w:r w:rsidRPr="00456FF8">
        <w:rPr>
          <w:rStyle w:val="StyleUnderline"/>
          <w:highlight w:val="cyan"/>
        </w:rPr>
        <w:t>Promoted through</w:t>
      </w:r>
      <w:r w:rsidRPr="00456FF8">
        <w:rPr>
          <w:sz w:val="14"/>
          <w:highlight w:val="cyan"/>
        </w:rPr>
        <w:t xml:space="preserve"> </w:t>
      </w:r>
      <w:r w:rsidRPr="002E179B">
        <w:rPr>
          <w:sz w:val="14"/>
        </w:rPr>
        <w:t xml:space="preserve">globally replicated </w:t>
      </w:r>
      <w:r w:rsidRPr="0056439C">
        <w:rPr>
          <w:rStyle w:val="StyleUnderline"/>
        </w:rPr>
        <w:t xml:space="preserve">institutions including </w:t>
      </w:r>
      <w:r w:rsidRPr="00456FF8">
        <w:rPr>
          <w:rStyle w:val="Emphasis"/>
          <w:highlight w:val="cyan"/>
        </w:rPr>
        <w:t>academia</w:t>
      </w:r>
      <w:r w:rsidRPr="002E179B">
        <w:rPr>
          <w:sz w:val="14"/>
        </w:rPr>
        <w:t xml:space="preserve">, media, churches, etc., </w:t>
      </w:r>
      <w:r w:rsidRPr="00E36701">
        <w:rPr>
          <w:rStyle w:val="StyleUnderline"/>
        </w:rPr>
        <w:t xml:space="preserve">conceptualizing and practicing existence based on separation has become so naturalized that other </w:t>
      </w:r>
      <w:r w:rsidRPr="00E36701">
        <w:rPr>
          <w:rStyle w:val="Emphasis"/>
        </w:rPr>
        <w:t>more relational forms of being have been silenced and excluded</w:t>
      </w:r>
      <w:r w:rsidRPr="00E36701">
        <w:rPr>
          <w:sz w:val="14"/>
        </w:rPr>
        <w:t xml:space="preserve">. Conflict over what counts as real arises since </w:t>
      </w:r>
      <w:r w:rsidRPr="00E36701">
        <w:rPr>
          <w:rStyle w:val="StyleUnderline"/>
        </w:rPr>
        <w:t xml:space="preserve">those applying the </w:t>
      </w:r>
      <w:r w:rsidRPr="00E36701">
        <w:rPr>
          <w:rStyle w:val="Emphasis"/>
        </w:rPr>
        <w:t>predominant assumptions</w:t>
      </w:r>
      <w:r w:rsidRPr="00E36701">
        <w:rPr>
          <w:rStyle w:val="StyleUnderline"/>
        </w:rPr>
        <w:t xml:space="preserve"> cannot even fathom that these other ways of being can be </w:t>
      </w:r>
      <w:r w:rsidRPr="00E36701">
        <w:rPr>
          <w:rStyle w:val="Emphasis"/>
        </w:rPr>
        <w:t>possible, legitimate</w:t>
      </w:r>
      <w:r w:rsidRPr="002E179B">
        <w:rPr>
          <w:rStyle w:val="Emphasis"/>
        </w:rPr>
        <w:t xml:space="preserve"> or valid</w:t>
      </w:r>
      <w:r w:rsidRPr="002E179B">
        <w:rPr>
          <w:sz w:val="14"/>
        </w:rPr>
        <w:t xml:space="preserve">. As such </w:t>
      </w:r>
      <w:r w:rsidRPr="0056439C">
        <w:rPr>
          <w:rStyle w:val="StyleUnderline"/>
        </w:rPr>
        <w:t>living in one’s own or a group’s terms becomes a struggle when they are not aligned with the more predominant logic</w:t>
      </w:r>
      <w:r w:rsidRPr="002E179B">
        <w:rPr>
          <w:sz w:val="14"/>
        </w:rPr>
        <w:t>.</w:t>
      </w:r>
    </w:p>
    <w:p w14:paraId="0CED1161" w14:textId="77777777" w:rsidR="009A4357" w:rsidRPr="00E36701" w:rsidRDefault="009A4357" w:rsidP="009A4357">
      <w:pPr>
        <w:rPr>
          <w:sz w:val="16"/>
        </w:rPr>
      </w:pPr>
      <w:r w:rsidRPr="002E179B">
        <w:rPr>
          <w:rStyle w:val="Emphasis"/>
        </w:rPr>
        <w:t>Several consequences</w:t>
      </w:r>
      <w:r w:rsidRPr="0056439C">
        <w:rPr>
          <w:rStyle w:val="StyleUnderline"/>
        </w:rPr>
        <w:t xml:space="preserve"> of being blind to these relational ways of living and being manifest themselves politically</w:t>
      </w:r>
      <w:r w:rsidRPr="002E179B">
        <w:rPr>
          <w:sz w:val="16"/>
        </w:rPr>
        <w:t xml:space="preserve">. First </w:t>
      </w:r>
      <w:r w:rsidRPr="002E179B">
        <w:rPr>
          <w:rStyle w:val="Emphasis"/>
        </w:rPr>
        <w:t xml:space="preserve">these </w:t>
      </w:r>
      <w:r w:rsidRPr="00456FF8">
        <w:rPr>
          <w:rStyle w:val="Emphasis"/>
          <w:highlight w:val="cyan"/>
        </w:rPr>
        <w:t xml:space="preserve">life expressions are </w:t>
      </w:r>
      <w:r w:rsidRPr="002E179B">
        <w:rPr>
          <w:rStyle w:val="Emphasis"/>
        </w:rPr>
        <w:t>often “othered” and “</w:t>
      </w:r>
      <w:r w:rsidRPr="00456FF8">
        <w:rPr>
          <w:rStyle w:val="Emphasis"/>
          <w:highlight w:val="cyan"/>
        </w:rPr>
        <w:t>minimized</w:t>
      </w:r>
      <w:r w:rsidRPr="002E179B">
        <w:rPr>
          <w:rStyle w:val="Emphasis"/>
        </w:rPr>
        <w:t>”</w:t>
      </w:r>
      <w:r w:rsidRPr="0056439C">
        <w:rPr>
          <w:rStyle w:val="StyleUnderline"/>
        </w:rPr>
        <w:t xml:space="preserve"> by treating them as myths</w:t>
      </w:r>
      <w:r w:rsidRPr="002E179B">
        <w:rPr>
          <w:sz w:val="16"/>
        </w:rPr>
        <w:t xml:space="preserve"> (Law 2015), legends, superstitions, or stories about how people communicate with other </w:t>
      </w:r>
      <w:r w:rsidRPr="00E36701">
        <w:rPr>
          <w:sz w:val="16"/>
        </w:rPr>
        <w:t xml:space="preserve">beings. </w:t>
      </w:r>
      <w:r w:rsidRPr="00E36701">
        <w:rPr>
          <w:rStyle w:val="Emphasis"/>
        </w:rPr>
        <w:t>Denigration</w:t>
      </w:r>
      <w:r w:rsidRPr="00E36701">
        <w:rPr>
          <w:sz w:val="16"/>
        </w:rPr>
        <w:t xml:space="preserve"> also </w:t>
      </w:r>
      <w:r w:rsidRPr="00E36701">
        <w:rPr>
          <w:rStyle w:val="Emphasis"/>
        </w:rPr>
        <w:t>becomes evident</w:t>
      </w:r>
      <w:r w:rsidRPr="00E36701">
        <w:rPr>
          <w:rStyle w:val="StyleUnderline"/>
        </w:rPr>
        <w:t xml:space="preserve"> when examining public policies that do not even articulate, let alone protect, these relational ways of life.</w:t>
      </w:r>
      <w:r w:rsidRPr="00E36701">
        <w:rPr>
          <w:sz w:val="16"/>
        </w:rPr>
        <w:t xml:space="preserve"> Among humans, </w:t>
      </w:r>
      <w:r w:rsidRPr="00E36701">
        <w:rPr>
          <w:rStyle w:val="StyleUnderline"/>
        </w:rPr>
        <w:t xml:space="preserve">groups abound that have </w:t>
      </w:r>
      <w:r w:rsidRPr="00E36701">
        <w:rPr>
          <w:rStyle w:val="Emphasis"/>
        </w:rPr>
        <w:t>not been deemed worthy of civil rights protections</w:t>
      </w:r>
      <w:r w:rsidRPr="00E36701">
        <w:rPr>
          <w:sz w:val="16"/>
        </w:rPr>
        <w:t xml:space="preserve"> in the process of statebuilding for not engaging the world in sufficiently “civilized” manners (Sawyer 2004). </w:t>
      </w:r>
      <w:r w:rsidRPr="00E36701">
        <w:rPr>
          <w:rStyle w:val="StyleUnderline"/>
        </w:rPr>
        <w:t>Others have been the targets of state-led violence through</w:t>
      </w:r>
      <w:r w:rsidRPr="00E36701">
        <w:rPr>
          <w:sz w:val="16"/>
        </w:rPr>
        <w:t xml:space="preserve"> national </w:t>
      </w:r>
      <w:r w:rsidRPr="00E36701">
        <w:rPr>
          <w:rStyle w:val="Emphasis"/>
        </w:rPr>
        <w:t>forced sterilization</w:t>
      </w:r>
      <w:r w:rsidRPr="00E36701">
        <w:rPr>
          <w:sz w:val="16"/>
        </w:rPr>
        <w:t xml:space="preserve"> or “population control” initiatives (Carpio 2004, Pegoraro 2015). </w:t>
      </w:r>
      <w:r w:rsidRPr="00E36701">
        <w:rPr>
          <w:rStyle w:val="StyleUnderline"/>
        </w:rPr>
        <w:t xml:space="preserve">Beyond the human, these excluded groups have </w:t>
      </w:r>
      <w:r w:rsidRPr="00E36701">
        <w:rPr>
          <w:rStyle w:val="Emphasis"/>
        </w:rPr>
        <w:t>clamored to protect other beings that do not translate easily into traditional legal frameworks</w:t>
      </w:r>
      <w:r w:rsidRPr="00E36701">
        <w:rPr>
          <w:sz w:val="16"/>
        </w:rPr>
        <w:t xml:space="preserve">. For example, while indigenous groups were able to get the rights of nature officially acknowledged in Ecuador’s 2008 constitution, an effective implementation of these rights has yet to be seen. </w:t>
      </w:r>
      <w:r w:rsidRPr="00E36701">
        <w:rPr>
          <w:rStyle w:val="StyleUnderline"/>
        </w:rPr>
        <w:t xml:space="preserve">Efforts to maintain a </w:t>
      </w:r>
      <w:r w:rsidRPr="00E36701">
        <w:rPr>
          <w:rStyle w:val="Emphasis"/>
        </w:rPr>
        <w:t>healthy relationship with the beings of land, water, air, plants and animals</w:t>
      </w:r>
      <w:r w:rsidRPr="00E36701">
        <w:rPr>
          <w:rStyle w:val="StyleUnderline"/>
        </w:rPr>
        <w:t xml:space="preserve"> often come into direct conflict with “national interests,” international treaties, foreign direct investment and forms of international cooperation</w:t>
      </w:r>
      <w:r w:rsidRPr="00E36701">
        <w:rPr>
          <w:sz w:val="16"/>
        </w:rPr>
        <w:t xml:space="preserve">, as can be clearly seen in last year’s indigenous struggles at Standing Rock in the United States. In the end, </w:t>
      </w:r>
      <w:r w:rsidRPr="00E36701">
        <w:rPr>
          <w:rStyle w:val="StyleUnderline"/>
        </w:rPr>
        <w:t>the ontological nature of these clashes has been clearly echoed in the zapatistas’ claims to a world of many worlds when stating, “We are another resistance, we are another reality.”</w:t>
      </w:r>
      <w:r w:rsidRPr="00E36701">
        <w:rPr>
          <w:sz w:val="16"/>
        </w:rPr>
        <w:t>[2]</w:t>
      </w:r>
    </w:p>
    <w:p w14:paraId="7DC05FE5" w14:textId="77777777" w:rsidR="009A4357" w:rsidRPr="00375D08" w:rsidRDefault="009A4357" w:rsidP="009A4357">
      <w:pPr>
        <w:rPr>
          <w:u w:val="single"/>
        </w:rPr>
      </w:pPr>
      <w:r w:rsidRPr="00E36701">
        <w:rPr>
          <w:sz w:val="16"/>
        </w:rPr>
        <w:t xml:space="preserve">In addition to the important political implications in the field of international relations, </w:t>
      </w:r>
      <w:r w:rsidRPr="00E36701">
        <w:rPr>
          <w:rStyle w:val="StyleUnderline"/>
        </w:rPr>
        <w:t>the discipline itself has yet to consider</w:t>
      </w:r>
      <w:r w:rsidRPr="00E36701">
        <w:rPr>
          <w:sz w:val="16"/>
        </w:rPr>
        <w:t xml:space="preserve"> seriously </w:t>
      </w:r>
      <w:r w:rsidRPr="00E36701">
        <w:rPr>
          <w:rStyle w:val="Emphasis"/>
        </w:rPr>
        <w:t>relational ways</w:t>
      </w:r>
      <w:r w:rsidRPr="002E179B">
        <w:rPr>
          <w:rStyle w:val="Emphasis"/>
        </w:rPr>
        <w:t xml:space="preserve"> of knowing and being</w:t>
      </w:r>
      <w:r w:rsidRPr="0056439C">
        <w:rPr>
          <w:rStyle w:val="StyleUnderline"/>
        </w:rPr>
        <w:t xml:space="preserve">. Because the problematics typical of IR </w:t>
      </w:r>
      <w:r w:rsidRPr="002E179B">
        <w:rPr>
          <w:sz w:val="16"/>
        </w:rPr>
        <w:t xml:space="preserve">and the tools generated to deal with them have been identified and named through the same predominant set of existential assumptions, </w:t>
      </w:r>
      <w:r w:rsidRPr="00E36701">
        <w:rPr>
          <w:rStyle w:val="StyleUnderline"/>
        </w:rPr>
        <w:t xml:space="preserve">the </w:t>
      </w:r>
      <w:r w:rsidRPr="00456FF8">
        <w:rPr>
          <w:rStyle w:val="StyleUnderline"/>
          <w:highlight w:val="cyan"/>
        </w:rPr>
        <w:t>conceptual capacity</w:t>
      </w:r>
      <w:r w:rsidRPr="0056439C">
        <w:rPr>
          <w:rStyle w:val="StyleUnderline"/>
        </w:rPr>
        <w:t xml:space="preserve"> of the discipline </w:t>
      </w:r>
      <w:r w:rsidRPr="00456FF8">
        <w:rPr>
          <w:rStyle w:val="StyleUnderline"/>
          <w:highlight w:val="cyan"/>
        </w:rPr>
        <w:t xml:space="preserve">to </w:t>
      </w:r>
      <w:r w:rsidRPr="0056439C">
        <w:rPr>
          <w:rStyle w:val="StyleUnderline"/>
        </w:rPr>
        <w:t xml:space="preserve">grasp and </w:t>
      </w:r>
      <w:r w:rsidRPr="00456FF8">
        <w:rPr>
          <w:rStyle w:val="StyleUnderline"/>
          <w:highlight w:val="cyan"/>
        </w:rPr>
        <w:t xml:space="preserve">respond </w:t>
      </w:r>
      <w:r w:rsidRPr="0056439C">
        <w:rPr>
          <w:rStyle w:val="StyleUnderline"/>
        </w:rPr>
        <w:t xml:space="preserve">to these ways of knowing </w:t>
      </w:r>
      <w:r w:rsidRPr="00456FF8">
        <w:rPr>
          <w:rStyle w:val="StyleUnderline"/>
          <w:highlight w:val="cyan"/>
        </w:rPr>
        <w:t xml:space="preserve">is </w:t>
      </w:r>
      <w:r w:rsidRPr="00456FF8">
        <w:rPr>
          <w:rStyle w:val="Emphasis"/>
          <w:highlight w:val="cyan"/>
        </w:rPr>
        <w:t>limited</w:t>
      </w:r>
      <w:r w:rsidRPr="002E179B">
        <w:rPr>
          <w:sz w:val="16"/>
        </w:rPr>
        <w:t xml:space="preserve">. In fact the predominant understanding of ontology within the discipline of IR has been referred to as “scientific ontology” (Patomäki and Wight 2000, Jackson 2011). Here scholars fight over what exists in the world without a prior discussion as to how it is ontologically that we arrive at a place where we insist on the existential autonomy of categories in the first place. This means that </w:t>
      </w:r>
      <w:r w:rsidRPr="00456FF8">
        <w:rPr>
          <w:rStyle w:val="StyleUnderline"/>
          <w:highlight w:val="cyan"/>
        </w:rPr>
        <w:t xml:space="preserve">we </w:t>
      </w:r>
      <w:r w:rsidRPr="0056439C">
        <w:rPr>
          <w:rStyle w:val="StyleUnderline"/>
        </w:rPr>
        <w:t xml:space="preserve">keep </w:t>
      </w:r>
      <w:r w:rsidRPr="00456FF8">
        <w:rPr>
          <w:rStyle w:val="StyleUnderline"/>
          <w:highlight w:val="cyan"/>
        </w:rPr>
        <w:t>study</w:t>
      </w:r>
      <w:r w:rsidRPr="0056439C">
        <w:rPr>
          <w:rStyle w:val="StyleUnderline"/>
        </w:rPr>
        <w:t xml:space="preserve">ing these cosmologies </w:t>
      </w:r>
      <w:r w:rsidRPr="00456FF8">
        <w:rPr>
          <w:rStyle w:val="StyleUnderline"/>
          <w:highlight w:val="cyan"/>
        </w:rPr>
        <w:t xml:space="preserve">through </w:t>
      </w:r>
      <w:r w:rsidRPr="00456FF8">
        <w:rPr>
          <w:rStyle w:val="Emphasis"/>
          <w:highlight w:val="cyan"/>
        </w:rPr>
        <w:t>ontologically incommensurate filters</w:t>
      </w:r>
      <w:r w:rsidRPr="0056439C">
        <w:rPr>
          <w:rStyle w:val="StyleUnderline"/>
        </w:rPr>
        <w:t xml:space="preserve"> </w:t>
      </w:r>
      <w:r w:rsidRPr="002E179B">
        <w:rPr>
          <w:sz w:val="16"/>
        </w:rPr>
        <w:t xml:space="preserve">(not based on similar existential assumptions) thinking that in this way we will still be able to understand them and then use the knowledge generated through reduced filters to find effective strategies for engagement. Yet </w:t>
      </w:r>
      <w:r w:rsidRPr="00E36701">
        <w:rPr>
          <w:rStyle w:val="StyleUnderline"/>
        </w:rPr>
        <w:t xml:space="preserve">our </w:t>
      </w:r>
      <w:r w:rsidRPr="00456FF8">
        <w:rPr>
          <w:rStyle w:val="Emphasis"/>
          <w:highlight w:val="cyan"/>
        </w:rPr>
        <w:t>ontological parochialism</w:t>
      </w:r>
      <w:r w:rsidRPr="00456FF8">
        <w:rPr>
          <w:rStyle w:val="StyleUnderline"/>
          <w:highlight w:val="cyan"/>
        </w:rPr>
        <w:t xml:space="preserve"> </w:t>
      </w:r>
      <w:r w:rsidRPr="0056439C">
        <w:rPr>
          <w:rStyle w:val="StyleUnderline"/>
        </w:rPr>
        <w:t xml:space="preserve">still </w:t>
      </w:r>
      <w:r w:rsidRPr="00456FF8">
        <w:rPr>
          <w:rStyle w:val="StyleUnderline"/>
          <w:highlight w:val="cyan"/>
        </w:rPr>
        <w:t xml:space="preserve">translates into </w:t>
      </w:r>
      <w:r w:rsidRPr="00456FF8">
        <w:rPr>
          <w:rStyle w:val="Emphasis"/>
          <w:highlight w:val="cyan"/>
        </w:rPr>
        <w:t xml:space="preserve">epistemic violence by not being able to </w:t>
      </w:r>
      <w:r w:rsidRPr="002E179B">
        <w:rPr>
          <w:rStyle w:val="Emphasis"/>
        </w:rPr>
        <w:t xml:space="preserve">hear, understand, </w:t>
      </w:r>
      <w:r w:rsidRPr="00C43FC2">
        <w:rPr>
          <w:rStyle w:val="Emphasis"/>
          <w:highlight w:val="cyan"/>
        </w:rPr>
        <w:t>engage their world in their own ontological terms</w:t>
      </w:r>
      <w:r w:rsidRPr="002E179B">
        <w:rPr>
          <w:sz w:val="16"/>
        </w:rPr>
        <w:t xml:space="preserve">. Simultaneously </w:t>
      </w:r>
      <w:r w:rsidRPr="00456FF8">
        <w:rPr>
          <w:rStyle w:val="StyleUnderline"/>
          <w:highlight w:val="cyan"/>
        </w:rPr>
        <w:t xml:space="preserve">we </w:t>
      </w:r>
      <w:r w:rsidRPr="0056439C">
        <w:rPr>
          <w:rStyle w:val="StyleUnderline"/>
        </w:rPr>
        <w:t xml:space="preserve">continue to </w:t>
      </w:r>
      <w:r w:rsidRPr="00C43FC2">
        <w:rPr>
          <w:rStyle w:val="StyleUnderline"/>
          <w:highlight w:val="cyan"/>
        </w:rPr>
        <w:t xml:space="preserve">generate a </w:t>
      </w:r>
      <w:r w:rsidRPr="00C43FC2">
        <w:rPr>
          <w:rStyle w:val="Emphasis"/>
          <w:highlight w:val="cyan"/>
        </w:rPr>
        <w:t xml:space="preserve">skewed </w:t>
      </w:r>
      <w:r w:rsidRPr="00456FF8">
        <w:rPr>
          <w:rStyle w:val="Emphasis"/>
          <w:highlight w:val="cyan"/>
        </w:rPr>
        <w:t>picture</w:t>
      </w:r>
      <w:r w:rsidRPr="00456FF8">
        <w:rPr>
          <w:rStyle w:val="StyleUnderline"/>
          <w:highlight w:val="cyan"/>
        </w:rPr>
        <w:t xml:space="preserve"> </w:t>
      </w:r>
      <w:r w:rsidRPr="0056439C">
        <w:rPr>
          <w:rStyle w:val="StyleUnderline"/>
        </w:rPr>
        <w:t xml:space="preserve">of the kinds of knowing and being practiced </w:t>
      </w:r>
      <w:r w:rsidRPr="00456FF8">
        <w:rPr>
          <w:rStyle w:val="StyleUnderline"/>
          <w:highlight w:val="cyan"/>
        </w:rPr>
        <w:t xml:space="preserve">in </w:t>
      </w:r>
      <w:r w:rsidRPr="002E179B">
        <w:rPr>
          <w:rStyle w:val="Emphasis"/>
        </w:rPr>
        <w:t xml:space="preserve">distinct parts of the world and subsequently of </w:t>
      </w:r>
      <w:r w:rsidRPr="00456FF8">
        <w:rPr>
          <w:rStyle w:val="Emphasis"/>
          <w:highlight w:val="cyan"/>
        </w:rPr>
        <w:t>world politics</w:t>
      </w:r>
      <w:r w:rsidRPr="002E179B">
        <w:rPr>
          <w:sz w:val="16"/>
        </w:rPr>
        <w:t xml:space="preserve">. Consequently </w:t>
      </w:r>
      <w:r w:rsidRPr="00456FF8">
        <w:rPr>
          <w:rStyle w:val="StyleUnderline"/>
          <w:highlight w:val="cyan"/>
        </w:rPr>
        <w:t xml:space="preserve">the </w:t>
      </w:r>
      <w:r w:rsidRPr="0056439C">
        <w:rPr>
          <w:rStyle w:val="StyleUnderline"/>
        </w:rPr>
        <w:t>resulting “</w:t>
      </w:r>
      <w:r w:rsidRPr="00456FF8">
        <w:rPr>
          <w:rStyle w:val="StyleUnderline"/>
          <w:highlight w:val="cyan"/>
        </w:rPr>
        <w:t>intelligibility gap</w:t>
      </w:r>
      <w:r w:rsidRPr="0056439C">
        <w:rPr>
          <w:rStyle w:val="StyleUnderline"/>
        </w:rPr>
        <w:t>”</w:t>
      </w:r>
      <w:r w:rsidRPr="002E179B">
        <w:rPr>
          <w:sz w:val="16"/>
        </w:rPr>
        <w:t xml:space="preserve"> still </w:t>
      </w:r>
      <w:r w:rsidRPr="00456FF8">
        <w:rPr>
          <w:rStyle w:val="StyleUnderline"/>
          <w:highlight w:val="cyan"/>
        </w:rPr>
        <w:t xml:space="preserve">reinforces certain ways </w:t>
      </w:r>
      <w:r w:rsidRPr="0056439C">
        <w:rPr>
          <w:rStyle w:val="StyleUnderline"/>
        </w:rPr>
        <w:t xml:space="preserve">of being and knowing in the world </w:t>
      </w:r>
      <w:r w:rsidRPr="00456FF8">
        <w:rPr>
          <w:rStyle w:val="StyleUnderline"/>
          <w:highlight w:val="cyan"/>
        </w:rPr>
        <w:t xml:space="preserve">as more legitimate </w:t>
      </w:r>
      <w:r w:rsidRPr="0056439C">
        <w:rPr>
          <w:rStyle w:val="StyleUnderline"/>
        </w:rPr>
        <w:t xml:space="preserve">or acceptable than others, thus </w:t>
      </w:r>
      <w:r w:rsidRPr="00456FF8">
        <w:rPr>
          <w:rStyle w:val="StyleUnderline"/>
          <w:highlight w:val="cyan"/>
        </w:rPr>
        <w:t xml:space="preserve">reinforcing </w:t>
      </w:r>
      <w:r w:rsidRPr="0056439C">
        <w:rPr>
          <w:rStyle w:val="StyleUnderline"/>
        </w:rPr>
        <w:t xml:space="preserve">the source of </w:t>
      </w:r>
      <w:r w:rsidRPr="00456FF8">
        <w:rPr>
          <w:rStyle w:val="Emphasis"/>
          <w:highlight w:val="cyan"/>
        </w:rPr>
        <w:t>cosmological insecurity</w:t>
      </w:r>
      <w:r w:rsidRPr="00456FF8">
        <w:rPr>
          <w:rStyle w:val="StyleUnderline"/>
          <w:highlight w:val="cyan"/>
        </w:rPr>
        <w:t xml:space="preserve"> for those </w:t>
      </w:r>
      <w:r w:rsidRPr="0056439C">
        <w:rPr>
          <w:rStyle w:val="StyleUnderline"/>
        </w:rPr>
        <w:t xml:space="preserve">falling </w:t>
      </w:r>
      <w:r w:rsidRPr="00456FF8">
        <w:rPr>
          <w:rStyle w:val="StyleUnderline"/>
          <w:highlight w:val="cyan"/>
        </w:rPr>
        <w:t xml:space="preserve">outside </w:t>
      </w:r>
      <w:r w:rsidRPr="0056439C">
        <w:rPr>
          <w:rStyle w:val="StyleUnderline"/>
        </w:rPr>
        <w:t xml:space="preserve">these parameters. </w:t>
      </w:r>
    </w:p>
    <w:p w14:paraId="582BD418" w14:textId="77777777" w:rsidR="009A4357" w:rsidRDefault="009A4357" w:rsidP="009A4357"/>
    <w:p w14:paraId="247478F5" w14:textId="77777777" w:rsidR="009A4357" w:rsidRPr="00C43FC2" w:rsidRDefault="009A4357" w:rsidP="009A4357">
      <w:pPr>
        <w:pStyle w:val="Heading4"/>
      </w:pPr>
      <w:r>
        <w:t xml:space="preserve">Dead labor serves as a </w:t>
      </w:r>
      <w:r>
        <w:rPr>
          <w:u w:val="single"/>
        </w:rPr>
        <w:t>naturalized basis</w:t>
      </w:r>
      <w:r>
        <w:t xml:space="preserve"> of which we bear no </w:t>
      </w:r>
      <w:r>
        <w:rPr>
          <w:i/>
        </w:rPr>
        <w:t>obligation</w:t>
      </w:r>
      <w:r>
        <w:t xml:space="preserve"> – the naturalization of </w:t>
      </w:r>
      <w:r>
        <w:rPr>
          <w:i/>
        </w:rPr>
        <w:t>immediate</w:t>
      </w:r>
      <w:r>
        <w:t xml:space="preserve">, </w:t>
      </w:r>
      <w:r>
        <w:rPr>
          <w:i/>
        </w:rPr>
        <w:t>present</w:t>
      </w:r>
      <w:r>
        <w:t xml:space="preserve"> labor reproduces a neocolonial knowledge apparatus that uses </w:t>
      </w:r>
      <w:r>
        <w:rPr>
          <w:i/>
        </w:rPr>
        <w:t>visibility politics</w:t>
      </w:r>
      <w:r>
        <w:t xml:space="preserve"> to </w:t>
      </w:r>
      <w:r>
        <w:rPr>
          <w:i/>
        </w:rPr>
        <w:t>obfuscate invisible neglect</w:t>
      </w:r>
      <w:r>
        <w:t>.</w:t>
      </w:r>
    </w:p>
    <w:p w14:paraId="2351197C" w14:textId="77777777" w:rsidR="009A4357" w:rsidRDefault="009A4357" w:rsidP="009A4357">
      <w:r>
        <w:t xml:space="preserve">Rohit </w:t>
      </w:r>
      <w:r w:rsidRPr="00F73FC3">
        <w:rPr>
          <w:rStyle w:val="Style13ptBold"/>
        </w:rPr>
        <w:t>Varman and</w:t>
      </w:r>
      <w:r>
        <w:t xml:space="preserve"> Nidhi </w:t>
      </w:r>
      <w:r w:rsidRPr="00F73FC3">
        <w:rPr>
          <w:rStyle w:val="Style13ptBold"/>
        </w:rPr>
        <w:t>Srinivas 23</w:t>
      </w:r>
      <w:r>
        <w:t xml:space="preserve"> – Varman, </w:t>
      </w:r>
      <w:r w:rsidRPr="00F73FC3">
        <w:t>Professor of Marketing and Consumption at BBS</w:t>
      </w:r>
      <w:r>
        <w:t xml:space="preserve">, Srinivas, Associate Professor of Management at Milano School of Policy, Management, and Environment at the New School, “Theorizing necroptics: Invisibilization of violence and death-worlds,” </w:t>
      </w:r>
      <w:r w:rsidRPr="00F73FC3">
        <w:t>Article in Organization</w:t>
      </w:r>
      <w:r>
        <w:t xml:space="preserve">, </w:t>
      </w:r>
      <w:r w:rsidRPr="00F73FC3">
        <w:t>DOI: 10.1177/13505084231189188</w:t>
      </w:r>
      <w:r>
        <w:t>, July 2023, accessed June 14, 2025, -ekh-</w:t>
      </w:r>
    </w:p>
    <w:p w14:paraId="794B72A6" w14:textId="77777777" w:rsidR="009A4357" w:rsidRPr="00F73FC3" w:rsidRDefault="009A4357" w:rsidP="009A4357">
      <w:pPr>
        <w:rPr>
          <w:sz w:val="16"/>
        </w:rPr>
      </w:pPr>
      <w:r w:rsidRPr="003D7F4C">
        <w:rPr>
          <w:rStyle w:val="Emphasis"/>
          <w:highlight w:val="cyan"/>
        </w:rPr>
        <w:t>Invisibility</w:t>
      </w:r>
      <w:r w:rsidRPr="003D7F4C">
        <w:rPr>
          <w:rStyle w:val="StyleUnderline"/>
          <w:highlight w:val="cyan"/>
        </w:rPr>
        <w:t xml:space="preserve"> in representations</w:t>
      </w:r>
      <w:r w:rsidRPr="00F73FC3">
        <w:rPr>
          <w:sz w:val="16"/>
        </w:rPr>
        <w:t xml:space="preserve"> can </w:t>
      </w:r>
      <w:r w:rsidRPr="003D7F4C">
        <w:rPr>
          <w:sz w:val="16"/>
        </w:rPr>
        <w:t xml:space="preserve">be </w:t>
      </w:r>
      <w:r w:rsidRPr="00E36730">
        <w:rPr>
          <w:rStyle w:val="StyleUnderline"/>
        </w:rPr>
        <w:t xml:space="preserve">in terms </w:t>
      </w:r>
      <w:r w:rsidRPr="003D7F4C">
        <w:rPr>
          <w:rStyle w:val="StyleUnderline"/>
          <w:highlight w:val="cyan"/>
        </w:rPr>
        <w:t xml:space="preserve">of </w:t>
      </w:r>
      <w:r w:rsidRPr="003D7F4C">
        <w:rPr>
          <w:rStyle w:val="Emphasis"/>
          <w:highlight w:val="cyan"/>
        </w:rPr>
        <w:t>“voice”</w:t>
      </w:r>
      <w:r w:rsidRPr="00F73FC3">
        <w:rPr>
          <w:sz w:val="16"/>
        </w:rPr>
        <w:t xml:space="preserve"> (Simpson and Lewis, 2005), that is, </w:t>
      </w:r>
      <w:r w:rsidRPr="00F73FC3">
        <w:rPr>
          <w:rStyle w:val="Emphasis"/>
        </w:rPr>
        <w:t>representational elisions</w:t>
      </w:r>
      <w:r w:rsidRPr="00F73FC3">
        <w:rPr>
          <w:rStyle w:val="StyleUnderline"/>
        </w:rPr>
        <w:t xml:space="preserve"> caused by dominant authority</w:t>
      </w:r>
      <w:r w:rsidRPr="00F73FC3">
        <w:rPr>
          <w:sz w:val="16"/>
        </w:rPr>
        <w:t xml:space="preserve"> (Snell and Wong, 2009), or “optics,” that is, ways managers conceal unethical practices in corporations (Gabriel, 2005; Zyglidopoulos and Fleming, 2011). Both forms of invisibility </w:t>
      </w:r>
      <w:r w:rsidRPr="00F73FC3">
        <w:rPr>
          <w:rStyle w:val="StyleUnderline"/>
        </w:rPr>
        <w:t xml:space="preserve">hinge on </w:t>
      </w:r>
      <w:r w:rsidRPr="003D7F4C">
        <w:rPr>
          <w:rStyle w:val="Emphasis"/>
        </w:rPr>
        <w:t>spatio-temporal frameworks</w:t>
      </w:r>
      <w:r w:rsidRPr="00F73FC3">
        <w:rPr>
          <w:rStyle w:val="StyleUnderline"/>
        </w:rPr>
        <w:t xml:space="preserve"> </w:t>
      </w:r>
      <w:r w:rsidRPr="00F73FC3">
        <w:rPr>
          <w:sz w:val="16"/>
        </w:rPr>
        <w:t xml:space="preserve">(Thompson, 2005). In face-to-face interactions producers and receivers of information share the same spatialtemporal framework. But </w:t>
      </w:r>
      <w:r w:rsidRPr="00F73FC3">
        <w:rPr>
          <w:rStyle w:val="StyleUnderline"/>
        </w:rPr>
        <w:t>mediated interactions separate the contexts of producers and receivers by space and time.</w:t>
      </w:r>
      <w:r w:rsidRPr="00F73FC3">
        <w:rPr>
          <w:sz w:val="16"/>
        </w:rPr>
        <w:t xml:space="preserve"> Moreover, mediated visibility is not reciprocal but uni-directional: a reader can see or read about distant others who are being photographed or written about, but the distant others cannot, in most circumstances, participate as equals. These spatio-temporal distinctions crucially shape visibility. </w:t>
      </w:r>
      <w:r w:rsidRPr="00F73FC3">
        <w:rPr>
          <w:rStyle w:val="StyleUnderline"/>
        </w:rPr>
        <w:t xml:space="preserve">Those with the means to do so, shape mediated representations, to the disadvantage of these distant others, since </w:t>
      </w:r>
      <w:r w:rsidRPr="003D7F4C">
        <w:rPr>
          <w:rStyle w:val="StyleUnderline"/>
          <w:highlight w:val="cyan"/>
        </w:rPr>
        <w:t>each representation “</w:t>
      </w:r>
      <w:r w:rsidRPr="003D7F4C">
        <w:rPr>
          <w:rStyle w:val="Emphasis"/>
          <w:highlight w:val="cyan"/>
        </w:rPr>
        <w:t>reproduces a specific logic of the real</w:t>
      </w:r>
      <w:r w:rsidRPr="00F73FC3">
        <w:rPr>
          <w:rStyle w:val="StyleUnderline"/>
        </w:rPr>
        <w:t>”</w:t>
      </w:r>
      <w:r w:rsidRPr="00F73FC3">
        <w:rPr>
          <w:sz w:val="16"/>
        </w:rPr>
        <w:t xml:space="preserve"> (Phelan, 2003: 2). Furthermore, invisibility can be </w:t>
      </w:r>
      <w:r w:rsidRPr="00F73FC3">
        <w:rPr>
          <w:rStyle w:val="StyleUnderline"/>
        </w:rPr>
        <w:t xml:space="preserve">part of </w:t>
      </w:r>
      <w:r w:rsidRPr="003D7F4C">
        <w:rPr>
          <w:rStyle w:val="StyleUnderline"/>
          <w:highlight w:val="cyan"/>
        </w:rPr>
        <w:t xml:space="preserve">a (neo)colonial knowledge apparatus that creates </w:t>
      </w:r>
      <w:r w:rsidRPr="003D7F4C">
        <w:rPr>
          <w:rStyle w:val="Emphasis"/>
          <w:highlight w:val="cyan"/>
        </w:rPr>
        <w:t>complicit</w:t>
      </w:r>
      <w:r w:rsidRPr="003D7F4C">
        <w:rPr>
          <w:rStyle w:val="StyleUnderline"/>
          <w:highlight w:val="cyan"/>
        </w:rPr>
        <w:t xml:space="preserve">, </w:t>
      </w:r>
      <w:r w:rsidRPr="003D7F4C">
        <w:rPr>
          <w:rStyle w:val="Emphasis"/>
          <w:highlight w:val="cyan"/>
        </w:rPr>
        <w:t>ignorant</w:t>
      </w:r>
      <w:r w:rsidRPr="003D7F4C">
        <w:rPr>
          <w:rStyle w:val="StyleUnderline"/>
          <w:highlight w:val="cyan"/>
        </w:rPr>
        <w:t xml:space="preserve">, and </w:t>
      </w:r>
      <w:r w:rsidRPr="003D7F4C">
        <w:rPr>
          <w:rStyle w:val="Emphasis"/>
          <w:highlight w:val="cyan"/>
        </w:rPr>
        <w:t>insensitive representations</w:t>
      </w:r>
      <w:r w:rsidRPr="00F73FC3">
        <w:rPr>
          <w:sz w:val="16"/>
        </w:rPr>
        <w:t xml:space="preserve"> (Chowdhury, 2022).</w:t>
      </w:r>
    </w:p>
    <w:p w14:paraId="5E7A4AE1" w14:textId="77777777" w:rsidR="009A4357" w:rsidRPr="00F73FC3" w:rsidRDefault="009A4357" w:rsidP="009A4357">
      <w:pPr>
        <w:rPr>
          <w:rStyle w:val="StyleUnderline"/>
        </w:rPr>
      </w:pPr>
      <w:r w:rsidRPr="00F73FC3">
        <w:rPr>
          <w:sz w:val="16"/>
        </w:rPr>
        <w:t xml:space="preserve">A “dialectical optics” (McNally, 2011: 6) can offer a way of revealing the politics of such invisibility. Butler (2016) deploys such optics when discussing how violence is recognized and framed. She suggests </w:t>
      </w:r>
      <w:r w:rsidRPr="00F73FC3">
        <w:rPr>
          <w:rStyle w:val="StyleUnderline"/>
        </w:rPr>
        <w:t>the capacity to recognize a life is dependent on that life being produced according to norms that qualify it as a life.</w:t>
      </w:r>
      <w:r w:rsidRPr="00F73FC3">
        <w:rPr>
          <w:sz w:val="16"/>
        </w:rPr>
        <w:t xml:space="preserve"> Similarly, McNally (2011) advocates optical work in order to perceive the naturalized processes of exploitation inherent in capitalism. We believe such </w:t>
      </w:r>
      <w:r w:rsidRPr="00F73FC3">
        <w:rPr>
          <w:rStyle w:val="StyleUnderline"/>
        </w:rPr>
        <w:t xml:space="preserve">dialectical optics offer better understanding of the politics of invisibility through which </w:t>
      </w:r>
      <w:r w:rsidRPr="00F73FC3">
        <w:rPr>
          <w:rStyle w:val="Emphasis"/>
        </w:rPr>
        <w:t>necropolitics</w:t>
      </w:r>
      <w:r w:rsidRPr="00F73FC3">
        <w:rPr>
          <w:rStyle w:val="StyleUnderline"/>
        </w:rPr>
        <w:t xml:space="preserve"> were managed in colonies.</w:t>
      </w:r>
    </w:p>
    <w:p w14:paraId="14978E41" w14:textId="77777777" w:rsidR="009A4357" w:rsidRPr="00F73FC3" w:rsidRDefault="009A4357" w:rsidP="009A4357">
      <w:pPr>
        <w:rPr>
          <w:rStyle w:val="Emphasis"/>
        </w:rPr>
      </w:pPr>
      <w:r w:rsidRPr="00F73FC3">
        <w:rPr>
          <w:rStyle w:val="StyleUnderline"/>
        </w:rPr>
        <w:t>Colonial representations justified violence because “</w:t>
      </w:r>
      <w:r w:rsidRPr="003D7F4C">
        <w:rPr>
          <w:rStyle w:val="StyleUnderline"/>
          <w:highlight w:val="cyan"/>
        </w:rPr>
        <w:t xml:space="preserve">the </w:t>
      </w:r>
      <w:r w:rsidRPr="003D7F4C">
        <w:rPr>
          <w:rStyle w:val="Emphasis"/>
          <w:highlight w:val="cyan"/>
        </w:rPr>
        <w:t>will to representation</w:t>
      </w:r>
      <w:r w:rsidRPr="003D7F4C">
        <w:rPr>
          <w:rStyle w:val="StyleUnderline"/>
          <w:highlight w:val="cyan"/>
        </w:rPr>
        <w:t xml:space="preserve"> is</w:t>
      </w:r>
      <w:r w:rsidRPr="00F73FC3">
        <w:rPr>
          <w:rStyle w:val="StyleUnderline"/>
        </w:rPr>
        <w:t xml:space="preserve"> at </w:t>
      </w:r>
      <w:r w:rsidRPr="00E36730">
        <w:rPr>
          <w:rStyle w:val="StyleUnderline"/>
        </w:rPr>
        <w:t xml:space="preserve">bottom a will to destruction </w:t>
      </w:r>
      <w:r w:rsidRPr="003D7F4C">
        <w:rPr>
          <w:rStyle w:val="StyleUnderline"/>
          <w:highlight w:val="cyan"/>
        </w:rPr>
        <w:t xml:space="preserve">aiming to </w:t>
      </w:r>
      <w:r w:rsidRPr="003D7F4C">
        <w:rPr>
          <w:rStyle w:val="Emphasis"/>
          <w:highlight w:val="cyan"/>
        </w:rPr>
        <w:t>turn something violently into nothing</w:t>
      </w:r>
      <w:r w:rsidRPr="00F73FC3">
        <w:rPr>
          <w:rStyle w:val="StyleUnderline"/>
        </w:rPr>
        <w:t>”</w:t>
      </w:r>
      <w:r w:rsidRPr="00F73FC3">
        <w:rPr>
          <w:sz w:val="16"/>
        </w:rPr>
        <w:t xml:space="preserve"> (Mbembe, 2019: 139). </w:t>
      </w:r>
      <w:r w:rsidRPr="00F73FC3">
        <w:rPr>
          <w:rStyle w:val="StyleUnderline"/>
        </w:rPr>
        <w:t>Justifying the violence that preceded and followed colonial conquests, language and representations were deployed to convert the founding violence into an authorizing violence</w:t>
      </w:r>
      <w:r w:rsidRPr="00F73FC3">
        <w:rPr>
          <w:sz w:val="16"/>
        </w:rPr>
        <w:t xml:space="preserve"> (Mbembe, 2001), including </w:t>
      </w:r>
      <w:r w:rsidRPr="00F73FC3">
        <w:rPr>
          <w:rStyle w:val="StyleUnderline"/>
        </w:rPr>
        <w:t>through a normative language of justification that presented oneself as a victim and not as a perpetrator</w:t>
      </w:r>
      <w:r w:rsidRPr="00F73FC3">
        <w:rPr>
          <w:sz w:val="16"/>
        </w:rPr>
        <w:t xml:space="preserve"> (Ray, 2018). Accordingly, in colonial representations the colonized were either deemed as things that did not have life or as savages and animals, whose lives could be taken away without great consequence, pity, or sympathy. In both, colonial representations </w:t>
      </w:r>
      <w:r w:rsidRPr="00F73FC3">
        <w:rPr>
          <w:rStyle w:val="StyleUnderline"/>
        </w:rPr>
        <w:t>produced a negation in which the colonized became the antithesis of what was to be recognized as human</w:t>
      </w:r>
      <w:r w:rsidRPr="00F73FC3">
        <w:rPr>
          <w:sz w:val="16"/>
        </w:rPr>
        <w:t xml:space="preserve">. In necropolitical representations, Mbembe (2001: 197) suggests, </w:t>
      </w:r>
      <w:r w:rsidRPr="003D7F4C">
        <w:rPr>
          <w:rStyle w:val="StyleUnderline"/>
          <w:highlight w:val="cyan"/>
        </w:rPr>
        <w:t>colonial death-worlds and living dead were constructed</w:t>
      </w:r>
      <w:r w:rsidRPr="00F73FC3">
        <w:rPr>
          <w:rStyle w:val="StyleUnderline"/>
        </w:rPr>
        <w:t xml:space="preserve"> by making the colonies voids </w:t>
      </w:r>
      <w:r w:rsidRPr="003D7F4C">
        <w:rPr>
          <w:rStyle w:val="StyleUnderline"/>
          <w:highlight w:val="cyan"/>
        </w:rPr>
        <w:t>in which,</w:t>
      </w:r>
      <w:r w:rsidRPr="00F73FC3">
        <w:rPr>
          <w:rStyle w:val="StyleUnderline"/>
        </w:rPr>
        <w:t xml:space="preserve"> “</w:t>
      </w:r>
      <w:r w:rsidRPr="003D7F4C">
        <w:rPr>
          <w:rStyle w:val="Emphasis"/>
          <w:highlight w:val="cyan"/>
        </w:rPr>
        <w:t>life and death are so entangled that it is no longer possible to distinguish them</w:t>
      </w:r>
      <w:r w:rsidRPr="00F73FC3">
        <w:rPr>
          <w:rStyle w:val="Emphasis"/>
        </w:rPr>
        <w:t>.”</w:t>
      </w:r>
    </w:p>
    <w:p w14:paraId="15391867" w14:textId="77777777" w:rsidR="009A4357" w:rsidRPr="00F73FC3" w:rsidRDefault="009A4357" w:rsidP="009A4357">
      <w:pPr>
        <w:rPr>
          <w:sz w:val="16"/>
        </w:rPr>
      </w:pPr>
      <w:r w:rsidRPr="00F73FC3">
        <w:rPr>
          <w:sz w:val="16"/>
        </w:rPr>
        <w:t>In fact, Mbembe (2019) contends that colonial violence was itself framed as being in the interest of the colonized, part of the civilizing mission. “</w:t>
      </w:r>
      <w:r w:rsidRPr="00F73FC3">
        <w:rPr>
          <w:rStyle w:val="StyleUnderline"/>
        </w:rPr>
        <w:t>The colony is thus the site par excellence where controls and guarantees of judicial order can be suspended. . .in the service of ‘civilization’</w:t>
      </w:r>
      <w:r w:rsidRPr="00F73FC3">
        <w:rPr>
          <w:sz w:val="16"/>
        </w:rPr>
        <w:t xml:space="preserve">” (Mbembe, 2019: 77). This made colonial violence appear necessary yet innocent. </w:t>
      </w:r>
      <w:r w:rsidRPr="00F73FC3">
        <w:rPr>
          <w:rStyle w:val="StyleUnderline"/>
        </w:rPr>
        <w:t>The “</w:t>
      </w:r>
      <w:r w:rsidRPr="003D7F4C">
        <w:rPr>
          <w:rStyle w:val="Emphasis"/>
          <w:highlight w:val="cyan"/>
        </w:rPr>
        <w:t>death (of the colonized) is something to which nobody feels any obligation to respond</w:t>
      </w:r>
      <w:r w:rsidRPr="00F73FC3">
        <w:rPr>
          <w:rStyle w:val="StyleUnderline"/>
        </w:rPr>
        <w:t xml:space="preserve">. Nobody </w:t>
      </w:r>
      <w:r w:rsidRPr="003D7F4C">
        <w:rPr>
          <w:rStyle w:val="StyleUnderline"/>
          <w:highlight w:val="cyan"/>
        </w:rPr>
        <w:t xml:space="preserve">even </w:t>
      </w:r>
      <w:r w:rsidRPr="003D7F4C">
        <w:rPr>
          <w:rStyle w:val="Emphasis"/>
          <w:highlight w:val="cyan"/>
        </w:rPr>
        <w:t>bears the slightest feelings responsibility</w:t>
      </w:r>
      <w:r w:rsidRPr="003D7F4C">
        <w:rPr>
          <w:rStyle w:val="StyleUnderline"/>
          <w:highlight w:val="cyan"/>
        </w:rPr>
        <w:t xml:space="preserve"> or </w:t>
      </w:r>
      <w:r w:rsidRPr="003D7F4C">
        <w:rPr>
          <w:rStyle w:val="Emphasis"/>
          <w:highlight w:val="cyan"/>
        </w:rPr>
        <w:t>justice</w:t>
      </w:r>
      <w:r w:rsidRPr="00F73FC3">
        <w:rPr>
          <w:rStyle w:val="StyleUnderline"/>
        </w:rPr>
        <w:t xml:space="preserve"> toward this form of life or, rather, death”</w:t>
      </w:r>
      <w:r w:rsidRPr="00F73FC3">
        <w:rPr>
          <w:sz w:val="16"/>
        </w:rPr>
        <w:t xml:space="preserve"> (Mbembe, 2019: 37). Such </w:t>
      </w:r>
      <w:r w:rsidRPr="00F73FC3">
        <w:rPr>
          <w:rStyle w:val="StyleUnderline"/>
        </w:rPr>
        <w:t xml:space="preserve">representations </w:t>
      </w:r>
      <w:r w:rsidRPr="003D7F4C">
        <w:rPr>
          <w:rStyle w:val="StyleUnderline"/>
          <w:highlight w:val="cyan"/>
        </w:rPr>
        <w:t>constituted racialized capitalism’s “optical power”</w:t>
      </w:r>
      <w:r w:rsidRPr="00F73FC3">
        <w:rPr>
          <w:sz w:val="16"/>
        </w:rPr>
        <w:t xml:space="preserve"> (Ciarlo, 2014: 198) </w:t>
      </w:r>
      <w:r w:rsidRPr="003D7F4C">
        <w:rPr>
          <w:rStyle w:val="StyleUnderline"/>
          <w:highlight w:val="cyan"/>
        </w:rPr>
        <w:t>with a particular “</w:t>
      </w:r>
      <w:r w:rsidRPr="003D7F4C">
        <w:rPr>
          <w:rStyle w:val="Emphasis"/>
          <w:highlight w:val="cyan"/>
        </w:rPr>
        <w:t>visual economy</w:t>
      </w:r>
      <w:r w:rsidRPr="003D7F4C">
        <w:rPr>
          <w:rStyle w:val="StyleUnderline"/>
          <w:highlight w:val="cyan"/>
        </w:rPr>
        <w:t>”</w:t>
      </w:r>
      <w:r w:rsidRPr="00F73FC3">
        <w:rPr>
          <w:sz w:val="16"/>
        </w:rPr>
        <w:t xml:space="preserve"> (Poole, 1997: 8) </w:t>
      </w:r>
      <w:r w:rsidRPr="003D7F4C">
        <w:rPr>
          <w:rStyle w:val="StyleUnderline"/>
          <w:highlight w:val="cyan"/>
        </w:rPr>
        <w:t>that positioned the colonized in a subordinate relationship of extraction to the colonizer</w:t>
      </w:r>
      <w:r w:rsidRPr="00F73FC3">
        <w:rPr>
          <w:rStyle w:val="StyleUnderline"/>
        </w:rPr>
        <w:t>.</w:t>
      </w:r>
    </w:p>
    <w:p w14:paraId="4A69D127" w14:textId="77777777" w:rsidR="009A4357" w:rsidRDefault="009A4357" w:rsidP="009A4357">
      <w:pPr>
        <w:rPr>
          <w:sz w:val="16"/>
        </w:rPr>
      </w:pPr>
      <w:r w:rsidRPr="00F73FC3">
        <w:rPr>
          <w:sz w:val="16"/>
        </w:rPr>
        <w:t xml:space="preserve">In summary, while some scholars have examined the role of death and violence in organizations, and the entwining of capitalist profits with the creation of death-worlds, we still know less about how </w:t>
      </w:r>
      <w:r w:rsidRPr="00F73FC3">
        <w:rPr>
          <w:rStyle w:val="StyleUnderline"/>
        </w:rPr>
        <w:t xml:space="preserve">such necropolitics are </w:t>
      </w:r>
      <w:r w:rsidRPr="003D7F4C">
        <w:rPr>
          <w:rStyle w:val="StyleUnderline"/>
          <w:highlight w:val="cyan"/>
        </w:rPr>
        <w:t xml:space="preserve">managed by </w:t>
      </w:r>
      <w:r w:rsidRPr="003D7F4C">
        <w:rPr>
          <w:rStyle w:val="Emphasis"/>
          <w:highlight w:val="cyan"/>
        </w:rPr>
        <w:t>invisibilizing the violence of malign neglect</w:t>
      </w:r>
      <w:r w:rsidRPr="00F73FC3">
        <w:rPr>
          <w:sz w:val="16"/>
        </w:rPr>
        <w:t>. Studying the role of invisibility in colonial representations is a productive avenue to consider how death-worlds are fostered and the living dead framed in them. We now turn to the TOI and its coverage of the 1918 influenza to examine this question.</w:t>
      </w:r>
    </w:p>
    <w:p w14:paraId="5889A5AD" w14:textId="77777777" w:rsidR="009A4357" w:rsidRDefault="009A4357" w:rsidP="009A4357">
      <w:pPr>
        <w:rPr>
          <w:sz w:val="16"/>
        </w:rPr>
      </w:pPr>
    </w:p>
    <w:p w14:paraId="33A5B5E4" w14:textId="77777777" w:rsidR="009A4357" w:rsidRDefault="009A4357" w:rsidP="009A4357">
      <w:pPr>
        <w:pStyle w:val="Heading4"/>
      </w:pPr>
      <w:r>
        <w:t>What does “</w:t>
      </w:r>
      <w:r>
        <w:rPr>
          <w:i/>
          <w:iCs w:val="0"/>
        </w:rPr>
        <w:t>strengthening labor law”</w:t>
      </w:r>
      <w:r>
        <w:t xml:space="preserve"> mean for those </w:t>
      </w:r>
      <w:r>
        <w:rPr>
          <w:u w:val="single"/>
        </w:rPr>
        <w:t>alienated from labor</w:t>
      </w:r>
      <w:r>
        <w:t xml:space="preserve"> – the divide between the </w:t>
      </w:r>
      <w:r>
        <w:rPr>
          <w:i/>
          <w:iCs w:val="0"/>
        </w:rPr>
        <w:t>living</w:t>
      </w:r>
      <w:r>
        <w:t xml:space="preserve"> and </w:t>
      </w:r>
      <w:r>
        <w:rPr>
          <w:i/>
          <w:iCs w:val="0"/>
        </w:rPr>
        <w:t>postmortem</w:t>
      </w:r>
      <w:r>
        <w:t xml:space="preserve"> production of value not only alienates the laborer from the </w:t>
      </w:r>
      <w:r>
        <w:rPr>
          <w:u w:val="single"/>
        </w:rPr>
        <w:t>value they produce</w:t>
      </w:r>
      <w:r>
        <w:t xml:space="preserve"> but the </w:t>
      </w:r>
      <w:r>
        <w:rPr>
          <w:u w:val="single"/>
        </w:rPr>
        <w:t>possibility of resistance</w:t>
      </w:r>
      <w:r>
        <w:t>.</w:t>
      </w:r>
    </w:p>
    <w:p w14:paraId="773FAFB6" w14:textId="77777777" w:rsidR="009A4357" w:rsidRDefault="009A4357" w:rsidP="009A4357"/>
    <w:p w14:paraId="6144C8AF" w14:textId="77777777" w:rsidR="009A4357" w:rsidRDefault="009A4357" w:rsidP="009A4357">
      <w:pPr>
        <w:pStyle w:val="Heading4"/>
      </w:pPr>
      <w:r>
        <w:t xml:space="preserve">We then ask: how could </w:t>
      </w:r>
      <w:r>
        <w:rPr>
          <w:i/>
          <w:iCs w:val="0"/>
        </w:rPr>
        <w:t>ghosts</w:t>
      </w:r>
      <w:r>
        <w:t xml:space="preserve">, </w:t>
      </w:r>
      <w:r>
        <w:rPr>
          <w:i/>
          <w:iCs w:val="0"/>
        </w:rPr>
        <w:t>dead bodies</w:t>
      </w:r>
      <w:r>
        <w:t xml:space="preserve">, and </w:t>
      </w:r>
      <w:r>
        <w:rPr>
          <w:i/>
          <w:iCs w:val="0"/>
        </w:rPr>
        <w:t>dead laborers</w:t>
      </w:r>
      <w:r>
        <w:t xml:space="preserve"> form a union, perform </w:t>
      </w:r>
      <w:r>
        <w:rPr>
          <w:i/>
          <w:iCs w:val="0"/>
        </w:rPr>
        <w:t>strike</w:t>
      </w:r>
      <w:r>
        <w:t xml:space="preserve"> or </w:t>
      </w:r>
      <w:r>
        <w:rPr>
          <w:i/>
          <w:iCs w:val="0"/>
        </w:rPr>
        <w:t>bargain</w:t>
      </w:r>
      <w:r>
        <w:t xml:space="preserve">? </w:t>
      </w:r>
    </w:p>
    <w:p w14:paraId="26D3CD3F" w14:textId="77777777" w:rsidR="009A4357" w:rsidRDefault="009A4357" w:rsidP="009A4357"/>
    <w:p w14:paraId="2675C467" w14:textId="77777777" w:rsidR="009A4357" w:rsidRPr="00FD498A" w:rsidRDefault="009A4357" w:rsidP="009A4357">
      <w:pPr>
        <w:pStyle w:val="Heading4"/>
      </w:pPr>
      <w:r>
        <w:t xml:space="preserve">If the dead cannot </w:t>
      </w:r>
      <w:r>
        <w:rPr>
          <w:u w:val="single"/>
        </w:rPr>
        <w:t>bargain in good faith</w:t>
      </w:r>
      <w:r>
        <w:t xml:space="preserve"> nor </w:t>
      </w:r>
      <w:r>
        <w:rPr>
          <w:u w:val="single"/>
        </w:rPr>
        <w:t>perform via contract</w:t>
      </w:r>
      <w:r>
        <w:t xml:space="preserve">, the refusal to engage in </w:t>
      </w:r>
      <w:r>
        <w:rPr>
          <w:u w:val="single"/>
        </w:rPr>
        <w:t>exchange</w:t>
      </w:r>
      <w:r>
        <w:t xml:space="preserve"> of labor produces a </w:t>
      </w:r>
      <w:r>
        <w:rPr>
          <w:i/>
          <w:iCs w:val="0"/>
        </w:rPr>
        <w:t>destabilization</w:t>
      </w:r>
      <w:r>
        <w:t xml:space="preserve"> of the fundamental structures of the necroeconomy.</w:t>
      </w:r>
    </w:p>
    <w:p w14:paraId="0EFC6715" w14:textId="77777777" w:rsidR="009A4357" w:rsidRPr="00CA359C" w:rsidRDefault="009A4357" w:rsidP="009A4357">
      <w:r>
        <w:t xml:space="preserve">Marlon </w:t>
      </w:r>
      <w:r w:rsidRPr="00CA359C">
        <w:rPr>
          <w:rStyle w:val="Style13ptBold"/>
        </w:rPr>
        <w:t>Leiber 21</w:t>
      </w:r>
      <w:r>
        <w:t xml:space="preserve"> – lecturer, writer, and postdoctoral researcher at Goethe-University Frankfurt, “</w:t>
      </w:r>
      <w:r w:rsidRPr="00CA359C">
        <w:t>The Living Dead in the Long Downturn: Im/Possible Communism and Zombie Narrative Form</w:t>
      </w:r>
      <w:r>
        <w:t>,” Lieber: Im/Possible Communism, Coils of the Serpent 8, 143-168, 2021, accessed August 11, 2025, -ekh-</w:t>
      </w:r>
    </w:p>
    <w:p w14:paraId="040B44EF" w14:textId="77777777" w:rsidR="009A4357" w:rsidRPr="00CA359C" w:rsidRDefault="009A4357" w:rsidP="009A4357">
      <w:pPr>
        <w:rPr>
          <w:sz w:val="16"/>
        </w:rPr>
      </w:pPr>
      <w:r w:rsidRPr="00CA359C">
        <w:rPr>
          <w:rStyle w:val="StyleUnderline"/>
          <w:highlight w:val="cyan"/>
        </w:rPr>
        <w:t>The</w:t>
      </w:r>
      <w:r w:rsidRPr="00CA359C">
        <w:rPr>
          <w:sz w:val="16"/>
        </w:rPr>
        <w:t xml:space="preserve"> story of the </w:t>
      </w:r>
      <w:r w:rsidRPr="00CA359C">
        <w:rPr>
          <w:rStyle w:val="StyleUnderline"/>
          <w:highlight w:val="cyan"/>
        </w:rPr>
        <w:t>zombie begins</w:t>
      </w:r>
      <w:r w:rsidRPr="00CA359C">
        <w:rPr>
          <w:sz w:val="16"/>
        </w:rPr>
        <w:t xml:space="preserve">, as is well-known, on Saint-Domingue </w:t>
      </w:r>
      <w:r w:rsidRPr="00CA359C">
        <w:rPr>
          <w:rStyle w:val="StyleUnderline"/>
          <w:highlight w:val="cyan"/>
        </w:rPr>
        <w:t>under French colonial rule</w:t>
      </w:r>
      <w:r w:rsidRPr="00CA359C">
        <w:rPr>
          <w:sz w:val="16"/>
        </w:rPr>
        <w:t xml:space="preserve"> (see Luckhurst 2016). Building on motifs taken from West African belief systems that were probably fused in a syncretistic manner with the colonizer’s Catholicism, </w:t>
      </w:r>
      <w:r w:rsidRPr="00B12B0C">
        <w:rPr>
          <w:rStyle w:val="StyleUnderline"/>
        </w:rPr>
        <w:t xml:space="preserve">the notion of the living dead, beings </w:t>
      </w:r>
      <w:r w:rsidRPr="00CA359C">
        <w:rPr>
          <w:rStyle w:val="StyleUnderline"/>
          <w:highlight w:val="cyan"/>
        </w:rPr>
        <w:t>lacking self-consciousness</w:t>
      </w:r>
      <w:r w:rsidRPr="00B12B0C">
        <w:rPr>
          <w:rStyle w:val="StyleUnderline"/>
        </w:rPr>
        <w:t xml:space="preserve"> but </w:t>
      </w:r>
      <w:r w:rsidRPr="00CA359C">
        <w:rPr>
          <w:rStyle w:val="Emphasis"/>
          <w:highlight w:val="cyan"/>
        </w:rPr>
        <w:t>forced to perform hard labor</w:t>
      </w:r>
      <w:r w:rsidRPr="00CA359C">
        <w:rPr>
          <w:sz w:val="16"/>
        </w:rPr>
        <w:t xml:space="preserve">, first </w:t>
      </w:r>
      <w:r w:rsidRPr="00B12B0C">
        <w:rPr>
          <w:rStyle w:val="StyleUnderline"/>
        </w:rPr>
        <w:t>emerged</w:t>
      </w:r>
      <w:r w:rsidRPr="00CA359C">
        <w:rPr>
          <w:sz w:val="16"/>
        </w:rPr>
        <w:t xml:space="preserve">. This notion of the mindless zombie worker was </w:t>
      </w:r>
      <w:r w:rsidRPr="00B12B0C">
        <w:rPr>
          <w:rStyle w:val="StyleUnderline"/>
        </w:rPr>
        <w:t>resurrected</w:t>
      </w:r>
      <w:r w:rsidRPr="00CA359C">
        <w:rPr>
          <w:sz w:val="16"/>
        </w:rPr>
        <w:t xml:space="preserve">, as it were, </w:t>
      </w:r>
      <w:r w:rsidRPr="00B12B0C">
        <w:rPr>
          <w:rStyle w:val="StyleUnderline"/>
        </w:rPr>
        <w:t>under the occupation of Haiti by American troops</w:t>
      </w:r>
      <w:r w:rsidRPr="00CA359C">
        <w:rPr>
          <w:sz w:val="16"/>
        </w:rPr>
        <w:t xml:space="preserve"> lasting from 1915 to 1934, and was made known to the American public by William Seabrook’s 1929 travelogue The Magic Island. Soon after, the American culture industry appropriated the living dead, and the first zombie films were released. These, however, have little in common with the late capitalist monsters omnipresent in today’s popular culture. Sarah </w:t>
      </w:r>
      <w:r w:rsidRPr="00B12B0C">
        <w:rPr>
          <w:rStyle w:val="StyleUnderline"/>
        </w:rPr>
        <w:t>Juliet Lauro</w:t>
      </w:r>
      <w:r w:rsidRPr="00CA359C">
        <w:rPr>
          <w:sz w:val="16"/>
        </w:rPr>
        <w:t xml:space="preserve">, in her comprehensive account of the zombie myth’s transatlantic migration, </w:t>
      </w:r>
      <w:r w:rsidRPr="00B12B0C">
        <w:rPr>
          <w:rStyle w:val="StyleUnderline"/>
        </w:rPr>
        <w:t xml:space="preserve">proposes to treat it not merely as “a myth about slavery,” but also as </w:t>
      </w:r>
      <w:r w:rsidRPr="00CA359C">
        <w:rPr>
          <w:rStyle w:val="StyleUnderline"/>
          <w:highlight w:val="cyan"/>
        </w:rPr>
        <w:t>a “</w:t>
      </w:r>
      <w:r w:rsidRPr="00CA359C">
        <w:rPr>
          <w:rStyle w:val="Emphasis"/>
          <w:highlight w:val="cyan"/>
        </w:rPr>
        <w:t xml:space="preserve">slave </w:t>
      </w:r>
      <w:r w:rsidRPr="00FD498A">
        <w:rPr>
          <w:rStyle w:val="Emphasis"/>
          <w:highlight w:val="cyan"/>
        </w:rPr>
        <w:t>metaphor</w:t>
      </w:r>
      <w:r w:rsidRPr="00CA359C">
        <w:rPr>
          <w:sz w:val="16"/>
        </w:rPr>
        <w:t>”:</w:t>
      </w:r>
    </w:p>
    <w:p w14:paraId="3F60300F" w14:textId="77777777" w:rsidR="009A4357" w:rsidRPr="00CA359C" w:rsidRDefault="009A4357" w:rsidP="009A4357">
      <w:pPr>
        <w:rPr>
          <w:sz w:val="16"/>
        </w:rPr>
      </w:pPr>
      <w:r w:rsidRPr="00CA359C">
        <w:rPr>
          <w:sz w:val="16"/>
        </w:rPr>
        <w:t xml:space="preserve">the figure first allegorized the displacement of the African to the cane plantations of the Carribean and, under the glare of colonial imperialism, the transformation of the human into an instrument. [It] has a history—as a myth—that uncannily parallels its own substance, and it has a structure that appositely reflects the matter of the metaphor. [...]. </w:t>
      </w:r>
      <w:r w:rsidRPr="00B12B0C">
        <w:rPr>
          <w:rStyle w:val="StyleUnderline"/>
        </w:rPr>
        <w:t>This metaphor comes</w:t>
      </w:r>
      <w:r w:rsidRPr="00CA359C">
        <w:rPr>
          <w:sz w:val="16"/>
        </w:rPr>
        <w:t xml:space="preserve"> to be taken up in the twentieth century </w:t>
      </w:r>
      <w:r w:rsidRPr="00B12B0C">
        <w:rPr>
          <w:rStyle w:val="StyleUnderline"/>
        </w:rPr>
        <w:t xml:space="preserve">by the heirs of the oppressors to exorcize the demons of the descendants of empire. It is [...] a “slave metaphor”: </w:t>
      </w:r>
      <w:r w:rsidRPr="00CA359C">
        <w:rPr>
          <w:rStyle w:val="Emphasis"/>
          <w:highlight w:val="cyan"/>
        </w:rPr>
        <w:t>usurped</w:t>
      </w:r>
      <w:r w:rsidRPr="00CA359C">
        <w:rPr>
          <w:rStyle w:val="StyleUnderline"/>
          <w:highlight w:val="cyan"/>
        </w:rPr>
        <w:t xml:space="preserve">, </w:t>
      </w:r>
      <w:r w:rsidRPr="00CA359C">
        <w:rPr>
          <w:rStyle w:val="Emphasis"/>
          <w:highlight w:val="cyan"/>
        </w:rPr>
        <w:t>colonized</w:t>
      </w:r>
      <w:r w:rsidRPr="00CA359C">
        <w:rPr>
          <w:rStyle w:val="StyleUnderline"/>
          <w:highlight w:val="cyan"/>
        </w:rPr>
        <w:t xml:space="preserve">, </w:t>
      </w:r>
      <w:r w:rsidRPr="00CA359C">
        <w:rPr>
          <w:rStyle w:val="StyleUnderline"/>
        </w:rPr>
        <w:t xml:space="preserve">and </w:t>
      </w:r>
      <w:r w:rsidRPr="00CA359C">
        <w:rPr>
          <w:rStyle w:val="Emphasis"/>
        </w:rPr>
        <w:t>altered</w:t>
      </w:r>
      <w:r w:rsidRPr="00B12B0C">
        <w:rPr>
          <w:rStyle w:val="StyleUnderline"/>
        </w:rPr>
        <w:t xml:space="preserve"> to represent the struggles of a distinctly different culture</w:t>
      </w:r>
      <w:r w:rsidRPr="00CA359C">
        <w:rPr>
          <w:sz w:val="16"/>
        </w:rPr>
        <w:t>. (2015: 17)</w:t>
      </w:r>
    </w:p>
    <w:p w14:paraId="682081DE" w14:textId="77777777" w:rsidR="009A4357" w:rsidRPr="00CA359C" w:rsidRDefault="009A4357" w:rsidP="009A4357">
      <w:pPr>
        <w:rPr>
          <w:sz w:val="16"/>
        </w:rPr>
      </w:pPr>
      <w:r w:rsidRPr="00CA359C">
        <w:rPr>
          <w:sz w:val="16"/>
        </w:rPr>
        <w:t xml:space="preserve">This argument, which formally recalls Saidiya Hartman’s critique of the way white Americans, who in the nineteenth century empathically identified with enslaved Blacks to make legible the latter’s suffering, ended up confirming “the fungibility of the captive body” that easily ended up becoming a “vessel” for their “uses” and concerns (1997: 19), might, however, remain insufficiently attentive to the altered socio-historical context in which the zombie was resurrected in 1968 by George A. Romero. That is to say, </w:t>
      </w:r>
      <w:r w:rsidRPr="00CA359C">
        <w:rPr>
          <w:rStyle w:val="StyleUnderline"/>
          <w:highlight w:val="cyan"/>
        </w:rPr>
        <w:t>an adequate historicization</w:t>
      </w:r>
      <w:r w:rsidRPr="00CA359C">
        <w:rPr>
          <w:rStyle w:val="StyleUnderline"/>
        </w:rPr>
        <w:t xml:space="preserve"> of the latter’s ghouls and</w:t>
      </w:r>
      <w:r w:rsidRPr="00CA359C">
        <w:rPr>
          <w:sz w:val="16"/>
        </w:rPr>
        <w:t xml:space="preserve"> their </w:t>
      </w:r>
      <w:r w:rsidRPr="00CA359C">
        <w:rPr>
          <w:rStyle w:val="StyleUnderline"/>
        </w:rPr>
        <w:t xml:space="preserve">heirs </w:t>
      </w:r>
      <w:r w:rsidRPr="00CA359C">
        <w:rPr>
          <w:rStyle w:val="StyleUnderline"/>
          <w:highlight w:val="cyan"/>
        </w:rPr>
        <w:t>will have to explain</w:t>
      </w:r>
      <w:r w:rsidRPr="00CA359C">
        <w:rPr>
          <w:rStyle w:val="StyleUnderline"/>
        </w:rPr>
        <w:t xml:space="preserve"> precisely </w:t>
      </w:r>
      <w:r w:rsidRPr="00CA359C">
        <w:rPr>
          <w:rStyle w:val="StyleUnderline"/>
          <w:highlight w:val="cyan"/>
        </w:rPr>
        <w:t>why they assumed</w:t>
      </w:r>
      <w:r w:rsidRPr="00CA359C">
        <w:rPr>
          <w:rStyle w:val="StyleUnderline"/>
        </w:rPr>
        <w:t xml:space="preserve"> the shape of </w:t>
      </w:r>
      <w:r w:rsidRPr="00CA359C">
        <w:rPr>
          <w:rStyle w:val="StyleUnderline"/>
          <w:highlight w:val="cyan"/>
        </w:rPr>
        <w:t>flesh-eating monsters that</w:t>
      </w:r>
      <w:r w:rsidRPr="00CA359C">
        <w:rPr>
          <w:sz w:val="16"/>
        </w:rPr>
        <w:t xml:space="preserve"> do not and, most pertinently, </w:t>
      </w:r>
      <w:r w:rsidRPr="00CA359C">
        <w:rPr>
          <w:rStyle w:val="Emphasis"/>
          <w:highlight w:val="cyan"/>
        </w:rPr>
        <w:t>cannot perform work</w:t>
      </w:r>
      <w:r w:rsidRPr="00CA359C">
        <w:rPr>
          <w:sz w:val="16"/>
        </w:rPr>
        <w:t>. If the zombies of old were emblems of degrading labor under conditions of total heteronomy, it is common today to regard them as “mindless consumers,” as David McNally puts it (2012: 213). His book Monsters of the Market is a commendable study of the monstrous fantasies that have emerged in reaction to the universalization of capitalist social property relations, but he merely regards the zombies’ transformation from worker to consumer as a story of decline in which their critical potential goes astray. Here, the zombie becomes a toothless avatar of the culture industry, just when it begins to bite.</w:t>
      </w:r>
    </w:p>
    <w:p w14:paraId="42231A5C" w14:textId="77777777" w:rsidR="009A4357" w:rsidRPr="00CA359C" w:rsidRDefault="009A4357" w:rsidP="009A4357">
      <w:pPr>
        <w:rPr>
          <w:sz w:val="16"/>
        </w:rPr>
      </w:pPr>
      <w:r w:rsidRPr="00CA359C">
        <w:rPr>
          <w:sz w:val="16"/>
        </w:rPr>
        <w:t xml:space="preserve">At first glance, there is something to this argument. As every Marxist knows, an anticapitalism that merely zeroes in on presumably wrong consumerist practices, all the while ignoring the social organization of the production, distribution, and exchange of commodities, is entirely useless. But then, </w:t>
      </w:r>
      <w:r w:rsidRPr="00CA359C">
        <w:rPr>
          <w:rStyle w:val="StyleUnderline"/>
        </w:rPr>
        <w:t>zombie films</w:t>
      </w:r>
      <w:r w:rsidRPr="00CA359C">
        <w:rPr>
          <w:sz w:val="16"/>
        </w:rPr>
        <w:t xml:space="preserve">, beginning with Romero’s Dawn of the Dead (1978), often seem to satirically </w:t>
      </w:r>
      <w:r w:rsidRPr="00CA359C">
        <w:rPr>
          <w:rStyle w:val="StyleUnderline"/>
        </w:rPr>
        <w:t>equate the consciouslessness of the zombies</w:t>
      </w:r>
      <w:r w:rsidRPr="00CA359C">
        <w:rPr>
          <w:sz w:val="16"/>
        </w:rPr>
        <w:t xml:space="preserve">, whose actions appear to entirely lack volition, </w:t>
      </w:r>
      <w:r w:rsidRPr="00CA359C">
        <w:rPr>
          <w:rStyle w:val="StyleUnderline"/>
        </w:rPr>
        <w:t xml:space="preserve">with the putative state of </w:t>
      </w:r>
      <w:r w:rsidRPr="00CA359C">
        <w:rPr>
          <w:rStyle w:val="Emphasis"/>
        </w:rPr>
        <w:t>ignorance</w:t>
      </w:r>
      <w:r w:rsidRPr="00CA359C">
        <w:rPr>
          <w:sz w:val="16"/>
        </w:rPr>
        <w:t xml:space="preserve"> of modern shoppers </w:t>
      </w:r>
      <w:r w:rsidRPr="00CA359C">
        <w:rPr>
          <w:rStyle w:val="StyleUnderline"/>
        </w:rPr>
        <w:t>and</w:t>
      </w:r>
      <w:r w:rsidRPr="00CA359C">
        <w:rPr>
          <w:sz w:val="16"/>
        </w:rPr>
        <w:t xml:space="preserve"> their </w:t>
      </w:r>
      <w:r w:rsidRPr="00CA359C">
        <w:rPr>
          <w:rStyle w:val="StyleUnderline"/>
        </w:rPr>
        <w:t>desire for</w:t>
      </w:r>
      <w:r w:rsidRPr="00CA359C">
        <w:rPr>
          <w:sz w:val="16"/>
        </w:rPr>
        <w:t xml:space="preserve"> this or that </w:t>
      </w:r>
      <w:r w:rsidRPr="00CA359C">
        <w:rPr>
          <w:rStyle w:val="StyleUnderline"/>
        </w:rPr>
        <w:t>commodity</w:t>
      </w:r>
      <w:r w:rsidRPr="00CA359C">
        <w:rPr>
          <w:sz w:val="16"/>
        </w:rPr>
        <w:t xml:space="preserve">. Evan Calder Williams has shown that the critique of consumerism thus expressed is ultimately reactionary and marked by an elitist contempt for the consuming masses. Romero’s film, famously set in an abandoned shopping mall, performs a “division of the world into two,” into mindless consumers and “[t]hose who know better than everyone, who don’t buy into buying,” offering its enlightened viewers the chance to be “on the right side of the divide” (2010: 97-98). Even more, it promises its audience the “pleasure” (100) of fantasizing about simply getting rid of these “deplorables” (Hillary Rodham Clinton) in a manner most gruesome, thus expressing typically left liberal resentments against proletarian desires and supplying an immodest proposal on how to solve the problem.3 So, </w:t>
      </w:r>
      <w:r w:rsidRPr="00CA359C">
        <w:rPr>
          <w:rStyle w:val="StyleUnderline"/>
        </w:rPr>
        <w:t>if the satire on consumerism was all there is</w:t>
      </w:r>
      <w:r w:rsidRPr="00CA359C">
        <w:rPr>
          <w:sz w:val="16"/>
        </w:rPr>
        <w:t xml:space="preserve"> to Romero’s films and the zombie genre, </w:t>
      </w:r>
      <w:r w:rsidRPr="00CA359C">
        <w:rPr>
          <w:rStyle w:val="StyleUnderline"/>
        </w:rPr>
        <w:t>their anti-capitalist perspective would be very limited</w:t>
      </w:r>
      <w:r w:rsidRPr="00CA359C">
        <w:rPr>
          <w:sz w:val="16"/>
        </w:rPr>
        <w:t>, indeed.</w:t>
      </w:r>
    </w:p>
    <w:p w14:paraId="57B706CC" w14:textId="77777777" w:rsidR="009A4357" w:rsidRPr="00CA359C" w:rsidRDefault="009A4357" w:rsidP="009A4357">
      <w:pPr>
        <w:rPr>
          <w:sz w:val="16"/>
        </w:rPr>
      </w:pPr>
      <w:r w:rsidRPr="00CA359C">
        <w:rPr>
          <w:sz w:val="16"/>
        </w:rPr>
        <w:t xml:space="preserve">First, it is useful to reflect on the status of consumption itself. Often, two semantic levels overlap. The criticism of consumerism relies on a discourse about consumers as individuals who purchase the wrong commodities, whatever those may be. In this case, the practice in question is a purchase. On the other hand, one can consume, say, drugs; here, consumption refers not to the sale, but the use of the substance. In short, we are talking about profoundly different actions. Either a commodity changes hands in exchange for money, or it is used, negated, in short, consumed. To be sure, in capitalist societies, in which human beings lack immediate access to the products of labor produced by others, the two actions are mediated: I cannot consume the object of my desire without first purchasing it; at the same time, the decision to purchase it is alwaysalready informed by my desire to acquire a specific use-value with the purpose of consuming it. Nonetheless, the two practices remain formally distinct, and it makes sense to reserve the term consumption for the act of using a product of labor. In making this distinction, one can follow Marx who discusses the relationship between production, distribution, exchange, and consumption in the introduction to the Grundrisse. Here, consumption is defined as an act of “individual appropriation” of the product qua “object[] of gratification” (1993: 89), as in “taking in food” through which “the human being produces its body” (90). As a matter of fact, the criticism of consumerism that reproaches individuals for buying the wrong commodities is actually concerned with acts of exchange rather than acts of consumption.4 And yet, it should hardly be necessary to point out that </w:t>
      </w:r>
      <w:r w:rsidRPr="00CA359C">
        <w:rPr>
          <w:rStyle w:val="Emphasis"/>
          <w:highlight w:val="cyan"/>
        </w:rPr>
        <w:t>zombies cannot engage in exchange</w:t>
      </w:r>
      <w:r w:rsidRPr="00CA359C">
        <w:rPr>
          <w:rStyle w:val="StyleUnderline"/>
        </w:rPr>
        <w:t>, but only</w:t>
      </w:r>
      <w:r w:rsidRPr="00CA359C">
        <w:rPr>
          <w:sz w:val="16"/>
        </w:rPr>
        <w:t xml:space="preserve"> in the </w:t>
      </w:r>
      <w:r w:rsidRPr="00CA359C">
        <w:rPr>
          <w:rStyle w:val="StyleUnderline"/>
        </w:rPr>
        <w:t>immediate consumption of use-values</w:t>
      </w:r>
      <w:r w:rsidRPr="00CA359C">
        <w:rPr>
          <w:sz w:val="16"/>
        </w:rPr>
        <w:t xml:space="preserve">. </w:t>
      </w:r>
      <w:r w:rsidRPr="00CA359C">
        <w:rPr>
          <w:rStyle w:val="StyleUnderline"/>
        </w:rPr>
        <w:t>They</w:t>
      </w:r>
      <w:r w:rsidRPr="00CA359C">
        <w:rPr>
          <w:sz w:val="16"/>
        </w:rPr>
        <w:t xml:space="preserve"> do not pay, but </w:t>
      </w:r>
      <w:r w:rsidRPr="00CA359C">
        <w:rPr>
          <w:rStyle w:val="Emphasis"/>
        </w:rPr>
        <w:t>directly appropriate</w:t>
      </w:r>
      <w:r w:rsidRPr="00CA359C">
        <w:rPr>
          <w:rStyle w:val="StyleUnderline"/>
        </w:rPr>
        <w:t xml:space="preserve"> the objects they need to reproduce their very corporeal existence, bloody, putrid, fragmented, and all</w:t>
      </w:r>
      <w:r w:rsidRPr="00CA359C">
        <w:rPr>
          <w:sz w:val="16"/>
        </w:rPr>
        <w:t>. Sure enough, the objects consumed by the zombies are commonly rather referred to as subjects—they eat human beings.</w:t>
      </w:r>
    </w:p>
    <w:p w14:paraId="238CB5F9" w14:textId="77777777" w:rsidR="009A4357" w:rsidRPr="00CA359C" w:rsidRDefault="009A4357" w:rsidP="009A4357">
      <w:pPr>
        <w:rPr>
          <w:sz w:val="16"/>
        </w:rPr>
      </w:pPr>
      <w:r w:rsidRPr="00CA359C">
        <w:rPr>
          <w:sz w:val="16"/>
        </w:rPr>
        <w:t xml:space="preserve">It becomes possibly to conjecture, then, that </w:t>
      </w:r>
      <w:r w:rsidRPr="00CA359C">
        <w:rPr>
          <w:rStyle w:val="StyleUnderline"/>
        </w:rPr>
        <w:t xml:space="preserve">what is ultimately scandalous </w:t>
      </w:r>
      <w:r w:rsidRPr="00CA359C">
        <w:rPr>
          <w:sz w:val="16"/>
        </w:rPr>
        <w:t xml:space="preserve">about the post-1968 flesh-eaters </w:t>
      </w:r>
      <w:r w:rsidRPr="00CA359C">
        <w:rPr>
          <w:rStyle w:val="StyleUnderline"/>
        </w:rPr>
        <w:t>is not their destabilization of ontology, epistemology, or ethics</w:t>
      </w:r>
      <w:r w:rsidRPr="00CA359C">
        <w:rPr>
          <w:sz w:val="16"/>
        </w:rPr>
        <w:t xml:space="preserve"> (see Swanson 2014: 383), </w:t>
      </w:r>
      <w:r w:rsidRPr="00CA359C">
        <w:rPr>
          <w:rStyle w:val="StyleUnderline"/>
        </w:rPr>
        <w:t xml:space="preserve">but their relation to political economy. </w:t>
      </w:r>
      <w:r w:rsidRPr="00CA359C">
        <w:rPr>
          <w:rStyle w:val="StyleUnderline"/>
          <w:highlight w:val="cyan"/>
        </w:rPr>
        <w:t>Their consumption consists of</w:t>
      </w:r>
      <w:r w:rsidRPr="00CA359C">
        <w:rPr>
          <w:rStyle w:val="StyleUnderline"/>
        </w:rPr>
        <w:t xml:space="preserve"> an </w:t>
      </w:r>
      <w:r w:rsidRPr="00CA359C">
        <w:rPr>
          <w:rStyle w:val="Emphasis"/>
          <w:highlight w:val="cyan"/>
        </w:rPr>
        <w:t>appropriation of use-values beyond monetarily mediated exchange</w:t>
      </w:r>
      <w:r w:rsidRPr="00CA359C">
        <w:rPr>
          <w:sz w:val="16"/>
        </w:rPr>
        <w:t xml:space="preserve">. As Evan Calder Williams, who has addressed this issue, writes, </w:t>
      </w:r>
      <w:r w:rsidRPr="00CE2B04">
        <w:rPr>
          <w:rStyle w:val="StyleUnderline"/>
        </w:rPr>
        <w:t>their</w:t>
      </w:r>
      <w:r w:rsidRPr="00CA359C">
        <w:rPr>
          <w:rStyle w:val="StyleUnderline"/>
        </w:rPr>
        <w:t xml:space="preserve"> “enjoyment is no longer mediated through the value-form but through </w:t>
      </w:r>
      <w:r w:rsidRPr="00CE2B04">
        <w:rPr>
          <w:rStyle w:val="StyleUnderline"/>
          <w:highlight w:val="cyan"/>
        </w:rPr>
        <w:t>a gory mining of the potential hunger-sating use-value of one’s friends and neighbors”</w:t>
      </w:r>
      <w:r w:rsidRPr="00CA359C">
        <w:rPr>
          <w:sz w:val="16"/>
        </w:rPr>
        <w:t xml:space="preserve"> (2010: 95). That is to say, </w:t>
      </w:r>
      <w:r w:rsidRPr="00CA359C">
        <w:rPr>
          <w:rStyle w:val="StyleUnderline"/>
        </w:rPr>
        <w:t>the zombies are</w:t>
      </w:r>
      <w:r w:rsidRPr="00CA359C">
        <w:rPr>
          <w:sz w:val="16"/>
        </w:rPr>
        <w:t xml:space="preserve"> human, </w:t>
      </w:r>
      <w:r w:rsidRPr="00CA359C">
        <w:rPr>
          <w:rStyle w:val="StyleUnderline"/>
        </w:rPr>
        <w:t>all too human</w:t>
      </w:r>
      <w:r w:rsidRPr="00CA359C">
        <w:rPr>
          <w:sz w:val="16"/>
        </w:rPr>
        <w:t xml:space="preserve">, and </w:t>
      </w:r>
      <w:r w:rsidRPr="00CA359C">
        <w:rPr>
          <w:rStyle w:val="StyleUnderline"/>
        </w:rPr>
        <w:t>merely very hungry</w:t>
      </w:r>
      <w:r w:rsidRPr="00CA359C">
        <w:rPr>
          <w:sz w:val="16"/>
        </w:rPr>
        <w:t xml:space="preserve">, yet very much </w:t>
      </w:r>
      <w:r w:rsidRPr="00CA359C">
        <w:rPr>
          <w:rStyle w:val="StyleUnderline"/>
        </w:rPr>
        <w:t>incapable of buying a snack</w:t>
      </w:r>
      <w:r w:rsidRPr="00CA359C">
        <w:rPr>
          <w:sz w:val="16"/>
        </w:rPr>
        <w:t xml:space="preserve">—and </w:t>
      </w:r>
      <w:r w:rsidRPr="00CA359C">
        <w:rPr>
          <w:rStyle w:val="StyleUnderline"/>
        </w:rPr>
        <w:t xml:space="preserve">so they take it where they can get it. </w:t>
      </w:r>
      <w:r w:rsidRPr="00CA359C">
        <w:rPr>
          <w:sz w:val="16"/>
        </w:rPr>
        <w:t xml:space="preserve">This, much more than their undead status, is what effects their exclusion from the realm of human subjectivity. The “legal subject” is, according to Soviet legal theorist Evgeny Pashukanis, nothing but “the abstract commodity owner elevated to the heavens” (2003: 121); subjects count as such only insofar as </w:t>
      </w:r>
      <w:r w:rsidRPr="00CA359C">
        <w:rPr>
          <w:rStyle w:val="StyleUnderline"/>
        </w:rPr>
        <w:t xml:space="preserve">they are “people with products at their disposal,” </w:t>
      </w:r>
      <w:r w:rsidRPr="00CE2B04">
        <w:rPr>
          <w:rStyle w:val="StyleUnderline"/>
          <w:highlight w:val="cyan"/>
        </w:rPr>
        <w:t xml:space="preserve">who </w:t>
      </w:r>
      <w:r w:rsidRPr="00CE2B04">
        <w:rPr>
          <w:rStyle w:val="Emphasis"/>
          <w:highlight w:val="cyan"/>
        </w:rPr>
        <w:t>exclusively alienate their property</w:t>
      </w:r>
      <w:r w:rsidRPr="00CA359C">
        <w:rPr>
          <w:rStyle w:val="StyleUnderline"/>
        </w:rPr>
        <w:t>—</w:t>
      </w:r>
      <w:r w:rsidRPr="002C18FB">
        <w:rPr>
          <w:rStyle w:val="StyleUnderline"/>
          <w:highlight w:val="cyan"/>
        </w:rPr>
        <w:t>whether</w:t>
      </w:r>
      <w:r w:rsidRPr="00CA359C">
        <w:rPr>
          <w:rStyle w:val="StyleUnderline"/>
        </w:rPr>
        <w:t xml:space="preserve"> its </w:t>
      </w:r>
      <w:r w:rsidRPr="00CE2B04">
        <w:rPr>
          <w:rStyle w:val="StyleUnderline"/>
          <w:highlight w:val="cyan"/>
        </w:rPr>
        <w:t>a product or the ability to perform labor</w:t>
      </w:r>
      <w:r w:rsidRPr="00CA359C">
        <w:rPr>
          <w:rStyle w:val="StyleUnderline"/>
        </w:rPr>
        <w:t>—</w:t>
      </w:r>
      <w:r w:rsidRPr="002C18FB">
        <w:rPr>
          <w:rStyle w:val="StyleUnderline"/>
        </w:rPr>
        <w:t>in accordance with “a conscious act of will”</w:t>
      </w:r>
      <w:r w:rsidRPr="00CA359C">
        <w:rPr>
          <w:sz w:val="16"/>
        </w:rPr>
        <w:t xml:space="preserve"> (112). </w:t>
      </w:r>
      <w:r w:rsidRPr="00CE2B04">
        <w:rPr>
          <w:rStyle w:val="StyleUnderline"/>
          <w:highlight w:val="cyan"/>
        </w:rPr>
        <w:t>This</w:t>
      </w:r>
      <w:r w:rsidRPr="00CA359C">
        <w:rPr>
          <w:sz w:val="16"/>
        </w:rPr>
        <w:t xml:space="preserve"> relationship, based on the commodity owner’s mutual recognition of their wills </w:t>
      </w:r>
      <w:r w:rsidRPr="00CE2B04">
        <w:rPr>
          <w:rStyle w:val="Emphasis"/>
          <w:highlight w:val="cyan"/>
        </w:rPr>
        <w:t>ideally takes the form of a “</w:t>
      </w:r>
      <w:r w:rsidRPr="00895A7D">
        <w:rPr>
          <w:rStyle w:val="Emphasis"/>
          <w:highlight w:val="cyan"/>
        </w:rPr>
        <w:t>contract”</w:t>
      </w:r>
      <w:r w:rsidRPr="00CA359C">
        <w:rPr>
          <w:sz w:val="16"/>
        </w:rPr>
        <w:t xml:space="preserve"> (121). </w:t>
      </w:r>
      <w:r w:rsidRPr="00CE2B04">
        <w:rPr>
          <w:rStyle w:val="StyleUnderline"/>
          <w:highlight w:val="cyan"/>
        </w:rPr>
        <w:t xml:space="preserve">Yet, zombies are </w:t>
      </w:r>
      <w:r w:rsidRPr="00CE2B04">
        <w:rPr>
          <w:rStyle w:val="Emphasis"/>
          <w:sz w:val="28"/>
          <w:szCs w:val="28"/>
          <w:highlight w:val="cyan"/>
        </w:rPr>
        <w:t>constitutively ignorant of the other’s intentions and will and anyway lousy contractual partners</w:t>
      </w:r>
      <w:r w:rsidRPr="00CA359C">
        <w:rPr>
          <w:sz w:val="16"/>
        </w:rPr>
        <w:t xml:space="preserve">,5 </w:t>
      </w:r>
      <w:r w:rsidRPr="00CA359C">
        <w:rPr>
          <w:rStyle w:val="StyleUnderline"/>
        </w:rPr>
        <w:t>which is why they represent the structural antithesis of the subject form—</w:t>
      </w:r>
      <w:r w:rsidRPr="002C18FB">
        <w:rPr>
          <w:rStyle w:val="StyleUnderline"/>
        </w:rPr>
        <w:t>non-personifications of economic rel</w:t>
      </w:r>
      <w:r>
        <w:rPr>
          <w:rStyle w:val="StyleUnderline"/>
        </w:rPr>
        <w:t>Wx</w:t>
      </w:r>
      <w:r w:rsidRPr="002C18FB">
        <w:rPr>
          <w:rStyle w:val="StyleUnderline"/>
        </w:rPr>
        <w:t>ations or personifications of non-economic relations</w:t>
      </w:r>
      <w:r w:rsidRPr="00CA359C">
        <w:rPr>
          <w:sz w:val="16"/>
        </w:rPr>
        <w:t xml:space="preserve">, as it were (after Marx 1990: 179). </w:t>
      </w:r>
      <w:r w:rsidRPr="00CE2B04">
        <w:rPr>
          <w:rStyle w:val="StyleUnderline"/>
          <w:highlight w:val="cyan"/>
        </w:rPr>
        <w:t xml:space="preserve">They </w:t>
      </w:r>
      <w:r w:rsidRPr="00CE2B04">
        <w:rPr>
          <w:rStyle w:val="Emphasis"/>
          <w:highlight w:val="cyan"/>
        </w:rPr>
        <w:t>allegorize</w:t>
      </w:r>
      <w:r w:rsidRPr="00CE2B04">
        <w:rPr>
          <w:rStyle w:val="StyleUnderline"/>
          <w:highlight w:val="cyan"/>
        </w:rPr>
        <w:t xml:space="preserve"> the </w:t>
      </w:r>
      <w:r w:rsidRPr="00CE2B04">
        <w:rPr>
          <w:rStyle w:val="Emphasis"/>
          <w:highlight w:val="cyan"/>
        </w:rPr>
        <w:t>exclusion</w:t>
      </w:r>
      <w:r w:rsidRPr="00CE2B04">
        <w:rPr>
          <w:rStyle w:val="StyleUnderline"/>
          <w:highlight w:val="cyan"/>
        </w:rPr>
        <w:t xml:space="preserve"> from the sphere of simple commodity circulation</w:t>
      </w:r>
      <w:r w:rsidRPr="00CA359C">
        <w:rPr>
          <w:sz w:val="16"/>
        </w:rPr>
        <w:t xml:space="preserve"> which is tendentially equivalent to the exclusion from the human species in capitalist modernity (Postone 2003: 112 n. 44).6 The fictional figure, however, is the product of a displacement: a political-economic relation is represented in the form of ontological difference, as the difference between the living and the living dead.</w:t>
      </w:r>
    </w:p>
    <w:p w14:paraId="682DE094" w14:textId="77777777" w:rsidR="009A4357" w:rsidRDefault="009A4357" w:rsidP="009A4357">
      <w:pPr>
        <w:rPr>
          <w:sz w:val="16"/>
        </w:rPr>
      </w:pPr>
      <w:r w:rsidRPr="00CA359C">
        <w:rPr>
          <w:sz w:val="16"/>
        </w:rPr>
        <w:t xml:space="preserve">What remains to be determined is why this zombie made it appearance in movie theaters between 1968 when The Night of the Living Dead was released and 1978 when its sequel, Dawn of the Dead, consolidated Romero’s creation of a new genre. </w:t>
      </w:r>
      <w:r w:rsidRPr="00CA359C">
        <w:rPr>
          <w:rStyle w:val="StyleUnderline"/>
        </w:rPr>
        <w:t xml:space="preserve">The </w:t>
      </w:r>
      <w:r w:rsidRPr="00CE2B04">
        <w:rPr>
          <w:rStyle w:val="StyleUnderline"/>
          <w:highlight w:val="cyan"/>
        </w:rPr>
        <w:t>ontological, epistemological, and ethical problems posed</w:t>
      </w:r>
      <w:r w:rsidRPr="00CA359C">
        <w:rPr>
          <w:rStyle w:val="StyleUnderline"/>
        </w:rPr>
        <w:t xml:space="preserve"> by the zombie—what is </w:t>
      </w:r>
      <w:r w:rsidRPr="00CE2B04">
        <w:rPr>
          <w:rStyle w:val="StyleUnderline"/>
          <w:highlight w:val="cyan"/>
        </w:rPr>
        <w:t>the difference between life and death</w:t>
      </w:r>
      <w:r w:rsidRPr="00CA359C">
        <w:rPr>
          <w:rStyle w:val="StyleUnderline"/>
        </w:rPr>
        <w:t xml:space="preserve">, how can this be recognized without a doubt, and </w:t>
      </w:r>
      <w:r w:rsidRPr="00CE2B04">
        <w:rPr>
          <w:rStyle w:val="StyleUnderline"/>
          <w:highlight w:val="cyan"/>
        </w:rPr>
        <w:t>what are the consequences for practical conduct</w:t>
      </w:r>
      <w:r w:rsidRPr="00CA359C">
        <w:rPr>
          <w:sz w:val="16"/>
        </w:rPr>
        <w:t>?—</w:t>
      </w:r>
      <w:r w:rsidRPr="00CA359C">
        <w:rPr>
          <w:rStyle w:val="StyleUnderline"/>
        </w:rPr>
        <w:t xml:space="preserve">might be </w:t>
      </w:r>
      <w:r w:rsidRPr="00CE2B04">
        <w:rPr>
          <w:rStyle w:val="StyleUnderline"/>
          <w:highlight w:val="cyan"/>
        </w:rPr>
        <w:t>transhistorical</w:t>
      </w:r>
      <w:r w:rsidRPr="00CA359C">
        <w:rPr>
          <w:sz w:val="16"/>
        </w:rPr>
        <w:t xml:space="preserve"> (cf. Swanson 2014: 384); </w:t>
      </w:r>
      <w:r w:rsidRPr="00CE2B04">
        <w:rPr>
          <w:rStyle w:val="StyleUnderline"/>
          <w:highlight w:val="cyan"/>
        </w:rPr>
        <w:t xml:space="preserve">being </w:t>
      </w:r>
      <w:r w:rsidRPr="00CE2B04">
        <w:rPr>
          <w:rStyle w:val="Emphasis"/>
          <w:highlight w:val="cyan"/>
        </w:rPr>
        <w:t>excluded from capitalist commodity exchange,</w:t>
      </w:r>
      <w:r w:rsidRPr="00CA359C">
        <w:rPr>
          <w:sz w:val="16"/>
        </w:rPr>
        <w:t xml:space="preserve"> on the other hand, </w:t>
      </w:r>
      <w:r w:rsidRPr="00CA359C">
        <w:rPr>
          <w:rStyle w:val="StyleUnderline"/>
        </w:rPr>
        <w:t>is</w:t>
      </w:r>
      <w:r w:rsidRPr="00CA359C">
        <w:rPr>
          <w:sz w:val="16"/>
        </w:rPr>
        <w:t xml:space="preserve"> a </w:t>
      </w:r>
      <w:r w:rsidRPr="00CA359C">
        <w:rPr>
          <w:rStyle w:val="StyleUnderline"/>
        </w:rPr>
        <w:t>historically specific</w:t>
      </w:r>
      <w:r w:rsidRPr="00CA359C">
        <w:rPr>
          <w:sz w:val="16"/>
        </w:rPr>
        <w:t xml:space="preserve"> issue. In capitalist societies </w:t>
      </w:r>
      <w:r w:rsidRPr="00CA359C">
        <w:rPr>
          <w:rStyle w:val="StyleUnderline"/>
        </w:rPr>
        <w:t>the overwhelming majority of human beings relies on the payment of a wage</w:t>
      </w:r>
      <w:r w:rsidRPr="00CA359C">
        <w:rPr>
          <w:sz w:val="16"/>
        </w:rPr>
        <w:t>—whether they receive it personally or are the dependents of a wage-earner—</w:t>
      </w:r>
      <w:r w:rsidRPr="00CA359C">
        <w:rPr>
          <w:rStyle w:val="StyleUnderline"/>
        </w:rPr>
        <w:t>to have access to “the products of isolated and mutually independent private labours” performed by</w:t>
      </w:r>
      <w:r w:rsidRPr="00CA359C">
        <w:rPr>
          <w:sz w:val="16"/>
        </w:rPr>
        <w:t xml:space="preserve"> others (Marx 1990: 132; translation revised). </w:t>
      </w:r>
      <w:r w:rsidRPr="00CE2B04">
        <w:rPr>
          <w:rStyle w:val="Emphasis"/>
          <w:highlight w:val="cyan"/>
        </w:rPr>
        <w:t xml:space="preserve">Lacking </w:t>
      </w:r>
      <w:r w:rsidRPr="000A6AC6">
        <w:rPr>
          <w:rStyle w:val="Emphasis"/>
          <w:highlight w:val="cyan"/>
        </w:rPr>
        <w:t xml:space="preserve">money </w:t>
      </w:r>
      <w:r w:rsidRPr="00CE2B04">
        <w:rPr>
          <w:rStyle w:val="Emphasis"/>
          <w:highlight w:val="cyan"/>
        </w:rPr>
        <w:t>to purchase use-values</w:t>
      </w:r>
      <w:r w:rsidRPr="00CE2B04">
        <w:rPr>
          <w:rStyle w:val="StyleUnderline"/>
          <w:highlight w:val="cyan"/>
        </w:rPr>
        <w:t xml:space="preserve"> while </w:t>
      </w:r>
      <w:r w:rsidRPr="00C15021">
        <w:rPr>
          <w:rStyle w:val="StyleUnderline"/>
        </w:rPr>
        <w:t xml:space="preserve">remaining </w:t>
      </w:r>
      <w:r w:rsidRPr="00CE2B04">
        <w:rPr>
          <w:rStyle w:val="Emphasis"/>
          <w:highlight w:val="cyan"/>
        </w:rPr>
        <w:t>forced to consume to reproduce one’s body</w:t>
      </w:r>
      <w:r w:rsidRPr="00CE2B04">
        <w:rPr>
          <w:rStyle w:val="StyleUnderline"/>
          <w:highlight w:val="cyan"/>
        </w:rPr>
        <w:t xml:space="preserve"> is,</w:t>
      </w:r>
      <w:r w:rsidRPr="00CA359C">
        <w:rPr>
          <w:rStyle w:val="StyleUnderline"/>
        </w:rPr>
        <w:t xml:space="preserve"> thus, </w:t>
      </w:r>
      <w:r w:rsidRPr="00CE2B04">
        <w:rPr>
          <w:rStyle w:val="StyleUnderline"/>
          <w:highlight w:val="cyan"/>
        </w:rPr>
        <w:t xml:space="preserve">the </w:t>
      </w:r>
      <w:r w:rsidRPr="00C15021">
        <w:rPr>
          <w:rStyle w:val="StyleUnderline"/>
          <w:highlight w:val="cyan"/>
        </w:rPr>
        <w:t>predicament of</w:t>
      </w:r>
      <w:r w:rsidRPr="00CA359C">
        <w:rPr>
          <w:rStyle w:val="StyleUnderline"/>
        </w:rPr>
        <w:t xml:space="preserve"> those who do not engage in wage labor permanently. This is the tragedy of “</w:t>
      </w:r>
      <w:r w:rsidRPr="00CE2B04">
        <w:rPr>
          <w:rStyle w:val="StyleUnderline"/>
          <w:highlight w:val="cyan"/>
        </w:rPr>
        <w:t>not being exploited</w:t>
      </w:r>
      <w:r w:rsidRPr="00CA359C">
        <w:rPr>
          <w:rStyle w:val="StyleUnderline"/>
        </w:rPr>
        <w:t>,”</w:t>
      </w:r>
      <w:r w:rsidRPr="00CA359C">
        <w:rPr>
          <w:sz w:val="16"/>
        </w:rPr>
        <w:t xml:space="preserve"> as Michael Denning put it (2010: 79) </w:t>
      </w:r>
      <w:r w:rsidRPr="00CA359C">
        <w:rPr>
          <w:rStyle w:val="StyleUnderline"/>
        </w:rPr>
        <w:t xml:space="preserve">or </w:t>
      </w:r>
      <w:r w:rsidRPr="00CE2B04">
        <w:rPr>
          <w:rStyle w:val="StyleUnderline"/>
          <w:highlight w:val="cyan"/>
        </w:rPr>
        <w:t xml:space="preserve">the ever-present problem of “the </w:t>
      </w:r>
      <w:r w:rsidRPr="00CE2B04">
        <w:rPr>
          <w:rStyle w:val="Emphasis"/>
          <w:highlight w:val="cyan"/>
        </w:rPr>
        <w:t>contingency of proletarian reproduction”</w:t>
      </w:r>
      <w:r w:rsidRPr="00CA359C">
        <w:rPr>
          <w:sz w:val="16"/>
        </w:rPr>
        <w:t xml:space="preserve"> (Hansen 2015). The excessive violence of zombies eviscerating and devouring their victims that serves as a generic mark of distinction can be deciphered as a representation that has undergone a sort of Freudian “reversal” (1958: 327): </w:t>
      </w:r>
      <w:r w:rsidRPr="00CE2B04">
        <w:rPr>
          <w:rStyle w:val="StyleUnderline"/>
          <w:highlight w:val="cyan"/>
        </w:rPr>
        <w:t>the violence</w:t>
      </w:r>
      <w:r w:rsidRPr="00CA359C">
        <w:rPr>
          <w:rStyle w:val="StyleUnderline"/>
        </w:rPr>
        <w:t xml:space="preserve"> that is actually </w:t>
      </w:r>
      <w:r w:rsidRPr="00CE2B04">
        <w:rPr>
          <w:rStyle w:val="StyleUnderline"/>
          <w:highlight w:val="cyan"/>
        </w:rPr>
        <w:t>at stake in the</w:t>
      </w:r>
      <w:r w:rsidRPr="00CA359C">
        <w:rPr>
          <w:rStyle w:val="StyleUnderline"/>
        </w:rPr>
        <w:t xml:space="preserve"> zombie narrative’s </w:t>
      </w:r>
      <w:r w:rsidRPr="00CE2B04">
        <w:rPr>
          <w:rStyle w:val="Emphasis"/>
          <w:highlight w:val="cyan"/>
        </w:rPr>
        <w:t>gory spectacle</w:t>
      </w:r>
      <w:r w:rsidRPr="00CE2B04">
        <w:rPr>
          <w:rStyle w:val="StyleUnderline"/>
          <w:highlight w:val="cyan"/>
        </w:rPr>
        <w:t xml:space="preserve"> is the violence suffered by those </w:t>
      </w:r>
      <w:r w:rsidRPr="00CE2B04">
        <w:rPr>
          <w:rStyle w:val="Emphasis"/>
          <w:highlight w:val="cyan"/>
        </w:rPr>
        <w:t>condemned to starve without access to the universal equivalent</w:t>
      </w:r>
      <w:r w:rsidRPr="00CA359C">
        <w:rPr>
          <w:rStyle w:val="StyleUnderline"/>
        </w:rPr>
        <w:t xml:space="preserve"> that offers its owners immediate access to “the whole world of gratifications”</w:t>
      </w:r>
      <w:r w:rsidRPr="00CA359C">
        <w:rPr>
          <w:sz w:val="16"/>
        </w:rPr>
        <w:t xml:space="preserve"> (Marx 1993: 222), including the bare necessities such as food and drink, despite the fact that their needs could easily be met. “</w:t>
      </w:r>
      <w:r w:rsidRPr="00CA359C">
        <w:rPr>
          <w:rStyle w:val="StyleUnderline"/>
        </w:rPr>
        <w:t>Hunger is hunger</w:t>
      </w:r>
      <w:r w:rsidRPr="00CA359C">
        <w:rPr>
          <w:sz w:val="16"/>
        </w:rPr>
        <w:t>,” writes Marx in the Grundrisse, “</w:t>
      </w:r>
      <w:r w:rsidRPr="00CA359C">
        <w:rPr>
          <w:rStyle w:val="StyleUnderline"/>
        </w:rPr>
        <w:t>but the hunger gratified by cooked meat eaten with a knife and fork is a different hunger from that which bolts down raw meat with the aid of hand, nail, and tooth</w:t>
      </w:r>
      <w:r w:rsidRPr="00CA359C">
        <w:rPr>
          <w:sz w:val="16"/>
        </w:rPr>
        <w:t>” (1993: 92). The factor determining the type of consumption is, according to Marx, production. Thus, one would be well-advised to look at the history of capitalist production after 1968 that has resulted in a situation in which the figure of the zombie, whose hunger is sated by the devouring of raw flesh “with the aid of hand, nail, and tooth” has become incredibly popular.</w:t>
      </w:r>
    </w:p>
    <w:p w14:paraId="430D86C6" w14:textId="77777777" w:rsidR="009A4357" w:rsidRDefault="009A4357" w:rsidP="009A4357">
      <w:pPr>
        <w:rPr>
          <w:sz w:val="16"/>
        </w:rPr>
      </w:pPr>
    </w:p>
    <w:p w14:paraId="78F8412D" w14:textId="0F4CD4C4" w:rsidR="009A4357" w:rsidRPr="007C3179" w:rsidRDefault="009A4357" w:rsidP="009A4357">
      <w:pPr>
        <w:pStyle w:val="Heading4"/>
      </w:pPr>
      <w:r>
        <w:t xml:space="preserve">Vote affirmative for an </w:t>
      </w:r>
      <w:r>
        <w:rPr>
          <w:u w:val="single"/>
        </w:rPr>
        <w:t>insurgent</w:t>
      </w:r>
      <w:r>
        <w:t xml:space="preserve">, </w:t>
      </w:r>
      <w:r>
        <w:rPr>
          <w:u w:val="single"/>
        </w:rPr>
        <w:t>undead</w:t>
      </w:r>
      <w:r>
        <w:t xml:space="preserve"> </w:t>
      </w:r>
      <w:r w:rsidR="00A52E1E">
        <w:t>riot, where l</w:t>
      </w:r>
      <w:r>
        <w:t xml:space="preserve">iving laborers perform </w:t>
      </w:r>
      <w:r>
        <w:rPr>
          <w:u w:val="single"/>
        </w:rPr>
        <w:t>secondary</w:t>
      </w:r>
      <w:r>
        <w:t xml:space="preserve"> action to refuse, resist, and occupy the spatialities of life defined by the exploitation of dead labor. This is a </w:t>
      </w:r>
      <w:r>
        <w:rPr>
          <w:u w:val="single"/>
        </w:rPr>
        <w:t>union</w:t>
      </w:r>
      <w:r>
        <w:t xml:space="preserve"> based on a more than human </w:t>
      </w:r>
      <w:r w:rsidR="00A52E1E">
        <w:t>interdependence</w:t>
      </w:r>
      <w:r>
        <w:t xml:space="preserve">, a </w:t>
      </w:r>
      <w:r>
        <w:rPr>
          <w:i/>
          <w:iCs w:val="0"/>
        </w:rPr>
        <w:t>constituent political organizing</w:t>
      </w:r>
      <w:r>
        <w:t xml:space="preserve"> from below. </w:t>
      </w:r>
    </w:p>
    <w:p w14:paraId="66E96716" w14:textId="77777777" w:rsidR="009A4357" w:rsidRDefault="009A4357" w:rsidP="009A4357">
      <w:r>
        <w:t xml:space="preserve">Florian </w:t>
      </w:r>
      <w:r w:rsidRPr="00677E9B">
        <w:rPr>
          <w:rStyle w:val="Style13ptBold"/>
        </w:rPr>
        <w:t>Cord 21</w:t>
      </w:r>
      <w:r>
        <w:t xml:space="preserve"> – Department of English, American and Celtic Studies English Literatures and Cultures at the University of Bonn, “Towards An Insurgent Zombie Collective,” Alienocene, </w:t>
      </w:r>
      <w:r w:rsidRPr="000458DE">
        <w:t>https://alienocene.com/wp-content/uploads/2021/05/bc.pdf</w:t>
      </w:r>
      <w:r>
        <w:t>, brackets denote edited language May 2, 2021, accessed June 14, 2025, -ekh-</w:t>
      </w:r>
    </w:p>
    <w:p w14:paraId="2324AE0E" w14:textId="77777777" w:rsidR="009A4357" w:rsidRPr="00FD498A" w:rsidRDefault="009A4357" w:rsidP="009A4357">
      <w:pPr>
        <w:rPr>
          <w:rStyle w:val="Emphasis"/>
          <w:sz w:val="28"/>
          <w:szCs w:val="28"/>
        </w:rPr>
      </w:pPr>
      <w:r w:rsidRPr="00FD498A">
        <w:rPr>
          <w:sz w:val="16"/>
        </w:rPr>
        <w:t xml:space="preserve">Yet, while Ballard’s work and Garland’s film are all about the monstrous undoing and transformation of the human(ist) subject, this making, that is, the practical and experimental aspect highlighted earlier, is still rather timid in both. </w:t>
      </w:r>
      <w:r w:rsidRPr="00FD498A">
        <w:rPr>
          <w:rStyle w:val="StyleUnderline"/>
        </w:rPr>
        <w:t xml:space="preserve">Today, </w:t>
      </w:r>
      <w:r w:rsidRPr="00FD498A">
        <w:rPr>
          <w:rStyle w:val="StyleUnderline"/>
          <w:highlight w:val="cyan"/>
        </w:rPr>
        <w:t>the</w:t>
      </w:r>
      <w:r w:rsidRPr="00FD498A">
        <w:rPr>
          <w:sz w:val="16"/>
          <w:highlight w:val="cyan"/>
        </w:rPr>
        <w:t xml:space="preserve"> </w:t>
      </w:r>
      <w:r w:rsidRPr="00FD498A">
        <w:rPr>
          <w:rStyle w:val="StyleUnderline"/>
          <w:highlight w:val="cyan"/>
        </w:rPr>
        <w:t>zombie</w:t>
      </w:r>
      <w:r w:rsidRPr="00FD498A">
        <w:rPr>
          <w:rStyle w:val="StyleUnderline"/>
        </w:rPr>
        <w:t xml:space="preserve"> </w:t>
      </w:r>
      <w:r w:rsidRPr="00FD498A">
        <w:rPr>
          <w:rStyle w:val="StyleUnderline"/>
          <w:highlight w:val="cyan"/>
        </w:rPr>
        <w:t>must</w:t>
      </w:r>
      <w:r w:rsidRPr="00FD498A">
        <w:rPr>
          <w:rStyle w:val="StyleUnderline"/>
        </w:rPr>
        <w:t xml:space="preserve"> get more </w:t>
      </w:r>
      <w:r w:rsidRPr="00FD498A">
        <w:rPr>
          <w:rStyle w:val="Emphasis"/>
        </w:rPr>
        <w:t>active</w:t>
      </w:r>
      <w:r w:rsidRPr="00FD498A">
        <w:rPr>
          <w:rStyle w:val="StyleUnderline"/>
        </w:rPr>
        <w:t xml:space="preserve">. It must </w:t>
      </w:r>
      <w:r w:rsidRPr="00FD498A">
        <w:rPr>
          <w:rStyle w:val="StyleUnderline"/>
          <w:highlight w:val="cyan"/>
        </w:rPr>
        <w:t xml:space="preserve">create a </w:t>
      </w:r>
      <w:r w:rsidRPr="00FD498A">
        <w:rPr>
          <w:rStyle w:val="Emphasis"/>
          <w:highlight w:val="cyan"/>
        </w:rPr>
        <w:t>collective</w:t>
      </w:r>
      <w:r w:rsidRPr="00FD498A">
        <w:rPr>
          <w:rStyle w:val="StyleUnderline"/>
        </w:rPr>
        <w:t xml:space="preserve">. That is to say: We have to move beyond “the happy and hopeless posthumanism that is content with counting and recounting the connections between humans and nonhumans” and instead </w:t>
      </w:r>
      <w:r w:rsidRPr="00FD498A">
        <w:rPr>
          <w:rStyle w:val="StyleUnderline"/>
          <w:highlight w:val="cyan"/>
        </w:rPr>
        <w:t>fashion</w:t>
      </w:r>
      <w:r w:rsidRPr="00FD498A">
        <w:rPr>
          <w:sz w:val="16"/>
        </w:rPr>
        <w:t xml:space="preserve"> what Dimitris Papadopoulos calls “</w:t>
      </w:r>
      <w:r w:rsidRPr="00FD498A">
        <w:rPr>
          <w:rStyle w:val="Emphasis"/>
          <w:highlight w:val="cyan"/>
        </w:rPr>
        <w:t>insurgent posthumanism</w:t>
      </w:r>
      <w:r w:rsidRPr="00FD498A">
        <w:rPr>
          <w:sz w:val="16"/>
        </w:rPr>
        <w:t xml:space="preserve">”. As Papadopoulos, whose work is crucial in this context, asks: “How can left politics become more posthumanist (again) and how can posthumanism become more left again?”89 Certainly, this includes </w:t>
      </w:r>
      <w:r w:rsidRPr="00C15021">
        <w:rPr>
          <w:rStyle w:val="StyleUnderline"/>
        </w:rPr>
        <w:t xml:space="preserve">conceiving </w:t>
      </w:r>
      <w:r w:rsidRPr="00C15021">
        <w:rPr>
          <w:rStyle w:val="Emphasis"/>
        </w:rPr>
        <w:t>biopolitics</w:t>
      </w:r>
      <w:r w:rsidRPr="00C15021">
        <w:rPr>
          <w:rStyle w:val="StyleUnderline"/>
        </w:rPr>
        <w:t xml:space="preserve"> in radical naturecultural ways</w:t>
      </w:r>
      <w:r w:rsidRPr="00FD498A">
        <w:rPr>
          <w:sz w:val="16"/>
        </w:rPr>
        <w:t xml:space="preserve">, by </w:t>
      </w:r>
      <w:r w:rsidRPr="00FD498A">
        <w:rPr>
          <w:rStyle w:val="StyleUnderline"/>
        </w:rPr>
        <w:t>developing “</w:t>
      </w:r>
      <w:r w:rsidRPr="00FD498A">
        <w:rPr>
          <w:rStyle w:val="StyleUnderline"/>
          <w:highlight w:val="cyan"/>
        </w:rPr>
        <w:t>a perspective on</w:t>
      </w:r>
      <w:r w:rsidRPr="00FD498A">
        <w:rPr>
          <w:rStyle w:val="StyleUnderline"/>
        </w:rPr>
        <w:t xml:space="preserve"> the personal-collective </w:t>
      </w:r>
      <w:r w:rsidRPr="00FD498A">
        <w:rPr>
          <w:rStyle w:val="StyleUnderline"/>
          <w:highlight w:val="cyan"/>
        </w:rPr>
        <w:t>that</w:t>
      </w:r>
      <w:r w:rsidRPr="00FD498A">
        <w:rPr>
          <w:rStyle w:val="StyleUnderline"/>
        </w:rPr>
        <w:t xml:space="preserve">, without neglecting human individual bodies, </w:t>
      </w:r>
      <w:r w:rsidRPr="00FD498A">
        <w:rPr>
          <w:rStyle w:val="StyleUnderline"/>
          <w:highlight w:val="cyan"/>
        </w:rPr>
        <w:t>doesn’t start from these bodies but</w:t>
      </w:r>
      <w:r w:rsidRPr="00FD498A">
        <w:rPr>
          <w:rStyle w:val="StyleUnderline"/>
        </w:rPr>
        <w:t xml:space="preserve"> from </w:t>
      </w:r>
      <w:r w:rsidRPr="00FD498A">
        <w:rPr>
          <w:rStyle w:val="Emphasis"/>
          <w:highlight w:val="cyan"/>
        </w:rPr>
        <w:t>awareness</w:t>
      </w:r>
      <w:r w:rsidRPr="00FD498A">
        <w:rPr>
          <w:rStyle w:val="StyleUnderline"/>
          <w:highlight w:val="cyan"/>
        </w:rPr>
        <w:t xml:space="preserve"> of their </w:t>
      </w:r>
      <w:r w:rsidRPr="00FD498A">
        <w:rPr>
          <w:rStyle w:val="Emphasis"/>
          <w:highlight w:val="cyan"/>
        </w:rPr>
        <w:t>more than human interdependency</w:t>
      </w:r>
      <w:r w:rsidRPr="00FD498A">
        <w:rPr>
          <w:sz w:val="16"/>
        </w:rPr>
        <w:t xml:space="preserve">”,90 and </w:t>
      </w:r>
      <w:r w:rsidRPr="00FD498A">
        <w:rPr>
          <w:rStyle w:val="StyleUnderline"/>
        </w:rPr>
        <w:t xml:space="preserve">aiming at ‘alterbiopolitical’ interventions that </w:t>
      </w:r>
      <w:r w:rsidRPr="00FD498A">
        <w:rPr>
          <w:rStyle w:val="StyleUnderline"/>
          <w:highlight w:val="cyan"/>
        </w:rPr>
        <w:t xml:space="preserve">create </w:t>
      </w:r>
      <w:r w:rsidRPr="00FD498A">
        <w:rPr>
          <w:rStyle w:val="Emphasis"/>
          <w:highlight w:val="cyan"/>
        </w:rPr>
        <w:t>new world-making relationalities</w:t>
      </w:r>
      <w:r w:rsidRPr="00FD498A">
        <w:rPr>
          <w:rStyle w:val="StyleUnderline"/>
          <w:highlight w:val="cyan"/>
        </w:rPr>
        <w:t xml:space="preserve">. </w:t>
      </w:r>
      <w:r w:rsidRPr="00C15021">
        <w:rPr>
          <w:rStyle w:val="StyleUnderline"/>
        </w:rPr>
        <w:t>Ontology</w:t>
      </w:r>
      <w:r w:rsidRPr="00FD498A">
        <w:rPr>
          <w:rStyle w:val="StyleUnderline"/>
        </w:rPr>
        <w:t xml:space="preserve"> is political. It “</w:t>
      </w:r>
      <w:r w:rsidRPr="00DE5BD7">
        <w:rPr>
          <w:rStyle w:val="StyleUnderline"/>
        </w:rPr>
        <w:t>is</w:t>
      </w:r>
      <w:r w:rsidRPr="00FD498A">
        <w:rPr>
          <w:rStyle w:val="StyleUnderline"/>
        </w:rPr>
        <w:t xml:space="preserve"> not a description of a final state of things, but of </w:t>
      </w:r>
      <w:r w:rsidRPr="00FD498A">
        <w:rPr>
          <w:rStyle w:val="StyleUnderline"/>
          <w:highlight w:val="cyan"/>
        </w:rPr>
        <w:t>processes that includes alternative possibilities of world-making</w:t>
      </w:r>
      <w:r w:rsidRPr="00FD498A">
        <w:rPr>
          <w:rStyle w:val="StyleUnderline"/>
        </w:rPr>
        <w:t>”</w:t>
      </w:r>
      <w:r w:rsidRPr="00FD498A">
        <w:rPr>
          <w:sz w:val="16"/>
        </w:rPr>
        <w:t xml:space="preserve">.91 Thus, </w:t>
      </w:r>
      <w:r w:rsidRPr="00FD498A">
        <w:rPr>
          <w:rStyle w:val="StyleUnderline"/>
        </w:rPr>
        <w:t>what we need today is an active ‘ontological politics’, a deliberate politicization of mattering.</w:t>
      </w:r>
      <w:r w:rsidRPr="00FD498A">
        <w:rPr>
          <w:sz w:val="16"/>
        </w:rPr>
        <w:t xml:space="preserve"> While the ‘cosmopolitics’ or ‘assembly politics’ of actor-network theory and others remain important, </w:t>
      </w:r>
      <w:r w:rsidRPr="00FD498A">
        <w:rPr>
          <w:rStyle w:val="StyleUnderline"/>
        </w:rPr>
        <w:t>we must</w:t>
      </w:r>
      <w:r w:rsidRPr="00FD498A">
        <w:rPr>
          <w:sz w:val="16"/>
        </w:rPr>
        <w:t xml:space="preserve"> also go beyond these and </w:t>
      </w:r>
      <w:r w:rsidRPr="00FD498A">
        <w:rPr>
          <w:rStyle w:val="StyleUnderline"/>
        </w:rPr>
        <w:t>commit to a materialist politics</w:t>
      </w:r>
      <w:r w:rsidRPr="00FD498A">
        <w:rPr>
          <w:sz w:val="16"/>
        </w:rPr>
        <w:t xml:space="preserve"> worthy of the name in the Zombiecene: a politics “</w:t>
      </w:r>
      <w:r w:rsidRPr="00FD498A">
        <w:rPr>
          <w:rStyle w:val="StyleUnderline"/>
        </w:rPr>
        <w:t xml:space="preserve">not primarily performed as a politics of institutions but as </w:t>
      </w:r>
      <w:r w:rsidRPr="00FD498A">
        <w:rPr>
          <w:rStyle w:val="StyleUnderline"/>
          <w:highlight w:val="cyan"/>
        </w:rPr>
        <w:t xml:space="preserve">the </w:t>
      </w:r>
      <w:r w:rsidRPr="00DE5BD7">
        <w:rPr>
          <w:rStyle w:val="StyleUnderline"/>
        </w:rPr>
        <w:t xml:space="preserve">fundamental </w:t>
      </w:r>
      <w:r w:rsidRPr="00FD498A">
        <w:rPr>
          <w:rStyle w:val="StyleUnderline"/>
          <w:highlight w:val="cyan"/>
        </w:rPr>
        <w:t xml:space="preserve">capacity to </w:t>
      </w:r>
      <w:r w:rsidRPr="00FD498A">
        <w:rPr>
          <w:rStyle w:val="Emphasis"/>
          <w:highlight w:val="cyan"/>
        </w:rPr>
        <w:t>remake</w:t>
      </w:r>
      <w:r w:rsidRPr="00FD498A">
        <w:rPr>
          <w:rStyle w:val="StyleUnderline"/>
          <w:highlight w:val="cyan"/>
        </w:rPr>
        <w:t xml:space="preserve"> and </w:t>
      </w:r>
      <w:r w:rsidRPr="00FD498A">
        <w:rPr>
          <w:rStyle w:val="Emphasis"/>
          <w:highlight w:val="cyan"/>
        </w:rPr>
        <w:t>transform</w:t>
      </w:r>
      <w:r w:rsidRPr="00FD498A">
        <w:rPr>
          <w:rStyle w:val="StyleUnderline"/>
          <w:highlight w:val="cyan"/>
        </w:rPr>
        <w:t xml:space="preserve"> processes of </w:t>
      </w:r>
      <w:r w:rsidRPr="00FD498A">
        <w:rPr>
          <w:rStyle w:val="Emphasis"/>
          <w:highlight w:val="cyan"/>
        </w:rPr>
        <w:t>matter and life</w:t>
      </w:r>
      <w:r w:rsidRPr="00FD498A">
        <w:rPr>
          <w:rStyle w:val="StyleUnderline"/>
        </w:rPr>
        <w:t>” – “</w:t>
      </w:r>
      <w:r w:rsidRPr="00FD498A">
        <w:rPr>
          <w:rStyle w:val="StyleUnderline"/>
          <w:highlight w:val="cyan"/>
        </w:rPr>
        <w:t xml:space="preserve">an </w:t>
      </w:r>
      <w:r w:rsidRPr="00FD498A">
        <w:rPr>
          <w:rStyle w:val="Emphasis"/>
          <w:highlight w:val="cyan"/>
        </w:rPr>
        <w:t>activist engagement with matter itself</w:t>
      </w:r>
      <w:r w:rsidRPr="00FD498A">
        <w:rPr>
          <w:rStyle w:val="StyleUnderline"/>
        </w:rPr>
        <w:t>”</w:t>
      </w:r>
      <w:r w:rsidRPr="00FD498A">
        <w:rPr>
          <w:sz w:val="16"/>
        </w:rPr>
        <w:t xml:space="preserve">. Such a ‘politics of matter’, in other words, </w:t>
      </w:r>
      <w:r w:rsidRPr="00FD498A">
        <w:rPr>
          <w:rStyle w:val="StyleUnderline"/>
        </w:rPr>
        <w:t>aims at changing the very materiality of lived spaces and</w:t>
      </w:r>
      <w:r w:rsidRPr="00FD498A">
        <w:rPr>
          <w:sz w:val="16"/>
        </w:rPr>
        <w:t xml:space="preserve"> bodies – “</w:t>
      </w:r>
      <w:r w:rsidRPr="00DE5BD7">
        <w:rPr>
          <w:rStyle w:val="StyleUnderline"/>
          <w:highlight w:val="cyan"/>
        </w:rPr>
        <w:t>material</w:t>
      </w:r>
      <w:r w:rsidRPr="00DE5BD7">
        <w:rPr>
          <w:rStyle w:val="StyleUnderline"/>
        </w:rPr>
        <w:t xml:space="preserve"> transformation as </w:t>
      </w:r>
      <w:r w:rsidRPr="00DE5BD7">
        <w:rPr>
          <w:rStyle w:val="StyleUnderline"/>
          <w:highlight w:val="cyan"/>
        </w:rPr>
        <w:t>constituent political organising</w:t>
      </w:r>
      <w:r w:rsidRPr="00FD498A">
        <w:rPr>
          <w:sz w:val="16"/>
        </w:rPr>
        <w:t xml:space="preserve">”.92 Experimental practice, the material worlding of existence, is central here: </w:t>
      </w:r>
      <w:r w:rsidRPr="00FD498A">
        <w:rPr>
          <w:rStyle w:val="StyleUnderline"/>
        </w:rPr>
        <w:t xml:space="preserve">It is through actively </w:t>
      </w:r>
      <w:r w:rsidRPr="00FD498A">
        <w:rPr>
          <w:rStyle w:val="Emphasis"/>
          <w:highlight w:val="cyan"/>
        </w:rPr>
        <w:t>remaking our embodied existences</w:t>
      </w:r>
      <w:r w:rsidRPr="00FD498A">
        <w:rPr>
          <w:rStyle w:val="StyleUnderline"/>
        </w:rPr>
        <w:t>, experimenting with bodily practices and material alliances, a</w:t>
      </w:r>
      <w:r w:rsidRPr="00FD498A">
        <w:rPr>
          <w:sz w:val="16"/>
        </w:rPr>
        <w:t xml:space="preserve">nd through </w:t>
      </w:r>
      <w:r w:rsidRPr="00FD498A">
        <w:rPr>
          <w:rStyle w:val="StyleUnderline"/>
        </w:rPr>
        <w:t xml:space="preserve">collectively </w:t>
      </w:r>
      <w:r w:rsidRPr="00FD498A">
        <w:rPr>
          <w:rStyle w:val="Emphasis"/>
          <w:highlight w:val="cyan"/>
        </w:rPr>
        <w:t>redrawing</w:t>
      </w:r>
      <w:r w:rsidRPr="00FD498A">
        <w:rPr>
          <w:rStyle w:val="StyleUnderline"/>
          <w:highlight w:val="cyan"/>
        </w:rPr>
        <w:t xml:space="preserve"> the </w:t>
      </w:r>
      <w:r w:rsidRPr="00FD498A">
        <w:rPr>
          <w:rStyle w:val="Emphasis"/>
          <w:highlight w:val="cyan"/>
        </w:rPr>
        <w:t>immediate conditions of everyday experience</w:t>
      </w:r>
      <w:r w:rsidRPr="00FD498A">
        <w:rPr>
          <w:rStyle w:val="StyleUnderline"/>
        </w:rPr>
        <w:t xml:space="preserve"> that ‘alterontologies’ are created</w:t>
      </w:r>
      <w:r w:rsidRPr="00FD498A">
        <w:rPr>
          <w:sz w:val="16"/>
        </w:rPr>
        <w:t xml:space="preserve">. This fashioning of alternative forms of life, a reordering of the very constitution of being, effectively materializes ordinary relations of justice. </w:t>
      </w:r>
      <w:r w:rsidRPr="00FD498A">
        <w:rPr>
          <w:rStyle w:val="StyleUnderline"/>
        </w:rPr>
        <w:t xml:space="preserve">This is </w:t>
      </w:r>
      <w:r w:rsidRPr="00FD498A">
        <w:rPr>
          <w:rStyle w:val="StyleUnderline"/>
          <w:highlight w:val="cyan"/>
        </w:rPr>
        <w:t xml:space="preserve">a </w:t>
      </w:r>
      <w:r w:rsidRPr="00FD498A">
        <w:rPr>
          <w:rStyle w:val="Emphasis"/>
          <w:highlight w:val="cyan"/>
        </w:rPr>
        <w:t>material, processual</w:t>
      </w:r>
      <w:r w:rsidRPr="00DE5BD7">
        <w:rPr>
          <w:rStyle w:val="Emphasis"/>
        </w:rPr>
        <w:t xml:space="preserve">, ‘thick’ </w:t>
      </w:r>
      <w:r w:rsidRPr="00FD498A">
        <w:rPr>
          <w:rStyle w:val="Emphasis"/>
          <w:highlight w:val="cyan"/>
        </w:rPr>
        <w:t>justice</w:t>
      </w:r>
      <w:r w:rsidRPr="00FD498A">
        <w:rPr>
          <w:rStyle w:val="StyleUnderline"/>
        </w:rPr>
        <w:t>; the crafting of material worlds allowing formerly ‘invisibilized’ actants to thrive</w:t>
      </w:r>
      <w:r w:rsidRPr="00FD498A">
        <w:rPr>
          <w:sz w:val="16"/>
        </w:rPr>
        <w:t xml:space="preserve">.93 If we are to survive the Zombie </w:t>
      </w:r>
      <w:r>
        <w:rPr>
          <w:sz w:val="16"/>
        </w:rPr>
        <w:t xml:space="preserve"> </w:t>
      </w:r>
      <w:r w:rsidRPr="00FD498A">
        <w:rPr>
          <w:sz w:val="16"/>
        </w:rPr>
        <w:t>cene, this will be one critical way: onto-resistance against onto-power; “</w:t>
      </w:r>
      <w:r w:rsidRPr="00FD498A">
        <w:rPr>
          <w:rStyle w:val="Emphasis"/>
          <w:highlight w:val="cyan"/>
        </w:rPr>
        <w:t>terraformation from below</w:t>
      </w:r>
      <w:r w:rsidRPr="00FD498A">
        <w:rPr>
          <w:sz w:val="16"/>
        </w:rPr>
        <w:t xml:space="preserve">”;94 </w:t>
      </w:r>
      <w:r w:rsidRPr="00FD498A">
        <w:rPr>
          <w:rStyle w:val="StyleUnderline"/>
        </w:rPr>
        <w:t xml:space="preserve">the collective making of a self-organized common world – the creation, not just of the social commons, but of the </w:t>
      </w:r>
      <w:r w:rsidRPr="00FD498A">
        <w:rPr>
          <w:rStyle w:val="Emphasis"/>
        </w:rPr>
        <w:t>ecological commons</w:t>
      </w:r>
      <w:r w:rsidRPr="00FD498A">
        <w:rPr>
          <w:sz w:val="16"/>
        </w:rPr>
        <w:t xml:space="preserve">. Yet, whereas Papadopoulos tends to consider the politics of matter an alternative to forms of left politics that more overtly target power and the state, following Gramsci and his notion of the ‘integral state’, I believe that </w:t>
      </w:r>
      <w:r w:rsidRPr="00FD498A">
        <w:rPr>
          <w:rStyle w:val="StyleUnderline"/>
        </w:rPr>
        <w:t xml:space="preserve">the making of the eco-commons actually requires a combined struggle on several fronts, </w:t>
      </w:r>
      <w:r w:rsidRPr="00DE5BD7">
        <w:rPr>
          <w:rStyle w:val="StyleUnderline"/>
        </w:rPr>
        <w:t>including</w:t>
      </w:r>
      <w:r w:rsidRPr="00FD498A">
        <w:rPr>
          <w:sz w:val="16"/>
        </w:rPr>
        <w:t xml:space="preserve"> more </w:t>
      </w:r>
      <w:r w:rsidRPr="00FD498A">
        <w:rPr>
          <w:rStyle w:val="Emphasis"/>
          <w:highlight w:val="cyan"/>
        </w:rPr>
        <w:t>direct acts of opposition and resistance</w:t>
      </w:r>
      <w:r w:rsidRPr="00FD498A">
        <w:rPr>
          <w:sz w:val="16"/>
        </w:rPr>
        <w:t xml:space="preserve">. It has often been noted that </w:t>
      </w:r>
      <w:r w:rsidRPr="00DE5BD7">
        <w:rPr>
          <w:rStyle w:val="StyleUnderline"/>
        </w:rPr>
        <w:t>the</w:t>
      </w:r>
      <w:r w:rsidRPr="00FD498A">
        <w:rPr>
          <w:sz w:val="16"/>
        </w:rPr>
        <w:t xml:space="preserve"> zombie </w:t>
      </w:r>
      <w:r w:rsidRPr="00FD498A">
        <w:rPr>
          <w:rStyle w:val="Emphasis"/>
        </w:rPr>
        <w:t xml:space="preserve">frequently </w:t>
      </w:r>
      <w:r w:rsidRPr="00FD498A">
        <w:rPr>
          <w:rStyle w:val="Emphasis"/>
          <w:highlight w:val="cyan"/>
        </w:rPr>
        <w:t>appears in the common spaces</w:t>
      </w:r>
      <w:r w:rsidRPr="00FD498A">
        <w:rPr>
          <w:rStyle w:val="StyleUnderline"/>
          <w:highlight w:val="cyan"/>
        </w:rPr>
        <w:t xml:space="preserve"> </w:t>
      </w:r>
      <w:r w:rsidRPr="00DE5BD7">
        <w:rPr>
          <w:rStyle w:val="StyleUnderline"/>
        </w:rPr>
        <w:t xml:space="preserve">of the public sphere: </w:t>
      </w:r>
      <w:r w:rsidRPr="00FD498A">
        <w:rPr>
          <w:rStyle w:val="StyleUnderline"/>
          <w:highlight w:val="cyan"/>
        </w:rPr>
        <w:t xml:space="preserve">in </w:t>
      </w:r>
      <w:r w:rsidRPr="00FD498A">
        <w:rPr>
          <w:rStyle w:val="Emphasis"/>
          <w:highlight w:val="cyan"/>
        </w:rPr>
        <w:t>city squares</w:t>
      </w:r>
      <w:r w:rsidRPr="00FD498A">
        <w:rPr>
          <w:rStyle w:val="StyleUnderline"/>
          <w:highlight w:val="cyan"/>
        </w:rPr>
        <w:t xml:space="preserve">, </w:t>
      </w:r>
      <w:r w:rsidRPr="00FD498A">
        <w:rPr>
          <w:rStyle w:val="Emphasis"/>
          <w:highlight w:val="cyan"/>
        </w:rPr>
        <w:t>streets</w:t>
      </w:r>
      <w:r w:rsidRPr="00FD498A">
        <w:rPr>
          <w:rStyle w:val="StyleUnderline"/>
          <w:highlight w:val="cyan"/>
        </w:rPr>
        <w:t xml:space="preserve">, </w:t>
      </w:r>
      <w:r w:rsidRPr="00FD498A">
        <w:rPr>
          <w:rStyle w:val="Emphasis"/>
          <w:highlight w:val="cyan"/>
        </w:rPr>
        <w:t>schools</w:t>
      </w:r>
      <w:r w:rsidRPr="00DE5BD7">
        <w:rPr>
          <w:rStyle w:val="StyleUnderline"/>
        </w:rPr>
        <w:t xml:space="preserve">, </w:t>
      </w:r>
      <w:r w:rsidRPr="00DE5BD7">
        <w:rPr>
          <w:rStyle w:val="Emphasis"/>
        </w:rPr>
        <w:t>shopping malls</w:t>
      </w:r>
      <w:r w:rsidRPr="00FD498A">
        <w:rPr>
          <w:rStyle w:val="StyleUnderline"/>
        </w:rPr>
        <w:t xml:space="preserve">, etc. There is </w:t>
      </w:r>
      <w:r w:rsidRPr="00FD498A">
        <w:rPr>
          <w:rStyle w:val="StyleUnderline"/>
          <w:highlight w:val="cyan"/>
        </w:rPr>
        <w:t xml:space="preserve">the </w:t>
      </w:r>
      <w:r w:rsidRPr="00FD498A">
        <w:rPr>
          <w:rStyle w:val="Emphasis"/>
          <w:highlight w:val="cyan"/>
        </w:rPr>
        <w:t>embodied</w:t>
      </w:r>
      <w:r w:rsidRPr="00FD498A">
        <w:rPr>
          <w:rStyle w:val="StyleUnderline"/>
          <w:highlight w:val="cyan"/>
        </w:rPr>
        <w:t xml:space="preserve"> and </w:t>
      </w:r>
      <w:r w:rsidRPr="00FD498A">
        <w:rPr>
          <w:rStyle w:val="Emphasis"/>
          <w:highlight w:val="cyan"/>
        </w:rPr>
        <w:t>everyday making</w:t>
      </w:r>
      <w:r w:rsidRPr="00FD498A">
        <w:rPr>
          <w:rStyle w:val="StyleUnderline"/>
        </w:rPr>
        <w:t xml:space="preserve"> </w:t>
      </w:r>
      <w:r w:rsidRPr="00FD498A">
        <w:rPr>
          <w:rStyle w:val="StyleUnderline"/>
          <w:highlight w:val="cyan"/>
        </w:rPr>
        <w:t>of alternative ontologies here, but</w:t>
      </w:r>
      <w:r w:rsidRPr="00FD498A">
        <w:rPr>
          <w:rStyle w:val="StyleUnderline"/>
        </w:rPr>
        <w:t xml:space="preserve"> also </w:t>
      </w:r>
      <w:r w:rsidRPr="00FD498A">
        <w:rPr>
          <w:rStyle w:val="StyleUnderline"/>
          <w:highlight w:val="cyan"/>
        </w:rPr>
        <w:t xml:space="preserve">interruption, occupation, a </w:t>
      </w:r>
      <w:r w:rsidRPr="00FD498A">
        <w:rPr>
          <w:rStyle w:val="Emphasis"/>
          <w:highlight w:val="cyan"/>
        </w:rPr>
        <w:t>reclaiming</w:t>
      </w:r>
      <w:r w:rsidRPr="00FD498A">
        <w:rPr>
          <w:rStyle w:val="StyleUnderline"/>
          <w:highlight w:val="cyan"/>
        </w:rPr>
        <w:t xml:space="preserve"> and </w:t>
      </w:r>
      <w:r w:rsidRPr="00FD498A">
        <w:rPr>
          <w:rStyle w:val="Emphasis"/>
          <w:highlight w:val="cyan"/>
        </w:rPr>
        <w:t>reappropriation</w:t>
      </w:r>
      <w:r w:rsidRPr="00FD498A">
        <w:rPr>
          <w:rStyle w:val="StyleUnderline"/>
          <w:highlight w:val="cyan"/>
        </w:rPr>
        <w:t xml:space="preserve"> of</w:t>
      </w:r>
      <w:r w:rsidRPr="00FD498A">
        <w:rPr>
          <w:rStyle w:val="StyleUnderline"/>
        </w:rPr>
        <w:t xml:space="preserve"> the </w:t>
      </w:r>
      <w:r w:rsidRPr="00FD498A">
        <w:rPr>
          <w:rStyle w:val="StyleUnderline"/>
          <w:highlight w:val="cyan"/>
        </w:rPr>
        <w:t>regimented spatialities</w:t>
      </w:r>
      <w:r w:rsidRPr="00FD498A">
        <w:rPr>
          <w:rStyle w:val="StyleUnderline"/>
        </w:rPr>
        <w:t xml:space="preserve"> and temporalities of the late-capitalist cityscape </w:t>
      </w:r>
      <w:r w:rsidRPr="00FD498A">
        <w:rPr>
          <w:sz w:val="16"/>
        </w:rPr>
        <w:t xml:space="preserve">95 – </w:t>
      </w:r>
      <w:r w:rsidRPr="00FD498A">
        <w:rPr>
          <w:rStyle w:val="StyleUnderline"/>
          <w:highlight w:val="cyan"/>
        </w:rPr>
        <w:t xml:space="preserve">an </w:t>
      </w:r>
      <w:r w:rsidRPr="00FD498A">
        <w:rPr>
          <w:rStyle w:val="Emphasis"/>
          <w:highlight w:val="cyan"/>
        </w:rPr>
        <w:t>active struggle</w:t>
      </w:r>
      <w:r w:rsidRPr="00FD498A">
        <w:rPr>
          <w:rStyle w:val="StyleUnderline"/>
        </w:rPr>
        <w:t xml:space="preserve"> against the current</w:t>
      </w:r>
      <w:r w:rsidRPr="00FD498A">
        <w:rPr>
          <w:sz w:val="16"/>
        </w:rPr>
        <w:t xml:space="preserve"> s/State (</w:t>
      </w:r>
      <w:r w:rsidRPr="00FD498A">
        <w:rPr>
          <w:rStyle w:val="StyleUnderline"/>
        </w:rPr>
        <w:t>ontological/political ‘state of affairs</w:t>
      </w:r>
      <w:r w:rsidRPr="00FD498A">
        <w:rPr>
          <w:sz w:val="16"/>
        </w:rPr>
        <w:t xml:space="preserve">’).96 </w:t>
      </w:r>
      <w:r w:rsidRPr="00DE5BD7">
        <w:rPr>
          <w:rStyle w:val="StyleUnderline"/>
          <w:highlight w:val="cyan"/>
        </w:rPr>
        <w:t>The</w:t>
      </w:r>
      <w:r w:rsidRPr="00DE5BD7">
        <w:rPr>
          <w:sz w:val="16"/>
          <w:highlight w:val="cyan"/>
        </w:rPr>
        <w:t xml:space="preserve"> </w:t>
      </w:r>
      <w:r w:rsidRPr="00DE5BD7">
        <w:rPr>
          <w:rStyle w:val="StyleUnderline"/>
          <w:highlight w:val="cyan"/>
        </w:rPr>
        <w:t>zombie</w:t>
      </w:r>
      <w:r w:rsidRPr="00DE5BD7">
        <w:rPr>
          <w:sz w:val="16"/>
          <w:highlight w:val="cyan"/>
        </w:rPr>
        <w:t xml:space="preserve"> </w:t>
      </w:r>
      <w:r w:rsidRPr="00DE5BD7">
        <w:rPr>
          <w:rStyle w:val="StyleUnderline"/>
          <w:highlight w:val="cyan"/>
        </w:rPr>
        <w:t xml:space="preserve"> </w:t>
      </w:r>
      <w:r w:rsidRPr="00DE5BD7">
        <w:rPr>
          <w:sz w:val="16"/>
          <w:highlight w:val="cyan"/>
        </w:rPr>
        <w:t xml:space="preserve"> </w:t>
      </w:r>
      <w:r w:rsidRPr="00DE5BD7">
        <w:rPr>
          <w:rStyle w:val="StyleUnderline"/>
          <w:highlight w:val="cyan"/>
        </w:rPr>
        <w:t xml:space="preserve">today </w:t>
      </w:r>
      <w:r w:rsidRPr="00FD498A">
        <w:rPr>
          <w:rStyle w:val="StyleUnderline"/>
          <w:highlight w:val="cyan"/>
        </w:rPr>
        <w:t xml:space="preserve">must </w:t>
      </w:r>
      <w:r w:rsidRPr="00FD498A">
        <w:rPr>
          <w:rStyle w:val="Emphasis"/>
          <w:highlight w:val="cyan"/>
        </w:rPr>
        <w:t>organize</w:t>
      </w:r>
      <w:r w:rsidRPr="00FD498A">
        <w:rPr>
          <w:rStyle w:val="StyleUnderline"/>
          <w:highlight w:val="cyan"/>
        </w:rPr>
        <w:t xml:space="preserve">. </w:t>
      </w:r>
      <w:r w:rsidRPr="00FD498A">
        <w:rPr>
          <w:rStyle w:val="Emphasis"/>
          <w:sz w:val="28"/>
          <w:szCs w:val="28"/>
          <w:highlight w:val="cyan"/>
        </w:rPr>
        <w:t>Take up arms. Form the Undead Liberation Army.</w:t>
      </w:r>
    </w:p>
    <w:p w14:paraId="51361A9D" w14:textId="77777777" w:rsidR="009A4357" w:rsidRPr="00C46702" w:rsidRDefault="009A4357" w:rsidP="009A4357"/>
    <w:p w14:paraId="23A7D679" w14:textId="77777777" w:rsidR="009A4357" w:rsidRPr="00FD498A" w:rsidRDefault="009A4357" w:rsidP="009A4357">
      <w:pPr>
        <w:pStyle w:val="Heading4"/>
      </w:pPr>
      <w:r>
        <w:t xml:space="preserve">This takes place in the form of </w:t>
      </w:r>
      <w:r>
        <w:rPr>
          <w:i/>
          <w:iCs w:val="0"/>
        </w:rPr>
        <w:t>riots</w:t>
      </w:r>
      <w:r>
        <w:t xml:space="preserve">. The refusal to </w:t>
      </w:r>
      <w:r>
        <w:rPr>
          <w:u w:val="single"/>
        </w:rPr>
        <w:t>negotiate within the place of struggle</w:t>
      </w:r>
      <w:r>
        <w:t xml:space="preserve"> generates a form of </w:t>
      </w:r>
      <w:r>
        <w:rPr>
          <w:i/>
          <w:iCs w:val="0"/>
        </w:rPr>
        <w:t>circulation struggle</w:t>
      </w:r>
      <w:r>
        <w:t xml:space="preserve"> that targets </w:t>
      </w:r>
      <w:r>
        <w:rPr>
          <w:u w:val="single"/>
        </w:rPr>
        <w:t>price setting</w:t>
      </w:r>
      <w:r>
        <w:t xml:space="preserve"> not through the </w:t>
      </w:r>
      <w:r>
        <w:rPr>
          <w:u w:val="single"/>
        </w:rPr>
        <w:t>maintenance</w:t>
      </w:r>
      <w:r>
        <w:t xml:space="preserve"> of value but the </w:t>
      </w:r>
      <w:r>
        <w:rPr>
          <w:u w:val="single"/>
        </w:rPr>
        <w:t>zeroing</w:t>
      </w:r>
      <w:r>
        <w:t xml:space="preserve"> of it.</w:t>
      </w:r>
    </w:p>
    <w:p w14:paraId="78DBA6D6" w14:textId="77777777" w:rsidR="009A4357" w:rsidRDefault="009A4357" w:rsidP="009A4357">
      <w:r>
        <w:t xml:space="preserve">Marlon </w:t>
      </w:r>
      <w:r w:rsidRPr="00CA359C">
        <w:rPr>
          <w:rStyle w:val="Style13ptBold"/>
        </w:rPr>
        <w:t>Leiber 21</w:t>
      </w:r>
      <w:r>
        <w:t xml:space="preserve"> – lecturer, writer, and postdoctoral researcher at Goethe-University Frankfurt, “</w:t>
      </w:r>
      <w:r w:rsidRPr="00CA359C">
        <w:t>The Living Dead in the Long Downturn: Im/Possible Communism and Zombie Narrative Form</w:t>
      </w:r>
      <w:r>
        <w:t>,” Lieber: Im/Possible Communism, Coils of the Serpent 8, 143-168, 2021, accessed August 11, 2025, -ekh-</w:t>
      </w:r>
    </w:p>
    <w:p w14:paraId="1D9C5981" w14:textId="77777777" w:rsidR="009A4357" w:rsidRPr="001626E6" w:rsidRDefault="009A4357" w:rsidP="009A4357">
      <w:pPr>
        <w:rPr>
          <w:sz w:val="16"/>
        </w:rPr>
      </w:pPr>
      <w:r w:rsidRPr="001626E6">
        <w:rPr>
          <w:sz w:val="16"/>
        </w:rPr>
        <w:t xml:space="preserve">Colson Whitehead’s novels published before Zone One traced, sometimes only by way of allusion, sometimes explicitly as in John Henry Days (2001), a historical process in and through which the introduction of new technologies made both older machines and the human bearers of labor-power progressively obsolete. Thus, the political unconscious of his novels—whose setting ranges from the mid-nineteenth to the early twenty-first century—is informed by the intertwined processes the Endnotes collective describes as “technological ratcheting” and a “relatively declining demand for labour” (2015a: 127). </w:t>
      </w:r>
      <w:r w:rsidRPr="00FE2657">
        <w:rPr>
          <w:rStyle w:val="StyleUnderline"/>
        </w:rPr>
        <w:t xml:space="preserve">With the figure of </w:t>
      </w:r>
      <w:r w:rsidRPr="00FE2657">
        <w:rPr>
          <w:rStyle w:val="StyleUnderline"/>
          <w:highlight w:val="cyan"/>
        </w:rPr>
        <w:t>the zombie</w:t>
      </w:r>
      <w:r w:rsidRPr="001626E6">
        <w:rPr>
          <w:sz w:val="16"/>
        </w:rPr>
        <w:t xml:space="preserve">, Zone One has found a perfectly appropriate figure </w:t>
      </w:r>
      <w:r w:rsidRPr="00FE2657">
        <w:rPr>
          <w:rStyle w:val="StyleUnderline"/>
          <w:highlight w:val="cyan"/>
        </w:rPr>
        <w:t>to articulate</w:t>
      </w:r>
      <w:r w:rsidRPr="001626E6">
        <w:rPr>
          <w:rStyle w:val="StyleUnderline"/>
        </w:rPr>
        <w:t xml:space="preserve"> the (in)human consequences of what it means to be excluded from the sphere of wage labor, to </w:t>
      </w:r>
      <w:r w:rsidRPr="00FE2657">
        <w:rPr>
          <w:rStyle w:val="StyleUnderline"/>
        </w:rPr>
        <w:t xml:space="preserve">become </w:t>
      </w:r>
      <w:r w:rsidRPr="003F49B2">
        <w:rPr>
          <w:rStyle w:val="StyleUnderline"/>
          <w:highlight w:val="cyan"/>
        </w:rPr>
        <w:t xml:space="preserve">the </w:t>
      </w:r>
      <w:r w:rsidRPr="003F49B2">
        <w:rPr>
          <w:rStyle w:val="Emphasis"/>
          <w:highlight w:val="cyan"/>
        </w:rPr>
        <w:t>target of violence</w:t>
      </w:r>
      <w:r w:rsidRPr="001626E6">
        <w:rPr>
          <w:rStyle w:val="StyleUnderline"/>
        </w:rPr>
        <w:t xml:space="preserve"> exerted by state and non-state actors, </w:t>
      </w:r>
      <w:r w:rsidRPr="003F49B2">
        <w:rPr>
          <w:rStyle w:val="StyleUnderline"/>
          <w:highlight w:val="cyan"/>
        </w:rPr>
        <w:t>and</w:t>
      </w:r>
      <w:r w:rsidRPr="001626E6">
        <w:rPr>
          <w:rStyle w:val="StyleUnderline"/>
        </w:rPr>
        <w:t xml:space="preserve"> finally to spontaneously </w:t>
      </w:r>
      <w:r w:rsidRPr="003F49B2">
        <w:rPr>
          <w:rStyle w:val="StyleUnderline"/>
          <w:highlight w:val="cyan"/>
        </w:rPr>
        <w:t>rise up against capitalism’s necropolitical regime</w:t>
      </w:r>
      <w:r w:rsidRPr="001626E6">
        <w:rPr>
          <w:sz w:val="16"/>
        </w:rPr>
        <w:t>. In this section, I will draw on Brenner’s crisis-theoretical account of the “long downturn,” the Endnotes collective’s ensuing theses on the fate of the workers’ movement, and Joshua Clover’s discussion of the emergence of “</w:t>
      </w:r>
      <w:r w:rsidRPr="003F49B2">
        <w:rPr>
          <w:rStyle w:val="Emphasis"/>
          <w:highlight w:val="cyan"/>
        </w:rPr>
        <w:t>riot</w:t>
      </w:r>
      <w:r w:rsidRPr="001626E6">
        <w:rPr>
          <w:sz w:val="16"/>
        </w:rPr>
        <w:t xml:space="preserve"> prime” </w:t>
      </w:r>
      <w:r w:rsidRPr="003F49B2">
        <w:rPr>
          <w:rStyle w:val="StyleUnderline"/>
          <w:highlight w:val="cyan"/>
        </w:rPr>
        <w:t xml:space="preserve">as a </w:t>
      </w:r>
      <w:r w:rsidRPr="003F49B2">
        <w:rPr>
          <w:rStyle w:val="Emphasis"/>
          <w:highlight w:val="cyan"/>
        </w:rPr>
        <w:t>form of struggle</w:t>
      </w:r>
      <w:r w:rsidRPr="001626E6">
        <w:rPr>
          <w:rStyle w:val="StyleUnderline"/>
        </w:rPr>
        <w:t xml:space="preserve"> of the surplus proletariat in order </w:t>
      </w:r>
      <w:r w:rsidRPr="003F49B2">
        <w:rPr>
          <w:rStyle w:val="StyleUnderline"/>
          <w:highlight w:val="cyan"/>
        </w:rPr>
        <w:t>to show</w:t>
      </w:r>
      <w:r w:rsidRPr="001626E6">
        <w:rPr>
          <w:rStyle w:val="StyleUnderline"/>
        </w:rPr>
        <w:t xml:space="preserve"> how the </w:t>
      </w:r>
      <w:r w:rsidRPr="003F49B2">
        <w:rPr>
          <w:rStyle w:val="StyleUnderline"/>
          <w:highlight w:val="cyan"/>
        </w:rPr>
        <w:t>socio-political conjuncture articulated by the zombie</w:t>
      </w:r>
      <w:r w:rsidRPr="001626E6">
        <w:rPr>
          <w:sz w:val="16"/>
        </w:rPr>
        <w:t xml:space="preserve"> is theorized in recent Marxian accounts of political economy, crisis, and revolution.</w:t>
      </w:r>
    </w:p>
    <w:p w14:paraId="122263C9" w14:textId="77777777" w:rsidR="009A4357" w:rsidRPr="001626E6" w:rsidRDefault="009A4357" w:rsidP="009A4357">
      <w:pPr>
        <w:rPr>
          <w:sz w:val="16"/>
        </w:rPr>
      </w:pPr>
      <w:r w:rsidRPr="001626E6">
        <w:rPr>
          <w:sz w:val="16"/>
        </w:rPr>
        <w:t>Brenner’s theory of crisis rests on a sophisticated understanding of the historical specificity of the capitalist mode of production he shares with other so-called Political Marxists like the late Ellen Meiksins Woods, who points out that</w:t>
      </w:r>
    </w:p>
    <w:p w14:paraId="4C5AD928" w14:textId="77777777" w:rsidR="009A4357" w:rsidRPr="001626E6" w:rsidRDefault="009A4357" w:rsidP="009A4357">
      <w:pPr>
        <w:rPr>
          <w:sz w:val="16"/>
        </w:rPr>
      </w:pPr>
      <w:r w:rsidRPr="001626E6">
        <w:rPr>
          <w:sz w:val="16"/>
        </w:rPr>
        <w:t xml:space="preserve">fundamentally, </w:t>
      </w:r>
      <w:r w:rsidRPr="001626E6">
        <w:rPr>
          <w:rStyle w:val="StyleUnderline"/>
        </w:rPr>
        <w:t>both capital and labour are utterly dependent on the market for the most basic conditions of their own reproduction</w:t>
      </w:r>
      <w:r w:rsidRPr="001626E6">
        <w:rPr>
          <w:sz w:val="16"/>
        </w:rPr>
        <w:t>. Just as workers depend on the market to sell their labour-power as a commodity, capitalists depend on it to buy labour-power, as well as the means of production, and to realize their profits by selling the goods or services produced by the workers. (2002: 97)</w:t>
      </w:r>
    </w:p>
    <w:p w14:paraId="5449A3C7" w14:textId="77777777" w:rsidR="009A4357" w:rsidRPr="001626E6" w:rsidRDefault="009A4357" w:rsidP="009A4357">
      <w:pPr>
        <w:rPr>
          <w:sz w:val="16"/>
        </w:rPr>
      </w:pPr>
      <w:r w:rsidRPr="001626E6">
        <w:rPr>
          <w:sz w:val="16"/>
        </w:rPr>
        <w:t xml:space="preserve">Moreover, Wood points out that </w:t>
      </w:r>
      <w:r w:rsidRPr="001626E6">
        <w:rPr>
          <w:rStyle w:val="StyleUnderline"/>
        </w:rPr>
        <w:t>the market’s power to determine “social reproduction” requires it to have “penetrat[ed] into the production of life’s most basic necessity</w:t>
      </w:r>
      <w:r w:rsidRPr="001626E6">
        <w:rPr>
          <w:sz w:val="16"/>
        </w:rPr>
        <w:t>: food” (ibid.); and the zombies’ fate is, thus, to search for the conditions of their own reproduction outside of the market. Yet, the appropriators who manage production are also caught in a logic beyond their control. Due to the “coercive laws of competition” (Marx 1990: 433), they are forced to lower their costs to offer competitive prices. This compels them to constantly increase productivity by “introducing fixed capital embodying ever more efficient technology,” as Brenner (2006: xx) puts it. The Marxist historian has offered an influential account of the trajectory of the global capitalist</w:t>
      </w:r>
    </w:p>
    <w:p w14:paraId="281CF7BD" w14:textId="77777777" w:rsidR="009A4357" w:rsidRPr="001626E6" w:rsidRDefault="009A4357" w:rsidP="009A4357">
      <w:pPr>
        <w:rPr>
          <w:sz w:val="16"/>
        </w:rPr>
      </w:pPr>
      <w:r w:rsidRPr="001626E6">
        <w:rPr>
          <w:sz w:val="16"/>
        </w:rPr>
        <w:t xml:space="preserve">economy in the second half of the twentieth century, noting that global competition saw nations such as Germany and Japan achieve immense increases in productivity which challenged US economic hegemony. </w:t>
      </w:r>
      <w:r w:rsidRPr="001626E6">
        <w:rPr>
          <w:rStyle w:val="StyleUnderline"/>
        </w:rPr>
        <w:t xml:space="preserve">The ensuing </w:t>
      </w:r>
      <w:r w:rsidRPr="003F49B2">
        <w:rPr>
          <w:rStyle w:val="StyleUnderline"/>
          <w:highlight w:val="cyan"/>
        </w:rPr>
        <w:t xml:space="preserve">“over-capacity and over-production” led to a </w:t>
      </w:r>
      <w:r w:rsidRPr="003F49B2">
        <w:rPr>
          <w:rStyle w:val="Emphasis"/>
          <w:highlight w:val="cyan"/>
        </w:rPr>
        <w:t>decrease of manufacturing rates of profit</w:t>
      </w:r>
      <w:r w:rsidRPr="001626E6">
        <w:rPr>
          <w:sz w:val="16"/>
        </w:rPr>
        <w:t xml:space="preserve"> as “world manufacturing prices had been unable to grow in line with wages and the cost of plant and equipment” (Brenner 2002: 18). With Keynesian measures not just failing to remedy the situation but actually exacerbating it (34), </w:t>
      </w:r>
      <w:r w:rsidRPr="001626E6">
        <w:rPr>
          <w:rStyle w:val="StyleUnderline"/>
        </w:rPr>
        <w:t>the long downturn is marked by a persistent failure of profitability to recover, which resulted in “rising unemployment”</w:t>
      </w:r>
      <w:r w:rsidRPr="001626E6">
        <w:rPr>
          <w:sz w:val="16"/>
        </w:rPr>
        <w:t xml:space="preserve"> (Brenner 2006: 8) an a “low-wage economy,” in which “high levels of job insecurity and intensified competition for falling numbers of decent jobs” have “depressed wage aspirations” (254). This era of the long downturn, whose beginning Brenner dates to 1973, a ”world-historical year” (Clover 2016: 9) coincidentally placed precisely between the respective releases of The Night of the Living Dead (1968) and Dawn of the Dead (1978), is also the era of the late capitalist zombie.</w:t>
      </w:r>
    </w:p>
    <w:p w14:paraId="7A58DD75" w14:textId="77777777" w:rsidR="009A4357" w:rsidRPr="001626E6" w:rsidRDefault="009A4357" w:rsidP="009A4357">
      <w:pPr>
        <w:rPr>
          <w:sz w:val="16"/>
        </w:rPr>
      </w:pPr>
      <w:r w:rsidRPr="001626E6">
        <w:rPr>
          <w:sz w:val="16"/>
        </w:rPr>
        <w:t xml:space="preserve">Brenner’s Economics of Global Turbulence is primarily concerned with providing an adequate explanation for the fall of the profit rate. The Endnotes collective, which has published five issues of an eponymous journal since 2008, focuses more explicitly on the consequences of the long downturn for those whose reproduction depends on their ability to sell their labor-power for a wage, discerning </w:t>
      </w:r>
      <w:r w:rsidRPr="001626E6">
        <w:rPr>
          <w:rStyle w:val="StyleUnderline"/>
        </w:rPr>
        <w:t>a “</w:t>
      </w:r>
      <w:r w:rsidRPr="003F49B2">
        <w:rPr>
          <w:rStyle w:val="Emphasis"/>
          <w:highlight w:val="cyan"/>
        </w:rPr>
        <w:t>crisis in the class relation</w:t>
      </w:r>
      <w:r w:rsidRPr="003F49B2">
        <w:rPr>
          <w:rStyle w:val="StyleUnderline"/>
          <w:highlight w:val="cyan"/>
        </w:rPr>
        <w:t>” due to</w:t>
      </w:r>
      <w:r w:rsidRPr="001626E6">
        <w:rPr>
          <w:rStyle w:val="StyleUnderline"/>
        </w:rPr>
        <w:t xml:space="preserve"> a relatively </w:t>
      </w:r>
      <w:r w:rsidRPr="003F49B2">
        <w:rPr>
          <w:rStyle w:val="StyleUnderline"/>
          <w:highlight w:val="cyan"/>
        </w:rPr>
        <w:t>decreasing demand for labor</w:t>
      </w:r>
      <w:r w:rsidRPr="001626E6">
        <w:rPr>
          <w:sz w:val="16"/>
        </w:rPr>
        <w:t xml:space="preserve"> (Endnotes 2010a). Following Brenner, they note the tendency of competition to force individual capitals to introduce labor-saving technologies in order to increase productivity and cut costs. Subsequently, </w:t>
      </w:r>
      <w:r w:rsidRPr="001626E6">
        <w:rPr>
          <w:rStyle w:val="StyleUnderline"/>
        </w:rPr>
        <w:t xml:space="preserve">workers are set free in certain lines, and </w:t>
      </w:r>
      <w:r w:rsidRPr="003F49B2">
        <w:rPr>
          <w:rStyle w:val="StyleUnderline"/>
          <w:highlight w:val="cyan"/>
        </w:rPr>
        <w:t>an</w:t>
      </w:r>
      <w:r w:rsidRPr="001626E6">
        <w:rPr>
          <w:rStyle w:val="StyleUnderline"/>
        </w:rPr>
        <w:t xml:space="preserve"> “</w:t>
      </w:r>
      <w:r w:rsidRPr="003F49B2">
        <w:rPr>
          <w:rStyle w:val="Emphasis"/>
          <w:highlight w:val="cyan"/>
        </w:rPr>
        <w:t>industrial reserve army</w:t>
      </w:r>
      <w:r w:rsidRPr="001626E6">
        <w:rPr>
          <w:rStyle w:val="StyleUnderline"/>
        </w:rPr>
        <w:t>”</w:t>
      </w:r>
      <w:r w:rsidRPr="001626E6">
        <w:rPr>
          <w:sz w:val="16"/>
        </w:rPr>
        <w:t xml:space="preserve"> (Marx’s term) </w:t>
      </w:r>
      <w:r w:rsidRPr="001626E6">
        <w:rPr>
          <w:rStyle w:val="StyleUnderline"/>
        </w:rPr>
        <w:t>emerges</w:t>
      </w:r>
      <w:r w:rsidRPr="001626E6">
        <w:rPr>
          <w:sz w:val="16"/>
        </w:rPr>
        <w:t xml:space="preserve"> that, among other things, tends </w:t>
      </w:r>
      <w:r w:rsidRPr="001626E6">
        <w:rPr>
          <w:rStyle w:val="StyleUnderline"/>
        </w:rPr>
        <w:t xml:space="preserve">to </w:t>
      </w:r>
      <w:r w:rsidRPr="003F49B2">
        <w:rPr>
          <w:rStyle w:val="StyleUnderline"/>
          <w:highlight w:val="cyan"/>
        </w:rPr>
        <w:t>exert a downward pressure</w:t>
      </w:r>
      <w:r w:rsidRPr="001626E6">
        <w:rPr>
          <w:sz w:val="16"/>
        </w:rPr>
        <w:t xml:space="preserve"> on the wages of employed workers. In the past, new industries have often absorbed considerable numbers of workers thus set free—as well as those newly proletarianized and moving to the cities from the countryside, where they could no longer manage to reproduce themselves— initiating a new sequence of wage growth, technological innovation, and a slowdown of profitability (cf. Endnotes 2010b: 29). In the late twentieth and early twenty-first century, however, Endnotes argue that there is a “fall in the demand for labour in new lines as well as old,” and this is because “</w:t>
      </w:r>
      <w:r w:rsidRPr="001626E6">
        <w:rPr>
          <w:rStyle w:val="Emphasis"/>
        </w:rPr>
        <w:t>labour-saving technologies</w:t>
      </w:r>
      <w:r w:rsidRPr="001626E6">
        <w:rPr>
          <w:rStyle w:val="StyleUnderline"/>
        </w:rPr>
        <w:t xml:space="preserve"> tend to generalise, both within and across lines</w:t>
      </w:r>
      <w:r w:rsidRPr="001626E6">
        <w:rPr>
          <w:sz w:val="16"/>
        </w:rPr>
        <w:t xml:space="preserve">” (31; original emphasis), especially since the microelectronic revolution. If this might come across as slightly technologically determinist, Endnotes contributor Aaron Benanav has more recently shown that it is not automation per se, but the fact that output growth rates have been smaller than the rate of productivity growth that is to blame for “higher spikes of unemployment and increasingly jobless recoveries” as well as “declining labour shares of income” (2019: 12). Drawing on Brenner, Benanav, thus, argues that it was “[t]he simultaneity of limited technological dynamism and worsening economic stagnation” that “combine[d] to generate a progressive decline in industrial employment levels” (21). Indeed, </w:t>
      </w:r>
      <w:r w:rsidRPr="001626E6">
        <w:rPr>
          <w:rStyle w:val="StyleUnderline"/>
        </w:rPr>
        <w:t xml:space="preserve">the process of capital accumulation which includes the constraint to introduce labor-saving technological innovations and the ensuing tendency of the rate of profit to fall end up producing a relatively increasing number of human beings that become </w:t>
      </w:r>
      <w:r w:rsidRPr="001626E6">
        <w:rPr>
          <w:rStyle w:val="Emphasis"/>
        </w:rPr>
        <w:t>economically superfluous</w:t>
      </w:r>
      <w:r w:rsidRPr="001626E6">
        <w:rPr>
          <w:sz w:val="16"/>
        </w:rPr>
        <w:t>. These, in turn, are forced to pursue any work, regardless of how precarious, dangerous, informal, or illegal, while still being permanently threatened by pauperism.</w:t>
      </w:r>
    </w:p>
    <w:p w14:paraId="3E34BC80" w14:textId="77777777" w:rsidR="009A4357" w:rsidRPr="001626E6" w:rsidRDefault="009A4357" w:rsidP="009A4357">
      <w:pPr>
        <w:rPr>
          <w:sz w:val="16"/>
        </w:rPr>
      </w:pPr>
      <w:r w:rsidRPr="001626E6">
        <w:rPr>
          <w:sz w:val="16"/>
        </w:rPr>
        <w:t>While relying on Brenner, Endnotes also emphasize that the necessary emergence of such a surplus population was presciently detected by Marx. In the 25th chapter of Capital, vol. 1, Marx writes thus:</w:t>
      </w:r>
    </w:p>
    <w:p w14:paraId="08306307" w14:textId="77777777" w:rsidR="009A4357" w:rsidRPr="001626E6" w:rsidRDefault="009A4357" w:rsidP="009A4357">
      <w:pPr>
        <w:rPr>
          <w:sz w:val="16"/>
        </w:rPr>
      </w:pPr>
      <w:r w:rsidRPr="001626E6">
        <w:rPr>
          <w:sz w:val="16"/>
        </w:rPr>
        <w:t>The greater the social wealth, the functioning capital, the extent and energy of its growth, and therefore also the greater the absolute mass of the proletariat and the productivity of its labour, the greater is the industrial reserve army. The same causes which develop the expansive power of capital, also develop the labourpower at its disposal. The relative mass of the industrial reserve army thus increases with the potential energy of wealth. But the greater this reserve army in proportion to the active labour-army, the greater is the mass of a consolidated surplus population, whose misery is in inverse ratio to the amount of torture it has to undergo in the form of labour. The more extensive, finally, the pauperized sections of the working class and the industrial reserve army, the greater is official pauperism. This is the absolute general law of capitalist accumulation. (1990: 798; original emphasis)</w:t>
      </w:r>
    </w:p>
    <w:p w14:paraId="4353C5EE" w14:textId="77777777" w:rsidR="009A4357" w:rsidRPr="001626E6" w:rsidRDefault="009A4357" w:rsidP="009A4357">
      <w:pPr>
        <w:rPr>
          <w:sz w:val="16"/>
        </w:rPr>
      </w:pPr>
      <w:r w:rsidRPr="001626E6">
        <w:rPr>
          <w:sz w:val="16"/>
        </w:rPr>
        <w:t>He goes on to add the methodological reminder that this law, “[l]ike all other laws,” can be “modified in its working by many circumstances,” which cannot be taken into account on the abstract level of presentation Marx is committed to in Capital. One example for such a circumstance is “the second World War, which, as a result, was [...] a gigantic operation to destroy not just capital but also redundant labor-power” (Freundinnen und Freunde der klassenlosen Gesellschaft 2015: 49; my translation), thereby reestablishing the conditions of profitable accumulation—if only for a while, for the span of Brenner’s “long boom” which preceded the long downturn. This brief age of growing prosperity in advanced capitalist nations, however, gave the impression that Marx’s expectation of expanding immiseration had been incorrect. Endnotes acknowledges as much, but point out that Marx will have been right in the long term.</w:t>
      </w:r>
    </w:p>
    <w:p w14:paraId="7FDD12C0" w14:textId="77777777" w:rsidR="009A4357" w:rsidRPr="001626E6" w:rsidRDefault="009A4357" w:rsidP="009A4357">
      <w:pPr>
        <w:rPr>
          <w:sz w:val="16"/>
        </w:rPr>
      </w:pPr>
      <w:r w:rsidRPr="001626E6">
        <w:rPr>
          <w:rStyle w:val="StyleUnderline"/>
        </w:rPr>
        <w:t>[</w:t>
      </w:r>
      <w:r w:rsidRPr="003F49B2">
        <w:rPr>
          <w:rStyle w:val="StyleUnderline"/>
          <w:highlight w:val="cyan"/>
        </w:rPr>
        <w:t>T]he catastrophe</w:t>
      </w:r>
      <w:r w:rsidRPr="001626E6">
        <w:rPr>
          <w:rStyle w:val="StyleUnderline"/>
        </w:rPr>
        <w:t xml:space="preserve"> for which we wait </w:t>
      </w:r>
      <w:r w:rsidRPr="003F49B2">
        <w:rPr>
          <w:rStyle w:val="StyleUnderline"/>
          <w:highlight w:val="cyan"/>
        </w:rPr>
        <w:t xml:space="preserve">is </w:t>
      </w:r>
      <w:r w:rsidRPr="003F49B2">
        <w:rPr>
          <w:rStyle w:val="Emphasis"/>
          <w:highlight w:val="cyan"/>
        </w:rPr>
        <w:t>not something of the future</w:t>
      </w:r>
      <w:r w:rsidRPr="003F49B2">
        <w:rPr>
          <w:rStyle w:val="StyleUnderline"/>
          <w:highlight w:val="cyan"/>
        </w:rPr>
        <w:t>, but</w:t>
      </w:r>
      <w:r w:rsidRPr="001626E6">
        <w:rPr>
          <w:rStyle w:val="StyleUnderline"/>
        </w:rPr>
        <w:t xml:space="preserve"> is merely </w:t>
      </w:r>
      <w:r w:rsidRPr="003F49B2">
        <w:rPr>
          <w:rStyle w:val="StyleUnderline"/>
          <w:highlight w:val="cyan"/>
        </w:rPr>
        <w:t xml:space="preserve">the </w:t>
      </w:r>
      <w:r w:rsidRPr="003F49B2">
        <w:rPr>
          <w:rStyle w:val="Emphasis"/>
          <w:highlight w:val="cyan"/>
        </w:rPr>
        <w:t>continuation of the present along its execrable trend</w:t>
      </w:r>
      <w:r w:rsidRPr="001626E6">
        <w:rPr>
          <w:sz w:val="16"/>
        </w:rPr>
        <w:t xml:space="preserve">. [...]. In any case, for a huge chunk of the world’s population it has become impossible to deny the abundant evidence of </w:t>
      </w:r>
      <w:r w:rsidRPr="001626E6">
        <w:rPr>
          <w:rStyle w:val="StyleUnderline"/>
        </w:rPr>
        <w:t>the catastrophe</w:t>
      </w:r>
      <w:r w:rsidRPr="001626E6">
        <w:rPr>
          <w:sz w:val="16"/>
        </w:rPr>
        <w:t xml:space="preserve">. Any question of the absorption of this surplus humanity has been put to rest. It </w:t>
      </w:r>
      <w:r w:rsidRPr="001626E6">
        <w:rPr>
          <w:rStyle w:val="StyleUnderline"/>
        </w:rPr>
        <w:t xml:space="preserve">exists now </w:t>
      </w:r>
      <w:r w:rsidRPr="003F49B2">
        <w:rPr>
          <w:rStyle w:val="StyleUnderline"/>
          <w:highlight w:val="cyan"/>
        </w:rPr>
        <w:t>only to be managed</w:t>
      </w:r>
      <w:r w:rsidRPr="003F49B2">
        <w:rPr>
          <w:sz w:val="16"/>
          <w:highlight w:val="cyan"/>
        </w:rPr>
        <w:t xml:space="preserve">: </w:t>
      </w:r>
      <w:r w:rsidRPr="003F49B2">
        <w:rPr>
          <w:rStyle w:val="Emphasis"/>
          <w:highlight w:val="cyan"/>
        </w:rPr>
        <w:t>segregated into prisons</w:t>
      </w:r>
      <w:r w:rsidRPr="003F49B2">
        <w:rPr>
          <w:rStyle w:val="StyleUnderline"/>
          <w:highlight w:val="cyan"/>
        </w:rPr>
        <w:t xml:space="preserve">, </w:t>
      </w:r>
      <w:r w:rsidRPr="003F49B2">
        <w:rPr>
          <w:rStyle w:val="Emphasis"/>
          <w:highlight w:val="cyan"/>
        </w:rPr>
        <w:t>marginalised in ghettos and camps</w:t>
      </w:r>
      <w:r w:rsidRPr="003F49B2">
        <w:rPr>
          <w:rStyle w:val="StyleUnderline"/>
          <w:highlight w:val="cyan"/>
        </w:rPr>
        <w:t xml:space="preserve">, </w:t>
      </w:r>
      <w:r w:rsidRPr="003F49B2">
        <w:rPr>
          <w:rStyle w:val="Emphasis"/>
          <w:highlight w:val="cyan"/>
        </w:rPr>
        <w:t>disciplined by the police</w:t>
      </w:r>
      <w:r w:rsidRPr="003F49B2">
        <w:rPr>
          <w:rStyle w:val="StyleUnderline"/>
          <w:highlight w:val="cyan"/>
        </w:rPr>
        <w:t xml:space="preserve">, and </w:t>
      </w:r>
      <w:r w:rsidRPr="003F49B2">
        <w:rPr>
          <w:rStyle w:val="Emphasis"/>
          <w:highlight w:val="cyan"/>
        </w:rPr>
        <w:t>annihilated by war</w:t>
      </w:r>
      <w:r w:rsidRPr="001626E6">
        <w:rPr>
          <w:sz w:val="16"/>
        </w:rPr>
        <w:t>. (Endnotes 2010b: 50-51)</w:t>
      </w:r>
    </w:p>
    <w:p w14:paraId="5F25410A" w14:textId="77777777" w:rsidR="009A4357" w:rsidRPr="001626E6" w:rsidRDefault="009A4357" w:rsidP="009A4357">
      <w:pPr>
        <w:rPr>
          <w:sz w:val="16"/>
        </w:rPr>
      </w:pPr>
      <w:r w:rsidRPr="001626E6">
        <w:rPr>
          <w:sz w:val="16"/>
        </w:rPr>
        <w:t>The evidence is abundant, indeed; and the figure of the zombie has been anticipating the catastrophe in the realm of popular culture for the last half century.</w:t>
      </w:r>
    </w:p>
    <w:p w14:paraId="333D0F0D" w14:textId="77777777" w:rsidR="009A4357" w:rsidRPr="001626E6" w:rsidRDefault="009A4357" w:rsidP="009A4357">
      <w:pPr>
        <w:rPr>
          <w:sz w:val="16"/>
        </w:rPr>
      </w:pPr>
      <w:r w:rsidRPr="001626E6">
        <w:rPr>
          <w:rStyle w:val="StyleUnderline"/>
        </w:rPr>
        <w:t xml:space="preserve">The </w:t>
      </w:r>
      <w:r w:rsidRPr="003F49B2">
        <w:rPr>
          <w:rStyle w:val="StyleUnderline"/>
          <w:highlight w:val="cyan"/>
        </w:rPr>
        <w:t>zombies</w:t>
      </w:r>
      <w:r w:rsidRPr="001626E6">
        <w:rPr>
          <w:sz w:val="16"/>
        </w:rPr>
        <w:t xml:space="preserve">, those living-dead gravediggers, </w:t>
      </w:r>
      <w:r w:rsidRPr="001626E6">
        <w:rPr>
          <w:rStyle w:val="StyleUnderline"/>
        </w:rPr>
        <w:t>thus</w:t>
      </w:r>
      <w:r w:rsidRPr="001626E6">
        <w:rPr>
          <w:sz w:val="16"/>
        </w:rPr>
        <w:t xml:space="preserve">, </w:t>
      </w:r>
      <w:r w:rsidRPr="003F49B2">
        <w:rPr>
          <w:rStyle w:val="StyleUnderline"/>
          <w:highlight w:val="cyan"/>
        </w:rPr>
        <w:t xml:space="preserve">resemble a </w:t>
      </w:r>
      <w:r w:rsidRPr="003F49B2">
        <w:rPr>
          <w:rStyle w:val="Emphasis"/>
          <w:highlight w:val="cyan"/>
        </w:rPr>
        <w:t>grotesque representation</w:t>
      </w:r>
      <w:r w:rsidRPr="003F49B2">
        <w:rPr>
          <w:rStyle w:val="StyleUnderline"/>
          <w:highlight w:val="cyan"/>
        </w:rPr>
        <w:t xml:space="preserve"> of “the lowest sediment of the relative surplus population”</w:t>
      </w:r>
      <w:r w:rsidRPr="001626E6">
        <w:rPr>
          <w:rStyle w:val="StyleUnderline"/>
        </w:rPr>
        <w:t xml:space="preserve"> which “dwells in the sphere of pauperism,” the</w:t>
      </w:r>
      <w:r w:rsidRPr="001626E6">
        <w:rPr>
          <w:sz w:val="16"/>
        </w:rPr>
        <w:t xml:space="preserve"> infamous “</w:t>
      </w:r>
      <w:r w:rsidRPr="001626E6">
        <w:rPr>
          <w:rStyle w:val="StyleUnderline"/>
        </w:rPr>
        <w:t>lumpenproletariat</w:t>
      </w:r>
      <w:r w:rsidRPr="001626E6">
        <w:rPr>
          <w:sz w:val="16"/>
        </w:rPr>
        <w:t xml:space="preserve">” (Marx 1990: 797; see also Carpenter 2019), more than the industrial working class, thus suggesting that the centrality of the latter in Marxist theory may have to be revised. Daniel Zamora notes that this is, in many ways, what has been happening since the late 1960s. </w:t>
      </w:r>
      <w:r w:rsidRPr="001626E6">
        <w:rPr>
          <w:rStyle w:val="StyleUnderline"/>
        </w:rPr>
        <w:t>Instead of looking at exploited workers</w:t>
      </w:r>
      <w:r w:rsidRPr="001626E6">
        <w:rPr>
          <w:sz w:val="16"/>
        </w:rPr>
        <w:t xml:space="preserve">, </w:t>
      </w:r>
      <w:r w:rsidRPr="001626E6">
        <w:rPr>
          <w:rStyle w:val="StyleUnderline"/>
        </w:rPr>
        <w:t>many</w:t>
      </w:r>
      <w:r w:rsidRPr="001626E6">
        <w:rPr>
          <w:sz w:val="16"/>
        </w:rPr>
        <w:t xml:space="preserve"> left theorists </w:t>
      </w:r>
      <w:r w:rsidRPr="001626E6">
        <w:rPr>
          <w:rStyle w:val="StyleUnderline"/>
        </w:rPr>
        <w:t>focused on the excluded</w:t>
      </w:r>
      <w:r w:rsidRPr="001626E6">
        <w:rPr>
          <w:sz w:val="16"/>
        </w:rPr>
        <w:t xml:space="preserve">, who are deprived because of social classification schemes and discriminatory practices based on their identities. Like Endnotes, he insists on </w:t>
      </w:r>
      <w:r w:rsidRPr="001626E6">
        <w:rPr>
          <w:rStyle w:val="StyleUnderline"/>
        </w:rPr>
        <w:t xml:space="preserve">instead </w:t>
      </w:r>
      <w:r w:rsidRPr="003F49B2">
        <w:rPr>
          <w:rStyle w:val="Emphasis"/>
          <w:highlight w:val="cyan"/>
        </w:rPr>
        <w:t>treating exploitation</w:t>
      </w:r>
      <w:r w:rsidRPr="003F49B2">
        <w:rPr>
          <w:rStyle w:val="StyleUnderline"/>
          <w:highlight w:val="cyan"/>
        </w:rPr>
        <w:t xml:space="preserve"> and </w:t>
      </w:r>
      <w:r w:rsidRPr="003F49B2">
        <w:rPr>
          <w:rStyle w:val="Emphasis"/>
          <w:highlight w:val="cyan"/>
        </w:rPr>
        <w:t>exclusion</w:t>
      </w:r>
      <w:r w:rsidRPr="003F49B2">
        <w:rPr>
          <w:rStyle w:val="StyleUnderline"/>
          <w:highlight w:val="cyan"/>
        </w:rPr>
        <w:t xml:space="preserve"> as </w:t>
      </w:r>
      <w:r w:rsidRPr="003F49B2">
        <w:rPr>
          <w:rStyle w:val="Emphasis"/>
          <w:highlight w:val="cyan"/>
        </w:rPr>
        <w:t>mutually mediated</w:t>
      </w:r>
      <w:r w:rsidRPr="001626E6">
        <w:rPr>
          <w:sz w:val="16"/>
        </w:rPr>
        <w:t xml:space="preserve">, arguing that </w:t>
      </w:r>
      <w:r w:rsidRPr="001626E6">
        <w:rPr>
          <w:rStyle w:val="StyleUnderline"/>
        </w:rPr>
        <w:t xml:space="preserve">they are “the common and contradictory </w:t>
      </w:r>
      <w:r w:rsidRPr="003F49B2">
        <w:rPr>
          <w:rStyle w:val="StyleUnderline"/>
          <w:highlight w:val="cyan"/>
        </w:rPr>
        <w:t>product of</w:t>
      </w:r>
      <w:r w:rsidRPr="001626E6">
        <w:rPr>
          <w:sz w:val="16"/>
        </w:rPr>
        <w:t xml:space="preserve"> a single social process (</w:t>
      </w:r>
      <w:r w:rsidRPr="001626E6">
        <w:rPr>
          <w:rStyle w:val="StyleUnderline"/>
        </w:rPr>
        <w:t xml:space="preserve">the </w:t>
      </w:r>
      <w:r w:rsidRPr="003F49B2">
        <w:rPr>
          <w:rStyle w:val="StyleUnderline"/>
          <w:highlight w:val="cyan"/>
        </w:rPr>
        <w:t>accumulation of capital</w:t>
      </w:r>
      <w:r w:rsidRPr="001626E6">
        <w:rPr>
          <w:sz w:val="16"/>
        </w:rPr>
        <w:t>).” He, thus, concludes that “</w:t>
      </w:r>
      <w:r w:rsidRPr="001626E6">
        <w:rPr>
          <w:rStyle w:val="StyleUnderline"/>
        </w:rPr>
        <w:t>political and class organizations</w:t>
      </w:r>
      <w:r w:rsidRPr="001626E6">
        <w:rPr>
          <w:sz w:val="16"/>
        </w:rPr>
        <w:t xml:space="preserve"> (e.g. unions)” </w:t>
      </w:r>
      <w:r w:rsidRPr="001626E6">
        <w:rPr>
          <w:rStyle w:val="StyleUnderline"/>
        </w:rPr>
        <w:t>need to be more attentive to “the socio-economic stakes represented by the ‘surplus population’</w:t>
      </w:r>
      <w:r w:rsidRPr="001626E6">
        <w:rPr>
          <w:sz w:val="16"/>
        </w:rPr>
        <w:t xml:space="preserve">” (Zamora 2013). Endnotes are, however, more skeptical about the potential of the workers’ movement and its institutions (e.g. unions). In a comprehensive account of “the rise and fall of the workers’ movement,” they suggest that </w:t>
      </w:r>
      <w:r w:rsidRPr="001626E6">
        <w:rPr>
          <w:rStyle w:val="StyleUnderline"/>
        </w:rPr>
        <w:t>the “communist horizon” toward which the western workers’ movement was oriented needs itself to be explained through materialist analysis</w:t>
      </w:r>
      <w:r w:rsidRPr="001626E6">
        <w:rPr>
          <w:sz w:val="16"/>
        </w:rPr>
        <w:t xml:space="preserve"> (2015a: 81). They claim that the workers’ movement’s vision of the future rested on the assumption that the growth of industrialization would produce an ever-growing industrial working class that would be forged into a collective that transcended existing separations such as religion, nationality, or ethnicity through the shared experience of factory work:</w:t>
      </w:r>
    </w:p>
    <w:p w14:paraId="48772736" w14:textId="77777777" w:rsidR="009A4357" w:rsidRPr="001626E6" w:rsidRDefault="009A4357" w:rsidP="009A4357">
      <w:pPr>
        <w:rPr>
          <w:sz w:val="16"/>
        </w:rPr>
      </w:pPr>
      <w:r w:rsidRPr="001626E6">
        <w:rPr>
          <w:sz w:val="16"/>
        </w:rPr>
        <w:t>The time of the workers’ movement was simply the time of the rise and decline of the semi-skilled male worker and of the industries where he worked. Together they made it possible to imagine that capital was tendentially unifying the class by means of an affirmable workers’ identity. (108)</w:t>
      </w:r>
    </w:p>
    <w:p w14:paraId="1E281305" w14:textId="77777777" w:rsidR="009A4357" w:rsidRPr="003F49B2" w:rsidRDefault="009A4357" w:rsidP="009A4357">
      <w:pPr>
        <w:rPr>
          <w:rStyle w:val="StyleUnderline"/>
          <w:highlight w:val="cyan"/>
        </w:rPr>
      </w:pPr>
      <w:r w:rsidRPr="001626E6">
        <w:rPr>
          <w:sz w:val="16"/>
        </w:rPr>
        <w:t xml:space="preserve">In the long run, the unified working class was then believed to be able to seize control of the means of production. Yet, as discussed above, the history of capital accumulation in the twentieth century resulted in a relative decline of growth in industrial employment (126), which cast doubt on the validity of the movement’s horizon. </w:t>
      </w:r>
      <w:r w:rsidRPr="003F49B2">
        <w:rPr>
          <w:rStyle w:val="StyleUnderline"/>
          <w:highlight w:val="cyan"/>
        </w:rPr>
        <w:t>The</w:t>
      </w:r>
      <w:r w:rsidRPr="001626E6">
        <w:rPr>
          <w:rStyle w:val="StyleUnderline"/>
        </w:rPr>
        <w:t xml:space="preserve"> historical </w:t>
      </w:r>
      <w:r w:rsidRPr="003F49B2">
        <w:rPr>
          <w:rStyle w:val="StyleUnderline"/>
          <w:highlight w:val="cyan"/>
        </w:rPr>
        <w:t>tendency no longer seems to lead to the universalization of the collective worker</w:t>
      </w:r>
      <w:r w:rsidRPr="001626E6">
        <w:rPr>
          <w:sz w:val="16"/>
        </w:rPr>
        <w:t xml:space="preserve">; the proletariat, </w:t>
      </w:r>
      <w:r w:rsidRPr="003F49B2">
        <w:rPr>
          <w:rStyle w:val="StyleUnderline"/>
          <w:highlight w:val="cyan"/>
        </w:rPr>
        <w:t>instead</w:t>
      </w:r>
      <w:r w:rsidRPr="001626E6">
        <w:rPr>
          <w:rStyle w:val="StyleUnderline"/>
        </w:rPr>
        <w:t xml:space="preserve">, appears </w:t>
      </w:r>
      <w:r w:rsidRPr="003F49B2">
        <w:rPr>
          <w:rStyle w:val="Emphasis"/>
          <w:highlight w:val="cyan"/>
        </w:rPr>
        <w:t>increasingly fragmented</w:t>
      </w:r>
      <w:r w:rsidRPr="003F49B2">
        <w:rPr>
          <w:rStyle w:val="StyleUnderline"/>
          <w:highlight w:val="cyan"/>
        </w:rPr>
        <w:t>:</w:t>
      </w:r>
    </w:p>
    <w:p w14:paraId="026E567A" w14:textId="77777777" w:rsidR="009A4357" w:rsidRPr="001626E6" w:rsidRDefault="009A4357" w:rsidP="009A4357">
      <w:pPr>
        <w:rPr>
          <w:sz w:val="16"/>
        </w:rPr>
      </w:pPr>
      <w:r w:rsidRPr="003F49B2">
        <w:rPr>
          <w:sz w:val="16"/>
        </w:rPr>
        <w:t xml:space="preserve">The working class—always internally differentiated—displays </w:t>
      </w:r>
      <w:r w:rsidRPr="003F49B2">
        <w:rPr>
          <w:rStyle w:val="StyleUnderline"/>
          <w:highlight w:val="cyan"/>
        </w:rPr>
        <w:t xml:space="preserve">a </w:t>
      </w:r>
      <w:r w:rsidRPr="003F49B2">
        <w:rPr>
          <w:rStyle w:val="Emphasis"/>
          <w:highlight w:val="cyan"/>
        </w:rPr>
        <w:t>diminishing capacity for unification under a single hegemonic figure</w:t>
      </w:r>
      <w:r w:rsidRPr="001626E6">
        <w:rPr>
          <w:sz w:val="16"/>
        </w:rPr>
        <w:t>, thus realizing its always latent tendency to decompose into fragments [...]. At the heart of this fractiousness is the division of the class into two parts: (1) a shrinking one that retains higher wages and social protections, but must constantly fight rearguard actions against capitalist “reforms” and restructurings; and (2) a growing one that faces poor prospects of employment and is offered few social protections. (Endnotes 2015b: 277)</w:t>
      </w:r>
    </w:p>
    <w:p w14:paraId="5DF82783" w14:textId="77777777" w:rsidR="009A4357" w:rsidRPr="001626E6" w:rsidRDefault="009A4357" w:rsidP="009A4357">
      <w:pPr>
        <w:rPr>
          <w:rStyle w:val="StyleUnderline"/>
        </w:rPr>
      </w:pPr>
      <w:r w:rsidRPr="001626E6">
        <w:rPr>
          <w:sz w:val="16"/>
        </w:rPr>
        <w:t xml:space="preserve">This division is fictionalized in the dramatis personae of the zombie narrative, which pits human survivors, who still have something to lose (their life and limb), in a desperate fight to protect what liberal discourse would certainly have the audacity to call their “privileges” against the living dead. </w:t>
      </w:r>
      <w:r w:rsidRPr="001626E6">
        <w:rPr>
          <w:rStyle w:val="StyleUnderline"/>
        </w:rPr>
        <w:t>The zombies and their decomposing bodies are a synecdoche of the proletariat subject to class decomposition.</w:t>
      </w:r>
    </w:p>
    <w:p w14:paraId="1410B858" w14:textId="77777777" w:rsidR="009A4357" w:rsidRPr="001626E6" w:rsidRDefault="009A4357" w:rsidP="009A4357">
      <w:pPr>
        <w:rPr>
          <w:sz w:val="16"/>
        </w:rPr>
      </w:pPr>
      <w:r w:rsidRPr="001626E6">
        <w:rPr>
          <w:sz w:val="16"/>
        </w:rPr>
        <w:t xml:space="preserve">But </w:t>
      </w:r>
      <w:r w:rsidRPr="001626E6">
        <w:rPr>
          <w:rStyle w:val="StyleUnderline"/>
        </w:rPr>
        <w:t>who is meant to make the revolution, then?</w:t>
      </w:r>
      <w:r w:rsidRPr="001626E6">
        <w:rPr>
          <w:sz w:val="16"/>
        </w:rPr>
        <w:t xml:space="preserve"> In Riot. Strike. Riot (2016), Joshua Clover offers some suggestions about the shape revolutionary struggles might assume in the current conjuncture.9 Rather than presupposing certain strategies and tactics that should be chosen because the workers’ movement employed them in the past, Clover proposes to take a look at socio-economic transformations that accompanied the long downturn, suggesting that </w:t>
      </w:r>
      <w:r w:rsidRPr="003F49B2">
        <w:rPr>
          <w:rStyle w:val="Emphasis"/>
          <w:highlight w:val="cyan"/>
        </w:rPr>
        <w:t>“[p]eople struggle where they are”</w:t>
      </w:r>
      <w:r w:rsidRPr="001626E6">
        <w:rPr>
          <w:sz w:val="16"/>
        </w:rPr>
        <w:t xml:space="preserve"> (144). If productivity growth, as per Benanav (2019), has outpaced output growth, leading to a relative decline in employment in manufacture, Clover argues that </w:t>
      </w:r>
      <w:r w:rsidRPr="003F49B2">
        <w:rPr>
          <w:rStyle w:val="StyleUnderline"/>
          <w:highlight w:val="cyan"/>
        </w:rPr>
        <w:t xml:space="preserve">the </w:t>
      </w:r>
      <w:r w:rsidRPr="003F49B2">
        <w:rPr>
          <w:rStyle w:val="Emphasis"/>
          <w:highlight w:val="cyan"/>
        </w:rPr>
        <w:t>strike</w:t>
      </w:r>
      <w:r w:rsidRPr="003F49B2">
        <w:rPr>
          <w:rStyle w:val="StyleUnderline"/>
          <w:highlight w:val="cyan"/>
        </w:rPr>
        <w:t>, a form of struggle over the price of labor-power</w:t>
      </w:r>
      <w:r w:rsidRPr="001626E6">
        <w:rPr>
          <w:rStyle w:val="StyleUnderline"/>
        </w:rPr>
        <w:t xml:space="preserve"> set in the sphere of production, </w:t>
      </w:r>
      <w:r w:rsidRPr="003F49B2">
        <w:rPr>
          <w:rStyle w:val="Emphasis"/>
          <w:highlight w:val="cyan"/>
        </w:rPr>
        <w:t>loses its centrality</w:t>
      </w:r>
      <w:r w:rsidRPr="001626E6">
        <w:rPr>
          <w:sz w:val="16"/>
        </w:rPr>
        <w:t xml:space="preserve">. Instead, Clover regards </w:t>
      </w:r>
      <w:r w:rsidRPr="003F49B2">
        <w:rPr>
          <w:rStyle w:val="Emphasis"/>
          <w:highlight w:val="cyan"/>
        </w:rPr>
        <w:t>riots as a type of “circulation struggle,”</w:t>
      </w:r>
      <w:r w:rsidRPr="001626E6">
        <w:rPr>
          <w:rStyle w:val="StyleUnderline"/>
        </w:rPr>
        <w:t xml:space="preserve"> in which people fight over the price of market goods, resorting, among other practices, to “looting,” which </w:t>
      </w:r>
      <w:r w:rsidRPr="003F49B2">
        <w:rPr>
          <w:rStyle w:val="StyleUnderline"/>
          <w:highlight w:val="cyan"/>
        </w:rPr>
        <w:t xml:space="preserve">is “a </w:t>
      </w:r>
      <w:r w:rsidRPr="003F49B2">
        <w:rPr>
          <w:rStyle w:val="Emphasis"/>
          <w:highlight w:val="cyan"/>
        </w:rPr>
        <w:t>version of price-setting in the marketplace</w:t>
      </w:r>
      <w:r w:rsidRPr="003F49B2">
        <w:rPr>
          <w:rStyle w:val="StyleUnderline"/>
          <w:highlight w:val="cyan"/>
        </w:rPr>
        <w:t>, albeit at price zero</w:t>
      </w:r>
      <w:r w:rsidRPr="001626E6">
        <w:rPr>
          <w:rStyle w:val="StyleUnderline"/>
        </w:rPr>
        <w:t>”</w:t>
      </w:r>
      <w:r w:rsidRPr="001626E6">
        <w:rPr>
          <w:sz w:val="16"/>
        </w:rPr>
        <w:t xml:space="preserve"> (2016: 29). </w:t>
      </w:r>
      <w:r w:rsidRPr="001626E6">
        <w:rPr>
          <w:rStyle w:val="Emphasis"/>
        </w:rPr>
        <w:t xml:space="preserve">The </w:t>
      </w:r>
      <w:r w:rsidRPr="003F49B2">
        <w:rPr>
          <w:rStyle w:val="Emphasis"/>
          <w:highlight w:val="cyan"/>
        </w:rPr>
        <w:t>struggles do not occur on the factory floor</w:t>
      </w:r>
      <w:r w:rsidRPr="003F49B2">
        <w:rPr>
          <w:rStyle w:val="StyleUnderline"/>
          <w:highlight w:val="cyan"/>
        </w:rPr>
        <w:t xml:space="preserve">, but in </w:t>
      </w:r>
      <w:r w:rsidRPr="003F49B2">
        <w:rPr>
          <w:rStyle w:val="StyleUnderline"/>
        </w:rPr>
        <w:t>the</w:t>
      </w:r>
      <w:r w:rsidRPr="001626E6">
        <w:rPr>
          <w:rStyle w:val="StyleUnderline"/>
        </w:rPr>
        <w:t xml:space="preserve"> </w:t>
      </w:r>
      <w:r w:rsidRPr="003F49B2">
        <w:rPr>
          <w:rStyle w:val="Emphasis"/>
          <w:highlight w:val="cyan"/>
        </w:rPr>
        <w:t>streets</w:t>
      </w:r>
      <w:r w:rsidRPr="001626E6">
        <w:rPr>
          <w:rStyle w:val="StyleUnderline"/>
        </w:rPr>
        <w:t xml:space="preserve">, in </w:t>
      </w:r>
      <w:r w:rsidRPr="003F49B2">
        <w:rPr>
          <w:rStyle w:val="Emphasis"/>
          <w:highlight w:val="cyan"/>
        </w:rPr>
        <w:t>public spaces</w:t>
      </w:r>
      <w:r w:rsidRPr="001626E6">
        <w:rPr>
          <w:rStyle w:val="StyleUnderline"/>
        </w:rPr>
        <w:t xml:space="preserve">, </w:t>
      </w:r>
      <w:r w:rsidRPr="003F49B2">
        <w:rPr>
          <w:rStyle w:val="StyleUnderline"/>
          <w:highlight w:val="cyan"/>
        </w:rPr>
        <w:t xml:space="preserve">relying on </w:t>
      </w:r>
      <w:r w:rsidRPr="003F49B2">
        <w:rPr>
          <w:rStyle w:val="Emphasis"/>
          <w:highlight w:val="cyan"/>
        </w:rPr>
        <w:t>blockades</w:t>
      </w:r>
      <w:r w:rsidRPr="003F49B2">
        <w:rPr>
          <w:rStyle w:val="StyleUnderline"/>
          <w:highlight w:val="cyan"/>
        </w:rPr>
        <w:t xml:space="preserve">, </w:t>
      </w:r>
      <w:r w:rsidRPr="003F49B2">
        <w:rPr>
          <w:rStyle w:val="Emphasis"/>
          <w:highlight w:val="cyan"/>
        </w:rPr>
        <w:t>occupations</w:t>
      </w:r>
      <w:r w:rsidRPr="003F49B2">
        <w:rPr>
          <w:rStyle w:val="StyleUnderline"/>
          <w:highlight w:val="cyan"/>
        </w:rPr>
        <w:t xml:space="preserve">, </w:t>
      </w:r>
      <w:r w:rsidRPr="003F49B2">
        <w:rPr>
          <w:rStyle w:val="Emphasis"/>
          <w:highlight w:val="cyan"/>
        </w:rPr>
        <w:t>clashes with cops</w:t>
      </w:r>
      <w:r w:rsidRPr="003F49B2">
        <w:rPr>
          <w:rStyle w:val="StyleUnderline"/>
          <w:highlight w:val="cyan"/>
        </w:rPr>
        <w:t xml:space="preserve">, the </w:t>
      </w:r>
      <w:r w:rsidRPr="003F49B2">
        <w:rPr>
          <w:rStyle w:val="Emphasis"/>
          <w:highlight w:val="cyan"/>
        </w:rPr>
        <w:t>claiming of empty houses</w:t>
      </w:r>
      <w:r w:rsidRPr="001626E6">
        <w:rPr>
          <w:rStyle w:val="StyleUnderline"/>
        </w:rPr>
        <w:t>, and other tactics that are organized not so much around seizing the means of production, but take the form of “</w:t>
      </w:r>
      <w:r w:rsidRPr="003F49B2">
        <w:rPr>
          <w:rStyle w:val="StyleUnderline"/>
          <w:highlight w:val="cyan"/>
        </w:rPr>
        <w:t xml:space="preserve">a </w:t>
      </w:r>
      <w:r w:rsidRPr="003F49B2">
        <w:rPr>
          <w:rStyle w:val="Emphasis"/>
          <w:highlight w:val="cyan"/>
        </w:rPr>
        <w:t>tactic of social reproduction</w:t>
      </w:r>
      <w:r w:rsidRPr="001626E6">
        <w:rPr>
          <w:rStyle w:val="StyleUnderline"/>
        </w:rPr>
        <w:t>”</w:t>
      </w:r>
      <w:r w:rsidRPr="001626E6">
        <w:rPr>
          <w:sz w:val="16"/>
        </w:rPr>
        <w:t xml:space="preserve"> (191). The looting that often accompanies riots is not a “manifestation of a consumerist desire,” as Slavoj Žižek (2011) put it, but constitutes an appropriation of use-values without the mediation of commodity exchange. </w:t>
      </w:r>
      <w:r w:rsidRPr="003F49B2">
        <w:rPr>
          <w:rStyle w:val="Emphasis"/>
          <w:highlight w:val="cyan"/>
        </w:rPr>
        <w:t>Unlike workers on strike</w:t>
      </w:r>
      <w:r w:rsidRPr="001626E6">
        <w:rPr>
          <w:rStyle w:val="StyleUnderline"/>
        </w:rPr>
        <w:t xml:space="preserve">, who are meant to be united through their common position in the process of production and valorization, the </w:t>
      </w:r>
      <w:r w:rsidRPr="003F49B2">
        <w:rPr>
          <w:rStyle w:val="StyleUnderline"/>
          <w:highlight w:val="cyan"/>
        </w:rPr>
        <w:t>riotous surplus proletarians share “</w:t>
      </w:r>
      <w:r w:rsidRPr="003F49B2">
        <w:rPr>
          <w:rStyle w:val="Emphasis"/>
          <w:highlight w:val="cyan"/>
        </w:rPr>
        <w:t>no necessary kinship but their dispossession</w:t>
      </w:r>
      <w:r w:rsidRPr="001626E6">
        <w:rPr>
          <w:rStyle w:val="StyleUnderline"/>
        </w:rPr>
        <w:t>”</w:t>
      </w:r>
      <w:r w:rsidRPr="001626E6">
        <w:rPr>
          <w:sz w:val="16"/>
        </w:rPr>
        <w:t xml:space="preserve"> (16). As such, they will not make the mistake, Clover hopes, of asking for the redistribution of wealth which would amount to mere crumbs from a pie whose slices have long been allotted to “the haves” and which is already moldy, anyway (172). Instead, </w:t>
      </w:r>
      <w:r w:rsidRPr="001626E6">
        <w:rPr>
          <w:rStyle w:val="StyleUnderline"/>
        </w:rPr>
        <w:t>“</w:t>
      </w:r>
      <w:r w:rsidRPr="003F49B2">
        <w:rPr>
          <w:rStyle w:val="StyleUnderline"/>
          <w:highlight w:val="cyan"/>
        </w:rPr>
        <w:t>[t]he structurally excluded gather in the streets and the square, in the holding areas and outer rings of the gleaming, dying cities</w:t>
      </w:r>
      <w:r w:rsidRPr="001626E6">
        <w:rPr>
          <w:sz w:val="16"/>
        </w:rPr>
        <w:t xml:space="preserve">. […]. </w:t>
      </w:r>
      <w:r w:rsidRPr="003F49B2">
        <w:rPr>
          <w:rStyle w:val="Emphasis"/>
          <w:sz w:val="28"/>
          <w:szCs w:val="28"/>
          <w:highlight w:val="cyan"/>
        </w:rPr>
        <w:t>Riot prime is not a demand but a civil war</w:t>
      </w:r>
      <w:r w:rsidRPr="001626E6">
        <w:rPr>
          <w:sz w:val="16"/>
        </w:rPr>
        <w:t xml:space="preserve">” (173; original emphasis). By now, of course, Clover’s often poetic evocation of </w:t>
      </w:r>
      <w:r w:rsidRPr="003F49B2">
        <w:rPr>
          <w:rStyle w:val="StyleUnderline"/>
          <w:highlight w:val="cyan"/>
        </w:rPr>
        <w:t>the new surplus rebels</w:t>
      </w:r>
      <w:r w:rsidRPr="001626E6">
        <w:rPr>
          <w:sz w:val="16"/>
        </w:rPr>
        <w:t xml:space="preserve"> will inevitably remind us of our favorite monsters, who also gather to wage an unrelenting attack on the vestiges of a doomed civilization. </w:t>
      </w:r>
      <w:r w:rsidRPr="001626E6">
        <w:rPr>
          <w:rStyle w:val="StyleUnderline"/>
        </w:rPr>
        <w:t xml:space="preserve">They </w:t>
      </w:r>
      <w:r w:rsidRPr="003F49B2">
        <w:rPr>
          <w:rStyle w:val="StyleUnderline"/>
          <w:highlight w:val="cyan"/>
        </w:rPr>
        <w:t xml:space="preserve">have </w:t>
      </w:r>
      <w:r w:rsidRPr="003F49B2">
        <w:rPr>
          <w:rStyle w:val="Emphasis"/>
          <w:highlight w:val="cyan"/>
        </w:rPr>
        <w:t>no demands that could be met by the existing order</w:t>
      </w:r>
      <w:r w:rsidRPr="001626E6">
        <w:rPr>
          <w:rStyle w:val="StyleUnderline"/>
        </w:rPr>
        <w:t xml:space="preserve">, and they care little for recognition. </w:t>
      </w:r>
      <w:r w:rsidRPr="001626E6">
        <w:rPr>
          <w:sz w:val="16"/>
        </w:rPr>
        <w:t>Either the defenders of that order manage to destroy them, or the order itself needs to give way.</w:t>
      </w:r>
    </w:p>
    <w:p w14:paraId="607CB3BA" w14:textId="77777777" w:rsidR="009A4357" w:rsidRDefault="009A4357" w:rsidP="009A4357"/>
    <w:p w14:paraId="2B07C368" w14:textId="77777777" w:rsidR="009A4357" w:rsidRDefault="009A4357" w:rsidP="009A4357"/>
    <w:p w14:paraId="63E048A4" w14:textId="77777777" w:rsidR="009A4357" w:rsidRPr="00C46702" w:rsidRDefault="009A4357" w:rsidP="009A4357">
      <w:pPr>
        <w:pStyle w:val="Heading4"/>
      </w:pPr>
      <w:r>
        <w:t xml:space="preserve">This practice allows the specters of those </w:t>
      </w:r>
      <w:r>
        <w:rPr>
          <w:u w:val="single"/>
        </w:rPr>
        <w:t>dead-to-others</w:t>
      </w:r>
      <w:r>
        <w:t xml:space="preserve"> to </w:t>
      </w:r>
      <w:r>
        <w:rPr>
          <w:i/>
          <w:iCs w:val="0"/>
        </w:rPr>
        <w:t>haunt</w:t>
      </w:r>
      <w:r>
        <w:t xml:space="preserve"> the spaces of which they provide the very conditions of the possibility for value.</w:t>
      </w:r>
    </w:p>
    <w:p w14:paraId="2E4FAFF1" w14:textId="77777777" w:rsidR="009A4357" w:rsidRPr="009E7927" w:rsidRDefault="009A4357" w:rsidP="009A4357">
      <w:r w:rsidRPr="00F14DCB">
        <w:t xml:space="preserve">Dennis </w:t>
      </w:r>
      <w:r w:rsidRPr="00976552">
        <w:rPr>
          <w:rStyle w:val="Style13ptBold"/>
        </w:rPr>
        <w:t>López 19</w:t>
      </w:r>
      <w:r>
        <w:t xml:space="preserve"> – </w:t>
      </w:r>
      <w:r w:rsidRPr="00F14DCB">
        <w:t>associate professor of English at California State University, Long Beach</w:t>
      </w:r>
      <w:r>
        <w:t>, “</w:t>
      </w:r>
      <w:r w:rsidRPr="00F14DCB">
        <w:t>Ghosts in the Barn: Dead Labor and Capital Accumulation in Helena María Viramontes’s Under the Feet of Jesus</w:t>
      </w:r>
      <w:r>
        <w:t xml:space="preserve">,” </w:t>
      </w:r>
      <w:r w:rsidRPr="00976552">
        <w:t>Twentieth-Century Literature</w:t>
      </w:r>
      <w:r>
        <w:t xml:space="preserve">, </w:t>
      </w:r>
      <w:r w:rsidRPr="00976552">
        <w:t>65 (4): 307–342.</w:t>
      </w:r>
      <w:r>
        <w:t xml:space="preserve">, </w:t>
      </w:r>
      <w:r w:rsidRPr="000458DE">
        <w:t>https://doi.org/10.1215/0041462X-7995579</w:t>
      </w:r>
      <w:r>
        <w:t>, brackets denoted for changed language 2019, accessed June 14, 2025, -ekh-</w:t>
      </w:r>
    </w:p>
    <w:p w14:paraId="421D8DC3" w14:textId="77777777" w:rsidR="009A4357" w:rsidRPr="009E7927" w:rsidRDefault="009A4357" w:rsidP="009A4357">
      <w:pPr>
        <w:rPr>
          <w:sz w:val="16"/>
        </w:rPr>
      </w:pPr>
      <w:r w:rsidRPr="009E7927">
        <w:rPr>
          <w:sz w:val="16"/>
        </w:rPr>
        <w:t xml:space="preserve">Just as the “white” sun of the elds “made Estrella’s eyes sting like an onion,” the “round, sharp white lights” on the baseball diamond “burned her eyes,” “blinding her.” In both instances, Estrella’s sight is compromised—the latter case ascribed figuratively to the violence of the state, the former to the hazardous conditions of agricultural wage labor. But </w:t>
      </w:r>
      <w:r w:rsidRPr="00976552">
        <w:rPr>
          <w:rStyle w:val="StyleUnderline"/>
        </w:rPr>
        <w:t xml:space="preserve">while </w:t>
      </w:r>
      <w:r w:rsidRPr="00C46702">
        <w:rPr>
          <w:rStyle w:val="StyleUnderline"/>
          <w:highlight w:val="cyan"/>
        </w:rPr>
        <w:t>manufacturing</w:t>
      </w:r>
      <w:r w:rsidRPr="00976552">
        <w:rPr>
          <w:rStyle w:val="StyleUnderline"/>
        </w:rPr>
        <w:t xml:space="preserve"> forms of [</w:t>
      </w:r>
      <w:r w:rsidRPr="00C46702">
        <w:rPr>
          <w:rStyle w:val="StyleUnderline"/>
          <w:highlight w:val="cyan"/>
        </w:rPr>
        <w:t>ignorance</w:t>
      </w:r>
      <w:r w:rsidRPr="00976552">
        <w:rPr>
          <w:rStyle w:val="StyleUnderline"/>
        </w:rPr>
        <w:t xml:space="preserve">] </w:t>
      </w:r>
      <w:r w:rsidRPr="009E7927">
        <w:rPr>
          <w:sz w:val="16"/>
        </w:rPr>
        <w:t xml:space="preserve">blindness </w:t>
      </w:r>
      <w:r w:rsidRPr="00C46702">
        <w:rPr>
          <w:rStyle w:val="StyleUnderline"/>
          <w:highlight w:val="cyan"/>
        </w:rPr>
        <w:t xml:space="preserve">regarding </w:t>
      </w:r>
      <w:r w:rsidRPr="00C46702">
        <w:rPr>
          <w:rStyle w:val="Emphasis"/>
          <w:highlight w:val="cyan"/>
        </w:rPr>
        <w:t>political economy</w:t>
      </w:r>
      <w:r w:rsidRPr="00976552">
        <w:rPr>
          <w:rStyle w:val="StyleUnderline"/>
        </w:rPr>
        <w:t xml:space="preserve"> and civil society is indeed </w:t>
      </w:r>
      <w:r w:rsidRPr="00C46702">
        <w:rPr>
          <w:rStyle w:val="StyleUnderline"/>
          <w:highlight w:val="cyan"/>
        </w:rPr>
        <w:t xml:space="preserve">key to the </w:t>
      </w:r>
      <w:r w:rsidRPr="00C46702">
        <w:rPr>
          <w:rStyle w:val="Emphasis"/>
          <w:highlight w:val="cyan"/>
        </w:rPr>
        <w:t>maintenance of capitalist hegemony</w:t>
      </w:r>
      <w:r w:rsidRPr="009E7927">
        <w:rPr>
          <w:sz w:val="16"/>
        </w:rPr>
        <w:t xml:space="preserve">, Viramontes’s </w:t>
      </w:r>
      <w:r w:rsidRPr="00C46702">
        <w:rPr>
          <w:rStyle w:val="Emphasis"/>
          <w:highlight w:val="cyan"/>
        </w:rPr>
        <w:t>spectral tropes</w:t>
      </w:r>
      <w:r w:rsidRPr="00C46702">
        <w:rPr>
          <w:rStyle w:val="StyleUnderline"/>
          <w:highlight w:val="cyan"/>
        </w:rPr>
        <w:t xml:space="preserve"> militate against</w:t>
      </w:r>
      <w:r w:rsidRPr="00976552">
        <w:rPr>
          <w:rStyle w:val="StyleUnderline"/>
        </w:rPr>
        <w:t xml:space="preserve"> </w:t>
      </w:r>
      <w:r w:rsidRPr="00C46702">
        <w:rPr>
          <w:rStyle w:val="StyleUnderline"/>
          <w:highlight w:val="cyan"/>
        </w:rPr>
        <w:t>such</w:t>
      </w:r>
      <w:r w:rsidRPr="00976552">
        <w:rPr>
          <w:rStyle w:val="StyleUnderline"/>
        </w:rPr>
        <w:t xml:space="preserve"> social</w:t>
      </w:r>
      <w:r>
        <w:rPr>
          <w:rStyle w:val="StyleUnderline"/>
        </w:rPr>
        <w:t xml:space="preserve"> [</w:t>
      </w:r>
      <w:r w:rsidRPr="00C46702">
        <w:rPr>
          <w:rStyle w:val="StyleUnderline"/>
          <w:highlight w:val="cyan"/>
        </w:rPr>
        <w:t>ignorance</w:t>
      </w:r>
      <w:r>
        <w:rPr>
          <w:rStyle w:val="StyleUnderline"/>
        </w:rPr>
        <w:t>]</w:t>
      </w:r>
      <w:r w:rsidRPr="00976552">
        <w:rPr>
          <w:rStyle w:val="StyleUnderline"/>
        </w:rPr>
        <w:t xml:space="preserve"> </w:t>
      </w:r>
      <w:r w:rsidRPr="009E7927">
        <w:rPr>
          <w:sz w:val="16"/>
        </w:rPr>
        <w:t xml:space="preserve">blindness, </w:t>
      </w:r>
      <w:r w:rsidRPr="00976552">
        <w:rPr>
          <w:rStyle w:val="StyleUnderline"/>
        </w:rPr>
        <w:t xml:space="preserve">mainly by </w:t>
      </w:r>
      <w:r w:rsidRPr="00C46702">
        <w:rPr>
          <w:rStyle w:val="StyleUnderline"/>
          <w:highlight w:val="cyan"/>
        </w:rPr>
        <w:t>training [us]</w:t>
      </w:r>
      <w:r w:rsidRPr="009E7927">
        <w:rPr>
          <w:sz w:val="16"/>
        </w:rPr>
        <w:t xml:space="preserve"> our eyes </w:t>
      </w:r>
      <w:r w:rsidRPr="00C46702">
        <w:rPr>
          <w:rStyle w:val="StyleUnderline"/>
          <w:highlight w:val="cyan"/>
        </w:rPr>
        <w:t>on the “immaterial but objective” relations of power and exploitation behind</w:t>
      </w:r>
      <w:r w:rsidRPr="00976552">
        <w:rPr>
          <w:rStyle w:val="StyleUnderline"/>
        </w:rPr>
        <w:t xml:space="preserve"> even the most </w:t>
      </w:r>
      <w:r w:rsidRPr="00C46702">
        <w:rPr>
          <w:rStyle w:val="StyleUnderline"/>
          <w:highlight w:val="cyan"/>
        </w:rPr>
        <w:t xml:space="preserve">seemingly </w:t>
      </w:r>
      <w:r w:rsidRPr="00C46702">
        <w:rPr>
          <w:rStyle w:val="Emphasis"/>
          <w:highlight w:val="cyan"/>
        </w:rPr>
        <w:t>innocent of everyday events</w:t>
      </w:r>
      <w:r w:rsidRPr="009E7927">
        <w:rPr>
          <w:sz w:val="16"/>
        </w:rPr>
        <w:t>: “The flood lights aimed at the phantoms in the [baseball] eld” (UF 60). The phantoms that materialize before Estrella’s eyes constitute what Cacho (2012: 8) calls “</w:t>
      </w:r>
      <w:r w:rsidRPr="00C46702">
        <w:rPr>
          <w:rStyle w:val="StyleUnderline"/>
          <w:highlight w:val="cyan"/>
        </w:rPr>
        <w:t>populations ‘</w:t>
      </w:r>
      <w:r w:rsidRPr="00C46702">
        <w:rPr>
          <w:rStyle w:val="Emphasis"/>
          <w:highlight w:val="cyan"/>
        </w:rPr>
        <w:t>dead-to-others’</w:t>
      </w:r>
      <w:r w:rsidRPr="009E7927">
        <w:rPr>
          <w:sz w:val="16"/>
        </w:rPr>
        <w:t xml:space="preserve">”: </w:t>
      </w:r>
      <w:r w:rsidRPr="00976552">
        <w:rPr>
          <w:rStyle w:val="StyleUnderline"/>
        </w:rPr>
        <w:t xml:space="preserve">the victims of racialized exploitation, structural violence, and the political erasures of social death, who thereby </w:t>
      </w:r>
      <w:r w:rsidRPr="00C46702">
        <w:rPr>
          <w:rStyle w:val="Emphasis"/>
          <w:highlight w:val="cyan"/>
        </w:rPr>
        <w:t>provide the very conditions of possibility for value</w:t>
      </w:r>
      <w:r w:rsidRPr="00C46702">
        <w:rPr>
          <w:rStyle w:val="StyleUnderline"/>
          <w:highlight w:val="cyan"/>
        </w:rPr>
        <w:t xml:space="preserve"> and the </w:t>
      </w:r>
      <w:r w:rsidRPr="00C46702">
        <w:rPr>
          <w:rStyle w:val="Emphasis"/>
          <w:highlight w:val="cyan"/>
        </w:rPr>
        <w:t>ideological rationale</w:t>
      </w:r>
      <w:r w:rsidRPr="00C46702">
        <w:rPr>
          <w:rStyle w:val="StyleUnderline"/>
          <w:highlight w:val="cyan"/>
        </w:rPr>
        <w:t xml:space="preserve"> for the logic of value that allows certain lives to</w:t>
      </w:r>
      <w:r w:rsidRPr="00976552">
        <w:rPr>
          <w:rStyle w:val="StyleUnderline"/>
        </w:rPr>
        <w:t xml:space="preserve"> matter meaningfully </w:t>
      </w:r>
      <w:r w:rsidRPr="00C46702">
        <w:rPr>
          <w:rStyle w:val="StyleUnderline"/>
          <w:highlight w:val="cyan"/>
        </w:rPr>
        <w:t>while rendering others redundant and disposable</w:t>
      </w:r>
      <w:r w:rsidRPr="009E7927">
        <w:rPr>
          <w:sz w:val="16"/>
        </w:rPr>
        <w:t xml:space="preserve">. A frightened Estrella tells her mother, “Something’s out there,” prompting Petra to respond, “Ya cállate [be quiet] before you spook the kids” (UF 62). </w:t>
      </w:r>
      <w:r w:rsidRPr="00C46702">
        <w:rPr>
          <w:rStyle w:val="StyleUnderline"/>
          <w:highlight w:val="cyan"/>
        </w:rPr>
        <w:t xml:space="preserve">What haunts the </w:t>
      </w:r>
      <w:r w:rsidRPr="00E36701">
        <w:rPr>
          <w:rStyle w:val="StyleUnderline"/>
        </w:rPr>
        <w:t>little league baseball game</w:t>
      </w:r>
      <w:r w:rsidRPr="00E36701">
        <w:rPr>
          <w:sz w:val="16"/>
        </w:rPr>
        <w:t>—that all-American pastime whose fetishistic “bleached white” image of the American Dream here strikingly connotes exclusion and disavowal16—</w:t>
      </w:r>
      <w:r w:rsidRPr="00E36701">
        <w:rPr>
          <w:rStyle w:val="StyleUnderline"/>
        </w:rPr>
        <w:t xml:space="preserve">are the </w:t>
      </w:r>
      <w:r w:rsidRPr="00E36701">
        <w:rPr>
          <w:rStyle w:val="Emphasis"/>
        </w:rPr>
        <w:t>ghosts of “populations dead-to-others,”</w:t>
      </w:r>
      <w:r w:rsidRPr="00E36701">
        <w:rPr>
          <w:rStyle w:val="StyleUnderline"/>
        </w:rPr>
        <w:t xml:space="preserve"> who are thus seen and remembered</w:t>
      </w:r>
      <w:r w:rsidRPr="00E36701">
        <w:rPr>
          <w:sz w:val="16"/>
        </w:rPr>
        <w:t xml:space="preserve">, at the very least by Estrella and the reader. </w:t>
      </w:r>
      <w:r w:rsidRPr="00E36701">
        <w:rPr>
          <w:rStyle w:val="StyleUnderline"/>
        </w:rPr>
        <w:t>Both in content and in form, Viramontes’s paratactic narration represents how the immediately</w:t>
      </w:r>
      <w:r w:rsidRPr="00E36701">
        <w:rPr>
          <w:sz w:val="16"/>
        </w:rPr>
        <w:t xml:space="preserve"> visible </w:t>
      </w:r>
      <w:r w:rsidRPr="00E36701">
        <w:rPr>
          <w:rStyle w:val="StyleUnderline"/>
        </w:rPr>
        <w:t>leisured world</w:t>
      </w:r>
      <w:r w:rsidRPr="00976552">
        <w:rPr>
          <w:rStyle w:val="StyleUnderline"/>
        </w:rPr>
        <w:t xml:space="preserve"> of the </w:t>
      </w:r>
      <w:r w:rsidRPr="00C46702">
        <w:rPr>
          <w:rStyle w:val="StyleUnderline"/>
          <w:highlight w:val="cyan"/>
        </w:rPr>
        <w:t xml:space="preserve">American Dream is </w:t>
      </w:r>
      <w:r w:rsidRPr="00C46702">
        <w:rPr>
          <w:rStyle w:val="Emphasis"/>
          <w:highlight w:val="cyan"/>
        </w:rPr>
        <w:t xml:space="preserve">inhabited by the “imprisoned bodies” of dead labor </w:t>
      </w:r>
      <w:r w:rsidRPr="00E36701">
        <w:rPr>
          <w:rStyle w:val="Emphasis"/>
        </w:rPr>
        <w:t>buried beneath the reified surfaces of the value form and consumer culture</w:t>
      </w:r>
      <w:r w:rsidRPr="00E36701">
        <w:rPr>
          <w:sz w:val="16"/>
        </w:rPr>
        <w:t>:17</w:t>
      </w:r>
    </w:p>
    <w:p w14:paraId="02D44A2F" w14:textId="77777777" w:rsidR="009A4357" w:rsidRDefault="009A4357" w:rsidP="009A4357">
      <w:pPr>
        <w:rPr>
          <w:sz w:val="16"/>
        </w:rPr>
      </w:pPr>
    </w:p>
    <w:p w14:paraId="252EA679" w14:textId="77777777" w:rsidR="009A4357" w:rsidRPr="00CB2BFB" w:rsidRDefault="009A4357" w:rsidP="009A4357">
      <w:pPr>
        <w:pStyle w:val="Heading4"/>
      </w:pPr>
      <w:r>
        <w:t xml:space="preserve">The riot’s visualizing capacity </w:t>
      </w:r>
      <w:r>
        <w:rPr>
          <w:i/>
          <w:iCs w:val="0"/>
        </w:rPr>
        <w:t>opens space into the political arena</w:t>
      </w:r>
      <w:r>
        <w:t xml:space="preserve"> through the method of violence. Only this transgresses the partition of the </w:t>
      </w:r>
      <w:r>
        <w:rPr>
          <w:i/>
          <w:iCs w:val="0"/>
        </w:rPr>
        <w:t>sensible</w:t>
      </w:r>
      <w:r>
        <w:t xml:space="preserve"> politic.</w:t>
      </w:r>
    </w:p>
    <w:p w14:paraId="09B528AF" w14:textId="77777777" w:rsidR="009A4357" w:rsidRDefault="009A4357" w:rsidP="009A4357">
      <w:r>
        <w:t xml:space="preserve">Alexis </w:t>
      </w:r>
      <w:r w:rsidRPr="00BA3278">
        <w:rPr>
          <w:rStyle w:val="Style13ptBold"/>
        </w:rPr>
        <w:t>Bibeau-Gagnon 25</w:t>
      </w:r>
      <w:r>
        <w:t xml:space="preserve"> – PhD candidate in the Department of Politics at the University of Virginia, “</w:t>
      </w:r>
      <w:r w:rsidRPr="00BA3278">
        <w:t>Can riots represent? A democratic theory</w:t>
      </w:r>
      <w:r>
        <w:t xml:space="preserve">,” American Journal of Political Science, </w:t>
      </w:r>
      <w:hyperlink r:id="rId8" w:history="1">
        <w:r w:rsidRPr="00AD4F11">
          <w:rPr>
            <w:rStyle w:val="Hyperlink"/>
          </w:rPr>
          <w:t>https://doi.org/10.1111/ajps.12989</w:t>
        </w:r>
      </w:hyperlink>
      <w:r>
        <w:t>, May 23, 2025, accessed August 27, 2025, -ekh-</w:t>
      </w:r>
    </w:p>
    <w:p w14:paraId="05E678F3" w14:textId="77777777" w:rsidR="009A4357" w:rsidRPr="00A34A41" w:rsidRDefault="009A4357" w:rsidP="009A4357">
      <w:pPr>
        <w:rPr>
          <w:sz w:val="14"/>
        </w:rPr>
      </w:pPr>
      <w:r w:rsidRPr="00A34A41">
        <w:rPr>
          <w:sz w:val="14"/>
        </w:rPr>
        <w:t xml:space="preserve">On a deeper level, </w:t>
      </w:r>
      <w:r w:rsidRPr="00AB7C9B">
        <w:rPr>
          <w:rStyle w:val="StyleUnderline"/>
        </w:rPr>
        <w:t>rioting's</w:t>
      </w:r>
      <w:r w:rsidRPr="00BA3278">
        <w:rPr>
          <w:rStyle w:val="StyleUnderline"/>
        </w:rPr>
        <w:t xml:space="preserve"> disruption of ordinary politics connects to a process of </w:t>
      </w:r>
      <w:r w:rsidRPr="00F3284D">
        <w:rPr>
          <w:rStyle w:val="Emphasis"/>
        </w:rPr>
        <w:t>subjectivation</w:t>
      </w:r>
      <w:r w:rsidRPr="00A34A41">
        <w:rPr>
          <w:sz w:val="14"/>
        </w:rPr>
        <w:t xml:space="preserve"> involved in these events. Rancière, for instance, describes a similar process that associates the constitution of subjectivities with disruption and transgression, or what he calls dissensus, through the dual notions of the police and politics. For Rancière, </w:t>
      </w:r>
      <w:r w:rsidRPr="00AB7C9B">
        <w:rPr>
          <w:rStyle w:val="StyleUnderline"/>
          <w:highlight w:val="cyan"/>
        </w:rPr>
        <w:t>the police is</w:t>
      </w:r>
      <w:r w:rsidRPr="00A34A41">
        <w:rPr>
          <w:sz w:val="14"/>
        </w:rPr>
        <w:t xml:space="preserve"> not repression or control but </w:t>
      </w:r>
      <w:r w:rsidRPr="00BA3278">
        <w:rPr>
          <w:rStyle w:val="StyleUnderline"/>
        </w:rPr>
        <w:t xml:space="preserve">a </w:t>
      </w:r>
      <w:r w:rsidRPr="00AB7C9B">
        <w:rPr>
          <w:rStyle w:val="Emphasis"/>
        </w:rPr>
        <w:t>s</w:t>
      </w:r>
      <w:r w:rsidRPr="00F3284D">
        <w:rPr>
          <w:rStyle w:val="Emphasis"/>
        </w:rPr>
        <w:t>ymbolic constitution</w:t>
      </w:r>
      <w:r w:rsidRPr="00BA3278">
        <w:rPr>
          <w:rStyle w:val="StyleUnderline"/>
        </w:rPr>
        <w:t xml:space="preserve"> of the social through </w:t>
      </w:r>
      <w:r w:rsidRPr="00AB7C9B">
        <w:rPr>
          <w:rStyle w:val="StyleUnderline"/>
          <w:highlight w:val="cyan"/>
        </w:rPr>
        <w:t>a partition of the sensible that distributes what is visible and</w:t>
      </w:r>
      <w:r w:rsidRPr="00BA3278">
        <w:rPr>
          <w:rStyle w:val="StyleUnderline"/>
        </w:rPr>
        <w:t xml:space="preserve"> what is </w:t>
      </w:r>
      <w:r w:rsidRPr="00AB7C9B">
        <w:rPr>
          <w:rStyle w:val="StyleUnderline"/>
          <w:highlight w:val="cyan"/>
        </w:rPr>
        <w:t>not,</w:t>
      </w:r>
      <w:r w:rsidRPr="00BA3278">
        <w:rPr>
          <w:rStyle w:val="StyleUnderline"/>
        </w:rPr>
        <w:t xml:space="preserve"> what can be heard and what cannot</w:t>
      </w:r>
      <w:r w:rsidRPr="00A34A41">
        <w:rPr>
          <w:sz w:val="14"/>
        </w:rPr>
        <w:t xml:space="preserve"> (2010, p. 36). It distributes “specific modes of doing,” “places in which these occupations are exercised,” and “modes of being that corresponding to these occupations and these places” (Rancière, 2010, p. 36). Crucially, Rancière contrasts the police with politics, positioning </w:t>
      </w:r>
      <w:r w:rsidRPr="00CB2BFB">
        <w:rPr>
          <w:rStyle w:val="StyleUnderline"/>
          <w:highlight w:val="cyan"/>
        </w:rPr>
        <w:t>politics</w:t>
      </w:r>
      <w:r w:rsidRPr="00BA3278">
        <w:rPr>
          <w:rStyle w:val="StyleUnderline"/>
        </w:rPr>
        <w:t xml:space="preserve"> as the extraordinary that </w:t>
      </w:r>
      <w:r w:rsidRPr="00CB2BFB">
        <w:rPr>
          <w:rStyle w:val="StyleUnderline"/>
          <w:highlight w:val="cyan"/>
        </w:rPr>
        <w:t>disturbs</w:t>
      </w:r>
      <w:r w:rsidRPr="00BA3278">
        <w:rPr>
          <w:rStyle w:val="StyleUnderline"/>
        </w:rPr>
        <w:t xml:space="preserve"> the ordinary life of the </w:t>
      </w:r>
      <w:r w:rsidRPr="00CB2BFB">
        <w:rPr>
          <w:rStyle w:val="StyleUnderline"/>
          <w:highlight w:val="cyan"/>
        </w:rPr>
        <w:t>police and injects it with transgression</w:t>
      </w:r>
      <w:r w:rsidRPr="00BA3278">
        <w:rPr>
          <w:rStyle w:val="StyleUnderline"/>
        </w:rPr>
        <w:t>.</w:t>
      </w:r>
      <w:r w:rsidRPr="00A34A41">
        <w:rPr>
          <w:sz w:val="14"/>
        </w:rPr>
        <w:t xml:space="preserve"> While the police is consensus, politics is dissensus because it is an intervention “in the visible and the sayable” (Rancière, 2010, p. 37). </w:t>
      </w:r>
      <w:r w:rsidRPr="00CB2BFB">
        <w:rPr>
          <w:rStyle w:val="StyleUnderline"/>
        </w:rPr>
        <w:t>The essence of politics</w:t>
      </w:r>
      <w:r w:rsidRPr="00BA3278">
        <w:rPr>
          <w:rStyle w:val="StyleUnderline"/>
        </w:rPr>
        <w:t>, then, “</w:t>
      </w:r>
      <w:r w:rsidRPr="00CB2BFB">
        <w:rPr>
          <w:rStyle w:val="StyleUnderline"/>
        </w:rPr>
        <w:t xml:space="preserve">resides in the </w:t>
      </w:r>
      <w:r w:rsidRPr="00CB2BFB">
        <w:rPr>
          <w:rStyle w:val="Emphasis"/>
        </w:rPr>
        <w:t>modes of dissensual subjectivation</w:t>
      </w:r>
      <w:r w:rsidRPr="00CB2BFB">
        <w:rPr>
          <w:rStyle w:val="StyleUnderline"/>
        </w:rPr>
        <w:t xml:space="preserve"> that </w:t>
      </w:r>
      <w:r w:rsidRPr="00CB2BFB">
        <w:rPr>
          <w:rStyle w:val="Emphasis"/>
        </w:rPr>
        <w:t>reveal a society in its difference to itself</w:t>
      </w:r>
      <w:r w:rsidRPr="00BA3278">
        <w:rPr>
          <w:rStyle w:val="StyleUnderline"/>
        </w:rPr>
        <w:t>”</w:t>
      </w:r>
      <w:r w:rsidRPr="00A34A41">
        <w:rPr>
          <w:sz w:val="14"/>
        </w:rPr>
        <w:t xml:space="preserve"> (Rancière, 2010, p. 42).</w:t>
      </w:r>
    </w:p>
    <w:p w14:paraId="75BABEAB" w14:textId="77777777" w:rsidR="009A4357" w:rsidRPr="00A34A41" w:rsidRDefault="009A4357" w:rsidP="009A4357">
      <w:pPr>
        <w:rPr>
          <w:sz w:val="14"/>
        </w:rPr>
      </w:pPr>
      <w:r w:rsidRPr="00A34A41">
        <w:rPr>
          <w:sz w:val="14"/>
        </w:rPr>
        <w:t>The process of subjectivation, for Rancière, is thus fundamentally dissensual, as it rests on the intervention of disruption and transgression in the ordinary, already existing field of experience of the police. In other words, subjectivation is “the production through a series of actions of a body and a capacity for enunciation not previously identifiable within a given field of experience” (Rancière, 1999, p. 35). The notion of dissensual subjectivation thus integrates dissensus as a central determinant in the production of political subjects through particular practices, such as a political demonstration or a riot that “makes visible that which had no reason to be seen” and “places one world in another” (Rancière, 2010, p. 38). Such dissensual practices effectively reconfigure the regular and ordinary field of experience.</w:t>
      </w:r>
    </w:p>
    <w:p w14:paraId="18318F66" w14:textId="77777777" w:rsidR="009A4357" w:rsidRPr="00A34A41" w:rsidRDefault="009A4357" w:rsidP="009A4357">
      <w:pPr>
        <w:rPr>
          <w:sz w:val="14"/>
        </w:rPr>
      </w:pPr>
      <w:r w:rsidRPr="00A34A41">
        <w:rPr>
          <w:sz w:val="14"/>
        </w:rPr>
        <w:t xml:space="preserve">In this light, then, </w:t>
      </w:r>
      <w:r w:rsidRPr="00AB7C9B">
        <w:rPr>
          <w:rStyle w:val="StyleUnderline"/>
          <w:highlight w:val="cyan"/>
        </w:rPr>
        <w:t>riots’ disruption marks</w:t>
      </w:r>
      <w:r w:rsidRPr="00BA3278">
        <w:rPr>
          <w:rStyle w:val="StyleUnderline"/>
        </w:rPr>
        <w:t xml:space="preserve"> a specific mode of dissensual subjectivation: the appearance of a short-lived political subject whose difference from the visual field of normalcy and routine is characterized precisely by the marking of </w:t>
      </w:r>
      <w:r w:rsidRPr="00AB7C9B">
        <w:rPr>
          <w:rStyle w:val="StyleUnderline"/>
          <w:highlight w:val="cyan"/>
        </w:rPr>
        <w:t xml:space="preserve">an </w:t>
      </w:r>
      <w:r w:rsidRPr="00AB7C9B">
        <w:rPr>
          <w:rStyle w:val="Emphasis"/>
          <w:highlight w:val="cyan"/>
        </w:rPr>
        <w:t>extraordinary and temporary rupture</w:t>
      </w:r>
      <w:r w:rsidRPr="00A34A41">
        <w:rPr>
          <w:sz w:val="14"/>
        </w:rPr>
        <w:t xml:space="preserve">. And while this last point only briefly touches on the connection between subjectivation and representation, it is important to note that </w:t>
      </w:r>
      <w:r w:rsidRPr="00AB7C9B">
        <w:rPr>
          <w:rStyle w:val="StyleUnderline"/>
          <w:highlight w:val="cyan"/>
        </w:rPr>
        <w:t>this</w:t>
      </w:r>
      <w:r w:rsidRPr="00BA3278">
        <w:rPr>
          <w:rStyle w:val="StyleUnderline"/>
        </w:rPr>
        <w:t xml:space="preserve"> disruption in the existing visual regime </w:t>
      </w:r>
      <w:r w:rsidRPr="00AB7C9B">
        <w:rPr>
          <w:rStyle w:val="StyleUnderline"/>
          <w:highlight w:val="cyan"/>
        </w:rPr>
        <w:t xml:space="preserve">not only </w:t>
      </w:r>
      <w:r w:rsidRPr="00AB7C9B">
        <w:rPr>
          <w:rStyle w:val="Emphasis"/>
          <w:highlight w:val="cyan"/>
        </w:rPr>
        <w:t>creates space</w:t>
      </w:r>
      <w:r w:rsidRPr="00AB7C9B">
        <w:rPr>
          <w:rStyle w:val="StyleUnderline"/>
          <w:highlight w:val="cyan"/>
        </w:rPr>
        <w:t xml:space="preserve"> for</w:t>
      </w:r>
      <w:r w:rsidRPr="00BA3278">
        <w:rPr>
          <w:rStyle w:val="StyleUnderline"/>
        </w:rPr>
        <w:t xml:space="preserve"> the appearance of </w:t>
      </w:r>
      <w:r w:rsidRPr="00AB7C9B">
        <w:rPr>
          <w:rStyle w:val="StyleUnderline"/>
          <w:highlight w:val="cyan"/>
        </w:rPr>
        <w:t>alternative modes of subjectivation but can</w:t>
      </w:r>
      <w:r w:rsidRPr="00BA3278">
        <w:rPr>
          <w:rStyle w:val="StyleUnderline"/>
        </w:rPr>
        <w:t xml:space="preserve"> also </w:t>
      </w:r>
      <w:r w:rsidRPr="00AB7C9B">
        <w:rPr>
          <w:rStyle w:val="StyleUnderline"/>
          <w:highlight w:val="cyan"/>
        </w:rPr>
        <w:t xml:space="preserve">occasion </w:t>
      </w:r>
      <w:r w:rsidRPr="00AB7C9B">
        <w:rPr>
          <w:rStyle w:val="Emphasis"/>
          <w:highlight w:val="cyan"/>
        </w:rPr>
        <w:t>new acts of political representation</w:t>
      </w:r>
      <w:r w:rsidRPr="00A34A41">
        <w:rPr>
          <w:sz w:val="14"/>
        </w:rPr>
        <w:t>. I return to this point in a later section.</w:t>
      </w:r>
    </w:p>
    <w:p w14:paraId="4056F779" w14:textId="77777777" w:rsidR="009A4357" w:rsidRPr="00A34A41" w:rsidRDefault="009A4357" w:rsidP="009A4357">
      <w:pPr>
        <w:rPr>
          <w:sz w:val="14"/>
        </w:rPr>
      </w:pPr>
      <w:r w:rsidRPr="00A34A41">
        <w:rPr>
          <w:sz w:val="14"/>
        </w:rPr>
        <w:t xml:space="preserve">Next, </w:t>
      </w:r>
      <w:r w:rsidRPr="00BA3278">
        <w:rPr>
          <w:rStyle w:val="StyleUnderline"/>
        </w:rPr>
        <w:t>the point about riots’ potential to generate a temporary form of political subjectivation through disruption also ties into how riots appeal to an audience.</w:t>
      </w:r>
      <w:r w:rsidRPr="00A34A41">
        <w:rPr>
          <w:sz w:val="14"/>
        </w:rPr>
        <w:t xml:space="preserve"> Moran describes this appeal as part of the “protopolitics” of riots. From his fieldwork in Villiers-le-Bel following the 2007 riot, he explains:</w:t>
      </w:r>
    </w:p>
    <w:p w14:paraId="6360B85E" w14:textId="77777777" w:rsidR="009A4357" w:rsidRPr="00A34A41" w:rsidRDefault="009A4357" w:rsidP="009A4357">
      <w:pPr>
        <w:rPr>
          <w:sz w:val="14"/>
        </w:rPr>
      </w:pPr>
      <w:r w:rsidRPr="00A34A41">
        <w:rPr>
          <w:sz w:val="14"/>
        </w:rPr>
        <w:t xml:space="preserve">These young </w:t>
      </w:r>
      <w:r w:rsidRPr="00A34A41">
        <w:rPr>
          <w:rStyle w:val="StyleUnderline"/>
          <w:highlight w:val="cyan"/>
        </w:rPr>
        <w:t>people</w:t>
      </w:r>
      <w:r w:rsidRPr="00A34A41">
        <w:rPr>
          <w:sz w:val="14"/>
        </w:rPr>
        <w:t xml:space="preserve"> [</w:t>
      </w:r>
      <w:r w:rsidRPr="00BA3278">
        <w:rPr>
          <w:rStyle w:val="StyleUnderline"/>
        </w:rPr>
        <w:t>who participated in the riots</w:t>
      </w:r>
      <w:r w:rsidRPr="00A34A41">
        <w:rPr>
          <w:sz w:val="14"/>
        </w:rPr>
        <w:t xml:space="preserve">] thus </w:t>
      </w:r>
      <w:r w:rsidRPr="00A34A41">
        <w:rPr>
          <w:rStyle w:val="StyleUnderline"/>
          <w:highlight w:val="cyan"/>
        </w:rPr>
        <w:t>experience</w:t>
      </w:r>
      <w:r w:rsidRPr="00A34A41">
        <w:rPr>
          <w:sz w:val="14"/>
        </w:rPr>
        <w:t xml:space="preserve"> “un fort sentiment d'impuissance généré par l'impossibilité de se faire entendre” [a </w:t>
      </w:r>
      <w:r w:rsidRPr="00BA3278">
        <w:rPr>
          <w:rStyle w:val="StyleUnderline"/>
        </w:rPr>
        <w:t xml:space="preserve">strong sentiment of </w:t>
      </w:r>
      <w:r w:rsidRPr="00A34A41">
        <w:rPr>
          <w:rStyle w:val="StyleUnderline"/>
          <w:highlight w:val="cyan"/>
        </w:rPr>
        <w:t>powerlessness</w:t>
      </w:r>
      <w:r w:rsidRPr="00BA3278">
        <w:rPr>
          <w:rStyle w:val="StyleUnderline"/>
        </w:rPr>
        <w:t xml:space="preserve"> </w:t>
      </w:r>
      <w:r w:rsidRPr="00A34A41">
        <w:rPr>
          <w:rStyle w:val="StyleUnderline"/>
          <w:highlight w:val="cyan"/>
        </w:rPr>
        <w:t xml:space="preserve">generated by the </w:t>
      </w:r>
      <w:r w:rsidRPr="00A34A41">
        <w:rPr>
          <w:rStyle w:val="Emphasis"/>
          <w:highlight w:val="cyan"/>
        </w:rPr>
        <w:t>impossibility to make themselves heard</w:t>
      </w:r>
      <w:r w:rsidRPr="00A34A41">
        <w:rPr>
          <w:sz w:val="14"/>
        </w:rPr>
        <w:t xml:space="preserve">].6 In this context, </w:t>
      </w:r>
      <w:r w:rsidRPr="00BA3278">
        <w:rPr>
          <w:rStyle w:val="StyleUnderline"/>
        </w:rPr>
        <w:t>violence appears to be the only means</w:t>
      </w:r>
      <w:r w:rsidRPr="00A34A41">
        <w:rPr>
          <w:sz w:val="14"/>
        </w:rPr>
        <w:t xml:space="preserve"> of making their voices heard, of becoming visible in the public sphere. Violence provides a means of focusing media attention on the suburbs, which, in turn, brings the problems of the banlieues to the attention of the public and politicians alike. Fieldwork in Villiers-le-Bel has shown that the violence did not represent the destructive tendencies of young delinquents, expressive of a hatred of French society. Rather, </w:t>
      </w:r>
      <w:r w:rsidRPr="00BA3278">
        <w:rPr>
          <w:rStyle w:val="StyleUnderline"/>
        </w:rPr>
        <w:t xml:space="preserve">the </w:t>
      </w:r>
      <w:r w:rsidRPr="00A34A41">
        <w:rPr>
          <w:rStyle w:val="StyleUnderline"/>
          <w:highlight w:val="cyan"/>
        </w:rPr>
        <w:t>violence constitute</w:t>
      </w:r>
      <w:r w:rsidRPr="00BA3278">
        <w:rPr>
          <w:rStyle w:val="StyleUnderline"/>
        </w:rPr>
        <w:t xml:space="preserve">d a form of </w:t>
      </w:r>
      <w:r w:rsidRPr="00A34A41">
        <w:rPr>
          <w:rStyle w:val="StyleUnderline"/>
          <w:highlight w:val="cyan"/>
        </w:rPr>
        <w:t>protopolitics</w:t>
      </w:r>
      <w:r w:rsidRPr="00BA3278">
        <w:rPr>
          <w:rStyle w:val="StyleUnderline"/>
        </w:rPr>
        <w:t xml:space="preserve">: a means of </w:t>
      </w:r>
      <w:r w:rsidRPr="00A34A41">
        <w:rPr>
          <w:rStyle w:val="Emphasis"/>
          <w:highlight w:val="cyan"/>
        </w:rPr>
        <w:t>breaking the silence</w:t>
      </w:r>
      <w:r w:rsidRPr="00AB7C9B">
        <w:rPr>
          <w:rStyle w:val="Emphasis"/>
        </w:rPr>
        <w:t xml:space="preserve"> that</w:t>
      </w:r>
      <w:r w:rsidRPr="00BA3278">
        <w:rPr>
          <w:rStyle w:val="StyleUnderline"/>
        </w:rPr>
        <w:t xml:space="preserve"> is </w:t>
      </w:r>
      <w:r w:rsidRPr="00A34A41">
        <w:rPr>
          <w:rStyle w:val="StyleUnderline"/>
          <w:highlight w:val="cyan"/>
        </w:rPr>
        <w:t>imposed</w:t>
      </w:r>
      <w:r w:rsidRPr="00BA3278">
        <w:rPr>
          <w:rStyle w:val="StyleUnderline"/>
        </w:rPr>
        <w:t xml:space="preserve"> upon the banlieues </w:t>
      </w:r>
      <w:r w:rsidRPr="00A34A41">
        <w:rPr>
          <w:rStyle w:val="StyleUnderline"/>
          <w:highlight w:val="cyan"/>
        </w:rPr>
        <w:t>and entering</w:t>
      </w:r>
      <w:r w:rsidRPr="00A34A41">
        <w:rPr>
          <w:sz w:val="14"/>
        </w:rPr>
        <w:t>, albeit somewhat unconventionally,</w:t>
      </w:r>
      <w:r w:rsidRPr="00BA3278">
        <w:rPr>
          <w:rStyle w:val="StyleUnderline"/>
        </w:rPr>
        <w:t xml:space="preserve"> </w:t>
      </w:r>
      <w:r w:rsidRPr="00A34A41">
        <w:rPr>
          <w:rStyle w:val="StyleUnderline"/>
          <w:highlight w:val="cyan"/>
        </w:rPr>
        <w:t>into the political arena</w:t>
      </w:r>
      <w:r w:rsidRPr="00A34A41">
        <w:rPr>
          <w:sz w:val="14"/>
        </w:rPr>
        <w:t>. (Moran, 2012, p. 265)</w:t>
      </w:r>
    </w:p>
    <w:p w14:paraId="108DDF12" w14:textId="77777777" w:rsidR="009A4357" w:rsidRPr="00A34A41" w:rsidRDefault="009A4357" w:rsidP="009A4357">
      <w:pPr>
        <w:rPr>
          <w:sz w:val="14"/>
        </w:rPr>
      </w:pPr>
      <w:r w:rsidRPr="00A34A41">
        <w:rPr>
          <w:sz w:val="14"/>
        </w:rPr>
        <w:t xml:space="preserve">Here </w:t>
      </w:r>
      <w:r w:rsidRPr="00BA3278">
        <w:rPr>
          <w:rStyle w:val="StyleUnderline"/>
        </w:rPr>
        <w:t xml:space="preserve">the visual power of violence to </w:t>
      </w:r>
      <w:r w:rsidRPr="00AB7C9B">
        <w:rPr>
          <w:rStyle w:val="Emphasis"/>
        </w:rPr>
        <w:t>appeal to a target audience</w:t>
      </w:r>
      <w:r w:rsidRPr="00BA3278">
        <w:rPr>
          <w:rStyle w:val="StyleUnderline"/>
        </w:rPr>
        <w:t xml:space="preserve"> is made explicit.</w:t>
      </w:r>
      <w:r w:rsidRPr="00A34A41">
        <w:rPr>
          <w:sz w:val="14"/>
        </w:rPr>
        <w:t xml:space="preserve"> Naturally, other riots might not reflect this perspective. But in this instance, in “making their voices heard,” in “becoming visible in the public sphere,” in “focusing media attention on the suburbs,” and in bringing “the problems of the banlieues to the attention of the public and politicians alike,” rioters in Villiers-le-Bel made visible what was otherwise invisible or ignored by the public and state authorities (Figure 3).</w:t>
      </w:r>
    </w:p>
    <w:p w14:paraId="2DB35EC0" w14:textId="77777777" w:rsidR="009A4357" w:rsidRPr="00A34A41" w:rsidRDefault="009A4357" w:rsidP="009A4357">
      <w:pPr>
        <w:rPr>
          <w:sz w:val="14"/>
        </w:rPr>
      </w:pPr>
      <w:r w:rsidRPr="00A34A41">
        <w:rPr>
          <w:sz w:val="14"/>
        </w:rPr>
        <w:t xml:space="preserve">Another example of </w:t>
      </w:r>
      <w:r w:rsidRPr="00A34A41">
        <w:rPr>
          <w:rStyle w:val="StyleUnderline"/>
          <w:highlight w:val="cyan"/>
        </w:rPr>
        <w:t xml:space="preserve">this </w:t>
      </w:r>
      <w:r w:rsidRPr="00A34A41">
        <w:rPr>
          <w:rStyle w:val="Emphasis"/>
          <w:highlight w:val="cyan"/>
        </w:rPr>
        <w:t>visibilizing capacity</w:t>
      </w:r>
      <w:r w:rsidRPr="00BA3278">
        <w:rPr>
          <w:rStyle w:val="StyleUnderline"/>
        </w:rPr>
        <w:t xml:space="preserve"> to appeal to an audience </w:t>
      </w:r>
      <w:r w:rsidRPr="00A34A41">
        <w:rPr>
          <w:sz w:val="14"/>
        </w:rPr>
        <w:t>can be found in the 2005 riots in Clichy-sous-Bois, where “a broader societal malaise” (Moran &amp; Waddington, 2016, p. 171) with police harassment against minorities and police killings erupted into burst of violence and destruction, implicating a clear visibilizing intent. Moran and Waddington argue of the 2005 riots that “[</w:t>
      </w:r>
      <w:r w:rsidRPr="00BA3278">
        <w:rPr>
          <w:rStyle w:val="StyleUnderline"/>
        </w:rPr>
        <w:t>t]he spectacle of burning cars provided an ideal, camera-friendly method of ‘</w:t>
      </w:r>
      <w:r w:rsidRPr="00A34A41">
        <w:rPr>
          <w:rStyle w:val="StyleUnderline"/>
          <w:highlight w:val="cyan"/>
        </w:rPr>
        <w:t>getting the message across</w:t>
      </w:r>
      <w:r w:rsidRPr="00A34A41">
        <w:rPr>
          <w:sz w:val="14"/>
        </w:rPr>
        <w:t xml:space="preserve"> to Sarkozy’ and the rest of French society that such police behaviour had to stop” (Moran &amp; Waddington, 2016, p. 61). Rioting in Nanterre and elsewhere in France in 2023 also appeared to mimic the pattern established by these earlier episodes.</w:t>
      </w:r>
    </w:p>
    <w:p w14:paraId="5546C1D7" w14:textId="77777777" w:rsidR="009A4357" w:rsidRPr="00AB7C9B" w:rsidRDefault="009A4357" w:rsidP="009A4357">
      <w:pPr>
        <w:rPr>
          <w:rStyle w:val="Emphasis"/>
        </w:rPr>
      </w:pPr>
      <w:r w:rsidRPr="00A34A41">
        <w:rPr>
          <w:sz w:val="14"/>
        </w:rPr>
        <w:t xml:space="preserve">Building on Moran's concept of protopolitics, this analysis can be brought within the purview of democratic theory by seeing that the way in which riots gain visibility and bring issues to the attention of their audience departs from the norm of political recognizability based on voice and speech. </w:t>
      </w:r>
      <w:r w:rsidRPr="00F837F4">
        <w:rPr>
          <w:rStyle w:val="StyleUnderline"/>
        </w:rPr>
        <w:t xml:space="preserve">Focusing on the concept of political representation helps elucidate this point, as </w:t>
      </w:r>
      <w:r w:rsidRPr="00A34A41">
        <w:rPr>
          <w:rStyle w:val="StyleUnderline"/>
          <w:highlight w:val="cyan"/>
        </w:rPr>
        <w:t>political recognizability</w:t>
      </w:r>
      <w:r w:rsidRPr="00F837F4">
        <w:rPr>
          <w:rStyle w:val="StyleUnderline"/>
        </w:rPr>
        <w:t xml:space="preserve"> in dominant theories of representation </w:t>
      </w:r>
      <w:r w:rsidRPr="00A34A41">
        <w:rPr>
          <w:rStyle w:val="StyleUnderline"/>
          <w:highlight w:val="cyan"/>
        </w:rPr>
        <w:t xml:space="preserve">tends to pivot on the </w:t>
      </w:r>
      <w:r w:rsidRPr="00A34A41">
        <w:rPr>
          <w:rStyle w:val="Emphasis"/>
          <w:highlight w:val="cyan"/>
        </w:rPr>
        <w:t>capacity to voice</w:t>
      </w:r>
      <w:r w:rsidRPr="00A34A41">
        <w:rPr>
          <w:sz w:val="14"/>
        </w:rPr>
        <w:t>. For instance, Brito Vieira shows that “</w:t>
      </w:r>
      <w:r w:rsidRPr="00A34A41">
        <w:rPr>
          <w:rStyle w:val="Emphasis"/>
          <w:highlight w:val="cyan"/>
        </w:rPr>
        <w:t>where [voice] is missing</w:t>
      </w:r>
      <w:r w:rsidRPr="00F837F4">
        <w:rPr>
          <w:rStyle w:val="StyleUnderline"/>
        </w:rPr>
        <w:t>, three related absences are postulated</w:t>
      </w:r>
      <w:r w:rsidRPr="00A34A41">
        <w:rPr>
          <w:sz w:val="14"/>
        </w:rPr>
        <w:t xml:space="preserve">” (2020, p. 977): </w:t>
      </w:r>
      <w:r w:rsidRPr="00AB7C9B">
        <w:rPr>
          <w:rStyle w:val="StyleUnderline"/>
        </w:rPr>
        <w:t>the</w:t>
      </w:r>
      <w:r w:rsidRPr="00F837F4">
        <w:rPr>
          <w:rStyle w:val="StyleUnderline"/>
        </w:rPr>
        <w:t xml:space="preserve"> absence of a political subject, of a political voice, and of an expression, signification, communication. In understanding voice and speech as markers of presence, theories of political representation focus on the means through which </w:t>
      </w:r>
      <w:r w:rsidRPr="00A34A41">
        <w:rPr>
          <w:rStyle w:val="Emphasis"/>
          <w:highlight w:val="cyan"/>
        </w:rPr>
        <w:t>those that are silent come into existence as a collective through the unifying power of a representative speaking in their name.</w:t>
      </w:r>
    </w:p>
    <w:p w14:paraId="168749FF" w14:textId="77777777" w:rsidR="009A4357" w:rsidRPr="00AB7C9B" w:rsidRDefault="009A4357" w:rsidP="009A4357">
      <w:pPr>
        <w:rPr>
          <w:rStyle w:val="Emphasis"/>
        </w:rPr>
      </w:pPr>
      <w:r w:rsidRPr="00A34A41">
        <w:rPr>
          <w:sz w:val="14"/>
        </w:rPr>
        <w:t xml:space="preserve">Yet, </w:t>
      </w:r>
      <w:r w:rsidRPr="00A34A41">
        <w:rPr>
          <w:rStyle w:val="StyleUnderline"/>
          <w:highlight w:val="cyan"/>
        </w:rPr>
        <w:t>riots</w:t>
      </w:r>
      <w:r w:rsidRPr="00A34A41">
        <w:rPr>
          <w:sz w:val="14"/>
        </w:rPr>
        <w:t xml:space="preserve">, though expressive as they might be, </w:t>
      </w:r>
      <w:r w:rsidRPr="00A34A41">
        <w:rPr>
          <w:rStyle w:val="StyleUnderline"/>
          <w:highlight w:val="cyan"/>
        </w:rPr>
        <w:t>do not “speak” in a manner</w:t>
      </w:r>
      <w:r w:rsidRPr="00F837F4">
        <w:rPr>
          <w:rStyle w:val="StyleUnderline"/>
        </w:rPr>
        <w:t xml:space="preserve"> that is </w:t>
      </w:r>
      <w:r w:rsidRPr="00A34A41">
        <w:rPr>
          <w:rStyle w:val="StyleUnderline"/>
          <w:highlight w:val="cyan"/>
        </w:rPr>
        <w:t>intelligible for this</w:t>
      </w:r>
      <w:r w:rsidRPr="00F837F4">
        <w:rPr>
          <w:rStyle w:val="StyleUnderline"/>
        </w:rPr>
        <w:t xml:space="preserve"> model of representation and</w:t>
      </w:r>
      <w:r w:rsidRPr="00A34A41">
        <w:rPr>
          <w:sz w:val="14"/>
        </w:rPr>
        <w:t xml:space="preserve">, by extension, for the democratic public sphere. </w:t>
      </w:r>
      <w:r w:rsidRPr="00A34A41">
        <w:rPr>
          <w:rStyle w:val="StyleUnderline"/>
          <w:highlight w:val="cyan"/>
        </w:rPr>
        <w:t>The</w:t>
      </w:r>
      <w:r w:rsidRPr="00F837F4">
        <w:rPr>
          <w:rStyle w:val="StyleUnderline"/>
        </w:rPr>
        <w:t xml:space="preserve"> protopolitics of riots</w:t>
      </w:r>
      <w:r w:rsidRPr="00A34A41">
        <w:rPr>
          <w:sz w:val="14"/>
        </w:rPr>
        <w:t xml:space="preserve"> that Moran diagnoses </w:t>
      </w:r>
      <w:r w:rsidRPr="00F837F4">
        <w:rPr>
          <w:rStyle w:val="StyleUnderline"/>
        </w:rPr>
        <w:t>is</w:t>
      </w:r>
      <w:r w:rsidRPr="00A34A41">
        <w:rPr>
          <w:sz w:val="14"/>
        </w:rPr>
        <w:t xml:space="preserve"> precisely </w:t>
      </w:r>
      <w:r w:rsidRPr="00F837F4">
        <w:rPr>
          <w:rStyle w:val="StyleUnderline"/>
        </w:rPr>
        <w:t xml:space="preserve">that </w:t>
      </w:r>
      <w:r w:rsidRPr="00A34A41">
        <w:rPr>
          <w:rStyle w:val="StyleUnderline"/>
          <w:highlight w:val="cyan"/>
        </w:rPr>
        <w:t>rioters’ entrance into the political sphere is “</w:t>
      </w:r>
      <w:r w:rsidRPr="00A34A41">
        <w:rPr>
          <w:rStyle w:val="Emphasis"/>
          <w:highlight w:val="cyan"/>
        </w:rPr>
        <w:t>unconventional</w:t>
      </w:r>
      <w:r w:rsidRPr="00A34A41">
        <w:rPr>
          <w:rStyle w:val="StyleUnderline"/>
          <w:highlight w:val="cyan"/>
        </w:rPr>
        <w:t xml:space="preserve">” because it </w:t>
      </w:r>
      <w:r w:rsidRPr="00A34A41">
        <w:rPr>
          <w:rStyle w:val="Emphasis"/>
          <w:highlight w:val="cyan"/>
        </w:rPr>
        <w:t>relies on violence.</w:t>
      </w:r>
    </w:p>
    <w:p w14:paraId="5F2E7CE6" w14:textId="77777777" w:rsidR="009A4357" w:rsidRPr="00A34A41" w:rsidRDefault="009A4357" w:rsidP="009A4357">
      <w:pPr>
        <w:rPr>
          <w:sz w:val="14"/>
        </w:rPr>
      </w:pPr>
      <w:r w:rsidRPr="00A34A41">
        <w:rPr>
          <w:sz w:val="14"/>
        </w:rPr>
        <w:t xml:space="preserve">Compounded by its inability to transmit concrete, discrete messages through speech, </w:t>
      </w:r>
      <w:r w:rsidRPr="00F837F4">
        <w:rPr>
          <w:rStyle w:val="StyleUnderline"/>
        </w:rPr>
        <w:t xml:space="preserve">it is then primarily </w:t>
      </w:r>
      <w:r w:rsidRPr="00A34A41">
        <w:rPr>
          <w:rStyle w:val="StyleUnderline"/>
          <w:highlight w:val="cyan"/>
        </w:rPr>
        <w:t>in being seen rather than</w:t>
      </w:r>
      <w:r w:rsidRPr="00F837F4">
        <w:rPr>
          <w:rStyle w:val="StyleUnderline"/>
        </w:rPr>
        <w:t xml:space="preserve"> in being </w:t>
      </w:r>
      <w:r w:rsidRPr="00A34A41">
        <w:rPr>
          <w:rStyle w:val="StyleUnderline"/>
          <w:highlight w:val="cyan"/>
        </w:rPr>
        <w:t>heard</w:t>
      </w:r>
      <w:r w:rsidRPr="00F837F4">
        <w:rPr>
          <w:rStyle w:val="StyleUnderline"/>
        </w:rPr>
        <w:t xml:space="preserve"> that </w:t>
      </w:r>
      <w:r w:rsidRPr="00A34A41">
        <w:rPr>
          <w:rStyle w:val="StyleUnderline"/>
          <w:highlight w:val="cyan"/>
        </w:rPr>
        <w:t xml:space="preserve">rioting can be said to </w:t>
      </w:r>
      <w:r w:rsidRPr="00A34A41">
        <w:rPr>
          <w:rStyle w:val="Emphasis"/>
          <w:highlight w:val="cyan"/>
        </w:rPr>
        <w:t>work as a method of representation</w:t>
      </w:r>
      <w:r w:rsidRPr="00A34A41">
        <w:rPr>
          <w:sz w:val="14"/>
        </w:rPr>
        <w:t xml:space="preserve">. But </w:t>
      </w:r>
      <w:r w:rsidRPr="00F837F4">
        <w:rPr>
          <w:rStyle w:val="StyleUnderline"/>
        </w:rPr>
        <w:t xml:space="preserve">the visual power of rioting does not only operate as a means of </w:t>
      </w:r>
      <w:r w:rsidRPr="00AB7C9B">
        <w:rPr>
          <w:rStyle w:val="Emphasis"/>
        </w:rPr>
        <w:t>representing</w:t>
      </w:r>
      <w:r w:rsidRPr="00F837F4">
        <w:rPr>
          <w:rStyle w:val="StyleUnderline"/>
        </w:rPr>
        <w:t>. It</w:t>
      </w:r>
      <w:r w:rsidRPr="00A34A41">
        <w:rPr>
          <w:sz w:val="14"/>
        </w:rPr>
        <w:t xml:space="preserve"> also </w:t>
      </w:r>
      <w:r w:rsidRPr="00F837F4">
        <w:rPr>
          <w:rStyle w:val="StyleUnderline"/>
        </w:rPr>
        <w:t xml:space="preserve">serves the further purpose of unifying a multitude into a unity that visually stands in for it. </w:t>
      </w:r>
      <w:r w:rsidRPr="00A34A41">
        <w:rPr>
          <w:rStyle w:val="Emphasis"/>
          <w:highlight w:val="cyan"/>
        </w:rPr>
        <w:t>Those who are invisible come into existence collectively through the unifying power of rioting to make them present</w:t>
      </w:r>
      <w:r w:rsidRPr="00A34A41">
        <w:rPr>
          <w:sz w:val="14"/>
        </w:rPr>
        <w:t>. But the crucial caveat is that the political unity brought about by riots’ capacity to represent is fundamentally spontaneous and temporary. What riots bring about is momentary and transient, and is bound to dissolve quite rapidly as the event subsides.</w:t>
      </w:r>
    </w:p>
    <w:p w14:paraId="157A656A" w14:textId="77777777" w:rsidR="009A4357" w:rsidRDefault="009A4357" w:rsidP="009A4357">
      <w:r>
        <w:t xml:space="preserve"> </w:t>
      </w:r>
    </w:p>
    <w:p w14:paraId="13914F87" w14:textId="77777777" w:rsidR="009A4357" w:rsidRDefault="009A4357" w:rsidP="009A4357">
      <w:pPr>
        <w:pStyle w:val="Heading4"/>
      </w:pPr>
      <w:r>
        <w:t xml:space="preserve">Insurgent riots </w:t>
      </w:r>
      <w:r>
        <w:rPr>
          <w:i/>
          <w:iCs w:val="0"/>
        </w:rPr>
        <w:t>eliminate the demarcation</w:t>
      </w:r>
      <w:r>
        <w:t xml:space="preserve"> of </w:t>
      </w:r>
      <w:r>
        <w:rPr>
          <w:i/>
          <w:iCs w:val="0"/>
        </w:rPr>
        <w:t>those who represent</w:t>
      </w:r>
      <w:r>
        <w:t xml:space="preserve"> and those </w:t>
      </w:r>
      <w:r>
        <w:rPr>
          <w:i/>
          <w:iCs w:val="0"/>
        </w:rPr>
        <w:t>represented for</w:t>
      </w:r>
      <w:r>
        <w:t xml:space="preserve"> as an </w:t>
      </w:r>
      <w:r>
        <w:rPr>
          <w:u w:val="single"/>
        </w:rPr>
        <w:t>alternative political representation</w:t>
      </w:r>
      <w:r>
        <w:t xml:space="preserve"> to produce </w:t>
      </w:r>
      <w:r>
        <w:rPr>
          <w:u w:val="single"/>
        </w:rPr>
        <w:t>the right to advocate</w:t>
      </w:r>
      <w:r>
        <w:t>.</w:t>
      </w:r>
    </w:p>
    <w:p w14:paraId="48A4B47A" w14:textId="77777777" w:rsidR="009A4357" w:rsidRPr="00BA3278" w:rsidRDefault="009A4357" w:rsidP="009A4357">
      <w:r>
        <w:t xml:space="preserve">Alexis </w:t>
      </w:r>
      <w:r w:rsidRPr="00BA3278">
        <w:rPr>
          <w:rStyle w:val="Style13ptBold"/>
        </w:rPr>
        <w:t>Bibeau-Gagnon 25</w:t>
      </w:r>
      <w:r>
        <w:t xml:space="preserve"> – PhD candidate in the Department of Politics at the University of Virginia, “</w:t>
      </w:r>
      <w:r w:rsidRPr="00BA3278">
        <w:t>Can riots represent? A democratic theory</w:t>
      </w:r>
      <w:r>
        <w:t xml:space="preserve">,” American Journal of Political Science, </w:t>
      </w:r>
      <w:hyperlink r:id="rId9" w:history="1">
        <w:r w:rsidRPr="00AD4F11">
          <w:rPr>
            <w:rStyle w:val="Hyperlink"/>
          </w:rPr>
          <w:t>https://doi.org/10.1111/ajps.12989</w:t>
        </w:r>
      </w:hyperlink>
      <w:r>
        <w:t>, May 23, 2025, accessed August 27, 2025, -ekh-</w:t>
      </w:r>
    </w:p>
    <w:p w14:paraId="71AC7C44" w14:textId="77777777" w:rsidR="009A4357" w:rsidRPr="00BA3278" w:rsidRDefault="009A4357" w:rsidP="009A4357">
      <w:pPr>
        <w:rPr>
          <w:rStyle w:val="StyleUnderline"/>
        </w:rPr>
      </w:pPr>
      <w:r w:rsidRPr="00BA3278">
        <w:rPr>
          <w:sz w:val="16"/>
        </w:rPr>
        <w:t>Next, I consider: Who do riots represent? What is their political subject? Insights from constructivism are useful again here. Constructivists contest the distinction between representation and democracy and instead argue that both concepts are so intimately enmeshed that one cannot exist without the other: The subject of democratic politics cannot be captured outside the act of representing because this subject does not pre-exist the fact of representation. As Disch remarks, “</w:t>
      </w:r>
      <w:r w:rsidRPr="00BA3278">
        <w:rPr>
          <w:rStyle w:val="StyleUnderline"/>
        </w:rPr>
        <w:t xml:space="preserve">It is </w:t>
      </w:r>
      <w:r w:rsidRPr="00210951">
        <w:rPr>
          <w:rStyle w:val="StyleUnderline"/>
          <w:highlight w:val="cyan"/>
        </w:rPr>
        <w:t xml:space="preserve">only </w:t>
      </w:r>
      <w:r w:rsidRPr="00210951">
        <w:rPr>
          <w:rStyle w:val="Emphasis"/>
          <w:highlight w:val="cyan"/>
        </w:rPr>
        <w:t>through representation</w:t>
      </w:r>
      <w:r w:rsidRPr="00BA3278">
        <w:rPr>
          <w:rStyle w:val="StyleUnderline"/>
        </w:rPr>
        <w:t xml:space="preserve"> that a </w:t>
      </w:r>
      <w:r w:rsidRPr="00210951">
        <w:rPr>
          <w:rStyle w:val="Emphasis"/>
          <w:highlight w:val="cyan"/>
        </w:rPr>
        <w:t>people comes to be as a political agent</w:t>
      </w:r>
      <w:r w:rsidRPr="00BA3278">
        <w:rPr>
          <w:sz w:val="16"/>
        </w:rPr>
        <w:t xml:space="preserve">, one </w:t>
      </w:r>
      <w:r w:rsidRPr="00210951">
        <w:rPr>
          <w:rStyle w:val="StyleUnderline"/>
          <w:highlight w:val="cyan"/>
        </w:rPr>
        <w:t>capable o</w:t>
      </w:r>
      <w:r w:rsidRPr="00BA3278">
        <w:rPr>
          <w:rStyle w:val="StyleUnderline"/>
        </w:rPr>
        <w:t xml:space="preserve">f putting forward a </w:t>
      </w:r>
      <w:r w:rsidRPr="00210951">
        <w:rPr>
          <w:rStyle w:val="StyleUnderline"/>
          <w:highlight w:val="cyan"/>
        </w:rPr>
        <w:t>demand</w:t>
      </w:r>
      <w:r w:rsidRPr="00BA3278">
        <w:rPr>
          <w:sz w:val="16"/>
        </w:rPr>
        <w:t xml:space="preserve">. Thus representation cannot be regarded as either supplementary or compensatory; it is the ‘essence of democracy’” (2011, p. 104). To put it another way, </w:t>
      </w:r>
      <w:r w:rsidRPr="00BA3278">
        <w:rPr>
          <w:rStyle w:val="StyleUnderline"/>
        </w:rPr>
        <w:t>representing is not a means of reproducing that which is being represented; it produces it, it is an act of political subjectivation</w:t>
      </w:r>
      <w:r w:rsidRPr="00BA3278">
        <w:rPr>
          <w:sz w:val="16"/>
        </w:rPr>
        <w:t xml:space="preserve"> (Frank, 2010, p. 3). From the constructivist lens, </w:t>
      </w:r>
      <w:r w:rsidRPr="00210951">
        <w:rPr>
          <w:rStyle w:val="StyleUnderline"/>
          <w:highlight w:val="cyan"/>
        </w:rPr>
        <w:t xml:space="preserve">political representation appears as a </w:t>
      </w:r>
      <w:r w:rsidRPr="00210951">
        <w:rPr>
          <w:rStyle w:val="Emphasis"/>
          <w:highlight w:val="cyan"/>
        </w:rPr>
        <w:t>creative process of subject formation</w:t>
      </w:r>
      <w:r w:rsidRPr="00BA3278">
        <w:rPr>
          <w:sz w:val="16"/>
        </w:rPr>
        <w:t xml:space="preserve">, </w:t>
      </w:r>
      <w:r w:rsidRPr="00210951">
        <w:rPr>
          <w:rStyle w:val="StyleUnderline"/>
          <w:highlight w:val="cyan"/>
        </w:rPr>
        <w:t>not</w:t>
      </w:r>
      <w:r w:rsidRPr="00BA3278">
        <w:rPr>
          <w:sz w:val="16"/>
        </w:rPr>
        <w:t xml:space="preserve"> as a means of </w:t>
      </w:r>
      <w:r w:rsidRPr="00BA3278">
        <w:rPr>
          <w:rStyle w:val="StyleUnderline"/>
        </w:rPr>
        <w:t xml:space="preserve">reflecting </w:t>
      </w:r>
      <w:r w:rsidRPr="00210951">
        <w:rPr>
          <w:rStyle w:val="StyleUnderline"/>
          <w:highlight w:val="cyan"/>
        </w:rPr>
        <w:t>a pre-existing political subject</w:t>
      </w:r>
      <w:r w:rsidRPr="00BA3278">
        <w:rPr>
          <w:rStyle w:val="StyleUnderline"/>
        </w:rPr>
        <w:t>.</w:t>
      </w:r>
    </w:p>
    <w:p w14:paraId="012835A4" w14:textId="77777777" w:rsidR="009A4357" w:rsidRPr="00520B03" w:rsidRDefault="009A4357" w:rsidP="009A4357">
      <w:pPr>
        <w:rPr>
          <w:rStyle w:val="Emphasis"/>
        </w:rPr>
      </w:pPr>
      <w:r w:rsidRPr="00BA3278">
        <w:rPr>
          <w:sz w:val="16"/>
        </w:rPr>
        <w:t xml:space="preserve">There is a crucial point to consider here. In showing how representing constitutes an active process of subjectivation rather than the passive reflection of a pre-existing subject, the constructivist position not only complicates but effectively blurs the frontier that separates representatives from the represented. This insight invites us to see that, at times, representatives might not only act as stand-ins for others but also for themselves. </w:t>
      </w:r>
      <w:r w:rsidRPr="00BA3278">
        <w:rPr>
          <w:rStyle w:val="StyleUnderline"/>
        </w:rPr>
        <w:t>Political representation is essentially a dual process. It requires a subject other than oneself for whom the need for representation arises in the first place.</w:t>
      </w:r>
      <w:r w:rsidRPr="00BA3278">
        <w:rPr>
          <w:sz w:val="16"/>
        </w:rPr>
        <w:t xml:space="preserve"> But representing also implies representing oneself, as the semantics of the concept indicates—to represent is to perform, to portray, to stage</w:t>
      </w:r>
      <w:r w:rsidRPr="00210951">
        <w:rPr>
          <w:sz w:val="16"/>
          <w:highlight w:val="cyan"/>
        </w:rPr>
        <w:t xml:space="preserve">. </w:t>
      </w:r>
      <w:r w:rsidRPr="00210951">
        <w:rPr>
          <w:rStyle w:val="Emphasis"/>
          <w:highlight w:val="cyan"/>
        </w:rPr>
        <w:t>In representing others, one is also putting oneself forward.</w:t>
      </w:r>
    </w:p>
    <w:p w14:paraId="7E9E8EA5" w14:textId="77777777" w:rsidR="009A4357" w:rsidRPr="00BA3278" w:rsidRDefault="009A4357" w:rsidP="009A4357">
      <w:pPr>
        <w:rPr>
          <w:sz w:val="16"/>
        </w:rPr>
      </w:pPr>
      <w:r w:rsidRPr="00BA3278">
        <w:rPr>
          <w:rStyle w:val="StyleUnderline"/>
        </w:rPr>
        <w:t>This</w:t>
      </w:r>
      <w:r w:rsidRPr="00BA3278">
        <w:rPr>
          <w:sz w:val="16"/>
        </w:rPr>
        <w:t xml:space="preserve"> form of self-representation </w:t>
      </w:r>
      <w:r w:rsidRPr="00BA3278">
        <w:rPr>
          <w:rStyle w:val="StyleUnderline"/>
        </w:rPr>
        <w:t xml:space="preserve">has </w:t>
      </w:r>
      <w:r w:rsidRPr="00520B03">
        <w:rPr>
          <w:rStyle w:val="Emphasis"/>
        </w:rPr>
        <w:t>long</w:t>
      </w:r>
      <w:r w:rsidRPr="00BA3278">
        <w:rPr>
          <w:rStyle w:val="StyleUnderline"/>
        </w:rPr>
        <w:t xml:space="preserve"> been </w:t>
      </w:r>
      <w:r w:rsidRPr="00210951">
        <w:rPr>
          <w:rStyle w:val="Emphasis"/>
          <w:highlight w:val="cyan"/>
        </w:rPr>
        <w:t>prevalent in extra-institutional political actions</w:t>
      </w:r>
      <w:r w:rsidRPr="00BA3278">
        <w:rPr>
          <w:sz w:val="16"/>
        </w:rPr>
        <w:t xml:space="preserve">. Claims to popular representation by assemblies and crowds, and the evolution in the forms of these claims through varying processes of democratization, have been a recurrent preoccupation for scholars (Tilly, 2008; Bourke &amp; Skinner, 2016; Frank, 2021). And this also applies to riots. In effect, </w:t>
      </w:r>
      <w:r w:rsidRPr="00BA3278">
        <w:rPr>
          <w:rStyle w:val="StyleUnderline"/>
        </w:rPr>
        <w:t xml:space="preserve">when </w:t>
      </w:r>
      <w:r w:rsidRPr="00210951">
        <w:rPr>
          <w:rStyle w:val="StyleUnderline"/>
          <w:highlight w:val="cyan"/>
        </w:rPr>
        <w:t>rioting</w:t>
      </w:r>
      <w:r w:rsidRPr="00BA3278">
        <w:rPr>
          <w:rStyle w:val="StyleUnderline"/>
        </w:rPr>
        <w:t xml:space="preserve">, a crowd comes together, stages itself, and </w:t>
      </w:r>
      <w:r w:rsidRPr="00210951">
        <w:rPr>
          <w:rStyle w:val="Emphasis"/>
          <w:highlight w:val="cyan"/>
        </w:rPr>
        <w:t>takes over spaces</w:t>
      </w:r>
      <w:r w:rsidRPr="00BA3278">
        <w:rPr>
          <w:rStyle w:val="StyleUnderline"/>
        </w:rPr>
        <w:t xml:space="preserve"> that are </w:t>
      </w:r>
      <w:r w:rsidRPr="00210951">
        <w:rPr>
          <w:rStyle w:val="Emphasis"/>
          <w:highlight w:val="cyan"/>
        </w:rPr>
        <w:t>normally out of reach</w:t>
      </w:r>
      <w:r w:rsidRPr="00BA3278">
        <w:rPr>
          <w:rStyle w:val="StyleUnderline"/>
        </w:rPr>
        <w:t xml:space="preserve"> of any sort of direct display of collective representation</w:t>
      </w:r>
      <w:r w:rsidRPr="00BA3278">
        <w:rPr>
          <w:sz w:val="16"/>
        </w:rPr>
        <w:t xml:space="preserve">. But the broader point of interest is that during riots, </w:t>
      </w:r>
      <w:r w:rsidRPr="00BA3278">
        <w:rPr>
          <w:rStyle w:val="StyleUnderline"/>
        </w:rPr>
        <w:t xml:space="preserve">this process of </w:t>
      </w:r>
      <w:r w:rsidRPr="00520B03">
        <w:rPr>
          <w:rStyle w:val="Emphasis"/>
        </w:rPr>
        <w:t xml:space="preserve">collective subject formation </w:t>
      </w:r>
      <w:r w:rsidRPr="00210951">
        <w:rPr>
          <w:rStyle w:val="Emphasis"/>
          <w:highlight w:val="cyan"/>
        </w:rPr>
        <w:t>eliminates the line of demarcation</w:t>
      </w:r>
      <w:r w:rsidRPr="00210951">
        <w:rPr>
          <w:rStyle w:val="StyleUnderline"/>
          <w:highlight w:val="cyan"/>
        </w:rPr>
        <w:t xml:space="preserve"> between </w:t>
      </w:r>
      <w:r w:rsidRPr="00210951">
        <w:rPr>
          <w:rStyle w:val="Emphasis"/>
          <w:highlight w:val="cyan"/>
        </w:rPr>
        <w:t>those who</w:t>
      </w:r>
      <w:r w:rsidRPr="00520B03">
        <w:rPr>
          <w:rStyle w:val="Emphasis"/>
        </w:rPr>
        <w:t xml:space="preserve"> </w:t>
      </w:r>
      <w:r w:rsidRPr="00210951">
        <w:rPr>
          <w:rStyle w:val="Emphasis"/>
          <w:highlight w:val="cyan"/>
        </w:rPr>
        <w:t>represent and those</w:t>
      </w:r>
      <w:r w:rsidRPr="00520B03">
        <w:rPr>
          <w:rStyle w:val="Emphasis"/>
        </w:rPr>
        <w:t xml:space="preserve"> who are </w:t>
      </w:r>
      <w:r w:rsidRPr="00210951">
        <w:rPr>
          <w:rStyle w:val="Emphasis"/>
          <w:highlight w:val="cyan"/>
        </w:rPr>
        <w:t>represented</w:t>
      </w:r>
      <w:r w:rsidRPr="00BA3278">
        <w:rPr>
          <w:rStyle w:val="StyleUnderline"/>
        </w:rPr>
        <w:t xml:space="preserve">. Riots </w:t>
      </w:r>
      <w:r w:rsidRPr="00210951">
        <w:rPr>
          <w:rStyle w:val="Emphasis"/>
          <w:highlight w:val="cyan"/>
        </w:rPr>
        <w:t>merge the roles</w:t>
      </w:r>
      <w:r w:rsidRPr="00520B03">
        <w:rPr>
          <w:rStyle w:val="Emphasis"/>
        </w:rPr>
        <w:t xml:space="preserve"> of representative and represented</w:t>
      </w:r>
      <w:r w:rsidRPr="00BA3278">
        <w:rPr>
          <w:rStyle w:val="StyleUnderline"/>
        </w:rPr>
        <w:t xml:space="preserve">. Participants act as </w:t>
      </w:r>
      <w:r w:rsidRPr="00210951">
        <w:rPr>
          <w:rStyle w:val="StyleUnderline"/>
          <w:highlight w:val="cyan"/>
        </w:rPr>
        <w:t>direct stand-ins</w:t>
      </w:r>
      <w:r w:rsidRPr="00BA3278">
        <w:rPr>
          <w:sz w:val="16"/>
        </w:rPr>
        <w:t xml:space="preserve"> for themselves as well </w:t>
      </w:r>
      <w:r w:rsidRPr="00BA3278">
        <w:rPr>
          <w:rStyle w:val="StyleUnderline"/>
        </w:rPr>
        <w:t xml:space="preserve">as </w:t>
      </w:r>
      <w:r w:rsidRPr="00210951">
        <w:rPr>
          <w:rStyle w:val="StyleUnderline"/>
          <w:highlight w:val="cyan"/>
        </w:rPr>
        <w:t>indirect representatives for those whom they claim to speak for</w:t>
      </w:r>
      <w:r w:rsidRPr="00BA3278">
        <w:rPr>
          <w:sz w:val="16"/>
        </w:rPr>
        <w:t xml:space="preserve">. In the context of a riot, </w:t>
      </w:r>
      <w:r w:rsidRPr="00BA3278">
        <w:rPr>
          <w:rStyle w:val="StyleUnderline"/>
        </w:rPr>
        <w:t>the difference between a representative and its constituency that might appear inherent to political representation all but disappears.</w:t>
      </w:r>
    </w:p>
    <w:p w14:paraId="23D34761" w14:textId="77777777" w:rsidR="009A4357" w:rsidRPr="00520B03" w:rsidRDefault="009A4357" w:rsidP="009A4357">
      <w:pPr>
        <w:rPr>
          <w:rStyle w:val="Emphasis"/>
        </w:rPr>
      </w:pPr>
      <w:r w:rsidRPr="00BA3278">
        <w:rPr>
          <w:sz w:val="16"/>
        </w:rPr>
        <w:t xml:space="preserve">Though this point may seem speculative, it is echoed </w:t>
      </w:r>
      <w:r w:rsidRPr="00BA3278">
        <w:rPr>
          <w:rStyle w:val="StyleUnderline"/>
        </w:rPr>
        <w:t xml:space="preserve">in testimonies that emphasize riots as </w:t>
      </w:r>
      <w:r w:rsidRPr="00D601CD">
        <w:rPr>
          <w:rStyle w:val="StyleUnderline"/>
          <w:highlight w:val="cyan"/>
        </w:rPr>
        <w:t xml:space="preserve">a </w:t>
      </w:r>
      <w:r w:rsidRPr="00D601CD">
        <w:rPr>
          <w:rStyle w:val="Emphasis"/>
          <w:highlight w:val="cyan"/>
        </w:rPr>
        <w:t>collective subject, as a “we”:</w:t>
      </w:r>
    </w:p>
    <w:p w14:paraId="7B6627C8" w14:textId="77777777" w:rsidR="009A4357" w:rsidRPr="00BA3278" w:rsidRDefault="009A4357" w:rsidP="009A4357">
      <w:pPr>
        <w:rPr>
          <w:sz w:val="16"/>
        </w:rPr>
      </w:pPr>
      <w:r w:rsidRPr="00BA3278">
        <w:rPr>
          <w:sz w:val="16"/>
        </w:rPr>
        <w:t xml:space="preserve">It felt </w:t>
      </w:r>
      <w:r w:rsidRPr="00BA3278">
        <w:rPr>
          <w:rStyle w:val="StyleUnderline"/>
        </w:rPr>
        <w:t>liberating</w:t>
      </w:r>
      <w:r w:rsidRPr="00BA3278">
        <w:rPr>
          <w:sz w:val="16"/>
        </w:rPr>
        <w:t xml:space="preserve">, the fact that we could actually show them that we are capable of </w:t>
      </w:r>
      <w:r w:rsidRPr="00D601CD">
        <w:rPr>
          <w:rStyle w:val="Emphasis"/>
          <w:highlight w:val="cyan"/>
        </w:rPr>
        <w:t>taking action if we don't get a right to speak</w:t>
      </w:r>
      <w:r w:rsidRPr="00BA3278">
        <w:rPr>
          <w:sz w:val="16"/>
        </w:rPr>
        <w:t xml:space="preserve">, if we don't get a right to put our ideas forward… </w:t>
      </w:r>
      <w:r w:rsidRPr="00BA3278">
        <w:rPr>
          <w:rStyle w:val="StyleUnderline"/>
        </w:rPr>
        <w:t>if we don't get a right to actually say what we think and what we feel</w:t>
      </w:r>
      <w:r w:rsidRPr="00BA3278">
        <w:rPr>
          <w:sz w:val="16"/>
        </w:rPr>
        <w:t>. I think that day, those three or four days should have shown the government what we are capable of and the fact that we do actually have a voice and we actually wanna speak and tell people what we think about stuff. (Newburn et al., 2024 [LON2710110837], lines 51–55)</w:t>
      </w:r>
    </w:p>
    <w:p w14:paraId="191111CE" w14:textId="77777777" w:rsidR="009A4357" w:rsidRPr="00BA3278" w:rsidRDefault="009A4357" w:rsidP="009A4357">
      <w:pPr>
        <w:rPr>
          <w:rStyle w:val="StyleUnderline"/>
        </w:rPr>
      </w:pPr>
      <w:r w:rsidRPr="00BA3278">
        <w:rPr>
          <w:sz w:val="16"/>
        </w:rPr>
        <w:t xml:space="preserve">Here, </w:t>
      </w:r>
      <w:r w:rsidRPr="00BA3278">
        <w:rPr>
          <w:rStyle w:val="StyleUnderline"/>
        </w:rPr>
        <w:t>the “we” has a voice, it wants to speak</w:t>
      </w:r>
      <w:r w:rsidRPr="00BA3278">
        <w:rPr>
          <w:sz w:val="16"/>
        </w:rPr>
        <w:t xml:space="preserve">, it </w:t>
      </w:r>
      <w:r w:rsidRPr="00BA3278">
        <w:rPr>
          <w:rStyle w:val="StyleUnderline"/>
        </w:rPr>
        <w:t>can think and feel and is capable of taking action</w:t>
      </w:r>
      <w:r w:rsidRPr="00BA3278">
        <w:rPr>
          <w:sz w:val="16"/>
        </w:rPr>
        <w:t xml:space="preserve">. This </w:t>
      </w:r>
      <w:r w:rsidRPr="00BA3278">
        <w:rPr>
          <w:rStyle w:val="StyleUnderline"/>
        </w:rPr>
        <w:t>“</w:t>
      </w:r>
      <w:r w:rsidRPr="00D601CD">
        <w:rPr>
          <w:rStyle w:val="StyleUnderline"/>
          <w:highlight w:val="cyan"/>
        </w:rPr>
        <w:t>we</w:t>
      </w:r>
      <w:r w:rsidRPr="00BA3278">
        <w:rPr>
          <w:rStyle w:val="StyleUnderline"/>
        </w:rPr>
        <w:t xml:space="preserve">” </w:t>
      </w:r>
      <w:r w:rsidRPr="00D601CD">
        <w:rPr>
          <w:rStyle w:val="StyleUnderline"/>
          <w:highlight w:val="cyan"/>
        </w:rPr>
        <w:t>is</w:t>
      </w:r>
      <w:r w:rsidRPr="00BA3278">
        <w:rPr>
          <w:rStyle w:val="StyleUnderline"/>
        </w:rPr>
        <w:t xml:space="preserve"> also </w:t>
      </w:r>
      <w:r w:rsidRPr="00D601CD">
        <w:rPr>
          <w:rStyle w:val="StyleUnderline"/>
          <w:highlight w:val="cyan"/>
        </w:rPr>
        <w:t>constituted in the riot and for the riot</w:t>
      </w:r>
      <w:r w:rsidRPr="00BA3278">
        <w:rPr>
          <w:sz w:val="16"/>
        </w:rPr>
        <w:t xml:space="preserve">, and </w:t>
      </w:r>
      <w:r w:rsidRPr="00D601CD">
        <w:rPr>
          <w:rStyle w:val="Emphasis"/>
          <w:highlight w:val="cyan"/>
        </w:rPr>
        <w:t>captures</w:t>
      </w:r>
      <w:r w:rsidRPr="00BA3278">
        <w:rPr>
          <w:rStyle w:val="StyleUnderline"/>
        </w:rPr>
        <w:t xml:space="preserve"> both </w:t>
      </w:r>
      <w:r w:rsidRPr="00D601CD">
        <w:rPr>
          <w:rStyle w:val="StyleUnderline"/>
          <w:highlight w:val="cyan"/>
        </w:rPr>
        <w:t xml:space="preserve">the </w:t>
      </w:r>
      <w:r w:rsidRPr="00D601CD">
        <w:rPr>
          <w:rStyle w:val="Emphasis"/>
          <w:highlight w:val="cyan"/>
        </w:rPr>
        <w:t>visible participants</w:t>
      </w:r>
      <w:r w:rsidRPr="00BA3278">
        <w:rPr>
          <w:sz w:val="16"/>
        </w:rPr>
        <w:t xml:space="preserve"> (those who represent) </w:t>
      </w:r>
      <w:r w:rsidRPr="00D601CD">
        <w:rPr>
          <w:rStyle w:val="StyleUnderline"/>
          <w:highlight w:val="cyan"/>
        </w:rPr>
        <w:t>and</w:t>
      </w:r>
      <w:r w:rsidRPr="00BA3278">
        <w:rPr>
          <w:rStyle w:val="StyleUnderline"/>
        </w:rPr>
        <w:t xml:space="preserve"> the </w:t>
      </w:r>
      <w:r w:rsidRPr="00D601CD">
        <w:rPr>
          <w:rStyle w:val="Emphasis"/>
          <w:highlight w:val="cyan"/>
        </w:rPr>
        <w:t>invisible, absent masses they speak for</w:t>
      </w:r>
      <w:r w:rsidRPr="00BA3278">
        <w:rPr>
          <w:sz w:val="16"/>
        </w:rPr>
        <w:t xml:space="preserve"> (the represented). This is an essential point because we can see how </w:t>
      </w:r>
      <w:r w:rsidRPr="00BA3278">
        <w:rPr>
          <w:rStyle w:val="StyleUnderline"/>
        </w:rPr>
        <w:t xml:space="preserve">riots sit at the juncture of the co-constitutive process of representation </w:t>
      </w:r>
      <w:r w:rsidRPr="00BA3278">
        <w:rPr>
          <w:sz w:val="16"/>
        </w:rPr>
        <w:t xml:space="preserve">described by constructivists: Representatives and represented appear together at the same moment. None pre-exists the other because neither precedes the claim that brought them into being. The </w:t>
      </w:r>
      <w:r w:rsidRPr="00BA3278">
        <w:rPr>
          <w:rStyle w:val="StyleUnderline"/>
        </w:rPr>
        <w:t>process of collective subjectivation constitutes itself in the “here and now” of the riot.</w:t>
      </w:r>
    </w:p>
    <w:p w14:paraId="3EE4BFE9" w14:textId="77777777" w:rsidR="009A4357" w:rsidRPr="00520B03" w:rsidRDefault="009A4357" w:rsidP="009A4357">
      <w:pPr>
        <w:rPr>
          <w:rStyle w:val="Emphasis"/>
        </w:rPr>
      </w:pPr>
      <w:r w:rsidRPr="00BA3278">
        <w:rPr>
          <w:rStyle w:val="StyleUnderline"/>
        </w:rPr>
        <w:t xml:space="preserve">Political representation thus connects with the </w:t>
      </w:r>
      <w:r w:rsidRPr="00D601CD">
        <w:rPr>
          <w:rStyle w:val="Emphasis"/>
          <w:highlight w:val="cyan"/>
        </w:rPr>
        <w:t>affirmative and disruptive dimensions of riots</w:t>
      </w:r>
      <w:r w:rsidRPr="00BA3278">
        <w:rPr>
          <w:sz w:val="16"/>
        </w:rPr>
        <w:t xml:space="preserve"> that I analyzed above. Collective subjectivation is characterized by both </w:t>
      </w:r>
      <w:r w:rsidRPr="00BA3278">
        <w:rPr>
          <w:rStyle w:val="StyleUnderline"/>
        </w:rPr>
        <w:t>the constitutive affirmation of an antagonism</w:t>
      </w:r>
      <w:r w:rsidRPr="00BA3278">
        <w:rPr>
          <w:sz w:val="16"/>
        </w:rPr>
        <w:t xml:space="preserve">—for example, the definition of the police as a common antagonist—and by a process of dissensual subjectivation, as </w:t>
      </w:r>
      <w:r w:rsidRPr="00BA3278">
        <w:rPr>
          <w:rStyle w:val="StyleUnderline"/>
        </w:rPr>
        <w:t xml:space="preserve">disruption in the existing visual regime </w:t>
      </w:r>
      <w:r w:rsidRPr="00D601CD">
        <w:rPr>
          <w:rStyle w:val="StyleUnderline"/>
          <w:highlight w:val="cyan"/>
        </w:rPr>
        <w:t xml:space="preserve">generates </w:t>
      </w:r>
      <w:r w:rsidRPr="00D601CD">
        <w:rPr>
          <w:rStyle w:val="Emphasis"/>
          <w:highlight w:val="cyan"/>
        </w:rPr>
        <w:t>alternative modes of subjectivation</w:t>
      </w:r>
      <w:r w:rsidRPr="00BA3278">
        <w:rPr>
          <w:sz w:val="16"/>
        </w:rPr>
        <w:t xml:space="preserve">. However, the further point is not only that riots spur an alternative form of collective subjectivation but that </w:t>
      </w:r>
      <w:r w:rsidRPr="00520B03">
        <w:rPr>
          <w:rStyle w:val="Emphasis"/>
        </w:rPr>
        <w:t xml:space="preserve">riots </w:t>
      </w:r>
      <w:r w:rsidRPr="00D601CD">
        <w:rPr>
          <w:rStyle w:val="Emphasis"/>
          <w:highlight w:val="cyan"/>
        </w:rPr>
        <w:t>generate acts of political representation synchronous with the collective subject</w:t>
      </w:r>
      <w:r w:rsidRPr="00520B03">
        <w:rPr>
          <w:rStyle w:val="Emphasis"/>
        </w:rPr>
        <w:t xml:space="preserve"> that </w:t>
      </w:r>
      <w:r w:rsidRPr="00D601CD">
        <w:rPr>
          <w:rStyle w:val="Emphasis"/>
          <w:highlight w:val="cyan"/>
        </w:rPr>
        <w:t>they bring about, acts from which the temporal and spatial dimensions are eliminated.</w:t>
      </w:r>
    </w:p>
    <w:p w14:paraId="68A330B3" w14:textId="77777777" w:rsidR="009A4357" w:rsidRPr="00BA3278" w:rsidRDefault="009A4357" w:rsidP="009A4357">
      <w:pPr>
        <w:rPr>
          <w:sz w:val="16"/>
        </w:rPr>
      </w:pPr>
      <w:r w:rsidRPr="00BA3278">
        <w:rPr>
          <w:sz w:val="16"/>
        </w:rPr>
        <w:t xml:space="preserve">In essence, when considering the nature of riots, we are presented with an almost paradoxical view of representation. The collective subjectivation of rioters reveals a particular form of representation, which evacuates the spatial and temporal dimensions of representation and decouples it from a “before/elsewhere” that is portrayed “later/here.” Temporary and short-lived by definition, riots incarnate a form of collective representation embedded in immediacy and that is almost certainly without any future. This proposes a radical new concept. </w:t>
      </w:r>
      <w:r w:rsidRPr="00BA3278">
        <w:rPr>
          <w:rStyle w:val="StyleUnderline"/>
        </w:rPr>
        <w:t>In opposition to the representation of something from the past or from elsewhere</w:t>
      </w:r>
      <w:r w:rsidRPr="00BA3278">
        <w:rPr>
          <w:sz w:val="16"/>
        </w:rPr>
        <w:t xml:space="preserve"> (Disch, 2011, p. 109), </w:t>
      </w:r>
      <w:r w:rsidRPr="00BA3278">
        <w:rPr>
          <w:rStyle w:val="StyleUnderline"/>
        </w:rPr>
        <w:t>the representation enacted by riots cuts through the spatial and temporal distances</w:t>
      </w:r>
      <w:r w:rsidRPr="00BA3278">
        <w:rPr>
          <w:sz w:val="16"/>
        </w:rPr>
        <w:t>. Presentation would perhaps capture the essence more precisely than representation in this situation.</w:t>
      </w:r>
    </w:p>
    <w:p w14:paraId="579021CF" w14:textId="77777777" w:rsidR="009A4357" w:rsidRPr="00520B03" w:rsidRDefault="009A4357" w:rsidP="009A4357">
      <w:pPr>
        <w:rPr>
          <w:rStyle w:val="Emphasis"/>
        </w:rPr>
      </w:pPr>
      <w:r w:rsidRPr="00BA3278">
        <w:rPr>
          <w:sz w:val="16"/>
        </w:rPr>
        <w:t xml:space="preserve">This point has a significant implication for our understanding of the relationship between riots and democracy. </w:t>
      </w:r>
      <w:r w:rsidRPr="00BA3278">
        <w:rPr>
          <w:rStyle w:val="StyleUnderline"/>
        </w:rPr>
        <w:t xml:space="preserve">In seeing rioting as an act of spontaneous and temporary representing in the “here and now,” we can discern how </w:t>
      </w:r>
      <w:r w:rsidRPr="00D601CD">
        <w:rPr>
          <w:rStyle w:val="StyleUnderline"/>
          <w:highlight w:val="cyan"/>
        </w:rPr>
        <w:t xml:space="preserve">riots share the </w:t>
      </w:r>
      <w:r w:rsidRPr="00D601CD">
        <w:rPr>
          <w:rStyle w:val="Emphasis"/>
          <w:highlight w:val="cyan"/>
        </w:rPr>
        <w:t>ethos of a view of democracy</w:t>
      </w:r>
      <w:r w:rsidRPr="00D601CD">
        <w:rPr>
          <w:rStyle w:val="StyleUnderline"/>
          <w:highlight w:val="cyan"/>
        </w:rPr>
        <w:t xml:space="preserve"> that considers the presence of the people as </w:t>
      </w:r>
      <w:r w:rsidRPr="00D601CD">
        <w:rPr>
          <w:rStyle w:val="Emphasis"/>
          <w:highlight w:val="cyan"/>
        </w:rPr>
        <w:t>spontaneous, temporary, and always evading</w:t>
      </w:r>
      <w:r w:rsidRPr="00BA3278">
        <w:rPr>
          <w:sz w:val="16"/>
        </w:rPr>
        <w:t xml:space="preserve"> (and thus essentially aspirational). Thus, in rare—albeit imaginable—circumstances, </w:t>
      </w:r>
      <w:r w:rsidRPr="00520B03">
        <w:rPr>
          <w:rStyle w:val="StyleUnderline"/>
        </w:rPr>
        <w:t>the</w:t>
      </w:r>
      <w:r w:rsidRPr="00BA3278">
        <w:rPr>
          <w:rStyle w:val="StyleUnderline"/>
        </w:rPr>
        <w:t xml:space="preserve"> collective political subject emerging from a riot might ultimately come to </w:t>
      </w:r>
      <w:r w:rsidRPr="00D601CD">
        <w:rPr>
          <w:rStyle w:val="Emphasis"/>
          <w:highlight w:val="cyan"/>
        </w:rPr>
        <w:t>represent the collective subject of democracy itself.</w:t>
      </w:r>
    </w:p>
    <w:p w14:paraId="019C508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9913" w14:textId="77777777" w:rsidR="00015FA3" w:rsidRDefault="00015FA3" w:rsidP="00066D2C">
      <w:pPr>
        <w:spacing w:after="0" w:line="240" w:lineRule="auto"/>
      </w:pPr>
      <w:r>
        <w:separator/>
      </w:r>
    </w:p>
  </w:endnote>
  <w:endnote w:type="continuationSeparator" w:id="0">
    <w:p w14:paraId="509C8177" w14:textId="77777777" w:rsidR="00015FA3" w:rsidRDefault="00015F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3848" w14:textId="77777777" w:rsidR="00015FA3" w:rsidRDefault="00015FA3" w:rsidP="00066D2C">
      <w:pPr>
        <w:spacing w:after="0" w:line="240" w:lineRule="auto"/>
      </w:pPr>
      <w:r>
        <w:separator/>
      </w:r>
    </w:p>
  </w:footnote>
  <w:footnote w:type="continuationSeparator" w:id="0">
    <w:p w14:paraId="124E25AB" w14:textId="77777777" w:rsidR="00015FA3" w:rsidRDefault="00015F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0194C"/>
    <w:multiLevelType w:val="hybridMultilevel"/>
    <w:tmpl w:val="F90CF76C"/>
    <w:lvl w:ilvl="0" w:tplc="382C7AB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951534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07493208160"/>
    <w:docVar w:name="VerbatimVersion" w:val="6.0.0"/>
    <w:docVar w:name="WordVersion" w:val="16.0"/>
  </w:docVars>
  <w:rsids>
    <w:rsidRoot w:val="009A4357"/>
    <w:rsid w:val="000013F1"/>
    <w:rsid w:val="00001C7E"/>
    <w:rsid w:val="0000487C"/>
    <w:rsid w:val="00011FEF"/>
    <w:rsid w:val="00013C8B"/>
    <w:rsid w:val="00015FA3"/>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3D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357"/>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E1E"/>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889C5"/>
  <w15:chartTrackingRefBased/>
  <w15:docId w15:val="{1A86956D-DEA1-44EC-9612-FFDA763D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2E1E"/>
    <w:rPr>
      <w:rFonts w:ascii="Calibri" w:hAnsi="Calibri" w:cs="Calibri"/>
    </w:rPr>
  </w:style>
  <w:style w:type="paragraph" w:styleId="Heading1">
    <w:name w:val="heading 1"/>
    <w:aliases w:val="Pocket"/>
    <w:basedOn w:val="Normal"/>
    <w:next w:val="Normal"/>
    <w:link w:val="Heading1Char"/>
    <w:qFormat/>
    <w:rsid w:val="00A52E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2E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2E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No Spacing111111,Ta,T, Ch,Tags,No Spacing1"/>
    <w:basedOn w:val="Normal"/>
    <w:next w:val="Normal"/>
    <w:link w:val="Heading4Char"/>
    <w:uiPriority w:val="3"/>
    <w:qFormat/>
    <w:rsid w:val="00A52E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2E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2E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E1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A52E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2E1E"/>
    <w:rPr>
      <w:color w:val="auto"/>
      <w:u w:val="none"/>
    </w:rPr>
  </w:style>
  <w:style w:type="character" w:customStyle="1" w:styleId="Heading1Char">
    <w:name w:val="Heading 1 Char"/>
    <w:aliases w:val="Pocket Char"/>
    <w:basedOn w:val="DefaultParagraphFont"/>
    <w:link w:val="Heading1"/>
    <w:rsid w:val="00A52E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2E1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2E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A52E1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52E1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Cards + Font: 12 pt Char,Underline Char,Bold Cite Char,c,Bo,cite,B,8."/>
    <w:basedOn w:val="DefaultParagraphFont"/>
    <w:uiPriority w:val="7"/>
    <w:qFormat/>
    <w:rsid w:val="00A52E1E"/>
    <w:rPr>
      <w:b w:val="0"/>
      <w:sz w:val="22"/>
      <w:u w:val="single"/>
    </w:rPr>
  </w:style>
  <w:style w:type="character" w:styleId="Strong">
    <w:name w:val="Strong"/>
    <w:basedOn w:val="DefaultParagraphFont"/>
    <w:uiPriority w:val="22"/>
    <w:semiHidden/>
    <w:qFormat/>
    <w:rsid w:val="00A52E1E"/>
    <w:rPr>
      <w:b/>
      <w:bCs/>
    </w:rPr>
  </w:style>
  <w:style w:type="character" w:styleId="BookTitle">
    <w:name w:val="Book Title"/>
    <w:basedOn w:val="DefaultParagraphFont"/>
    <w:uiPriority w:val="33"/>
    <w:semiHidden/>
    <w:qFormat/>
    <w:rsid w:val="00A52E1E"/>
    <w:rPr>
      <w:b/>
      <w:bCs/>
      <w:i/>
      <w:iCs/>
      <w:spacing w:val="5"/>
    </w:rPr>
  </w:style>
  <w:style w:type="character" w:customStyle="1" w:styleId="Heading5Char">
    <w:name w:val="Heading 5 Char"/>
    <w:basedOn w:val="DefaultParagraphFont"/>
    <w:link w:val="Heading5"/>
    <w:uiPriority w:val="9"/>
    <w:semiHidden/>
    <w:rsid w:val="00A52E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2E1E"/>
  </w:style>
  <w:style w:type="paragraph" w:styleId="Header">
    <w:name w:val="header"/>
    <w:basedOn w:val="Normal"/>
    <w:link w:val="HeaderChar"/>
    <w:uiPriority w:val="99"/>
    <w:semiHidden/>
    <w:rsid w:val="00A52E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2E1E"/>
    <w:rPr>
      <w:rFonts w:ascii="Calibri" w:hAnsi="Calibri" w:cs="Calibri"/>
    </w:rPr>
  </w:style>
  <w:style w:type="paragraph" w:styleId="Footer">
    <w:name w:val="footer"/>
    <w:basedOn w:val="Normal"/>
    <w:link w:val="FooterChar"/>
    <w:uiPriority w:val="99"/>
    <w:semiHidden/>
    <w:rsid w:val="00A52E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2E1E"/>
    <w:rPr>
      <w:rFonts w:ascii="Calibri" w:hAnsi="Calibri" w:cs="Calibri"/>
    </w:rPr>
  </w:style>
  <w:style w:type="paragraph" w:styleId="BodyText">
    <w:name w:val="Body Text"/>
    <w:basedOn w:val="Normal"/>
    <w:link w:val="BodyTextChar"/>
    <w:uiPriority w:val="99"/>
    <w:semiHidden/>
    <w:unhideWhenUsed/>
    <w:rsid w:val="00A52E1E"/>
    <w:pPr>
      <w:spacing w:after="120"/>
    </w:pPr>
  </w:style>
  <w:style w:type="character" w:customStyle="1" w:styleId="BodyTextChar">
    <w:name w:val="Body Text Char"/>
    <w:basedOn w:val="DefaultParagraphFont"/>
    <w:link w:val="BodyText"/>
    <w:uiPriority w:val="99"/>
    <w:semiHidden/>
    <w:rsid w:val="00A52E1E"/>
    <w:rPr>
      <w:rFonts w:ascii="Calibri" w:hAnsi="Calibri" w:cs="Calibri"/>
    </w:rPr>
  </w:style>
  <w:style w:type="paragraph" w:styleId="NoSpacing">
    <w:name w:val="No Spacing"/>
    <w:link w:val="NoSpacingChar"/>
    <w:uiPriority w:val="99"/>
    <w:semiHidden/>
    <w:unhideWhenUsed/>
    <w:qFormat/>
    <w:rsid w:val="00A52E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2E1E"/>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Note Level 2 Cha"/>
    <w:basedOn w:val="DefaultParagraphFont"/>
    <w:uiPriority w:val="99"/>
    <w:unhideWhenUsed/>
    <w:rsid w:val="00A52E1E"/>
    <w:rPr>
      <w:color w:val="0563C1" w:themeColor="hyperlink"/>
      <w:u w:val="single"/>
    </w:rPr>
  </w:style>
  <w:style w:type="character" w:styleId="UnresolvedMention">
    <w:name w:val="Unresolved Mention"/>
    <w:basedOn w:val="DefaultParagraphFont"/>
    <w:uiPriority w:val="99"/>
    <w:semiHidden/>
    <w:unhideWhenUsed/>
    <w:rsid w:val="00A52E1E"/>
    <w:rPr>
      <w:color w:val="605E5C"/>
      <w:shd w:val="clear" w:color="auto" w:fill="E1DFDD"/>
    </w:rPr>
  </w:style>
  <w:style w:type="paragraph" w:styleId="FootnoteText">
    <w:name w:val="footnote text"/>
    <w:basedOn w:val="Normal"/>
    <w:link w:val="FootnoteTextChar"/>
    <w:uiPriority w:val="99"/>
    <w:unhideWhenUsed/>
    <w:rsid w:val="009A4357"/>
    <w:pPr>
      <w:spacing w:after="0" w:line="240" w:lineRule="auto"/>
    </w:pPr>
    <w:rPr>
      <w:sz w:val="20"/>
      <w:szCs w:val="20"/>
    </w:rPr>
  </w:style>
  <w:style w:type="character" w:customStyle="1" w:styleId="FootnoteTextChar">
    <w:name w:val="Footnote Text Char"/>
    <w:basedOn w:val="DefaultParagraphFont"/>
    <w:link w:val="FootnoteText"/>
    <w:uiPriority w:val="99"/>
    <w:rsid w:val="009A4357"/>
    <w:rPr>
      <w:rFonts w:ascii="Calibri" w:hAnsi="Calibri" w:cs="Calibri"/>
      <w:sz w:val="20"/>
      <w:szCs w:val="20"/>
    </w:rPr>
  </w:style>
  <w:style w:type="character" w:styleId="FootnoteReference">
    <w:name w:val="footnote reference"/>
    <w:basedOn w:val="DefaultParagraphFont"/>
    <w:uiPriority w:val="99"/>
    <w:semiHidden/>
    <w:unhideWhenUsed/>
    <w:rsid w:val="009A4357"/>
    <w:rPr>
      <w:vertAlign w:val="superscript"/>
    </w:rPr>
  </w:style>
  <w:style w:type="paragraph" w:customStyle="1" w:styleId="textbold">
    <w:name w:val="text bold"/>
    <w:basedOn w:val="Normal"/>
    <w:link w:val="Emphasis"/>
    <w:uiPriority w:val="8"/>
    <w:qFormat/>
    <w:rsid w:val="009A4357"/>
    <w:pPr>
      <w:widowControl w:val="0"/>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A435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9A4357"/>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UnderlinePara">
    <w:name w:val="Underline Para"/>
    <w:basedOn w:val="Normal"/>
    <w:uiPriority w:val="7"/>
    <w:qFormat/>
    <w:rsid w:val="009A4357"/>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9A4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ajps.1298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ajps.129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14178</Words>
  <Characters>80816</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2025-09-06T13:24:00Z</dcterms:created>
  <dcterms:modified xsi:type="dcterms:W3CDTF">2025-09-06T13:30:00Z</dcterms:modified>
</cp:coreProperties>
</file>