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F9A38" w14:textId="03DF4C01" w:rsidR="005D388F" w:rsidRDefault="004A675F" w:rsidP="004A675F">
      <w:pPr>
        <w:pStyle w:val="Heading1"/>
      </w:pPr>
      <w:r>
        <w:t xml:space="preserve">1NC v. Wake Forest </w:t>
      </w:r>
    </w:p>
    <w:p w14:paraId="44B6BDF1" w14:textId="77777777" w:rsidR="004A675F" w:rsidRDefault="004A675F" w:rsidP="004A675F">
      <w:pPr>
        <w:pStyle w:val="Heading3"/>
      </w:pPr>
      <w:r>
        <w:lastRenderedPageBreak/>
        <w:t>1NC</w:t>
      </w:r>
    </w:p>
    <w:p w14:paraId="089E3104" w14:textId="77777777" w:rsidR="004A675F" w:rsidRDefault="004A675F" w:rsidP="004A675F">
      <w:pPr>
        <w:pStyle w:val="Heading4"/>
      </w:pPr>
      <w:r>
        <w:t xml:space="preserve">Dems win now—6 point generic ballot lead </w:t>
      </w:r>
    </w:p>
    <w:p w14:paraId="37CB2398" w14:textId="77777777" w:rsidR="004A675F" w:rsidRPr="00AB64EA" w:rsidRDefault="004A675F" w:rsidP="004A675F">
      <w:r w:rsidRPr="00AB64EA">
        <w:rPr>
          <w:rStyle w:val="Style13ptBold"/>
        </w:rPr>
        <w:t>Montgomery 11/11</w:t>
      </w:r>
      <w:r>
        <w:t xml:space="preserve">/25 (David – senior data journalist for </w:t>
      </w:r>
      <w:r>
        <w:rPr>
          <w:i/>
          <w:iCs/>
        </w:rPr>
        <w:t>YouGov</w:t>
      </w:r>
      <w:r>
        <w:t xml:space="preserve">, “Who's leading in the 2026 midterm </w:t>
      </w:r>
      <w:proofErr w:type="gramStart"/>
      <w:r>
        <w:t>elections?,</w:t>
      </w:r>
      <w:proofErr w:type="gramEnd"/>
      <w:r>
        <w:t>” https://today.yougov.com/politics/articles/53374-2026-midterm-elections)</w:t>
      </w:r>
    </w:p>
    <w:p w14:paraId="07216074" w14:textId="77777777" w:rsidR="004A675F" w:rsidRPr="00AB64EA" w:rsidRDefault="004A675F" w:rsidP="004A675F">
      <w:pPr>
        <w:rPr>
          <w:rStyle w:val="StyleUnderline"/>
        </w:rPr>
      </w:pPr>
      <w:r w:rsidRPr="00AB64EA">
        <w:rPr>
          <w:rStyle w:val="Emphasis"/>
          <w:highlight w:val="yellow"/>
        </w:rPr>
        <w:t>Democrats have their largest advantage</w:t>
      </w:r>
      <w:r w:rsidRPr="00AB64EA">
        <w:rPr>
          <w:rStyle w:val="Emphasis"/>
        </w:rPr>
        <w:t xml:space="preserve"> so far </w:t>
      </w:r>
      <w:r w:rsidRPr="00AB64EA">
        <w:rPr>
          <w:rStyle w:val="Emphasis"/>
          <w:highlight w:val="yellow"/>
        </w:rPr>
        <w:t>this year</w:t>
      </w:r>
      <w:r w:rsidRPr="00AB64EA">
        <w:rPr>
          <w:rStyle w:val="StyleUnderline"/>
          <w:highlight w:val="yellow"/>
        </w:rPr>
        <w:t xml:space="preserve"> in the race for</w:t>
      </w:r>
      <w:r w:rsidRPr="00AB64EA">
        <w:rPr>
          <w:rStyle w:val="StyleUnderline"/>
        </w:rPr>
        <w:t xml:space="preserve"> control of </w:t>
      </w:r>
      <w:r w:rsidRPr="00AB64EA">
        <w:rPr>
          <w:rStyle w:val="StyleUnderline"/>
          <w:highlight w:val="yellow"/>
        </w:rPr>
        <w:t>Congress</w:t>
      </w:r>
      <w:r w:rsidRPr="00AB64EA">
        <w:rPr>
          <w:rStyle w:val="StyleUnderline"/>
        </w:rPr>
        <w:t>. 46% of registered voters say they would vote for the Democratic candidate if elections for U.S. Congress were held today, compared to 39% who would vote for the Republican candidate.</w:t>
      </w:r>
    </w:p>
    <w:p w14:paraId="267DFAA3" w14:textId="77777777" w:rsidR="004A675F" w:rsidRPr="00AB64EA" w:rsidRDefault="004A675F" w:rsidP="004A675F">
      <w:pPr>
        <w:rPr>
          <w:sz w:val="16"/>
          <w:szCs w:val="16"/>
        </w:rPr>
      </w:pPr>
      <w:r w:rsidRPr="00AB64EA">
        <w:rPr>
          <w:sz w:val="16"/>
          <w:szCs w:val="16"/>
        </w:rPr>
        <w:t>What you need to know about the race for Congress as of the November 7 - 10, 2025 Economist / YouGov Poll:</w:t>
      </w:r>
    </w:p>
    <w:p w14:paraId="4A051768" w14:textId="77777777" w:rsidR="004A675F" w:rsidRPr="00AB64EA" w:rsidRDefault="004A675F" w:rsidP="004A675F">
      <w:pPr>
        <w:rPr>
          <w:sz w:val="16"/>
        </w:rPr>
      </w:pPr>
      <w:r w:rsidRPr="00AB64EA">
        <w:rPr>
          <w:rStyle w:val="StyleUnderline"/>
          <w:highlight w:val="yellow"/>
        </w:rPr>
        <w:t xml:space="preserve">Democrats have a </w:t>
      </w:r>
      <w:r w:rsidRPr="00AB64EA">
        <w:rPr>
          <w:rStyle w:val="Emphasis"/>
          <w:highlight w:val="yellow"/>
        </w:rPr>
        <w:t>6-point lead</w:t>
      </w:r>
      <w:r w:rsidRPr="00AB64EA">
        <w:rPr>
          <w:sz w:val="16"/>
        </w:rPr>
        <w:t xml:space="preserve"> (accounting for rounding) — the biggest lead Democrats have had on this question since Economist / YouGov polls resumed asking it earlier this year</w:t>
      </w:r>
    </w:p>
    <w:p w14:paraId="405FC29A" w14:textId="77777777" w:rsidR="004A675F" w:rsidRPr="00AB64EA" w:rsidRDefault="004A675F" w:rsidP="004A675F">
      <w:pPr>
        <w:rPr>
          <w:sz w:val="16"/>
        </w:rPr>
      </w:pPr>
      <w:r w:rsidRPr="00AB64EA">
        <w:rPr>
          <w:rStyle w:val="StyleUnderline"/>
        </w:rPr>
        <w:t>This is</w:t>
      </w:r>
      <w:r w:rsidRPr="00AB64EA">
        <w:rPr>
          <w:sz w:val="16"/>
        </w:rPr>
        <w:t xml:space="preserve"> also a </w:t>
      </w:r>
      <w:r w:rsidRPr="00AB64EA">
        <w:rPr>
          <w:rStyle w:val="StyleUnderline"/>
          <w:highlight w:val="yellow"/>
        </w:rPr>
        <w:t>larger</w:t>
      </w:r>
      <w:r w:rsidRPr="00AB64EA">
        <w:rPr>
          <w:rStyle w:val="StyleUnderline"/>
        </w:rPr>
        <w:t xml:space="preserve"> Democratic advantage </w:t>
      </w:r>
      <w:r w:rsidRPr="00AB64EA">
        <w:rPr>
          <w:rStyle w:val="StyleUnderline"/>
          <w:highlight w:val="yellow"/>
        </w:rPr>
        <w:t>than at this point before the</w:t>
      </w:r>
      <w:r w:rsidRPr="00AB64EA">
        <w:rPr>
          <w:sz w:val="16"/>
        </w:rPr>
        <w:t xml:space="preserve"> 2024 election (a 1-point Democratic advantage) and the </w:t>
      </w:r>
      <w:r w:rsidRPr="00AB64EA">
        <w:rPr>
          <w:rStyle w:val="StyleUnderline"/>
          <w:highlight w:val="yellow"/>
        </w:rPr>
        <w:t>2022 midterms</w:t>
      </w:r>
      <w:r w:rsidRPr="00AB64EA">
        <w:rPr>
          <w:sz w:val="16"/>
        </w:rPr>
        <w:t xml:space="preserve"> (4 points)</w:t>
      </w:r>
    </w:p>
    <w:p w14:paraId="34B97546" w14:textId="77777777" w:rsidR="004A675F" w:rsidRPr="00AB64EA" w:rsidRDefault="004A675F" w:rsidP="004A675F">
      <w:pPr>
        <w:rPr>
          <w:sz w:val="16"/>
          <w:szCs w:val="16"/>
        </w:rPr>
      </w:pPr>
      <w:r w:rsidRPr="00AB64EA">
        <w:rPr>
          <w:sz w:val="16"/>
          <w:szCs w:val="16"/>
        </w:rPr>
        <w:t>Advantages for either party on this question about congressional voting intention have been volatile, with significant changes from week to week</w:t>
      </w:r>
    </w:p>
    <w:p w14:paraId="49D4C46A" w14:textId="77777777" w:rsidR="004A675F" w:rsidRPr="00AB64EA" w:rsidRDefault="004A675F" w:rsidP="004A675F">
      <w:pPr>
        <w:rPr>
          <w:sz w:val="16"/>
          <w:szCs w:val="16"/>
        </w:rPr>
      </w:pPr>
      <w:r w:rsidRPr="00AB64EA">
        <w:rPr>
          <w:sz w:val="16"/>
          <w:szCs w:val="16"/>
        </w:rPr>
        <w:t>The 46% of registered voters who say they'll vote for the Democratic candidate is the largest share of voters to say this since YouGov first asked this question in February</w:t>
      </w:r>
    </w:p>
    <w:p w14:paraId="027FE304" w14:textId="77777777" w:rsidR="004A675F" w:rsidRPr="00AB64EA" w:rsidRDefault="004A675F" w:rsidP="004A675F">
      <w:pPr>
        <w:rPr>
          <w:sz w:val="16"/>
          <w:szCs w:val="16"/>
        </w:rPr>
      </w:pPr>
      <w:r w:rsidRPr="00AB64EA">
        <w:rPr>
          <w:sz w:val="16"/>
          <w:szCs w:val="16"/>
        </w:rPr>
        <w:t>The share of those registered voters who voted for Kamala Harris in the 2024 presidential election who say they'll vote for the Democratic candidate is higher than the share of 2024 Trump voters who say they'll vote for the Republican candidate (87% vs. 80%)</w:t>
      </w:r>
    </w:p>
    <w:p w14:paraId="7F34AF05" w14:textId="77777777" w:rsidR="004A675F" w:rsidRPr="00AB64EA" w:rsidRDefault="004A675F" w:rsidP="004A675F">
      <w:pPr>
        <w:rPr>
          <w:sz w:val="16"/>
          <w:szCs w:val="16"/>
        </w:rPr>
      </w:pPr>
      <w:r w:rsidRPr="00AB64EA">
        <w:rPr>
          <w:sz w:val="16"/>
          <w:szCs w:val="16"/>
        </w:rPr>
        <w:t>Democrats also lead Republicans among registered voters who didn't vote for president in 2024 (43% vs. 20%)</w:t>
      </w:r>
    </w:p>
    <w:p w14:paraId="232B5738" w14:textId="77777777" w:rsidR="004A675F" w:rsidRPr="00AB64EA" w:rsidRDefault="004A675F" w:rsidP="004A675F">
      <w:pPr>
        <w:rPr>
          <w:sz w:val="16"/>
        </w:rPr>
      </w:pPr>
      <w:r w:rsidRPr="00AB64EA">
        <w:rPr>
          <w:rStyle w:val="StyleUnderline"/>
          <w:highlight w:val="yellow"/>
        </w:rPr>
        <w:t>More voters expect the Democrats to win a</w:t>
      </w:r>
      <w:r w:rsidRPr="00AB64EA">
        <w:rPr>
          <w:rStyle w:val="StyleUnderline"/>
        </w:rPr>
        <w:t xml:space="preserve"> U.S. </w:t>
      </w:r>
      <w:r w:rsidRPr="00AB64EA">
        <w:rPr>
          <w:rStyle w:val="StyleUnderline"/>
          <w:highlight w:val="yellow"/>
        </w:rPr>
        <w:t>House majority in</w:t>
      </w:r>
      <w:r w:rsidRPr="00AB64EA">
        <w:rPr>
          <w:rStyle w:val="StyleUnderline"/>
        </w:rPr>
        <w:t xml:space="preserve"> the </w:t>
      </w:r>
      <w:r w:rsidRPr="00AB64EA">
        <w:rPr>
          <w:rStyle w:val="StyleUnderline"/>
          <w:highlight w:val="yellow"/>
        </w:rPr>
        <w:t>2026</w:t>
      </w:r>
      <w:r w:rsidRPr="00AB64EA">
        <w:rPr>
          <w:rStyle w:val="StyleUnderline"/>
        </w:rPr>
        <w:t xml:space="preserve"> elections than expect Republicans to</w:t>
      </w:r>
      <w:r w:rsidRPr="00AB64EA">
        <w:rPr>
          <w:sz w:val="16"/>
        </w:rPr>
        <w:t xml:space="preserve"> (41% vs. 28%)</w:t>
      </w:r>
    </w:p>
    <w:p w14:paraId="50BDC840" w14:textId="77777777" w:rsidR="004A675F" w:rsidRPr="00AB64EA" w:rsidRDefault="004A675F" w:rsidP="004A675F">
      <w:pPr>
        <w:rPr>
          <w:sz w:val="16"/>
          <w:szCs w:val="16"/>
        </w:rPr>
      </w:pPr>
      <w:r w:rsidRPr="00AB64EA">
        <w:rPr>
          <w:sz w:val="16"/>
          <w:szCs w:val="16"/>
        </w:rPr>
        <w:t>Supporters of Democratic House candidates overwhelmingly expect their side to win: 80% expect a Democratic majority and 5% a Republican majority, with 15% not sure</w:t>
      </w:r>
    </w:p>
    <w:p w14:paraId="67036748" w14:textId="5D9AAFD5" w:rsidR="004A675F" w:rsidRPr="004A675F" w:rsidRDefault="004A675F" w:rsidP="004A675F">
      <w:pPr>
        <w:rPr>
          <w:sz w:val="16"/>
          <w:szCs w:val="16"/>
        </w:rPr>
      </w:pPr>
      <w:r w:rsidRPr="00AB64EA">
        <w:rPr>
          <w:sz w:val="16"/>
          <w:szCs w:val="16"/>
        </w:rPr>
        <w:t>Most supporters of Republican House candidates also expect Republicans to win a majority — but by smaller margins. 68% of those who prefer Republican candidates expect a GOP majority, compared to 8% who expect a Democratic majority and 24% who are not sure</w:t>
      </w:r>
    </w:p>
    <w:p w14:paraId="31A1AF14" w14:textId="024CF54B" w:rsidR="004A675F" w:rsidRDefault="007D4958" w:rsidP="004A675F">
      <w:pPr>
        <w:pStyle w:val="Heading4"/>
      </w:pPr>
      <w:r>
        <w:t>That</w:t>
      </w:r>
      <w:r w:rsidR="004A675F">
        <w:t xml:space="preserve"> jumpstarts </w:t>
      </w:r>
      <w:r w:rsidR="004A675F">
        <w:rPr>
          <w:u w:val="single"/>
        </w:rPr>
        <w:t>c</w:t>
      </w:r>
      <w:r w:rsidR="004A675F" w:rsidRPr="00136BF8">
        <w:rPr>
          <w:u w:val="single"/>
        </w:rPr>
        <w:t>ongressional oversight</w:t>
      </w:r>
      <w:r w:rsidR="004A675F">
        <w:t xml:space="preserve"> of the Trump administration </w:t>
      </w:r>
    </w:p>
    <w:p w14:paraId="22C654A7" w14:textId="77777777" w:rsidR="004A675F" w:rsidRPr="00136BF8" w:rsidRDefault="004A675F" w:rsidP="004A675F">
      <w:proofErr w:type="spellStart"/>
      <w:r w:rsidRPr="00B014AA">
        <w:rPr>
          <w:rStyle w:val="Style13ptBold"/>
        </w:rPr>
        <w:t>Galston</w:t>
      </w:r>
      <w:proofErr w:type="spellEnd"/>
      <w:r w:rsidRPr="00B014AA">
        <w:rPr>
          <w:rStyle w:val="Style13ptBold"/>
        </w:rPr>
        <w:t xml:space="preserve"> 8/28</w:t>
      </w:r>
      <w:r>
        <w:t>/25 (William A. – former Professor and acting Dean at the University of Maryland’s School of Public Policy with a PhD from the University of Chicago, “What history tells us about the 2026 midterm elections,” https://www.brookings.edu/articles/what-history-tells-us-about-the-2026-midterm-elections/)</w:t>
      </w:r>
    </w:p>
    <w:p w14:paraId="2DAA61F6" w14:textId="77777777" w:rsidR="004A675F" w:rsidRPr="00136BF8" w:rsidRDefault="004A675F" w:rsidP="004A675F">
      <w:pPr>
        <w:rPr>
          <w:u w:val="single"/>
        </w:rPr>
      </w:pPr>
      <w:r w:rsidRPr="00136BF8">
        <w:rPr>
          <w:rStyle w:val="StyleUnderline"/>
        </w:rPr>
        <w:t xml:space="preserve">Since reentering the White House in January, President Trump has enjoyed the support of narrow but </w:t>
      </w:r>
      <w:r w:rsidRPr="00136BF8">
        <w:rPr>
          <w:rStyle w:val="StyleUnderline"/>
          <w:highlight w:val="yellow"/>
        </w:rPr>
        <w:t>unified Republican majorities</w:t>
      </w:r>
      <w:r w:rsidRPr="00136BF8">
        <w:rPr>
          <w:rStyle w:val="StyleUnderline"/>
        </w:rPr>
        <w:t xml:space="preserve"> in both the House and the Senate. This has enabled him to win significant legislative victories while </w:t>
      </w:r>
      <w:r w:rsidRPr="00136BF8">
        <w:rPr>
          <w:rStyle w:val="StyleUnderline"/>
          <w:highlight w:val="yellow"/>
        </w:rPr>
        <w:t>minimizing</w:t>
      </w:r>
      <w:r w:rsidRPr="00136BF8">
        <w:rPr>
          <w:rStyle w:val="StyleUnderline"/>
        </w:rPr>
        <w:t xml:space="preserve"> potentially troubling </w:t>
      </w:r>
      <w:r w:rsidRPr="00136BF8">
        <w:rPr>
          <w:rStyle w:val="StyleUnderline"/>
          <w:highlight w:val="yellow"/>
        </w:rPr>
        <w:t>congressional oversight</w:t>
      </w:r>
      <w:r w:rsidRPr="00136BF8">
        <w:rPr>
          <w:rStyle w:val="StyleUnderline"/>
        </w:rPr>
        <w:t>.</w:t>
      </w:r>
    </w:p>
    <w:p w14:paraId="7C7CE54B" w14:textId="77777777" w:rsidR="004A675F" w:rsidRPr="00136BF8" w:rsidRDefault="004A675F" w:rsidP="004A675F">
      <w:pPr>
        <w:rPr>
          <w:sz w:val="16"/>
        </w:rPr>
      </w:pPr>
      <w:r w:rsidRPr="00136BF8">
        <w:rPr>
          <w:rStyle w:val="StyleUnderline"/>
          <w:highlight w:val="yellow"/>
        </w:rPr>
        <w:t xml:space="preserve">If Republicans </w:t>
      </w:r>
      <w:r w:rsidRPr="00136BF8">
        <w:rPr>
          <w:rStyle w:val="Emphasis"/>
          <w:highlight w:val="yellow"/>
        </w:rPr>
        <w:t>lost control</w:t>
      </w:r>
      <w:r w:rsidRPr="00136BF8">
        <w:rPr>
          <w:rStyle w:val="StyleUnderline"/>
        </w:rPr>
        <w:t xml:space="preserve"> of either chamber </w:t>
      </w:r>
      <w:r w:rsidRPr="00136BF8">
        <w:rPr>
          <w:rStyle w:val="StyleUnderline"/>
          <w:highlight w:val="yellow"/>
        </w:rPr>
        <w:t>in 2026</w:t>
      </w:r>
      <w:r w:rsidRPr="00136BF8">
        <w:rPr>
          <w:sz w:val="16"/>
        </w:rPr>
        <w:t xml:space="preserve">, the legislative phase of Trump’s presidency would end (unless he and the Democratic opposition pivoted toward an unlikely bipartisanship), </w:t>
      </w:r>
      <w:r w:rsidRPr="00136BF8">
        <w:rPr>
          <w:rStyle w:val="StyleUnderline"/>
        </w:rPr>
        <w:t xml:space="preserve">and a </w:t>
      </w:r>
      <w:r w:rsidRPr="00136BF8">
        <w:rPr>
          <w:rStyle w:val="Emphasis"/>
        </w:rPr>
        <w:t xml:space="preserve">stream of </w:t>
      </w:r>
      <w:r w:rsidRPr="00136BF8">
        <w:rPr>
          <w:rStyle w:val="Emphasis"/>
          <w:highlight w:val="yellow"/>
        </w:rPr>
        <w:t>oversight hearings</w:t>
      </w:r>
      <w:r w:rsidRPr="00136BF8">
        <w:rPr>
          <w:rStyle w:val="StyleUnderline"/>
          <w:highlight w:val="yellow"/>
        </w:rPr>
        <w:t xml:space="preserve"> would put</w:t>
      </w:r>
      <w:r w:rsidRPr="00136BF8">
        <w:rPr>
          <w:rStyle w:val="StyleUnderline"/>
        </w:rPr>
        <w:t xml:space="preserve"> his </w:t>
      </w:r>
      <w:r w:rsidRPr="00136BF8">
        <w:rPr>
          <w:rStyle w:val="StyleUnderline"/>
          <w:highlight w:val="yellow"/>
        </w:rPr>
        <w:t>administration on</w:t>
      </w:r>
      <w:r w:rsidRPr="00136BF8">
        <w:rPr>
          <w:rStyle w:val="StyleUnderline"/>
        </w:rPr>
        <w:t xml:space="preserve"> the </w:t>
      </w:r>
      <w:r w:rsidRPr="00136BF8">
        <w:rPr>
          <w:rStyle w:val="StyleUnderline"/>
          <w:highlight w:val="yellow"/>
        </w:rPr>
        <w:t>defensive.</w:t>
      </w:r>
      <w:r w:rsidRPr="00136BF8">
        <w:rPr>
          <w:sz w:val="16"/>
        </w:rPr>
        <w:t xml:space="preserve"> For a president whose approval rests in part on his ability to move swiftly and decisively, this would be a major setback.</w:t>
      </w:r>
    </w:p>
    <w:p w14:paraId="5E7560A9" w14:textId="77777777" w:rsidR="004A675F" w:rsidRPr="00136BF8" w:rsidRDefault="004A675F" w:rsidP="004A675F">
      <w:pPr>
        <w:rPr>
          <w:sz w:val="10"/>
          <w:szCs w:val="10"/>
        </w:rPr>
      </w:pPr>
      <w:r w:rsidRPr="00136BF8">
        <w:rPr>
          <w:sz w:val="10"/>
          <w:szCs w:val="10"/>
        </w:rPr>
        <w:t>What are the odds that this will happen? Here’s what we know about midterms.</w:t>
      </w:r>
    </w:p>
    <w:p w14:paraId="580A1B52" w14:textId="77777777" w:rsidR="004A675F" w:rsidRPr="00136BF8" w:rsidRDefault="004A675F" w:rsidP="004A675F">
      <w:pPr>
        <w:rPr>
          <w:sz w:val="10"/>
          <w:szCs w:val="10"/>
        </w:rPr>
      </w:pPr>
      <w:r w:rsidRPr="00136BF8">
        <w:rPr>
          <w:sz w:val="10"/>
          <w:szCs w:val="10"/>
        </w:rPr>
        <w:t>House elections differ structurally from Senate elections. The most obvious and consequential difference is that while every House member faces the voters every two years, only one-third of the senators do, and there is no guarantee that these senators in the aggregate will represent the actual balance between the parties.</w:t>
      </w:r>
    </w:p>
    <w:p w14:paraId="16C6F029" w14:textId="77777777" w:rsidR="004A675F" w:rsidRPr="00136BF8" w:rsidRDefault="004A675F" w:rsidP="004A675F">
      <w:pPr>
        <w:rPr>
          <w:sz w:val="10"/>
          <w:szCs w:val="10"/>
        </w:rPr>
      </w:pPr>
      <w:r w:rsidRPr="00136BF8">
        <w:rPr>
          <w:sz w:val="10"/>
          <w:szCs w:val="10"/>
        </w:rPr>
        <w:lastRenderedPageBreak/>
        <w:t>Next year’s Senate contests illustrate this difference. Although Republicans are defending 22 seats next year compared to just 13 for Democrats, only one Republican incumbent (Susan Collins of Maine) is running in a state won by Democratic presidential candidate Kamala Harris while two Democrats (Jon Ossoff of Georgia and the winner of the nominating contest in Michigan) will be running in states Donald Trump captured on his road to victory last year. Moreover, Democrats would have to achieve a net gain of four seats to take over control of the Senate, which Republicans now hold by 53 to 47—not impossible, but a daunting challenge.</w:t>
      </w:r>
    </w:p>
    <w:p w14:paraId="68F8006D" w14:textId="77777777" w:rsidR="004A675F" w:rsidRPr="00136BF8" w:rsidRDefault="004A675F" w:rsidP="004A675F">
      <w:pPr>
        <w:rPr>
          <w:sz w:val="10"/>
          <w:szCs w:val="10"/>
        </w:rPr>
      </w:pPr>
      <w:r w:rsidRPr="00136BF8">
        <w:rPr>
          <w:sz w:val="10"/>
          <w:szCs w:val="10"/>
        </w:rPr>
        <w:t>However, Republicans will have a much harder time defending their narrow majority in the House since both history and current political realities are tilting against them.</w:t>
      </w:r>
    </w:p>
    <w:p w14:paraId="0D3543E5" w14:textId="77777777" w:rsidR="004A675F" w:rsidRPr="00136BF8" w:rsidRDefault="004A675F" w:rsidP="004A675F">
      <w:pPr>
        <w:rPr>
          <w:sz w:val="10"/>
          <w:szCs w:val="10"/>
        </w:rPr>
      </w:pPr>
      <w:r w:rsidRPr="00136BF8">
        <w:rPr>
          <w:sz w:val="10"/>
          <w:szCs w:val="10"/>
        </w:rPr>
        <w:t>The lessons of history</w:t>
      </w:r>
    </w:p>
    <w:p w14:paraId="4F7A6A0E" w14:textId="77777777" w:rsidR="004A675F" w:rsidRPr="00136BF8" w:rsidRDefault="004A675F" w:rsidP="004A675F">
      <w:pPr>
        <w:rPr>
          <w:sz w:val="10"/>
          <w:szCs w:val="10"/>
        </w:rPr>
      </w:pPr>
      <w:r w:rsidRPr="00136BF8">
        <w:rPr>
          <w:sz w:val="10"/>
          <w:szCs w:val="10"/>
        </w:rPr>
        <w:t>With the 2026 midterm elections little more than a year away, how is the contest for control of the House of Representatives shaping up? Let’s begin with what we can learn from history.</w:t>
      </w:r>
    </w:p>
    <w:p w14:paraId="264367F7" w14:textId="77777777" w:rsidR="004A675F" w:rsidRPr="00136BF8" w:rsidRDefault="004A675F" w:rsidP="004A675F">
      <w:pPr>
        <w:rPr>
          <w:sz w:val="10"/>
          <w:szCs w:val="10"/>
        </w:rPr>
      </w:pPr>
      <w:r w:rsidRPr="00136BF8">
        <w:rPr>
          <w:sz w:val="10"/>
          <w:szCs w:val="10"/>
        </w:rPr>
        <w:t>First: the president’s party almost always loses ground in midterm House elections, as has happened in 20 of the past 22 midterm elections stretching back to 1938, and both exceptions reflected unusual circumstances. The 2002 midterms were decisively shaped by the September 11, 2001, terrorist attacks, after which public approval of President George W. Bush soared and stood at 63% on Election Day of 2002. The other exception, the 1998 midterms, took place after Republicans tried but failed to impeach President Bill Clinton and remove him from office, even though 66% of the people approved of his job performance.</w:t>
      </w:r>
    </w:p>
    <w:p w14:paraId="02F83026" w14:textId="77777777" w:rsidR="004A675F" w:rsidRPr="00136BF8" w:rsidRDefault="004A675F" w:rsidP="004A675F">
      <w:pPr>
        <w:rPr>
          <w:sz w:val="10"/>
          <w:szCs w:val="10"/>
        </w:rPr>
      </w:pPr>
      <w:r w:rsidRPr="00136BF8">
        <w:rPr>
          <w:sz w:val="10"/>
          <w:szCs w:val="10"/>
        </w:rPr>
        <w:t>Second: The president’s job approval has a strong impact on the outcome of midterm House elections. Although there are wide variations, the overall correlation is clear: The higher his job approval, the lower the losses that his party will experience. As Election Day nears, the correlation becomes tighter.</w:t>
      </w:r>
    </w:p>
    <w:p w14:paraId="065BC4E0" w14:textId="77777777" w:rsidR="004A675F" w:rsidRPr="00136BF8" w:rsidRDefault="004A675F" w:rsidP="004A675F">
      <w:pPr>
        <w:rPr>
          <w:sz w:val="10"/>
          <w:szCs w:val="10"/>
        </w:rPr>
      </w:pPr>
      <w:r w:rsidRPr="00136BF8">
        <w:rPr>
          <w:sz w:val="10"/>
          <w:szCs w:val="10"/>
        </w:rPr>
        <w:t>Even when the midterms are more than a year away, the president’s job approval has non-trivial predictive power.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during the past three decades, every time the president’s net job approval (approval minus disapproval) was negative a year before a midterm election, the president’s party lost ground in the House.</w:t>
      </w:r>
    </w:p>
    <w:p w14:paraId="099C7928" w14:textId="77777777" w:rsidR="004A675F" w:rsidRPr="00136BF8" w:rsidRDefault="004A675F" w:rsidP="004A675F">
      <w:pPr>
        <w:rPr>
          <w:sz w:val="10"/>
          <w:szCs w:val="10"/>
        </w:rPr>
      </w:pPr>
      <w:r w:rsidRPr="00136BF8">
        <w:rPr>
          <w:sz w:val="10"/>
          <w:szCs w:val="10"/>
        </w:rPr>
        <w:t>Third: The more House seats the president’s party holds, the larger its losses in the midterms tend to be. The explanation for this link is straightforward: To the extent that a popular presidential candidate has “coattails,” helping members of his party win seats they would have lost otherwise, his absence on the ballot in the next election will have a significant effect. Historical patterns illustrate this dynamic. FDR’s landslide victory in 1936 was followed by a loss of 72 Democratic House seats in the 1938 election. Following LBJ’s massive defeat of Barry Goldwater in 1964, the Democrats lost 47 seats in the 1966 election. And after Barack Obama’s victory over John McCain in 2008—with the highest margin of victory in two decades that helped propel House Democrats to their largest majority since 1992—they lost 63 seats, and their majority, two years later.</w:t>
      </w:r>
    </w:p>
    <w:p w14:paraId="52E0AB59" w14:textId="77777777" w:rsidR="004A675F" w:rsidRPr="00136BF8" w:rsidRDefault="004A675F" w:rsidP="004A675F">
      <w:pPr>
        <w:rPr>
          <w:sz w:val="10"/>
          <w:szCs w:val="10"/>
        </w:rPr>
      </w:pPr>
      <w:r w:rsidRPr="00136BF8">
        <w:rPr>
          <w:sz w:val="10"/>
          <w:szCs w:val="10"/>
        </w:rPr>
        <w:t>Fourth: In the past four elections, a strong correlation has developed between the share of the national House vote each party receives and the share of House seats it wins. There is an even more striking correlation: Comparing the six midterm elections since 2000 with the preceding presidential contests, the changes in the number of House seats going to each party after the midterms correspond very closely to the swings between the presidential and midterm elections in the vote shares received by the two parties.</w:t>
      </w:r>
    </w:p>
    <w:p w14:paraId="101A53EA" w14:textId="77777777" w:rsidR="004A675F" w:rsidRPr="00136BF8" w:rsidRDefault="004A675F" w:rsidP="004A675F">
      <w:pPr>
        <w:rPr>
          <w:sz w:val="10"/>
          <w:szCs w:val="10"/>
        </w:rPr>
      </w:pPr>
      <w:r w:rsidRPr="00136BF8">
        <w:rPr>
          <w:sz w:val="10"/>
          <w:szCs w:val="10"/>
        </w:rPr>
        <w:t>A hypothetical example will clarify the meaning of “swing.” Suppose that in a presidential year, Party A gets 52% of the national House vote and Party B gets 48%. In the midterm two years later, Party A loses four points of its national vote share and ends up with 48% while Party B gains four points, to 52%. The swing would be the sum of these changes—eight points.</w:t>
      </w:r>
    </w:p>
    <w:p w14:paraId="5D11EC75" w14:textId="77777777" w:rsidR="004A675F" w:rsidRPr="00136BF8" w:rsidRDefault="004A675F" w:rsidP="004A675F">
      <w:pPr>
        <w:rPr>
          <w:sz w:val="10"/>
          <w:szCs w:val="10"/>
        </w:rPr>
      </w:pPr>
      <w:r w:rsidRPr="00136BF8">
        <w:rPr>
          <w:sz w:val="10"/>
          <w:szCs w:val="10"/>
        </w:rPr>
        <w:t>Here are the results since 2000:</w:t>
      </w:r>
    </w:p>
    <w:p w14:paraId="13A9240A" w14:textId="77777777" w:rsidR="004A675F" w:rsidRPr="00136BF8" w:rsidRDefault="004A675F" w:rsidP="004A675F">
      <w:pPr>
        <w:rPr>
          <w:sz w:val="10"/>
          <w:szCs w:val="10"/>
        </w:rPr>
      </w:pPr>
      <w:r w:rsidRPr="00136BF8">
        <w:rPr>
          <w:sz w:val="10"/>
          <w:szCs w:val="10"/>
        </w:rPr>
        <w:t>Figure 1</w:t>
      </w:r>
    </w:p>
    <w:p w14:paraId="5AD85DCF" w14:textId="77777777" w:rsidR="004A675F" w:rsidRPr="00136BF8" w:rsidRDefault="004A675F" w:rsidP="004A675F">
      <w:pPr>
        <w:rPr>
          <w:sz w:val="10"/>
          <w:szCs w:val="10"/>
        </w:rPr>
      </w:pPr>
      <w:r w:rsidRPr="00136BF8">
        <w:rPr>
          <w:sz w:val="10"/>
          <w:szCs w:val="10"/>
        </w:rPr>
        <w:t>As Figure 1 shows, the vote swings in the six post-2000 midterms vary from a low of 4.3 points in 2002 to a high of 17.4 points in 2010, corresponding to a low of eight seats gained in 2002 to a high of 63 seats in 2010. The relationship between swings and seat gains is nearly linear.</w:t>
      </w:r>
    </w:p>
    <w:p w14:paraId="3993C7A9" w14:textId="77777777" w:rsidR="004A675F" w:rsidRPr="00136BF8" w:rsidRDefault="004A675F" w:rsidP="004A675F">
      <w:pPr>
        <w:rPr>
          <w:sz w:val="10"/>
          <w:szCs w:val="10"/>
        </w:rPr>
      </w:pPr>
      <w:r w:rsidRPr="00136BF8">
        <w:rPr>
          <w:sz w:val="10"/>
          <w:szCs w:val="10"/>
        </w:rPr>
        <w:t>What does this history tell us about the 2026 midterm elections?</w:t>
      </w:r>
    </w:p>
    <w:p w14:paraId="755F62BA" w14:textId="77777777" w:rsidR="004A675F" w:rsidRPr="00136BF8" w:rsidRDefault="004A675F" w:rsidP="004A675F">
      <w:pPr>
        <w:rPr>
          <w:rStyle w:val="Emphasis"/>
        </w:rPr>
      </w:pPr>
      <w:r w:rsidRPr="00136BF8">
        <w:rPr>
          <w:sz w:val="16"/>
        </w:rPr>
        <w:t xml:space="preserve">As we have seen, </w:t>
      </w:r>
      <w:r w:rsidRPr="002F5008">
        <w:rPr>
          <w:rStyle w:val="StyleUnderline"/>
          <w:highlight w:val="yellow"/>
        </w:rPr>
        <w:t>the president’s party almost always loses ground in the midterm</w:t>
      </w:r>
      <w:r w:rsidRPr="00136BF8">
        <w:rPr>
          <w:rStyle w:val="StyleUnderline"/>
        </w:rPr>
        <w:t xml:space="preserve"> election following his victory</w:t>
      </w:r>
      <w:r w:rsidRPr="00136BF8">
        <w:rPr>
          <w:sz w:val="16"/>
        </w:rPr>
        <w:t xml:space="preserve">, and the unusual circumstances that fueled the two exceptions since the 1930s do not seem to prevail today. </w:t>
      </w:r>
      <w:r w:rsidRPr="00136BF8">
        <w:rPr>
          <w:rStyle w:val="StyleUnderline"/>
        </w:rPr>
        <w:t xml:space="preserve">After the 2024 election, moreover, Republicans held only 220 seats, just two more than the minimum needed for a majority. </w:t>
      </w:r>
      <w:r w:rsidRPr="00136BF8">
        <w:rPr>
          <w:rStyle w:val="Emphasis"/>
          <w:highlight w:val="yellow"/>
        </w:rPr>
        <w:t>Barring</w:t>
      </w:r>
      <w:r w:rsidRPr="00136BF8">
        <w:rPr>
          <w:rStyle w:val="Emphasis"/>
        </w:rPr>
        <w:t xml:space="preserve"> unforeseeable </w:t>
      </w:r>
      <w:r w:rsidRPr="00136BF8">
        <w:rPr>
          <w:rStyle w:val="Emphasis"/>
          <w:highlight w:val="yellow"/>
        </w:rPr>
        <w:t>game-changing events</w:t>
      </w:r>
      <w:r w:rsidRPr="00136BF8">
        <w:rPr>
          <w:rStyle w:val="StyleUnderline"/>
        </w:rPr>
        <w:t xml:space="preserve"> during the next 14 months, </w:t>
      </w:r>
      <w:r w:rsidRPr="00136BF8">
        <w:rPr>
          <w:rStyle w:val="StyleUnderline"/>
          <w:highlight w:val="yellow"/>
        </w:rPr>
        <w:t>the probability</w:t>
      </w:r>
      <w:r w:rsidRPr="00136BF8">
        <w:rPr>
          <w:rStyle w:val="StyleUnderline"/>
        </w:rPr>
        <w:t xml:space="preserve"> that </w:t>
      </w:r>
      <w:r w:rsidRPr="00136BF8">
        <w:rPr>
          <w:rStyle w:val="StyleUnderline"/>
          <w:highlight w:val="yellow"/>
        </w:rPr>
        <w:t>Republicans will lose</w:t>
      </w:r>
      <w:r w:rsidRPr="00136BF8">
        <w:rPr>
          <w:rStyle w:val="StyleUnderline"/>
        </w:rPr>
        <w:t xml:space="preserve"> control of </w:t>
      </w:r>
      <w:r w:rsidRPr="00136BF8">
        <w:rPr>
          <w:rStyle w:val="StyleUnderline"/>
          <w:highlight w:val="yellow"/>
        </w:rPr>
        <w:t>the House is</w:t>
      </w:r>
      <w:r w:rsidRPr="00136BF8">
        <w:rPr>
          <w:rStyle w:val="StyleUnderline"/>
        </w:rPr>
        <w:t xml:space="preserve"> </w:t>
      </w:r>
      <w:r w:rsidRPr="00136BF8">
        <w:rPr>
          <w:rStyle w:val="Emphasis"/>
        </w:rPr>
        <w:t xml:space="preserve">very </w:t>
      </w:r>
      <w:r w:rsidRPr="00136BF8">
        <w:rPr>
          <w:rStyle w:val="Emphasis"/>
          <w:highlight w:val="yellow"/>
        </w:rPr>
        <w:t>high.</w:t>
      </w:r>
    </w:p>
    <w:p w14:paraId="675B6C95" w14:textId="77777777" w:rsidR="004A675F" w:rsidRPr="00136BF8" w:rsidRDefault="004A675F" w:rsidP="004A675F">
      <w:pPr>
        <w:rPr>
          <w:sz w:val="16"/>
        </w:rPr>
      </w:pPr>
      <w:r w:rsidRPr="00136BF8">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w:t>
      </w:r>
      <w:r w:rsidRPr="00136BF8">
        <w:rPr>
          <w:rStyle w:val="StyleUnderline"/>
        </w:rPr>
        <w:t>the number of seats Democrats will need to take over the House will remain in single digits</w:t>
      </w:r>
      <w:r w:rsidRPr="00136BF8">
        <w:rPr>
          <w:sz w:val="16"/>
        </w:rPr>
        <w:t>, a modest number by historical standards.</w:t>
      </w:r>
    </w:p>
    <w:p w14:paraId="39618970" w14:textId="77777777" w:rsidR="004A675F" w:rsidRPr="00136BF8" w:rsidRDefault="004A675F" w:rsidP="004A675F">
      <w:pPr>
        <w:rPr>
          <w:sz w:val="12"/>
          <w:szCs w:val="12"/>
        </w:rPr>
      </w:pPr>
      <w:r w:rsidRPr="00136BF8">
        <w:rPr>
          <w:sz w:val="12"/>
          <w:szCs w:val="12"/>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6DE26A72" w14:textId="77777777" w:rsidR="004A675F" w:rsidRPr="00136BF8" w:rsidRDefault="004A675F" w:rsidP="004A675F">
      <w:pPr>
        <w:rPr>
          <w:sz w:val="12"/>
          <w:szCs w:val="12"/>
        </w:rPr>
      </w:pPr>
      <w:r w:rsidRPr="00136BF8">
        <w:rPr>
          <w:sz w:val="12"/>
          <w:szCs w:val="12"/>
        </w:rPr>
        <w:t>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The remaining unknown is the extent to which Republicans can narrow the gap, so evident in 2018, between support for Trump and for their House candidates.</w:t>
      </w:r>
    </w:p>
    <w:p w14:paraId="221A92AC" w14:textId="77777777" w:rsidR="004A675F" w:rsidRPr="00136BF8" w:rsidRDefault="004A675F" w:rsidP="004A675F">
      <w:pPr>
        <w:rPr>
          <w:sz w:val="12"/>
          <w:szCs w:val="12"/>
        </w:rPr>
      </w:pPr>
      <w:r w:rsidRPr="00136BF8">
        <w:rPr>
          <w:sz w:val="12"/>
          <w:szCs w:val="12"/>
        </w:rPr>
        <w:t>If Republicans are to have a serious chance of retaining control of the House, President Trump will have to improve his job approval significantly.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7079A2AE" w14:textId="77777777" w:rsidR="004A675F" w:rsidRPr="00136BF8" w:rsidRDefault="004A675F" w:rsidP="004A675F">
      <w:pPr>
        <w:rPr>
          <w:sz w:val="12"/>
          <w:szCs w:val="12"/>
        </w:rPr>
      </w:pPr>
      <w:r w:rsidRPr="00136BF8">
        <w:rPr>
          <w:sz w:val="12"/>
          <w:szCs w:val="12"/>
        </w:rPr>
        <w:t>As we have seen, there is no modern precedent for the president’s party to avoid losses in the House unless the president’s job approval is well above 50%. By this measure, Trump has a long way to go.</w:t>
      </w:r>
    </w:p>
    <w:p w14:paraId="0562D105" w14:textId="77777777" w:rsidR="004A675F" w:rsidRDefault="004A675F" w:rsidP="004A675F">
      <w:pPr>
        <w:rPr>
          <w:sz w:val="16"/>
        </w:rPr>
      </w:pPr>
      <w:r w:rsidRPr="00136BF8">
        <w:rPr>
          <w:sz w:val="16"/>
        </w:rPr>
        <w:t xml:space="preserve">The current reading of the two parties’ overall support for their House candidates </w:t>
      </w:r>
      <w:r w:rsidRPr="00136BF8">
        <w:rPr>
          <w:rStyle w:val="StyleUnderline"/>
        </w:rPr>
        <w:t>(the “</w:t>
      </w:r>
      <w:r w:rsidRPr="00136BF8">
        <w:rPr>
          <w:rStyle w:val="StyleUnderline"/>
          <w:highlight w:val="yellow"/>
        </w:rPr>
        <w:t>generic ballot</w:t>
      </w:r>
      <w:r w:rsidRPr="00136BF8">
        <w:rPr>
          <w:rStyle w:val="StyleUnderline"/>
        </w:rPr>
        <w:t>”) points to the same conclusion.</w:t>
      </w:r>
      <w:r w:rsidRPr="00136BF8">
        <w:rPr>
          <w:sz w:val="16"/>
        </w:rPr>
        <w:t xml:space="preserve"> Right now, </w:t>
      </w:r>
      <w:r w:rsidRPr="00136BF8">
        <w:rPr>
          <w:rStyle w:val="StyleUnderline"/>
          <w:highlight w:val="yellow"/>
        </w:rPr>
        <w:t>Democrat</w:t>
      </w:r>
      <w:r w:rsidRPr="00136BF8">
        <w:rPr>
          <w:rStyle w:val="StyleUnderline"/>
        </w:rPr>
        <w:t xml:space="preserve">s enjoy an </w:t>
      </w:r>
      <w:r w:rsidRPr="00136BF8">
        <w:rPr>
          <w:rStyle w:val="StyleUnderline"/>
          <w:highlight w:val="yellow"/>
        </w:rPr>
        <w:t>advantage of 3.9 points,</w:t>
      </w:r>
      <w:r w:rsidRPr="00136BF8">
        <w:rPr>
          <w:rStyle w:val="StyleUnderline"/>
        </w:rPr>
        <w:t xml:space="preserve"> compared to their </w:t>
      </w:r>
      <w:proofErr w:type="gramStart"/>
      <w:r w:rsidRPr="00136BF8">
        <w:rPr>
          <w:rStyle w:val="StyleUnderline"/>
        </w:rPr>
        <w:t>2.6 point</w:t>
      </w:r>
      <w:proofErr w:type="gramEnd"/>
      <w:r w:rsidRPr="00136BF8">
        <w:rPr>
          <w:rStyle w:val="StyleUnderline"/>
        </w:rPr>
        <w:t xml:space="preserve"> loss in the 2024 House elections—a swing of 6.5 points. </w:t>
      </w:r>
      <w:r w:rsidRPr="00136BF8">
        <w:rPr>
          <w:rStyle w:val="StyleUnderline"/>
          <w:highlight w:val="yellow"/>
        </w:rPr>
        <w:t>If the election were held tomorrow</w:t>
      </w:r>
      <w:r w:rsidRPr="00136BF8">
        <w:rPr>
          <w:rStyle w:val="StyleUnderline"/>
        </w:rPr>
        <w:t>, our swing/</w:t>
      </w:r>
      <w:r w:rsidRPr="00136BF8">
        <w:rPr>
          <w:rStyle w:val="StyleUnderline"/>
          <w:highlight w:val="yellow"/>
        </w:rPr>
        <w:t>seat-change chart predicts a Republican loss of</w:t>
      </w:r>
      <w:r w:rsidRPr="00136BF8">
        <w:rPr>
          <w:rStyle w:val="StyleUnderline"/>
        </w:rPr>
        <w:t xml:space="preserve"> about </w:t>
      </w:r>
      <w:r w:rsidRPr="00136BF8">
        <w:rPr>
          <w:rStyle w:val="StyleUnderline"/>
          <w:highlight w:val="yellow"/>
        </w:rPr>
        <w:t>12 seats</w:t>
      </w:r>
      <w:r w:rsidRPr="00136BF8">
        <w:rPr>
          <w:sz w:val="16"/>
        </w:rPr>
        <w:t>, while our analysis of recent patterns—showing House seats have been distributed in proportion to the national House vote—predicts a Democratic total of 226, a gain of 11 seats.</w:t>
      </w:r>
    </w:p>
    <w:p w14:paraId="3AF95E32" w14:textId="77777777" w:rsidR="004A675F" w:rsidRDefault="004A675F" w:rsidP="004A675F">
      <w:pPr>
        <w:rPr>
          <w:sz w:val="16"/>
        </w:rPr>
      </w:pPr>
    </w:p>
    <w:p w14:paraId="40407CF5" w14:textId="77777777" w:rsidR="004A675F" w:rsidRDefault="004A675F" w:rsidP="004A675F">
      <w:pPr>
        <w:pStyle w:val="Heading4"/>
      </w:pPr>
      <w:bookmarkStart w:id="0" w:name="_Hlk213950979"/>
      <w:r>
        <w:t xml:space="preserve">Strengthening collective bargaining rights shifts union voters to Republicans and solidifies GOP support with the working class </w:t>
      </w:r>
    </w:p>
    <w:p w14:paraId="0506A8FC" w14:textId="77777777" w:rsidR="004A675F" w:rsidRPr="004E049C" w:rsidRDefault="004A675F" w:rsidP="004A675F">
      <w:r w:rsidRPr="004E049C">
        <w:rPr>
          <w:rStyle w:val="Style13ptBold"/>
        </w:rPr>
        <w:t>Press 25</w:t>
      </w:r>
      <w:r>
        <w:t xml:space="preserve"> (Eyal – PhD in Sociology from New York University, “Josh Hawley and the Republican Effort to Love Labor,” https://www.newyorker.com/news/the-lede/josh-hawley-and-the-republican-effort-to-love-labor)</w:t>
      </w:r>
    </w:p>
    <w:p w14:paraId="6B8D8730" w14:textId="77777777" w:rsidR="004A675F" w:rsidRPr="009236CF" w:rsidRDefault="004A675F" w:rsidP="004A675F">
      <w:pPr>
        <w:rPr>
          <w:rStyle w:val="Emphasis"/>
        </w:rPr>
      </w:pPr>
      <w:r w:rsidRPr="009236CF">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9236CF">
        <w:rPr>
          <w:rStyle w:val="StyleUnderline"/>
          <w:highlight w:val="yellow"/>
        </w:rPr>
        <w:t>while voters in union households still tend to back Democrats, the gap has narrowed</w:t>
      </w:r>
      <w:r w:rsidRPr="009236CF">
        <w:rPr>
          <w:sz w:val="16"/>
        </w:rPr>
        <w:t xml:space="preserve">, a dynamic that has enabled Trump to win states like Michigan and Pennsylvania. </w:t>
      </w:r>
      <w:r w:rsidRPr="009236CF">
        <w:rPr>
          <w:rStyle w:val="StyleUnderline"/>
        </w:rPr>
        <w:t>Some Republicans are</w:t>
      </w:r>
      <w:r w:rsidRPr="009236CF">
        <w:rPr>
          <w:sz w:val="16"/>
        </w:rPr>
        <w:t xml:space="preserve"> even </w:t>
      </w:r>
      <w:r w:rsidRPr="009236CF">
        <w:rPr>
          <w:rStyle w:val="StyleUnderline"/>
        </w:rPr>
        <w:t>beginning to see the labor movement’s leaders as allies</w:t>
      </w:r>
      <w:r w:rsidRPr="009236CF">
        <w:rPr>
          <w:sz w:val="16"/>
        </w:rPr>
        <w:t>, rather than as Democratic operatives who will turn out the vote for their opponents—</w:t>
      </w:r>
      <w:proofErr w:type="gramStart"/>
      <w:r w:rsidRPr="009236CF">
        <w:rPr>
          <w:sz w:val="16"/>
        </w:rPr>
        <w:t>in particular</w:t>
      </w:r>
      <w:proofErr w:type="gramEnd"/>
      <w:r w:rsidRPr="009236CF">
        <w:rPr>
          <w:sz w:val="16"/>
        </w:rPr>
        <w:t xml:space="preserve"> Sean O’Brien, the general president of the International Brotherhood of Teamsters, who spoke at the Republican National Convention this past summer. Kishi believes that </w:t>
      </w:r>
      <w:r w:rsidRPr="009236CF">
        <w:rPr>
          <w:rStyle w:val="StyleUnderline"/>
          <w:highlight w:val="yellow"/>
        </w:rPr>
        <w:t>enacting</w:t>
      </w:r>
      <w:r w:rsidRPr="009236CF">
        <w:rPr>
          <w:rStyle w:val="StyleUnderline"/>
        </w:rPr>
        <w:t xml:space="preserve"> some of the </w:t>
      </w:r>
      <w:r w:rsidRPr="009236CF">
        <w:rPr>
          <w:rStyle w:val="Emphasis"/>
          <w:highlight w:val="yellow"/>
        </w:rPr>
        <w:t>pro-union reforms</w:t>
      </w:r>
      <w:r w:rsidRPr="009236CF">
        <w:rPr>
          <w:rStyle w:val="StyleUnderline"/>
        </w:rPr>
        <w:t xml:space="preserve"> that drew support from young Republicans</w:t>
      </w:r>
      <w:r w:rsidRPr="009236CF">
        <w:rPr>
          <w:sz w:val="16"/>
        </w:rPr>
        <w:t xml:space="preserve"> in the American Compass survey </w:t>
      </w:r>
      <w:r w:rsidRPr="009236CF">
        <w:rPr>
          <w:rStyle w:val="StyleUnderline"/>
        </w:rPr>
        <w:t xml:space="preserve">could </w:t>
      </w:r>
      <w:r w:rsidRPr="009236CF">
        <w:rPr>
          <w:rStyle w:val="Emphasis"/>
          <w:highlight w:val="yellow"/>
        </w:rPr>
        <w:t>solidify</w:t>
      </w:r>
      <w:r w:rsidRPr="009236CF">
        <w:rPr>
          <w:rStyle w:val="Emphasis"/>
        </w:rPr>
        <w:t xml:space="preserve"> the </w:t>
      </w:r>
      <w:r w:rsidRPr="009236CF">
        <w:rPr>
          <w:rStyle w:val="Emphasis"/>
          <w:highlight w:val="yellow"/>
        </w:rPr>
        <w:t>political realignment</w:t>
      </w:r>
      <w:r w:rsidRPr="009236CF">
        <w:rPr>
          <w:rStyle w:val="StyleUnderline"/>
        </w:rPr>
        <w:t xml:space="preserve"> that has occurred in recent years, </w:t>
      </w:r>
      <w:r w:rsidRPr="009236CF">
        <w:rPr>
          <w:rStyle w:val="StyleUnderline"/>
          <w:highlight w:val="yellow"/>
        </w:rPr>
        <w:t xml:space="preserve">leading </w:t>
      </w:r>
      <w:proofErr w:type="gramStart"/>
      <w:r w:rsidRPr="009236CF">
        <w:rPr>
          <w:rStyle w:val="StyleUnderline"/>
          <w:highlight w:val="yellow"/>
        </w:rPr>
        <w:t>more</w:t>
      </w:r>
      <w:r w:rsidRPr="009236CF">
        <w:rPr>
          <w:rStyle w:val="StyleUnderline"/>
        </w:rPr>
        <w:t xml:space="preserve"> and more</w:t>
      </w:r>
      <w:proofErr w:type="gramEnd"/>
      <w:r w:rsidRPr="009236CF">
        <w:rPr>
          <w:rStyle w:val="StyleUnderline"/>
        </w:rPr>
        <w:t xml:space="preserve"> </w:t>
      </w:r>
      <w:r w:rsidRPr="009236CF">
        <w:rPr>
          <w:rStyle w:val="Emphasis"/>
          <w:highlight w:val="yellow"/>
        </w:rPr>
        <w:t>blue-collar workers to view the Republican Party as their home.</w:t>
      </w:r>
    </w:p>
    <w:bookmarkEnd w:id="0"/>
    <w:p w14:paraId="7EF9F1D2" w14:textId="77777777" w:rsidR="004A675F" w:rsidRPr="00D95B21" w:rsidRDefault="004A675F" w:rsidP="004A675F"/>
    <w:p w14:paraId="55BEEF63" w14:textId="77777777" w:rsidR="004A675F" w:rsidRDefault="004A675F" w:rsidP="004A675F">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18F28A99" w14:textId="77777777" w:rsidR="004A675F" w:rsidRPr="00AB20E3" w:rsidRDefault="004A675F" w:rsidP="004A675F">
      <w:proofErr w:type="spellStart"/>
      <w:r w:rsidRPr="00AB20E3">
        <w:rPr>
          <w:rStyle w:val="Style13ptBold"/>
        </w:rPr>
        <w:t>Fandos</w:t>
      </w:r>
      <w:proofErr w:type="spellEnd"/>
      <w:r w:rsidRPr="00AB20E3">
        <w:rPr>
          <w:rStyle w:val="Style13ptBold"/>
        </w:rPr>
        <w:t xml:space="preserve">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2BBBDD0F" w14:textId="77777777" w:rsidR="004A675F" w:rsidRPr="0086424F" w:rsidRDefault="004A675F" w:rsidP="004A675F">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611C5B3E" w14:textId="77777777" w:rsidR="004A675F" w:rsidRPr="003B26A6" w:rsidRDefault="004A675F" w:rsidP="004A675F">
      <w:pPr>
        <w:rPr>
          <w:rStyle w:val="StyleUnderline"/>
        </w:rPr>
      </w:pPr>
      <w:r w:rsidRPr="003B26A6">
        <w:rPr>
          <w:rStyle w:val="StyleUnderline"/>
        </w:rPr>
        <w:t xml:space="preserve">After years of antagonism between the labor movement and Republican Party leadership, a growing number of </w:t>
      </w:r>
      <w:r w:rsidRPr="009962C5">
        <w:rPr>
          <w:rStyle w:val="StyleUnderline"/>
          <w:highlight w:val="yellow"/>
        </w:rPr>
        <w:t xml:space="preserve">moderate Republican lawmakers are trying to </w:t>
      </w:r>
      <w:r w:rsidRPr="00136BF8">
        <w:rPr>
          <w:rStyle w:val="Emphasis"/>
          <w:highlight w:val="yellow"/>
        </w:rPr>
        <w:t>break fr</w:t>
      </w:r>
      <w:r w:rsidRPr="009962C5">
        <w:rPr>
          <w:rStyle w:val="Emphasis"/>
          <w:highlight w:val="yellow"/>
        </w:rPr>
        <w:t>om their party’s union-hostile policies</w:t>
      </w:r>
      <w:r w:rsidRPr="009962C5">
        <w:rPr>
          <w:rStyle w:val="StyleUnderline"/>
          <w:highlight w:val="yellow"/>
        </w:rPr>
        <w:t xml:space="preserve"> as they </w:t>
      </w:r>
      <w:r w:rsidRPr="009962C5">
        <w:rPr>
          <w:rStyle w:val="Emphasis"/>
          <w:highlight w:val="yellow"/>
        </w:rPr>
        <w:t>defend House swing seats</w:t>
      </w:r>
      <w:r w:rsidRPr="003B26A6">
        <w:rPr>
          <w:rStyle w:val="Emphasis"/>
        </w:rPr>
        <w:t xml:space="preserve"> </w:t>
      </w:r>
      <w:r w:rsidRPr="003B26A6">
        <w:rPr>
          <w:rStyle w:val="StyleUnderline"/>
        </w:rPr>
        <w:t>this fall, and they have found surprising support.</w:t>
      </w:r>
    </w:p>
    <w:p w14:paraId="17E54EB7" w14:textId="77777777" w:rsidR="004A675F" w:rsidRPr="0086424F" w:rsidRDefault="004A675F" w:rsidP="004A675F">
      <w:pPr>
        <w:rPr>
          <w:rStyle w:val="Emphasis"/>
        </w:rPr>
      </w:pPr>
      <w:r w:rsidRPr="0086424F">
        <w:rPr>
          <w:sz w:val="16"/>
        </w:rPr>
        <w:t xml:space="preserve">The shift remains nascent, largely limited to building trades and other blue-collar groups in the union-heavy Northeast. Yet, </w:t>
      </w:r>
      <w:r w:rsidRPr="009962C5">
        <w:rPr>
          <w:rStyle w:val="StyleUnderline"/>
          <w:highlight w:val="yellow"/>
        </w:rPr>
        <w:t>with</w:t>
      </w:r>
      <w:r w:rsidRPr="0086424F">
        <w:rPr>
          <w:sz w:val="16"/>
        </w:rPr>
        <w:t xml:space="preserve"> the </w:t>
      </w:r>
      <w:r w:rsidRPr="009962C5">
        <w:rPr>
          <w:rStyle w:val="StyleUnderline"/>
          <w:highlight w:val="yellow"/>
        </w:rPr>
        <w:t>elections looming, it has</w:t>
      </w:r>
      <w:r w:rsidRPr="0086424F">
        <w:rPr>
          <w:rStyle w:val="StyleUnderline"/>
        </w:rPr>
        <w:t xml:space="preserve"> already </w:t>
      </w:r>
      <w:r w:rsidRPr="009962C5">
        <w:rPr>
          <w:rStyle w:val="StyleUnderline"/>
          <w:highlight w:val="yellow"/>
        </w:rPr>
        <w:t>injected a</w:t>
      </w:r>
      <w:r w:rsidRPr="0086424F">
        <w:rPr>
          <w:rStyle w:val="StyleUnderline"/>
        </w:rPr>
        <w:t xml:space="preserve">n unpredictable </w:t>
      </w:r>
      <w:r w:rsidRPr="009962C5">
        <w:rPr>
          <w:rStyle w:val="StyleUnderline"/>
          <w:highlight w:val="yellow"/>
        </w:rPr>
        <w:t>new element into</w:t>
      </w:r>
      <w:r w:rsidRPr="0086424F">
        <w:rPr>
          <w:rStyle w:val="StyleUnderline"/>
        </w:rPr>
        <w:t xml:space="preserve"> a half-dozen </w:t>
      </w:r>
      <w:r w:rsidRPr="009962C5">
        <w:rPr>
          <w:rStyle w:val="StyleUnderline"/>
          <w:highlight w:val="yellow"/>
        </w:rPr>
        <w:t xml:space="preserve">races that could </w:t>
      </w:r>
      <w:r w:rsidRPr="009962C5">
        <w:rPr>
          <w:rStyle w:val="Emphasis"/>
          <w:highlight w:val="yellow"/>
        </w:rPr>
        <w:t>determine control of the House</w:t>
      </w:r>
      <w:r w:rsidRPr="0086424F">
        <w:rPr>
          <w:rStyle w:val="Emphasis"/>
        </w:rPr>
        <w:t xml:space="preserve"> of Representatives.</w:t>
      </w:r>
    </w:p>
    <w:p w14:paraId="53097941" w14:textId="77777777" w:rsidR="004A675F" w:rsidRPr="00A644AD" w:rsidRDefault="004A675F" w:rsidP="004A675F">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2D7D83FD" w14:textId="77777777" w:rsidR="004A675F" w:rsidRPr="00A644AD" w:rsidRDefault="004A675F" w:rsidP="004A675F">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433D3E6D" w14:textId="77777777" w:rsidR="004A675F" w:rsidRDefault="004A675F" w:rsidP="004A675F">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1F90BA4F" w14:textId="77777777" w:rsidR="004A675F" w:rsidRPr="00A644AD" w:rsidRDefault="004A675F" w:rsidP="004A675F">
      <w:pPr>
        <w:rPr>
          <w:sz w:val="16"/>
        </w:rPr>
      </w:pPr>
      <w:r w:rsidRPr="00A644AD">
        <w:rPr>
          <w:sz w:val="16"/>
        </w:rPr>
        <w:lastRenderedPageBreak/>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0E4832F5" w14:textId="77777777" w:rsidR="004A675F" w:rsidRPr="00F75603" w:rsidRDefault="004A675F" w:rsidP="004A675F">
      <w:pPr>
        <w:rPr>
          <w:sz w:val="16"/>
        </w:rPr>
      </w:pPr>
      <w:r w:rsidRPr="00F75603">
        <w:rPr>
          <w:sz w:val="16"/>
        </w:rPr>
        <w:t xml:space="preserve">Last week, the 1.3-million-member Teamsters voted to stay neutral in the race for president, a blow to Democrats after years of support. </w:t>
      </w:r>
      <w:r w:rsidRPr="009962C5">
        <w:rPr>
          <w:rStyle w:val="StyleUnderline"/>
          <w:highlight w:val="yellow"/>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9962C5">
        <w:rPr>
          <w:rStyle w:val="StyleUnderline"/>
          <w:highlight w:val="yellow"/>
        </w:rPr>
        <w:t>speak in</w:t>
      </w:r>
      <w:r w:rsidRPr="00F75603">
        <w:rPr>
          <w:rStyle w:val="StyleUnderline"/>
        </w:rPr>
        <w:t xml:space="preserve"> more explicitly </w:t>
      </w:r>
      <w:r w:rsidRPr="009962C5">
        <w:rPr>
          <w:rStyle w:val="StyleUnderline"/>
          <w:highlight w:val="yellow"/>
        </w:rPr>
        <w:t>pro-worker terms, though</w:t>
      </w:r>
      <w:r w:rsidRPr="00F75603">
        <w:rPr>
          <w:rStyle w:val="StyleUnderline"/>
        </w:rPr>
        <w:t xml:space="preserve"> many </w:t>
      </w:r>
      <w:r w:rsidRPr="009962C5">
        <w:rPr>
          <w:rStyle w:val="StyleUnderline"/>
          <w:highlight w:val="yellow"/>
        </w:rPr>
        <w:t xml:space="preserve">labor leaders say their </w:t>
      </w:r>
      <w:r w:rsidRPr="009962C5">
        <w:rPr>
          <w:rStyle w:val="Emphasis"/>
          <w:highlight w:val="yellow"/>
        </w:rPr>
        <w:t>policies do not match their rhetoric.</w:t>
      </w:r>
      <w:r w:rsidRPr="00F75603">
        <w:rPr>
          <w:sz w:val="16"/>
        </w:rPr>
        <w:t xml:space="preserve"> And leaders of some of the nation’s oldest unions increasingly find themselves grappling with how to respond to members shifting rightward.</w:t>
      </w:r>
    </w:p>
    <w:p w14:paraId="02D794B5" w14:textId="77777777" w:rsidR="004A675F" w:rsidRPr="00916F41" w:rsidRDefault="004A675F" w:rsidP="004A675F">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2370A3F8" w14:textId="77777777" w:rsidR="004A675F" w:rsidRDefault="004A675F" w:rsidP="004A675F">
      <w:pPr>
        <w:rPr>
          <w:sz w:val="16"/>
        </w:rPr>
      </w:pPr>
      <w:r w:rsidRPr="00AF4C52">
        <w:rPr>
          <w:sz w:val="16"/>
        </w:rPr>
        <w:t xml:space="preserve">Democrats say they see little reason for concern, arguing that endorsements represent tactical transactions between union leaders and </w:t>
      </w:r>
      <w:r w:rsidRPr="009962C5">
        <w:rPr>
          <w:rStyle w:val="Emphasis"/>
          <w:highlight w:val="yellow"/>
        </w:rPr>
        <w:t>Republican candidates</w:t>
      </w:r>
      <w:r w:rsidRPr="00AF4C52">
        <w:rPr>
          <w:sz w:val="16"/>
        </w:rPr>
        <w:t xml:space="preserve"> who </w:t>
      </w:r>
      <w:r w:rsidRPr="00F71003">
        <w:rPr>
          <w:rStyle w:val="StyleUnderline"/>
        </w:rPr>
        <w:t xml:space="preserve">know they </w:t>
      </w:r>
      <w:r w:rsidRPr="00F71003">
        <w:rPr>
          <w:rStyle w:val="Emphasis"/>
          <w:highlight w:val="yellow"/>
        </w:rPr>
        <w:t>need lab</w:t>
      </w:r>
      <w:r w:rsidRPr="009962C5">
        <w:rPr>
          <w:rStyle w:val="Emphasis"/>
          <w:highlight w:val="yellow"/>
        </w:rPr>
        <w:t>or support to win on contested turf</w:t>
      </w:r>
      <w:r w:rsidRPr="00AF4C52">
        <w:rPr>
          <w:sz w:val="16"/>
        </w:rPr>
        <w:t>, rather than a more lasting realignment in the labor movement.</w:t>
      </w:r>
    </w:p>
    <w:p w14:paraId="334F2E20" w14:textId="77777777" w:rsidR="004A675F" w:rsidRDefault="004A675F" w:rsidP="004A675F">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7FA9419C" w14:textId="77777777" w:rsidR="004A675F" w:rsidRPr="000002A7" w:rsidRDefault="004A675F" w:rsidP="004A675F">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1B470286" w14:textId="77777777" w:rsidR="004A675F" w:rsidRPr="000002A7" w:rsidRDefault="004A675F" w:rsidP="004A675F">
      <w:pPr>
        <w:rPr>
          <w:sz w:val="16"/>
          <w:szCs w:val="16"/>
        </w:rPr>
      </w:pPr>
      <w:r w:rsidRPr="000002A7">
        <w:rPr>
          <w:sz w:val="16"/>
          <w:szCs w:val="16"/>
        </w:rPr>
        <w:t>Strategic Deterrence</w:t>
      </w:r>
    </w:p>
    <w:p w14:paraId="0E38841B" w14:textId="77777777" w:rsidR="004A675F" w:rsidRPr="000002A7" w:rsidRDefault="004A675F" w:rsidP="004A675F">
      <w:pPr>
        <w:rPr>
          <w:sz w:val="14"/>
        </w:rPr>
      </w:pPr>
      <w:proofErr w:type="gramStart"/>
      <w:r w:rsidRPr="000002A7">
        <w:rPr>
          <w:rStyle w:val="StyleUnderline"/>
        </w:rPr>
        <w:t>With regard to</w:t>
      </w:r>
      <w:proofErr w:type="gramEnd"/>
      <w:r w:rsidRPr="000002A7">
        <w:rPr>
          <w:rStyle w:val="StyleUnderline"/>
        </w:rPr>
        <w:t xml:space="preserve">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9D00D3">
        <w:rPr>
          <w:rStyle w:val="Emphasis"/>
          <w:highlight w:val="yellow"/>
        </w:rPr>
        <w:t>oversight of nu</w:t>
      </w:r>
      <w:r w:rsidRPr="000002A7">
        <w:rPr>
          <w:rStyle w:val="Emphasis"/>
          <w:highlight w:val="yellow"/>
        </w:rPr>
        <w:t>clear deterrence</w:t>
      </w:r>
      <w:r w:rsidRPr="000002A7">
        <w:rPr>
          <w:rStyle w:val="StyleUnderline"/>
        </w:rPr>
        <w:t xml:space="preserve"> </w:t>
      </w:r>
      <w:r w:rsidRPr="000002A7">
        <w:rPr>
          <w:rStyle w:val="StyleUnderline"/>
          <w:highlight w:val="yellow"/>
        </w:rPr>
        <w:t>policy and posture</w:t>
      </w:r>
      <w:r w:rsidRPr="000002A7">
        <w:rPr>
          <w:rStyle w:val="StyleUnderline"/>
        </w:rPr>
        <w:t xml:space="preserve">. This oversight </w:t>
      </w:r>
      <w:r w:rsidRPr="009D00D3">
        <w:rPr>
          <w:rStyle w:val="StyleUnderline"/>
        </w:rPr>
        <w:t xml:space="preserve">will </w:t>
      </w:r>
      <w:r w:rsidRPr="000002A7">
        <w:rPr>
          <w:rStyle w:val="StyleUnderline"/>
          <w:highlight w:val="yellow"/>
        </w:rPr>
        <w:t>include examining adversaries nuclear developments</w:t>
      </w:r>
      <w:r w:rsidRPr="009D00D3">
        <w:rPr>
          <w:rStyle w:val="StyleUnderline"/>
          <w:highlight w:val="yellow"/>
        </w:rPr>
        <w:t>; the role</w:t>
      </w:r>
      <w:r w:rsidRPr="000002A7">
        <w:rPr>
          <w:rStyle w:val="StyleUnderline"/>
        </w:rPr>
        <w:t xml:space="preserve"> of nuclear weapons </w:t>
      </w:r>
      <w:r w:rsidRPr="009D00D3">
        <w:rPr>
          <w:rStyle w:val="StyleUnderline"/>
          <w:highlight w:val="yellow"/>
        </w:rPr>
        <w:t>and purpose of nuclear deterrence</w:t>
      </w:r>
      <w:r w:rsidRPr="000002A7">
        <w:rPr>
          <w:rStyle w:val="StyleUnderline"/>
        </w:rPr>
        <w:t xml:space="preserve">; </w:t>
      </w:r>
      <w:r w:rsidRPr="009D00D3">
        <w:rPr>
          <w:rStyle w:val="StyleUnderline"/>
        </w:rPr>
        <w:t xml:space="preserve">options, such as </w:t>
      </w:r>
      <w:r w:rsidRPr="000002A7">
        <w:rPr>
          <w:rStyle w:val="StyleUnderline"/>
          <w:highlight w:val="yellow"/>
        </w:rPr>
        <w:t xml:space="preserve">arms control, to </w:t>
      </w:r>
      <w:r w:rsidRPr="000002A7">
        <w:rPr>
          <w:rStyle w:val="Emphasis"/>
          <w:highlight w:val="yellow"/>
        </w:rPr>
        <w:t>reduce</w:t>
      </w:r>
      <w:r w:rsidRPr="009D00D3">
        <w:rPr>
          <w:rStyle w:val="Emphasis"/>
        </w:rPr>
        <w:t xml:space="preserve"> the </w:t>
      </w:r>
      <w:r w:rsidRPr="000002A7">
        <w:rPr>
          <w:rStyle w:val="Emphasis"/>
          <w:highlight w:val="yellow"/>
        </w:rPr>
        <w:t>risk of miscalc</w:t>
      </w:r>
      <w:r w:rsidRPr="009D00D3">
        <w:rPr>
          <w:rStyle w:val="Emphasis"/>
        </w:rPr>
        <w:t>ulation</w:t>
      </w:r>
      <w:r w:rsidRPr="009D00D3">
        <w:rPr>
          <w:rStyle w:val="StyleUnderline"/>
        </w:rPr>
        <w:t xml:space="preserve"> </w:t>
      </w:r>
      <w:r w:rsidRPr="000002A7">
        <w:rPr>
          <w:rStyle w:val="StyleUnderline"/>
          <w:highlight w:val="yellow"/>
        </w:rPr>
        <w:t>that</w:t>
      </w:r>
      <w:r w:rsidRPr="00D95B21">
        <w:rPr>
          <w:rStyle w:val="StyleUnderline"/>
        </w:rPr>
        <w:t xml:space="preserve"> </w:t>
      </w:r>
      <w:r w:rsidRPr="009D00D3">
        <w:rPr>
          <w:rStyle w:val="StyleUnderline"/>
        </w:rPr>
        <w:t xml:space="preserve">could </w:t>
      </w:r>
      <w:r w:rsidRPr="000002A7">
        <w:rPr>
          <w:rStyle w:val="Emphasis"/>
          <w:highlight w:val="yellow"/>
        </w:rPr>
        <w:t>lead to nuclear war</w:t>
      </w:r>
      <w:r w:rsidRPr="000002A7">
        <w:rPr>
          <w:rStyle w:val="Emphasis"/>
        </w:rPr>
        <w:t xml:space="preserve"> in a crisis</w:t>
      </w:r>
      <w:r w:rsidRPr="000002A7">
        <w:rPr>
          <w:rStyle w:val="StyleUnderline"/>
        </w:rPr>
        <w:t xml:space="preserve"> </w:t>
      </w:r>
      <w:r w:rsidRPr="000002A7">
        <w:rPr>
          <w:rStyle w:val="StyleUnderline"/>
          <w:highlight w:val="yellow"/>
        </w:rPr>
        <w:t>and reduce the risk of a</w:t>
      </w:r>
      <w:r w:rsidRPr="000002A7">
        <w:rPr>
          <w:sz w:val="14"/>
        </w:rPr>
        <w:t xml:space="preserve"> 8 </w:t>
      </w:r>
      <w:r w:rsidRPr="000002A7">
        <w:rPr>
          <w:rStyle w:val="Emphasis"/>
          <w:highlight w:val="yellow"/>
        </w:rPr>
        <w:t>nuclear arms race</w:t>
      </w:r>
      <w:r w:rsidRPr="000002A7">
        <w:rPr>
          <w:rStyle w:val="StyleUnderline"/>
          <w:highlight w:val="yellow"/>
        </w:rPr>
        <w:t xml:space="preserve"> or a </w:t>
      </w:r>
      <w:r w:rsidRPr="000002A7">
        <w:rPr>
          <w:rStyle w:val="Emphasis"/>
          <w:highlight w:val="yellow"/>
        </w:rPr>
        <w:t>lowered threshold</w:t>
      </w:r>
      <w:r w:rsidRPr="000002A7">
        <w:rPr>
          <w:rStyle w:val="StyleUnderline"/>
          <w:highlight w:val="yellow"/>
        </w:rPr>
        <w:t xml:space="preserve"> to nuclear</w:t>
      </w:r>
      <w:r w:rsidRPr="009D00D3">
        <w:rPr>
          <w:rStyle w:val="StyleUnderline"/>
        </w:rPr>
        <w:t xml:space="preserve"> weapons </w:t>
      </w:r>
      <w:r w:rsidRPr="000002A7">
        <w:rPr>
          <w:rStyle w:val="StyleUnderline"/>
          <w:highlight w:val="yellow"/>
        </w:rPr>
        <w:t>use</w:t>
      </w:r>
      <w:r w:rsidRPr="000002A7">
        <w:rPr>
          <w:sz w:val="14"/>
        </w:rPr>
        <w:t>; options to maintain credible nuclear extended deterrence; and the impact of proposed new nuclear weapons capabilities and policies on regional and strategic stability and on deterring adversaries.</w:t>
      </w:r>
    </w:p>
    <w:p w14:paraId="2930C6D8" w14:textId="77777777" w:rsidR="004A675F" w:rsidRPr="000002A7" w:rsidRDefault="004A675F" w:rsidP="004A675F">
      <w:pPr>
        <w:rPr>
          <w:sz w:val="16"/>
          <w:szCs w:val="16"/>
        </w:rPr>
      </w:pPr>
      <w:r w:rsidRPr="000002A7">
        <w:rPr>
          <w:sz w:val="16"/>
          <w:szCs w:val="16"/>
        </w:rPr>
        <w:t xml:space="preserve">The committee will also conduct oversight of issues both within the space, conventional prompt strike, and missile defense portfolios that contribute to strategic deterrence, particularly </w:t>
      </w:r>
      <w:proofErr w:type="gramStart"/>
      <w:r w:rsidRPr="000002A7">
        <w:rPr>
          <w:sz w:val="16"/>
          <w:szCs w:val="16"/>
        </w:rPr>
        <w:t>in regards to</w:t>
      </w:r>
      <w:proofErr w:type="gramEnd"/>
      <w:r w:rsidRPr="000002A7">
        <w:rPr>
          <w:sz w:val="16"/>
          <w:szCs w:val="16"/>
        </w:rPr>
        <w:t xml:space="preserve"> alignment of acquisition objectives within the military services, Missile Defense Agency, and Space Development Agency, with any potential impacts to strategic deterrent policies and priorities of the Department of Defense.</w:t>
      </w:r>
    </w:p>
    <w:p w14:paraId="4F490770" w14:textId="77777777" w:rsidR="004A675F" w:rsidRPr="000002A7" w:rsidRDefault="004A675F" w:rsidP="004A675F">
      <w:pPr>
        <w:rPr>
          <w:sz w:val="16"/>
          <w:szCs w:val="16"/>
        </w:rPr>
      </w:pPr>
      <w:r w:rsidRPr="000002A7">
        <w:rPr>
          <w:sz w:val="16"/>
          <w:szCs w:val="16"/>
        </w:rPr>
        <w:t>Irregular Warfare, Emerging Threats, and Countering Violent Extremist Organizations</w:t>
      </w:r>
    </w:p>
    <w:p w14:paraId="3FAF2BA7" w14:textId="77777777" w:rsidR="004A675F" w:rsidRDefault="004A675F" w:rsidP="004A675F">
      <w:pPr>
        <w:rPr>
          <w:sz w:val="16"/>
        </w:rPr>
      </w:pPr>
      <w:r w:rsidRPr="000002A7">
        <w:rPr>
          <w:rStyle w:val="StyleUnderline"/>
        </w:rPr>
        <w:t xml:space="preserve">The committee will conduct </w:t>
      </w:r>
      <w:r w:rsidRPr="000002A7">
        <w:rPr>
          <w:rStyle w:val="StyleUnderline"/>
          <w:highlight w:val="yellow"/>
        </w:rPr>
        <w:t>oversight as the D</w:t>
      </w:r>
      <w:r w:rsidRPr="000002A7">
        <w:rPr>
          <w:rStyle w:val="StyleUnderline"/>
          <w:sz w:val="2"/>
          <w:szCs w:val="2"/>
          <w:u w:val="none"/>
        </w:rPr>
        <w:t xml:space="preserve">epartment </w:t>
      </w:r>
      <w:r w:rsidRPr="000002A7">
        <w:rPr>
          <w:rStyle w:val="StyleUnderline"/>
          <w:highlight w:val="yellow"/>
        </w:rPr>
        <w:t>o</w:t>
      </w:r>
      <w:r w:rsidRPr="000002A7">
        <w:rPr>
          <w:rStyle w:val="StyleUnderline"/>
          <w:sz w:val="2"/>
          <w:szCs w:val="2"/>
          <w:u w:val="none"/>
        </w:rPr>
        <w:t xml:space="preserve">f </w:t>
      </w:r>
      <w:r w:rsidRPr="000002A7">
        <w:rPr>
          <w:rStyle w:val="StyleUnderline"/>
          <w:highlight w:val="yellow"/>
        </w:rPr>
        <w:t>D</w:t>
      </w:r>
      <w:r w:rsidRPr="000002A7">
        <w:rPr>
          <w:rStyle w:val="StyleUnderline"/>
        </w:rPr>
        <w:t xml:space="preserve">efense </w:t>
      </w:r>
      <w:r w:rsidRPr="000002A7">
        <w:rPr>
          <w:rStyle w:val="StyleUnderline"/>
          <w:highlight w:val="yellow"/>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0002A7">
        <w:rPr>
          <w:rStyle w:val="Emphasis"/>
          <w:highlight w:val="yellow"/>
        </w:rPr>
        <w:t>Hybrid warfare</w:t>
      </w:r>
      <w:r w:rsidRPr="000002A7">
        <w:rPr>
          <w:rStyle w:val="Emphasis"/>
        </w:rPr>
        <w:t xml:space="preserve"> tactics</w:t>
      </w:r>
      <w:r w:rsidRPr="000002A7">
        <w:rPr>
          <w:rStyle w:val="StyleUnderline"/>
        </w:rPr>
        <w:t xml:space="preserve"> applied across the spectrum of </w:t>
      </w:r>
      <w:r w:rsidRPr="000002A7">
        <w:rPr>
          <w:rStyle w:val="StyleUnderline"/>
          <w:highlight w:val="yellow"/>
        </w:rPr>
        <w:t>conflict</w:t>
      </w:r>
      <w:r w:rsidRPr="000002A7">
        <w:rPr>
          <w:rStyle w:val="StyleUnderline"/>
        </w:rPr>
        <w:t xml:space="preserve"> by threat actors </w:t>
      </w:r>
      <w:r w:rsidRPr="000002A7">
        <w:rPr>
          <w:rStyle w:val="StyleUnderline"/>
          <w:highlight w:val="yellow"/>
        </w:rPr>
        <w:t>undermine</w:t>
      </w:r>
      <w:r w:rsidRPr="000002A7">
        <w:rPr>
          <w:rStyle w:val="StyleUnderline"/>
        </w:rPr>
        <w:t xml:space="preserve"> the </w:t>
      </w:r>
      <w:r w:rsidRPr="000002A7">
        <w:rPr>
          <w:rStyle w:val="StyleUnderline"/>
          <w:highlight w:val="yellow"/>
        </w:rPr>
        <w:t>national security</w:t>
      </w:r>
      <w:r w:rsidRPr="000002A7">
        <w:rPr>
          <w:rStyle w:val="StyleUnderline"/>
        </w:rPr>
        <w:t xml:space="preserve"> interests of the United States</w:t>
      </w:r>
      <w:r w:rsidRPr="000002A7">
        <w:rPr>
          <w:sz w:val="16"/>
        </w:rPr>
        <w:t>, our allies, and our partners.</w:t>
      </w:r>
    </w:p>
    <w:p w14:paraId="76B66D65" w14:textId="669A818C" w:rsidR="004A675F" w:rsidRPr="004A675F" w:rsidRDefault="004A675F" w:rsidP="004A675F">
      <w:pPr>
        <w:rPr>
          <w:sz w:val="16"/>
        </w:rPr>
      </w:pPr>
      <w:r>
        <w:rPr>
          <w:sz w:val="16"/>
        </w:rPr>
        <w:t xml:space="preserve">During the 117th </w:t>
      </w:r>
      <w:r w:rsidRPr="002F5008">
        <w:rPr>
          <w:rStyle w:val="Emphasis"/>
          <w:highlight w:val="yellow"/>
        </w:rPr>
        <w:t>Congress</w:t>
      </w:r>
      <w:r>
        <w:rPr>
          <w:sz w:val="16"/>
        </w:rPr>
        <w:t xml:space="preserve">, the committee </w:t>
      </w:r>
      <w:r w:rsidRPr="002F5008">
        <w:rPr>
          <w:rStyle w:val="StyleUnderline"/>
        </w:rPr>
        <w:t xml:space="preserve">will </w:t>
      </w:r>
      <w:r w:rsidRPr="002F5008">
        <w:rPr>
          <w:rStyle w:val="StyleUnderline"/>
          <w:highlight w:val="yellow"/>
        </w:rPr>
        <w:t>conduct oversight to ensure</w:t>
      </w:r>
      <w:r>
        <w:rPr>
          <w:rStyle w:val="StyleUnderline"/>
        </w:rPr>
        <w:t xml:space="preserve"> </w:t>
      </w:r>
      <w:r w:rsidRPr="002F5008">
        <w:rPr>
          <w:rStyle w:val="StyleUnderline"/>
        </w:rPr>
        <w:t xml:space="preserve">that the posture and </w:t>
      </w:r>
      <w:r w:rsidRPr="002F5008">
        <w:rPr>
          <w:rStyle w:val="StyleUnderline"/>
          <w:highlight w:val="yellow"/>
        </w:rPr>
        <w:t>policies</w:t>
      </w:r>
      <w:r w:rsidRPr="002F5008">
        <w:rPr>
          <w:rStyle w:val="StyleUnderline"/>
        </w:rPr>
        <w:t xml:space="preserve"> of the Department </w:t>
      </w:r>
      <w:r w:rsidRPr="002F5008">
        <w:rPr>
          <w:rStyle w:val="StyleUnderline"/>
          <w:highlight w:val="yellow"/>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2F5008">
        <w:rPr>
          <w:rStyle w:val="StyleUnderline"/>
          <w:highlight w:val="yellow"/>
        </w:rPr>
        <w:t>aligned to</w:t>
      </w:r>
      <w:r w:rsidRPr="002F5008">
        <w:rPr>
          <w:rStyle w:val="StyleUnderline"/>
        </w:rPr>
        <w:t xml:space="preserve"> effectively </w:t>
      </w:r>
      <w:r w:rsidRPr="002F5008">
        <w:rPr>
          <w:rStyle w:val="StyleUnderline"/>
          <w:highlight w:val="yellow"/>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44C0D62C" w14:textId="77777777" w:rsidR="004A675F" w:rsidRDefault="004A675F" w:rsidP="004A675F">
      <w:pPr>
        <w:pStyle w:val="Heading3"/>
      </w:pPr>
      <w:r>
        <w:lastRenderedPageBreak/>
        <w:t>Food Prices DA</w:t>
      </w:r>
    </w:p>
    <w:p w14:paraId="34E534EB" w14:textId="77777777" w:rsidR="004A675F" w:rsidRPr="00171225" w:rsidRDefault="004A675F" w:rsidP="004A675F">
      <w:pPr>
        <w:pStyle w:val="Heading4"/>
        <w:rPr>
          <w:rFonts w:asciiTheme="minorHAnsi" w:hAnsiTheme="minorHAnsi" w:cstheme="minorHAnsi"/>
        </w:rPr>
      </w:pPr>
      <w:r w:rsidRPr="00171225">
        <w:rPr>
          <w:rFonts w:asciiTheme="minorHAnsi" w:hAnsiTheme="minorHAnsi" w:cstheme="minorHAnsi"/>
        </w:rPr>
        <w:t xml:space="preserve">US ag production is strong and key to global food security – sustaining exports is crucial </w:t>
      </w:r>
    </w:p>
    <w:p w14:paraId="582BFA87" w14:textId="77777777" w:rsidR="004A675F" w:rsidRPr="00171225" w:rsidRDefault="004A675F" w:rsidP="004A675F">
      <w:pPr>
        <w:rPr>
          <w:rFonts w:asciiTheme="minorHAnsi" w:hAnsiTheme="minorHAnsi" w:cstheme="minorHAnsi"/>
        </w:rPr>
      </w:pPr>
      <w:r w:rsidRPr="00171225">
        <w:rPr>
          <w:rFonts w:asciiTheme="minorHAnsi" w:hAnsiTheme="minorHAnsi" w:cstheme="minorHAnsi"/>
          <w:b/>
          <w:bCs/>
        </w:rPr>
        <w:t>Eriksen ’24</w:t>
      </w:r>
      <w:r w:rsidRPr="00171225">
        <w:rPr>
          <w:rFonts w:asciiTheme="minorHAnsi" w:hAnsiTheme="minorHAnsi" w:cstheme="minorHAnsi"/>
        </w:rPr>
        <w:t xml:space="preserve"> [Ken Eriksen holds an MA in Agriculture Economics from Washington State University and is Managing Member and Strategic Advisor at Polaris Analytics and Consulting, “Feeding The World, One Barge At A Time,” 5-31-24, </w:t>
      </w:r>
      <w:hyperlink r:id="rId8" w:history="1">
        <w:r w:rsidRPr="00171225">
          <w:rPr>
            <w:rStyle w:val="Hyperlink"/>
            <w:rFonts w:asciiTheme="minorHAnsi" w:hAnsiTheme="minorHAnsi" w:cstheme="minorHAnsi"/>
          </w:rPr>
          <w:t>https://www.waterwaysjournal.net/2024/05/31/feeding-the-world-one-barge-at-a-time/</w:t>
        </w:r>
      </w:hyperlink>
      <w:r w:rsidRPr="00171225">
        <w:rPr>
          <w:rFonts w:asciiTheme="minorHAnsi" w:hAnsiTheme="minorHAnsi" w:cstheme="minorHAnsi"/>
        </w:rPr>
        <w:t>]</w:t>
      </w:r>
    </w:p>
    <w:p w14:paraId="2A37011C" w14:textId="77777777" w:rsidR="004A675F" w:rsidRPr="00171225" w:rsidRDefault="004A675F" w:rsidP="004A675F">
      <w:pPr>
        <w:rPr>
          <w:rFonts w:asciiTheme="minorHAnsi" w:hAnsiTheme="minorHAnsi" w:cstheme="minorHAnsi"/>
          <w:sz w:val="8"/>
        </w:rPr>
      </w:pPr>
      <w:r w:rsidRPr="00171225">
        <w:rPr>
          <w:rFonts w:asciiTheme="minorHAnsi" w:hAnsiTheme="minorHAnsi" w:cstheme="minorHAnsi"/>
          <w:b/>
          <w:bCs/>
          <w:highlight w:val="cyan"/>
          <w:u w:val="single"/>
        </w:rPr>
        <w:t>The U</w:t>
      </w:r>
      <w:r w:rsidRPr="00171225">
        <w:rPr>
          <w:rFonts w:asciiTheme="minorHAnsi" w:hAnsiTheme="minorHAnsi" w:cstheme="minorHAnsi"/>
          <w:sz w:val="8"/>
        </w:rPr>
        <w:t xml:space="preserve">nited </w:t>
      </w:r>
      <w:r w:rsidRPr="00171225">
        <w:rPr>
          <w:rFonts w:asciiTheme="minorHAnsi" w:hAnsiTheme="minorHAnsi" w:cstheme="minorHAnsi"/>
          <w:b/>
          <w:bCs/>
          <w:highlight w:val="cyan"/>
          <w:u w:val="single"/>
        </w:rPr>
        <w:t>S</w:t>
      </w:r>
      <w:r w:rsidRPr="00171225">
        <w:rPr>
          <w:rFonts w:asciiTheme="minorHAnsi" w:hAnsiTheme="minorHAnsi" w:cstheme="minorHAnsi"/>
          <w:sz w:val="8"/>
        </w:rPr>
        <w:t xml:space="preserve">tates </w:t>
      </w:r>
      <w:r w:rsidRPr="00171225">
        <w:rPr>
          <w:rFonts w:asciiTheme="minorHAnsi" w:hAnsiTheme="minorHAnsi" w:cstheme="minorHAnsi"/>
          <w:b/>
          <w:bCs/>
          <w:highlight w:val="cyan"/>
          <w:u w:val="single"/>
        </w:rPr>
        <w:t>is</w:t>
      </w:r>
      <w:r w:rsidRPr="00171225">
        <w:rPr>
          <w:rFonts w:asciiTheme="minorHAnsi" w:hAnsiTheme="minorHAnsi" w:cstheme="minorHAnsi"/>
          <w:sz w:val="8"/>
        </w:rPr>
        <w:t xml:space="preserve"> a resource-rich country </w:t>
      </w:r>
      <w:r w:rsidRPr="00171225">
        <w:rPr>
          <w:rFonts w:asciiTheme="minorHAnsi" w:hAnsiTheme="minorHAnsi" w:cstheme="minorHAnsi"/>
          <w:b/>
          <w:bCs/>
          <w:highlight w:val="cyan"/>
          <w:u w:val="single"/>
        </w:rPr>
        <w:t>feeding</w:t>
      </w:r>
      <w:r w:rsidRPr="00171225">
        <w:rPr>
          <w:rFonts w:asciiTheme="minorHAnsi" w:hAnsiTheme="minorHAnsi" w:cstheme="minorHAnsi"/>
          <w:sz w:val="8"/>
        </w:rPr>
        <w:t xml:space="preserve"> and fueling its people and others around </w:t>
      </w:r>
      <w:r w:rsidRPr="00171225">
        <w:rPr>
          <w:rFonts w:asciiTheme="minorHAnsi" w:hAnsiTheme="minorHAnsi" w:cstheme="minorHAnsi"/>
          <w:b/>
          <w:bCs/>
          <w:highlight w:val="cyan"/>
          <w:u w:val="single"/>
        </w:rPr>
        <w:t>the globe</w:t>
      </w:r>
      <w:r w:rsidRPr="00171225">
        <w:rPr>
          <w:rFonts w:asciiTheme="minorHAnsi" w:hAnsiTheme="minorHAnsi" w:cstheme="minorHAnsi"/>
          <w:sz w:val="8"/>
          <w:szCs w:val="8"/>
        </w:rPr>
        <w:t xml:space="preserve">. Farmers across the vast production areas of the U.S. grow an abundance of crops that are used as feed, food and fuel across the U.S. As a surplus </w:t>
      </w:r>
      <w:r w:rsidRPr="00171225">
        <w:rPr>
          <w:rFonts w:asciiTheme="minorHAnsi" w:hAnsiTheme="minorHAnsi" w:cstheme="minorHAnsi"/>
          <w:sz w:val="8"/>
        </w:rPr>
        <w:t xml:space="preserve">producer, the United States also sends grains and soybeans to the export market. </w:t>
      </w:r>
      <w:r w:rsidRPr="00171225">
        <w:rPr>
          <w:rFonts w:asciiTheme="minorHAnsi" w:hAnsiTheme="minorHAnsi" w:cstheme="minorHAnsi"/>
          <w:u w:val="single"/>
        </w:rPr>
        <w:t>For U.S</w:t>
      </w:r>
      <w:r w:rsidRPr="00171225">
        <w:rPr>
          <w:rFonts w:asciiTheme="minorHAnsi" w:hAnsiTheme="minorHAnsi" w:cstheme="minorHAnsi"/>
          <w:highlight w:val="cyan"/>
          <w:u w:val="single"/>
        </w:rPr>
        <w:t>. farmers</w:t>
      </w:r>
      <w:r w:rsidRPr="00171225">
        <w:rPr>
          <w:rFonts w:asciiTheme="minorHAnsi" w:hAnsiTheme="minorHAnsi" w:cstheme="minorHAnsi"/>
          <w:sz w:val="8"/>
        </w:rPr>
        <w:t xml:space="preserve">, these </w:t>
      </w:r>
      <w:r w:rsidRPr="00171225">
        <w:rPr>
          <w:rFonts w:asciiTheme="minorHAnsi" w:hAnsiTheme="minorHAnsi" w:cstheme="minorHAnsi"/>
          <w:highlight w:val="cyan"/>
          <w:u w:val="single"/>
        </w:rPr>
        <w:t>exports are</w:t>
      </w:r>
      <w:r w:rsidRPr="00171225">
        <w:rPr>
          <w:rFonts w:asciiTheme="minorHAnsi" w:hAnsiTheme="minorHAnsi" w:cstheme="minorHAnsi"/>
          <w:sz w:val="8"/>
        </w:rPr>
        <w:t xml:space="preserve"> not just transactions but </w:t>
      </w:r>
      <w:r w:rsidRPr="00171225">
        <w:rPr>
          <w:rFonts w:asciiTheme="minorHAnsi" w:hAnsiTheme="minorHAnsi" w:cstheme="minorHAnsi"/>
          <w:highlight w:val="cyan"/>
          <w:u w:val="single"/>
        </w:rPr>
        <w:t>lifelines</w:t>
      </w:r>
      <w:r w:rsidRPr="00171225">
        <w:rPr>
          <w:rFonts w:asciiTheme="minorHAnsi" w:hAnsiTheme="minorHAnsi" w:cstheme="minorHAnsi"/>
          <w:sz w:val="8"/>
        </w:rPr>
        <w:t xml:space="preserve"> that sustain their livelihoods. The revenue generated from international markets is vital, providing farmers with the financial stability needed to plan for future seasons. Moreover, the export market helps</w:t>
      </w:r>
      <w:r w:rsidRPr="00171225">
        <w:rPr>
          <w:rFonts w:asciiTheme="minorHAnsi" w:hAnsiTheme="minorHAnsi" w:cstheme="minorHAnsi"/>
          <w:u w:val="single"/>
        </w:rPr>
        <w:t xml:space="preserve"> </w:t>
      </w:r>
      <w:r w:rsidRPr="00171225">
        <w:rPr>
          <w:rFonts w:asciiTheme="minorHAnsi" w:hAnsiTheme="minorHAnsi" w:cstheme="minorHAnsi"/>
          <w:highlight w:val="cyan"/>
          <w:u w:val="single"/>
        </w:rPr>
        <w:t xml:space="preserve">to balance </w:t>
      </w:r>
      <w:r w:rsidRPr="00171225">
        <w:rPr>
          <w:rFonts w:asciiTheme="minorHAnsi" w:hAnsiTheme="minorHAnsi" w:cstheme="minorHAnsi"/>
          <w:u w:val="single"/>
        </w:rPr>
        <w:t xml:space="preserve">domestic </w:t>
      </w:r>
      <w:r w:rsidRPr="00171225">
        <w:rPr>
          <w:rFonts w:asciiTheme="minorHAnsi" w:hAnsiTheme="minorHAnsi" w:cstheme="minorHAnsi"/>
          <w:highlight w:val="cyan"/>
          <w:u w:val="single"/>
        </w:rPr>
        <w:t xml:space="preserve">supply with </w:t>
      </w:r>
      <w:r w:rsidRPr="00171225">
        <w:rPr>
          <w:rFonts w:asciiTheme="minorHAnsi" w:hAnsiTheme="minorHAnsi" w:cstheme="minorHAnsi"/>
          <w:u w:val="single"/>
        </w:rPr>
        <w:t xml:space="preserve">global </w:t>
      </w:r>
      <w:r w:rsidRPr="00171225">
        <w:rPr>
          <w:rFonts w:asciiTheme="minorHAnsi" w:hAnsiTheme="minorHAnsi" w:cstheme="minorHAnsi"/>
          <w:highlight w:val="cyan"/>
          <w:u w:val="single"/>
        </w:rPr>
        <w:t>demand, which</w:t>
      </w:r>
      <w:r w:rsidRPr="00171225">
        <w:rPr>
          <w:rFonts w:asciiTheme="minorHAnsi" w:hAnsiTheme="minorHAnsi" w:cstheme="minorHAnsi"/>
          <w:u w:val="single"/>
        </w:rPr>
        <w:t xml:space="preserve"> can </w:t>
      </w:r>
      <w:r w:rsidRPr="00171225">
        <w:rPr>
          <w:rFonts w:asciiTheme="minorHAnsi" w:hAnsiTheme="minorHAnsi" w:cstheme="minorHAnsi"/>
          <w:highlight w:val="cyan"/>
          <w:u w:val="single"/>
        </w:rPr>
        <w:t>stabilize prices</w:t>
      </w:r>
      <w:r w:rsidRPr="00171225">
        <w:rPr>
          <w:rFonts w:asciiTheme="minorHAnsi" w:hAnsiTheme="minorHAnsi" w:cstheme="minorHAnsi"/>
          <w:sz w:val="8"/>
          <w:szCs w:val="8"/>
        </w:rPr>
        <w:t xml:space="preserve"> and ensure that farmers are not left with </w:t>
      </w:r>
      <w:r w:rsidRPr="00171225">
        <w:rPr>
          <w:rFonts w:asciiTheme="minorHAnsi" w:hAnsiTheme="minorHAnsi" w:cstheme="minorHAnsi"/>
          <w:u w:val="single"/>
        </w:rPr>
        <w:t>unsold surpluses that could lead to financial decline</w:t>
      </w:r>
      <w:r w:rsidRPr="00171225">
        <w:rPr>
          <w:rFonts w:asciiTheme="minorHAnsi" w:hAnsiTheme="minorHAnsi" w:cstheme="minorHAnsi"/>
          <w:sz w:val="8"/>
        </w:rPr>
        <w:t xml:space="preserve">. For U.S. freight handlers and transport providers, exports of grains and soybeans have contributed heavily to investment in infrastructure and equipment. The equipment consists of the river and rail grain loading and export elevators, towboats and barges and locomotives and railcars. </w:t>
      </w:r>
      <w:proofErr w:type="spellStart"/>
      <w:r w:rsidRPr="00171225">
        <w:rPr>
          <w:rFonts w:asciiTheme="minorHAnsi" w:hAnsiTheme="minorHAnsi" w:cstheme="minorHAnsi"/>
          <w:sz w:val="8"/>
        </w:rPr>
        <w:t>iIt</w:t>
      </w:r>
      <w:proofErr w:type="spellEnd"/>
      <w:r w:rsidRPr="00171225">
        <w:rPr>
          <w:rFonts w:asciiTheme="minorHAnsi" w:hAnsiTheme="minorHAnsi" w:cstheme="minorHAnsi"/>
          <w:sz w:val="8"/>
        </w:rPr>
        <w:t xml:space="preserve"> also includes the infrastructure that barges and railcars float or roll over. Infrastructure and transportation are everything to connect global markets. However, despite its historical presence, the U.S. is not the dominant supplier it once was. U.S. Crop Exports Finding Opportunities U.S. crop </w:t>
      </w:r>
      <w:r w:rsidRPr="00171225">
        <w:rPr>
          <w:rFonts w:asciiTheme="minorHAnsi" w:hAnsiTheme="minorHAnsi" w:cstheme="minorHAnsi"/>
          <w:b/>
          <w:bCs/>
          <w:u w:val="single"/>
        </w:rPr>
        <w:t>exports of barley, corn</w:t>
      </w:r>
      <w:r w:rsidRPr="00171225">
        <w:rPr>
          <w:rFonts w:asciiTheme="minorHAnsi" w:hAnsiTheme="minorHAnsi" w:cstheme="minorHAnsi"/>
          <w:u w:val="single"/>
        </w:rPr>
        <w:t xml:space="preserve">, oats, sorghum, </w:t>
      </w:r>
      <w:r w:rsidRPr="00171225">
        <w:rPr>
          <w:rFonts w:asciiTheme="minorHAnsi" w:hAnsiTheme="minorHAnsi" w:cstheme="minorHAnsi"/>
          <w:b/>
          <w:bCs/>
          <w:u w:val="single"/>
        </w:rPr>
        <w:t>soybeans and wheat</w:t>
      </w:r>
      <w:r w:rsidRPr="00171225">
        <w:rPr>
          <w:rFonts w:asciiTheme="minorHAnsi" w:hAnsiTheme="minorHAnsi" w:cstheme="minorHAnsi"/>
          <w:u w:val="single"/>
        </w:rPr>
        <w:t xml:space="preserve"> during</w:t>
      </w:r>
      <w:r w:rsidRPr="00171225">
        <w:rPr>
          <w:rFonts w:asciiTheme="minorHAnsi" w:hAnsiTheme="minorHAnsi" w:cstheme="minorHAnsi"/>
          <w:sz w:val="8"/>
        </w:rPr>
        <w:t xml:space="preserve"> the </w:t>
      </w:r>
      <w:r w:rsidRPr="00171225">
        <w:rPr>
          <w:rFonts w:asciiTheme="minorHAnsi" w:hAnsiTheme="minorHAnsi" w:cstheme="minorHAnsi"/>
          <w:u w:val="single"/>
        </w:rPr>
        <w:t>2024-25</w:t>
      </w:r>
      <w:r w:rsidRPr="00171225">
        <w:rPr>
          <w:rFonts w:asciiTheme="minorHAnsi" w:hAnsiTheme="minorHAnsi" w:cstheme="minorHAnsi"/>
          <w:sz w:val="8"/>
        </w:rPr>
        <w:t xml:space="preserve"> crop marketing year </w:t>
      </w:r>
      <w:r w:rsidRPr="00171225">
        <w:rPr>
          <w:rFonts w:asciiTheme="minorHAnsi" w:hAnsiTheme="minorHAnsi" w:cstheme="minorHAnsi"/>
          <w:b/>
          <w:bCs/>
          <w:u w:val="single"/>
        </w:rPr>
        <w:t>are looking up</w:t>
      </w:r>
      <w:r w:rsidRPr="00171225">
        <w:rPr>
          <w:rFonts w:asciiTheme="minorHAnsi" w:hAnsiTheme="minorHAnsi" w:cstheme="minorHAnsi"/>
          <w:u w:val="single"/>
        </w:rPr>
        <w:t xml:space="preserve">, forecast </w:t>
      </w:r>
      <w:r w:rsidRPr="00171225">
        <w:rPr>
          <w:rFonts w:asciiTheme="minorHAnsi" w:hAnsiTheme="minorHAnsi" w:cstheme="minorHAnsi"/>
          <w:b/>
          <w:bCs/>
          <w:u w:val="single"/>
        </w:rPr>
        <w:t>to exceed 5 billion bushels</w:t>
      </w:r>
      <w:r w:rsidRPr="00171225">
        <w:rPr>
          <w:rFonts w:asciiTheme="minorHAnsi" w:hAnsiTheme="minorHAnsi" w:cstheme="minorHAnsi"/>
          <w:sz w:val="8"/>
        </w:rPr>
        <w:t xml:space="preserve"> (or 133.3 million metric tons) for the first time since 2021-22. If realized, </w:t>
      </w:r>
      <w:r w:rsidRPr="00171225">
        <w:rPr>
          <w:rFonts w:asciiTheme="minorHAnsi" w:hAnsiTheme="minorHAnsi" w:cstheme="minorHAnsi"/>
          <w:u w:val="single"/>
        </w:rPr>
        <w:t>it will be the sixth time in U.S. history that exports will surpass the 5-billion-bushel mark</w:t>
      </w:r>
      <w:r w:rsidRPr="00171225">
        <w:rPr>
          <w:rFonts w:asciiTheme="minorHAnsi" w:hAnsiTheme="minorHAnsi" w:cstheme="minorHAnsi"/>
          <w:sz w:val="8"/>
        </w:rPr>
        <w:t xml:space="preserve">. The record was in 2020-21, when exports exceeded 6.3 billion bushels. The 5.06 billion bushels forecast for 2024-25 is 244 million bushels or 5 percent more than 2023-24. The World Agricultural Outlook Board at the U.S. Department of Agriculture released its initial crop supply and demand balance tables of the major crops for the 2024-25 crop marketing year, including its first look for exports, on May 10. The old crop (2023-24) balance tables were also updated at that time. Leading the way higher are </w:t>
      </w:r>
      <w:r w:rsidRPr="00171225">
        <w:rPr>
          <w:rFonts w:asciiTheme="minorHAnsi" w:hAnsiTheme="minorHAnsi" w:cstheme="minorHAnsi"/>
          <w:u w:val="single"/>
        </w:rPr>
        <w:t>soybean exports</w:t>
      </w:r>
      <w:r w:rsidRPr="00171225">
        <w:rPr>
          <w:rFonts w:asciiTheme="minorHAnsi" w:hAnsiTheme="minorHAnsi" w:cstheme="minorHAnsi"/>
          <w:sz w:val="8"/>
        </w:rPr>
        <w:t xml:space="preserve"> that </w:t>
      </w:r>
      <w:r w:rsidRPr="00171225">
        <w:rPr>
          <w:rFonts w:asciiTheme="minorHAnsi" w:hAnsiTheme="minorHAnsi" w:cstheme="minorHAnsi"/>
          <w:u w:val="single"/>
        </w:rPr>
        <w:t>are forecast to be 7.4 percent higher</w:t>
      </w:r>
      <w:r w:rsidRPr="00171225">
        <w:rPr>
          <w:rFonts w:asciiTheme="minorHAnsi" w:hAnsiTheme="minorHAnsi" w:cstheme="minorHAnsi"/>
          <w:sz w:val="8"/>
        </w:rPr>
        <w:t xml:space="preserve"> to 1.8 billion bushels. </w:t>
      </w:r>
      <w:r w:rsidRPr="00171225">
        <w:rPr>
          <w:rFonts w:asciiTheme="minorHAnsi" w:hAnsiTheme="minorHAnsi" w:cstheme="minorHAnsi"/>
          <w:u w:val="single"/>
        </w:rPr>
        <w:t>Corn exports are forecast</w:t>
      </w:r>
      <w:r w:rsidRPr="00171225">
        <w:rPr>
          <w:rFonts w:asciiTheme="minorHAnsi" w:hAnsiTheme="minorHAnsi" w:cstheme="minorHAnsi"/>
          <w:sz w:val="8"/>
        </w:rPr>
        <w:t xml:space="preserve"> to total 2.2 billion bushels, </w:t>
      </w:r>
      <w:r w:rsidRPr="00171225">
        <w:rPr>
          <w:rFonts w:asciiTheme="minorHAnsi" w:hAnsiTheme="minorHAnsi" w:cstheme="minorHAnsi"/>
          <w:u w:val="single"/>
        </w:rPr>
        <w:t>up</w:t>
      </w:r>
      <w:r w:rsidRPr="00171225">
        <w:rPr>
          <w:rFonts w:asciiTheme="minorHAnsi" w:hAnsiTheme="minorHAnsi" w:cstheme="minorHAnsi"/>
          <w:sz w:val="8"/>
        </w:rPr>
        <w:t xml:space="preserve"> 50 million bushels or </w:t>
      </w:r>
      <w:r w:rsidRPr="00171225">
        <w:rPr>
          <w:rFonts w:asciiTheme="minorHAnsi" w:hAnsiTheme="minorHAnsi" w:cstheme="minorHAnsi"/>
          <w:u w:val="single"/>
        </w:rPr>
        <w:t>2.3 percent from 2023</w:t>
      </w:r>
      <w:r w:rsidRPr="00171225">
        <w:rPr>
          <w:rFonts w:asciiTheme="minorHAnsi" w:hAnsiTheme="minorHAnsi" w:cstheme="minorHAnsi"/>
          <w:sz w:val="8"/>
        </w:rPr>
        <w:t xml:space="preserve">-24, while </w:t>
      </w:r>
      <w:r w:rsidRPr="00171225">
        <w:rPr>
          <w:rFonts w:asciiTheme="minorHAnsi" w:hAnsiTheme="minorHAnsi" w:cstheme="minorHAnsi"/>
          <w:u w:val="single"/>
        </w:rPr>
        <w:t>wheat exports look to improve 7.6 percent</w:t>
      </w:r>
      <w:r w:rsidRPr="00171225">
        <w:rPr>
          <w:rFonts w:asciiTheme="minorHAnsi" w:hAnsiTheme="minorHAnsi" w:cstheme="minorHAnsi"/>
          <w:sz w:val="8"/>
        </w:rPr>
        <w:t xml:space="preserve"> to 775 million bushels during 2024-25, up from the historic low of 720 million bushels in 2023-24. U.S. crop exports are shown in the following chart. The World Hungers </w:t>
      </w:r>
      <w:proofErr w:type="gramStart"/>
      <w:r w:rsidRPr="00171225">
        <w:rPr>
          <w:rFonts w:asciiTheme="minorHAnsi" w:hAnsiTheme="minorHAnsi" w:cstheme="minorHAnsi"/>
          <w:sz w:val="8"/>
        </w:rPr>
        <w:t>For</w:t>
      </w:r>
      <w:proofErr w:type="gramEnd"/>
      <w:r w:rsidRPr="00171225">
        <w:rPr>
          <w:rFonts w:asciiTheme="minorHAnsi" w:hAnsiTheme="minorHAnsi" w:cstheme="minorHAnsi"/>
          <w:sz w:val="8"/>
        </w:rPr>
        <w:t xml:space="preserve"> Grains </w:t>
      </w:r>
      <w:proofErr w:type="gramStart"/>
      <w:r w:rsidRPr="00171225">
        <w:rPr>
          <w:rFonts w:asciiTheme="minorHAnsi" w:hAnsiTheme="minorHAnsi" w:cstheme="minorHAnsi"/>
          <w:sz w:val="8"/>
        </w:rPr>
        <w:t>And</w:t>
      </w:r>
      <w:proofErr w:type="gramEnd"/>
      <w:r w:rsidRPr="00171225">
        <w:rPr>
          <w:rFonts w:asciiTheme="minorHAnsi" w:hAnsiTheme="minorHAnsi" w:cstheme="minorHAnsi"/>
          <w:sz w:val="8"/>
        </w:rPr>
        <w:t xml:space="preserve"> Soybeans Globally, grain and soybean consumption patterns generally rise each year, doing so 54 times over the past six decades. The last time annual consumption weakened was in 2021, when it dipped 0.8 percent. Over the past decade, since 2013, annual consumption growth has averaged 2 percent per year, totaling 2.6 billion metric tons during the 2023-24 marketing year. For 2024-25, USDA is forecasting a 1.4 percent increase or an additional 37.6 million metric tons to be consumed, totaling 2.65 billion as shown in the chart below. </w:t>
      </w:r>
      <w:r w:rsidRPr="00171225">
        <w:rPr>
          <w:rFonts w:asciiTheme="minorHAnsi" w:hAnsiTheme="minorHAnsi" w:cstheme="minorHAnsi"/>
          <w:highlight w:val="cyan"/>
          <w:u w:val="single"/>
        </w:rPr>
        <w:t>With</w:t>
      </w:r>
      <w:r w:rsidRPr="00171225">
        <w:rPr>
          <w:rFonts w:asciiTheme="minorHAnsi" w:hAnsiTheme="minorHAnsi" w:cstheme="minorHAnsi"/>
          <w:sz w:val="8"/>
        </w:rPr>
        <w:t xml:space="preserve"> a still positive </w:t>
      </w:r>
      <w:r w:rsidRPr="00171225">
        <w:rPr>
          <w:rFonts w:asciiTheme="minorHAnsi" w:hAnsiTheme="minorHAnsi" w:cstheme="minorHAnsi"/>
          <w:u w:val="single"/>
        </w:rPr>
        <w:t xml:space="preserve">global </w:t>
      </w:r>
      <w:r w:rsidRPr="00171225">
        <w:rPr>
          <w:rFonts w:asciiTheme="minorHAnsi" w:hAnsiTheme="minorHAnsi" w:cstheme="minorHAnsi"/>
          <w:highlight w:val="cyan"/>
          <w:u w:val="single"/>
        </w:rPr>
        <w:t>population growth</w:t>
      </w:r>
      <w:r w:rsidRPr="00171225">
        <w:rPr>
          <w:rFonts w:asciiTheme="minorHAnsi" w:hAnsiTheme="minorHAnsi" w:cstheme="minorHAnsi"/>
          <w:u w:val="single"/>
        </w:rPr>
        <w:t xml:space="preserve"> rate, </w:t>
      </w:r>
      <w:r w:rsidRPr="00171225">
        <w:rPr>
          <w:rFonts w:asciiTheme="minorHAnsi" w:hAnsiTheme="minorHAnsi" w:cstheme="minorHAnsi"/>
          <w:highlight w:val="cyan"/>
          <w:u w:val="single"/>
        </w:rPr>
        <w:t>higher</w:t>
      </w:r>
      <w:r w:rsidRPr="00171225">
        <w:rPr>
          <w:rFonts w:asciiTheme="minorHAnsi" w:hAnsiTheme="minorHAnsi" w:cstheme="minorHAnsi"/>
          <w:u w:val="single"/>
        </w:rPr>
        <w:t xml:space="preserve"> per capita </w:t>
      </w:r>
      <w:r w:rsidRPr="00171225">
        <w:rPr>
          <w:rFonts w:asciiTheme="minorHAnsi" w:hAnsiTheme="minorHAnsi" w:cstheme="minorHAnsi"/>
          <w:highlight w:val="cyan"/>
          <w:u w:val="single"/>
        </w:rPr>
        <w:t xml:space="preserve">income </w:t>
      </w:r>
      <w:r w:rsidRPr="00171225">
        <w:rPr>
          <w:rFonts w:asciiTheme="minorHAnsi" w:hAnsiTheme="minorHAnsi" w:cstheme="minorHAnsi"/>
          <w:u w:val="single"/>
        </w:rPr>
        <w:t>levels</w:t>
      </w:r>
      <w:r w:rsidRPr="00171225">
        <w:rPr>
          <w:rFonts w:asciiTheme="minorHAnsi" w:hAnsiTheme="minorHAnsi" w:cstheme="minorHAnsi"/>
          <w:sz w:val="8"/>
        </w:rPr>
        <w:t xml:space="preserve"> and a penchant for biofuels to be produced using grains or soybeans, </w:t>
      </w:r>
      <w:r w:rsidRPr="00171225">
        <w:rPr>
          <w:rFonts w:asciiTheme="minorHAnsi" w:hAnsiTheme="minorHAnsi" w:cstheme="minorHAnsi"/>
          <w:highlight w:val="cyan"/>
          <w:u w:val="single"/>
        </w:rPr>
        <w:t xml:space="preserve">global consumption </w:t>
      </w:r>
      <w:r w:rsidRPr="00171225">
        <w:rPr>
          <w:rFonts w:asciiTheme="minorHAnsi" w:hAnsiTheme="minorHAnsi" w:cstheme="minorHAnsi"/>
          <w:u w:val="single"/>
        </w:rPr>
        <w:t xml:space="preserve">is </w:t>
      </w:r>
      <w:r w:rsidRPr="00171225">
        <w:rPr>
          <w:rFonts w:asciiTheme="minorHAnsi" w:hAnsiTheme="minorHAnsi" w:cstheme="minorHAnsi"/>
          <w:highlight w:val="cyan"/>
          <w:u w:val="single"/>
        </w:rPr>
        <w:t xml:space="preserve">not </w:t>
      </w:r>
      <w:r w:rsidRPr="00171225">
        <w:rPr>
          <w:rFonts w:asciiTheme="minorHAnsi" w:hAnsiTheme="minorHAnsi" w:cstheme="minorHAnsi"/>
          <w:u w:val="single"/>
        </w:rPr>
        <w:t xml:space="preserve">expected to </w:t>
      </w:r>
      <w:r w:rsidRPr="00171225">
        <w:rPr>
          <w:rFonts w:asciiTheme="minorHAnsi" w:hAnsiTheme="minorHAnsi" w:cstheme="minorHAnsi"/>
          <w:highlight w:val="cyan"/>
          <w:u w:val="single"/>
        </w:rPr>
        <w:t>slow</w:t>
      </w:r>
      <w:r w:rsidRPr="00171225">
        <w:rPr>
          <w:rFonts w:asciiTheme="minorHAnsi" w:hAnsiTheme="minorHAnsi" w:cstheme="minorHAnsi"/>
          <w:sz w:val="8"/>
        </w:rPr>
        <w:t xml:space="preserve"> down </w:t>
      </w:r>
      <w:r w:rsidRPr="00171225">
        <w:rPr>
          <w:rFonts w:asciiTheme="minorHAnsi" w:hAnsiTheme="minorHAnsi" w:cstheme="minorHAnsi"/>
          <w:u w:val="single"/>
        </w:rPr>
        <w:t>anytime soon</w:t>
      </w:r>
      <w:r w:rsidRPr="00171225">
        <w:rPr>
          <w:rFonts w:asciiTheme="minorHAnsi" w:hAnsiTheme="minorHAnsi" w:cstheme="minorHAnsi"/>
          <w:sz w:val="8"/>
        </w:rPr>
        <w:t xml:space="preserve">. U.S. Crop Exports Losing Ground While the USDA has a positive outlook for U.S. crop exports, the reality is the United States has lost its dominance as the majority supplier of grains and soybeans to the global export market. As recently as 2000-01, the U.S. dominated the export trade scene with two-fifths of global grains and soybean market share. But in 2007-08, the same year the U.S. devoted itself to blending corn-based ethanol in gasoline, its global market share in the grain and soybean trade plummeted, to 25 percent in 2012-13, the drought year, and falling further to 20 percent in 2022-23. For 2024-25, the U.S. is expected to have a 21 percent market share in global grain and soybean trade as shown the included chart. Three countries displaced the market share of the United States: Argentina, Brazil and Russia. By and large, Brazil led the way, taking advantage of its land expansion across its central High Plains or Cerredo. For every hectare of expansion planted to soybeans, following soybean harvest, there is a hectare of corn planted on that same ground that allows for double cropping in one growing season. With relatively low domestic use and large crop production, Brazil’s exports surpassed the U.S. in 2020-21 and have not looked back, with nearly 160 million metric tons per year since 2022-23. That volume is about 20 million metric tons more than what the U.S. sends to the global market. </w:t>
      </w:r>
      <w:r w:rsidRPr="00171225">
        <w:rPr>
          <w:rFonts w:asciiTheme="minorHAnsi" w:hAnsiTheme="minorHAnsi" w:cstheme="minorHAnsi"/>
          <w:u w:val="single"/>
        </w:rPr>
        <w:t>While the U.S. has lost market share, its level of exports hovers between 120 million metric tons and 140 million per year</w:t>
      </w:r>
      <w:r w:rsidRPr="00171225">
        <w:rPr>
          <w:rFonts w:asciiTheme="minorHAnsi" w:hAnsiTheme="minorHAnsi" w:cstheme="minorHAnsi"/>
          <w:sz w:val="8"/>
        </w:rPr>
        <w:t xml:space="preserve">. On May 21, </w:t>
      </w:r>
      <w:r w:rsidRPr="00171225">
        <w:rPr>
          <w:rFonts w:asciiTheme="minorHAnsi" w:hAnsiTheme="minorHAnsi" w:cstheme="minorHAnsi"/>
          <w:u w:val="single"/>
        </w:rPr>
        <w:t>the USDA announced funding from the Regional Agriculture Promotion Program. The funding totals $300 million and is being distributed to 66 organizations. The program looks to help groups promote U.S. agricultural exports</w:t>
      </w:r>
      <w:r w:rsidRPr="00171225">
        <w:rPr>
          <w:rFonts w:asciiTheme="minorHAnsi" w:hAnsiTheme="minorHAnsi" w:cstheme="minorHAnsi"/>
          <w:sz w:val="8"/>
        </w:rPr>
        <w:t xml:space="preserve"> to areas in South and Southeast Asia, Latin America, the Middle East and Africa. This $300 million is the first installment of five under the program. </w:t>
      </w:r>
      <w:r w:rsidRPr="00171225">
        <w:rPr>
          <w:rFonts w:asciiTheme="minorHAnsi" w:hAnsiTheme="minorHAnsi" w:cstheme="minorHAnsi"/>
          <w:u w:val="single"/>
        </w:rPr>
        <w:t>Organizations</w:t>
      </w:r>
      <w:r w:rsidRPr="00171225">
        <w:rPr>
          <w:rFonts w:asciiTheme="minorHAnsi" w:hAnsiTheme="minorHAnsi" w:cstheme="minorHAnsi"/>
          <w:sz w:val="8"/>
        </w:rPr>
        <w:t xml:space="preserve"> such as the U.S. Grains Council, U.S. Soybean Export Council and U.S. Wheat Associates, among others, </w:t>
      </w:r>
      <w:r w:rsidRPr="00171225">
        <w:rPr>
          <w:rFonts w:asciiTheme="minorHAnsi" w:hAnsiTheme="minorHAnsi" w:cstheme="minorHAnsi"/>
          <w:u w:val="single"/>
        </w:rPr>
        <w:t>will use the resources to secure market opportunities and bolster exports</w:t>
      </w:r>
      <w:r w:rsidRPr="00171225">
        <w:rPr>
          <w:rFonts w:asciiTheme="minorHAnsi" w:hAnsiTheme="minorHAnsi" w:cstheme="minorHAnsi"/>
          <w:sz w:val="8"/>
        </w:rPr>
        <w:t xml:space="preserve">, efforts that the inland transportation industry should applaud. </w:t>
      </w:r>
      <w:r w:rsidRPr="00171225">
        <w:rPr>
          <w:rFonts w:asciiTheme="minorHAnsi" w:hAnsiTheme="minorHAnsi" w:cstheme="minorHAnsi"/>
          <w:b/>
          <w:bCs/>
          <w:highlight w:val="cyan"/>
          <w:u w:val="single"/>
        </w:rPr>
        <w:t xml:space="preserve">U.S. </w:t>
      </w:r>
      <w:r w:rsidRPr="00171225">
        <w:rPr>
          <w:rFonts w:asciiTheme="minorHAnsi" w:hAnsiTheme="minorHAnsi" w:cstheme="minorHAnsi"/>
          <w:b/>
          <w:bCs/>
          <w:u w:val="single"/>
        </w:rPr>
        <w:t>Has</w:t>
      </w:r>
      <w:r w:rsidRPr="00171225">
        <w:rPr>
          <w:rFonts w:asciiTheme="minorHAnsi" w:hAnsiTheme="minorHAnsi" w:cstheme="minorHAnsi"/>
          <w:sz w:val="8"/>
        </w:rPr>
        <w:t xml:space="preserve"> Resilient </w:t>
      </w:r>
      <w:proofErr w:type="gramStart"/>
      <w:r w:rsidRPr="00171225">
        <w:rPr>
          <w:rFonts w:asciiTheme="minorHAnsi" w:hAnsiTheme="minorHAnsi" w:cstheme="minorHAnsi"/>
          <w:sz w:val="8"/>
        </w:rPr>
        <w:t>And</w:t>
      </w:r>
      <w:proofErr w:type="gramEnd"/>
      <w:r w:rsidRPr="00171225">
        <w:rPr>
          <w:rFonts w:asciiTheme="minorHAnsi" w:hAnsiTheme="minorHAnsi" w:cstheme="minorHAnsi"/>
          <w:sz w:val="8"/>
        </w:rPr>
        <w:t xml:space="preserve"> </w:t>
      </w:r>
      <w:r w:rsidRPr="00171225">
        <w:rPr>
          <w:rFonts w:asciiTheme="minorHAnsi" w:hAnsiTheme="minorHAnsi" w:cstheme="minorHAnsi"/>
          <w:b/>
          <w:bCs/>
          <w:highlight w:val="cyan"/>
          <w:u w:val="single"/>
        </w:rPr>
        <w:t>Reliable Supply</w:t>
      </w:r>
      <w:r w:rsidRPr="00171225">
        <w:rPr>
          <w:rFonts w:asciiTheme="minorHAnsi" w:hAnsiTheme="minorHAnsi" w:cstheme="minorHAnsi"/>
          <w:u w:val="single"/>
        </w:rPr>
        <w:t xml:space="preserve"> Chain </w:t>
      </w:r>
      <w:proofErr w:type="gramStart"/>
      <w:r w:rsidRPr="00171225">
        <w:rPr>
          <w:rFonts w:asciiTheme="minorHAnsi" w:hAnsiTheme="minorHAnsi" w:cstheme="minorHAnsi"/>
          <w:b/>
          <w:bCs/>
          <w:highlight w:val="cyan"/>
          <w:u w:val="single"/>
        </w:rPr>
        <w:t>To</w:t>
      </w:r>
      <w:proofErr w:type="gramEnd"/>
      <w:r w:rsidRPr="00171225">
        <w:rPr>
          <w:rFonts w:asciiTheme="minorHAnsi" w:hAnsiTheme="minorHAnsi" w:cstheme="minorHAnsi"/>
          <w:b/>
          <w:bCs/>
          <w:highlight w:val="cyan"/>
          <w:u w:val="single"/>
        </w:rPr>
        <w:t xml:space="preserve"> </w:t>
      </w:r>
      <w:r w:rsidRPr="00171225">
        <w:rPr>
          <w:rFonts w:asciiTheme="minorHAnsi" w:hAnsiTheme="minorHAnsi" w:cstheme="minorHAnsi"/>
          <w:b/>
          <w:bCs/>
          <w:u w:val="single"/>
        </w:rPr>
        <w:t>Serve</w:t>
      </w:r>
      <w:r w:rsidRPr="00171225">
        <w:rPr>
          <w:rFonts w:asciiTheme="minorHAnsi" w:hAnsiTheme="minorHAnsi" w:cstheme="minorHAnsi"/>
          <w:u w:val="single"/>
        </w:rPr>
        <w:t xml:space="preserve"> </w:t>
      </w:r>
      <w:proofErr w:type="gramStart"/>
      <w:r w:rsidRPr="00171225">
        <w:rPr>
          <w:rFonts w:asciiTheme="minorHAnsi" w:hAnsiTheme="minorHAnsi" w:cstheme="minorHAnsi"/>
          <w:u w:val="single"/>
        </w:rPr>
        <w:t>The</w:t>
      </w:r>
      <w:proofErr w:type="gramEnd"/>
      <w:r w:rsidRPr="00171225">
        <w:rPr>
          <w:rFonts w:asciiTheme="minorHAnsi" w:hAnsiTheme="minorHAnsi" w:cstheme="minorHAnsi"/>
          <w:u w:val="single"/>
        </w:rPr>
        <w:t xml:space="preserve"> </w:t>
      </w:r>
      <w:r w:rsidRPr="00171225">
        <w:rPr>
          <w:rFonts w:asciiTheme="minorHAnsi" w:hAnsiTheme="minorHAnsi" w:cstheme="minorHAnsi"/>
          <w:b/>
          <w:bCs/>
          <w:highlight w:val="cyan"/>
          <w:u w:val="single"/>
        </w:rPr>
        <w:t>Global Markets</w:t>
      </w:r>
      <w:r w:rsidRPr="00171225">
        <w:rPr>
          <w:rFonts w:asciiTheme="minorHAnsi" w:hAnsiTheme="minorHAnsi" w:cstheme="minorHAnsi"/>
          <w:u w:val="single"/>
        </w:rPr>
        <w:t xml:space="preserve"> </w:t>
      </w:r>
      <w:proofErr w:type="gramStart"/>
      <w:r w:rsidRPr="00171225">
        <w:rPr>
          <w:rFonts w:asciiTheme="minorHAnsi" w:hAnsiTheme="minorHAnsi" w:cstheme="minorHAnsi"/>
          <w:u w:val="single"/>
        </w:rPr>
        <w:t>The</w:t>
      </w:r>
      <w:proofErr w:type="gramEnd"/>
      <w:r w:rsidRPr="00171225">
        <w:rPr>
          <w:rFonts w:asciiTheme="minorHAnsi" w:hAnsiTheme="minorHAnsi" w:cstheme="minorHAnsi"/>
          <w:u w:val="single"/>
        </w:rPr>
        <w:t xml:space="preserve"> </w:t>
      </w:r>
      <w:r w:rsidRPr="00171225">
        <w:rPr>
          <w:rFonts w:asciiTheme="minorHAnsi" w:hAnsiTheme="minorHAnsi" w:cstheme="minorHAnsi"/>
          <w:highlight w:val="cyan"/>
          <w:u w:val="single"/>
        </w:rPr>
        <w:t xml:space="preserve">U.S. grain and soybean </w:t>
      </w:r>
      <w:r w:rsidRPr="00171225">
        <w:rPr>
          <w:rFonts w:asciiTheme="minorHAnsi" w:hAnsiTheme="minorHAnsi" w:cstheme="minorHAnsi"/>
          <w:u w:val="single"/>
        </w:rPr>
        <w:t>supply chain</w:t>
      </w:r>
      <w:r w:rsidRPr="00171225">
        <w:rPr>
          <w:rFonts w:asciiTheme="minorHAnsi" w:hAnsiTheme="minorHAnsi" w:cstheme="minorHAnsi"/>
          <w:sz w:val="8"/>
        </w:rPr>
        <w:t xml:space="preserve"> for exports is a marvel of logistics, encompassing everything from the initial planting to the final shipment reaching foreign ports. This chain </w:t>
      </w:r>
      <w:r w:rsidRPr="00171225">
        <w:rPr>
          <w:rFonts w:asciiTheme="minorHAnsi" w:hAnsiTheme="minorHAnsi" w:cstheme="minorHAnsi"/>
          <w:u w:val="single"/>
        </w:rPr>
        <w:t xml:space="preserve">is </w:t>
      </w:r>
      <w:r w:rsidRPr="00171225">
        <w:rPr>
          <w:rFonts w:asciiTheme="minorHAnsi" w:hAnsiTheme="minorHAnsi" w:cstheme="minorHAnsi"/>
          <w:highlight w:val="cyan"/>
          <w:u w:val="single"/>
        </w:rPr>
        <w:t xml:space="preserve">crucial </w:t>
      </w:r>
      <w:r w:rsidRPr="00171225">
        <w:rPr>
          <w:rFonts w:asciiTheme="minorHAnsi" w:hAnsiTheme="minorHAnsi" w:cstheme="minorHAnsi"/>
          <w:u w:val="single"/>
        </w:rPr>
        <w:t>for maintaining the flow of goods and ensuring that U.S. products remain competitive on the world stage</w:t>
      </w:r>
      <w:r w:rsidRPr="00171225">
        <w:rPr>
          <w:rFonts w:asciiTheme="minorHAnsi" w:hAnsiTheme="minorHAnsi" w:cstheme="minorHAnsi"/>
          <w:sz w:val="8"/>
        </w:rPr>
        <w:t xml:space="preserve">. Efficient supply chain management minimizes losses and maximizes profits, essential for the economic well-being of U.S. farmers and the agricultural sector. Even when there are disruptions in the supply chain, the U.S. system is resilient and reliable. Farmers across the United States have multiple options for their grain and soybeans to be shipped to export position, by rail to the Pacific Northwest, by barge down the Mississippi River to the Center Gulf or into a container. Those movements are made possible through an intricate transportation network of barges and rail. More than one-half of all U.S. grain and soybean exports are shipped through elevators on the Lower Mississippi River, while another one-fourth to one-third move through the PNW export elevator network. The grain exports through the Lower Mississippi River are shipped to more than two dozen markets, while those through the PNW go to a handful of countries. The inland logistics of barge and rail handle high volumes with incredible efficiency. The loading of containers with grains and soybeans represents about 3 percent of export inspections. The U.S. has multiple outlets and a resilient and reliable system to be a continued supplier to the global grain and soybean trade market. For the inland river system, barges account for more than 97 percent of all grain and soybean exports through the Lower Mississippi River. While grain and soybean commodities are 16 percent of the tons moved by barge on the inland river system, they represent 30 percent of the ton-miles moved on the system. Grain and soybean commodities are important to the river industry. The most recent data available from the Army Corps of Engineers is through calendar year 2022, when grain and soybean volumes totaled 71.7 million short tons (about 41,000 barge loads). For ton-miles, the most recent Corps data is from 2021, when the total was 75.1 billion. Grain and soybean barge movements will likely be lower in 2023 and 2024 due to poor exports of the 2022-23 crop year and slightly better in 2023-24, with two consecutive years of low water. With 2024-25 showing improvement in exports, barge loadings in the last quarter of 2024 and into calendar year 2025 will be bolstered. The U.S. advantage in global grain and soybean trade is its transportation network. </w:t>
      </w:r>
      <w:proofErr w:type="gramStart"/>
      <w:r w:rsidRPr="00171225">
        <w:rPr>
          <w:rFonts w:asciiTheme="minorHAnsi" w:hAnsiTheme="minorHAnsi" w:cstheme="minorHAnsi"/>
          <w:sz w:val="8"/>
        </w:rPr>
        <w:t>Keeping Exports</w:t>
      </w:r>
      <w:proofErr w:type="gramEnd"/>
      <w:r w:rsidRPr="00171225">
        <w:rPr>
          <w:rFonts w:asciiTheme="minorHAnsi" w:hAnsiTheme="minorHAnsi" w:cstheme="minorHAnsi"/>
          <w:sz w:val="8"/>
        </w:rPr>
        <w:t xml:space="preserve"> Flowing </w:t>
      </w:r>
      <w:r w:rsidRPr="00171225">
        <w:rPr>
          <w:rFonts w:asciiTheme="minorHAnsi" w:hAnsiTheme="minorHAnsi" w:cstheme="minorHAnsi"/>
          <w:u w:val="single"/>
        </w:rPr>
        <w:t>The strategic</w:t>
      </w:r>
      <w:r w:rsidRPr="00171225">
        <w:rPr>
          <w:rFonts w:asciiTheme="minorHAnsi" w:hAnsiTheme="minorHAnsi" w:cstheme="minorHAnsi"/>
          <w:b/>
          <w:bCs/>
          <w:u w:val="single"/>
        </w:rPr>
        <w:t xml:space="preserve"> </w:t>
      </w:r>
      <w:r w:rsidRPr="00171225">
        <w:rPr>
          <w:rFonts w:asciiTheme="minorHAnsi" w:hAnsiTheme="minorHAnsi" w:cstheme="minorHAnsi"/>
          <w:b/>
          <w:bCs/>
          <w:highlight w:val="cyan"/>
          <w:u w:val="single"/>
        </w:rPr>
        <w:t>importance of U.S.</w:t>
      </w:r>
      <w:r w:rsidRPr="00171225">
        <w:rPr>
          <w:rFonts w:asciiTheme="minorHAnsi" w:hAnsiTheme="minorHAnsi" w:cstheme="minorHAnsi"/>
          <w:u w:val="single"/>
        </w:rPr>
        <w:t xml:space="preserve"> grain and soybean</w:t>
      </w:r>
      <w:r w:rsidRPr="00171225">
        <w:rPr>
          <w:rFonts w:asciiTheme="minorHAnsi" w:hAnsiTheme="minorHAnsi" w:cstheme="minorHAnsi"/>
          <w:b/>
          <w:bCs/>
          <w:u w:val="single"/>
        </w:rPr>
        <w:t xml:space="preserve"> </w:t>
      </w:r>
      <w:r w:rsidRPr="00171225">
        <w:rPr>
          <w:rFonts w:asciiTheme="minorHAnsi" w:hAnsiTheme="minorHAnsi" w:cstheme="minorHAnsi"/>
          <w:b/>
          <w:bCs/>
          <w:highlight w:val="cyan"/>
          <w:u w:val="single"/>
        </w:rPr>
        <w:t>exports cannot be overstated</w:t>
      </w:r>
      <w:r w:rsidRPr="00171225">
        <w:rPr>
          <w:rFonts w:asciiTheme="minorHAnsi" w:hAnsiTheme="minorHAnsi" w:cstheme="minorHAnsi"/>
          <w:u w:val="single"/>
        </w:rPr>
        <w:t>. As a global agricultural powerhouse, the U</w:t>
      </w:r>
      <w:r w:rsidRPr="00171225">
        <w:rPr>
          <w:rFonts w:asciiTheme="minorHAnsi" w:hAnsiTheme="minorHAnsi" w:cstheme="minorHAnsi"/>
          <w:sz w:val="8"/>
        </w:rPr>
        <w:t xml:space="preserve">nited </w:t>
      </w:r>
      <w:r w:rsidRPr="00171225">
        <w:rPr>
          <w:rFonts w:asciiTheme="minorHAnsi" w:hAnsiTheme="minorHAnsi" w:cstheme="minorHAnsi"/>
          <w:u w:val="single"/>
        </w:rPr>
        <w:t>S</w:t>
      </w:r>
      <w:r w:rsidRPr="00171225">
        <w:rPr>
          <w:rFonts w:asciiTheme="minorHAnsi" w:hAnsiTheme="minorHAnsi" w:cstheme="minorHAnsi"/>
          <w:sz w:val="8"/>
        </w:rPr>
        <w:t xml:space="preserve">tates </w:t>
      </w:r>
      <w:r w:rsidRPr="00171225">
        <w:rPr>
          <w:rFonts w:asciiTheme="minorHAnsi" w:hAnsiTheme="minorHAnsi" w:cstheme="minorHAnsi"/>
          <w:u w:val="single"/>
        </w:rPr>
        <w:t xml:space="preserve">has long been a key player in feeding and fueling the world’s population. The </w:t>
      </w:r>
      <w:r w:rsidRPr="00171225">
        <w:rPr>
          <w:rFonts w:asciiTheme="minorHAnsi" w:hAnsiTheme="minorHAnsi" w:cstheme="minorHAnsi"/>
          <w:highlight w:val="cyan"/>
          <w:u w:val="single"/>
        </w:rPr>
        <w:t>export of grains and soybeans plays a critical role in the</w:t>
      </w:r>
      <w:r w:rsidRPr="00171225">
        <w:rPr>
          <w:rFonts w:asciiTheme="minorHAnsi" w:hAnsiTheme="minorHAnsi" w:cstheme="minorHAnsi"/>
          <w:u w:val="single"/>
        </w:rPr>
        <w:t xml:space="preserve"> U.S. </w:t>
      </w:r>
      <w:r w:rsidRPr="00171225">
        <w:rPr>
          <w:rFonts w:asciiTheme="minorHAnsi" w:hAnsiTheme="minorHAnsi" w:cstheme="minorHAnsi"/>
          <w:highlight w:val="cyan"/>
          <w:u w:val="single"/>
        </w:rPr>
        <w:t>economy, ag</w:t>
      </w:r>
      <w:r w:rsidRPr="00171225">
        <w:rPr>
          <w:rFonts w:asciiTheme="minorHAnsi" w:hAnsiTheme="minorHAnsi" w:cstheme="minorHAnsi"/>
          <w:u w:val="single"/>
        </w:rPr>
        <w:t xml:space="preserve">ricultural industry </w:t>
      </w:r>
      <w:r w:rsidRPr="00171225">
        <w:rPr>
          <w:rFonts w:asciiTheme="minorHAnsi" w:hAnsiTheme="minorHAnsi" w:cstheme="minorHAnsi"/>
          <w:highlight w:val="cyan"/>
          <w:u w:val="single"/>
        </w:rPr>
        <w:t>and</w:t>
      </w:r>
      <w:r w:rsidRPr="00171225">
        <w:rPr>
          <w:rFonts w:asciiTheme="minorHAnsi" w:hAnsiTheme="minorHAnsi" w:cstheme="minorHAnsi"/>
          <w:u w:val="single"/>
        </w:rPr>
        <w:t xml:space="preserve"> the broader </w:t>
      </w:r>
      <w:r w:rsidRPr="00171225">
        <w:rPr>
          <w:rFonts w:asciiTheme="minorHAnsi" w:hAnsiTheme="minorHAnsi" w:cstheme="minorHAnsi"/>
          <w:highlight w:val="cyan"/>
          <w:u w:val="single"/>
        </w:rPr>
        <w:t>global</w:t>
      </w:r>
      <w:r w:rsidRPr="00171225">
        <w:rPr>
          <w:rFonts w:asciiTheme="minorHAnsi" w:hAnsiTheme="minorHAnsi" w:cstheme="minorHAnsi"/>
          <w:u w:val="single"/>
        </w:rPr>
        <w:t xml:space="preserve"> food, feed and fuel </w:t>
      </w:r>
      <w:r w:rsidRPr="00171225">
        <w:rPr>
          <w:rFonts w:asciiTheme="minorHAnsi" w:hAnsiTheme="minorHAnsi" w:cstheme="minorHAnsi"/>
          <w:highlight w:val="cyan"/>
          <w:u w:val="single"/>
        </w:rPr>
        <w:t>supply chains</w:t>
      </w:r>
      <w:r w:rsidRPr="00171225">
        <w:rPr>
          <w:rFonts w:asciiTheme="minorHAnsi" w:hAnsiTheme="minorHAnsi" w:cstheme="minorHAnsi"/>
          <w:sz w:val="8"/>
        </w:rPr>
        <w:t>.</w:t>
      </w:r>
    </w:p>
    <w:p w14:paraId="1B325083" w14:textId="77777777" w:rsidR="004A675F" w:rsidRPr="00171225" w:rsidRDefault="004A675F" w:rsidP="004A675F">
      <w:pPr>
        <w:pStyle w:val="Heading4"/>
        <w:rPr>
          <w:rFonts w:asciiTheme="minorHAnsi" w:hAnsiTheme="minorHAnsi" w:cstheme="minorHAnsi"/>
        </w:rPr>
      </w:pPr>
      <w:r w:rsidRPr="00171225">
        <w:rPr>
          <w:rFonts w:asciiTheme="minorHAnsi" w:hAnsiTheme="minorHAnsi" w:cstheme="minorHAnsi"/>
        </w:rPr>
        <w:t>Increasing labor cost undermines US food exports globally</w:t>
      </w:r>
    </w:p>
    <w:p w14:paraId="7447740C" w14:textId="77777777" w:rsidR="004A675F" w:rsidRPr="00171225" w:rsidRDefault="004A675F" w:rsidP="004A675F">
      <w:pPr>
        <w:rPr>
          <w:rFonts w:asciiTheme="minorHAnsi" w:hAnsiTheme="minorHAnsi" w:cstheme="minorHAnsi"/>
        </w:rPr>
      </w:pPr>
      <w:r w:rsidRPr="00171225">
        <w:rPr>
          <w:rStyle w:val="Style13ptBold"/>
          <w:rFonts w:asciiTheme="minorHAnsi" w:hAnsiTheme="minorHAnsi" w:cstheme="minorHAnsi"/>
        </w:rPr>
        <w:t>Resnick ’24</w:t>
      </w:r>
      <w:r w:rsidRPr="00171225">
        <w:rPr>
          <w:rFonts w:asciiTheme="minorHAnsi" w:hAnsiTheme="minorHAnsi" w:cstheme="minorHAnsi"/>
        </w:rPr>
        <w:t xml:space="preserve"> (Betty Resnick, “Record U.S. Agricultural Trade Deficit Forecasted to Keep Growing”, </w:t>
      </w:r>
      <w:hyperlink r:id="rId9" w:history="1">
        <w:r w:rsidRPr="00171225">
          <w:rPr>
            <w:rStyle w:val="Hyperlink"/>
            <w:rFonts w:asciiTheme="minorHAnsi" w:hAnsiTheme="minorHAnsi" w:cstheme="minorHAnsi"/>
          </w:rPr>
          <w:t>https://www.fb.org/market-intel/record-u-s-agricultural-trade-deficit-forecasted-to-keep-growing</w:t>
        </w:r>
      </w:hyperlink>
      <w:r w:rsidRPr="00171225">
        <w:rPr>
          <w:rFonts w:asciiTheme="minorHAnsi" w:hAnsiTheme="minorHAnsi" w:cstheme="minorHAnsi"/>
        </w:rPr>
        <w:t>, June 20, 2024)</w:t>
      </w:r>
    </w:p>
    <w:p w14:paraId="743BF4FB" w14:textId="77777777" w:rsidR="004A675F" w:rsidRPr="00171225" w:rsidRDefault="004A675F" w:rsidP="004A675F">
      <w:pPr>
        <w:rPr>
          <w:rStyle w:val="Emphasis"/>
          <w:rFonts w:asciiTheme="minorHAnsi" w:hAnsiTheme="minorHAnsi" w:cstheme="minorHAnsi"/>
        </w:rPr>
      </w:pPr>
      <w:r w:rsidRPr="00171225">
        <w:rPr>
          <w:rFonts w:asciiTheme="minorHAnsi" w:hAnsiTheme="minorHAnsi" w:cstheme="minorHAnsi"/>
          <w:sz w:val="10"/>
        </w:rPr>
        <w:lastRenderedPageBreak/>
        <w:t xml:space="preserve">After decades of substantial U.S. agricultural trade surpluses, staggering agricultural trade deficits over the past two years have caught the nation’s attention. For fiscal year 2024 (October 2023 – September 2024), USDA’s Economic Research Service estimates that there will be a record $32 billion agricultural trade deficit. The fiscal year 2024 deficit follows the current record deficit of $16.7 billion set in fiscal year 2023 and would be only the fourth agricultural trade deficit in the last 50 years. This trend reversal leaves many people scratching their heads, but your American Farm Bureau Federation Economics team is here to help explain how we got here. Background on Agricultural Trade Mix </w:t>
      </w:r>
      <w:r w:rsidRPr="00171225">
        <w:rPr>
          <w:rStyle w:val="Emphasis"/>
          <w:rFonts w:asciiTheme="minorHAnsi" w:hAnsiTheme="minorHAnsi" w:cstheme="minorHAnsi"/>
          <w:highlight w:val="cyan"/>
        </w:rPr>
        <w:t>Agricultural trade is essential to</w:t>
      </w:r>
      <w:r w:rsidRPr="00171225">
        <w:rPr>
          <w:rStyle w:val="Emphasis"/>
          <w:rFonts w:asciiTheme="minorHAnsi" w:hAnsiTheme="minorHAnsi" w:cstheme="minorHAnsi"/>
        </w:rPr>
        <w:t xml:space="preserve"> our nation’s </w:t>
      </w:r>
      <w:r w:rsidRPr="00171225">
        <w:rPr>
          <w:rStyle w:val="Emphasis"/>
          <w:rFonts w:asciiTheme="minorHAnsi" w:hAnsiTheme="minorHAnsi" w:cstheme="minorHAnsi"/>
          <w:highlight w:val="cyan"/>
        </w:rPr>
        <w:t>food security</w:t>
      </w:r>
      <w:r w:rsidRPr="00171225">
        <w:rPr>
          <w:rStyle w:val="Emphasis"/>
          <w:rFonts w:asciiTheme="minorHAnsi" w:hAnsiTheme="minorHAnsi" w:cstheme="minorHAnsi"/>
        </w:rPr>
        <w:t xml:space="preserve">, and benefits both farmers and consumers alike. Farmers find </w:t>
      </w:r>
      <w:r w:rsidRPr="00171225">
        <w:rPr>
          <w:rStyle w:val="Emphasis"/>
          <w:rFonts w:asciiTheme="minorHAnsi" w:hAnsiTheme="minorHAnsi" w:cstheme="minorHAnsi"/>
          <w:highlight w:val="cyan"/>
        </w:rPr>
        <w:t>export markets eager to buy U.S. products</w:t>
      </w:r>
      <w:r w:rsidRPr="00171225">
        <w:rPr>
          <w:rStyle w:val="Emphasis"/>
          <w:rFonts w:asciiTheme="minorHAnsi" w:hAnsiTheme="minorHAnsi" w:cstheme="minorHAnsi"/>
        </w:rPr>
        <w:t xml:space="preserve"> that we grow in abundance such as grains, oilseeds, meat and more</w:t>
      </w:r>
      <w:r w:rsidRPr="00171225">
        <w:rPr>
          <w:rFonts w:asciiTheme="minorHAnsi" w:hAnsiTheme="minorHAnsi" w:cstheme="minorHAnsi"/>
          <w:sz w:val="10"/>
        </w:rPr>
        <w:t xml:space="preserve">. Consumers have become used to eating fresh fruits and vegetables year-round, much of which would be impossible without imports from our southern trading partners. Many cannot live without their daily cup of coffee, a tropical import we do not grow in the continental United States. (Apologies to Hawaii and Puerto Rico, which combined grow approximately 0.2% of the coffee we consume). Some of our seasonal fruit and vegetable producers have been squeezed by imports from our southern neighbors; but much of what we import does not directly compete with domestic agricultural products, and some of those imports are value-added products produced with raw agricultural products exported from the U.S. In fact, 16% of total forecasted fiscal year 2024 imports consist of coffee, cocoa, distilled spirits and beer. Other imports complement U.S. domestic production. For example, much of the beef imported to the U.S. are lean cuts that are blended with fattier, U.S.-raised beef for desired levels of leanness in ground beef. Without imports of lean beef, U.S. ranchers who focus on growing the highest quality beef in the world for premium cuts for delicious steaks would miss out on the market demand for ground beef. Rising Imports and the Challenges to U.S. Specialty Crops The category with the largest trade deficit is horticultural products – predominantly made up of specialty crops including fresh fruits and vegetables. Accounting for 49% of all imports by value, it has increased by $22 billion (+31%) since fiscal year 2020. In part, the increase in horticultural products reflects a thriving U.S. economy. As real income per capita increases, consumers are demanding more fresh fruits and vegetables. This </w:t>
      </w:r>
      <w:proofErr w:type="gramStart"/>
      <w:r w:rsidRPr="00171225">
        <w:rPr>
          <w:rFonts w:asciiTheme="minorHAnsi" w:hAnsiTheme="minorHAnsi" w:cstheme="minorHAnsi"/>
          <w:sz w:val="10"/>
        </w:rPr>
        <w:t>is also reflects</w:t>
      </w:r>
      <w:proofErr w:type="gramEnd"/>
      <w:r w:rsidRPr="00171225">
        <w:rPr>
          <w:rFonts w:asciiTheme="minorHAnsi" w:hAnsiTheme="minorHAnsi" w:cstheme="minorHAnsi"/>
          <w:sz w:val="10"/>
        </w:rPr>
        <w:t xml:space="preserve"> the strong U.S. dollar and a focus on healthy diets. However, rising imports are both a cause and effect of the reduction in U.S. fresh fruit and vegetable production, which has declined in volume by 10% and 23.1%, respectively, since 2000. U.S. fresh fruit and vegetable production is declining due to a multitude of factors, including land loss due to urban encroachment, diseases such as citrus greening, and, probably most importantly, a lack of affordable and available farm labor. </w:t>
      </w:r>
      <w:r w:rsidRPr="00171225">
        <w:rPr>
          <w:rStyle w:val="Emphasis"/>
          <w:rFonts w:asciiTheme="minorHAnsi" w:hAnsiTheme="minorHAnsi" w:cstheme="minorHAnsi"/>
          <w:highlight w:val="cyan"/>
        </w:rPr>
        <w:t>Production of</w:t>
      </w:r>
      <w:r w:rsidRPr="00171225">
        <w:rPr>
          <w:rStyle w:val="Emphasis"/>
          <w:rFonts w:asciiTheme="minorHAnsi" w:hAnsiTheme="minorHAnsi" w:cstheme="minorHAnsi"/>
        </w:rPr>
        <w:t xml:space="preserve"> many fresh </w:t>
      </w:r>
      <w:r w:rsidRPr="00171225">
        <w:rPr>
          <w:rStyle w:val="Emphasis"/>
          <w:rFonts w:asciiTheme="minorHAnsi" w:hAnsiTheme="minorHAnsi" w:cstheme="minorHAnsi"/>
          <w:highlight w:val="cyan"/>
        </w:rPr>
        <w:t>fruits and vegetables is extremely labor</w:t>
      </w:r>
      <w:r w:rsidRPr="00171225">
        <w:rPr>
          <w:rStyle w:val="Emphasis"/>
          <w:rFonts w:asciiTheme="minorHAnsi" w:hAnsiTheme="minorHAnsi" w:cstheme="minorHAnsi"/>
        </w:rPr>
        <w:t xml:space="preserve"> </w:t>
      </w:r>
      <w:r w:rsidRPr="00171225">
        <w:rPr>
          <w:rStyle w:val="Emphasis"/>
          <w:rFonts w:asciiTheme="minorHAnsi" w:hAnsiTheme="minorHAnsi" w:cstheme="minorHAnsi"/>
          <w:highlight w:val="cyan"/>
        </w:rPr>
        <w:t>intensive</w:t>
      </w:r>
      <w:r w:rsidRPr="00171225">
        <w:rPr>
          <w:rStyle w:val="Emphasis"/>
          <w:rFonts w:asciiTheme="minorHAnsi" w:hAnsiTheme="minorHAnsi" w:cstheme="minorHAnsi"/>
        </w:rPr>
        <w:t xml:space="preserve">. For U.S. agricultural production broadly, </w:t>
      </w:r>
      <w:r w:rsidRPr="00171225">
        <w:rPr>
          <w:rStyle w:val="Emphasis"/>
          <w:rFonts w:asciiTheme="minorHAnsi" w:hAnsiTheme="minorHAnsi" w:cstheme="minorHAnsi"/>
          <w:highlight w:val="cyan"/>
        </w:rPr>
        <w:t>labor accounts for about 10% of expenses</w:t>
      </w:r>
      <w:r w:rsidRPr="00171225">
        <w:rPr>
          <w:rStyle w:val="Emphasis"/>
          <w:rFonts w:asciiTheme="minorHAnsi" w:hAnsiTheme="minorHAnsi" w:cstheme="minorHAnsi"/>
        </w:rPr>
        <w:t xml:space="preserve">. For fruit and vegetable production – labor costs account for 38.5% and 28.8% of input costs, respectively. </w:t>
      </w:r>
      <w:r w:rsidRPr="00171225">
        <w:rPr>
          <w:rFonts w:asciiTheme="minorHAnsi" w:hAnsiTheme="minorHAnsi" w:cstheme="minorHAnsi"/>
          <w:sz w:val="10"/>
        </w:rPr>
        <w:t xml:space="preserve">Seasonal agricultural producers have access to the H-2A temporary worker visa program, a generally reliable but pricy option to bring in workers from other countries. Farmers are increasingly using the H-2A visa program, under which 378,000 jobs were certified in fiscal year 2023 – three times the number certified only 10 years ago. With the H-2A visa program, producers must pay an hourly rate set by the government called the “Adverse Effect Wage Rate,” which is established regionally based on local rates for field and livestock workers. The AEWR has risen precipitously in recent years, climbing an average of 5.9% annually since 2019. In 2024, the national average AEWR is $17.55 per hour. In California, the largest fresh fruit- and vegetable-producing state, the AEWR is $19.75. In addition to the required AEWR, employers provide housing, food, transportation, visa fees, insurance and other expenses for every worker. At the same time, agricultural workers in Mexico are estimated to make almost the same amount in an entire day than for one hour of work in California paid at the AEWR rate. While </w:t>
      </w:r>
      <w:r w:rsidRPr="00171225">
        <w:rPr>
          <w:rStyle w:val="Emphasis"/>
          <w:rFonts w:asciiTheme="minorHAnsi" w:hAnsiTheme="minorHAnsi" w:cstheme="minorHAnsi"/>
          <w:highlight w:val="cyan"/>
        </w:rPr>
        <w:t>high</w:t>
      </w:r>
      <w:r w:rsidRPr="00171225">
        <w:rPr>
          <w:rStyle w:val="Emphasis"/>
          <w:rFonts w:asciiTheme="minorHAnsi" w:hAnsiTheme="minorHAnsi" w:cstheme="minorHAnsi"/>
        </w:rPr>
        <w:t xml:space="preserve"> </w:t>
      </w:r>
      <w:r w:rsidRPr="00171225">
        <w:rPr>
          <w:rStyle w:val="Emphasis"/>
          <w:rFonts w:asciiTheme="minorHAnsi" w:hAnsiTheme="minorHAnsi" w:cstheme="minorHAnsi"/>
          <w:highlight w:val="cyan"/>
        </w:rPr>
        <w:t>labor costs</w:t>
      </w:r>
      <w:r w:rsidRPr="00171225">
        <w:rPr>
          <w:rStyle w:val="Emphasis"/>
          <w:rFonts w:asciiTheme="minorHAnsi" w:hAnsiTheme="minorHAnsi" w:cstheme="minorHAnsi"/>
        </w:rPr>
        <w:t xml:space="preserve"> are </w:t>
      </w:r>
      <w:r w:rsidRPr="00171225">
        <w:rPr>
          <w:rStyle w:val="Emphasis"/>
          <w:rFonts w:asciiTheme="minorHAnsi" w:hAnsiTheme="minorHAnsi" w:cstheme="minorHAnsi"/>
          <w:highlight w:val="cyan"/>
        </w:rPr>
        <w:t>rais</w:t>
      </w:r>
      <w:r w:rsidRPr="00171225">
        <w:rPr>
          <w:rStyle w:val="Emphasis"/>
          <w:rFonts w:asciiTheme="minorHAnsi" w:hAnsiTheme="minorHAnsi" w:cstheme="minorHAnsi"/>
        </w:rPr>
        <w:t xml:space="preserve">ing the </w:t>
      </w:r>
      <w:r w:rsidRPr="00171225">
        <w:rPr>
          <w:rStyle w:val="Emphasis"/>
          <w:rFonts w:asciiTheme="minorHAnsi" w:hAnsiTheme="minorHAnsi" w:cstheme="minorHAnsi"/>
          <w:highlight w:val="cyan"/>
        </w:rPr>
        <w:t>cost</w:t>
      </w:r>
      <w:r w:rsidRPr="00171225">
        <w:rPr>
          <w:rStyle w:val="Emphasis"/>
          <w:rFonts w:asciiTheme="minorHAnsi" w:hAnsiTheme="minorHAnsi" w:cstheme="minorHAnsi"/>
        </w:rPr>
        <w:t xml:space="preserve"> of producing specialty crops domestically</w:t>
      </w:r>
      <w:r w:rsidRPr="00171225">
        <w:rPr>
          <w:rFonts w:asciiTheme="minorHAnsi" w:hAnsiTheme="minorHAnsi" w:cstheme="minorHAnsi"/>
          <w:sz w:val="10"/>
        </w:rPr>
        <w:t xml:space="preserve">, increasing imports during the growing season are lowering prices and potential revenue for U.S. producers. </w:t>
      </w:r>
      <w:r w:rsidRPr="00171225">
        <w:rPr>
          <w:rStyle w:val="Emphasis"/>
          <w:rFonts w:asciiTheme="minorHAnsi" w:hAnsiTheme="minorHAnsi" w:cstheme="minorHAnsi"/>
        </w:rPr>
        <w:t xml:space="preserve">Increasing costs </w:t>
      </w:r>
      <w:r w:rsidRPr="00171225">
        <w:rPr>
          <w:rStyle w:val="Emphasis"/>
          <w:rFonts w:asciiTheme="minorHAnsi" w:hAnsiTheme="minorHAnsi" w:cstheme="minorHAnsi"/>
          <w:highlight w:val="cyan"/>
        </w:rPr>
        <w:t>and decreasing revenues make</w:t>
      </w:r>
      <w:r w:rsidRPr="00171225">
        <w:rPr>
          <w:rStyle w:val="Emphasis"/>
          <w:rFonts w:asciiTheme="minorHAnsi" w:hAnsiTheme="minorHAnsi" w:cstheme="minorHAnsi"/>
        </w:rPr>
        <w:t xml:space="preserve"> </w:t>
      </w:r>
      <w:r w:rsidRPr="00171225">
        <w:rPr>
          <w:rStyle w:val="Emphasis"/>
          <w:rFonts w:asciiTheme="minorHAnsi" w:hAnsiTheme="minorHAnsi" w:cstheme="minorHAnsi"/>
          <w:highlight w:val="cyan"/>
        </w:rPr>
        <w:t>for</w:t>
      </w:r>
      <w:r w:rsidRPr="00171225">
        <w:rPr>
          <w:rStyle w:val="Emphasis"/>
          <w:rFonts w:asciiTheme="minorHAnsi" w:hAnsiTheme="minorHAnsi" w:cstheme="minorHAnsi"/>
        </w:rPr>
        <w:t xml:space="preserve"> an unprofitable business, and a </w:t>
      </w:r>
      <w:r w:rsidRPr="00171225">
        <w:rPr>
          <w:rStyle w:val="Emphasis"/>
          <w:rFonts w:asciiTheme="minorHAnsi" w:hAnsiTheme="minorHAnsi" w:cstheme="minorHAnsi"/>
          <w:highlight w:val="cyan"/>
        </w:rPr>
        <w:t>further reduction in</w:t>
      </w:r>
      <w:r w:rsidRPr="00171225">
        <w:rPr>
          <w:rStyle w:val="Emphasis"/>
          <w:rFonts w:asciiTheme="minorHAnsi" w:hAnsiTheme="minorHAnsi" w:cstheme="minorHAnsi"/>
        </w:rPr>
        <w:t xml:space="preserve"> U.S. </w:t>
      </w:r>
      <w:r w:rsidRPr="00171225">
        <w:rPr>
          <w:rStyle w:val="Emphasis"/>
          <w:rFonts w:asciiTheme="minorHAnsi" w:hAnsiTheme="minorHAnsi" w:cstheme="minorHAnsi"/>
          <w:highlight w:val="cyan"/>
        </w:rPr>
        <w:t>fruit and vegetable production</w:t>
      </w:r>
      <w:r w:rsidRPr="00171225">
        <w:rPr>
          <w:rStyle w:val="Emphasis"/>
          <w:rFonts w:asciiTheme="minorHAnsi" w:hAnsiTheme="minorHAnsi" w:cstheme="minorHAnsi"/>
        </w:rPr>
        <w:t xml:space="preserve">. This is especially prevalent in the months just before and just after </w:t>
      </w:r>
      <w:proofErr w:type="gramStart"/>
      <w:r w:rsidRPr="00171225">
        <w:rPr>
          <w:rStyle w:val="Emphasis"/>
          <w:rFonts w:asciiTheme="minorHAnsi" w:hAnsiTheme="minorHAnsi" w:cstheme="minorHAnsi"/>
        </w:rPr>
        <w:t>peak</w:t>
      </w:r>
      <w:proofErr w:type="gramEnd"/>
      <w:r w:rsidRPr="00171225">
        <w:rPr>
          <w:rStyle w:val="Emphasis"/>
          <w:rFonts w:asciiTheme="minorHAnsi" w:hAnsiTheme="minorHAnsi" w:cstheme="minorHAnsi"/>
        </w:rPr>
        <w:t xml:space="preserve"> domestic production, when producers often made their highest profit margins.</w:t>
      </w:r>
    </w:p>
    <w:p w14:paraId="3B322E5B" w14:textId="77777777" w:rsidR="004A675F" w:rsidRPr="00171225" w:rsidRDefault="004A675F" w:rsidP="004A675F">
      <w:pPr>
        <w:pStyle w:val="Heading4"/>
        <w:rPr>
          <w:rFonts w:asciiTheme="minorHAnsi" w:hAnsiTheme="minorHAnsi" w:cstheme="minorHAnsi"/>
        </w:rPr>
      </w:pPr>
      <w:r w:rsidRPr="00171225">
        <w:rPr>
          <w:rFonts w:asciiTheme="minorHAnsi" w:hAnsiTheme="minorHAnsi" w:cstheme="minorHAnsi"/>
        </w:rPr>
        <w:t>Food insecurity goes nuclear – causes extinction</w:t>
      </w:r>
    </w:p>
    <w:p w14:paraId="0F292590" w14:textId="77777777" w:rsidR="004A675F" w:rsidRPr="00171225" w:rsidRDefault="004A675F" w:rsidP="004A675F">
      <w:pPr>
        <w:rPr>
          <w:rFonts w:asciiTheme="minorHAnsi" w:hAnsiTheme="minorHAnsi" w:cstheme="minorHAnsi"/>
        </w:rPr>
      </w:pPr>
      <w:r w:rsidRPr="00171225">
        <w:rPr>
          <w:rFonts w:asciiTheme="minorHAnsi" w:hAnsiTheme="minorHAnsi" w:cstheme="minorHAnsi"/>
          <w:b/>
          <w:bCs/>
        </w:rPr>
        <w:t>Cribb ’19</w:t>
      </w:r>
      <w:r w:rsidRPr="00171225">
        <w:rPr>
          <w:rFonts w:asciiTheme="minorHAnsi" w:hAnsiTheme="minorHAnsi" w:cstheme="minorHAnsi"/>
        </w:rPr>
        <w:t xml:space="preserve"> [Julian Cribb, Fellow of the Australian Academy of Technological Sciences and Engineering, principal of science communication consulting firm Julian Cribb &amp; Associates, Co-Founder of the Council for the Human Future, former Agriculture/Rural Affairs Correspondent for The Australian, “6 - Food as an Existential Risk,” published in </w:t>
      </w:r>
      <w:r w:rsidRPr="00171225">
        <w:rPr>
          <w:rFonts w:asciiTheme="minorHAnsi" w:hAnsiTheme="minorHAnsi" w:cstheme="minorHAnsi"/>
          <w:i/>
          <w:iCs/>
        </w:rPr>
        <w:t>Food and War</w:t>
      </w:r>
      <w:r w:rsidRPr="00171225">
        <w:rPr>
          <w:rFonts w:asciiTheme="minorHAnsi" w:hAnsiTheme="minorHAnsi" w:cstheme="minorHAnsi"/>
        </w:rPr>
        <w:t xml:space="preserve"> on 8-23-19, accessed at https://www.cambridge.org/core/books/abs/food-or-war/food-as-an-existential-risk/8C45279588CD572FE805B7E240DE7368]</w:t>
      </w:r>
    </w:p>
    <w:p w14:paraId="3892CA3F" w14:textId="77777777" w:rsidR="004A675F" w:rsidRPr="00171225" w:rsidRDefault="004A675F" w:rsidP="004A675F">
      <w:pPr>
        <w:rPr>
          <w:rFonts w:asciiTheme="minorHAnsi" w:hAnsiTheme="minorHAnsi" w:cstheme="minorHAnsi"/>
          <w:sz w:val="8"/>
        </w:rPr>
      </w:pPr>
      <w:r w:rsidRPr="00171225">
        <w:rPr>
          <w:rFonts w:asciiTheme="minorHAnsi" w:hAnsiTheme="minorHAnsi" w:cstheme="minorHAnsi"/>
          <w:sz w:val="8"/>
        </w:rPr>
        <w:t xml:space="preserve">Food Security Our </w:t>
      </w:r>
      <w:r w:rsidRPr="00171225">
        <w:rPr>
          <w:rFonts w:asciiTheme="minorHAnsi" w:hAnsiTheme="minorHAnsi" w:cstheme="minorHAnsi"/>
          <w:highlight w:val="cyan"/>
          <w:u w:val="single"/>
        </w:rPr>
        <w:t>demand for food is set to double by the 2060s</w:t>
      </w:r>
      <w:r w:rsidRPr="00171225">
        <w:rPr>
          <w:rFonts w:asciiTheme="minorHAnsi" w:hAnsiTheme="minorHAnsi" w:cstheme="minorHAnsi"/>
          <w:sz w:val="8"/>
        </w:rPr>
        <w:t xml:space="preserve"> – potentially the decade of ‘peak people’, the moment in history </w:t>
      </w:r>
      <w:r w:rsidRPr="00171225">
        <w:rPr>
          <w:rFonts w:asciiTheme="minorHAnsi" w:hAnsiTheme="minorHAnsi" w:cstheme="minorHAnsi"/>
          <w:u w:val="single"/>
        </w:rPr>
        <w:t>when the</w:t>
      </w:r>
      <w:r w:rsidRPr="00171225">
        <w:rPr>
          <w:rFonts w:asciiTheme="minorHAnsi" w:hAnsiTheme="minorHAnsi" w:cstheme="minorHAnsi"/>
          <w:sz w:val="8"/>
        </w:rPr>
        <w:t xml:space="preserve"> irresistible </w:t>
      </w:r>
      <w:r w:rsidRPr="00171225">
        <w:rPr>
          <w:rFonts w:asciiTheme="minorHAnsi" w:hAnsiTheme="minorHAnsi" w:cstheme="minorHAnsi"/>
          <w:u w:val="single"/>
        </w:rPr>
        <w:t>human population surge may top out at around 10 billion</w:t>
      </w:r>
      <w:r w:rsidRPr="00171225">
        <w:rPr>
          <w:rFonts w:asciiTheme="minorHAnsi" w:hAnsiTheme="minorHAnsi" w:cstheme="minorHAnsi"/>
          <w:sz w:val="8"/>
        </w:rPr>
        <w:t xml:space="preserve">. However, as we have seen, many of the resources needed to supply it agriculturally could halve and the climate for the growing of food outdoors become far more hostile. Why </w:t>
      </w:r>
      <w:r w:rsidRPr="00171225">
        <w:rPr>
          <w:rFonts w:asciiTheme="minorHAnsi" w:hAnsiTheme="minorHAnsi" w:cstheme="minorHAnsi"/>
          <w:b/>
          <w:bCs/>
          <w:highlight w:val="cyan"/>
          <w:u w:val="single"/>
        </w:rPr>
        <w:t>food insecurity is an existential threat</w:t>
      </w:r>
      <w:r w:rsidRPr="00171225">
        <w:rPr>
          <w:rFonts w:asciiTheme="minorHAnsi" w:hAnsiTheme="minorHAnsi" w:cstheme="minorHAnsi"/>
          <w:u w:val="single"/>
        </w:rPr>
        <w:t xml:space="preserve"> to humanity</w:t>
      </w:r>
      <w:r w:rsidRPr="00171225">
        <w:rPr>
          <w:rFonts w:asciiTheme="minorHAnsi" w:hAnsiTheme="minorHAnsi" w:cstheme="minorHAnsi"/>
          <w:sz w:val="8"/>
        </w:rPr>
        <w:t xml:space="preserve"> should, by now, be abundantly clear from the earlier chapters of this book: present </w:t>
      </w:r>
      <w:r w:rsidRPr="00171225">
        <w:rPr>
          <w:rFonts w:asciiTheme="minorHAnsi" w:hAnsiTheme="minorHAnsi" w:cstheme="minorHAnsi"/>
          <w:highlight w:val="cyan"/>
          <w:u w:val="single"/>
        </w:rPr>
        <w:t>systems</w:t>
      </w:r>
      <w:r w:rsidRPr="00171225">
        <w:rPr>
          <w:rFonts w:asciiTheme="minorHAnsi" w:hAnsiTheme="minorHAnsi" w:cstheme="minorHAnsi"/>
          <w:sz w:val="8"/>
        </w:rPr>
        <w:t xml:space="preserve"> are unsustainable and, </w:t>
      </w:r>
      <w:r w:rsidRPr="00171225">
        <w:rPr>
          <w:rFonts w:asciiTheme="minorHAnsi" w:hAnsiTheme="minorHAnsi" w:cstheme="minorHAnsi"/>
          <w:u w:val="single"/>
        </w:rPr>
        <w:t>as they fail</w:t>
      </w:r>
      <w:r w:rsidRPr="00171225">
        <w:rPr>
          <w:rFonts w:asciiTheme="minorHAnsi" w:hAnsiTheme="minorHAnsi" w:cstheme="minorHAnsi"/>
          <w:sz w:val="8"/>
        </w:rPr>
        <w:t xml:space="preserve">, </w:t>
      </w:r>
      <w:r w:rsidRPr="00171225">
        <w:rPr>
          <w:rFonts w:asciiTheme="minorHAnsi" w:hAnsiTheme="minorHAnsi" w:cstheme="minorHAnsi"/>
          <w:highlight w:val="cyan"/>
          <w:u w:val="single"/>
        </w:rPr>
        <w:t>will pose risks</w:t>
      </w:r>
      <w:r w:rsidRPr="00171225">
        <w:rPr>
          <w:rFonts w:asciiTheme="minorHAnsi" w:hAnsiTheme="minorHAnsi" w:cstheme="minorHAnsi"/>
          <w:u w:val="single"/>
        </w:rPr>
        <w:t xml:space="preserve"> both </w:t>
      </w:r>
      <w:r w:rsidRPr="00171225">
        <w:rPr>
          <w:rFonts w:asciiTheme="minorHAnsi" w:hAnsiTheme="minorHAnsi" w:cstheme="minorHAnsi"/>
          <w:highlight w:val="cyan"/>
          <w:u w:val="single"/>
        </w:rPr>
        <w:t>to civilization and, should these spiral into nuclear conflict, to the future of the human species</w:t>
      </w:r>
      <w:r w:rsidRPr="00171225">
        <w:rPr>
          <w:rFonts w:asciiTheme="minorHAnsi" w:hAnsiTheme="minorHAnsi" w:cstheme="minorHAnsi"/>
          <w:sz w:val="8"/>
        </w:rPr>
        <w:t xml:space="preserve">. The important thing to note in this chapter is that </w:t>
      </w:r>
      <w:r w:rsidRPr="00171225">
        <w:rPr>
          <w:rFonts w:asciiTheme="minorHAnsi" w:hAnsiTheme="minorHAnsi" w:cstheme="minorHAnsi"/>
          <w:b/>
          <w:bCs/>
          <w:highlight w:val="cyan"/>
          <w:u w:val="single"/>
        </w:rPr>
        <w:t>food insecurity plays into</w:t>
      </w:r>
      <w:r w:rsidRPr="00171225">
        <w:rPr>
          <w:rFonts w:asciiTheme="minorHAnsi" w:hAnsiTheme="minorHAnsi" w:cstheme="minorHAnsi"/>
          <w:u w:val="single"/>
        </w:rPr>
        <w:t xml:space="preserve"> many, if not </w:t>
      </w:r>
      <w:r w:rsidRPr="00171225">
        <w:rPr>
          <w:rFonts w:asciiTheme="minorHAnsi" w:hAnsiTheme="minorHAnsi" w:cstheme="minorHAnsi"/>
          <w:b/>
          <w:bCs/>
          <w:highlight w:val="cyan"/>
          <w:u w:val="single"/>
        </w:rPr>
        <w:t>all</w:t>
      </w:r>
      <w:r w:rsidRPr="00171225">
        <w:rPr>
          <w:rFonts w:asciiTheme="minorHAnsi" w:hAnsiTheme="minorHAnsi" w:cstheme="minorHAnsi"/>
          <w:u w:val="single"/>
        </w:rPr>
        <w:t xml:space="preserve">, of the </w:t>
      </w:r>
      <w:r w:rsidRPr="00171225">
        <w:rPr>
          <w:rFonts w:asciiTheme="minorHAnsi" w:hAnsiTheme="minorHAnsi" w:cstheme="minorHAnsi"/>
          <w:b/>
          <w:bCs/>
          <w:highlight w:val="cyan"/>
          <w:u w:val="single"/>
        </w:rPr>
        <w:t>other existential threats</w:t>
      </w:r>
      <w:r w:rsidRPr="00171225">
        <w:rPr>
          <w:rFonts w:asciiTheme="minorHAnsi" w:hAnsiTheme="minorHAnsi" w:cstheme="minorHAnsi"/>
          <w:u w:val="single"/>
        </w:rPr>
        <w:t xml:space="preserve"> facing humanity</w:t>
      </w:r>
      <w:r w:rsidRPr="00171225">
        <w:rPr>
          <w:rFonts w:asciiTheme="minorHAnsi" w:hAnsiTheme="minorHAnsi" w:cstheme="minorHAnsi"/>
          <w:sz w:val="8"/>
        </w:rPr>
        <w:t xml:space="preserve">. The food sector’s role in extinction, </w:t>
      </w:r>
      <w:r w:rsidRPr="00171225">
        <w:rPr>
          <w:rFonts w:asciiTheme="minorHAnsi" w:hAnsiTheme="minorHAnsi" w:cstheme="minorHAnsi"/>
          <w:highlight w:val="cyan"/>
          <w:u w:val="single"/>
        </w:rPr>
        <w:t>resource scarcity</w:t>
      </w:r>
      <w:r w:rsidRPr="00171225">
        <w:rPr>
          <w:rFonts w:asciiTheme="minorHAnsi" w:hAnsiTheme="minorHAnsi" w:cstheme="minorHAnsi"/>
          <w:u w:val="single"/>
        </w:rPr>
        <w:t xml:space="preserve">, global </w:t>
      </w:r>
      <w:r w:rsidRPr="00171225">
        <w:rPr>
          <w:rFonts w:asciiTheme="minorHAnsi" w:hAnsiTheme="minorHAnsi" w:cstheme="minorHAnsi"/>
          <w:highlight w:val="cyan"/>
          <w:u w:val="single"/>
        </w:rPr>
        <w:t xml:space="preserve">toxicity and </w:t>
      </w:r>
      <w:r w:rsidRPr="00171225">
        <w:rPr>
          <w:rFonts w:asciiTheme="minorHAnsi" w:hAnsiTheme="minorHAnsi" w:cstheme="minorHAnsi"/>
          <w:u w:val="single"/>
        </w:rPr>
        <w:t xml:space="preserve">potential </w:t>
      </w:r>
      <w:r w:rsidRPr="00171225">
        <w:rPr>
          <w:rFonts w:asciiTheme="minorHAnsi" w:hAnsiTheme="minorHAnsi" w:cstheme="minorHAnsi"/>
          <w:highlight w:val="cyan"/>
          <w:u w:val="single"/>
        </w:rPr>
        <w:t>nuclear war</w:t>
      </w:r>
      <w:r w:rsidRPr="00171225">
        <w:rPr>
          <w:rFonts w:asciiTheme="minorHAnsi" w:hAnsiTheme="minorHAnsi" w:cstheme="minorHAnsi"/>
          <w:sz w:val="8"/>
        </w:rPr>
        <w:t xml:space="preserve"> has already been explained. Its role </w:t>
      </w:r>
      <w:r w:rsidRPr="00171225">
        <w:rPr>
          <w:rFonts w:asciiTheme="minorHAnsi" w:hAnsiTheme="minorHAnsi" w:cstheme="minorHAnsi"/>
          <w:u w:val="single"/>
        </w:rPr>
        <w:t>in</w:t>
      </w:r>
      <w:r w:rsidRPr="00171225">
        <w:rPr>
          <w:rFonts w:asciiTheme="minorHAnsi" w:hAnsiTheme="minorHAnsi" w:cstheme="minorHAnsi"/>
          <w:sz w:val="8"/>
        </w:rPr>
        <w:t xml:space="preserve"> the </w:t>
      </w:r>
      <w:r w:rsidRPr="00171225">
        <w:rPr>
          <w:rFonts w:asciiTheme="minorHAnsi" w:hAnsiTheme="minorHAnsi" w:cstheme="minorHAnsi"/>
          <w:u w:val="single"/>
        </w:rPr>
        <w:t>suppression of conflict</w:t>
      </w:r>
      <w:r w:rsidRPr="00171225">
        <w:rPr>
          <w:rFonts w:asciiTheme="minorHAnsi" w:hAnsiTheme="minorHAnsi" w:cstheme="minorHAnsi"/>
          <w:sz w:val="8"/>
        </w:rPr>
        <w:t xml:space="preserve"> is discussed in the next chapter. Its role in securing </w:t>
      </w:r>
      <w:r w:rsidRPr="00171225">
        <w:rPr>
          <w:rFonts w:asciiTheme="minorHAnsi" w:hAnsiTheme="minorHAnsi" w:cstheme="minorHAnsi"/>
          <w:u w:val="single"/>
        </w:rPr>
        <w:t>the future of the megacities</w:t>
      </w:r>
      <w:r w:rsidRPr="00171225">
        <w:rPr>
          <w:rFonts w:asciiTheme="minorHAnsi" w:hAnsiTheme="minorHAnsi" w:cstheme="minorHAnsi"/>
          <w:sz w:val="8"/>
        </w:rPr>
        <w:t xml:space="preserve">, and of a largely </w:t>
      </w:r>
      <w:proofErr w:type="spellStart"/>
      <w:r w:rsidRPr="00171225">
        <w:rPr>
          <w:rFonts w:asciiTheme="minorHAnsi" w:hAnsiTheme="minorHAnsi" w:cstheme="minorHAnsi"/>
          <w:sz w:val="8"/>
        </w:rPr>
        <w:t>urbanised</w:t>
      </w:r>
      <w:proofErr w:type="spellEnd"/>
      <w:r w:rsidRPr="00171225">
        <w:rPr>
          <w:rFonts w:asciiTheme="minorHAnsi" w:hAnsiTheme="minorHAnsi" w:cstheme="minorHAnsi"/>
          <w:sz w:val="8"/>
        </w:rPr>
        <w:t xml:space="preserve"> humanity, is covered in Chapter 8. </w:t>
      </w:r>
      <w:r w:rsidRPr="00171225">
        <w:rPr>
          <w:rFonts w:asciiTheme="minorHAnsi" w:hAnsiTheme="minorHAnsi" w:cstheme="minorHAnsi"/>
          <w:u w:val="single"/>
        </w:rPr>
        <w:t>And</w:t>
      </w:r>
      <w:r w:rsidRPr="00171225">
        <w:rPr>
          <w:rFonts w:asciiTheme="minorHAnsi" w:hAnsiTheme="minorHAnsi" w:cstheme="minorHAnsi"/>
          <w:sz w:val="8"/>
        </w:rPr>
        <w:t xml:space="preserve"> its role in </w:t>
      </w:r>
      <w:r w:rsidRPr="00171225">
        <w:rPr>
          <w:rFonts w:asciiTheme="minorHAnsi" w:hAnsiTheme="minorHAnsi" w:cstheme="minorHAnsi"/>
          <w:u w:val="single"/>
        </w:rPr>
        <w:t>sustaining humanity through the peak in population and into a sustainable world beyond</w:t>
      </w:r>
      <w:r w:rsidRPr="00171225">
        <w:rPr>
          <w:rFonts w:asciiTheme="minorHAnsi" w:hAnsiTheme="minorHAnsi" w:cstheme="minorHAnsi"/>
          <w:sz w:val="8"/>
        </w:rPr>
        <w:t xml:space="preserve"> is covered in Chapter 9. </w:t>
      </w:r>
      <w:r w:rsidRPr="00171225">
        <w:rPr>
          <w:rFonts w:asciiTheme="minorHAnsi" w:hAnsiTheme="minorHAnsi" w:cstheme="minorHAnsi"/>
          <w:u w:val="single"/>
        </w:rPr>
        <w:t>Food clearly has a pivotal role in the future of human population – both as a driver of population growth when supplies are abundant and as a potential driver of population decline, should food chains collapse</w:t>
      </w:r>
      <w:r w:rsidRPr="00171225">
        <w:rPr>
          <w:rFonts w:asciiTheme="minorHAnsi" w:hAnsiTheme="minorHAnsi" w:cstheme="minorHAnsi"/>
          <w:sz w:val="8"/>
        </w:rPr>
        <w:t xml:space="preserve">. It is no exaggeration to state that </w:t>
      </w:r>
      <w:r w:rsidRPr="00171225">
        <w:rPr>
          <w:rFonts w:asciiTheme="minorHAnsi" w:hAnsiTheme="minorHAnsi" w:cstheme="minorHAnsi"/>
          <w:b/>
          <w:bCs/>
          <w:highlight w:val="cyan"/>
          <w:u w:val="single"/>
        </w:rPr>
        <w:t xml:space="preserve">the fate of </w:t>
      </w:r>
      <w:proofErr w:type="spellStart"/>
      <w:r w:rsidRPr="00171225">
        <w:rPr>
          <w:rFonts w:asciiTheme="minorHAnsi" w:hAnsiTheme="minorHAnsi" w:cstheme="minorHAnsi"/>
          <w:b/>
          <w:bCs/>
          <w:highlight w:val="cyan"/>
          <w:u w:val="single"/>
        </w:rPr>
        <w:t>civilisation</w:t>
      </w:r>
      <w:proofErr w:type="spellEnd"/>
      <w:r w:rsidRPr="00171225">
        <w:rPr>
          <w:rFonts w:asciiTheme="minorHAnsi" w:hAnsiTheme="minorHAnsi" w:cstheme="minorHAnsi"/>
          <w:b/>
          <w:bCs/>
          <w:highlight w:val="cyan"/>
          <w:u w:val="single"/>
        </w:rPr>
        <w:t xml:space="preserve"> depends on it</w:t>
      </w:r>
      <w:r w:rsidRPr="00171225">
        <w:rPr>
          <w:rFonts w:asciiTheme="minorHAnsi" w:hAnsiTheme="minorHAnsi" w:cstheme="minorHAnsi"/>
          <w:sz w:val="8"/>
        </w:rPr>
        <w:t>.</w:t>
      </w:r>
    </w:p>
    <w:p w14:paraId="7265B0EB" w14:textId="77777777" w:rsidR="004A675F" w:rsidRPr="00171225" w:rsidRDefault="004A675F" w:rsidP="004A675F">
      <w:pPr>
        <w:pStyle w:val="Heading4"/>
        <w:rPr>
          <w:rFonts w:asciiTheme="minorHAnsi" w:hAnsiTheme="minorHAnsi" w:cstheme="minorHAnsi"/>
        </w:rPr>
      </w:pPr>
      <w:r w:rsidRPr="00171225">
        <w:rPr>
          <w:rFonts w:asciiTheme="minorHAnsi" w:hAnsiTheme="minorHAnsi" w:cstheme="minorHAnsi"/>
        </w:rPr>
        <w:t>Food insecurity is a form of structural violence</w:t>
      </w:r>
    </w:p>
    <w:p w14:paraId="42412600" w14:textId="77777777" w:rsidR="004A675F" w:rsidRPr="00171225" w:rsidRDefault="004A675F" w:rsidP="004A675F">
      <w:pPr>
        <w:rPr>
          <w:rFonts w:asciiTheme="minorHAnsi" w:hAnsiTheme="minorHAnsi" w:cstheme="minorHAnsi"/>
        </w:rPr>
      </w:pPr>
      <w:r w:rsidRPr="00171225">
        <w:rPr>
          <w:rStyle w:val="Style13ptBold"/>
          <w:rFonts w:asciiTheme="minorHAnsi" w:hAnsiTheme="minorHAnsi" w:cstheme="minorHAnsi"/>
        </w:rPr>
        <w:t>Booth and Pollard ’20</w:t>
      </w:r>
      <w:r w:rsidRPr="00171225">
        <w:rPr>
          <w:rFonts w:asciiTheme="minorHAnsi" w:hAnsiTheme="minorHAnsi" w:cstheme="minorHAnsi"/>
        </w:rPr>
        <w:t xml:space="preserve"> (Sue Booth, College of Medicine and Public Health, Flinders University, South Australia, Christina Mary Pollard 2, “Food insecurity, food crimes and structural violence: an Australian perspective”, </w:t>
      </w:r>
      <w:hyperlink r:id="rId10" w:history="1">
        <w:r w:rsidRPr="00171225">
          <w:rPr>
            <w:rStyle w:val="Hyperlink"/>
            <w:rFonts w:asciiTheme="minorHAnsi" w:hAnsiTheme="minorHAnsi" w:cstheme="minorHAnsi"/>
          </w:rPr>
          <w:t>https://www.sciencedirect.com/science/article/pii/S1326020023005587</w:t>
        </w:r>
      </w:hyperlink>
      <w:r w:rsidRPr="00171225">
        <w:rPr>
          <w:rFonts w:asciiTheme="minorHAnsi" w:hAnsiTheme="minorHAnsi" w:cstheme="minorHAnsi"/>
        </w:rPr>
        <w:t>, Australian and New Zealand Journal of Public Health, Volume 44, Issue 2, April 2020, Pages 87-88)</w:t>
      </w:r>
    </w:p>
    <w:p w14:paraId="585BA6CA" w14:textId="77777777" w:rsidR="004A675F" w:rsidRPr="0017624A" w:rsidRDefault="004A675F" w:rsidP="004A675F">
      <w:pPr>
        <w:rPr>
          <w:rFonts w:asciiTheme="minorHAnsi" w:hAnsiTheme="minorHAnsi" w:cstheme="minorHAnsi"/>
          <w:sz w:val="10"/>
        </w:rPr>
      </w:pPr>
      <w:r w:rsidRPr="00171225">
        <w:rPr>
          <w:rFonts w:asciiTheme="minorHAnsi" w:hAnsiTheme="minorHAnsi" w:cstheme="minorHAnsi"/>
          <w:sz w:val="10"/>
        </w:rPr>
        <w:lastRenderedPageBreak/>
        <w:t xml:space="preserve">The causes of food insecurity lay largely outside the influence of the health sector, but the health consequences are serious and substantial. </w:t>
      </w:r>
      <w:r w:rsidRPr="00171225">
        <w:rPr>
          <w:rStyle w:val="Emphasis"/>
          <w:rFonts w:asciiTheme="minorHAnsi" w:hAnsiTheme="minorHAnsi" w:cstheme="minorHAnsi"/>
          <w:highlight w:val="cyan"/>
        </w:rPr>
        <w:t>Food insecurity is associated with</w:t>
      </w:r>
      <w:r w:rsidRPr="00171225">
        <w:rPr>
          <w:rStyle w:val="Emphasis"/>
          <w:rFonts w:asciiTheme="minorHAnsi" w:hAnsiTheme="minorHAnsi" w:cstheme="minorHAnsi"/>
        </w:rPr>
        <w:t xml:space="preserve"> </w:t>
      </w:r>
      <w:r w:rsidRPr="00171225">
        <w:rPr>
          <w:rStyle w:val="Emphasis"/>
          <w:rFonts w:asciiTheme="minorHAnsi" w:hAnsiTheme="minorHAnsi" w:cstheme="minorHAnsi"/>
          <w:highlight w:val="cyan"/>
        </w:rPr>
        <w:t>expensive and avoidable social and chronic disease burden including</w:t>
      </w:r>
      <w:r w:rsidRPr="00171225">
        <w:rPr>
          <w:rStyle w:val="Emphasis"/>
          <w:rFonts w:asciiTheme="minorHAnsi" w:hAnsiTheme="minorHAnsi" w:cstheme="minorHAnsi"/>
        </w:rPr>
        <w:t xml:space="preserve"> overweight, </w:t>
      </w:r>
      <w:r w:rsidRPr="00171225">
        <w:rPr>
          <w:rStyle w:val="Emphasis"/>
          <w:rFonts w:asciiTheme="minorHAnsi" w:hAnsiTheme="minorHAnsi" w:cstheme="minorHAnsi"/>
          <w:highlight w:val="cyan"/>
        </w:rPr>
        <w:t>obesity, diet‐related disease and mental illness</w:t>
      </w:r>
      <w:r w:rsidRPr="00171225">
        <w:rPr>
          <w:rStyle w:val="Emphasis"/>
          <w:rFonts w:asciiTheme="minorHAnsi" w:hAnsiTheme="minorHAnsi" w:cstheme="minorHAnsi"/>
        </w:rPr>
        <w:t xml:space="preserve"> in adults, and poor growth and development, dental caries, socioemotional impairment and </w:t>
      </w:r>
      <w:proofErr w:type="spellStart"/>
      <w:r w:rsidRPr="00171225">
        <w:rPr>
          <w:rStyle w:val="Emphasis"/>
          <w:rFonts w:asciiTheme="minorHAnsi" w:hAnsiTheme="minorHAnsi" w:cstheme="minorHAnsi"/>
        </w:rPr>
        <w:t>behavioural</w:t>
      </w:r>
      <w:proofErr w:type="spellEnd"/>
      <w:r w:rsidRPr="00171225">
        <w:rPr>
          <w:rStyle w:val="Emphasis"/>
          <w:rFonts w:asciiTheme="minorHAnsi" w:hAnsiTheme="minorHAnsi" w:cstheme="minorHAnsi"/>
        </w:rPr>
        <w:t xml:space="preserve"> issues in children.3, 4 Not only is </w:t>
      </w:r>
      <w:r w:rsidRPr="00171225">
        <w:rPr>
          <w:rStyle w:val="Emphasis"/>
          <w:rFonts w:asciiTheme="minorHAnsi" w:hAnsiTheme="minorHAnsi" w:cstheme="minorHAnsi"/>
          <w:highlight w:val="cyan"/>
        </w:rPr>
        <w:t>the experience of being food insecure traumatic</w:t>
      </w:r>
      <w:r w:rsidRPr="00171225">
        <w:rPr>
          <w:rStyle w:val="Emphasis"/>
          <w:rFonts w:asciiTheme="minorHAnsi" w:hAnsiTheme="minorHAnsi" w:cstheme="minorHAnsi"/>
        </w:rPr>
        <w:t xml:space="preserve">, but </w:t>
      </w:r>
      <w:r w:rsidRPr="00171225">
        <w:rPr>
          <w:rStyle w:val="Emphasis"/>
          <w:rFonts w:asciiTheme="minorHAnsi" w:hAnsiTheme="minorHAnsi" w:cstheme="minorHAnsi"/>
          <w:highlight w:val="cyan"/>
        </w:rPr>
        <w:t>it is also often accompanied by other poverty‐related stressors</w:t>
      </w:r>
      <w:r w:rsidRPr="00171225">
        <w:rPr>
          <w:rStyle w:val="Emphasis"/>
          <w:rFonts w:asciiTheme="minorHAnsi" w:hAnsiTheme="minorHAnsi" w:cstheme="minorHAnsi"/>
        </w:rPr>
        <w:t xml:space="preserve"> that amplify its effect</w:t>
      </w:r>
      <w:r w:rsidRPr="00171225">
        <w:rPr>
          <w:rFonts w:asciiTheme="minorHAnsi" w:hAnsiTheme="minorHAnsi" w:cstheme="minorHAnsi"/>
          <w:sz w:val="10"/>
        </w:rPr>
        <w:t xml:space="preserve">.5 Given the costs and detrimental public health impact, what action is being undertaken to prevent food insecurity and protect public health in Australia? Ultimately, it is a complex web of poverty and financial hardship that renders people vulnerable to food insecurity. </w:t>
      </w:r>
      <w:r w:rsidRPr="00171225">
        <w:rPr>
          <w:rStyle w:val="Emphasis"/>
          <w:rFonts w:asciiTheme="minorHAnsi" w:hAnsiTheme="minorHAnsi" w:cstheme="minorHAnsi"/>
          <w:highlight w:val="cyan"/>
        </w:rPr>
        <w:t>Food insecurity can be considered an outcome of ‘structural violence’</w:t>
      </w:r>
      <w:r w:rsidRPr="00171225">
        <w:rPr>
          <w:rStyle w:val="Emphasis"/>
          <w:rFonts w:asciiTheme="minorHAnsi" w:hAnsiTheme="minorHAnsi" w:cstheme="minorHAnsi"/>
        </w:rPr>
        <w:t>, that is, the “</w:t>
      </w:r>
      <w:r w:rsidRPr="00171225">
        <w:rPr>
          <w:rStyle w:val="Emphasis"/>
          <w:rFonts w:asciiTheme="minorHAnsi" w:hAnsiTheme="minorHAnsi" w:cstheme="minorHAnsi"/>
          <w:highlight w:val="cyan"/>
        </w:rPr>
        <w:t xml:space="preserve">sinful” social structures </w:t>
      </w:r>
      <w:proofErr w:type="spellStart"/>
      <w:r w:rsidRPr="00171225">
        <w:rPr>
          <w:rStyle w:val="Emphasis"/>
          <w:rFonts w:asciiTheme="minorHAnsi" w:hAnsiTheme="minorHAnsi" w:cstheme="minorHAnsi"/>
          <w:highlight w:val="cyan"/>
        </w:rPr>
        <w:t>characterised</w:t>
      </w:r>
      <w:proofErr w:type="spellEnd"/>
      <w:r w:rsidRPr="00171225">
        <w:rPr>
          <w:rStyle w:val="Emphasis"/>
          <w:rFonts w:asciiTheme="minorHAnsi" w:hAnsiTheme="minorHAnsi" w:cstheme="minorHAnsi"/>
          <w:highlight w:val="cyan"/>
        </w:rPr>
        <w:t xml:space="preserve"> by poverty and steep gradients of social inequality</w:t>
      </w:r>
      <w:r w:rsidRPr="00171225">
        <w:rPr>
          <w:rFonts w:asciiTheme="minorHAnsi" w:hAnsiTheme="minorHAnsi" w:cstheme="minorHAnsi"/>
          <w:sz w:val="10"/>
          <w:highlight w:val="cyan"/>
        </w:rPr>
        <w:t>.</w:t>
      </w:r>
      <w:r w:rsidRPr="00171225">
        <w:rPr>
          <w:rFonts w:asciiTheme="minorHAnsi" w:hAnsiTheme="minorHAnsi" w:cstheme="minorHAnsi"/>
          <w:sz w:val="10"/>
        </w:rPr>
        <w:t>6 Structural violence differs from physical violence in that harms cannot be traced back to an individual; rather, they are exerted systematically and include racism and unequal access to medical and health care.7</w:t>
      </w:r>
    </w:p>
    <w:p w14:paraId="4F1A7696" w14:textId="77777777" w:rsidR="004A675F" w:rsidRDefault="004A675F" w:rsidP="004A675F">
      <w:pPr>
        <w:pStyle w:val="Heading3"/>
      </w:pPr>
      <w:r>
        <w:lastRenderedPageBreak/>
        <w:t>States CP</w:t>
      </w:r>
    </w:p>
    <w:p w14:paraId="45444537" w14:textId="2BCFDC51" w:rsidR="004A675F" w:rsidRDefault="004A675F" w:rsidP="004A675F">
      <w:pPr>
        <w:pStyle w:val="Heading4"/>
      </w:pPr>
      <w:r w:rsidRPr="002844AB">
        <w:rPr>
          <w:rFonts w:eastAsia="Times New Roman"/>
        </w:rPr>
        <w:t>The 50 states and all relevant territories should</w:t>
      </w:r>
      <w:r>
        <w:rPr>
          <w:rFonts w:eastAsia="Times New Roman"/>
        </w:rPr>
        <w:t xml:space="preserve"> </w:t>
      </w:r>
      <w:r>
        <w:t xml:space="preserve">substantially strengthen collective bargaining rights for farmworkers, including undocumented workers in the United States. </w:t>
      </w:r>
    </w:p>
    <w:p w14:paraId="672017F5" w14:textId="77777777" w:rsidR="004A675F" w:rsidRPr="008A4EE0" w:rsidRDefault="004A675F" w:rsidP="004A675F"/>
    <w:p w14:paraId="55440F0F" w14:textId="77777777" w:rsidR="004A675F" w:rsidRDefault="004A675F" w:rsidP="004A675F">
      <w:pPr>
        <w:pStyle w:val="Heading4"/>
      </w:pPr>
      <w:r>
        <w:t>States solve collective bargaining action</w:t>
      </w:r>
    </w:p>
    <w:p w14:paraId="2F02925C" w14:textId="77777777" w:rsidR="004A675F" w:rsidRPr="00703C10" w:rsidRDefault="004A675F" w:rsidP="004A675F">
      <w:pPr>
        <w:rPr>
          <w:rStyle w:val="Style13ptBold"/>
        </w:rPr>
      </w:pPr>
      <w:r>
        <w:rPr>
          <w:rStyle w:val="Style13ptBold"/>
        </w:rPr>
        <w:t xml:space="preserve">Cohn et al. 8/6 </w:t>
      </w:r>
      <w:r w:rsidRPr="00703C10">
        <w:t>(Emma- B.A., Public Policy and Global Studies, University of North Carolina at Chapel Hill,” 2025 worker-led state policy victories show how states can—and must—do more to hold the line against escalating federal attacks on workers’ rights”, Economic Policy Institute, 8/6/25, https://www.epi.org/blog/2025-worker-led-state-policy-victories-show-how-states-can-and-must-do-more-to-hold-the-line-against-escalating-federal-attacks-on-workers-rights/)</w:t>
      </w:r>
    </w:p>
    <w:p w14:paraId="10B59A15" w14:textId="77777777" w:rsidR="004A675F" w:rsidRPr="00703C10" w:rsidRDefault="004A675F" w:rsidP="004A675F">
      <w:pPr>
        <w:rPr>
          <w:sz w:val="16"/>
        </w:rPr>
      </w:pPr>
      <w:r w:rsidRPr="00703C10">
        <w:rPr>
          <w:sz w:val="16"/>
        </w:rPr>
        <w:t>Rights to unionize and collectively bargain</w:t>
      </w:r>
      <w:r>
        <w:rPr>
          <w:sz w:val="16"/>
        </w:rPr>
        <w:t xml:space="preserve"> </w:t>
      </w:r>
    </w:p>
    <w:p w14:paraId="21E4D61F" w14:textId="77777777" w:rsidR="004A675F" w:rsidRPr="00703C10" w:rsidRDefault="004A675F" w:rsidP="004A675F">
      <w:pPr>
        <w:rPr>
          <w:sz w:val="16"/>
        </w:rPr>
      </w:pPr>
      <w:r w:rsidRPr="00ED083D">
        <w:rPr>
          <w:u w:val="single"/>
        </w:rPr>
        <w:t xml:space="preserve">Several </w:t>
      </w:r>
      <w:r w:rsidRPr="00703C10">
        <w:rPr>
          <w:highlight w:val="cyan"/>
          <w:u w:val="single"/>
        </w:rPr>
        <w:t xml:space="preserve">states acted this year to </w:t>
      </w:r>
      <w:r w:rsidRPr="00A51983">
        <w:rPr>
          <w:rStyle w:val="Emphasis"/>
          <w:highlight w:val="cyan"/>
        </w:rPr>
        <w:t>strengthen workers’ rights</w:t>
      </w:r>
      <w:r w:rsidRPr="00703C10">
        <w:rPr>
          <w:highlight w:val="cyan"/>
          <w:u w:val="single"/>
        </w:rPr>
        <w:t xml:space="preserve"> to </w:t>
      </w:r>
      <w:r w:rsidRPr="00703C10">
        <w:rPr>
          <w:u w:val="single"/>
        </w:rPr>
        <w:t xml:space="preserve">organize and </w:t>
      </w:r>
      <w:r w:rsidRPr="00ED083D">
        <w:rPr>
          <w:highlight w:val="cyan"/>
          <w:u w:val="single"/>
        </w:rPr>
        <w:t>bargain</w:t>
      </w:r>
      <w:r w:rsidRPr="00ED083D">
        <w:rPr>
          <w:u w:val="single"/>
        </w:rPr>
        <w:t xml:space="preserve"> or to hold the line against new attacks on the right to unionize</w:t>
      </w:r>
      <w:r w:rsidRPr="00703C10">
        <w:rPr>
          <w:u w:val="single"/>
        </w:rPr>
        <w:t xml:space="preserve">. </w:t>
      </w:r>
      <w:r w:rsidRPr="00703C10">
        <w:rPr>
          <w:highlight w:val="cyan"/>
          <w:u w:val="single"/>
        </w:rPr>
        <w:t>State policies are</w:t>
      </w:r>
      <w:r w:rsidRPr="00703C10">
        <w:rPr>
          <w:u w:val="single"/>
        </w:rPr>
        <w:t xml:space="preserve"> especially </w:t>
      </w:r>
      <w:r w:rsidRPr="00703C10">
        <w:rPr>
          <w:highlight w:val="cyan"/>
          <w:u w:val="single"/>
        </w:rPr>
        <w:t>critical</w:t>
      </w:r>
      <w:r w:rsidRPr="00703C10">
        <w:rPr>
          <w:u w:val="single"/>
        </w:rPr>
        <w:t xml:space="preserve"> for determining whether workers have the freedom to form unions at a moment </w:t>
      </w:r>
      <w:r w:rsidRPr="00703C10">
        <w:rPr>
          <w:highlight w:val="cyan"/>
          <w:u w:val="single"/>
        </w:rPr>
        <w:t xml:space="preserve">when the </w:t>
      </w:r>
      <w:r w:rsidRPr="00A51983">
        <w:rPr>
          <w:rStyle w:val="Emphasis"/>
          <w:highlight w:val="cyan"/>
        </w:rPr>
        <w:t>Trump administration is hobbling</w:t>
      </w:r>
      <w:r w:rsidRPr="00703C10">
        <w:rPr>
          <w:highlight w:val="cyan"/>
          <w:u w:val="single"/>
        </w:rPr>
        <w:t xml:space="preserve"> the federal government’s ability to adjudicate labor law violations, </w:t>
      </w:r>
      <w:r w:rsidRPr="00A51983">
        <w:rPr>
          <w:rStyle w:val="Emphasis"/>
          <w:highlight w:val="cyan"/>
        </w:rPr>
        <w:t>attacking union rights</w:t>
      </w:r>
      <w:r w:rsidRPr="00703C10">
        <w:rPr>
          <w:u w:val="single"/>
        </w:rPr>
        <w:t xml:space="preserve"> of federal employees, and eliminating capacities to mediate contract negotiations. Even prior to these escalating attacks, </w:t>
      </w:r>
      <w:r w:rsidRPr="00703C10">
        <w:rPr>
          <w:highlight w:val="cyan"/>
          <w:u w:val="single"/>
        </w:rPr>
        <w:t>millions of workers</w:t>
      </w:r>
      <w:r w:rsidRPr="00703C10">
        <w:rPr>
          <w:u w:val="single"/>
        </w:rPr>
        <w:t xml:space="preserve"> interested in unionizing </w:t>
      </w:r>
      <w:r w:rsidRPr="00703C10">
        <w:rPr>
          <w:highlight w:val="cyan"/>
          <w:u w:val="single"/>
        </w:rPr>
        <w:t>face</w:t>
      </w:r>
      <w:r w:rsidRPr="00703C10">
        <w:rPr>
          <w:u w:val="single"/>
        </w:rPr>
        <w:t xml:space="preserve">d daunting </w:t>
      </w:r>
      <w:r w:rsidRPr="00703C10">
        <w:rPr>
          <w:highlight w:val="cyan"/>
          <w:u w:val="single"/>
        </w:rPr>
        <w:t>obstacles to organizing under weak, outdated federal laws that employers routinely violate</w:t>
      </w:r>
      <w:r w:rsidRPr="00703C10">
        <w:rPr>
          <w:u w:val="single"/>
        </w:rPr>
        <w:t>.</w:t>
      </w:r>
    </w:p>
    <w:p w14:paraId="62F72978" w14:textId="77777777" w:rsidR="004A675F" w:rsidRPr="00703C10" w:rsidRDefault="004A675F" w:rsidP="004A675F">
      <w:pPr>
        <w:rPr>
          <w:sz w:val="16"/>
        </w:rPr>
      </w:pPr>
      <w:r w:rsidRPr="00703C10">
        <w:rPr>
          <w:sz w:val="16"/>
        </w:rPr>
        <w:t xml:space="preserve">This year, </w:t>
      </w:r>
      <w:r w:rsidRPr="00703C10">
        <w:rPr>
          <w:highlight w:val="cyan"/>
          <w:u w:val="single"/>
        </w:rPr>
        <w:t>Washington</w:t>
      </w:r>
      <w:r w:rsidRPr="00703C10">
        <w:rPr>
          <w:u w:val="single"/>
        </w:rPr>
        <w:t xml:space="preserve"> (SB 5041) </w:t>
      </w:r>
      <w:r w:rsidRPr="00703C10">
        <w:rPr>
          <w:highlight w:val="cyan"/>
          <w:u w:val="single"/>
        </w:rPr>
        <w:t>and Oregon</w:t>
      </w:r>
      <w:r w:rsidRPr="00703C10">
        <w:rPr>
          <w:u w:val="single"/>
        </w:rPr>
        <w:t xml:space="preserve"> (SB 916) </w:t>
      </w:r>
      <w:r w:rsidRPr="00A51983">
        <w:rPr>
          <w:rStyle w:val="Emphasis"/>
          <w:highlight w:val="cyan"/>
        </w:rPr>
        <w:t>took steps to encourage fairer labor negotiations</w:t>
      </w:r>
      <w:r w:rsidRPr="00703C10">
        <w:rPr>
          <w:u w:val="single"/>
        </w:rPr>
        <w:t xml:space="preserve"> by extending eligibility for unemployment insurance to striking workers</w:t>
      </w:r>
      <w:r w:rsidRPr="00703C10">
        <w:rPr>
          <w:sz w:val="16"/>
        </w:rPr>
        <w:t xml:space="preserve">. Connecticut legislation to do the same passed for the second year in a row but was again vetoed by Governor Lamont. </w:t>
      </w:r>
      <w:r w:rsidRPr="00703C10">
        <w:rPr>
          <w:highlight w:val="cyan"/>
          <w:u w:val="single"/>
        </w:rPr>
        <w:t>Rhode Island</w:t>
      </w:r>
      <w:r w:rsidRPr="00703C10">
        <w:rPr>
          <w:u w:val="single"/>
        </w:rPr>
        <w:t xml:space="preserve"> (SB 126) </w:t>
      </w:r>
      <w:r w:rsidRPr="00703C10">
        <w:rPr>
          <w:highlight w:val="cyan"/>
          <w:u w:val="single"/>
        </w:rPr>
        <w:t>joined the now 13 states protecting employees’ freedom</w:t>
      </w:r>
      <w:r w:rsidRPr="00703C10">
        <w:rPr>
          <w:u w:val="single"/>
        </w:rPr>
        <w:t xml:space="preserve"> to opt out of employer-sponsored “captive audience” meetings on political or religious matters unrelated to work duties</w:t>
      </w:r>
      <w:r w:rsidRPr="00703C10">
        <w:rPr>
          <w:sz w:val="16"/>
        </w:rPr>
        <w:t>. Such mandatory meetings are frequently used by employers to communicate anti-union views amid highly coercive, retaliatory campaigns to block workers from unionizing.</w:t>
      </w:r>
    </w:p>
    <w:p w14:paraId="3EFEC200" w14:textId="77777777" w:rsidR="004A675F" w:rsidRPr="00703C10" w:rsidRDefault="004A675F" w:rsidP="004A675F">
      <w:pPr>
        <w:rPr>
          <w:sz w:val="16"/>
        </w:rPr>
      </w:pPr>
      <w:r w:rsidRPr="00703C10">
        <w:rPr>
          <w:highlight w:val="cyan"/>
          <w:u w:val="single"/>
        </w:rPr>
        <w:t xml:space="preserve">Several states took affirmative steps to </w:t>
      </w:r>
      <w:r w:rsidRPr="00A51983">
        <w:rPr>
          <w:rStyle w:val="Emphasis"/>
          <w:highlight w:val="cyan"/>
        </w:rPr>
        <w:t>safeguard collective bargaining rights</w:t>
      </w:r>
      <w:r w:rsidRPr="00703C10">
        <w:rPr>
          <w:highlight w:val="cyan"/>
          <w:u w:val="single"/>
        </w:rPr>
        <w:t xml:space="preserve"> for groups of workers </w:t>
      </w:r>
      <w:r w:rsidRPr="00703C10">
        <w:rPr>
          <w:sz w:val="16"/>
        </w:rPr>
        <w:t xml:space="preserve">otherwise excluded from federal coverage, or to resist attempts to limit workers’ collective bargaining rights with so-called right-to-work (RTW) laws. </w:t>
      </w:r>
      <w:r w:rsidRPr="00703C10">
        <w:rPr>
          <w:u w:val="single"/>
        </w:rPr>
        <w:t>Vermont legislators approved placing a constitutional amendment guaranteeing collective bargaining rights on the ballot in 2026.</w:t>
      </w:r>
      <w:r w:rsidRPr="00703C10">
        <w:rPr>
          <w:sz w:val="16"/>
        </w:rPr>
        <w:t xml:space="preserve"> Two other New England states—New Hampshire and Maine—rejected unpopular proposals to pass RTW legislation.</w:t>
      </w:r>
    </w:p>
    <w:p w14:paraId="4E6558EF" w14:textId="77777777" w:rsidR="004A675F" w:rsidRPr="00703C10" w:rsidRDefault="004A675F" w:rsidP="004A675F">
      <w:pPr>
        <w:rPr>
          <w:sz w:val="16"/>
        </w:rPr>
      </w:pPr>
      <w:r w:rsidRPr="00703C10">
        <w:rPr>
          <w:sz w:val="16"/>
        </w:rPr>
        <w:t xml:space="preserve">Colorado legislators passed the Worker Protection Act </w:t>
      </w:r>
      <w:proofErr w:type="gramStart"/>
      <w:r w:rsidRPr="00703C10">
        <w:rPr>
          <w:sz w:val="16"/>
        </w:rPr>
        <w:t>in an attempt to</w:t>
      </w:r>
      <w:proofErr w:type="gramEnd"/>
      <w:r w:rsidRPr="00703C10">
        <w:rPr>
          <w:sz w:val="16"/>
        </w:rPr>
        <w:t xml:space="preserve"> reverse an 80-year-old law that imposes de facto RTW conditions in the state. Unlike any other state, Colorado requires unionizing private-sector workers to undergo a state-sanctioned “second election” </w:t>
      </w:r>
      <w:proofErr w:type="gramStart"/>
      <w:r w:rsidRPr="00703C10">
        <w:rPr>
          <w:sz w:val="16"/>
        </w:rPr>
        <w:t>in order to</w:t>
      </w:r>
      <w:proofErr w:type="gramEnd"/>
      <w:r w:rsidRPr="00703C10">
        <w:rPr>
          <w:sz w:val="16"/>
        </w:rPr>
        <w:t xml:space="preserve"> gain full bargaining rights. Despite passage by large margins and a robust campaign demonstrating economic benefits of strengthening unions, the Worker Protection Act was vetoed by Governor Jared Polis.</w:t>
      </w:r>
    </w:p>
    <w:p w14:paraId="2111A7FC" w14:textId="77777777" w:rsidR="004A675F" w:rsidRPr="00703C10" w:rsidRDefault="004A675F" w:rsidP="004A675F">
      <w:pPr>
        <w:rPr>
          <w:sz w:val="16"/>
        </w:rPr>
      </w:pPr>
      <w:r w:rsidRPr="00ED083D">
        <w:rPr>
          <w:highlight w:val="cyan"/>
          <w:u w:val="single"/>
        </w:rPr>
        <w:t>Virginia attempted a significant expansion of collective bargaining coverage</w:t>
      </w:r>
      <w:r w:rsidRPr="00703C10">
        <w:rPr>
          <w:u w:val="single"/>
        </w:rPr>
        <w:t xml:space="preserve"> for state and local public employees (building on 2021 legislation that lifted a state ban on local government collective bargaining),</w:t>
      </w:r>
      <w:r w:rsidRPr="00703C10">
        <w:rPr>
          <w:sz w:val="16"/>
        </w:rPr>
        <w:t xml:space="preserve"> but Governor Youngkin vetoed the legislation.</w:t>
      </w:r>
    </w:p>
    <w:p w14:paraId="3D663C3F" w14:textId="77777777" w:rsidR="004A675F" w:rsidRPr="0017624A" w:rsidRDefault="004A675F" w:rsidP="004A675F">
      <w:pPr>
        <w:rPr>
          <w:sz w:val="16"/>
        </w:rPr>
      </w:pPr>
      <w:r w:rsidRPr="00703C10">
        <w:rPr>
          <w:sz w:val="16"/>
        </w:rPr>
        <w:t xml:space="preserve">In Ohio, a new law curtailing freedom of speech in higher education also stripped faculty of their right to strike. In other states where legislators continued attacking rights of public employees this year, workers largely succeeded in resisting. For example, some Florida legislators attempted to make it even harder for public-sector workers to form or maintain unions, building on an already extreme anti-union law enacted in 2023. But this year, no new anti-union bills (HB 1217, HB 1387, HB 1328, SB 1766) were enacted in Florida. Most notably, after Utah passed </w:t>
      </w:r>
      <w:r w:rsidRPr="00703C10">
        <w:rPr>
          <w:sz w:val="16"/>
        </w:rPr>
        <w:lastRenderedPageBreak/>
        <w:t>unpopular legislation banning public-sector collective bargaining, over 300,000 Utahns successfully petitioned for a ballot measure to repeal the ban. The question will now go before voters in 2026.</w:t>
      </w:r>
      <w:r>
        <w:rPr>
          <w:sz w:val="16"/>
        </w:rPr>
        <w:t xml:space="preserve"> </w:t>
      </w:r>
    </w:p>
    <w:p w14:paraId="16222497" w14:textId="77777777" w:rsidR="004A675F" w:rsidRDefault="004A675F" w:rsidP="004A675F">
      <w:pPr>
        <w:pStyle w:val="Heading3"/>
      </w:pPr>
      <w:r>
        <w:lastRenderedPageBreak/>
        <w:t>Adv CP</w:t>
      </w:r>
    </w:p>
    <w:p w14:paraId="36E27751" w14:textId="77777777" w:rsidR="004A675F" w:rsidRDefault="004A675F" w:rsidP="004A675F">
      <w:pPr>
        <w:pStyle w:val="Heading4"/>
      </w:pPr>
      <w:r>
        <w:t>Text: The federal government should:</w:t>
      </w:r>
    </w:p>
    <w:p w14:paraId="29083CB0" w14:textId="77777777" w:rsidR="004A675F" w:rsidRPr="009811B5" w:rsidRDefault="004A675F" w:rsidP="004A675F">
      <w:pPr>
        <w:pStyle w:val="Heading4"/>
        <w:numPr>
          <w:ilvl w:val="0"/>
          <w:numId w:val="45"/>
        </w:numPr>
        <w:tabs>
          <w:tab w:val="num" w:pos="360"/>
        </w:tabs>
        <w:ind w:left="360" w:firstLine="0"/>
      </w:pPr>
      <w:r>
        <w:t xml:space="preserve">rewild substantial tracks of agricultural </w:t>
      </w:r>
      <w:proofErr w:type="gramStart"/>
      <w:r>
        <w:t>land;</w:t>
      </w:r>
      <w:proofErr w:type="gramEnd"/>
    </w:p>
    <w:p w14:paraId="3C0CF2BF" w14:textId="77777777" w:rsidR="004A675F" w:rsidRDefault="004A675F" w:rsidP="004A675F">
      <w:pPr>
        <w:pStyle w:val="Heading4"/>
        <w:numPr>
          <w:ilvl w:val="0"/>
          <w:numId w:val="45"/>
        </w:numPr>
        <w:tabs>
          <w:tab w:val="num" w:pos="360"/>
        </w:tabs>
        <w:ind w:left="360" w:firstLine="0"/>
      </w:pPr>
      <w:r>
        <w:t xml:space="preserve">substantially expand international food aid, and at least double investments in agricultural and food research over the next 10 </w:t>
      </w:r>
      <w:proofErr w:type="gramStart"/>
      <w:r>
        <w:t>years;</w:t>
      </w:r>
      <w:proofErr w:type="gramEnd"/>
    </w:p>
    <w:p w14:paraId="57C955D0" w14:textId="77777777" w:rsidR="004A675F" w:rsidRDefault="004A675F" w:rsidP="004A675F">
      <w:pPr>
        <w:pStyle w:val="Heading4"/>
        <w:numPr>
          <w:ilvl w:val="0"/>
          <w:numId w:val="45"/>
        </w:numPr>
        <w:tabs>
          <w:tab w:val="num" w:pos="360"/>
        </w:tabs>
        <w:ind w:left="360" w:firstLine="0"/>
      </w:pPr>
      <w:r w:rsidRPr="00D5707D">
        <w:rPr>
          <w:rFonts w:eastAsia="Times New Roman" w:cs="Times New Roman"/>
        </w:rPr>
        <w:t xml:space="preserve">substantially increase funding and support to improve, implement, and cooperate on the development of water reuse and desalination </w:t>
      </w:r>
      <w:proofErr w:type="gramStart"/>
      <w:r w:rsidRPr="00D5707D">
        <w:rPr>
          <w:rFonts w:eastAsia="Times New Roman" w:cs="Times New Roman"/>
        </w:rPr>
        <w:t>technology;</w:t>
      </w:r>
      <w:proofErr w:type="gramEnd"/>
      <w:r>
        <w:rPr>
          <w:rFonts w:eastAsia="Times New Roman" w:cs="Times New Roman"/>
        </w:rPr>
        <w:t xml:space="preserve"> </w:t>
      </w:r>
    </w:p>
    <w:p w14:paraId="61EDF0E4" w14:textId="77777777" w:rsidR="004A675F" w:rsidRDefault="004A675F" w:rsidP="004A675F">
      <w:pPr>
        <w:pStyle w:val="Heading4"/>
        <w:numPr>
          <w:ilvl w:val="0"/>
          <w:numId w:val="45"/>
        </w:numPr>
        <w:tabs>
          <w:tab w:val="num" w:pos="360"/>
        </w:tabs>
        <w:ind w:left="360" w:firstLine="0"/>
      </w:pPr>
      <w:r>
        <w:t xml:space="preserve">create artificial coral reefs in the </w:t>
      </w:r>
      <w:proofErr w:type="gramStart"/>
      <w:r>
        <w:t>ocean;</w:t>
      </w:r>
      <w:proofErr w:type="gramEnd"/>
      <w:r>
        <w:t xml:space="preserve"> </w:t>
      </w:r>
    </w:p>
    <w:p w14:paraId="003F3CFD" w14:textId="77777777" w:rsidR="004A675F" w:rsidRDefault="004A675F" w:rsidP="004A675F">
      <w:pPr>
        <w:pStyle w:val="Heading4"/>
        <w:numPr>
          <w:ilvl w:val="0"/>
          <w:numId w:val="45"/>
        </w:numPr>
        <w:tabs>
          <w:tab w:val="num" w:pos="360"/>
        </w:tabs>
        <w:ind w:left="360" w:firstLine="0"/>
      </w:pPr>
      <w:r>
        <w:t xml:space="preserve">establish and streamline gene banks for restoring critical </w:t>
      </w:r>
      <w:proofErr w:type="gramStart"/>
      <w:r>
        <w:t>biodiversity;</w:t>
      </w:r>
      <w:proofErr w:type="gramEnd"/>
    </w:p>
    <w:p w14:paraId="15136771" w14:textId="3ED6A3DC" w:rsidR="004A675F" w:rsidRPr="00EA6B36" w:rsidRDefault="004A675F" w:rsidP="004A675F">
      <w:pPr>
        <w:pStyle w:val="Heading4"/>
        <w:numPr>
          <w:ilvl w:val="0"/>
          <w:numId w:val="45"/>
        </w:numPr>
        <w:tabs>
          <w:tab w:val="num" w:pos="360"/>
        </w:tabs>
        <w:ind w:left="360" w:firstLine="0"/>
      </w:pPr>
      <w:r w:rsidRPr="00327E01">
        <w:t xml:space="preserve">substantially increase funding allocated to universities for science-based research and development. </w:t>
      </w:r>
    </w:p>
    <w:p w14:paraId="24741001" w14:textId="77777777" w:rsidR="004A675F" w:rsidRPr="00F1180D" w:rsidRDefault="004A675F" w:rsidP="004A675F"/>
    <w:p w14:paraId="1396AFD1" w14:textId="77777777" w:rsidR="004A675F" w:rsidRPr="007C0322" w:rsidRDefault="004A675F" w:rsidP="004A675F">
      <w:pPr>
        <w:keepNext/>
        <w:keepLines/>
        <w:spacing w:before="40" w:after="0"/>
        <w:outlineLvl w:val="3"/>
        <w:rPr>
          <w:rFonts w:eastAsia="Times New Roman"/>
          <w:b/>
          <w:iCs/>
          <w:sz w:val="26"/>
        </w:rPr>
      </w:pPr>
      <w:r>
        <w:rPr>
          <w:rFonts w:eastAsia="Times New Roman"/>
          <w:b/>
          <w:iCs/>
          <w:sz w:val="26"/>
        </w:rPr>
        <w:t>Rewilding</w:t>
      </w:r>
      <w:r w:rsidRPr="007C0322">
        <w:rPr>
          <w:rFonts w:eastAsia="Times New Roman"/>
          <w:b/>
          <w:iCs/>
          <w:sz w:val="26"/>
        </w:rPr>
        <w:t xml:space="preserve"> </w:t>
      </w:r>
      <w:r w:rsidRPr="007C0322">
        <w:rPr>
          <w:rFonts w:eastAsia="Times New Roman"/>
          <w:b/>
          <w:iCs/>
          <w:sz w:val="26"/>
          <w:u w:val="single"/>
        </w:rPr>
        <w:t>enables plants</w:t>
      </w:r>
      <w:r w:rsidRPr="007C0322">
        <w:rPr>
          <w:rFonts w:eastAsia="Times New Roman"/>
          <w:b/>
          <w:iCs/>
          <w:sz w:val="26"/>
        </w:rPr>
        <w:t xml:space="preserve"> to be more resilient through soil </w:t>
      </w:r>
      <w:r w:rsidRPr="007C0322">
        <w:rPr>
          <w:rFonts w:eastAsia="Times New Roman"/>
          <w:b/>
          <w:iCs/>
          <w:sz w:val="26"/>
          <w:u w:val="single"/>
        </w:rPr>
        <w:t>stabilization</w:t>
      </w:r>
      <w:r w:rsidRPr="007C0322">
        <w:rPr>
          <w:rFonts w:eastAsia="Times New Roman"/>
          <w:b/>
          <w:iCs/>
          <w:sz w:val="26"/>
        </w:rPr>
        <w:t xml:space="preserve"> and </w:t>
      </w:r>
      <w:r w:rsidRPr="007C0322">
        <w:rPr>
          <w:rFonts w:eastAsia="Times New Roman"/>
          <w:b/>
          <w:iCs/>
          <w:sz w:val="26"/>
          <w:u w:val="single"/>
        </w:rPr>
        <w:t>enrichment</w:t>
      </w:r>
      <w:r w:rsidRPr="007C0322">
        <w:rPr>
          <w:rFonts w:eastAsia="Times New Roman"/>
          <w:b/>
          <w:iCs/>
          <w:sz w:val="26"/>
        </w:rPr>
        <w:t>.</w:t>
      </w:r>
    </w:p>
    <w:p w14:paraId="16E3AC7C" w14:textId="77777777" w:rsidR="004A675F" w:rsidRPr="007C0322" w:rsidRDefault="004A675F" w:rsidP="004A675F">
      <w:pPr>
        <w:rPr>
          <w:rFonts w:eastAsia="Aptos" w:cs="Times New Roman"/>
        </w:rPr>
      </w:pPr>
      <w:r w:rsidRPr="007C0322">
        <w:rPr>
          <w:rFonts w:eastAsia="Aptos" w:cs="Times New Roman"/>
        </w:rPr>
        <w:t xml:space="preserve">Muhammad </w:t>
      </w:r>
      <w:r w:rsidRPr="007C0322">
        <w:rPr>
          <w:rFonts w:eastAsia="Aptos" w:cs="Times New Roman"/>
          <w:b/>
          <w:bCs/>
          <w:sz w:val="26"/>
        </w:rPr>
        <w:t>Faisal 12/27</w:t>
      </w:r>
      <w:r w:rsidRPr="007C0322">
        <w:rPr>
          <w:rFonts w:eastAsia="Aptos" w:cs="Times New Roman"/>
        </w:rPr>
        <w:t xml:space="preserve"> et. al, 24, Department of Botany, University of Agriculture, Faisalabad, Punjab Pakistan “Unveiling the Impacts of Soil Salinity: Challenges, Mechanisms, and Sustainable Solutions,” Scholars Journal of Agriculture and Veterinary Sciences, 12-27-2024, </w:t>
      </w:r>
      <w:hyperlink r:id="rId11" w:history="1">
        <w:r w:rsidRPr="007C0322">
          <w:rPr>
            <w:rFonts w:eastAsia="Aptos" w:cs="Times New Roman"/>
          </w:rPr>
          <w:t>https://www.saspublishers.com/media/articles/SJAVS_118_152-162.pdf</w:t>
        </w:r>
      </w:hyperlink>
      <w:r w:rsidRPr="007C0322">
        <w:rPr>
          <w:rFonts w:eastAsia="Aptos" w:cs="Times New Roman"/>
        </w:rPr>
        <w:t xml:space="preserve"> </w:t>
      </w:r>
    </w:p>
    <w:p w14:paraId="375CD66E" w14:textId="77777777" w:rsidR="004A675F" w:rsidRDefault="004A675F" w:rsidP="004A675F">
      <w:pPr>
        <w:rPr>
          <w:rFonts w:eastAsia="Aptos" w:cs="Times New Roman"/>
          <w:sz w:val="14"/>
        </w:rPr>
      </w:pPr>
      <w:r w:rsidRPr="007C0322">
        <w:rPr>
          <w:rFonts w:eastAsia="Aptos" w:cs="Times New Roman"/>
          <w:u w:val="single"/>
        </w:rPr>
        <w:t xml:space="preserve">One possible tactic to combat soil deterioration is to </w:t>
      </w:r>
      <w:r w:rsidRPr="007C0322">
        <w:rPr>
          <w:rFonts w:eastAsia="Aptos" w:cs="Times New Roman"/>
          <w:b/>
          <w:iCs/>
          <w:highlight w:val="cyan"/>
          <w:u w:val="single"/>
        </w:rPr>
        <w:t>increase soil resilience</w:t>
      </w:r>
      <w:r w:rsidRPr="007C0322">
        <w:rPr>
          <w:rFonts w:eastAsia="Aptos" w:cs="Times New Roman"/>
          <w:highlight w:val="cyan"/>
          <w:u w:val="single"/>
        </w:rPr>
        <w:t xml:space="preserve"> through </w:t>
      </w:r>
      <w:r w:rsidRPr="007C0322">
        <w:rPr>
          <w:rFonts w:eastAsia="Aptos" w:cs="Times New Roman"/>
          <w:b/>
          <w:iCs/>
          <w:highlight w:val="cyan"/>
          <w:u w:val="single"/>
        </w:rPr>
        <w:t>natural processes</w:t>
      </w:r>
      <w:r w:rsidRPr="007C0322">
        <w:rPr>
          <w:rFonts w:eastAsia="Aptos" w:cs="Times New Roman"/>
          <w:sz w:val="14"/>
        </w:rPr>
        <w:t xml:space="preserve">, </w:t>
      </w:r>
      <w:r w:rsidRPr="007C0322">
        <w:rPr>
          <w:rFonts w:eastAsia="Aptos" w:cs="Times New Roman"/>
          <w:u w:val="single"/>
        </w:rPr>
        <w:t>especially in areas influenced by salinity</w:t>
      </w:r>
      <w:r w:rsidRPr="007C0322">
        <w:rPr>
          <w:rFonts w:eastAsia="Aptos" w:cs="Times New Roman"/>
          <w:sz w:val="14"/>
        </w:rPr>
        <w:t xml:space="preserve"> (Mukhopadhyay et al., 2021). </w:t>
      </w:r>
      <w:r w:rsidRPr="007C0322">
        <w:rPr>
          <w:rFonts w:eastAsia="Aptos" w:cs="Times New Roman"/>
          <w:u w:val="single"/>
        </w:rPr>
        <w:t xml:space="preserve">By </w:t>
      </w:r>
      <w:r w:rsidRPr="007C0322">
        <w:rPr>
          <w:rFonts w:eastAsia="Aptos" w:cs="Times New Roman"/>
          <w:b/>
          <w:iCs/>
          <w:highlight w:val="cyan"/>
          <w:u w:val="single"/>
        </w:rPr>
        <w:t>stabilizing the soil</w:t>
      </w:r>
      <w:r w:rsidRPr="007C0322">
        <w:rPr>
          <w:rFonts w:eastAsia="Aptos" w:cs="Times New Roman"/>
          <w:b/>
          <w:iCs/>
          <w:u w:val="single"/>
        </w:rPr>
        <w:t>,</w:t>
      </w:r>
      <w:r w:rsidRPr="007C0322">
        <w:rPr>
          <w:rFonts w:eastAsia="Aptos" w:cs="Times New Roman"/>
          <w:sz w:val="14"/>
        </w:rPr>
        <w:t xml:space="preserve"> </w:t>
      </w:r>
      <w:r w:rsidRPr="007C0322">
        <w:rPr>
          <w:rFonts w:eastAsia="Aptos" w:cs="Times New Roman"/>
          <w:b/>
          <w:iCs/>
          <w:highlight w:val="cyan"/>
          <w:u w:val="single"/>
        </w:rPr>
        <w:t>enhancing water penetration</w:t>
      </w:r>
      <w:r w:rsidRPr="007C0322">
        <w:rPr>
          <w:rFonts w:eastAsia="Aptos" w:cs="Times New Roman"/>
          <w:u w:val="single"/>
        </w:rPr>
        <w:t xml:space="preserve">, and </w:t>
      </w:r>
      <w:r w:rsidRPr="007C0322">
        <w:rPr>
          <w:rFonts w:eastAsia="Aptos" w:cs="Times New Roman"/>
          <w:b/>
          <w:iCs/>
          <w:u w:val="single"/>
        </w:rPr>
        <w:t>encouraging microbial variety</w:t>
      </w:r>
      <w:r w:rsidRPr="007C0322">
        <w:rPr>
          <w:rFonts w:eastAsia="Aptos" w:cs="Times New Roman"/>
          <w:sz w:val="14"/>
        </w:rPr>
        <w:t xml:space="preserve">, </w:t>
      </w:r>
      <w:r w:rsidRPr="007C0322">
        <w:rPr>
          <w:rFonts w:eastAsia="Aptos" w:cs="Times New Roman"/>
          <w:b/>
          <w:iCs/>
          <w:highlight w:val="cyan"/>
          <w:u w:val="single"/>
        </w:rPr>
        <w:t>rewilding</w:t>
      </w:r>
      <w:r w:rsidRPr="007C0322">
        <w:rPr>
          <w:rFonts w:eastAsia="Aptos" w:cs="Times New Roman"/>
          <w:highlight w:val="cyan"/>
          <w:u w:val="single"/>
        </w:rPr>
        <w:t xml:space="preserve"> saline soils with</w:t>
      </w:r>
      <w:r w:rsidRPr="007C0322">
        <w:rPr>
          <w:rFonts w:eastAsia="Aptos" w:cs="Times New Roman"/>
          <w:u w:val="single"/>
        </w:rPr>
        <w:t xml:space="preserve"> natural halophytes such as </w:t>
      </w:r>
      <w:r w:rsidRPr="007C0322">
        <w:rPr>
          <w:rFonts w:eastAsia="Aptos" w:cs="Times New Roman"/>
          <w:highlight w:val="cyan"/>
          <w:u w:val="single"/>
        </w:rPr>
        <w:t>salt-tolerant grasses</w:t>
      </w:r>
      <w:r w:rsidRPr="007C0322">
        <w:rPr>
          <w:rFonts w:eastAsia="Aptos" w:cs="Times New Roman"/>
          <w:u w:val="single"/>
        </w:rPr>
        <w:t xml:space="preserve">, shrubs, and </w:t>
      </w:r>
      <w:r w:rsidRPr="007C0322">
        <w:rPr>
          <w:rFonts w:eastAsia="Aptos" w:cs="Times New Roman"/>
          <w:highlight w:val="cyan"/>
          <w:u w:val="single"/>
        </w:rPr>
        <w:t xml:space="preserve">herbs is </w:t>
      </w:r>
      <w:r w:rsidRPr="007C0322">
        <w:rPr>
          <w:rFonts w:eastAsia="Aptos" w:cs="Times New Roman"/>
          <w:b/>
          <w:iCs/>
          <w:highlight w:val="cyan"/>
          <w:u w:val="single"/>
        </w:rPr>
        <w:t>essential to reestablishing</w:t>
      </w:r>
      <w:r w:rsidRPr="007C0322">
        <w:rPr>
          <w:rFonts w:eastAsia="Aptos" w:cs="Times New Roman"/>
          <w:b/>
          <w:iCs/>
          <w:u w:val="single"/>
        </w:rPr>
        <w:t xml:space="preserve"> ecological </w:t>
      </w:r>
      <w:r w:rsidRPr="007C0322">
        <w:rPr>
          <w:rFonts w:eastAsia="Aptos" w:cs="Times New Roman"/>
          <w:b/>
          <w:iCs/>
          <w:highlight w:val="cyan"/>
          <w:u w:val="single"/>
        </w:rPr>
        <w:t>equilibrium</w:t>
      </w:r>
      <w:r w:rsidRPr="007C0322">
        <w:rPr>
          <w:rFonts w:eastAsia="Aptos" w:cs="Times New Roman"/>
          <w:sz w:val="14"/>
        </w:rPr>
        <w:t xml:space="preserve">. By drawing saline water from the soil and releasing additional salt through their leaves, which ultimately wash away, </w:t>
      </w:r>
      <w:r w:rsidRPr="007C0322">
        <w:rPr>
          <w:rFonts w:eastAsia="Aptos" w:cs="Times New Roman"/>
          <w:u w:val="single"/>
        </w:rPr>
        <w:t xml:space="preserve">halophytes can function as </w:t>
      </w:r>
      <w:r w:rsidRPr="007C0322">
        <w:rPr>
          <w:rFonts w:eastAsia="Aptos" w:cs="Times New Roman"/>
          <w:b/>
          <w:iCs/>
          <w:u w:val="single"/>
        </w:rPr>
        <w:t>natural salt pumps</w:t>
      </w:r>
      <w:r w:rsidRPr="007C0322">
        <w:rPr>
          <w:rFonts w:eastAsia="Aptos" w:cs="Times New Roman"/>
          <w:sz w:val="14"/>
        </w:rPr>
        <w:t xml:space="preserve">, lowering the salinity levels in the soil. These advantages are further increased by incorporating synergistic techniques like compost teas, biochar, and organic amendments. In addition to improving soil structure and cation exchange capacity, </w:t>
      </w:r>
      <w:r w:rsidRPr="007C0322">
        <w:rPr>
          <w:rFonts w:eastAsia="Aptos" w:cs="Times New Roman"/>
          <w:u w:val="single"/>
        </w:rPr>
        <w:t>biochar offers beneficial microbes a stable home</w:t>
      </w:r>
      <w:r w:rsidRPr="007C0322">
        <w:rPr>
          <w:rFonts w:eastAsia="Aptos" w:cs="Times New Roman"/>
          <w:sz w:val="14"/>
        </w:rPr>
        <w:t xml:space="preserve">. Manure and </w:t>
      </w:r>
      <w:r w:rsidRPr="007C0322">
        <w:rPr>
          <w:rFonts w:eastAsia="Aptos" w:cs="Times New Roman"/>
          <w:u w:val="single"/>
        </w:rPr>
        <w:t xml:space="preserve">green waste are organic amendments that restore depleted nutrients, </w:t>
      </w:r>
      <w:r w:rsidRPr="007C0322">
        <w:rPr>
          <w:rFonts w:eastAsia="Aptos" w:cs="Times New Roman"/>
          <w:highlight w:val="cyan"/>
          <w:u w:val="single"/>
        </w:rPr>
        <w:t>increase microbial activity</w:t>
      </w:r>
      <w:r w:rsidRPr="007C0322">
        <w:rPr>
          <w:rFonts w:eastAsia="Aptos" w:cs="Times New Roman"/>
          <w:u w:val="single"/>
        </w:rPr>
        <w:t>, and enhance soil water retention</w:t>
      </w:r>
      <w:r w:rsidRPr="007C0322">
        <w:rPr>
          <w:rFonts w:eastAsia="Aptos" w:cs="Times New Roman"/>
          <w:sz w:val="14"/>
        </w:rPr>
        <w:t xml:space="preserve"> (Singh et al., 2022). Rich in nutrients and microbial communities, compost teas promote a healthy soil ecology and support plant development even under difficult circumstances. Furthermore, </w:t>
      </w:r>
      <w:r w:rsidRPr="007C0322">
        <w:rPr>
          <w:rFonts w:eastAsia="Aptos" w:cs="Times New Roman"/>
          <w:u w:val="single"/>
        </w:rPr>
        <w:t xml:space="preserve">by </w:t>
      </w:r>
      <w:r w:rsidRPr="007C0322">
        <w:rPr>
          <w:rFonts w:eastAsia="Aptos" w:cs="Times New Roman"/>
          <w:highlight w:val="cyan"/>
          <w:u w:val="single"/>
        </w:rPr>
        <w:t>developing symbiotic associations</w:t>
      </w:r>
      <w:r w:rsidRPr="007C0322">
        <w:rPr>
          <w:rFonts w:eastAsia="Aptos" w:cs="Times New Roman"/>
          <w:u w:val="single"/>
        </w:rPr>
        <w:t xml:space="preserve"> with plant roots, mycorrhizal fungi act as nature's salt buffers by improving the plant's capacity to absorb nutrients and water while </w:t>
      </w:r>
      <w:r w:rsidRPr="007C0322">
        <w:rPr>
          <w:rFonts w:eastAsia="Aptos" w:cs="Times New Roman"/>
          <w:highlight w:val="cyan"/>
          <w:u w:val="single"/>
        </w:rPr>
        <w:t>releasing biochemicals that lessen</w:t>
      </w:r>
      <w:r w:rsidRPr="007C0322">
        <w:rPr>
          <w:rFonts w:eastAsia="Aptos" w:cs="Times New Roman"/>
          <w:u w:val="single"/>
        </w:rPr>
        <w:t xml:space="preserve"> the harmful effects of </w:t>
      </w:r>
      <w:r w:rsidRPr="007C0322">
        <w:rPr>
          <w:rFonts w:eastAsia="Aptos" w:cs="Times New Roman"/>
          <w:highlight w:val="cyan"/>
          <w:u w:val="single"/>
        </w:rPr>
        <w:t>salinity</w:t>
      </w:r>
      <w:r w:rsidRPr="007C0322">
        <w:rPr>
          <w:rFonts w:eastAsia="Aptos" w:cs="Times New Roman"/>
          <w:sz w:val="14"/>
        </w:rPr>
        <w:t xml:space="preserve">; by combining these methods, </w:t>
      </w:r>
      <w:r w:rsidRPr="007C0322">
        <w:rPr>
          <w:rFonts w:eastAsia="Aptos" w:cs="Times New Roman"/>
          <w:b/>
          <w:iCs/>
          <w:u w:val="single"/>
        </w:rPr>
        <w:t>a comprehensive, sustainable model for soil rehabilitation</w:t>
      </w:r>
      <w:r w:rsidRPr="007C0322">
        <w:rPr>
          <w:rFonts w:eastAsia="Aptos" w:cs="Times New Roman"/>
          <w:u w:val="single"/>
        </w:rPr>
        <w:t xml:space="preserve"> is produced</w:t>
      </w:r>
      <w:r w:rsidRPr="007C0322">
        <w:rPr>
          <w:rFonts w:eastAsia="Aptos" w:cs="Times New Roman"/>
          <w:sz w:val="14"/>
        </w:rPr>
        <w:t xml:space="preserve">, </w:t>
      </w:r>
      <w:r w:rsidRPr="007C0322">
        <w:rPr>
          <w:rFonts w:eastAsia="Aptos" w:cs="Times New Roman"/>
          <w:u w:val="single"/>
        </w:rPr>
        <w:t xml:space="preserve">which </w:t>
      </w:r>
      <w:r w:rsidRPr="007C0322">
        <w:rPr>
          <w:rFonts w:eastAsia="Aptos" w:cs="Times New Roman"/>
          <w:highlight w:val="cyan"/>
          <w:u w:val="single"/>
        </w:rPr>
        <w:t>lessens the need for chemical treatments</w:t>
      </w:r>
      <w:r w:rsidRPr="007C0322">
        <w:rPr>
          <w:rFonts w:eastAsia="Aptos" w:cs="Times New Roman"/>
          <w:u w:val="single"/>
        </w:rPr>
        <w:t xml:space="preserve"> and promotes saline soils' </w:t>
      </w:r>
      <w:r w:rsidRPr="007C0322">
        <w:rPr>
          <w:rFonts w:eastAsia="Aptos" w:cs="Times New Roman"/>
          <w:highlight w:val="cyan"/>
          <w:u w:val="single"/>
        </w:rPr>
        <w:t>long-term resilience</w:t>
      </w:r>
      <w:r w:rsidRPr="007C0322">
        <w:rPr>
          <w:rFonts w:eastAsia="Aptos" w:cs="Times New Roman"/>
          <w:sz w:val="14"/>
        </w:rPr>
        <w:t xml:space="preserve"> (</w:t>
      </w:r>
      <w:proofErr w:type="spellStart"/>
      <w:r w:rsidRPr="007C0322">
        <w:rPr>
          <w:rFonts w:eastAsia="Aptos" w:cs="Times New Roman"/>
          <w:sz w:val="14"/>
        </w:rPr>
        <w:t>Grifoni</w:t>
      </w:r>
      <w:proofErr w:type="spellEnd"/>
      <w:r w:rsidRPr="007C0322">
        <w:rPr>
          <w:rFonts w:eastAsia="Aptos" w:cs="Times New Roman"/>
          <w:sz w:val="14"/>
        </w:rPr>
        <w:t xml:space="preserve"> et al., 2022).</w:t>
      </w:r>
    </w:p>
    <w:p w14:paraId="7F9B1B70" w14:textId="77777777" w:rsidR="004A675F" w:rsidRDefault="004A675F" w:rsidP="004A675F">
      <w:pPr>
        <w:rPr>
          <w:rFonts w:eastAsia="Aptos" w:cs="Times New Roman"/>
          <w:sz w:val="14"/>
        </w:rPr>
      </w:pPr>
    </w:p>
    <w:p w14:paraId="7C78A3F3" w14:textId="77777777" w:rsidR="004A675F" w:rsidRDefault="004A675F" w:rsidP="004A675F">
      <w:pPr>
        <w:pStyle w:val="Heading4"/>
      </w:pPr>
      <w:r>
        <w:t xml:space="preserve">The CP solves food shortages. </w:t>
      </w:r>
    </w:p>
    <w:p w14:paraId="3B36A2AE" w14:textId="77777777" w:rsidR="004A675F" w:rsidRPr="00F44EF5" w:rsidRDefault="004A675F" w:rsidP="004A675F">
      <w:pPr>
        <w:rPr>
          <w:sz w:val="16"/>
        </w:rPr>
      </w:pPr>
      <w:r w:rsidRPr="00F44EF5">
        <w:rPr>
          <w:rStyle w:val="Style13ptBold"/>
        </w:rPr>
        <w:t>Keefe ’15</w:t>
      </w:r>
      <w:r>
        <w:t xml:space="preserve"> </w:t>
      </w:r>
      <w:r w:rsidRPr="00F44EF5">
        <w:rPr>
          <w:sz w:val="16"/>
        </w:rPr>
        <w:t xml:space="preserve">(Meagan; assistant director of global agriculture and food at The Chicago Council on Global Affairs, former Mickey Leland International Hunger Fellow at the International Food Policy Research Institute, MS in natural resource management from the University of Minnesota, Associate Director of the Program of African Studies at Northwestern University; May 2015; “Leveraging Innovation to Feed the Future”; </w:t>
      </w:r>
      <w:hyperlink r:id="rId12" w:history="1">
        <w:r w:rsidRPr="00F44EF5">
          <w:rPr>
            <w:rStyle w:val="Hyperlink"/>
            <w:sz w:val="16"/>
          </w:rPr>
          <w:t>https://www.thechicagocouncil.org/sites/default/files/GlobalAg_ResearchBrief_v4.pdf</w:t>
        </w:r>
      </w:hyperlink>
      <w:r w:rsidRPr="00F44EF5">
        <w:rPr>
          <w:sz w:val="16"/>
        </w:rPr>
        <w:t>; The Chicago Council on Global Affairs; accessed 7/6/18; TV)</w:t>
      </w:r>
    </w:p>
    <w:p w14:paraId="3A0BBB5D" w14:textId="77777777" w:rsidR="004A675F" w:rsidRPr="00DD666A" w:rsidRDefault="004A675F" w:rsidP="004A675F">
      <w:r w:rsidRPr="00605F29">
        <w:rPr>
          <w:rStyle w:val="StyleUnderline"/>
          <w:highlight w:val="cyan"/>
        </w:rPr>
        <w:lastRenderedPageBreak/>
        <w:t>The U</w:t>
      </w:r>
      <w:r w:rsidRPr="00110141">
        <w:rPr>
          <w:sz w:val="16"/>
        </w:rPr>
        <w:t xml:space="preserve">nited </w:t>
      </w:r>
      <w:r w:rsidRPr="00605F29">
        <w:rPr>
          <w:rStyle w:val="StyleUnderline"/>
          <w:highlight w:val="cyan"/>
        </w:rPr>
        <w:t>S</w:t>
      </w:r>
      <w:r w:rsidRPr="00110141">
        <w:rPr>
          <w:sz w:val="16"/>
        </w:rPr>
        <w:t xml:space="preserve">tates </w:t>
      </w:r>
      <w:r w:rsidRPr="00605F29">
        <w:rPr>
          <w:rStyle w:val="StyleUnderline"/>
          <w:highlight w:val="cyan"/>
        </w:rPr>
        <w:t xml:space="preserve">should </w:t>
      </w:r>
      <w:r w:rsidRPr="00605F29">
        <w:rPr>
          <w:rStyle w:val="Emphasis"/>
          <w:highlight w:val="cyan"/>
        </w:rPr>
        <w:t>double investments</w:t>
      </w:r>
      <w:r w:rsidRPr="00F642AB">
        <w:rPr>
          <w:rStyle w:val="StyleUnderline"/>
        </w:rPr>
        <w:t xml:space="preserve"> in agricultural and food research </w:t>
      </w:r>
      <w:r w:rsidRPr="00605F29">
        <w:rPr>
          <w:rStyle w:val="StyleUnderline"/>
          <w:highlight w:val="cyan"/>
        </w:rPr>
        <w:t>over the next 10 years</w:t>
      </w:r>
      <w:r w:rsidRPr="00110141">
        <w:rPr>
          <w:sz w:val="16"/>
        </w:rPr>
        <w:t xml:space="preserve">. The United States needs to double investments in agricultural and food research over the next 10 years </w:t>
      </w:r>
      <w:r w:rsidRPr="00F642AB">
        <w:rPr>
          <w:rStyle w:val="StyleUnderline"/>
        </w:rPr>
        <w:t>to</w:t>
      </w:r>
      <w:r w:rsidRPr="00110141">
        <w:rPr>
          <w:sz w:val="16"/>
        </w:rPr>
        <w:t xml:space="preserve"> help </w:t>
      </w:r>
      <w:r w:rsidRPr="00F642AB">
        <w:rPr>
          <w:rStyle w:val="StyleUnderline"/>
        </w:rPr>
        <w:t>meet these challenges</w:t>
      </w:r>
      <w:r w:rsidRPr="00110141">
        <w:rPr>
          <w:sz w:val="16"/>
        </w:rPr>
        <w:t xml:space="preserve">. Research </w:t>
      </w:r>
      <w:r w:rsidRPr="00F642AB">
        <w:rPr>
          <w:rStyle w:val="StyleUnderline"/>
        </w:rPr>
        <w:t>funds should be focused on</w:t>
      </w:r>
      <w:r w:rsidRPr="00110141">
        <w:rPr>
          <w:sz w:val="16"/>
        </w:rPr>
        <w:t xml:space="preserve"> priorities that will be most important to </w:t>
      </w:r>
      <w:proofErr w:type="gramStart"/>
      <w:r w:rsidRPr="00110141">
        <w:rPr>
          <w:sz w:val="16"/>
        </w:rPr>
        <w:t>meeting</w:t>
      </w:r>
      <w:proofErr w:type="gramEnd"/>
      <w:r w:rsidRPr="00110141">
        <w:rPr>
          <w:sz w:val="16"/>
        </w:rPr>
        <w:t xml:space="preserve"> future demand: </w:t>
      </w:r>
      <w:r w:rsidRPr="00F642AB">
        <w:rPr>
          <w:rStyle w:val="StyleUnderline"/>
        </w:rPr>
        <w:t>equipping agriculture</w:t>
      </w:r>
      <w:r w:rsidRPr="00110141">
        <w:rPr>
          <w:sz w:val="16"/>
        </w:rPr>
        <w:t xml:space="preserve"> both domestically and </w:t>
      </w:r>
      <w:r w:rsidRPr="00F642AB">
        <w:rPr>
          <w:rStyle w:val="StyleUnderline"/>
        </w:rPr>
        <w:t xml:space="preserve">in </w:t>
      </w:r>
      <w:r w:rsidRPr="00F642AB">
        <w:rPr>
          <w:rStyle w:val="Emphasis"/>
        </w:rPr>
        <w:t>low-income countries</w:t>
      </w:r>
      <w:r w:rsidRPr="00F642AB">
        <w:rPr>
          <w:rStyle w:val="StyleUnderline"/>
        </w:rPr>
        <w:t xml:space="preserve"> to be resilient to climate change</w:t>
      </w:r>
      <w:r w:rsidRPr="00110141">
        <w:rPr>
          <w:sz w:val="16"/>
        </w:rPr>
        <w:t xml:space="preserve"> and weather variability; </w:t>
      </w:r>
      <w:r w:rsidRPr="00F642AB">
        <w:rPr>
          <w:rStyle w:val="StyleUnderline"/>
        </w:rPr>
        <w:t>aligning</w:t>
      </w:r>
      <w:r w:rsidRPr="00110141">
        <w:rPr>
          <w:sz w:val="16"/>
        </w:rPr>
        <w:t xml:space="preserve"> agricultural </w:t>
      </w:r>
      <w:r w:rsidRPr="00F642AB">
        <w:rPr>
          <w:rStyle w:val="Emphasis"/>
        </w:rPr>
        <w:t>production and nutrition</w:t>
      </w:r>
      <w:r w:rsidRPr="00110141">
        <w:rPr>
          <w:sz w:val="16"/>
        </w:rPr>
        <w:t xml:space="preserve"> goals; </w:t>
      </w:r>
      <w:r w:rsidRPr="00F642AB">
        <w:rPr>
          <w:rStyle w:val="StyleUnderline"/>
        </w:rPr>
        <w:t>and ensuring</w:t>
      </w:r>
      <w:r w:rsidRPr="00110141">
        <w:rPr>
          <w:sz w:val="16"/>
        </w:rPr>
        <w:t xml:space="preserve"> agricultural </w:t>
      </w:r>
      <w:r w:rsidRPr="00F642AB">
        <w:rPr>
          <w:rStyle w:val="StyleUnderline"/>
        </w:rPr>
        <w:t>production builds</w:t>
      </w:r>
      <w:r w:rsidRPr="00110141">
        <w:rPr>
          <w:sz w:val="16"/>
        </w:rPr>
        <w:t xml:space="preserve"> rather than harms </w:t>
      </w:r>
      <w:r w:rsidRPr="00F642AB">
        <w:rPr>
          <w:rStyle w:val="StyleUnderline"/>
        </w:rPr>
        <w:t>the</w:t>
      </w:r>
      <w:r w:rsidRPr="00110141">
        <w:rPr>
          <w:sz w:val="16"/>
        </w:rPr>
        <w:t xml:space="preserve"> natural </w:t>
      </w:r>
      <w:r w:rsidRPr="00F642AB">
        <w:rPr>
          <w:rStyle w:val="StyleUnderline"/>
        </w:rPr>
        <w:t xml:space="preserve">resource base. </w:t>
      </w:r>
      <w:r w:rsidRPr="00605F29">
        <w:rPr>
          <w:rStyle w:val="StyleUnderline"/>
          <w:highlight w:val="cyan"/>
        </w:rPr>
        <w:t>Public agencies</w:t>
      </w:r>
      <w:r w:rsidRPr="00110141">
        <w:rPr>
          <w:sz w:val="16"/>
        </w:rPr>
        <w:t xml:space="preserve">— such as USDA, the new Foundation for Food and Agricultural Research, and National Science Foundation— the US Congress, and research universities </w:t>
      </w:r>
      <w:r w:rsidRPr="00605F29">
        <w:rPr>
          <w:rStyle w:val="StyleUnderline"/>
          <w:highlight w:val="cyan"/>
        </w:rPr>
        <w:t xml:space="preserve">will be </w:t>
      </w:r>
      <w:r w:rsidRPr="00605F29">
        <w:rPr>
          <w:rStyle w:val="Emphasis"/>
          <w:highlight w:val="cyan"/>
        </w:rPr>
        <w:t>game-changing</w:t>
      </w:r>
      <w:r w:rsidRPr="00110141">
        <w:rPr>
          <w:sz w:val="16"/>
        </w:rPr>
        <w:t xml:space="preserve"> players </w:t>
      </w:r>
      <w:r w:rsidRPr="00F642AB">
        <w:rPr>
          <w:rStyle w:val="StyleUnderline"/>
        </w:rPr>
        <w:t xml:space="preserve">in </w:t>
      </w:r>
      <w:r w:rsidRPr="00F642AB">
        <w:rPr>
          <w:rStyle w:val="Emphasis"/>
        </w:rPr>
        <w:t>increasing</w:t>
      </w:r>
      <w:r w:rsidRPr="00110141">
        <w:rPr>
          <w:sz w:val="16"/>
        </w:rPr>
        <w:t xml:space="preserve"> the </w:t>
      </w:r>
      <w:r w:rsidRPr="00F642AB">
        <w:rPr>
          <w:rStyle w:val="Emphasis"/>
        </w:rPr>
        <w:t>investment</w:t>
      </w:r>
      <w:r w:rsidRPr="00F642AB">
        <w:rPr>
          <w:rStyle w:val="StyleUnderline"/>
        </w:rPr>
        <w:t xml:space="preserve"> in agricultural research and </w:t>
      </w:r>
      <w:r w:rsidRPr="00F642AB">
        <w:rPr>
          <w:rStyle w:val="Emphasis"/>
        </w:rPr>
        <w:t>reshaping national priorities</w:t>
      </w:r>
      <w:r w:rsidRPr="00110141">
        <w:rPr>
          <w:sz w:val="16"/>
        </w:rPr>
        <w:t xml:space="preserve">. Given the lag time between the research funding and the eventual uptake of technologies, </w:t>
      </w:r>
      <w:r w:rsidRPr="00154164">
        <w:rPr>
          <w:rStyle w:val="StyleUnderline"/>
        </w:rPr>
        <w:t>R&amp;D investment</w:t>
      </w:r>
      <w:r w:rsidRPr="00110141">
        <w:rPr>
          <w:sz w:val="16"/>
        </w:rPr>
        <w:t xml:space="preserve"> decisions </w:t>
      </w:r>
      <w:r w:rsidRPr="00154164">
        <w:rPr>
          <w:rStyle w:val="StyleUnderline"/>
        </w:rPr>
        <w:t xml:space="preserve">need to be taken with a </w:t>
      </w:r>
      <w:r w:rsidRPr="00154164">
        <w:rPr>
          <w:rStyle w:val="Emphasis"/>
        </w:rPr>
        <w:t>long-term perspective</w:t>
      </w:r>
      <w:r w:rsidRPr="00110141">
        <w:rPr>
          <w:sz w:val="16"/>
        </w:rPr>
        <w:t xml:space="preserve"> and a funding horizon of at least a decade. Forge a new science of agriculture Agriculture’s mandate should be expanded beyond simply increasing production. </w:t>
      </w:r>
      <w:r w:rsidRPr="00540CEE">
        <w:rPr>
          <w:rStyle w:val="StyleUnderline"/>
        </w:rPr>
        <w:t>Agriculture must increase production</w:t>
      </w:r>
      <w:r w:rsidRPr="00154164">
        <w:rPr>
          <w:rStyle w:val="StyleUnderline"/>
        </w:rPr>
        <w:t xml:space="preserve"> in a way that </w:t>
      </w:r>
      <w:r w:rsidRPr="00154164">
        <w:rPr>
          <w:rStyle w:val="Emphasis"/>
        </w:rPr>
        <w:t>uses fewer resources</w:t>
      </w:r>
      <w:r w:rsidRPr="00154164">
        <w:rPr>
          <w:rStyle w:val="StyleUnderline"/>
        </w:rPr>
        <w:t xml:space="preserve"> and </w:t>
      </w:r>
      <w:r w:rsidRPr="00154164">
        <w:rPr>
          <w:rStyle w:val="Emphasis"/>
        </w:rPr>
        <w:t>optimizes nutrition</w:t>
      </w:r>
      <w:r w:rsidRPr="00110141">
        <w:rPr>
          <w:sz w:val="16"/>
        </w:rPr>
        <w:t xml:space="preserve"> outcomes while providing solid incomes to food producers. </w:t>
      </w:r>
      <w:r w:rsidRPr="00154164">
        <w:rPr>
          <w:rStyle w:val="StyleUnderline"/>
        </w:rPr>
        <w:t xml:space="preserve">Experts from </w:t>
      </w:r>
      <w:r w:rsidRPr="00154164">
        <w:rPr>
          <w:rStyle w:val="Emphasis"/>
        </w:rPr>
        <w:t>all</w:t>
      </w:r>
      <w:r w:rsidRPr="00110141">
        <w:rPr>
          <w:sz w:val="16"/>
        </w:rPr>
        <w:t xml:space="preserve"> scientific </w:t>
      </w:r>
      <w:r w:rsidRPr="00154164">
        <w:rPr>
          <w:rStyle w:val="Emphasis"/>
        </w:rPr>
        <w:t>disciplines</w:t>
      </w:r>
      <w:r w:rsidRPr="00154164">
        <w:rPr>
          <w:rStyle w:val="StyleUnderline"/>
        </w:rPr>
        <w:t xml:space="preserve"> are needed to increase</w:t>
      </w:r>
      <w:r w:rsidRPr="00110141">
        <w:rPr>
          <w:sz w:val="16"/>
        </w:rPr>
        <w:t xml:space="preserve"> nutritious food </w:t>
      </w:r>
      <w:r w:rsidRPr="00154164">
        <w:rPr>
          <w:rStyle w:val="StyleUnderline"/>
        </w:rPr>
        <w:t>production sustainably</w:t>
      </w:r>
      <w:r w:rsidRPr="00110141">
        <w:rPr>
          <w:sz w:val="16"/>
        </w:rPr>
        <w:t xml:space="preserve">. Proven approaches and </w:t>
      </w:r>
      <w:r w:rsidRPr="00605F29">
        <w:rPr>
          <w:rStyle w:val="StyleUnderline"/>
          <w:highlight w:val="cyan"/>
        </w:rPr>
        <w:t xml:space="preserve">innovations should be </w:t>
      </w:r>
      <w:r w:rsidRPr="00605F29">
        <w:rPr>
          <w:rStyle w:val="Emphasis"/>
          <w:highlight w:val="cyan"/>
        </w:rPr>
        <w:t>transferred</w:t>
      </w:r>
      <w:r w:rsidRPr="00154164">
        <w:rPr>
          <w:rStyle w:val="StyleUnderline"/>
        </w:rPr>
        <w:t xml:space="preserve"> </w:t>
      </w:r>
      <w:r w:rsidRPr="00110141">
        <w:rPr>
          <w:sz w:val="16"/>
        </w:rPr>
        <w:t xml:space="preserve">to farmers </w:t>
      </w:r>
      <w:r w:rsidRPr="00154164">
        <w:rPr>
          <w:rStyle w:val="StyleUnderline"/>
        </w:rPr>
        <w:t xml:space="preserve">everywhere, but especially </w:t>
      </w:r>
      <w:r w:rsidRPr="00605F29">
        <w:rPr>
          <w:rStyle w:val="StyleUnderline"/>
          <w:highlight w:val="cyan"/>
        </w:rPr>
        <w:t>to</w:t>
      </w:r>
      <w:r w:rsidRPr="00154164">
        <w:rPr>
          <w:rStyle w:val="StyleUnderline"/>
        </w:rPr>
        <w:t xml:space="preserve"> </w:t>
      </w:r>
      <w:r w:rsidRPr="00110141">
        <w:rPr>
          <w:sz w:val="16"/>
        </w:rPr>
        <w:t xml:space="preserve">women and underproducing farmers in </w:t>
      </w:r>
      <w:r w:rsidRPr="00154164">
        <w:rPr>
          <w:rStyle w:val="StyleUnderline"/>
        </w:rPr>
        <w:t xml:space="preserve">Sub-Saharan </w:t>
      </w:r>
      <w:r w:rsidRPr="00605F29">
        <w:rPr>
          <w:rStyle w:val="StyleUnderline"/>
          <w:highlight w:val="cyan"/>
        </w:rPr>
        <w:t>Africa and South Asia</w:t>
      </w:r>
      <w:r w:rsidRPr="00154164">
        <w:rPr>
          <w:rStyle w:val="StyleUnderline"/>
        </w:rPr>
        <w:t xml:space="preserve">. </w:t>
      </w:r>
      <w:r w:rsidRPr="00110141">
        <w:rPr>
          <w:sz w:val="16"/>
        </w:rPr>
        <w:t xml:space="preserve">A new multidisciplinary science of </w:t>
      </w:r>
      <w:r w:rsidRPr="00154164">
        <w:rPr>
          <w:rStyle w:val="StyleUnderline"/>
        </w:rPr>
        <w:t>agriculture</w:t>
      </w:r>
      <w:r w:rsidRPr="00110141">
        <w:rPr>
          <w:sz w:val="16"/>
        </w:rPr>
        <w:t xml:space="preserve"> is needed and </w:t>
      </w:r>
      <w:r w:rsidRPr="00154164">
        <w:rPr>
          <w:rStyle w:val="StyleUnderline"/>
        </w:rPr>
        <w:t>should be based on increasing</w:t>
      </w:r>
      <w:r w:rsidRPr="00110141">
        <w:rPr>
          <w:sz w:val="16"/>
        </w:rPr>
        <w:t xml:space="preserve"> outputs—</w:t>
      </w:r>
      <w:r w:rsidRPr="00154164">
        <w:rPr>
          <w:rStyle w:val="StyleUnderline"/>
        </w:rPr>
        <w:t>production, nutrition, and incomes—while using less</w:t>
      </w:r>
      <w:r w:rsidRPr="00110141">
        <w:rPr>
          <w:sz w:val="16"/>
        </w:rPr>
        <w:t xml:space="preserve"> land and water </w:t>
      </w:r>
      <w:r w:rsidRPr="00154164">
        <w:rPr>
          <w:rStyle w:val="StyleUnderline"/>
        </w:rPr>
        <w:t>resources</w:t>
      </w:r>
      <w:r w:rsidRPr="00110141">
        <w:rPr>
          <w:sz w:val="16"/>
        </w:rPr>
        <w:t xml:space="preserve">.14 This requires improving human health through accessible nutritious food, improving food safety, and reducing food waste along the supply chain. The US </w:t>
      </w:r>
      <w:r w:rsidRPr="00605F29">
        <w:rPr>
          <w:rStyle w:val="StyleUnderline"/>
          <w:highlight w:val="cyan"/>
        </w:rPr>
        <w:t>Congress should consider</w:t>
      </w:r>
      <w:r w:rsidRPr="00110141">
        <w:rPr>
          <w:sz w:val="16"/>
        </w:rPr>
        <w:t xml:space="preserve"> convening </w:t>
      </w:r>
      <w:r w:rsidRPr="00605F29">
        <w:rPr>
          <w:rStyle w:val="StyleUnderline"/>
          <w:highlight w:val="cyan"/>
        </w:rPr>
        <w:t>a</w:t>
      </w:r>
      <w:r w:rsidRPr="00110141">
        <w:rPr>
          <w:sz w:val="16"/>
        </w:rPr>
        <w:t xml:space="preserve"> national, </w:t>
      </w:r>
      <w:r w:rsidRPr="00605F29">
        <w:rPr>
          <w:rStyle w:val="Emphasis"/>
          <w:highlight w:val="cyan"/>
        </w:rPr>
        <w:t>bipartisan commission</w:t>
      </w:r>
      <w:r w:rsidRPr="00154164">
        <w:rPr>
          <w:rStyle w:val="StyleUnderline"/>
        </w:rPr>
        <w:t xml:space="preserve"> that draws from</w:t>
      </w:r>
      <w:r w:rsidRPr="00110141">
        <w:rPr>
          <w:sz w:val="16"/>
        </w:rPr>
        <w:t xml:space="preserve"> the </w:t>
      </w:r>
      <w:r w:rsidRPr="00154164">
        <w:rPr>
          <w:rStyle w:val="StyleUnderline"/>
        </w:rPr>
        <w:t>policy</w:t>
      </w:r>
      <w:r w:rsidRPr="00110141">
        <w:rPr>
          <w:sz w:val="16"/>
        </w:rPr>
        <w:t xml:space="preserve">, university, </w:t>
      </w:r>
      <w:r w:rsidRPr="00154164">
        <w:rPr>
          <w:rStyle w:val="StyleUnderline"/>
        </w:rPr>
        <w:t>business, and civil</w:t>
      </w:r>
      <w:r w:rsidRPr="00110141">
        <w:rPr>
          <w:sz w:val="16"/>
        </w:rPr>
        <w:t xml:space="preserve"> society </w:t>
      </w:r>
      <w:r w:rsidRPr="00154164">
        <w:rPr>
          <w:rStyle w:val="StyleUnderline"/>
        </w:rPr>
        <w:t>sectors to develop a research</w:t>
      </w:r>
      <w:r w:rsidRPr="00110141">
        <w:rPr>
          <w:sz w:val="16"/>
        </w:rPr>
        <w:t xml:space="preserve"> </w:t>
      </w:r>
      <w:r w:rsidRPr="00154164">
        <w:rPr>
          <w:rStyle w:val="StyleUnderline"/>
        </w:rPr>
        <w:t>agenda</w:t>
      </w:r>
      <w:r w:rsidRPr="00110141">
        <w:rPr>
          <w:sz w:val="16"/>
        </w:rPr>
        <w:t xml:space="preserve"> for how to overcome future food challenges sustainably, nutritiously, and economically. Build research capacity </w:t>
      </w:r>
      <w:r w:rsidRPr="00154164">
        <w:rPr>
          <w:rStyle w:val="StyleUnderline"/>
        </w:rPr>
        <w:t xml:space="preserve">Because </w:t>
      </w:r>
      <w:r w:rsidRPr="00110141">
        <w:rPr>
          <w:sz w:val="16"/>
        </w:rPr>
        <w:t xml:space="preserve">the </w:t>
      </w:r>
      <w:r w:rsidRPr="00154164">
        <w:rPr>
          <w:rStyle w:val="StyleUnderline"/>
        </w:rPr>
        <w:t xml:space="preserve">challenges </w:t>
      </w:r>
      <w:r w:rsidRPr="00110141">
        <w:rPr>
          <w:sz w:val="16"/>
        </w:rPr>
        <w:t xml:space="preserve">facing the food system </w:t>
      </w:r>
      <w:r w:rsidRPr="00154164">
        <w:rPr>
          <w:rStyle w:val="StyleUnderline"/>
        </w:rPr>
        <w:t xml:space="preserve">will be both global and local, </w:t>
      </w:r>
      <w:r w:rsidRPr="00154164">
        <w:rPr>
          <w:rStyle w:val="Emphasis"/>
        </w:rPr>
        <w:t>international research institutions</w:t>
      </w:r>
      <w:r w:rsidRPr="00154164">
        <w:rPr>
          <w:rStyle w:val="StyleUnderline"/>
        </w:rPr>
        <w:t xml:space="preserve"> need increased support.</w:t>
      </w:r>
      <w:r w:rsidRPr="00110141">
        <w:rPr>
          <w:sz w:val="16"/>
        </w:rPr>
        <w:t xml:space="preserve"> At the same time, </w:t>
      </w:r>
      <w:r w:rsidRPr="00154164">
        <w:rPr>
          <w:rStyle w:val="StyleUnderline"/>
        </w:rPr>
        <w:t xml:space="preserve">there is a need for </w:t>
      </w:r>
      <w:r w:rsidRPr="00154164">
        <w:rPr>
          <w:rStyle w:val="Emphasis"/>
        </w:rPr>
        <w:t>transforming</w:t>
      </w:r>
      <w:r w:rsidRPr="00110141">
        <w:rPr>
          <w:sz w:val="16"/>
        </w:rPr>
        <w:t xml:space="preserve"> university and </w:t>
      </w:r>
      <w:r w:rsidRPr="00154164">
        <w:rPr>
          <w:rStyle w:val="Emphasis"/>
        </w:rPr>
        <w:t>research institutions</w:t>
      </w:r>
      <w:r w:rsidRPr="00154164">
        <w:rPr>
          <w:rStyle w:val="StyleUnderline"/>
        </w:rPr>
        <w:t xml:space="preserve"> in developing countries</w:t>
      </w:r>
      <w:r w:rsidRPr="00110141">
        <w:rPr>
          <w:sz w:val="16"/>
        </w:rPr>
        <w:t xml:space="preserve"> so that they conduct the research that is critical to their location, context, and people. The US government has ramped up </w:t>
      </w:r>
      <w:r w:rsidRPr="00154164">
        <w:rPr>
          <w:rStyle w:val="StyleUnderline"/>
        </w:rPr>
        <w:t>this</w:t>
      </w:r>
      <w:r w:rsidRPr="00110141">
        <w:rPr>
          <w:sz w:val="16"/>
        </w:rPr>
        <w:t xml:space="preserve"> type of </w:t>
      </w:r>
      <w:r w:rsidRPr="00154164">
        <w:rPr>
          <w:rStyle w:val="StyleUnderline"/>
        </w:rPr>
        <w:t>training</w:t>
      </w:r>
      <w:r w:rsidRPr="00110141">
        <w:rPr>
          <w:sz w:val="16"/>
        </w:rPr>
        <w:t xml:space="preserve"> over the past five years, but it </w:t>
      </w:r>
      <w:r w:rsidRPr="00154164">
        <w:rPr>
          <w:rStyle w:val="StyleUnderline"/>
        </w:rPr>
        <w:t>is nowhere near</w:t>
      </w:r>
      <w:r w:rsidRPr="00110141">
        <w:rPr>
          <w:sz w:val="16"/>
        </w:rPr>
        <w:t xml:space="preserve"> the level of </w:t>
      </w:r>
      <w:r w:rsidRPr="00154164">
        <w:rPr>
          <w:rStyle w:val="StyleUnderline"/>
        </w:rPr>
        <w:t>support the US provided</w:t>
      </w:r>
      <w:r w:rsidRPr="00110141">
        <w:rPr>
          <w:sz w:val="16"/>
        </w:rPr>
        <w:t xml:space="preserve"> in the 1970s and ’80s </w:t>
      </w:r>
      <w:r w:rsidRPr="00154164">
        <w:rPr>
          <w:rStyle w:val="StyleUnderline"/>
        </w:rPr>
        <w:t xml:space="preserve">at the </w:t>
      </w:r>
      <w:r w:rsidRPr="00154164">
        <w:rPr>
          <w:rStyle w:val="Emphasis"/>
        </w:rPr>
        <w:t>height</w:t>
      </w:r>
      <w:r w:rsidRPr="00154164">
        <w:rPr>
          <w:rStyle w:val="StyleUnderline"/>
        </w:rPr>
        <w:t xml:space="preserve"> </w:t>
      </w:r>
      <w:r w:rsidRPr="00154164">
        <w:rPr>
          <w:rStyle w:val="Emphasis"/>
        </w:rPr>
        <w:t>of the Green Revolution</w:t>
      </w:r>
      <w:r w:rsidRPr="00110141">
        <w:rPr>
          <w:sz w:val="16"/>
        </w:rPr>
        <w:t xml:space="preserve">.15 These efforts should be expanded to develop local institutions in developing countries. This can be done through public-private partnerships, educational exchanges, and connecting universities around the world. The US university system is well positioned to contribute to this, but </w:t>
      </w:r>
      <w:r w:rsidRPr="00154164">
        <w:rPr>
          <w:rStyle w:val="StyleUnderline"/>
        </w:rPr>
        <w:t xml:space="preserve">increased </w:t>
      </w:r>
      <w:r w:rsidRPr="00605F29">
        <w:rPr>
          <w:rStyle w:val="StyleUnderline"/>
          <w:highlight w:val="cyan"/>
        </w:rPr>
        <w:t xml:space="preserve">funding is needed to </w:t>
      </w:r>
      <w:r w:rsidRPr="00605F29">
        <w:rPr>
          <w:rStyle w:val="Emphasis"/>
          <w:highlight w:val="cyan"/>
        </w:rPr>
        <w:t>facilitate partnerships</w:t>
      </w:r>
      <w:r w:rsidRPr="00154164">
        <w:rPr>
          <w:rStyle w:val="StyleUnderline"/>
        </w:rPr>
        <w:t xml:space="preserve"> and </w:t>
      </w:r>
      <w:r w:rsidRPr="00154164">
        <w:rPr>
          <w:rStyle w:val="Emphasis"/>
        </w:rPr>
        <w:t>educational exchanges</w:t>
      </w:r>
      <w:r w:rsidRPr="00154164">
        <w:rPr>
          <w:rStyle w:val="StyleUnderline"/>
        </w:rPr>
        <w:t xml:space="preserve"> </w:t>
      </w:r>
      <w:r w:rsidRPr="00605F29">
        <w:rPr>
          <w:rStyle w:val="StyleUnderline"/>
          <w:highlight w:val="cyan"/>
        </w:rPr>
        <w:t>between universities</w:t>
      </w:r>
      <w:r w:rsidRPr="00110141">
        <w:rPr>
          <w:sz w:val="16"/>
        </w:rPr>
        <w:t xml:space="preserve"> in the United States </w:t>
      </w:r>
      <w:r w:rsidRPr="00605F29">
        <w:rPr>
          <w:rStyle w:val="StyleUnderline"/>
          <w:highlight w:val="cyan"/>
        </w:rPr>
        <w:t>and</w:t>
      </w:r>
      <w:r w:rsidRPr="00154164">
        <w:rPr>
          <w:rStyle w:val="StyleUnderline"/>
        </w:rPr>
        <w:t xml:space="preserve"> institutions in </w:t>
      </w:r>
      <w:r w:rsidRPr="00605F29">
        <w:rPr>
          <w:rStyle w:val="StyleUnderline"/>
          <w:highlight w:val="cyan"/>
        </w:rPr>
        <w:t>the developing world</w:t>
      </w:r>
      <w:r w:rsidRPr="00110141">
        <w:rPr>
          <w:sz w:val="16"/>
        </w:rPr>
        <w:t xml:space="preserve">. Bolster research on climate change </w:t>
      </w:r>
      <w:r w:rsidRPr="00605F29">
        <w:rPr>
          <w:rStyle w:val="Emphasis"/>
          <w:highlight w:val="cyan"/>
        </w:rPr>
        <w:t>Climate change</w:t>
      </w:r>
      <w:r w:rsidRPr="00540CEE">
        <w:rPr>
          <w:rStyle w:val="StyleUnderline"/>
        </w:rPr>
        <w:t xml:space="preserve"> is</w:t>
      </w:r>
      <w:r w:rsidRPr="00110141">
        <w:rPr>
          <w:sz w:val="16"/>
        </w:rPr>
        <w:t xml:space="preserve"> already </w:t>
      </w:r>
      <w:r w:rsidRPr="00540CEE">
        <w:rPr>
          <w:rStyle w:val="StyleUnderline"/>
        </w:rPr>
        <w:t xml:space="preserve">beginning to </w:t>
      </w:r>
      <w:r w:rsidRPr="00605F29">
        <w:rPr>
          <w:rStyle w:val="StyleUnderline"/>
          <w:highlight w:val="cyan"/>
        </w:rPr>
        <w:t>threaten the</w:t>
      </w:r>
      <w:r w:rsidRPr="00110141">
        <w:rPr>
          <w:sz w:val="16"/>
        </w:rPr>
        <w:t xml:space="preserve"> global </w:t>
      </w:r>
      <w:r w:rsidRPr="00605F29">
        <w:rPr>
          <w:rStyle w:val="StyleUnderline"/>
          <w:highlight w:val="cyan"/>
        </w:rPr>
        <w:t>food supply</w:t>
      </w:r>
      <w:r w:rsidRPr="00110141">
        <w:rPr>
          <w:sz w:val="16"/>
        </w:rPr>
        <w:t xml:space="preserve">. Recent scientific reports predict that the hotter temperatures and natural disasters already undermining food production will be increasingly common. The </w:t>
      </w:r>
      <w:r w:rsidRPr="00154164">
        <w:rPr>
          <w:rStyle w:val="StyleUnderline"/>
        </w:rPr>
        <w:t>effects from climate change are expected to slow</w:t>
      </w:r>
      <w:r w:rsidRPr="00110141">
        <w:rPr>
          <w:sz w:val="16"/>
        </w:rPr>
        <w:t xml:space="preserve"> the growth of </w:t>
      </w:r>
      <w:r w:rsidRPr="00154164">
        <w:rPr>
          <w:rStyle w:val="StyleUnderline"/>
        </w:rPr>
        <w:t xml:space="preserve">food production by </w:t>
      </w:r>
      <w:r w:rsidRPr="00154164">
        <w:rPr>
          <w:rStyle w:val="Emphasis"/>
        </w:rPr>
        <w:t>2 percent each decade</w:t>
      </w:r>
      <w:r w:rsidRPr="00110141">
        <w:rPr>
          <w:sz w:val="16"/>
        </w:rPr>
        <w:t xml:space="preserve"> for the rest of this century.16 </w:t>
      </w:r>
      <w:r w:rsidRPr="00FA1183">
        <w:rPr>
          <w:rStyle w:val="StyleUnderline"/>
        </w:rPr>
        <w:t>The US government must increase</w:t>
      </w:r>
      <w:r w:rsidRPr="00110141">
        <w:rPr>
          <w:sz w:val="16"/>
        </w:rPr>
        <w:t xml:space="preserve"> funding for </w:t>
      </w:r>
      <w:r w:rsidRPr="00FA1183">
        <w:rPr>
          <w:rStyle w:val="StyleUnderline"/>
        </w:rPr>
        <w:t xml:space="preserve">research to </w:t>
      </w:r>
      <w:r w:rsidRPr="00FA1183">
        <w:rPr>
          <w:rStyle w:val="Emphasis"/>
        </w:rPr>
        <w:t>build resilience</w:t>
      </w:r>
      <w:r w:rsidRPr="00110141">
        <w:rPr>
          <w:sz w:val="16"/>
        </w:rPr>
        <w:t xml:space="preserve"> </w:t>
      </w:r>
      <w:r w:rsidRPr="00FA1183">
        <w:rPr>
          <w:rStyle w:val="StyleUnderline"/>
        </w:rPr>
        <w:t>and address</w:t>
      </w:r>
      <w:r w:rsidRPr="00110141">
        <w:rPr>
          <w:sz w:val="16"/>
        </w:rPr>
        <w:t xml:space="preserve"> the threats to the food system posed by </w:t>
      </w:r>
      <w:r w:rsidRPr="00FA1183">
        <w:rPr>
          <w:rStyle w:val="StyleUnderline"/>
        </w:rPr>
        <w:t>climate change</w:t>
      </w:r>
      <w:r w:rsidRPr="00110141">
        <w:rPr>
          <w:sz w:val="16"/>
        </w:rPr>
        <w:t xml:space="preserve">. </w:t>
      </w:r>
      <w:proofErr w:type="gramStart"/>
      <w:r w:rsidRPr="00110141">
        <w:rPr>
          <w:sz w:val="16"/>
        </w:rPr>
        <w:t>In order to</w:t>
      </w:r>
      <w:proofErr w:type="gramEnd"/>
      <w:r w:rsidRPr="00110141">
        <w:rPr>
          <w:sz w:val="16"/>
        </w:rPr>
        <w:t xml:space="preserve"> prepare for climate change, more </w:t>
      </w:r>
      <w:r w:rsidRPr="00FA1183">
        <w:rPr>
          <w:rStyle w:val="StyleUnderline"/>
        </w:rPr>
        <w:t>research is needed on</w:t>
      </w:r>
      <w:r w:rsidRPr="00110141">
        <w:rPr>
          <w:sz w:val="16"/>
        </w:rPr>
        <w:t xml:space="preserve"> increasing </w:t>
      </w:r>
      <w:r w:rsidRPr="00FA1183">
        <w:rPr>
          <w:rStyle w:val="StyleUnderline"/>
        </w:rPr>
        <w:t>tolerance to higher temperatures</w:t>
      </w:r>
      <w:r w:rsidRPr="00110141">
        <w:rPr>
          <w:sz w:val="16"/>
        </w:rPr>
        <w:t xml:space="preserve">, building </w:t>
      </w:r>
      <w:r w:rsidRPr="00FA1183">
        <w:rPr>
          <w:rStyle w:val="StyleUnderline"/>
        </w:rPr>
        <w:t>resilience to extreme weather</w:t>
      </w:r>
      <w:r w:rsidRPr="00110141">
        <w:rPr>
          <w:sz w:val="16"/>
        </w:rPr>
        <w:t xml:space="preserve"> events, </w:t>
      </w:r>
      <w:r w:rsidRPr="00FA1183">
        <w:rPr>
          <w:rStyle w:val="StyleUnderline"/>
        </w:rPr>
        <w:t>and combating pests and diseases</w:t>
      </w:r>
      <w:r w:rsidRPr="00110141">
        <w:rPr>
          <w:sz w:val="16"/>
        </w:rPr>
        <w:t xml:space="preserve">. While it’s becoming increasingly clear that the consequences of climate change will be severe, there are significant gaps in the current understanding of the effects along the value chain, from farmers’ fields to consumers. </w:t>
      </w:r>
      <w:r w:rsidRPr="00FA1183">
        <w:rPr>
          <w:rStyle w:val="StyleUnderline"/>
        </w:rPr>
        <w:t>Better models are needed to</w:t>
      </w:r>
      <w:r w:rsidRPr="00110141">
        <w:rPr>
          <w:sz w:val="16"/>
        </w:rPr>
        <w:t xml:space="preserve"> help </w:t>
      </w:r>
      <w:r w:rsidRPr="00FA1183">
        <w:rPr>
          <w:rStyle w:val="StyleUnderline"/>
        </w:rPr>
        <w:t>understand the effects</w:t>
      </w:r>
      <w:r w:rsidRPr="00110141">
        <w:rPr>
          <w:sz w:val="16"/>
        </w:rPr>
        <w:t xml:space="preserve"> of climate change. </w:t>
      </w:r>
      <w:r w:rsidRPr="00FA1183">
        <w:rPr>
          <w:rStyle w:val="StyleUnderline"/>
        </w:rPr>
        <w:t xml:space="preserve">Food </w:t>
      </w:r>
      <w:r w:rsidRPr="00605F29">
        <w:rPr>
          <w:rStyle w:val="StyleUnderline"/>
          <w:highlight w:val="cyan"/>
        </w:rPr>
        <w:t>producers</w:t>
      </w:r>
      <w:r w:rsidRPr="00FA1183">
        <w:rPr>
          <w:rStyle w:val="StyleUnderline"/>
        </w:rPr>
        <w:t xml:space="preserve"> </w:t>
      </w:r>
      <w:r w:rsidRPr="00110141">
        <w:rPr>
          <w:sz w:val="16"/>
        </w:rPr>
        <w:t xml:space="preserve">cannot prepare </w:t>
      </w:r>
      <w:proofErr w:type="gramStart"/>
      <w:r w:rsidRPr="00110141">
        <w:rPr>
          <w:sz w:val="16"/>
        </w:rPr>
        <w:t>effectively</w:t>
      </w:r>
      <w:proofErr w:type="gramEnd"/>
      <w:r w:rsidRPr="00110141">
        <w:rPr>
          <w:sz w:val="16"/>
        </w:rPr>
        <w:t xml:space="preserve"> and </w:t>
      </w:r>
      <w:r w:rsidRPr="00FA1183">
        <w:rPr>
          <w:rStyle w:val="StyleUnderline"/>
        </w:rPr>
        <w:t xml:space="preserve">researchers and businesses </w:t>
      </w:r>
      <w:r w:rsidRPr="00605F29">
        <w:rPr>
          <w:rStyle w:val="StyleUnderline"/>
          <w:highlight w:val="cyan"/>
        </w:rPr>
        <w:t xml:space="preserve">cannot </w:t>
      </w:r>
      <w:r w:rsidRPr="00605F29">
        <w:rPr>
          <w:rStyle w:val="Emphasis"/>
          <w:highlight w:val="cyan"/>
        </w:rPr>
        <w:t>innovate</w:t>
      </w:r>
      <w:r w:rsidRPr="00605F29">
        <w:rPr>
          <w:rStyle w:val="StyleUnderline"/>
          <w:highlight w:val="cyan"/>
        </w:rPr>
        <w:t xml:space="preserve"> without </w:t>
      </w:r>
      <w:r w:rsidRPr="00605F29">
        <w:rPr>
          <w:rStyle w:val="Emphasis"/>
          <w:highlight w:val="cyan"/>
        </w:rPr>
        <w:t>better data</w:t>
      </w:r>
      <w:r w:rsidRPr="00FA1183">
        <w:rPr>
          <w:rStyle w:val="Emphasis"/>
        </w:rPr>
        <w:t>.</w:t>
      </w:r>
      <w:r w:rsidRPr="00110141">
        <w:rPr>
          <w:sz w:val="16"/>
        </w:rPr>
        <w:t xml:space="preserve"> Data on weather, water resources, crop performance, land use, and consumer preferences are necessary to adequately prepare. </w:t>
      </w:r>
      <w:r w:rsidRPr="00FA1183">
        <w:rPr>
          <w:rStyle w:val="StyleUnderline"/>
        </w:rPr>
        <w:t>Better models</w:t>
      </w:r>
      <w:r w:rsidRPr="00110141">
        <w:rPr>
          <w:sz w:val="16"/>
        </w:rPr>
        <w:t xml:space="preserve"> and data </w:t>
      </w:r>
      <w:r w:rsidRPr="00FA1183">
        <w:rPr>
          <w:rStyle w:val="StyleUnderline"/>
        </w:rPr>
        <w:t xml:space="preserve">are crucial for </w:t>
      </w:r>
      <w:r w:rsidRPr="00FA1183">
        <w:rPr>
          <w:rStyle w:val="Emphasis"/>
        </w:rPr>
        <w:t>increasing productivity</w:t>
      </w:r>
      <w:r w:rsidRPr="00110141">
        <w:rPr>
          <w:sz w:val="16"/>
        </w:rPr>
        <w:t xml:space="preserve">, enhancing </w:t>
      </w:r>
      <w:r w:rsidRPr="00FA1183">
        <w:rPr>
          <w:rStyle w:val="Emphasis"/>
        </w:rPr>
        <w:t>nutrition, and</w:t>
      </w:r>
      <w:r w:rsidRPr="00110141">
        <w:rPr>
          <w:sz w:val="16"/>
        </w:rPr>
        <w:t xml:space="preserve"> increasing </w:t>
      </w:r>
      <w:r w:rsidRPr="00FA1183">
        <w:rPr>
          <w:rStyle w:val="Emphasis"/>
        </w:rPr>
        <w:t>resilience</w:t>
      </w:r>
      <w:r w:rsidRPr="00FA1183">
        <w:rPr>
          <w:rStyle w:val="StyleUnderline"/>
        </w:rPr>
        <w:t xml:space="preserve"> to</w:t>
      </w:r>
      <w:r w:rsidRPr="00110141">
        <w:rPr>
          <w:sz w:val="16"/>
        </w:rPr>
        <w:t xml:space="preserve"> the effects of </w:t>
      </w:r>
      <w:r w:rsidRPr="00FA1183">
        <w:rPr>
          <w:rStyle w:val="StyleUnderline"/>
        </w:rPr>
        <w:t>climate change</w:t>
      </w:r>
      <w:r w:rsidRPr="00110141">
        <w:rPr>
          <w:sz w:val="16"/>
        </w:rPr>
        <w:t xml:space="preserve">.17 Expand nutrition-sensitive agricultural research </w:t>
      </w:r>
      <w:r w:rsidRPr="008E5F61">
        <w:rPr>
          <w:rStyle w:val="StyleUnderline"/>
        </w:rPr>
        <w:t>Malnutrition</w:t>
      </w:r>
      <w:r w:rsidRPr="00110141">
        <w:rPr>
          <w:sz w:val="16"/>
        </w:rPr>
        <w:t>—from undernourishment to obesity—</w:t>
      </w:r>
      <w:r w:rsidRPr="008E5F61">
        <w:rPr>
          <w:rStyle w:val="StyleUnderline"/>
        </w:rPr>
        <w:t>is</w:t>
      </w:r>
      <w:r w:rsidRPr="00110141">
        <w:rPr>
          <w:sz w:val="16"/>
        </w:rPr>
        <w:t xml:space="preserve"> already </w:t>
      </w:r>
      <w:r w:rsidRPr="008E5F61">
        <w:rPr>
          <w:rStyle w:val="StyleUnderline"/>
        </w:rPr>
        <w:t>affecting every country</w:t>
      </w:r>
      <w:r w:rsidRPr="00110141">
        <w:rPr>
          <w:sz w:val="16"/>
        </w:rPr>
        <w:t xml:space="preserve"> on earth </w:t>
      </w:r>
      <w:r w:rsidRPr="008E5F61">
        <w:rPr>
          <w:rStyle w:val="StyleUnderline"/>
        </w:rPr>
        <w:t>and placing</w:t>
      </w:r>
      <w:r w:rsidRPr="00110141">
        <w:rPr>
          <w:sz w:val="16"/>
        </w:rPr>
        <w:t xml:space="preserve"> nearly </w:t>
      </w:r>
      <w:r w:rsidRPr="008E5F61">
        <w:rPr>
          <w:rStyle w:val="StyleUnderline"/>
        </w:rPr>
        <w:t>one-half of the world’s population at</w:t>
      </w:r>
      <w:r w:rsidRPr="00110141">
        <w:rPr>
          <w:sz w:val="16"/>
        </w:rPr>
        <w:t xml:space="preserve"> serious health </w:t>
      </w:r>
      <w:r w:rsidRPr="008E5F61">
        <w:rPr>
          <w:rStyle w:val="StyleUnderline"/>
        </w:rPr>
        <w:t>risk</w:t>
      </w:r>
      <w:r w:rsidRPr="00110141">
        <w:rPr>
          <w:sz w:val="16"/>
        </w:rPr>
        <w:t xml:space="preserve">.18 Although nutrition interventions such as therapeutic foods to manage severe acute malnutrition and supplements to address micronutrient deficiencies are necessary, good health is driven largely by access to overall nutritious diets.19 </w:t>
      </w:r>
      <w:r w:rsidRPr="00605F29">
        <w:rPr>
          <w:rStyle w:val="StyleUnderline"/>
          <w:highlight w:val="cyan"/>
        </w:rPr>
        <w:t>The U</w:t>
      </w:r>
      <w:r w:rsidRPr="008E5F61">
        <w:rPr>
          <w:rStyle w:val="StyleUnderline"/>
        </w:rPr>
        <w:t>S</w:t>
      </w:r>
      <w:r w:rsidRPr="00110141">
        <w:rPr>
          <w:sz w:val="16"/>
        </w:rPr>
        <w:t xml:space="preserve"> government </w:t>
      </w:r>
      <w:r w:rsidRPr="00605F29">
        <w:rPr>
          <w:rStyle w:val="StyleUnderline"/>
          <w:highlight w:val="cyan"/>
        </w:rPr>
        <w:t xml:space="preserve">should </w:t>
      </w:r>
      <w:r w:rsidRPr="00605F29">
        <w:rPr>
          <w:rStyle w:val="Emphasis"/>
          <w:highlight w:val="cyan"/>
        </w:rPr>
        <w:t>make nutrition a</w:t>
      </w:r>
      <w:r w:rsidRPr="00110141">
        <w:rPr>
          <w:sz w:val="16"/>
        </w:rPr>
        <w:t xml:space="preserve"> key </w:t>
      </w:r>
      <w:r w:rsidRPr="00605F29">
        <w:rPr>
          <w:rStyle w:val="Emphasis"/>
          <w:highlight w:val="cyan"/>
        </w:rPr>
        <w:t>priority</w:t>
      </w:r>
      <w:r w:rsidRPr="008E5F61">
        <w:rPr>
          <w:rStyle w:val="StyleUnderline"/>
        </w:rPr>
        <w:t xml:space="preserve"> in agricultural research</w:t>
      </w:r>
      <w:r w:rsidRPr="00110141">
        <w:rPr>
          <w:sz w:val="16"/>
        </w:rPr>
        <w:t xml:space="preserve"> to increase access to healthy foods, drive economic growth in poor countries, and improve the livelihoods of small-scale farmers. </w:t>
      </w:r>
      <w:r w:rsidRPr="008E5F61">
        <w:rPr>
          <w:rStyle w:val="StyleUnderline"/>
        </w:rPr>
        <w:t>The current fruit and vegetable supply is far from sufficient</w:t>
      </w:r>
      <w:r w:rsidRPr="00110141">
        <w:rPr>
          <w:sz w:val="16"/>
        </w:rPr>
        <w:t xml:space="preserve"> for everyone to meet recommended nutrient </w:t>
      </w:r>
      <w:r w:rsidRPr="00110141">
        <w:rPr>
          <w:sz w:val="16"/>
        </w:rPr>
        <w:lastRenderedPageBreak/>
        <w:t xml:space="preserve">intakes, </w:t>
      </w:r>
      <w:r w:rsidRPr="008E5F61">
        <w:rPr>
          <w:rStyle w:val="StyleUnderline"/>
        </w:rPr>
        <w:t>especially in low-income countries.</w:t>
      </w:r>
      <w:r w:rsidRPr="00110141">
        <w:rPr>
          <w:sz w:val="16"/>
        </w:rPr>
        <w:t xml:space="preserve"> Research across the entire food value chain is critical </w:t>
      </w:r>
      <w:proofErr w:type="gramStart"/>
      <w:r w:rsidRPr="00110141">
        <w:rPr>
          <w:sz w:val="16"/>
        </w:rPr>
        <w:t>in order to</w:t>
      </w:r>
      <w:proofErr w:type="gramEnd"/>
      <w:r w:rsidRPr="00110141">
        <w:rPr>
          <w:sz w:val="16"/>
        </w:rPr>
        <w:t xml:space="preserve"> increase production; reduce costs; and improve the storage, processing, and transport of horticultural crops.20 In addition, </w:t>
      </w:r>
      <w:r w:rsidRPr="008E5F61">
        <w:rPr>
          <w:rStyle w:val="StyleUnderline"/>
        </w:rPr>
        <w:t>food safety is</w:t>
      </w:r>
      <w:r w:rsidRPr="00110141">
        <w:rPr>
          <w:sz w:val="16"/>
        </w:rPr>
        <w:t xml:space="preserve"> an </w:t>
      </w:r>
      <w:r w:rsidRPr="008E5F61">
        <w:rPr>
          <w:rStyle w:val="StyleUnderline"/>
        </w:rPr>
        <w:t>often neglected</w:t>
      </w:r>
      <w:r w:rsidRPr="00110141">
        <w:rPr>
          <w:sz w:val="16"/>
        </w:rPr>
        <w:t xml:space="preserve"> but essential component at the nexus between nutrition and agriculture that requires additional research. </w:t>
      </w:r>
      <w:r w:rsidRPr="008E5F61">
        <w:rPr>
          <w:rStyle w:val="StyleUnderline"/>
        </w:rPr>
        <w:t>Aflatoxin contamination is one of the most pressing</w:t>
      </w:r>
      <w:r w:rsidRPr="00110141">
        <w:rPr>
          <w:sz w:val="16"/>
        </w:rPr>
        <w:t xml:space="preserve"> food safety </w:t>
      </w:r>
      <w:r w:rsidRPr="008E5F61">
        <w:rPr>
          <w:rStyle w:val="StyleUnderline"/>
        </w:rPr>
        <w:t>challenges</w:t>
      </w:r>
      <w:r w:rsidRPr="00110141">
        <w:rPr>
          <w:sz w:val="16"/>
        </w:rPr>
        <w:t xml:space="preserve"> in developing countries, </w:t>
      </w:r>
      <w:r w:rsidRPr="008E5F61">
        <w:rPr>
          <w:rStyle w:val="StyleUnderline"/>
        </w:rPr>
        <w:t>affecting one-quarter of harvests</w:t>
      </w:r>
      <w:r w:rsidRPr="00110141">
        <w:rPr>
          <w:sz w:val="16"/>
        </w:rPr>
        <w:t xml:space="preserve"> worldwide. </w:t>
      </w:r>
      <w:r w:rsidRPr="008E5F61">
        <w:rPr>
          <w:rStyle w:val="Emphasis"/>
        </w:rPr>
        <w:t>Reduce food waste</w:t>
      </w:r>
      <w:r w:rsidRPr="00110141">
        <w:rPr>
          <w:sz w:val="16"/>
        </w:rPr>
        <w:t xml:space="preserve"> </w:t>
      </w:r>
      <w:proofErr w:type="gramStart"/>
      <w:r w:rsidRPr="00110141">
        <w:rPr>
          <w:sz w:val="16"/>
        </w:rPr>
        <w:t>An</w:t>
      </w:r>
      <w:proofErr w:type="gramEnd"/>
      <w:r w:rsidRPr="00110141">
        <w:rPr>
          <w:sz w:val="16"/>
        </w:rPr>
        <w:t xml:space="preserve"> estimated </w:t>
      </w:r>
      <w:r w:rsidRPr="008E5F61">
        <w:rPr>
          <w:rStyle w:val="StyleUnderline"/>
        </w:rPr>
        <w:t>one-third of all food</w:t>
      </w:r>
      <w:r w:rsidRPr="00110141">
        <w:rPr>
          <w:sz w:val="16"/>
        </w:rPr>
        <w:t xml:space="preserve"> produced globally </w:t>
      </w:r>
      <w:r w:rsidRPr="008E5F61">
        <w:rPr>
          <w:rStyle w:val="StyleUnderline"/>
        </w:rPr>
        <w:t>is wasted.</w:t>
      </w:r>
      <w:r w:rsidRPr="00110141">
        <w:rPr>
          <w:sz w:val="16"/>
        </w:rPr>
        <w:t xml:space="preserve"> In developed countries, </w:t>
      </w:r>
      <w:r w:rsidRPr="008E5F61">
        <w:rPr>
          <w:rStyle w:val="StyleUnderline"/>
        </w:rPr>
        <w:t>consumers throw too much food away</w:t>
      </w:r>
      <w:r w:rsidRPr="00110141">
        <w:rPr>
          <w:sz w:val="16"/>
        </w:rPr>
        <w:t xml:space="preserve">. In developing countries, </w:t>
      </w:r>
      <w:r w:rsidRPr="008E5F61">
        <w:rPr>
          <w:rStyle w:val="StyleUnderline"/>
        </w:rPr>
        <w:t>food</w:t>
      </w:r>
      <w:r w:rsidRPr="00110141">
        <w:rPr>
          <w:sz w:val="16"/>
        </w:rPr>
        <w:t xml:space="preserve"> often </w:t>
      </w:r>
      <w:r w:rsidRPr="008E5F61">
        <w:rPr>
          <w:rStyle w:val="StyleUnderline"/>
        </w:rPr>
        <w:t>rots before it can be processed</w:t>
      </w:r>
      <w:r w:rsidRPr="00110141">
        <w:rPr>
          <w:sz w:val="16"/>
        </w:rPr>
        <w:t xml:space="preserve"> or brought to market </w:t>
      </w:r>
      <w:r w:rsidRPr="008E5F61">
        <w:rPr>
          <w:rStyle w:val="StyleUnderline"/>
        </w:rPr>
        <w:t>because of poor infrastructure</w:t>
      </w:r>
      <w:r w:rsidRPr="00110141">
        <w:rPr>
          <w:sz w:val="16"/>
        </w:rPr>
        <w:t xml:space="preserve"> that allows pests and other contaminants to run rampant. </w:t>
      </w:r>
      <w:r w:rsidRPr="00605F29">
        <w:rPr>
          <w:rStyle w:val="Emphasis"/>
          <w:highlight w:val="cyan"/>
        </w:rPr>
        <w:t>Innovations</w:t>
      </w:r>
      <w:r w:rsidRPr="00605F29">
        <w:rPr>
          <w:rStyle w:val="StyleUnderline"/>
          <w:highlight w:val="cyan"/>
        </w:rPr>
        <w:t xml:space="preserve"> in reducing</w:t>
      </w:r>
      <w:r w:rsidRPr="008E5F61">
        <w:rPr>
          <w:rStyle w:val="StyleUnderline"/>
        </w:rPr>
        <w:t xml:space="preserve"> food </w:t>
      </w:r>
      <w:r w:rsidRPr="00605F29">
        <w:rPr>
          <w:rStyle w:val="StyleUnderline"/>
          <w:highlight w:val="cyan"/>
        </w:rPr>
        <w:t>waste are</w:t>
      </w:r>
      <w:r w:rsidRPr="008E5F61">
        <w:rPr>
          <w:rStyle w:val="StyleUnderline"/>
        </w:rPr>
        <w:t xml:space="preserve"> </w:t>
      </w:r>
      <w:r w:rsidRPr="00540CEE">
        <w:rPr>
          <w:rStyle w:val="StyleUnderline"/>
        </w:rPr>
        <w:t>desperately</w:t>
      </w:r>
      <w:r w:rsidRPr="008E5F61">
        <w:rPr>
          <w:rStyle w:val="StyleUnderline"/>
        </w:rPr>
        <w:t xml:space="preserve"> </w:t>
      </w:r>
      <w:r w:rsidRPr="00605F29">
        <w:rPr>
          <w:rStyle w:val="StyleUnderline"/>
          <w:highlight w:val="cyan"/>
        </w:rPr>
        <w:t>needed</w:t>
      </w:r>
      <w:r w:rsidRPr="00110141">
        <w:rPr>
          <w:sz w:val="16"/>
        </w:rPr>
        <w:t xml:space="preserve">. Because fruits and vegetables as well as fish spoil more quickly and are more difficult to transport than grains, they are wasted in greater quantities—along with the valuable nutrients they contain.21 In addition, the higher temperatures and humidity brought by </w:t>
      </w:r>
      <w:r w:rsidRPr="008E5F61">
        <w:rPr>
          <w:rStyle w:val="StyleUnderline"/>
        </w:rPr>
        <w:t>climate change will cause</w:t>
      </w:r>
      <w:r w:rsidRPr="00110141">
        <w:rPr>
          <w:sz w:val="16"/>
        </w:rPr>
        <w:t xml:space="preserve"> even </w:t>
      </w:r>
      <w:r w:rsidRPr="008E5F61">
        <w:rPr>
          <w:rStyle w:val="StyleUnderline"/>
        </w:rPr>
        <w:t>more food to be wasted</w:t>
      </w:r>
      <w:r w:rsidRPr="00110141">
        <w:rPr>
          <w:sz w:val="16"/>
        </w:rPr>
        <w:t xml:space="preserve"> without innovations in cold storage and transport. </w:t>
      </w:r>
      <w:r w:rsidRPr="008E5F61">
        <w:rPr>
          <w:rStyle w:val="StyleUnderline"/>
        </w:rPr>
        <w:t>Finding innovative ways to reduce</w:t>
      </w:r>
      <w:r w:rsidRPr="00110141">
        <w:rPr>
          <w:sz w:val="16"/>
        </w:rPr>
        <w:t xml:space="preserve"> food </w:t>
      </w:r>
      <w:r w:rsidRPr="008E5F61">
        <w:rPr>
          <w:rStyle w:val="StyleUnderline"/>
        </w:rPr>
        <w:t>waste</w:t>
      </w:r>
      <w:r w:rsidRPr="00110141">
        <w:rPr>
          <w:sz w:val="16"/>
        </w:rPr>
        <w:t xml:space="preserve"> and bringing them to scale </w:t>
      </w:r>
      <w:r w:rsidRPr="008E5F61">
        <w:rPr>
          <w:rStyle w:val="StyleUnderline"/>
        </w:rPr>
        <w:t>would</w:t>
      </w:r>
      <w:r w:rsidRPr="00110141">
        <w:rPr>
          <w:sz w:val="16"/>
        </w:rPr>
        <w:t xml:space="preserve"> help </w:t>
      </w:r>
      <w:r w:rsidRPr="008E5F61">
        <w:rPr>
          <w:rStyle w:val="Emphasis"/>
        </w:rPr>
        <w:t>meet</w:t>
      </w:r>
      <w:r w:rsidRPr="00110141">
        <w:rPr>
          <w:sz w:val="16"/>
        </w:rPr>
        <w:t xml:space="preserve"> the </w:t>
      </w:r>
      <w:r w:rsidRPr="008E5F61">
        <w:rPr>
          <w:rStyle w:val="Emphasis"/>
        </w:rPr>
        <w:t>increasing demand</w:t>
      </w:r>
      <w:r w:rsidRPr="008E5F61">
        <w:rPr>
          <w:rStyle w:val="StyleUnderline"/>
        </w:rPr>
        <w:t xml:space="preserve"> for food</w:t>
      </w:r>
      <w:r w:rsidRPr="00110141">
        <w:rPr>
          <w:sz w:val="16"/>
        </w:rPr>
        <w:t xml:space="preserve"> without necessarily growing more food. Innovation from the private sector could help significantly in addressing this challenge. </w:t>
      </w:r>
      <w:r w:rsidRPr="008E5F61">
        <w:rPr>
          <w:rStyle w:val="Emphasis"/>
        </w:rPr>
        <w:t>US leadership is crucial</w:t>
      </w:r>
      <w:r w:rsidRPr="008E5F61">
        <w:rPr>
          <w:rStyle w:val="StyleUnderline"/>
        </w:rPr>
        <w:t xml:space="preserve"> for meeting</w:t>
      </w:r>
      <w:r w:rsidRPr="00110141">
        <w:rPr>
          <w:sz w:val="16"/>
        </w:rPr>
        <w:t xml:space="preserve"> the </w:t>
      </w:r>
      <w:r w:rsidRPr="008E5F61">
        <w:rPr>
          <w:rStyle w:val="StyleUnderline"/>
        </w:rPr>
        <w:t xml:space="preserve">challenges to the global food system. </w:t>
      </w:r>
      <w:r w:rsidRPr="00110141">
        <w:rPr>
          <w:sz w:val="16"/>
        </w:rPr>
        <w:t xml:space="preserve">As </w:t>
      </w:r>
      <w:r w:rsidRPr="00540CEE">
        <w:rPr>
          <w:rStyle w:val="StyleUnderline"/>
        </w:rPr>
        <w:t>the rate of</w:t>
      </w:r>
      <w:r w:rsidRPr="008E5F61">
        <w:rPr>
          <w:rStyle w:val="StyleUnderline"/>
        </w:rPr>
        <w:t xml:space="preserve"> agricultural </w:t>
      </w:r>
      <w:r w:rsidRPr="00605F29">
        <w:rPr>
          <w:rStyle w:val="StyleUnderline"/>
          <w:highlight w:val="cyan"/>
        </w:rPr>
        <w:t>productivity growth continues to slow</w:t>
      </w:r>
      <w:r w:rsidRPr="00110141">
        <w:rPr>
          <w:sz w:val="16"/>
        </w:rPr>
        <w:t xml:space="preserve"> both in the US and globally, </w:t>
      </w:r>
      <w:proofErr w:type="gramStart"/>
      <w:r w:rsidRPr="00110141">
        <w:rPr>
          <w:sz w:val="16"/>
        </w:rPr>
        <w:t xml:space="preserve">it is clear that </w:t>
      </w:r>
      <w:r w:rsidRPr="00605F29">
        <w:rPr>
          <w:rStyle w:val="StyleUnderline"/>
          <w:highlight w:val="cyan"/>
        </w:rPr>
        <w:t>a</w:t>
      </w:r>
      <w:proofErr w:type="gramEnd"/>
      <w:r w:rsidRPr="00605F29">
        <w:rPr>
          <w:rStyle w:val="StyleUnderline"/>
          <w:highlight w:val="cyan"/>
        </w:rPr>
        <w:t xml:space="preserve"> change in</w:t>
      </w:r>
      <w:r w:rsidRPr="00110141">
        <w:rPr>
          <w:sz w:val="16"/>
        </w:rPr>
        <w:t xml:space="preserve"> the </w:t>
      </w:r>
      <w:r w:rsidRPr="00110141">
        <w:rPr>
          <w:rStyle w:val="StyleUnderline"/>
        </w:rPr>
        <w:t xml:space="preserve">global </w:t>
      </w:r>
      <w:r w:rsidRPr="00605F29">
        <w:rPr>
          <w:rStyle w:val="StyleUnderline"/>
          <w:highlight w:val="cyan"/>
        </w:rPr>
        <w:t>research</w:t>
      </w:r>
      <w:r w:rsidRPr="00110141">
        <w:rPr>
          <w:sz w:val="16"/>
        </w:rPr>
        <w:t xml:space="preserve"> enterprise </w:t>
      </w:r>
      <w:r w:rsidRPr="00605F29">
        <w:rPr>
          <w:rStyle w:val="StyleUnderline"/>
          <w:highlight w:val="cyan"/>
        </w:rPr>
        <w:t xml:space="preserve">is </w:t>
      </w:r>
      <w:r w:rsidRPr="00605F29">
        <w:rPr>
          <w:rStyle w:val="Emphasis"/>
          <w:highlight w:val="cyan"/>
        </w:rPr>
        <w:t>essential</w:t>
      </w:r>
      <w:r w:rsidRPr="00605F29">
        <w:rPr>
          <w:rStyle w:val="StyleUnderline"/>
          <w:highlight w:val="cyan"/>
        </w:rPr>
        <w:t xml:space="preserve"> to</w:t>
      </w:r>
      <w:r w:rsidRPr="00110141">
        <w:rPr>
          <w:rStyle w:val="StyleUnderline"/>
        </w:rPr>
        <w:t xml:space="preserve"> meet the</w:t>
      </w:r>
      <w:r w:rsidRPr="00110141">
        <w:rPr>
          <w:sz w:val="16"/>
        </w:rPr>
        <w:t xml:space="preserve"> future </w:t>
      </w:r>
      <w:r w:rsidRPr="00110141">
        <w:rPr>
          <w:rStyle w:val="StyleUnderline"/>
        </w:rPr>
        <w:t xml:space="preserve">challenge of </w:t>
      </w:r>
      <w:r w:rsidRPr="00605F29">
        <w:rPr>
          <w:rStyle w:val="Emphasis"/>
          <w:highlight w:val="cyan"/>
        </w:rPr>
        <w:t>feed</w:t>
      </w:r>
      <w:r w:rsidRPr="00110141">
        <w:rPr>
          <w:rStyle w:val="Emphasis"/>
        </w:rPr>
        <w:t xml:space="preserve">ing </w:t>
      </w:r>
      <w:r w:rsidRPr="00605F29">
        <w:rPr>
          <w:rStyle w:val="Emphasis"/>
          <w:highlight w:val="cyan"/>
        </w:rPr>
        <w:t>two billion more</w:t>
      </w:r>
      <w:r w:rsidRPr="00110141">
        <w:rPr>
          <w:sz w:val="16"/>
        </w:rPr>
        <w:t xml:space="preserve"> </w:t>
      </w:r>
      <w:r w:rsidRPr="00540CEE">
        <w:rPr>
          <w:sz w:val="16"/>
        </w:rPr>
        <w:t xml:space="preserve">people </w:t>
      </w:r>
      <w:r w:rsidRPr="00605F29">
        <w:rPr>
          <w:rStyle w:val="StyleUnderline"/>
          <w:highlight w:val="cyan"/>
        </w:rPr>
        <w:t>by 2050. The U</w:t>
      </w:r>
      <w:r w:rsidRPr="00110141">
        <w:rPr>
          <w:sz w:val="16"/>
        </w:rPr>
        <w:t xml:space="preserve">nited </w:t>
      </w:r>
      <w:r w:rsidRPr="00605F29">
        <w:rPr>
          <w:rStyle w:val="StyleUnderline"/>
          <w:highlight w:val="cyan"/>
        </w:rPr>
        <w:t>S</w:t>
      </w:r>
      <w:r w:rsidRPr="00110141">
        <w:rPr>
          <w:sz w:val="16"/>
        </w:rPr>
        <w:t xml:space="preserve">tates </w:t>
      </w:r>
      <w:r w:rsidRPr="00605F29">
        <w:rPr>
          <w:rStyle w:val="StyleUnderline"/>
          <w:highlight w:val="cyan"/>
        </w:rPr>
        <w:t xml:space="preserve">is a </w:t>
      </w:r>
      <w:r w:rsidRPr="00605F29">
        <w:rPr>
          <w:rStyle w:val="Emphasis"/>
          <w:highlight w:val="cyan"/>
        </w:rPr>
        <w:t>global leader</w:t>
      </w:r>
      <w:r w:rsidRPr="00110141">
        <w:rPr>
          <w:rStyle w:val="StyleUnderline"/>
        </w:rPr>
        <w:t xml:space="preserve"> in agricultural research, holding</w:t>
      </w:r>
      <w:r w:rsidRPr="00110141">
        <w:rPr>
          <w:sz w:val="16"/>
        </w:rPr>
        <w:t xml:space="preserve"> almost </w:t>
      </w:r>
      <w:r w:rsidRPr="00110141">
        <w:rPr>
          <w:rStyle w:val="StyleUnderline"/>
        </w:rPr>
        <w:t>15 percent of the world’s</w:t>
      </w:r>
      <w:r w:rsidRPr="00110141">
        <w:rPr>
          <w:sz w:val="16"/>
        </w:rPr>
        <w:t xml:space="preserve"> public </w:t>
      </w:r>
      <w:r w:rsidRPr="00110141">
        <w:rPr>
          <w:rStyle w:val="StyleUnderline"/>
        </w:rPr>
        <w:t xml:space="preserve">agricultural knowledge stock. US </w:t>
      </w:r>
      <w:r w:rsidRPr="00605F29">
        <w:rPr>
          <w:rStyle w:val="StyleUnderline"/>
          <w:highlight w:val="cyan"/>
        </w:rPr>
        <w:t>leadership is crucial</w:t>
      </w:r>
      <w:r w:rsidRPr="00540CEE">
        <w:rPr>
          <w:rStyle w:val="StyleUnderline"/>
        </w:rPr>
        <w:t xml:space="preserve"> for</w:t>
      </w:r>
      <w:r w:rsidRPr="00540CEE">
        <w:rPr>
          <w:sz w:val="16"/>
        </w:rPr>
        <w:t xml:space="preserve"> </w:t>
      </w:r>
      <w:r w:rsidRPr="00540CEE">
        <w:rPr>
          <w:rStyle w:val="Emphasis"/>
        </w:rPr>
        <w:t>revitalizing</w:t>
      </w:r>
      <w:r w:rsidRPr="00110141">
        <w:rPr>
          <w:sz w:val="16"/>
        </w:rPr>
        <w:t xml:space="preserve"> the </w:t>
      </w:r>
      <w:r w:rsidRPr="00540CEE">
        <w:rPr>
          <w:rStyle w:val="Emphasis"/>
        </w:rPr>
        <w:t>research</w:t>
      </w:r>
      <w:r w:rsidRPr="00110141">
        <w:rPr>
          <w:rStyle w:val="Emphasis"/>
        </w:rPr>
        <w:t xml:space="preserve"> institutions</w:t>
      </w:r>
      <w:r w:rsidRPr="00110141">
        <w:rPr>
          <w:rStyle w:val="StyleUnderline"/>
        </w:rPr>
        <w:t xml:space="preserve"> and investments needed </w:t>
      </w:r>
      <w:r w:rsidRPr="00605F29">
        <w:rPr>
          <w:rStyle w:val="StyleUnderline"/>
          <w:highlight w:val="cyan"/>
        </w:rPr>
        <w:t xml:space="preserve">to </w:t>
      </w:r>
      <w:r w:rsidRPr="00605F29">
        <w:rPr>
          <w:rStyle w:val="Emphasis"/>
          <w:highlight w:val="cyan"/>
        </w:rPr>
        <w:t>increase productivity</w:t>
      </w:r>
      <w:r w:rsidRPr="00605F29">
        <w:rPr>
          <w:rStyle w:val="StyleUnderline"/>
          <w:highlight w:val="cyan"/>
        </w:rPr>
        <w:t>, produce</w:t>
      </w:r>
      <w:r w:rsidRPr="00110141">
        <w:rPr>
          <w:sz w:val="16"/>
        </w:rPr>
        <w:t xml:space="preserve"> more </w:t>
      </w:r>
      <w:r w:rsidRPr="00605F29">
        <w:rPr>
          <w:rStyle w:val="Emphasis"/>
          <w:highlight w:val="cyan"/>
        </w:rPr>
        <w:t>nutritious food</w:t>
      </w:r>
      <w:r w:rsidRPr="00605F29">
        <w:rPr>
          <w:rStyle w:val="StyleUnderline"/>
          <w:highlight w:val="cyan"/>
        </w:rPr>
        <w:t xml:space="preserve">, use </w:t>
      </w:r>
      <w:r w:rsidRPr="00605F29">
        <w:rPr>
          <w:rStyle w:val="Emphasis"/>
          <w:highlight w:val="cyan"/>
        </w:rPr>
        <w:t>fewer resources</w:t>
      </w:r>
      <w:r w:rsidRPr="00605F29">
        <w:rPr>
          <w:rStyle w:val="StyleUnderline"/>
          <w:highlight w:val="cyan"/>
        </w:rPr>
        <w:t xml:space="preserve">, and adapt to </w:t>
      </w:r>
      <w:r w:rsidRPr="00605F29">
        <w:rPr>
          <w:rStyle w:val="Emphasis"/>
          <w:highlight w:val="cyan"/>
        </w:rPr>
        <w:t>climate change</w:t>
      </w:r>
      <w:r w:rsidRPr="00110141">
        <w:rPr>
          <w:rStyle w:val="StyleUnderline"/>
        </w:rPr>
        <w:t>. Investing in agricultural research</w:t>
      </w:r>
      <w:r w:rsidRPr="00110141">
        <w:rPr>
          <w:sz w:val="16"/>
        </w:rPr>
        <w:t xml:space="preserve"> and taking a more comprehensive approach to utilizing existing knowledge </w:t>
      </w:r>
      <w:r w:rsidRPr="00110141">
        <w:rPr>
          <w:rStyle w:val="StyleUnderline"/>
        </w:rPr>
        <w:t>would</w:t>
      </w:r>
      <w:r w:rsidRPr="00110141">
        <w:rPr>
          <w:sz w:val="16"/>
        </w:rPr>
        <w:t xml:space="preserve"> help </w:t>
      </w:r>
      <w:r w:rsidRPr="00110141">
        <w:rPr>
          <w:rStyle w:val="StyleUnderline"/>
        </w:rPr>
        <w:t>safeguard</w:t>
      </w:r>
      <w:r w:rsidRPr="00110141">
        <w:rPr>
          <w:sz w:val="16"/>
        </w:rPr>
        <w:t xml:space="preserve"> the </w:t>
      </w:r>
      <w:r w:rsidRPr="00110141">
        <w:rPr>
          <w:rStyle w:val="StyleUnderline"/>
        </w:rPr>
        <w:t>productivity gains</w:t>
      </w:r>
      <w:r w:rsidRPr="00110141">
        <w:rPr>
          <w:sz w:val="16"/>
        </w:rPr>
        <w:t xml:space="preserve"> made in the United States over the past century </w:t>
      </w:r>
      <w:r w:rsidRPr="00110141">
        <w:rPr>
          <w:rStyle w:val="StyleUnderline"/>
        </w:rPr>
        <w:t>while meeting</w:t>
      </w:r>
      <w:r w:rsidRPr="00110141">
        <w:rPr>
          <w:sz w:val="16"/>
        </w:rPr>
        <w:t xml:space="preserve"> the </w:t>
      </w:r>
      <w:r w:rsidRPr="00110141">
        <w:rPr>
          <w:rStyle w:val="StyleUnderline"/>
        </w:rPr>
        <w:t>future challenges</w:t>
      </w:r>
      <w:r w:rsidRPr="00110141">
        <w:rPr>
          <w:sz w:val="16"/>
        </w:rPr>
        <w:t xml:space="preserve"> facing the global food system.</w:t>
      </w:r>
    </w:p>
    <w:p w14:paraId="10F27490" w14:textId="06E0B6D4" w:rsidR="004A675F" w:rsidRDefault="004A675F" w:rsidP="004A675F">
      <w:pPr>
        <w:pStyle w:val="Heading1"/>
      </w:pPr>
      <w:r>
        <w:lastRenderedPageBreak/>
        <w:t>Case</w:t>
      </w:r>
    </w:p>
    <w:p w14:paraId="28912C38" w14:textId="30F3A0E1" w:rsidR="004A675F" w:rsidRPr="004A675F" w:rsidRDefault="004A675F" w:rsidP="004A675F">
      <w:pPr>
        <w:pStyle w:val="Heading2"/>
      </w:pPr>
      <w:r>
        <w:lastRenderedPageBreak/>
        <w:t>Food Security</w:t>
      </w:r>
    </w:p>
    <w:p w14:paraId="406E70A9" w14:textId="77777777" w:rsidR="004A675F" w:rsidRPr="00171225" w:rsidRDefault="004A675F" w:rsidP="004A675F">
      <w:pPr>
        <w:pStyle w:val="Heading4"/>
        <w:rPr>
          <w:rFonts w:asciiTheme="minorHAnsi" w:hAnsiTheme="minorHAnsi" w:cstheme="minorHAnsi"/>
        </w:rPr>
      </w:pPr>
      <w:r w:rsidRPr="00171225">
        <w:rPr>
          <w:rFonts w:asciiTheme="minorHAnsi" w:hAnsiTheme="minorHAnsi" w:cstheme="minorHAnsi"/>
        </w:rPr>
        <w:t>Current pesticide use is safe. They undergo extensive safety testing.</w:t>
      </w:r>
    </w:p>
    <w:p w14:paraId="67E4CDA5" w14:textId="77777777" w:rsidR="004A675F" w:rsidRPr="00171225" w:rsidRDefault="004A675F" w:rsidP="004A675F">
      <w:pPr>
        <w:rPr>
          <w:rStyle w:val="Style13ptBold"/>
          <w:rFonts w:asciiTheme="minorHAnsi" w:hAnsiTheme="minorHAnsi" w:cstheme="minorHAnsi"/>
        </w:rPr>
      </w:pPr>
      <w:r w:rsidRPr="00171225">
        <w:rPr>
          <w:rStyle w:val="Style13ptBold"/>
          <w:rFonts w:asciiTheme="minorHAnsi" w:hAnsiTheme="minorHAnsi" w:cstheme="minorHAnsi"/>
        </w:rPr>
        <w:t>AFBF, 25</w:t>
      </w:r>
    </w:p>
    <w:p w14:paraId="4FB2335E" w14:textId="77777777" w:rsidR="004A675F" w:rsidRPr="00171225" w:rsidRDefault="004A675F" w:rsidP="004A675F">
      <w:pPr>
        <w:rPr>
          <w:rFonts w:asciiTheme="minorHAnsi" w:hAnsiTheme="minorHAnsi" w:cstheme="minorHAnsi"/>
        </w:rPr>
      </w:pPr>
      <w:r w:rsidRPr="00171225">
        <w:rPr>
          <w:rFonts w:asciiTheme="minorHAnsi" w:hAnsiTheme="minorHAnsi" w:cstheme="minorHAnsi"/>
        </w:rPr>
        <w:t>[American Farm Bureau Federation, Safe Pesticide Use, 2025. https://www.fb.org/issue/other/safe-pesticide-use] (NSB) ADA-157</w:t>
      </w:r>
    </w:p>
    <w:p w14:paraId="026983BB" w14:textId="77777777" w:rsidR="004A675F" w:rsidRPr="00171225" w:rsidRDefault="004A675F" w:rsidP="004A675F">
      <w:pPr>
        <w:rPr>
          <w:rFonts w:asciiTheme="minorHAnsi" w:hAnsiTheme="minorHAnsi" w:cstheme="minorHAnsi"/>
          <w:u w:val="single"/>
        </w:rPr>
      </w:pPr>
      <w:r w:rsidRPr="00171225">
        <w:rPr>
          <w:rFonts w:asciiTheme="minorHAnsi" w:hAnsiTheme="minorHAnsi" w:cstheme="minorHAnsi"/>
          <w:highlight w:val="cyan"/>
          <w:u w:val="single"/>
        </w:rPr>
        <w:t>Pesticides are</w:t>
      </w:r>
      <w:r w:rsidRPr="00171225">
        <w:rPr>
          <w:rFonts w:asciiTheme="minorHAnsi" w:hAnsiTheme="minorHAnsi" w:cstheme="minorHAnsi"/>
          <w:u w:val="single"/>
        </w:rPr>
        <w:t xml:space="preserve"> so </w:t>
      </w:r>
      <w:r w:rsidRPr="00171225">
        <w:rPr>
          <w:rFonts w:asciiTheme="minorHAnsi" w:hAnsiTheme="minorHAnsi" w:cstheme="minorHAnsi"/>
          <w:highlight w:val="cyan"/>
          <w:u w:val="single"/>
        </w:rPr>
        <w:t>heavily scrutinized</w:t>
      </w:r>
      <w:r w:rsidRPr="00171225">
        <w:rPr>
          <w:rFonts w:asciiTheme="minorHAnsi" w:hAnsiTheme="minorHAnsi" w:cstheme="minorHAnsi"/>
          <w:u w:val="single"/>
        </w:rPr>
        <w:t xml:space="preserve"> by scientists that </w:t>
      </w:r>
      <w:r w:rsidRPr="00171225">
        <w:rPr>
          <w:rFonts w:asciiTheme="minorHAnsi" w:hAnsiTheme="minorHAnsi" w:cstheme="minorHAnsi"/>
          <w:highlight w:val="cyan"/>
          <w:u w:val="single"/>
        </w:rPr>
        <w:t>approval takes</w:t>
      </w:r>
      <w:r w:rsidRPr="00171225">
        <w:rPr>
          <w:rFonts w:asciiTheme="minorHAnsi" w:hAnsiTheme="minorHAnsi" w:cstheme="minorHAnsi"/>
          <w:u w:val="single"/>
        </w:rPr>
        <w:t xml:space="preserve"> approximately </w:t>
      </w:r>
      <w:r w:rsidRPr="00171225">
        <w:rPr>
          <w:rFonts w:asciiTheme="minorHAnsi" w:hAnsiTheme="minorHAnsi" w:cstheme="minorHAnsi"/>
          <w:highlight w:val="cyan"/>
          <w:u w:val="single"/>
        </w:rPr>
        <w:t>11 years</w:t>
      </w:r>
      <w:r w:rsidRPr="00171225">
        <w:rPr>
          <w:rFonts w:asciiTheme="minorHAnsi" w:hAnsiTheme="minorHAnsi" w:cstheme="minorHAnsi"/>
          <w:u w:val="single"/>
        </w:rPr>
        <w:t xml:space="preserve"> and, on average, </w:t>
      </w:r>
      <w:r w:rsidRPr="00171225">
        <w:rPr>
          <w:rFonts w:asciiTheme="minorHAnsi" w:hAnsiTheme="minorHAnsi" w:cstheme="minorHAnsi"/>
          <w:highlight w:val="cyan"/>
          <w:u w:val="single"/>
        </w:rPr>
        <w:t>only one in 10,000 discoveries makes it</w:t>
      </w:r>
      <w:r w:rsidRPr="00171225">
        <w:rPr>
          <w:rFonts w:asciiTheme="minorHAnsi" w:hAnsiTheme="minorHAnsi" w:cstheme="minorHAnsi"/>
          <w:u w:val="single"/>
        </w:rPr>
        <w:t xml:space="preserve"> from the lab </w:t>
      </w:r>
      <w:r w:rsidRPr="00171225">
        <w:rPr>
          <w:rFonts w:asciiTheme="minorHAnsi" w:hAnsiTheme="minorHAnsi" w:cstheme="minorHAnsi"/>
          <w:highlight w:val="cyan"/>
          <w:u w:val="single"/>
        </w:rPr>
        <w:t xml:space="preserve">to </w:t>
      </w:r>
      <w:r w:rsidRPr="00171225">
        <w:rPr>
          <w:rFonts w:asciiTheme="minorHAnsi" w:hAnsiTheme="minorHAnsi" w:cstheme="minorHAnsi"/>
          <w:u w:val="single"/>
        </w:rPr>
        <w:t xml:space="preserve">approval for use in </w:t>
      </w:r>
      <w:r w:rsidRPr="00171225">
        <w:rPr>
          <w:rFonts w:asciiTheme="minorHAnsi" w:hAnsiTheme="minorHAnsi" w:cstheme="minorHAnsi"/>
          <w:highlight w:val="cyan"/>
          <w:u w:val="single"/>
        </w:rPr>
        <w:t>the field</w:t>
      </w:r>
      <w:r w:rsidRPr="00171225">
        <w:rPr>
          <w:rFonts w:asciiTheme="minorHAnsi" w:hAnsiTheme="minorHAnsi" w:cstheme="minorHAnsi"/>
        </w:rPr>
        <w:t xml:space="preserve">. These </w:t>
      </w:r>
      <w:r w:rsidRPr="00171225">
        <w:rPr>
          <w:rFonts w:asciiTheme="minorHAnsi" w:hAnsiTheme="minorHAnsi" w:cstheme="minorHAnsi"/>
          <w:highlight w:val="cyan"/>
          <w:u w:val="single"/>
        </w:rPr>
        <w:t>products are thoroughly vetted by food, health, and environmental scientists,</w:t>
      </w:r>
      <w:r w:rsidRPr="00171225">
        <w:rPr>
          <w:rFonts w:asciiTheme="minorHAnsi" w:hAnsiTheme="minorHAnsi" w:cstheme="minorHAnsi"/>
          <w:u w:val="single"/>
        </w:rPr>
        <w:t xml:space="preserve"> </w:t>
      </w:r>
      <w:r w:rsidRPr="00171225">
        <w:rPr>
          <w:rFonts w:asciiTheme="minorHAnsi" w:hAnsiTheme="minorHAnsi" w:cstheme="minorHAnsi"/>
          <w:highlight w:val="cyan"/>
          <w:u w:val="single"/>
        </w:rPr>
        <w:t>plus</w:t>
      </w:r>
      <w:r w:rsidRPr="00171225">
        <w:rPr>
          <w:rFonts w:asciiTheme="minorHAnsi" w:hAnsiTheme="minorHAnsi" w:cstheme="minorHAnsi"/>
          <w:u w:val="single"/>
        </w:rPr>
        <w:t xml:space="preserve"> subjected to extensive public scrutiny and independent scientific peer review</w:t>
      </w:r>
      <w:r w:rsidRPr="00171225">
        <w:rPr>
          <w:rFonts w:asciiTheme="minorHAnsi" w:hAnsiTheme="minorHAnsi" w:cstheme="minorHAnsi"/>
        </w:rPr>
        <w:t xml:space="preserve">. </w:t>
      </w:r>
      <w:r w:rsidRPr="00171225">
        <w:rPr>
          <w:rFonts w:asciiTheme="minorHAnsi" w:hAnsiTheme="minorHAnsi" w:cstheme="minorHAnsi"/>
          <w:u w:val="single"/>
        </w:rPr>
        <w:t xml:space="preserve">Pesticides are highly regulated and </w:t>
      </w:r>
      <w:r w:rsidRPr="00171225">
        <w:rPr>
          <w:rFonts w:asciiTheme="minorHAnsi" w:hAnsiTheme="minorHAnsi" w:cstheme="minorHAnsi"/>
          <w:highlight w:val="cyan"/>
          <w:u w:val="single"/>
        </w:rPr>
        <w:t>undergo years</w:t>
      </w:r>
      <w:r w:rsidRPr="00171225">
        <w:rPr>
          <w:rFonts w:asciiTheme="minorHAnsi" w:hAnsiTheme="minorHAnsi" w:cstheme="minorHAnsi"/>
          <w:u w:val="single"/>
        </w:rPr>
        <w:t xml:space="preserve"> </w:t>
      </w:r>
      <w:r w:rsidRPr="00171225">
        <w:rPr>
          <w:rFonts w:asciiTheme="minorHAnsi" w:hAnsiTheme="minorHAnsi" w:cstheme="minorHAnsi"/>
          <w:highlight w:val="cyan"/>
          <w:u w:val="single"/>
        </w:rPr>
        <w:t>of testing</w:t>
      </w:r>
      <w:r w:rsidRPr="00171225">
        <w:rPr>
          <w:rFonts w:asciiTheme="minorHAnsi" w:hAnsiTheme="minorHAnsi" w:cstheme="minorHAnsi"/>
          <w:u w:val="single"/>
        </w:rPr>
        <w:t xml:space="preserve"> before they are approved for use on farms, golf courses and backyards, </w:t>
      </w:r>
      <w:r w:rsidRPr="00171225">
        <w:rPr>
          <w:rFonts w:asciiTheme="minorHAnsi" w:hAnsiTheme="minorHAnsi" w:cstheme="minorHAnsi"/>
          <w:highlight w:val="cyan"/>
          <w:u w:val="single"/>
        </w:rPr>
        <w:t>to ensure they can be</w:t>
      </w:r>
      <w:r w:rsidRPr="00171225">
        <w:rPr>
          <w:rFonts w:asciiTheme="minorHAnsi" w:hAnsiTheme="minorHAnsi" w:cstheme="minorHAnsi"/>
          <w:u w:val="single"/>
        </w:rPr>
        <w:t xml:space="preserve"> </w:t>
      </w:r>
      <w:r w:rsidRPr="00171225">
        <w:rPr>
          <w:rFonts w:asciiTheme="minorHAnsi" w:hAnsiTheme="minorHAnsi" w:cstheme="minorHAnsi"/>
          <w:highlight w:val="cyan"/>
          <w:u w:val="single"/>
        </w:rPr>
        <w:t>safely applied.</w:t>
      </w:r>
    </w:p>
    <w:p w14:paraId="24EF4399" w14:textId="77777777" w:rsidR="004A675F" w:rsidRPr="00171225" w:rsidRDefault="004A675F" w:rsidP="004A675F">
      <w:pPr>
        <w:rPr>
          <w:rFonts w:asciiTheme="minorHAnsi" w:hAnsiTheme="minorHAnsi" w:cstheme="minorHAnsi"/>
        </w:rPr>
      </w:pPr>
    </w:p>
    <w:p w14:paraId="0A0113F0" w14:textId="77777777" w:rsidR="004A675F" w:rsidRPr="00171225" w:rsidRDefault="004A675F" w:rsidP="004A675F">
      <w:pPr>
        <w:pStyle w:val="Heading4"/>
        <w:rPr>
          <w:rFonts w:asciiTheme="minorHAnsi" w:hAnsiTheme="minorHAnsi" w:cstheme="minorHAnsi"/>
        </w:rPr>
      </w:pPr>
      <w:r w:rsidRPr="00171225">
        <w:rPr>
          <w:rFonts w:asciiTheme="minorHAnsi" w:hAnsiTheme="minorHAnsi" w:cstheme="minorHAnsi"/>
        </w:rPr>
        <w:t>Newer farming tech allows pinpoint applications</w:t>
      </w:r>
    </w:p>
    <w:p w14:paraId="66669003" w14:textId="77777777" w:rsidR="004A675F" w:rsidRPr="00171225" w:rsidRDefault="004A675F" w:rsidP="004A675F">
      <w:pPr>
        <w:rPr>
          <w:rStyle w:val="Style13ptBold"/>
          <w:rFonts w:asciiTheme="minorHAnsi" w:hAnsiTheme="minorHAnsi" w:cstheme="minorHAnsi"/>
        </w:rPr>
      </w:pPr>
      <w:r w:rsidRPr="00171225">
        <w:rPr>
          <w:rStyle w:val="Style13ptBold"/>
          <w:rFonts w:asciiTheme="minorHAnsi" w:hAnsiTheme="minorHAnsi" w:cstheme="minorHAnsi"/>
        </w:rPr>
        <w:t>AFBF, 25</w:t>
      </w:r>
    </w:p>
    <w:p w14:paraId="07AFBB47" w14:textId="77777777" w:rsidR="004A675F" w:rsidRPr="00171225" w:rsidRDefault="004A675F" w:rsidP="004A675F">
      <w:pPr>
        <w:rPr>
          <w:rFonts w:asciiTheme="minorHAnsi" w:hAnsiTheme="minorHAnsi" w:cstheme="minorHAnsi"/>
        </w:rPr>
      </w:pPr>
      <w:r w:rsidRPr="00171225">
        <w:rPr>
          <w:rFonts w:asciiTheme="minorHAnsi" w:hAnsiTheme="minorHAnsi" w:cstheme="minorHAnsi"/>
        </w:rPr>
        <w:t>[American Farm Bureau Federation, Safe Pesticide Use, 2025. https://www.fb.org/issue/other/safe-pesticide-use] (NSB) ADA-158</w:t>
      </w:r>
    </w:p>
    <w:p w14:paraId="7BB053C1" w14:textId="77777777" w:rsidR="004A675F" w:rsidRPr="00171225" w:rsidRDefault="004A675F" w:rsidP="004A675F">
      <w:pPr>
        <w:rPr>
          <w:rFonts w:asciiTheme="minorHAnsi" w:hAnsiTheme="minorHAnsi" w:cstheme="minorHAnsi"/>
          <w:u w:val="single"/>
        </w:rPr>
      </w:pPr>
      <w:r w:rsidRPr="00171225">
        <w:rPr>
          <w:rFonts w:asciiTheme="minorHAnsi" w:hAnsiTheme="minorHAnsi" w:cstheme="minorHAnsi"/>
          <w:highlight w:val="cyan"/>
          <w:u w:val="single"/>
        </w:rPr>
        <w:t>Pesticides</w:t>
      </w:r>
      <w:r w:rsidRPr="00171225">
        <w:rPr>
          <w:rFonts w:asciiTheme="minorHAnsi" w:hAnsiTheme="minorHAnsi" w:cstheme="minorHAnsi"/>
          <w:u w:val="single"/>
        </w:rPr>
        <w:t xml:space="preserve"> play a </w:t>
      </w:r>
      <w:r w:rsidRPr="00171225">
        <w:rPr>
          <w:rFonts w:asciiTheme="minorHAnsi" w:hAnsiTheme="minorHAnsi" w:cstheme="minorHAnsi"/>
          <w:highlight w:val="cyan"/>
          <w:u w:val="single"/>
        </w:rPr>
        <w:t>key</w:t>
      </w:r>
      <w:r w:rsidRPr="00171225">
        <w:rPr>
          <w:rFonts w:asciiTheme="minorHAnsi" w:hAnsiTheme="minorHAnsi" w:cstheme="minorHAnsi"/>
          <w:u w:val="single"/>
        </w:rPr>
        <w:t xml:space="preserve"> role </w:t>
      </w:r>
      <w:r w:rsidRPr="00171225">
        <w:rPr>
          <w:rFonts w:asciiTheme="minorHAnsi" w:hAnsiTheme="minorHAnsi" w:cstheme="minorHAnsi"/>
          <w:highlight w:val="cyan"/>
          <w:u w:val="single"/>
        </w:rPr>
        <w:t xml:space="preserve">in regenerative farming practices such as no-till and cover cropping. </w:t>
      </w:r>
      <w:r w:rsidRPr="00171225">
        <w:rPr>
          <w:rFonts w:asciiTheme="minorHAnsi" w:hAnsiTheme="minorHAnsi" w:cstheme="minorHAnsi"/>
          <w:u w:val="single"/>
        </w:rPr>
        <w:t xml:space="preserve">Without pesticides, farmers would lose </w:t>
      </w:r>
      <w:r w:rsidRPr="00171225">
        <w:rPr>
          <w:rFonts w:asciiTheme="minorHAnsi" w:hAnsiTheme="minorHAnsi" w:cstheme="minorHAnsi"/>
          <w:highlight w:val="cyan"/>
          <w:u w:val="single"/>
        </w:rPr>
        <w:t xml:space="preserve">these critical practices, </w:t>
      </w:r>
      <w:r w:rsidRPr="00171225">
        <w:rPr>
          <w:rFonts w:asciiTheme="minorHAnsi" w:hAnsiTheme="minorHAnsi" w:cstheme="minorHAnsi"/>
          <w:u w:val="single"/>
        </w:rPr>
        <w:t xml:space="preserve">which </w:t>
      </w:r>
      <w:r w:rsidRPr="00171225">
        <w:rPr>
          <w:rFonts w:asciiTheme="minorHAnsi" w:hAnsiTheme="minorHAnsi" w:cstheme="minorHAnsi"/>
          <w:highlight w:val="cyan"/>
          <w:u w:val="single"/>
        </w:rPr>
        <w:t>help</w:t>
      </w:r>
      <w:r w:rsidRPr="00171225">
        <w:rPr>
          <w:rFonts w:asciiTheme="minorHAnsi" w:hAnsiTheme="minorHAnsi" w:cstheme="minorHAnsi"/>
          <w:u w:val="single"/>
        </w:rPr>
        <w:t xml:space="preserve"> </w:t>
      </w:r>
      <w:r w:rsidRPr="00171225">
        <w:rPr>
          <w:rFonts w:asciiTheme="minorHAnsi" w:hAnsiTheme="minorHAnsi" w:cstheme="minorHAnsi"/>
          <w:highlight w:val="cyan"/>
          <w:u w:val="single"/>
        </w:rPr>
        <w:t>absorb carbon and protect against soil</w:t>
      </w:r>
      <w:r w:rsidRPr="00171225">
        <w:rPr>
          <w:rFonts w:asciiTheme="minorHAnsi" w:hAnsiTheme="minorHAnsi" w:cstheme="minorHAnsi"/>
          <w:u w:val="single"/>
        </w:rPr>
        <w:t xml:space="preserve"> </w:t>
      </w:r>
      <w:r w:rsidRPr="00171225">
        <w:rPr>
          <w:rFonts w:asciiTheme="minorHAnsi" w:hAnsiTheme="minorHAnsi" w:cstheme="minorHAnsi"/>
          <w:highlight w:val="cyan"/>
          <w:u w:val="single"/>
        </w:rPr>
        <w:t>erosion and fertilizer runoff</w:t>
      </w:r>
      <w:r w:rsidRPr="00171225">
        <w:rPr>
          <w:rFonts w:asciiTheme="minorHAnsi" w:hAnsiTheme="minorHAnsi" w:cstheme="minorHAnsi"/>
          <w:u w:val="single"/>
        </w:rPr>
        <w:t xml:space="preserve">. Today’s precision agriculture equipment allows </w:t>
      </w:r>
      <w:r w:rsidRPr="00171225">
        <w:rPr>
          <w:rFonts w:asciiTheme="minorHAnsi" w:hAnsiTheme="minorHAnsi" w:cstheme="minorHAnsi"/>
          <w:highlight w:val="cyan"/>
          <w:u w:val="single"/>
        </w:rPr>
        <w:t>farmers</w:t>
      </w:r>
      <w:r w:rsidRPr="00171225">
        <w:rPr>
          <w:rFonts w:asciiTheme="minorHAnsi" w:hAnsiTheme="minorHAnsi" w:cstheme="minorHAnsi"/>
          <w:u w:val="single"/>
        </w:rPr>
        <w:t xml:space="preserve"> to monitor crop health down to the plant, </w:t>
      </w:r>
      <w:r w:rsidRPr="00171225">
        <w:rPr>
          <w:rFonts w:asciiTheme="minorHAnsi" w:hAnsiTheme="minorHAnsi" w:cstheme="minorHAnsi"/>
          <w:highlight w:val="cyan"/>
          <w:u w:val="single"/>
        </w:rPr>
        <w:t>use less water, and pinpoint pesticide and fertilizer application</w:t>
      </w:r>
      <w:r w:rsidRPr="00171225">
        <w:rPr>
          <w:rFonts w:asciiTheme="minorHAnsi" w:hAnsiTheme="minorHAnsi" w:cstheme="minorHAnsi"/>
          <w:u w:val="single"/>
        </w:rPr>
        <w:t xml:space="preserve">. </w:t>
      </w:r>
    </w:p>
    <w:p w14:paraId="3689FF76" w14:textId="77777777" w:rsidR="004A675F" w:rsidRPr="00171225" w:rsidRDefault="004A675F" w:rsidP="004A675F">
      <w:pPr>
        <w:rPr>
          <w:rFonts w:asciiTheme="minorHAnsi" w:hAnsiTheme="minorHAnsi" w:cstheme="minorHAnsi"/>
          <w:sz w:val="16"/>
        </w:rPr>
      </w:pPr>
    </w:p>
    <w:p w14:paraId="33AB1718" w14:textId="77777777" w:rsidR="004A675F" w:rsidRPr="00FD2777" w:rsidRDefault="004A675F" w:rsidP="004A675F">
      <w:pPr>
        <w:pStyle w:val="Heading4"/>
        <w:rPr>
          <w:rFonts w:cs="Arial"/>
        </w:rPr>
      </w:pPr>
      <w:r w:rsidRPr="00FD2777">
        <w:rPr>
          <w:rFonts w:cs="Arial"/>
        </w:rPr>
        <w:t>No food wars.</w:t>
      </w:r>
    </w:p>
    <w:p w14:paraId="45A1C192" w14:textId="77777777" w:rsidR="004A675F" w:rsidRPr="00FD2777" w:rsidRDefault="004A675F" w:rsidP="004A675F">
      <w:r w:rsidRPr="00FD2777">
        <w:rPr>
          <w:rStyle w:val="Style13ptBold"/>
        </w:rPr>
        <w:t>Vestby ’18</w:t>
      </w:r>
      <w:r w:rsidRPr="00FD2777">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698BCD50" w14:textId="77777777" w:rsidR="004A675F" w:rsidRPr="00FD2777" w:rsidRDefault="004A675F" w:rsidP="004A675F">
      <w:pPr>
        <w:rPr>
          <w:sz w:val="16"/>
        </w:rPr>
      </w:pPr>
      <w:r w:rsidRPr="00FD2777">
        <w:rPr>
          <w:sz w:val="16"/>
        </w:rPr>
        <w:t xml:space="preserve">It is perhaps surprising, then, that there is </w:t>
      </w:r>
      <w:r w:rsidRPr="009D2139">
        <w:rPr>
          <w:rStyle w:val="Emphasis"/>
          <w:highlight w:val="cyan"/>
        </w:rPr>
        <w:t>little</w:t>
      </w:r>
      <w:r w:rsidRPr="00FD2777">
        <w:rPr>
          <w:rStyle w:val="Emphasis"/>
        </w:rPr>
        <w:t xml:space="preserve"> scholarly </w:t>
      </w:r>
      <w:r w:rsidRPr="009D2139">
        <w:rPr>
          <w:rStyle w:val="Emphasis"/>
          <w:highlight w:val="cyan"/>
        </w:rPr>
        <w:t>merit</w:t>
      </w:r>
      <w:r w:rsidRPr="00FD2777">
        <w:rPr>
          <w:rStyle w:val="StyleUnderline"/>
        </w:rPr>
        <w:t xml:space="preserve"> in the notion </w:t>
      </w:r>
      <w:r w:rsidRPr="009D2139">
        <w:rPr>
          <w:rStyle w:val="StyleUnderline"/>
          <w:highlight w:val="cyan"/>
        </w:rPr>
        <w:t>that</w:t>
      </w:r>
      <w:r w:rsidRPr="00FD2777">
        <w:rPr>
          <w:sz w:val="16"/>
        </w:rPr>
        <w:t xml:space="preserve"> a short-term reduction in access to </w:t>
      </w:r>
      <w:r w:rsidRPr="009D2139">
        <w:rPr>
          <w:rStyle w:val="Emphasis"/>
          <w:highlight w:val="cyan"/>
        </w:rPr>
        <w:t>food</w:t>
      </w:r>
      <w:r w:rsidRPr="009D2139">
        <w:rPr>
          <w:rStyle w:val="StyleUnderline"/>
          <w:highlight w:val="cyan"/>
        </w:rPr>
        <w:t xml:space="preserve"> increases</w:t>
      </w:r>
      <w:r w:rsidRPr="00FD2777">
        <w:rPr>
          <w:rStyle w:val="StyleUnderline"/>
        </w:rPr>
        <w:t xml:space="preserve"> the probability that </w:t>
      </w:r>
      <w:r w:rsidRPr="009D2139">
        <w:rPr>
          <w:rStyle w:val="StyleUnderline"/>
          <w:highlight w:val="cyan"/>
        </w:rPr>
        <w:t>conflict</w:t>
      </w:r>
      <w:r w:rsidRPr="00FD2777">
        <w:rPr>
          <w:rStyle w:val="StyleUnderline"/>
        </w:rPr>
        <w:t xml:space="preserve"> will break out</w:t>
      </w:r>
      <w:r w:rsidRPr="00FD2777">
        <w:rPr>
          <w:sz w:val="16"/>
        </w:rPr>
        <w:t xml:space="preserve">. This is because to start or participate in </w:t>
      </w:r>
      <w:r w:rsidRPr="00FD2777">
        <w:rPr>
          <w:rStyle w:val="Emphasis"/>
        </w:rPr>
        <w:t xml:space="preserve">violent </w:t>
      </w:r>
      <w:r w:rsidRPr="009D2139">
        <w:rPr>
          <w:rStyle w:val="Emphasis"/>
          <w:highlight w:val="cyan"/>
        </w:rPr>
        <w:t>conflict</w:t>
      </w:r>
      <w:r w:rsidRPr="009D2139">
        <w:rPr>
          <w:rStyle w:val="StyleUnderline"/>
          <w:highlight w:val="cyan"/>
        </w:rPr>
        <w:t xml:space="preserve"> requires people</w:t>
      </w:r>
      <w:r w:rsidRPr="00FD2777">
        <w:rPr>
          <w:rStyle w:val="StyleUnderline"/>
        </w:rPr>
        <w:t xml:space="preserve"> to </w:t>
      </w:r>
      <w:r w:rsidRPr="009D2139">
        <w:rPr>
          <w:rStyle w:val="StyleUnderline"/>
          <w:highlight w:val="cyan"/>
        </w:rPr>
        <w:t>have</w:t>
      </w:r>
      <w:r w:rsidRPr="00FD2777">
        <w:rPr>
          <w:rStyle w:val="StyleUnderline"/>
        </w:rPr>
        <w:t xml:space="preserve"> </w:t>
      </w:r>
      <w:r w:rsidRPr="00FD2777">
        <w:rPr>
          <w:rStyle w:val="Emphasis"/>
        </w:rPr>
        <w:t xml:space="preserve">both the </w:t>
      </w:r>
      <w:r w:rsidRPr="009D2139">
        <w:rPr>
          <w:rStyle w:val="Emphasis"/>
          <w:highlight w:val="cyan"/>
        </w:rPr>
        <w:t>means and</w:t>
      </w:r>
      <w:r w:rsidRPr="00FD2777">
        <w:rPr>
          <w:rStyle w:val="Emphasis"/>
        </w:rPr>
        <w:t xml:space="preserve"> the </w:t>
      </w:r>
      <w:r w:rsidRPr="009D2139">
        <w:rPr>
          <w:rStyle w:val="Emphasis"/>
          <w:highlight w:val="cyan"/>
        </w:rPr>
        <w:t>will</w:t>
      </w:r>
      <w:r w:rsidRPr="009D2139">
        <w:rPr>
          <w:rStyle w:val="StyleUnderline"/>
          <w:highlight w:val="cyan"/>
        </w:rPr>
        <w:t>. Most</w:t>
      </w:r>
      <w:r w:rsidRPr="00FD2777">
        <w:rPr>
          <w:rStyle w:val="StyleUnderline"/>
        </w:rPr>
        <w:t xml:space="preserve"> people </w:t>
      </w:r>
      <w:r w:rsidRPr="009D2139">
        <w:rPr>
          <w:rStyle w:val="StyleUnderline"/>
          <w:highlight w:val="cyan"/>
        </w:rPr>
        <w:t>on</w:t>
      </w:r>
      <w:r w:rsidRPr="00FD2777">
        <w:rPr>
          <w:rStyle w:val="StyleUnderline"/>
        </w:rPr>
        <w:t xml:space="preserve"> the brink of </w:t>
      </w:r>
      <w:r w:rsidRPr="009D2139">
        <w:rPr>
          <w:rStyle w:val="StyleUnderline"/>
          <w:highlight w:val="cyan"/>
        </w:rPr>
        <w:t>starvation are not in</w:t>
      </w:r>
      <w:r w:rsidRPr="00FD2777">
        <w:rPr>
          <w:rStyle w:val="StyleUnderline"/>
        </w:rPr>
        <w:t xml:space="preserve"> the </w:t>
      </w:r>
      <w:r w:rsidRPr="009D2139">
        <w:rPr>
          <w:rStyle w:val="StyleUnderline"/>
          <w:highlight w:val="cyan"/>
        </w:rPr>
        <w:t>position to resort to violence</w:t>
      </w:r>
      <w:r w:rsidRPr="00FD2777">
        <w:rPr>
          <w:sz w:val="16"/>
        </w:rPr>
        <w:t xml:space="preserve">, whether against the government or other social groups. In fact, the urban middle classes tend to be the most likely to </w:t>
      </w:r>
      <w:proofErr w:type="gramStart"/>
      <w:r w:rsidRPr="00FD2777">
        <w:rPr>
          <w:sz w:val="16"/>
        </w:rPr>
        <w:t>protest against</w:t>
      </w:r>
      <w:proofErr w:type="gramEnd"/>
      <w:r w:rsidRPr="00FD2777">
        <w:rPr>
          <w:sz w:val="16"/>
        </w:rPr>
        <w:t xml:space="preserve"> rises in food prices, since they often have the best opportunities, the most energy, and the best skills to coordinate and participate in protests.</w:t>
      </w:r>
    </w:p>
    <w:p w14:paraId="335056A5" w14:textId="77777777" w:rsidR="004A675F" w:rsidRDefault="004A675F" w:rsidP="004A675F">
      <w:r w:rsidRPr="00FD2777">
        <w:rPr>
          <w:sz w:val="16"/>
        </w:rPr>
        <w:t xml:space="preserve">Accordingly, there is a widespread misapprehension that social unrest in periods of high food prices relates primarily to food shortages. </w:t>
      </w:r>
      <w:proofErr w:type="gramStart"/>
      <w:r w:rsidRPr="00FD2777">
        <w:rPr>
          <w:rStyle w:val="Emphasis"/>
        </w:rPr>
        <w:t>In reality</w:t>
      </w:r>
      <w:r w:rsidRPr="00FD2777">
        <w:rPr>
          <w:rStyle w:val="StyleUnderline"/>
        </w:rPr>
        <w:t xml:space="preserve">, </w:t>
      </w:r>
      <w:r w:rsidRPr="00FD2777">
        <w:rPr>
          <w:rStyle w:val="Emphasis"/>
        </w:rPr>
        <w:t>the</w:t>
      </w:r>
      <w:proofErr w:type="gramEnd"/>
      <w:r w:rsidRPr="00FD2777">
        <w:rPr>
          <w:rStyle w:val="Emphasis"/>
        </w:rPr>
        <w:t xml:space="preserve"> sources of </w:t>
      </w:r>
      <w:r w:rsidRPr="009D2139">
        <w:rPr>
          <w:rStyle w:val="Emphasis"/>
          <w:highlight w:val="cyan"/>
        </w:rPr>
        <w:t>discontent</w:t>
      </w:r>
      <w:r w:rsidRPr="00FD2777">
        <w:rPr>
          <w:rStyle w:val="StyleUnderline"/>
        </w:rPr>
        <w:t xml:space="preserve"> are </w:t>
      </w:r>
      <w:r w:rsidRPr="00FD2777">
        <w:rPr>
          <w:rStyle w:val="Emphasis"/>
        </w:rPr>
        <w:t xml:space="preserve">considerably </w:t>
      </w:r>
      <w:r w:rsidRPr="009D2139">
        <w:rPr>
          <w:rStyle w:val="Emphasis"/>
          <w:highlight w:val="cyan"/>
        </w:rPr>
        <w:t>more complex</w:t>
      </w:r>
      <w:r w:rsidRPr="00FD2777">
        <w:rPr>
          <w:rStyle w:val="StyleUnderline"/>
        </w:rPr>
        <w:t xml:space="preserve"> – </w:t>
      </w:r>
      <w:r w:rsidRPr="009D2139">
        <w:rPr>
          <w:rStyle w:val="StyleUnderline"/>
          <w:highlight w:val="cyan"/>
        </w:rPr>
        <w:t>linked to</w:t>
      </w:r>
      <w:r w:rsidRPr="00FD2777">
        <w:rPr>
          <w:rStyle w:val="StyleUnderline"/>
        </w:rPr>
        <w:t xml:space="preserve"> </w:t>
      </w:r>
      <w:r w:rsidRPr="00FD2777">
        <w:rPr>
          <w:rStyle w:val="Emphasis"/>
        </w:rPr>
        <w:t>political structures</w:t>
      </w:r>
      <w:r w:rsidRPr="00FD2777">
        <w:rPr>
          <w:rStyle w:val="StyleUnderline"/>
        </w:rPr>
        <w:t xml:space="preserve">, </w:t>
      </w:r>
      <w:r w:rsidRPr="009D2139">
        <w:rPr>
          <w:rStyle w:val="Emphasis"/>
          <w:highlight w:val="cyan"/>
        </w:rPr>
        <w:t>land</w:t>
      </w:r>
      <w:r w:rsidRPr="00FD2777">
        <w:rPr>
          <w:rStyle w:val="Emphasis"/>
        </w:rPr>
        <w:t xml:space="preserve"> ownership</w:t>
      </w:r>
      <w:r w:rsidRPr="00FD2777">
        <w:rPr>
          <w:rStyle w:val="StyleUnderline"/>
        </w:rPr>
        <w:t xml:space="preserve">, </w:t>
      </w:r>
      <w:r w:rsidRPr="009D2139">
        <w:rPr>
          <w:rStyle w:val="Emphasis"/>
          <w:highlight w:val="cyan"/>
        </w:rPr>
        <w:t>corruption</w:t>
      </w:r>
      <w:r w:rsidRPr="00FD2777">
        <w:rPr>
          <w:rStyle w:val="StyleUnderline"/>
        </w:rPr>
        <w:t xml:space="preserve">, the desire for </w:t>
      </w:r>
      <w:r w:rsidRPr="009D2139">
        <w:rPr>
          <w:rStyle w:val="Emphasis"/>
          <w:highlight w:val="cyan"/>
        </w:rPr>
        <w:t>democratic reforms</w:t>
      </w:r>
      <w:r w:rsidRPr="009D2139">
        <w:rPr>
          <w:rStyle w:val="StyleUnderline"/>
          <w:highlight w:val="cyan"/>
        </w:rPr>
        <w:t xml:space="preserve"> and</w:t>
      </w:r>
      <w:r w:rsidRPr="00FD2777">
        <w:rPr>
          <w:rStyle w:val="StyleUnderline"/>
        </w:rPr>
        <w:t xml:space="preserve"> </w:t>
      </w:r>
      <w:r w:rsidRPr="00FD2777">
        <w:rPr>
          <w:rStyle w:val="Emphasis"/>
        </w:rPr>
        <w:t xml:space="preserve">general </w:t>
      </w:r>
      <w:r w:rsidRPr="009D2139">
        <w:rPr>
          <w:rStyle w:val="Emphasis"/>
          <w:highlight w:val="cyan"/>
        </w:rPr>
        <w:t>econ</w:t>
      </w:r>
      <w:r w:rsidRPr="00FD2777">
        <w:rPr>
          <w:rStyle w:val="Emphasis"/>
        </w:rPr>
        <w:t>omic problems</w:t>
      </w:r>
      <w:r w:rsidRPr="00FD2777">
        <w:rPr>
          <w:sz w:val="16"/>
        </w:rPr>
        <w:t xml:space="preserve"> – where the price </w:t>
      </w:r>
      <w:r w:rsidRPr="00FD2777">
        <w:rPr>
          <w:sz w:val="16"/>
        </w:rPr>
        <w:lastRenderedPageBreak/>
        <w:t xml:space="preserve">of food is seen in the context of general increases in the cost of living. </w:t>
      </w:r>
      <w:r w:rsidRPr="009D2139">
        <w:rPr>
          <w:rStyle w:val="StyleUnderline"/>
          <w:highlight w:val="cyan"/>
        </w:rPr>
        <w:t>Research</w:t>
      </w:r>
      <w:r w:rsidRPr="00FD2777">
        <w:rPr>
          <w:rStyle w:val="StyleUnderline"/>
        </w:rPr>
        <w:t xml:space="preserve"> has </w:t>
      </w:r>
      <w:r w:rsidRPr="009D2139">
        <w:rPr>
          <w:rStyle w:val="StyleUnderline"/>
          <w:highlight w:val="cyan"/>
        </w:rPr>
        <w:t>show</w:t>
      </w:r>
      <w:r w:rsidRPr="00FD2777">
        <w:rPr>
          <w:rStyle w:val="StyleUnderline"/>
        </w:rPr>
        <w:t>n</w:t>
      </w:r>
      <w:r w:rsidRPr="00FD2777">
        <w:rPr>
          <w:sz w:val="16"/>
        </w:rPr>
        <w:t xml:space="preserve"> that </w:t>
      </w:r>
      <w:r w:rsidRPr="009D2139">
        <w:rPr>
          <w:rStyle w:val="StyleUnderline"/>
          <w:highlight w:val="cyan"/>
        </w:rPr>
        <w:t xml:space="preserve">while </w:t>
      </w:r>
      <w:r w:rsidRPr="009D2139">
        <w:rPr>
          <w:rStyle w:val="Emphasis"/>
          <w:highlight w:val="cyan"/>
        </w:rPr>
        <w:t>the</w:t>
      </w:r>
      <w:r w:rsidRPr="00FD2777">
        <w:rPr>
          <w:rStyle w:val="Emphasis"/>
        </w:rPr>
        <w:t xml:space="preserve"> international </w:t>
      </w:r>
      <w:r w:rsidRPr="009D2139">
        <w:rPr>
          <w:rStyle w:val="Emphasis"/>
          <w:highlight w:val="cyan"/>
        </w:rPr>
        <w:t>media</w:t>
      </w:r>
      <w:r w:rsidRPr="00FD2777">
        <w:rPr>
          <w:sz w:val="16"/>
        </w:rPr>
        <w:t xml:space="preserve"> </w:t>
      </w:r>
      <w:proofErr w:type="gramStart"/>
      <w:r w:rsidRPr="00FD2777">
        <w:rPr>
          <w:sz w:val="16"/>
        </w:rPr>
        <w:t xml:space="preserve">have a </w:t>
      </w:r>
      <w:r w:rsidRPr="009D2139">
        <w:rPr>
          <w:rStyle w:val="StyleUnderline"/>
          <w:highlight w:val="cyan"/>
        </w:rPr>
        <w:t>tend</w:t>
      </w:r>
      <w:r w:rsidRPr="00FD2777">
        <w:rPr>
          <w:sz w:val="16"/>
        </w:rPr>
        <w:t xml:space="preserve">ency </w:t>
      </w:r>
      <w:r w:rsidRPr="009D2139">
        <w:rPr>
          <w:rStyle w:val="StyleUnderline"/>
          <w:highlight w:val="cyan"/>
        </w:rPr>
        <w:t>to</w:t>
      </w:r>
      <w:proofErr w:type="gramEnd"/>
      <w:r w:rsidRPr="009D2139">
        <w:rPr>
          <w:rStyle w:val="StyleUnderline"/>
          <w:highlight w:val="cyan"/>
        </w:rPr>
        <w:t xml:space="preserve"> seek</w:t>
      </w:r>
      <w:r w:rsidRPr="00FD2777">
        <w:rPr>
          <w:sz w:val="16"/>
        </w:rPr>
        <w:t xml:space="preserve"> </w:t>
      </w:r>
      <w:r w:rsidRPr="00FD2777">
        <w:rPr>
          <w:rStyle w:val="Emphasis"/>
        </w:rPr>
        <w:t xml:space="preserve">simple </w:t>
      </w:r>
      <w:r w:rsidRPr="009D2139">
        <w:rPr>
          <w:rStyle w:val="Emphasis"/>
          <w:highlight w:val="cyan"/>
        </w:rPr>
        <w:t>resource</w:t>
      </w:r>
      <w:r w:rsidRPr="00FD2777">
        <w:rPr>
          <w:rStyle w:val="Emphasis"/>
        </w:rPr>
        <w:t xml:space="preserve">-related </w:t>
      </w:r>
      <w:r w:rsidRPr="009D2139">
        <w:rPr>
          <w:rStyle w:val="Emphasis"/>
          <w:highlight w:val="cyan"/>
        </w:rPr>
        <w:t>explanations</w:t>
      </w:r>
      <w:r w:rsidRPr="00FD2777">
        <w:rPr>
          <w:sz w:val="16"/>
        </w:rPr>
        <w:t xml:space="preserve"> – such as drought or famine – for conflicts in the Global South, </w:t>
      </w:r>
      <w:r w:rsidRPr="009D2139">
        <w:rPr>
          <w:rStyle w:val="StyleUnderline"/>
          <w:highlight w:val="cyan"/>
        </w:rPr>
        <w:t>debates</w:t>
      </w:r>
      <w:r w:rsidRPr="00FD2777">
        <w:rPr>
          <w:sz w:val="16"/>
        </w:rPr>
        <w:t xml:space="preserve"> in the local media </w:t>
      </w:r>
      <w:r w:rsidRPr="009D2139">
        <w:rPr>
          <w:rStyle w:val="StyleUnderline"/>
          <w:highlight w:val="cyan"/>
        </w:rPr>
        <w:t>are</w:t>
      </w:r>
      <w:r w:rsidRPr="00FD2777">
        <w:rPr>
          <w:sz w:val="16"/>
        </w:rPr>
        <w:t xml:space="preserve"> permeated by </w:t>
      </w:r>
      <w:r w:rsidRPr="00FD2777">
        <w:rPr>
          <w:rStyle w:val="Emphasis"/>
        </w:rPr>
        <w:t xml:space="preserve">more </w:t>
      </w:r>
      <w:r w:rsidRPr="009D2139">
        <w:rPr>
          <w:rStyle w:val="Emphasis"/>
          <w:highlight w:val="cyan"/>
        </w:rPr>
        <w:t>complex</w:t>
      </w:r>
      <w:r w:rsidRPr="00FD2777">
        <w:rPr>
          <w:sz w:val="16"/>
        </w:rPr>
        <w:t xml:space="preserve"> political relationships.</w:t>
      </w:r>
    </w:p>
    <w:p w14:paraId="2C18D6F4" w14:textId="77777777" w:rsidR="004A675F" w:rsidRDefault="004A675F" w:rsidP="004A675F">
      <w:pPr>
        <w:pStyle w:val="card"/>
      </w:pPr>
    </w:p>
    <w:p w14:paraId="6D64755C" w14:textId="77777777" w:rsidR="004A675F" w:rsidRPr="00171225" w:rsidRDefault="004A675F" w:rsidP="004A675F">
      <w:pPr>
        <w:pStyle w:val="Heading4"/>
        <w:rPr>
          <w:rFonts w:asciiTheme="minorHAnsi" w:hAnsiTheme="minorHAnsi" w:cstheme="minorHAnsi"/>
          <w:b w:val="0"/>
          <w:bCs/>
        </w:rPr>
      </w:pPr>
      <w:r w:rsidRPr="00171225">
        <w:rPr>
          <w:rFonts w:asciiTheme="minorHAnsi" w:hAnsiTheme="minorHAnsi" w:cstheme="minorHAnsi"/>
        </w:rPr>
        <w:t>No water wars – predictions are too simplistic and ignore empirics.</w:t>
      </w:r>
    </w:p>
    <w:p w14:paraId="41F7327F" w14:textId="77777777" w:rsidR="004A675F" w:rsidRPr="00171225" w:rsidRDefault="004A675F" w:rsidP="004A675F">
      <w:pPr>
        <w:rPr>
          <w:rFonts w:asciiTheme="minorHAnsi" w:hAnsiTheme="minorHAnsi" w:cstheme="minorHAnsi"/>
        </w:rPr>
      </w:pPr>
      <w:r w:rsidRPr="00171225">
        <w:rPr>
          <w:rStyle w:val="Style13ptBold"/>
          <w:rFonts w:asciiTheme="minorHAnsi" w:hAnsiTheme="minorHAnsi" w:cstheme="minorHAnsi"/>
        </w:rPr>
        <w:t>Warner and Vij 22</w:t>
      </w:r>
      <w:r w:rsidRPr="00171225">
        <w:rPr>
          <w:rFonts w:asciiTheme="minorHAnsi" w:hAnsiTheme="minorHAnsi" w:cstheme="minorHAnsi"/>
        </w:rPr>
        <w:t xml:space="preserve"> – PhD Disaster Studies, Wageningen, MSc International Relations, Amsterdam; PhD from the Wageningen University and Research</w:t>
      </w:r>
    </w:p>
    <w:p w14:paraId="43591784" w14:textId="77777777" w:rsidR="004A675F" w:rsidRPr="00171225" w:rsidRDefault="004A675F" w:rsidP="004A675F">
      <w:pPr>
        <w:rPr>
          <w:rFonts w:asciiTheme="minorHAnsi" w:hAnsiTheme="minorHAnsi" w:cstheme="minorHAnsi"/>
        </w:rPr>
      </w:pPr>
      <w:hyperlink r:id="rId13" w:tooltip="Posts by Jeroen Warner" w:history="1">
        <w:r w:rsidRPr="00171225">
          <w:rPr>
            <w:rStyle w:val="Hyperlink"/>
            <w:rFonts w:asciiTheme="minorHAnsi" w:hAnsiTheme="minorHAnsi" w:cstheme="minorHAnsi"/>
          </w:rPr>
          <w:t>Jeroen Warner</w:t>
        </w:r>
      </w:hyperlink>
      <w:r w:rsidRPr="00171225">
        <w:rPr>
          <w:rFonts w:asciiTheme="minorHAnsi" w:hAnsiTheme="minorHAnsi" w:cstheme="minorHAnsi"/>
        </w:rPr>
        <w:t> &amp; </w:t>
      </w:r>
      <w:hyperlink r:id="rId14" w:tooltip="Posts by Sumit Vij" w:history="1">
        <w:r w:rsidRPr="00171225">
          <w:rPr>
            <w:rStyle w:val="Hyperlink"/>
            <w:rFonts w:asciiTheme="minorHAnsi" w:hAnsiTheme="minorHAnsi" w:cstheme="minorHAnsi"/>
          </w:rPr>
          <w:t>Sumit Vij</w:t>
        </w:r>
      </w:hyperlink>
      <w:r w:rsidRPr="00171225">
        <w:rPr>
          <w:rFonts w:asciiTheme="minorHAnsi" w:hAnsiTheme="minorHAnsi" w:cstheme="minorHAnsi"/>
        </w:rPr>
        <w:t xml:space="preserve">, “No, There Will Not Be a War for Water,” </w:t>
      </w:r>
      <w:r w:rsidRPr="00171225">
        <w:rPr>
          <w:rFonts w:asciiTheme="minorHAnsi" w:hAnsiTheme="minorHAnsi" w:cstheme="minorHAnsi"/>
          <w:i/>
          <w:iCs/>
        </w:rPr>
        <w:t>New Security Beat</w:t>
      </w:r>
      <w:r w:rsidRPr="00171225">
        <w:rPr>
          <w:rFonts w:asciiTheme="minorHAnsi" w:hAnsiTheme="minorHAnsi" w:cstheme="minorHAnsi"/>
        </w:rPr>
        <w:t>, January 10, 2022, https://www.newsecuritybeat.org/2022/01/no-war-water/</w:t>
      </w:r>
    </w:p>
    <w:p w14:paraId="4BE7F393" w14:textId="77777777" w:rsidR="004A675F" w:rsidRPr="00171225" w:rsidRDefault="004A675F" w:rsidP="004A675F">
      <w:pPr>
        <w:rPr>
          <w:rStyle w:val="StyleUnderline"/>
          <w:rFonts w:asciiTheme="minorHAnsi" w:hAnsiTheme="minorHAnsi" w:cstheme="minorHAnsi"/>
        </w:rPr>
      </w:pPr>
      <w:r w:rsidRPr="00171225">
        <w:rPr>
          <w:rStyle w:val="StyleUnderline"/>
          <w:rFonts w:asciiTheme="minorHAnsi" w:hAnsiTheme="minorHAnsi" w:cstheme="minorHAnsi"/>
        </w:rPr>
        <w:t xml:space="preserve">Defense ministers, military generals, NGOs, UN Secretaries-General and environment-focused academics all repeat the </w:t>
      </w:r>
      <w:r w:rsidRPr="00171225">
        <w:rPr>
          <w:rStyle w:val="Emphasis"/>
          <w:rFonts w:asciiTheme="minorHAnsi" w:hAnsiTheme="minorHAnsi" w:cstheme="minorHAnsi"/>
          <w:highlight w:val="green"/>
        </w:rPr>
        <w:t>misguided hypothesis</w:t>
      </w:r>
      <w:r w:rsidRPr="00171225">
        <w:rPr>
          <w:rStyle w:val="StyleUnderline"/>
          <w:rFonts w:asciiTheme="minorHAnsi" w:hAnsiTheme="minorHAnsi" w:cstheme="minorHAnsi"/>
        </w:rPr>
        <w:t xml:space="preserve"> </w:t>
      </w:r>
      <w:r w:rsidRPr="00171225">
        <w:rPr>
          <w:rStyle w:val="StyleUnderline"/>
          <w:rFonts w:asciiTheme="minorHAnsi" w:hAnsiTheme="minorHAnsi" w:cstheme="minorHAnsi"/>
          <w:highlight w:val="green"/>
        </w:rPr>
        <w:t>that</w:t>
      </w:r>
      <w:r w:rsidRPr="00171225">
        <w:rPr>
          <w:rStyle w:val="StyleUnderline"/>
          <w:rFonts w:asciiTheme="minorHAnsi" w:hAnsiTheme="minorHAnsi" w:cstheme="minorHAnsi"/>
        </w:rPr>
        <w:t xml:space="preserve"> increasing </w:t>
      </w:r>
      <w:r w:rsidRPr="00171225">
        <w:rPr>
          <w:rStyle w:val="Emphasis"/>
          <w:rFonts w:asciiTheme="minorHAnsi" w:hAnsiTheme="minorHAnsi" w:cstheme="minorHAnsi"/>
          <w:highlight w:val="green"/>
        </w:rPr>
        <w:t>resource scarcity</w:t>
      </w:r>
      <w:r w:rsidRPr="00171225">
        <w:rPr>
          <w:rStyle w:val="StyleUnderline"/>
          <w:rFonts w:asciiTheme="minorHAnsi" w:hAnsiTheme="minorHAnsi" w:cstheme="minorHAnsi"/>
          <w:highlight w:val="green"/>
        </w:rPr>
        <w:t xml:space="preserve"> leads to </w:t>
      </w:r>
      <w:r w:rsidRPr="00171225">
        <w:rPr>
          <w:rStyle w:val="Emphasis"/>
          <w:rFonts w:asciiTheme="minorHAnsi" w:hAnsiTheme="minorHAnsi" w:cstheme="minorHAnsi"/>
          <w:highlight w:val="green"/>
        </w:rPr>
        <w:t>conflict</w:t>
      </w:r>
      <w:r w:rsidRPr="00171225">
        <w:rPr>
          <w:rFonts w:asciiTheme="minorHAnsi" w:hAnsiTheme="minorHAnsi" w:cstheme="minorHAnsi"/>
          <w:sz w:val="16"/>
        </w:rPr>
        <w:t xml:space="preserve">. Since Al Gore’s Inconvenient Truth movie, </w:t>
      </w:r>
      <w:r w:rsidRPr="00171225">
        <w:rPr>
          <w:rStyle w:val="Emphasis"/>
          <w:rFonts w:asciiTheme="minorHAnsi" w:hAnsiTheme="minorHAnsi" w:cstheme="minorHAnsi"/>
          <w:highlight w:val="green"/>
        </w:rPr>
        <w:t>the narrative keeps expanding</w:t>
      </w:r>
      <w:r w:rsidRPr="00171225">
        <w:rPr>
          <w:rStyle w:val="StyleUnderline"/>
          <w:rFonts w:asciiTheme="minorHAnsi" w:hAnsiTheme="minorHAnsi" w:cstheme="minorHAnsi"/>
          <w:highlight w:val="green"/>
        </w:rPr>
        <w:t xml:space="preserve"> to include climate</w:t>
      </w:r>
      <w:r w:rsidRPr="00171225">
        <w:rPr>
          <w:rStyle w:val="StyleUnderline"/>
          <w:rFonts w:asciiTheme="minorHAnsi" w:hAnsiTheme="minorHAnsi" w:cstheme="minorHAnsi"/>
        </w:rPr>
        <w:t>-induced mass migration, climate disasters, and even climate wars.</w:t>
      </w:r>
      <w:r>
        <w:rPr>
          <w:rStyle w:val="StyleUnderline"/>
          <w:rFonts w:asciiTheme="minorHAnsi" w:hAnsiTheme="minorHAnsi" w:cstheme="minorHAnsi"/>
        </w:rPr>
        <w:t xml:space="preserve"> </w:t>
      </w:r>
      <w:r w:rsidRPr="00171225">
        <w:rPr>
          <w:rStyle w:val="StyleUnderline"/>
          <w:rFonts w:asciiTheme="minorHAnsi" w:hAnsiTheme="minorHAnsi" w:cstheme="minorHAnsi"/>
        </w:rPr>
        <w:t xml:space="preserve">Indian </w:t>
      </w:r>
      <w:proofErr w:type="spellStart"/>
      <w:r w:rsidRPr="00171225">
        <w:rPr>
          <w:rStyle w:val="StyleUnderline"/>
          <w:rFonts w:asciiTheme="minorHAnsi" w:hAnsiTheme="minorHAnsi" w:cstheme="minorHAnsi"/>
        </w:rPr>
        <w:t>geostrategist</w:t>
      </w:r>
      <w:proofErr w:type="spellEnd"/>
      <w:r w:rsidRPr="00171225">
        <w:rPr>
          <w:rStyle w:val="StyleUnderline"/>
          <w:rFonts w:asciiTheme="minorHAnsi" w:hAnsiTheme="minorHAnsi" w:cstheme="minorHAnsi"/>
        </w:rPr>
        <w:t xml:space="preserve"> Brahma </w:t>
      </w:r>
      <w:proofErr w:type="spellStart"/>
      <w:r w:rsidRPr="00171225">
        <w:rPr>
          <w:rStyle w:val="StyleUnderline"/>
          <w:rFonts w:asciiTheme="minorHAnsi" w:hAnsiTheme="minorHAnsi" w:cstheme="minorHAnsi"/>
        </w:rPr>
        <w:t>Chellaney</w:t>
      </w:r>
      <w:proofErr w:type="spellEnd"/>
      <w:r w:rsidRPr="00171225">
        <w:rPr>
          <w:rFonts w:asciiTheme="minorHAnsi" w:hAnsiTheme="minorHAnsi" w:cstheme="minorHAnsi"/>
          <w:sz w:val="16"/>
        </w:rPr>
        <w:t xml:space="preserve"> has recently </w:t>
      </w:r>
      <w:r w:rsidRPr="00171225">
        <w:rPr>
          <w:rStyle w:val="StyleUnderline"/>
          <w:rFonts w:asciiTheme="minorHAnsi" w:hAnsiTheme="minorHAnsi" w:cstheme="minorHAnsi"/>
        </w:rPr>
        <w:t>argued that water is the new oil and claims that water will be the centerpiece of power struggle in Asia</w:t>
      </w:r>
      <w:r w:rsidRPr="00171225">
        <w:rPr>
          <w:rFonts w:asciiTheme="minorHAnsi" w:hAnsiTheme="minorHAnsi" w:cstheme="minorHAnsi"/>
          <w:sz w:val="16"/>
        </w:rPr>
        <w:t>. This year, tensions between Ethiopia, Sudan, and Egypt over filling the enormous Grand Ethiopian Renaissance Dam on the Nile River has also refueled water war theories. After the summer floods in Germany, Belgium, and the Netherlands, European Commissioner Frans Timmermans repeatedly predicted that there will be future wars over food and water unless there are 55 percent reductions in carbon dioxide emissions by 2030. Military analysts such as retired Dutch General Tom Middendorp, chairman of the International Military Council on Climate and Security, has repeatedly aligned himself with the water wars (and climate-induced mass migration) discourse. The Water, Peace, and Security Partnership was set up by the Netherlands Ministry of Foreign Affairs, the German Agency for International Cooperation and a consortium of six partners to forecast and understand water-related conflicts and organized violence.</w:t>
      </w:r>
      <w:r>
        <w:rPr>
          <w:rFonts w:asciiTheme="minorHAnsi" w:hAnsiTheme="minorHAnsi" w:cstheme="minorHAnsi"/>
          <w:sz w:val="16"/>
        </w:rPr>
        <w:t xml:space="preserve"> </w:t>
      </w:r>
      <w:r w:rsidRPr="00171225">
        <w:rPr>
          <w:rStyle w:val="StyleUnderline"/>
          <w:rFonts w:asciiTheme="minorHAnsi" w:hAnsiTheme="minorHAnsi" w:cstheme="minorHAnsi"/>
        </w:rPr>
        <w:t>Climate change will intensify weather extremes</w:t>
      </w:r>
      <w:r w:rsidRPr="00171225">
        <w:rPr>
          <w:rFonts w:asciiTheme="minorHAnsi" w:hAnsiTheme="minorHAnsi" w:cstheme="minorHAnsi"/>
          <w:sz w:val="16"/>
        </w:rPr>
        <w:t xml:space="preserve">, </w:t>
      </w:r>
      <w:r w:rsidRPr="00171225">
        <w:rPr>
          <w:rStyle w:val="StyleUnderline"/>
          <w:rFonts w:asciiTheme="minorHAnsi" w:hAnsiTheme="minorHAnsi" w:cstheme="minorHAnsi"/>
        </w:rPr>
        <w:t xml:space="preserve">but </w:t>
      </w:r>
      <w:r w:rsidRPr="00171225">
        <w:rPr>
          <w:rStyle w:val="Emphasis"/>
          <w:rFonts w:asciiTheme="minorHAnsi" w:hAnsiTheme="minorHAnsi" w:cstheme="minorHAnsi"/>
          <w:highlight w:val="green"/>
        </w:rPr>
        <w:t>extremes alone do not cause violent conflict</w:t>
      </w:r>
      <w:r w:rsidRPr="00171225">
        <w:rPr>
          <w:rFonts w:asciiTheme="minorHAnsi" w:hAnsiTheme="minorHAnsi" w:cstheme="minorHAnsi"/>
          <w:sz w:val="16"/>
        </w:rPr>
        <w:t xml:space="preserve">. As Dr. </w:t>
      </w:r>
      <w:proofErr w:type="spellStart"/>
      <w:r w:rsidRPr="00171225">
        <w:rPr>
          <w:rFonts w:asciiTheme="minorHAnsi" w:hAnsiTheme="minorHAnsi" w:cstheme="minorHAnsi"/>
          <w:sz w:val="16"/>
        </w:rPr>
        <w:t>Clionadh</w:t>
      </w:r>
      <w:proofErr w:type="spellEnd"/>
      <w:r w:rsidRPr="00171225">
        <w:rPr>
          <w:rFonts w:asciiTheme="minorHAnsi" w:hAnsiTheme="minorHAnsi" w:cstheme="minorHAnsi"/>
          <w:sz w:val="16"/>
        </w:rPr>
        <w:t xml:space="preserve"> Raleigh of Sussex University said, “</w:t>
      </w:r>
      <w:r w:rsidRPr="00171225">
        <w:rPr>
          <w:rStyle w:val="StyleUnderline"/>
          <w:rFonts w:asciiTheme="minorHAnsi" w:hAnsiTheme="minorHAnsi" w:cstheme="minorHAnsi"/>
          <w:highlight w:val="green"/>
        </w:rPr>
        <w:t>It’s</w:t>
      </w:r>
      <w:r w:rsidRPr="00171225">
        <w:rPr>
          <w:rStyle w:val="StyleUnderline"/>
          <w:rFonts w:asciiTheme="minorHAnsi" w:hAnsiTheme="minorHAnsi" w:cstheme="minorHAnsi"/>
        </w:rPr>
        <w:t xml:space="preserve"> just </w:t>
      </w:r>
      <w:r w:rsidRPr="00171225">
        <w:rPr>
          <w:rStyle w:val="StyleUnderline"/>
          <w:rFonts w:asciiTheme="minorHAnsi" w:hAnsiTheme="minorHAnsi" w:cstheme="minorHAnsi"/>
          <w:highlight w:val="green"/>
        </w:rPr>
        <w:t xml:space="preserve">a </w:t>
      </w:r>
      <w:r w:rsidRPr="00171225">
        <w:rPr>
          <w:rStyle w:val="Emphasis"/>
          <w:rFonts w:asciiTheme="minorHAnsi" w:hAnsiTheme="minorHAnsi" w:cstheme="minorHAnsi"/>
          <w:highlight w:val="green"/>
        </w:rPr>
        <w:t>simplistic</w:t>
      </w:r>
      <w:r w:rsidRPr="00171225">
        <w:rPr>
          <w:rStyle w:val="StyleUnderline"/>
          <w:rFonts w:asciiTheme="minorHAnsi" w:hAnsiTheme="minorHAnsi" w:cstheme="minorHAnsi"/>
        </w:rPr>
        <w:t xml:space="preserve">, </w:t>
      </w:r>
      <w:r w:rsidRPr="00171225">
        <w:rPr>
          <w:rStyle w:val="Emphasis"/>
          <w:rFonts w:asciiTheme="minorHAnsi" w:hAnsiTheme="minorHAnsi" w:cstheme="minorHAnsi"/>
          <w:highlight w:val="green"/>
        </w:rPr>
        <w:t>nonsense narrative</w:t>
      </w:r>
      <w:r w:rsidRPr="00171225">
        <w:rPr>
          <w:rStyle w:val="StyleUnderline"/>
          <w:rFonts w:asciiTheme="minorHAnsi" w:hAnsiTheme="minorHAnsi" w:cstheme="minorHAnsi"/>
        </w:rPr>
        <w:t xml:space="preserve"> </w:t>
      </w:r>
      <w:r w:rsidRPr="00171225">
        <w:rPr>
          <w:rStyle w:val="StyleUnderline"/>
          <w:rFonts w:asciiTheme="minorHAnsi" w:hAnsiTheme="minorHAnsi" w:cstheme="minorHAnsi"/>
          <w:highlight w:val="green"/>
        </w:rPr>
        <w:t>that</w:t>
      </w:r>
      <w:r w:rsidRPr="00171225">
        <w:rPr>
          <w:rStyle w:val="StyleUnderline"/>
          <w:rFonts w:asciiTheme="minorHAnsi" w:hAnsiTheme="minorHAnsi" w:cstheme="minorHAnsi"/>
        </w:rPr>
        <w:t xml:space="preserve"> the </w:t>
      </w:r>
      <w:r w:rsidRPr="00171225">
        <w:rPr>
          <w:rStyle w:val="Emphasis"/>
          <w:rFonts w:asciiTheme="minorHAnsi" w:hAnsiTheme="minorHAnsi" w:cstheme="minorHAnsi"/>
          <w:highlight w:val="green"/>
        </w:rPr>
        <w:t>climate</w:t>
      </w:r>
      <w:r w:rsidRPr="00171225">
        <w:rPr>
          <w:rStyle w:val="StyleUnderline"/>
          <w:rFonts w:asciiTheme="minorHAnsi" w:hAnsiTheme="minorHAnsi" w:cstheme="minorHAnsi"/>
          <w:highlight w:val="green"/>
        </w:rPr>
        <w:t xml:space="preserve"> makes </w:t>
      </w:r>
      <w:r w:rsidRPr="00171225">
        <w:rPr>
          <w:rStyle w:val="Emphasis"/>
          <w:rFonts w:asciiTheme="minorHAnsi" w:hAnsiTheme="minorHAnsi" w:cstheme="minorHAnsi"/>
          <w:highlight w:val="green"/>
        </w:rPr>
        <w:t>people</w:t>
      </w:r>
      <w:r w:rsidRPr="00171225">
        <w:rPr>
          <w:rStyle w:val="Emphasis"/>
          <w:rFonts w:asciiTheme="minorHAnsi" w:hAnsiTheme="minorHAnsi" w:cstheme="minorHAnsi"/>
        </w:rPr>
        <w:t xml:space="preserve"> </w:t>
      </w:r>
      <w:r w:rsidRPr="00171225">
        <w:rPr>
          <w:rStyle w:val="Emphasis"/>
          <w:rFonts w:asciiTheme="minorHAnsi" w:hAnsiTheme="minorHAnsi" w:cstheme="minorHAnsi"/>
          <w:highlight w:val="green"/>
        </w:rPr>
        <w:t>violent</w:t>
      </w:r>
      <w:r w:rsidRPr="00171225">
        <w:rPr>
          <w:rFonts w:asciiTheme="minorHAnsi" w:hAnsiTheme="minorHAnsi" w:cstheme="minorHAnsi"/>
          <w:sz w:val="16"/>
        </w:rPr>
        <w:t xml:space="preserve">.” </w:t>
      </w:r>
      <w:r w:rsidRPr="00171225">
        <w:rPr>
          <w:rStyle w:val="StyleUnderline"/>
          <w:rFonts w:asciiTheme="minorHAnsi" w:hAnsiTheme="minorHAnsi" w:cstheme="minorHAnsi"/>
        </w:rPr>
        <w:t xml:space="preserve">Violence is </w:t>
      </w:r>
      <w:r w:rsidRPr="00171225">
        <w:rPr>
          <w:rStyle w:val="Emphasis"/>
          <w:rFonts w:asciiTheme="minorHAnsi" w:hAnsiTheme="minorHAnsi" w:cstheme="minorHAnsi"/>
        </w:rPr>
        <w:t>only one</w:t>
      </w:r>
      <w:r w:rsidRPr="00171225">
        <w:rPr>
          <w:rStyle w:val="StyleUnderline"/>
          <w:rFonts w:asciiTheme="minorHAnsi" w:hAnsiTheme="minorHAnsi" w:cstheme="minorHAnsi"/>
        </w:rPr>
        <w:t xml:space="preserve">, </w:t>
      </w:r>
      <w:r w:rsidRPr="00171225">
        <w:rPr>
          <w:rStyle w:val="Emphasis"/>
          <w:rFonts w:asciiTheme="minorHAnsi" w:hAnsiTheme="minorHAnsi" w:cstheme="minorHAnsi"/>
        </w:rPr>
        <w:t>rarely used</w:t>
      </w:r>
      <w:r w:rsidRPr="00171225">
        <w:rPr>
          <w:rStyle w:val="StyleUnderline"/>
          <w:rFonts w:asciiTheme="minorHAnsi" w:hAnsiTheme="minorHAnsi" w:cstheme="minorHAnsi"/>
        </w:rPr>
        <w:t xml:space="preserve"> coping strategy for stress and sudden change</w:t>
      </w:r>
      <w:r w:rsidRPr="00171225">
        <w:rPr>
          <w:rFonts w:asciiTheme="minorHAnsi" w:hAnsiTheme="minorHAnsi" w:cstheme="minorHAnsi"/>
          <w:sz w:val="16"/>
        </w:rPr>
        <w:t xml:space="preserve">. </w:t>
      </w:r>
      <w:r w:rsidRPr="00171225">
        <w:rPr>
          <w:rStyle w:val="StyleUnderline"/>
          <w:rFonts w:asciiTheme="minorHAnsi" w:hAnsiTheme="minorHAnsi" w:cstheme="minorHAnsi"/>
        </w:rPr>
        <w:t xml:space="preserve">Multiple factors </w:t>
      </w:r>
      <w:proofErr w:type="gramStart"/>
      <w:r w:rsidRPr="00171225">
        <w:rPr>
          <w:rStyle w:val="StyleUnderline"/>
          <w:rFonts w:asciiTheme="minorHAnsi" w:hAnsiTheme="minorHAnsi" w:cstheme="minorHAnsi"/>
        </w:rPr>
        <w:t>have to</w:t>
      </w:r>
      <w:proofErr w:type="gramEnd"/>
      <w:r w:rsidRPr="00171225">
        <w:rPr>
          <w:rStyle w:val="StyleUnderline"/>
          <w:rFonts w:asciiTheme="minorHAnsi" w:hAnsiTheme="minorHAnsi" w:cstheme="minorHAnsi"/>
        </w:rPr>
        <w:t xml:space="preserve"> interact in complex ways before they create an escalating crisis</w:t>
      </w:r>
      <w:r w:rsidRPr="00171225">
        <w:rPr>
          <w:rFonts w:asciiTheme="minorHAnsi" w:hAnsiTheme="minorHAnsi" w:cstheme="minorHAnsi"/>
          <w:sz w:val="16"/>
        </w:rPr>
        <w:t>. And</w:t>
      </w:r>
      <w:r w:rsidRPr="00171225">
        <w:rPr>
          <w:rStyle w:val="StyleUnderline"/>
          <w:rFonts w:asciiTheme="minorHAnsi" w:hAnsiTheme="minorHAnsi" w:cstheme="minorHAnsi"/>
        </w:rPr>
        <w:t xml:space="preserve"> even then,</w:t>
      </w:r>
      <w:r w:rsidRPr="00171225">
        <w:rPr>
          <w:rFonts w:asciiTheme="minorHAnsi" w:hAnsiTheme="minorHAnsi" w:cstheme="minorHAnsi"/>
          <w:sz w:val="16"/>
        </w:rPr>
        <w:t xml:space="preserve"> as Professor Aaron Wolf’s extensive Oregon State University </w:t>
      </w:r>
      <w:r w:rsidRPr="00171225">
        <w:rPr>
          <w:rStyle w:val="StyleUnderline"/>
          <w:rFonts w:asciiTheme="minorHAnsi" w:hAnsiTheme="minorHAnsi" w:cstheme="minorHAnsi"/>
        </w:rPr>
        <w:t xml:space="preserve">database shows, </w:t>
      </w:r>
      <w:r w:rsidRPr="00171225">
        <w:rPr>
          <w:rStyle w:val="Emphasis"/>
          <w:rFonts w:asciiTheme="minorHAnsi" w:hAnsiTheme="minorHAnsi" w:cstheme="minorHAnsi"/>
          <w:highlight w:val="green"/>
        </w:rPr>
        <w:t>states have not gone to war over water only</w:t>
      </w:r>
      <w:r w:rsidRPr="00171225">
        <w:rPr>
          <w:rStyle w:val="StyleUnderline"/>
          <w:rFonts w:asciiTheme="minorHAnsi" w:hAnsiTheme="minorHAnsi" w:cstheme="minorHAnsi"/>
          <w:highlight w:val="green"/>
        </w:rPr>
        <w:t>.</w:t>
      </w:r>
      <w:r w:rsidRPr="00171225">
        <w:rPr>
          <w:rFonts w:asciiTheme="minorHAnsi" w:hAnsiTheme="minorHAnsi" w:cstheme="minorHAnsi"/>
          <w:sz w:val="16"/>
        </w:rPr>
        <w:t xml:space="preserve"> As Naho </w:t>
      </w:r>
      <w:proofErr w:type="spellStart"/>
      <w:r w:rsidRPr="00171225">
        <w:rPr>
          <w:rFonts w:asciiTheme="minorHAnsi" w:hAnsiTheme="minorHAnsi" w:cstheme="minorHAnsi"/>
          <w:sz w:val="16"/>
        </w:rPr>
        <w:t>Mirumachi</w:t>
      </w:r>
      <w:proofErr w:type="spellEnd"/>
      <w:r w:rsidRPr="00171225">
        <w:rPr>
          <w:rFonts w:asciiTheme="minorHAnsi" w:hAnsiTheme="minorHAnsi" w:cstheme="minorHAnsi"/>
          <w:sz w:val="16"/>
        </w:rPr>
        <w:t xml:space="preserve"> has shown, </w:t>
      </w:r>
      <w:r w:rsidRPr="00171225">
        <w:rPr>
          <w:rStyle w:val="StyleUnderline"/>
          <w:rFonts w:asciiTheme="minorHAnsi" w:hAnsiTheme="minorHAnsi" w:cstheme="minorHAnsi"/>
          <w:highlight w:val="green"/>
        </w:rPr>
        <w:t xml:space="preserve">a mix of conflict and </w:t>
      </w:r>
      <w:r w:rsidRPr="00171225">
        <w:rPr>
          <w:rStyle w:val="Emphasis"/>
          <w:rFonts w:asciiTheme="minorHAnsi" w:hAnsiTheme="minorHAnsi" w:cstheme="minorHAnsi"/>
          <w:highlight w:val="green"/>
        </w:rPr>
        <w:t>cooperation</w:t>
      </w:r>
      <w:r w:rsidRPr="00171225">
        <w:rPr>
          <w:rStyle w:val="StyleUnderline"/>
          <w:rFonts w:asciiTheme="minorHAnsi" w:hAnsiTheme="minorHAnsi" w:cstheme="minorHAnsi"/>
          <w:highlight w:val="green"/>
        </w:rPr>
        <w:t xml:space="preserve"> is </w:t>
      </w:r>
      <w:r w:rsidRPr="00171225">
        <w:rPr>
          <w:rStyle w:val="Emphasis"/>
          <w:rFonts w:asciiTheme="minorHAnsi" w:hAnsiTheme="minorHAnsi" w:cstheme="minorHAnsi"/>
          <w:highlight w:val="green"/>
        </w:rPr>
        <w:t>more</w:t>
      </w:r>
      <w:r w:rsidRPr="00171225">
        <w:rPr>
          <w:rStyle w:val="StyleUnderline"/>
          <w:rFonts w:asciiTheme="minorHAnsi" w:hAnsiTheme="minorHAnsi" w:cstheme="minorHAnsi"/>
          <w:highlight w:val="green"/>
        </w:rPr>
        <w:t xml:space="preserve"> </w:t>
      </w:r>
      <w:r w:rsidRPr="00171225">
        <w:rPr>
          <w:rStyle w:val="Emphasis"/>
          <w:rFonts w:asciiTheme="minorHAnsi" w:hAnsiTheme="minorHAnsi" w:cstheme="minorHAnsi"/>
          <w:highlight w:val="green"/>
        </w:rPr>
        <w:t>likely</w:t>
      </w:r>
      <w:r w:rsidRPr="00171225">
        <w:rPr>
          <w:rStyle w:val="StyleUnderline"/>
          <w:rFonts w:asciiTheme="minorHAnsi" w:hAnsiTheme="minorHAnsi" w:cstheme="minorHAnsi"/>
        </w:rPr>
        <w:t>.</w:t>
      </w:r>
    </w:p>
    <w:p w14:paraId="1C783954" w14:textId="77777777" w:rsidR="004A675F" w:rsidRPr="00171225" w:rsidRDefault="004A675F" w:rsidP="004A675F">
      <w:pPr>
        <w:rPr>
          <w:rFonts w:asciiTheme="minorHAnsi" w:hAnsiTheme="minorHAnsi" w:cstheme="minorHAnsi"/>
        </w:rPr>
      </w:pPr>
    </w:p>
    <w:p w14:paraId="02F27985" w14:textId="77777777" w:rsidR="004A675F" w:rsidRPr="001F2986" w:rsidRDefault="004A675F" w:rsidP="004A675F">
      <w:pPr>
        <w:pStyle w:val="Heading4"/>
        <w:rPr>
          <w:rFonts w:asciiTheme="minorHAnsi" w:hAnsiTheme="minorHAnsi" w:cstheme="minorHAnsi"/>
        </w:rPr>
      </w:pPr>
      <w:r>
        <w:rPr>
          <w:rFonts w:asciiTheme="minorHAnsi" w:hAnsiTheme="minorHAnsi" w:cstheme="minorHAnsi"/>
        </w:rPr>
        <w:t xml:space="preserve">Chemicals impact is </w:t>
      </w:r>
      <w:r w:rsidRPr="008701C0">
        <w:rPr>
          <w:rFonts w:asciiTheme="minorHAnsi" w:hAnsiTheme="minorHAnsi" w:cstheme="minorHAnsi"/>
          <w:u w:val="single"/>
        </w:rPr>
        <w:t>biodiversity loss</w:t>
      </w:r>
      <w:r>
        <w:rPr>
          <w:rFonts w:asciiTheme="minorHAnsi" w:hAnsiTheme="minorHAnsi" w:cstheme="minorHAnsi"/>
        </w:rPr>
        <w:t xml:space="preserve">---that </w:t>
      </w:r>
      <w:r w:rsidRPr="008701C0">
        <w:rPr>
          <w:rFonts w:asciiTheme="minorHAnsi" w:hAnsiTheme="minorHAnsi" w:cstheme="minorHAnsi"/>
          <w:u w:val="single"/>
        </w:rPr>
        <w:t>won’t cause extinction</w:t>
      </w:r>
    </w:p>
    <w:p w14:paraId="2B2C9EF6" w14:textId="77777777" w:rsidR="004A675F" w:rsidRPr="001F2986" w:rsidRDefault="004A675F" w:rsidP="004A675F">
      <w:pPr>
        <w:rPr>
          <w:rFonts w:asciiTheme="minorHAnsi" w:hAnsiTheme="minorHAnsi" w:cstheme="minorHAnsi"/>
        </w:rPr>
      </w:pPr>
      <w:proofErr w:type="spellStart"/>
      <w:r w:rsidRPr="001F2986">
        <w:rPr>
          <w:rStyle w:val="Style13ptBold"/>
          <w:rFonts w:asciiTheme="minorHAnsi" w:hAnsiTheme="minorHAnsi" w:cstheme="minorHAnsi"/>
        </w:rPr>
        <w:t>Kareiva</w:t>
      </w:r>
      <w:proofErr w:type="spellEnd"/>
      <w:r w:rsidRPr="001F2986">
        <w:rPr>
          <w:rFonts w:asciiTheme="minorHAnsi" w:hAnsiTheme="minorHAnsi" w:cstheme="minorHAnsi"/>
        </w:rPr>
        <w:t xml:space="preserve"> &amp; Carranza </w:t>
      </w:r>
      <w:r w:rsidRPr="001F2986">
        <w:rPr>
          <w:rStyle w:val="Style13ptBold"/>
          <w:rFonts w:asciiTheme="minorHAnsi" w:hAnsiTheme="minorHAnsi" w:cstheme="minorHAnsi"/>
        </w:rPr>
        <w:t>18,</w:t>
      </w:r>
      <w:r w:rsidRPr="001F2986">
        <w:rPr>
          <w:rFonts w:asciiTheme="minorHAnsi" w:hAnsiTheme="minorHAnsi" w:cstheme="minorHAnsi"/>
        </w:rPr>
        <w:t xml:space="preserve"> *Director of the Institute of the Environment and Sustainability at UCLA, Pritzker Distinguished Professor in Environment &amp; Sustainability and Chair, Doctorate, in the Environmental Science and Engineering program, **PhD Student at University of California, Riverside. (Peter, Valerie, “Existential risk due to ecosystem collapse: Nature strikes back”, </w:t>
      </w:r>
      <w:r w:rsidRPr="001F2986">
        <w:rPr>
          <w:rFonts w:asciiTheme="minorHAnsi" w:hAnsiTheme="minorHAnsi" w:cstheme="minorHAnsi"/>
          <w:i/>
          <w:iCs/>
        </w:rPr>
        <w:t>Futures</w:t>
      </w:r>
      <w:r w:rsidRPr="001F2986">
        <w:rPr>
          <w:rFonts w:asciiTheme="minorHAnsi" w:hAnsiTheme="minorHAnsi" w:cstheme="minorHAnsi"/>
        </w:rPr>
        <w:t xml:space="preserve">, 102, pg. 39-50, </w:t>
      </w:r>
      <w:proofErr w:type="spellStart"/>
      <w:r w:rsidRPr="001F2986">
        <w:rPr>
          <w:rFonts w:asciiTheme="minorHAnsi" w:hAnsiTheme="minorHAnsi" w:cstheme="minorHAnsi"/>
        </w:rPr>
        <w:t>doi</w:t>
      </w:r>
      <w:proofErr w:type="spellEnd"/>
      <w:r w:rsidRPr="001F2986">
        <w:rPr>
          <w:rFonts w:asciiTheme="minorHAnsi" w:hAnsiTheme="minorHAnsi" w:cstheme="minorHAnsi"/>
        </w:rPr>
        <w:t>: 10.1016/j.futures.2018.01.001)</w:t>
      </w:r>
    </w:p>
    <w:p w14:paraId="69DB0D52" w14:textId="77777777" w:rsidR="004A675F" w:rsidRPr="008A13E0" w:rsidRDefault="004A675F" w:rsidP="004A675F">
      <w:pPr>
        <w:rPr>
          <w:rFonts w:asciiTheme="minorHAnsi" w:hAnsiTheme="minorHAnsi" w:cstheme="minorHAnsi"/>
          <w:b/>
          <w:iCs/>
          <w:u w:val="single"/>
        </w:rPr>
      </w:pPr>
      <w:r w:rsidRPr="00171225">
        <w:rPr>
          <w:rFonts w:asciiTheme="minorHAnsi" w:hAnsiTheme="minorHAnsi" w:cstheme="minorHAnsi"/>
          <w:sz w:val="16"/>
        </w:rPr>
        <w:t xml:space="preserve">While there are data that relate local </w:t>
      </w:r>
      <w:r w:rsidRPr="009D2139">
        <w:rPr>
          <w:rStyle w:val="StyleUnderline"/>
          <w:rFonts w:asciiTheme="minorHAnsi" w:hAnsiTheme="minorHAnsi" w:cstheme="minorHAnsi"/>
          <w:highlight w:val="cyan"/>
        </w:rPr>
        <w:t xml:space="preserve">reductions in </w:t>
      </w:r>
      <w:r w:rsidRPr="009D2139">
        <w:rPr>
          <w:rStyle w:val="Emphasis"/>
          <w:rFonts w:asciiTheme="minorHAnsi" w:hAnsiTheme="minorHAnsi" w:cstheme="minorHAnsi"/>
          <w:highlight w:val="cyan"/>
        </w:rPr>
        <w:t>species richness</w:t>
      </w:r>
      <w:r w:rsidRPr="00171225">
        <w:rPr>
          <w:rFonts w:asciiTheme="minorHAnsi" w:hAnsiTheme="minorHAnsi" w:cstheme="minorHAnsi"/>
          <w:sz w:val="16"/>
        </w:rPr>
        <w:t xml:space="preserve"> to altered ecosystem function, these results </w:t>
      </w:r>
      <w:r w:rsidRPr="009D2139">
        <w:rPr>
          <w:rStyle w:val="Emphasis"/>
          <w:rFonts w:asciiTheme="minorHAnsi" w:hAnsiTheme="minorHAnsi" w:cstheme="minorHAnsi"/>
          <w:highlight w:val="cyan"/>
        </w:rPr>
        <w:t>do not point</w:t>
      </w:r>
      <w:r w:rsidRPr="009D2139">
        <w:rPr>
          <w:rStyle w:val="StyleUnderline"/>
          <w:rFonts w:asciiTheme="minorHAnsi" w:hAnsiTheme="minorHAnsi" w:cstheme="minorHAnsi"/>
          <w:highlight w:val="cyan"/>
        </w:rPr>
        <w:t xml:space="preserve"> to</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substantial </w:t>
      </w:r>
      <w:r w:rsidRPr="009D2139">
        <w:rPr>
          <w:rStyle w:val="Emphasis"/>
          <w:rFonts w:asciiTheme="minorHAnsi" w:hAnsiTheme="minorHAnsi" w:cstheme="minorHAnsi"/>
          <w:highlight w:val="cyan"/>
        </w:rPr>
        <w:t>existential</w:t>
      </w:r>
      <w:r w:rsidRPr="001F2986">
        <w:rPr>
          <w:rStyle w:val="Emphasis"/>
          <w:rFonts w:asciiTheme="minorHAnsi" w:hAnsiTheme="minorHAnsi" w:cstheme="minorHAnsi"/>
        </w:rPr>
        <w:t xml:space="preserve"> </w:t>
      </w:r>
      <w:r w:rsidRPr="009D2139">
        <w:rPr>
          <w:rStyle w:val="Emphasis"/>
          <w:rFonts w:asciiTheme="minorHAnsi" w:hAnsiTheme="minorHAnsi" w:cstheme="minorHAnsi"/>
          <w:highlight w:val="cyan"/>
        </w:rPr>
        <w:t>risks</w:t>
      </w:r>
      <w:r w:rsidRPr="00171225">
        <w:rPr>
          <w:rFonts w:asciiTheme="minorHAnsi" w:hAnsiTheme="minorHAnsi" w:cstheme="minorHAnsi"/>
          <w:sz w:val="16"/>
        </w:rPr>
        <w:t xml:space="preserve">. </w:t>
      </w:r>
      <w:r w:rsidRPr="001F2986">
        <w:rPr>
          <w:rStyle w:val="StyleUnderline"/>
          <w:rFonts w:asciiTheme="minorHAnsi" w:hAnsiTheme="minorHAnsi" w:cstheme="minorHAnsi"/>
        </w:rPr>
        <w:t xml:space="preserve">The data are </w:t>
      </w:r>
      <w:r w:rsidRPr="001F2986">
        <w:rPr>
          <w:rStyle w:val="Emphasis"/>
          <w:rFonts w:asciiTheme="minorHAnsi" w:hAnsiTheme="minorHAnsi" w:cstheme="minorHAnsi"/>
        </w:rPr>
        <w:t>small-scale experiments</w:t>
      </w:r>
      <w:r w:rsidRPr="00171225">
        <w:rPr>
          <w:rFonts w:asciiTheme="minorHAnsi" w:hAnsiTheme="minorHAnsi" w:cstheme="minorHAnsi"/>
          <w:sz w:val="16"/>
        </w:rPr>
        <w:t xml:space="preserve"> in which plant productivity, or nutrient retention is reduced as species number declines locally (</w:t>
      </w:r>
      <w:proofErr w:type="spellStart"/>
      <w:r w:rsidRPr="00171225">
        <w:rPr>
          <w:rFonts w:asciiTheme="minorHAnsi" w:hAnsiTheme="minorHAnsi" w:cstheme="minorHAnsi"/>
          <w:sz w:val="16"/>
        </w:rPr>
        <w:t>Vellend</w:t>
      </w:r>
      <w:proofErr w:type="spellEnd"/>
      <w:r w:rsidRPr="00171225">
        <w:rPr>
          <w:rFonts w:asciiTheme="minorHAnsi" w:hAnsiTheme="minorHAnsi" w:cstheme="minorHAnsi"/>
          <w:sz w:val="16"/>
        </w:rPr>
        <w:t>, 2017</w:t>
      </w:r>
      <w:proofErr w:type="gramStart"/>
      <w:r w:rsidRPr="00171225">
        <w:rPr>
          <w:rFonts w:asciiTheme="minorHAnsi" w:hAnsiTheme="minorHAnsi" w:cstheme="minorHAnsi"/>
          <w:sz w:val="16"/>
        </w:rPr>
        <w:t>), or</w:t>
      </w:r>
      <w:proofErr w:type="gramEnd"/>
      <w:r w:rsidRPr="00171225">
        <w:rPr>
          <w:rFonts w:asciiTheme="minorHAnsi" w:hAnsiTheme="minorHAnsi" w:cstheme="minorHAnsi"/>
          <w:sz w:val="16"/>
        </w:rPr>
        <w:t xml:space="preserve"> are local observations of increased variability in fisheries yield when stock diversity is lost (Schindler et al., 2010). </w:t>
      </w:r>
      <w:r w:rsidRPr="001F2986">
        <w:rPr>
          <w:rStyle w:val="StyleUnderline"/>
          <w:rFonts w:asciiTheme="minorHAnsi" w:hAnsiTheme="minorHAnsi" w:cstheme="minorHAnsi"/>
        </w:rPr>
        <w:t xml:space="preserve">Those are </w:t>
      </w:r>
      <w:r w:rsidRPr="001F2986">
        <w:rPr>
          <w:rStyle w:val="Emphasis"/>
          <w:rFonts w:asciiTheme="minorHAnsi" w:hAnsiTheme="minorHAnsi" w:cstheme="minorHAnsi"/>
        </w:rPr>
        <w:t>not existential risks</w:t>
      </w:r>
      <w:r w:rsidRPr="00171225">
        <w:rPr>
          <w:rFonts w:asciiTheme="minorHAnsi" w:hAnsiTheme="minorHAnsi" w:cstheme="minorHAnsi"/>
          <w:sz w:val="16"/>
        </w:rPr>
        <w:t xml:space="preserve">. </w:t>
      </w:r>
      <w:r w:rsidRPr="001F2986">
        <w:rPr>
          <w:rStyle w:val="StyleUnderline"/>
          <w:rFonts w:asciiTheme="minorHAnsi" w:hAnsiTheme="minorHAnsi" w:cstheme="minorHAnsi"/>
        </w:rPr>
        <w:t xml:space="preserve">To make the link </w:t>
      </w:r>
      <w:r w:rsidRPr="001F2986">
        <w:rPr>
          <w:rStyle w:val="Emphasis"/>
          <w:rFonts w:asciiTheme="minorHAnsi" w:hAnsiTheme="minorHAnsi" w:cstheme="minorHAnsi"/>
        </w:rPr>
        <w:t>even more tenuous</w:t>
      </w:r>
      <w:r w:rsidRPr="001F2986">
        <w:rPr>
          <w:rStyle w:val="StyleUnderline"/>
          <w:rFonts w:asciiTheme="minorHAnsi" w:hAnsiTheme="minorHAnsi" w:cstheme="minorHAnsi"/>
        </w:rPr>
        <w:t xml:space="preserve">, </w:t>
      </w:r>
      <w:r w:rsidRPr="009D2139">
        <w:rPr>
          <w:rStyle w:val="StyleUnderline"/>
          <w:rFonts w:asciiTheme="minorHAnsi" w:hAnsiTheme="minorHAnsi" w:cstheme="minorHAnsi"/>
          <w:highlight w:val="cyan"/>
        </w:rPr>
        <w:t>there is</w:t>
      </w:r>
      <w:r w:rsidRPr="001F2986">
        <w:rPr>
          <w:rStyle w:val="StyleUnderline"/>
          <w:rFonts w:asciiTheme="minorHAnsi" w:hAnsiTheme="minorHAnsi" w:cstheme="minorHAnsi"/>
        </w:rPr>
        <w:t xml:space="preserve"> </w:t>
      </w:r>
      <w:r w:rsidRPr="009D2139">
        <w:rPr>
          <w:rStyle w:val="Emphasis"/>
          <w:highlight w:val="cyan"/>
        </w:rPr>
        <w:t>little ev</w:t>
      </w:r>
      <w:r w:rsidRPr="001F2986">
        <w:rPr>
          <w:rStyle w:val="StyleUnderline"/>
          <w:rFonts w:asciiTheme="minorHAnsi" w:hAnsiTheme="minorHAnsi" w:cstheme="minorHAnsi"/>
        </w:rPr>
        <w:t xml:space="preserve">idence that </w:t>
      </w:r>
      <w:r w:rsidRPr="009D2139">
        <w:rPr>
          <w:rStyle w:val="StyleUnderline"/>
          <w:rFonts w:asciiTheme="minorHAnsi" w:hAnsiTheme="minorHAnsi" w:cstheme="minorHAnsi"/>
          <w:highlight w:val="cyan"/>
        </w:rPr>
        <w:t>biod</w:t>
      </w:r>
      <w:r w:rsidRPr="001F2986">
        <w:rPr>
          <w:rStyle w:val="StyleUnderline"/>
          <w:rFonts w:asciiTheme="minorHAnsi" w:hAnsiTheme="minorHAnsi" w:cstheme="minorHAnsi"/>
        </w:rPr>
        <w:t xml:space="preserve">iversity </w:t>
      </w:r>
      <w:r w:rsidRPr="009D2139">
        <w:rPr>
          <w:rStyle w:val="StyleUnderline"/>
          <w:rFonts w:asciiTheme="minorHAnsi" w:hAnsiTheme="minorHAnsi" w:cstheme="minorHAnsi"/>
          <w:highlight w:val="cyan"/>
        </w:rPr>
        <w:t xml:space="preserve">is </w:t>
      </w:r>
      <w:r w:rsidRPr="009D2139">
        <w:rPr>
          <w:rStyle w:val="Emphasis"/>
          <w:rFonts w:asciiTheme="minorHAnsi" w:hAnsiTheme="minorHAnsi" w:cstheme="minorHAnsi"/>
          <w:highlight w:val="cyan"/>
        </w:rPr>
        <w:t>even declining</w:t>
      </w:r>
      <w:r w:rsidRPr="001F2986">
        <w:rPr>
          <w:rStyle w:val="StyleUnderline"/>
          <w:rFonts w:asciiTheme="minorHAnsi" w:hAnsiTheme="minorHAnsi" w:cstheme="minorHAnsi"/>
        </w:rPr>
        <w:t xml:space="preserve"> at </w:t>
      </w:r>
      <w:r w:rsidRPr="001F2986">
        <w:rPr>
          <w:rStyle w:val="Emphasis"/>
          <w:rFonts w:asciiTheme="minorHAnsi" w:hAnsiTheme="minorHAnsi" w:cstheme="minorHAnsi"/>
        </w:rPr>
        <w:t>local scales</w:t>
      </w:r>
      <w:r w:rsidRPr="00171225">
        <w:rPr>
          <w:rFonts w:asciiTheme="minorHAnsi" w:hAnsiTheme="minorHAnsi" w:cstheme="minorHAnsi"/>
          <w:sz w:val="16"/>
        </w:rPr>
        <w:t xml:space="preserve"> (</w:t>
      </w:r>
      <w:proofErr w:type="spellStart"/>
      <w:r w:rsidRPr="00171225">
        <w:rPr>
          <w:rFonts w:asciiTheme="minorHAnsi" w:hAnsiTheme="minorHAnsi" w:cstheme="minorHAnsi"/>
          <w:sz w:val="16"/>
        </w:rPr>
        <w:t>Vellend</w:t>
      </w:r>
      <w:proofErr w:type="spellEnd"/>
      <w:r w:rsidRPr="00171225">
        <w:rPr>
          <w:rFonts w:asciiTheme="minorHAnsi" w:hAnsiTheme="minorHAnsi" w:cstheme="minorHAnsi"/>
          <w:sz w:val="16"/>
        </w:rPr>
        <w:t xml:space="preserve"> et al 2017; </w:t>
      </w:r>
      <w:proofErr w:type="spellStart"/>
      <w:r w:rsidRPr="00171225">
        <w:rPr>
          <w:rFonts w:asciiTheme="minorHAnsi" w:hAnsiTheme="minorHAnsi" w:cstheme="minorHAnsi"/>
          <w:sz w:val="16"/>
        </w:rPr>
        <w:t>Vellend</w:t>
      </w:r>
      <w:proofErr w:type="spellEnd"/>
      <w:r w:rsidRPr="00171225">
        <w:rPr>
          <w:rFonts w:asciiTheme="minorHAnsi" w:hAnsiTheme="minorHAnsi" w:cstheme="minorHAnsi"/>
          <w:sz w:val="16"/>
        </w:rPr>
        <w:t xml:space="preserve"> et al., 2013). Total planetary biodiversity may be in decline, but local and</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regional</w:t>
      </w:r>
      <w:r w:rsidRPr="001F2986">
        <w:rPr>
          <w:rStyle w:val="StyleUnderline"/>
          <w:rFonts w:asciiTheme="minorHAnsi" w:hAnsiTheme="minorHAnsi" w:cstheme="minorHAnsi"/>
        </w:rPr>
        <w:t xml:space="preserve"> biodiversity is often staying the same because </w:t>
      </w:r>
      <w:r w:rsidRPr="009D2139">
        <w:rPr>
          <w:rStyle w:val="StyleUnderline"/>
          <w:rFonts w:asciiTheme="minorHAnsi" w:hAnsiTheme="minorHAnsi" w:cstheme="minorHAnsi"/>
          <w:highlight w:val="cyan"/>
        </w:rPr>
        <w:t xml:space="preserve">species from elsewhere </w:t>
      </w:r>
      <w:r w:rsidRPr="009D2139">
        <w:rPr>
          <w:rStyle w:val="Emphasis"/>
          <w:rFonts w:asciiTheme="minorHAnsi" w:hAnsiTheme="minorHAnsi" w:cstheme="minorHAnsi"/>
          <w:highlight w:val="cyan"/>
        </w:rPr>
        <w:t>replace local losses</w:t>
      </w:r>
      <w:r w:rsidRPr="00171225">
        <w:rPr>
          <w:rFonts w:asciiTheme="minorHAnsi" w:hAnsiTheme="minorHAnsi" w:cstheme="minorHAnsi"/>
          <w:sz w:val="16"/>
        </w:rPr>
        <w:t xml:space="preserve">, albeit homogenizing the world in the process. Although </w:t>
      </w:r>
      <w:proofErr w:type="gramStart"/>
      <w:r w:rsidRPr="00171225">
        <w:rPr>
          <w:rFonts w:asciiTheme="minorHAnsi" w:hAnsiTheme="minorHAnsi" w:cstheme="minorHAnsi"/>
          <w:sz w:val="16"/>
        </w:rPr>
        <w:t>the majority of</w:t>
      </w:r>
      <w:proofErr w:type="gramEnd"/>
      <w:r w:rsidRPr="00171225">
        <w:rPr>
          <w:rFonts w:asciiTheme="minorHAnsi" w:hAnsiTheme="minorHAnsi" w:cstheme="minorHAnsi"/>
          <w:sz w:val="16"/>
        </w:rPr>
        <w:t xml:space="preserve"> conservation scientists are likely to flinch at this conclusion, there is growing skepticism regarding the strength of evidence linking trends in </w:t>
      </w:r>
      <w:r w:rsidRPr="00171225">
        <w:rPr>
          <w:rFonts w:asciiTheme="minorHAnsi" w:hAnsiTheme="minorHAnsi" w:cstheme="minorHAnsi"/>
          <w:sz w:val="16"/>
        </w:rPr>
        <w:lastRenderedPageBreak/>
        <w:t xml:space="preserve">biodiversity loss to an existential risk for humans (Maier, 2012; </w:t>
      </w:r>
      <w:proofErr w:type="spellStart"/>
      <w:r w:rsidRPr="00171225">
        <w:rPr>
          <w:rFonts w:asciiTheme="minorHAnsi" w:hAnsiTheme="minorHAnsi" w:cstheme="minorHAnsi"/>
          <w:sz w:val="16"/>
        </w:rPr>
        <w:t>Vellend</w:t>
      </w:r>
      <w:proofErr w:type="spellEnd"/>
      <w:r w:rsidRPr="00171225">
        <w:rPr>
          <w:rFonts w:asciiTheme="minorHAnsi" w:hAnsiTheme="minorHAnsi" w:cstheme="minorHAnsi"/>
          <w:sz w:val="16"/>
        </w:rPr>
        <w:t xml:space="preserve">, 2014). </w:t>
      </w:r>
      <w:r w:rsidRPr="001F2986">
        <w:rPr>
          <w:rStyle w:val="StyleUnderline"/>
          <w:rFonts w:asciiTheme="minorHAnsi" w:hAnsiTheme="minorHAnsi" w:cstheme="minorHAnsi"/>
        </w:rPr>
        <w:t xml:space="preserve">Obviously if </w:t>
      </w:r>
      <w:r w:rsidRPr="001F2986">
        <w:rPr>
          <w:rStyle w:val="Emphasis"/>
          <w:rFonts w:asciiTheme="minorHAnsi" w:hAnsiTheme="minorHAnsi" w:cstheme="minorHAnsi"/>
        </w:rPr>
        <w:t>all</w:t>
      </w:r>
      <w:r w:rsidRPr="001F2986">
        <w:rPr>
          <w:rStyle w:val="StyleUnderline"/>
          <w:rFonts w:asciiTheme="minorHAnsi" w:hAnsiTheme="minorHAnsi" w:cstheme="minorHAnsi"/>
        </w:rPr>
        <w:t xml:space="preserve"> biodiversity disappeared civilization would end—but </w:t>
      </w:r>
      <w:r w:rsidRPr="009D2139">
        <w:rPr>
          <w:rStyle w:val="Emphasis"/>
          <w:rFonts w:asciiTheme="minorHAnsi" w:hAnsiTheme="minorHAnsi" w:cstheme="minorHAnsi"/>
          <w:highlight w:val="cyan"/>
        </w:rPr>
        <w:t>no one</w:t>
      </w:r>
      <w:r w:rsidRPr="009D2139">
        <w:rPr>
          <w:rStyle w:val="StyleUnderline"/>
          <w:rFonts w:asciiTheme="minorHAnsi" w:hAnsiTheme="minorHAnsi" w:cstheme="minorHAnsi"/>
          <w:highlight w:val="cyan"/>
        </w:rPr>
        <w:t xml:space="preserve"> is forecasting the loss of </w:t>
      </w:r>
      <w:r w:rsidRPr="009D2139">
        <w:rPr>
          <w:rStyle w:val="Emphasis"/>
          <w:rFonts w:asciiTheme="minorHAnsi" w:hAnsiTheme="minorHAnsi" w:cstheme="minorHAnsi"/>
          <w:highlight w:val="cyan"/>
        </w:rPr>
        <w:t>all species</w:t>
      </w:r>
      <w:r w:rsidRPr="00171225">
        <w:rPr>
          <w:rFonts w:asciiTheme="minorHAnsi" w:hAnsiTheme="minorHAnsi" w:cstheme="minorHAnsi"/>
          <w:sz w:val="16"/>
        </w:rPr>
        <w:t xml:space="preserve">. It seems plausible that the loss of </w:t>
      </w:r>
      <w:r w:rsidRPr="001F2986">
        <w:rPr>
          <w:rStyle w:val="Emphasis"/>
          <w:rFonts w:asciiTheme="minorHAnsi" w:hAnsiTheme="minorHAnsi" w:cstheme="minorHAnsi"/>
        </w:rPr>
        <w:t>90%</w:t>
      </w:r>
      <w:r w:rsidRPr="001F2986">
        <w:rPr>
          <w:rStyle w:val="StyleUnderline"/>
          <w:rFonts w:asciiTheme="minorHAnsi" w:hAnsiTheme="minorHAnsi" w:cstheme="minorHAnsi"/>
        </w:rPr>
        <w:t xml:space="preserve"> of the world’s species could </w:t>
      </w:r>
      <w:r w:rsidRPr="001F2986">
        <w:rPr>
          <w:rStyle w:val="Emphasis"/>
          <w:rFonts w:asciiTheme="minorHAnsi" w:hAnsiTheme="minorHAnsi" w:cstheme="minorHAnsi"/>
        </w:rPr>
        <w:t>also</w:t>
      </w:r>
      <w:r w:rsidRPr="001F2986">
        <w:rPr>
          <w:rStyle w:val="StyleUnderline"/>
          <w:rFonts w:asciiTheme="minorHAnsi" w:hAnsiTheme="minorHAnsi" w:cstheme="minorHAnsi"/>
        </w:rPr>
        <w:t xml:space="preserve"> be apocalyptic, but </w:t>
      </w:r>
      <w:r w:rsidRPr="001F2986">
        <w:rPr>
          <w:rStyle w:val="Emphasis"/>
          <w:rFonts w:asciiTheme="minorHAnsi" w:hAnsiTheme="minorHAnsi" w:cstheme="minorHAnsi"/>
        </w:rPr>
        <w:t>not one</w:t>
      </w:r>
      <w:r w:rsidRPr="001F2986">
        <w:rPr>
          <w:rStyle w:val="StyleUnderline"/>
          <w:rFonts w:asciiTheme="minorHAnsi" w:hAnsiTheme="minorHAnsi" w:cstheme="minorHAnsi"/>
        </w:rPr>
        <w:t xml:space="preserve"> is predicting that degree of biodiversity loss </w:t>
      </w:r>
      <w:r w:rsidRPr="001F2986">
        <w:rPr>
          <w:rStyle w:val="Emphasis"/>
          <w:rFonts w:asciiTheme="minorHAnsi" w:hAnsiTheme="minorHAnsi" w:cstheme="minorHAnsi"/>
        </w:rPr>
        <w:t>either</w:t>
      </w:r>
      <w:r w:rsidRPr="00171225">
        <w:rPr>
          <w:rFonts w:asciiTheme="minorHAnsi" w:hAnsiTheme="minorHAnsi" w:cstheme="minorHAnsi"/>
          <w:sz w:val="16"/>
        </w:rPr>
        <w:t xml:space="preserve">. Tragic, but </w:t>
      </w:r>
      <w:r w:rsidRPr="001F2986">
        <w:rPr>
          <w:rStyle w:val="Emphasis"/>
          <w:rFonts w:asciiTheme="minorHAnsi" w:hAnsiTheme="minorHAnsi" w:cstheme="minorHAnsi"/>
        </w:rPr>
        <w:t>plausible</w:t>
      </w:r>
      <w:r w:rsidRPr="001F2986">
        <w:rPr>
          <w:rStyle w:val="StyleUnderline"/>
          <w:rFonts w:asciiTheme="minorHAnsi" w:hAnsiTheme="minorHAnsi" w:cstheme="minorHAnsi"/>
        </w:rPr>
        <w:t xml:space="preserve"> is the possibility our planet suffering a loss of as many as </w:t>
      </w:r>
      <w:r w:rsidRPr="001F2986">
        <w:rPr>
          <w:rStyle w:val="Emphasis"/>
          <w:rFonts w:asciiTheme="minorHAnsi" w:hAnsiTheme="minorHAnsi" w:cstheme="minorHAnsi"/>
        </w:rPr>
        <w:t>half of its species</w:t>
      </w:r>
      <w:r w:rsidRPr="001F2986">
        <w:rPr>
          <w:rStyle w:val="StyleUnderline"/>
          <w:rFonts w:asciiTheme="minorHAnsi" w:hAnsiTheme="minorHAnsi" w:cstheme="minorHAnsi"/>
        </w:rPr>
        <w:t xml:space="preserve">. </w:t>
      </w:r>
      <w:r w:rsidRPr="009D2139">
        <w:rPr>
          <w:rStyle w:val="StyleUnderline"/>
          <w:rFonts w:asciiTheme="minorHAnsi" w:hAnsiTheme="minorHAnsi" w:cstheme="minorHAnsi"/>
          <w:highlight w:val="cyan"/>
        </w:rPr>
        <w:t>If</w:t>
      </w:r>
      <w:r w:rsidRPr="001F2986">
        <w:rPr>
          <w:rStyle w:val="StyleUnderline"/>
          <w:rFonts w:asciiTheme="minorHAnsi" w:hAnsiTheme="minorHAnsi" w:cstheme="minorHAnsi"/>
        </w:rPr>
        <w:t xml:space="preserve"> global </w:t>
      </w:r>
      <w:r w:rsidRPr="009D2139">
        <w:rPr>
          <w:rStyle w:val="StyleUnderline"/>
          <w:rFonts w:asciiTheme="minorHAnsi" w:hAnsiTheme="minorHAnsi" w:cstheme="minorHAnsi"/>
          <w:highlight w:val="cyan"/>
        </w:rPr>
        <w:t>biod</w:t>
      </w:r>
      <w:r w:rsidRPr="001F2986">
        <w:rPr>
          <w:rStyle w:val="StyleUnderline"/>
          <w:rFonts w:asciiTheme="minorHAnsi" w:hAnsiTheme="minorHAnsi" w:cstheme="minorHAnsi"/>
        </w:rPr>
        <w:t xml:space="preserve">iversity </w:t>
      </w:r>
      <w:r w:rsidRPr="009D2139">
        <w:rPr>
          <w:rStyle w:val="StyleUnderline"/>
          <w:rFonts w:asciiTheme="minorHAnsi" w:hAnsiTheme="minorHAnsi" w:cstheme="minorHAnsi"/>
          <w:highlight w:val="cyan"/>
        </w:rPr>
        <w:t xml:space="preserve">were </w:t>
      </w:r>
      <w:r w:rsidRPr="009D2139">
        <w:rPr>
          <w:rStyle w:val="Emphasis"/>
          <w:rFonts w:asciiTheme="minorHAnsi" w:hAnsiTheme="minorHAnsi" w:cstheme="minorHAnsi"/>
          <w:highlight w:val="cyan"/>
        </w:rPr>
        <w:t>halved</w:t>
      </w:r>
      <w:r w:rsidRPr="001F2986">
        <w:rPr>
          <w:rStyle w:val="StyleUnderline"/>
          <w:rFonts w:asciiTheme="minorHAnsi" w:hAnsiTheme="minorHAnsi" w:cstheme="minorHAnsi"/>
        </w:rPr>
        <w:t>, but</w:t>
      </w:r>
      <w:r w:rsidRPr="00171225">
        <w:rPr>
          <w:rFonts w:asciiTheme="minorHAnsi" w:hAnsiTheme="minorHAnsi" w:cstheme="minorHAnsi"/>
          <w:sz w:val="16"/>
        </w:rPr>
        <w:t xml:space="preserve"> at the same time </w:t>
      </w:r>
      <w:r w:rsidRPr="001F2986">
        <w:rPr>
          <w:rStyle w:val="StyleUnderline"/>
          <w:rFonts w:asciiTheme="minorHAnsi" w:hAnsiTheme="minorHAnsi" w:cstheme="minorHAnsi"/>
        </w:rPr>
        <w:t xml:space="preserve">locally the number of species stayed relatively </w:t>
      </w:r>
      <w:r w:rsidRPr="001F2986">
        <w:rPr>
          <w:rStyle w:val="Emphasis"/>
          <w:rFonts w:asciiTheme="minorHAnsi" w:hAnsiTheme="minorHAnsi" w:cstheme="minorHAnsi"/>
        </w:rPr>
        <w:t>stable</w:t>
      </w:r>
      <w:r w:rsidRPr="001F2986">
        <w:rPr>
          <w:rStyle w:val="StyleUnderline"/>
          <w:rFonts w:asciiTheme="minorHAnsi" w:hAnsiTheme="minorHAnsi" w:cstheme="minorHAnsi"/>
        </w:rPr>
        <w:t xml:space="preserve">, </w:t>
      </w:r>
      <w:r w:rsidRPr="009D2139">
        <w:rPr>
          <w:rStyle w:val="StyleUnderline"/>
          <w:rFonts w:asciiTheme="minorHAnsi" w:hAnsiTheme="minorHAnsi" w:cstheme="minorHAnsi"/>
          <w:highlight w:val="cyan"/>
        </w:rPr>
        <w:t xml:space="preserve">what would be the mechanism for an </w:t>
      </w:r>
      <w:r w:rsidRPr="009D2139">
        <w:rPr>
          <w:rStyle w:val="Emphasis"/>
          <w:rFonts w:asciiTheme="minorHAnsi" w:hAnsiTheme="minorHAnsi" w:cstheme="minorHAnsi"/>
          <w:highlight w:val="cyan"/>
        </w:rPr>
        <w:t>end-of-civilization</w:t>
      </w:r>
      <w:r w:rsidRPr="00171225">
        <w:rPr>
          <w:rFonts w:asciiTheme="minorHAnsi" w:hAnsiTheme="minorHAnsi" w:cstheme="minorHAnsi"/>
          <w:sz w:val="16"/>
        </w:rPr>
        <w:t xml:space="preserve"> or even end of human prosperity </w:t>
      </w:r>
      <w:r w:rsidRPr="009D2139">
        <w:rPr>
          <w:rStyle w:val="Emphasis"/>
          <w:rFonts w:asciiTheme="minorHAnsi" w:hAnsiTheme="minorHAnsi" w:cstheme="minorHAnsi"/>
          <w:highlight w:val="cyan"/>
        </w:rPr>
        <w:t>scenario?</w:t>
      </w:r>
      <w:r w:rsidRPr="00171225">
        <w:rPr>
          <w:rFonts w:asciiTheme="minorHAnsi" w:hAnsiTheme="minorHAnsi" w:cstheme="minorHAnsi"/>
          <w:sz w:val="16"/>
        </w:rPr>
        <w:t xml:space="preserve"> Extinctions and </w:t>
      </w:r>
      <w:r w:rsidRPr="009D2139">
        <w:rPr>
          <w:rStyle w:val="Emphasis"/>
          <w:rFonts w:asciiTheme="minorHAnsi" w:hAnsiTheme="minorHAnsi" w:cstheme="minorHAnsi"/>
          <w:highlight w:val="cyan"/>
        </w:rPr>
        <w:t>biod</w:t>
      </w:r>
      <w:r w:rsidRPr="001F2986">
        <w:rPr>
          <w:rStyle w:val="StyleUnderline"/>
          <w:rFonts w:asciiTheme="minorHAnsi" w:hAnsiTheme="minorHAnsi" w:cstheme="minorHAnsi"/>
        </w:rPr>
        <w:t xml:space="preserve">iversity </w:t>
      </w:r>
      <w:r w:rsidRPr="009D2139">
        <w:rPr>
          <w:rStyle w:val="Emphasis"/>
          <w:rFonts w:asciiTheme="minorHAnsi" w:hAnsiTheme="minorHAnsi" w:cstheme="minorHAnsi"/>
          <w:highlight w:val="cyan"/>
        </w:rPr>
        <w:t>loss</w:t>
      </w:r>
      <w:r w:rsidRPr="009D2139">
        <w:rPr>
          <w:rStyle w:val="StyleUnderline"/>
          <w:rFonts w:asciiTheme="minorHAnsi" w:hAnsiTheme="minorHAnsi" w:cstheme="minorHAnsi"/>
          <w:highlight w:val="cyan"/>
        </w:rPr>
        <w:t xml:space="preserve"> are</w:t>
      </w:r>
      <w:r w:rsidRPr="00171225">
        <w:rPr>
          <w:rFonts w:asciiTheme="minorHAnsi" w:hAnsiTheme="minorHAnsi" w:cstheme="minorHAnsi"/>
          <w:sz w:val="16"/>
        </w:rPr>
        <w:t xml:space="preserve"> ethical and spiritual losses, but perhaps </w:t>
      </w:r>
      <w:r w:rsidRPr="009D2139">
        <w:rPr>
          <w:rStyle w:val="StyleUnderline"/>
          <w:rFonts w:asciiTheme="minorHAnsi" w:hAnsiTheme="minorHAnsi" w:cstheme="minorHAnsi"/>
          <w:highlight w:val="cyan"/>
        </w:rPr>
        <w:t>not</w:t>
      </w:r>
      <w:r w:rsidRPr="001F2986">
        <w:rPr>
          <w:rStyle w:val="StyleUnderline"/>
          <w:rFonts w:asciiTheme="minorHAnsi" w:hAnsiTheme="minorHAnsi" w:cstheme="minorHAnsi"/>
        </w:rPr>
        <w:t xml:space="preserve"> an </w:t>
      </w:r>
      <w:r w:rsidRPr="009D2139">
        <w:rPr>
          <w:rStyle w:val="Emphasis"/>
          <w:rFonts w:asciiTheme="minorHAnsi" w:hAnsiTheme="minorHAnsi" w:cstheme="minorHAnsi"/>
          <w:highlight w:val="cyan"/>
        </w:rPr>
        <w:t>existential</w:t>
      </w:r>
      <w:r w:rsidRPr="001F2986">
        <w:rPr>
          <w:rStyle w:val="Emphasis"/>
          <w:rFonts w:asciiTheme="minorHAnsi" w:hAnsiTheme="minorHAnsi" w:cstheme="minorHAnsi"/>
        </w:rPr>
        <w:t xml:space="preserve"> risk.</w:t>
      </w:r>
      <w:r>
        <w:rPr>
          <w:rStyle w:val="Emphasis"/>
          <w:rFonts w:asciiTheme="minorHAnsi" w:hAnsiTheme="minorHAnsi" w:cstheme="minorHAnsi"/>
        </w:rPr>
        <w:t xml:space="preserve"> </w:t>
      </w:r>
      <w:r w:rsidRPr="00171225">
        <w:rPr>
          <w:rFonts w:asciiTheme="minorHAnsi" w:hAnsiTheme="minorHAnsi" w:cstheme="minorHAnsi"/>
          <w:sz w:val="16"/>
        </w:rPr>
        <w:t xml:space="preserve">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w:t>
      </w:r>
      <w:r w:rsidRPr="002A7018">
        <w:rPr>
          <w:rStyle w:val="StyleUnderline"/>
          <w:rFonts w:asciiTheme="minorHAnsi" w:hAnsiTheme="minorHAnsi" w:cstheme="minorHAnsi"/>
        </w:rPr>
        <w:t xml:space="preserve">excessive nitrogen has </w:t>
      </w:r>
      <w:r w:rsidRPr="002A7018">
        <w:rPr>
          <w:rStyle w:val="Emphasis"/>
          <w:rFonts w:asciiTheme="minorHAnsi" w:hAnsiTheme="minorHAnsi" w:cstheme="minorHAnsi"/>
        </w:rPr>
        <w:t>polluted groundwater</w:t>
      </w:r>
      <w:r w:rsidRPr="00171225">
        <w:rPr>
          <w:rFonts w:asciiTheme="minorHAnsi" w:hAnsiTheme="minorHAnsi" w:cstheme="minorHAnsi"/>
          <w:sz w:val="16"/>
        </w:rPr>
        <w:t xml:space="preserve"> in California to such an extent that it is unsuitable for drinking and some rural communities are forced to drink bottled water. </w:t>
      </w:r>
      <w:r w:rsidRPr="002A7018">
        <w:rPr>
          <w:rStyle w:val="StyleUnderline"/>
          <w:rFonts w:asciiTheme="minorHAnsi" w:hAnsiTheme="minorHAnsi" w:cstheme="minorHAnsi"/>
        </w:rPr>
        <w:t xml:space="preserve">However, these impacts are </w:t>
      </w:r>
      <w:r w:rsidRPr="002A7018">
        <w:rPr>
          <w:rStyle w:val="Emphasis"/>
          <w:rFonts w:asciiTheme="minorHAnsi" w:hAnsiTheme="minorHAnsi" w:cstheme="minorHAnsi"/>
        </w:rPr>
        <w:t>local</w:t>
      </w:r>
      <w:r w:rsidRPr="002A7018">
        <w:rPr>
          <w:rStyle w:val="StyleUnderline"/>
          <w:rFonts w:asciiTheme="minorHAnsi" w:hAnsiTheme="minorHAnsi" w:cstheme="minorHAnsi"/>
        </w:rPr>
        <w:t xml:space="preserve">. </w:t>
      </w:r>
      <w:proofErr w:type="gramStart"/>
      <w:r w:rsidRPr="002A7018">
        <w:rPr>
          <w:rStyle w:val="StyleUnderline"/>
          <w:rFonts w:asciiTheme="minorHAnsi" w:hAnsiTheme="minorHAnsi" w:cstheme="minorHAnsi"/>
        </w:rPr>
        <w:t>At the same time that</w:t>
      </w:r>
      <w:proofErr w:type="gramEnd"/>
      <w:r w:rsidRPr="002A7018">
        <w:rPr>
          <w:rStyle w:val="StyleUnderline"/>
          <w:rFonts w:asciiTheme="minorHAnsi" w:hAnsiTheme="minorHAnsi" w:cstheme="minorHAnsi"/>
        </w:rPr>
        <w:t xml:space="preserve"> there is too much N loading in the US, there is a need for more N in </w:t>
      </w:r>
      <w:r w:rsidRPr="002A7018">
        <w:rPr>
          <w:rStyle w:val="Emphasis"/>
          <w:rFonts w:asciiTheme="minorHAnsi" w:hAnsiTheme="minorHAnsi" w:cstheme="minorHAnsi"/>
        </w:rPr>
        <w:t>Africa</w:t>
      </w:r>
      <w:r w:rsidRPr="00171225">
        <w:rPr>
          <w:rFonts w:asciiTheme="minorHAnsi" w:hAnsiTheme="minorHAnsi" w:cstheme="minorHAnsi"/>
          <w:sz w:val="16"/>
        </w:rPr>
        <w:t xml:space="preserve"> as a way of increasing agricultural yields (Mueller et al., 2012). </w:t>
      </w:r>
      <w:r w:rsidRPr="002A7018">
        <w:rPr>
          <w:rStyle w:val="StyleUnderline"/>
          <w:rFonts w:asciiTheme="minorHAnsi" w:hAnsiTheme="minorHAnsi" w:cstheme="minorHAnsi"/>
        </w:rPr>
        <w:t xml:space="preserve">While the disruption of </w:t>
      </w:r>
      <w:r w:rsidRPr="002A7018">
        <w:rPr>
          <w:rStyle w:val="Emphasis"/>
          <w:rFonts w:asciiTheme="minorHAnsi" w:hAnsiTheme="minorHAnsi" w:cstheme="minorHAnsi"/>
        </w:rPr>
        <w:t>nitrogen</w:t>
      </w:r>
      <w:r w:rsidRPr="002A7018">
        <w:rPr>
          <w:rStyle w:val="StyleUnderline"/>
          <w:rFonts w:asciiTheme="minorHAnsi" w:hAnsiTheme="minorHAnsi" w:cstheme="minorHAnsi"/>
        </w:rPr>
        <w:t xml:space="preserve"> and </w:t>
      </w:r>
      <w:r w:rsidRPr="002A7018">
        <w:rPr>
          <w:rStyle w:val="Emphasis"/>
          <w:rFonts w:asciiTheme="minorHAnsi" w:hAnsiTheme="minorHAnsi" w:cstheme="minorHAnsi"/>
        </w:rPr>
        <w:t>phosphorous cycles</w:t>
      </w:r>
      <w:r w:rsidRPr="00171225">
        <w:rPr>
          <w:rFonts w:asciiTheme="minorHAnsi" w:hAnsiTheme="minorHAnsi" w:cstheme="minorHAnsi"/>
          <w:sz w:val="16"/>
        </w:rPr>
        <w:t xml:space="preserve"> </w:t>
      </w:r>
      <w:r w:rsidRPr="002A7018">
        <w:rPr>
          <w:rStyle w:val="StyleUnderline"/>
          <w:rFonts w:asciiTheme="minorHAnsi" w:hAnsiTheme="minorHAnsi" w:cstheme="minorHAnsi"/>
        </w:rPr>
        <w:t xml:space="preserve">clearly </w:t>
      </w:r>
      <w:r w:rsidRPr="002A7018">
        <w:rPr>
          <w:rStyle w:val="Emphasis"/>
          <w:rFonts w:asciiTheme="minorHAnsi" w:hAnsiTheme="minorHAnsi" w:cstheme="minorHAnsi"/>
        </w:rPr>
        <w:t>perturb</w:t>
      </w:r>
      <w:r w:rsidRPr="002A7018">
        <w:rPr>
          <w:rStyle w:val="StyleUnderline"/>
          <w:rFonts w:asciiTheme="minorHAnsi" w:hAnsiTheme="minorHAnsi" w:cstheme="minorHAnsi"/>
        </w:rPr>
        <w:t xml:space="preserve"> local ecosystems, </w:t>
      </w:r>
      <w:r w:rsidRPr="002A7018">
        <w:rPr>
          <w:rStyle w:val="Emphasis"/>
          <w:rFonts w:asciiTheme="minorHAnsi" w:hAnsiTheme="minorHAnsi" w:cstheme="minorHAnsi"/>
        </w:rPr>
        <w:t>end-of-the-world scenarios</w:t>
      </w:r>
      <w:r w:rsidRPr="002A7018">
        <w:rPr>
          <w:rStyle w:val="StyleUnderline"/>
          <w:rFonts w:asciiTheme="minorHAnsi" w:hAnsiTheme="minorHAnsi" w:cstheme="minorHAnsi"/>
        </w:rPr>
        <w:t xml:space="preserve"> seem a bit </w:t>
      </w:r>
      <w:r w:rsidRPr="002A7018">
        <w:rPr>
          <w:rStyle w:val="Emphasis"/>
          <w:rFonts w:asciiTheme="minorHAnsi" w:hAnsiTheme="minorHAnsi" w:cstheme="minorHAnsi"/>
        </w:rPr>
        <w:t>far-fetched.</w:t>
      </w:r>
    </w:p>
    <w:p w14:paraId="3C1C63F7" w14:textId="77777777" w:rsidR="004A675F" w:rsidRPr="00171225" w:rsidRDefault="004A675F" w:rsidP="004A675F">
      <w:pPr>
        <w:pStyle w:val="Heading4"/>
        <w:rPr>
          <w:rFonts w:asciiTheme="minorHAnsi" w:hAnsiTheme="minorHAnsi" w:cstheme="minorHAnsi"/>
        </w:rPr>
      </w:pPr>
      <w:r w:rsidRPr="00171225">
        <w:rPr>
          <w:rFonts w:asciiTheme="minorHAnsi" w:hAnsiTheme="minorHAnsi" w:cstheme="minorHAnsi"/>
        </w:rPr>
        <w:t>ABR won’t cause extinction</w:t>
      </w:r>
    </w:p>
    <w:p w14:paraId="2833C716" w14:textId="77777777" w:rsidR="004A675F" w:rsidRPr="00171225" w:rsidRDefault="004A675F" w:rsidP="004A675F">
      <w:pPr>
        <w:rPr>
          <w:rFonts w:asciiTheme="minorHAnsi" w:hAnsiTheme="minorHAnsi" w:cstheme="minorHAnsi"/>
        </w:rPr>
      </w:pPr>
      <w:r w:rsidRPr="00171225">
        <w:rPr>
          <w:rStyle w:val="Style13ptBold"/>
          <w:rFonts w:asciiTheme="minorHAnsi" w:hAnsiTheme="minorHAnsi" w:cstheme="minorHAnsi"/>
        </w:rPr>
        <w:t>Cara 17</w:t>
      </w:r>
      <w:r w:rsidRPr="00171225">
        <w:rPr>
          <w:rFonts w:asciiTheme="minorHAnsi" w:hAnsiTheme="minorHAnsi" w:cstheme="minorHAnsi"/>
        </w:rPr>
        <w:t xml:space="preserve"> (Ed, </w:t>
      </w:r>
      <w:proofErr w:type="spellStart"/>
      <w:r w:rsidRPr="00171225">
        <w:rPr>
          <w:rFonts w:asciiTheme="minorHAnsi" w:hAnsiTheme="minorHAnsi" w:cstheme="minorHAnsi"/>
        </w:rPr>
        <w:t>Vocativ</w:t>
      </w:r>
      <w:proofErr w:type="spellEnd"/>
      <w:r w:rsidRPr="00171225">
        <w:rPr>
          <w:rFonts w:asciiTheme="minorHAnsi" w:hAnsiTheme="minorHAnsi" w:cstheme="minorHAnsi"/>
        </w:rPr>
        <w:t xml:space="preserve"> science writer, 1/27/17, “The Attack </w:t>
      </w:r>
      <w:proofErr w:type="gramStart"/>
      <w:r w:rsidRPr="00171225">
        <w:rPr>
          <w:rFonts w:asciiTheme="minorHAnsi" w:hAnsiTheme="minorHAnsi" w:cstheme="minorHAnsi"/>
        </w:rPr>
        <w:t>Of</w:t>
      </w:r>
      <w:proofErr w:type="gramEnd"/>
      <w:r w:rsidRPr="00171225">
        <w:rPr>
          <w:rFonts w:asciiTheme="minorHAnsi" w:hAnsiTheme="minorHAnsi" w:cstheme="minorHAnsi"/>
        </w:rPr>
        <w:t xml:space="preserve"> </w:t>
      </w:r>
      <w:proofErr w:type="gramStart"/>
      <w:r w:rsidRPr="00171225">
        <w:rPr>
          <w:rFonts w:asciiTheme="minorHAnsi" w:hAnsiTheme="minorHAnsi" w:cstheme="minorHAnsi"/>
        </w:rPr>
        <w:t>The</w:t>
      </w:r>
      <w:proofErr w:type="gramEnd"/>
      <w:r w:rsidRPr="00171225">
        <w:rPr>
          <w:rFonts w:asciiTheme="minorHAnsi" w:hAnsiTheme="minorHAnsi" w:cstheme="minorHAnsi"/>
        </w:rPr>
        <w:t xml:space="preserve"> Superbugs,” </w:t>
      </w:r>
      <w:proofErr w:type="gramStart"/>
      <w:r w:rsidRPr="00171225">
        <w:rPr>
          <w:rFonts w:asciiTheme="minorHAnsi" w:hAnsiTheme="minorHAnsi" w:cstheme="minorHAnsi"/>
        </w:rPr>
        <w:t>http://www.vocativ.com/394419/attack-of-the-superbugs/ ]</w:t>
      </w:r>
      <w:proofErr w:type="gramEnd"/>
      <w:r w:rsidRPr="00171225">
        <w:rPr>
          <w:rFonts w:asciiTheme="minorHAnsi" w:hAnsiTheme="minorHAnsi" w:cstheme="minorHAnsi"/>
        </w:rPr>
        <w:t xml:space="preserve"> </w:t>
      </w:r>
      <w:proofErr w:type="spellStart"/>
      <w:r w:rsidRPr="00171225">
        <w:rPr>
          <w:rFonts w:asciiTheme="minorHAnsi" w:hAnsiTheme="minorHAnsi" w:cstheme="minorHAnsi"/>
        </w:rPr>
        <w:t>lr</w:t>
      </w:r>
      <w:proofErr w:type="spellEnd"/>
    </w:p>
    <w:p w14:paraId="65694DFD" w14:textId="77777777" w:rsidR="004A675F" w:rsidRPr="00171225" w:rsidRDefault="004A675F" w:rsidP="004A675F">
      <w:pPr>
        <w:rPr>
          <w:rFonts w:asciiTheme="minorHAnsi" w:hAnsiTheme="minorHAnsi" w:cstheme="minorHAnsi"/>
          <w:sz w:val="14"/>
        </w:rPr>
      </w:pPr>
      <w:r w:rsidRPr="00171225">
        <w:rPr>
          <w:rStyle w:val="StyleUnderline"/>
          <w:rFonts w:asciiTheme="minorHAnsi" w:hAnsiTheme="minorHAnsi" w:cstheme="minorHAnsi"/>
        </w:rPr>
        <w:t>For all the</w:t>
      </w:r>
      <w:r w:rsidRPr="00171225">
        <w:rPr>
          <w:rFonts w:asciiTheme="minorHAnsi" w:hAnsiTheme="minorHAnsi" w:cstheme="minorHAnsi"/>
          <w:sz w:val="14"/>
        </w:rPr>
        <w:t xml:space="preserve"> warranted </w:t>
      </w:r>
      <w:r w:rsidRPr="00171225">
        <w:rPr>
          <w:rStyle w:val="StyleUnderline"/>
          <w:rFonts w:asciiTheme="minorHAnsi" w:hAnsiTheme="minorHAnsi" w:cstheme="minorHAnsi"/>
        </w:rPr>
        <w:t>gloom</w:t>
      </w:r>
      <w:r w:rsidRPr="00171225">
        <w:rPr>
          <w:rFonts w:asciiTheme="minorHAnsi" w:hAnsiTheme="minorHAnsi" w:cstheme="minorHAnsi"/>
          <w:sz w:val="14"/>
        </w:rPr>
        <w:t xml:space="preserve">, though, Farewell does think </w:t>
      </w:r>
      <w:r w:rsidRPr="00171225">
        <w:rPr>
          <w:rStyle w:val="IntenseEmphasis"/>
          <w:rFonts w:asciiTheme="minorHAnsi" w:hAnsiTheme="minorHAnsi" w:cstheme="minorHAnsi"/>
        </w:rPr>
        <w:t>there are reasons to be hopeful</w:t>
      </w:r>
      <w:r w:rsidRPr="00171225">
        <w:rPr>
          <w:rFonts w:asciiTheme="minorHAnsi" w:hAnsiTheme="minorHAnsi" w:cstheme="minorHAnsi"/>
          <w:sz w:val="14"/>
        </w:rPr>
        <w:t xml:space="preserve">. “I don’t think we are doing enough, but </w:t>
      </w:r>
      <w:r w:rsidRPr="00171225">
        <w:rPr>
          <w:rStyle w:val="IntenseEmphasis"/>
          <w:rFonts w:asciiTheme="minorHAnsi" w:hAnsiTheme="minorHAnsi" w:cstheme="minorHAnsi"/>
        </w:rPr>
        <w:t>t</w:t>
      </w:r>
      <w:r w:rsidRPr="00171225">
        <w:rPr>
          <w:rStyle w:val="IntenseEmphasis"/>
          <w:rFonts w:asciiTheme="minorHAnsi" w:hAnsiTheme="minorHAnsi" w:cstheme="minorHAnsi"/>
          <w:highlight w:val="cyan"/>
        </w:rPr>
        <w:t xml:space="preserve">he scientific community along with many governmental and private foundations are </w:t>
      </w:r>
      <w:r w:rsidRPr="00171225">
        <w:rPr>
          <w:rStyle w:val="Emphasis"/>
          <w:rFonts w:asciiTheme="minorHAnsi" w:hAnsiTheme="minorHAnsi" w:cstheme="minorHAnsi"/>
          <w:highlight w:val="cyan"/>
        </w:rPr>
        <w:t>very actively involved</w:t>
      </w:r>
      <w:r w:rsidRPr="00171225">
        <w:rPr>
          <w:rStyle w:val="IntenseEmphasis"/>
          <w:rFonts w:asciiTheme="minorHAnsi" w:hAnsiTheme="minorHAnsi" w:cstheme="minorHAnsi"/>
          <w:highlight w:val="cyan"/>
        </w:rPr>
        <w:t xml:space="preserve"> in</w:t>
      </w:r>
      <w:r w:rsidRPr="00171225">
        <w:rPr>
          <w:rFonts w:asciiTheme="minorHAnsi" w:hAnsiTheme="minorHAnsi" w:cstheme="minorHAnsi"/>
          <w:sz w:val="14"/>
        </w:rPr>
        <w:t xml:space="preserve"> finding </w:t>
      </w:r>
      <w:r w:rsidRPr="00171225">
        <w:rPr>
          <w:rStyle w:val="StyleUnderline"/>
          <w:rFonts w:asciiTheme="minorHAnsi" w:hAnsiTheme="minorHAnsi" w:cstheme="minorHAnsi"/>
        </w:rPr>
        <w:t>not only new antibiotics, but</w:t>
      </w:r>
      <w:r w:rsidRPr="00171225">
        <w:rPr>
          <w:rStyle w:val="IntenseEmphasis"/>
          <w:rFonts w:asciiTheme="minorHAnsi" w:hAnsiTheme="minorHAnsi" w:cstheme="minorHAnsi"/>
        </w:rPr>
        <w:t xml:space="preserve"> new solutions</w:t>
      </w:r>
      <w:r w:rsidRPr="00171225">
        <w:rPr>
          <w:rFonts w:asciiTheme="minorHAnsi" w:hAnsiTheme="minorHAnsi" w:cstheme="minorHAnsi"/>
          <w:sz w:val="14"/>
        </w:rPr>
        <w:t xml:space="preserve"> to this problem,” she said. </w:t>
      </w:r>
      <w:r w:rsidRPr="00171225">
        <w:rPr>
          <w:rStyle w:val="IntenseEmphasis"/>
          <w:rFonts w:asciiTheme="minorHAnsi" w:hAnsiTheme="minorHAnsi" w:cstheme="minorHAnsi"/>
        </w:rPr>
        <w:t>There’s been a noticeable change in attitude and increased urgency</w:t>
      </w:r>
      <w:r w:rsidRPr="00171225">
        <w:rPr>
          <w:rFonts w:asciiTheme="minorHAnsi" w:hAnsiTheme="minorHAnsi" w:cstheme="minorHAnsi"/>
          <w:sz w:val="14"/>
        </w:rPr>
        <w:t xml:space="preserve"> surrounding antibiotic resistance, she said, one that she hadn’t seen even five years ago, let alone twenty. Until recently, that attitude change could be seen from places as high up as the U.S. federal government. In 2014, former President </w:t>
      </w:r>
      <w:r w:rsidRPr="00171225">
        <w:rPr>
          <w:rStyle w:val="IntenseEmphasis"/>
          <w:rFonts w:asciiTheme="minorHAnsi" w:hAnsiTheme="minorHAnsi" w:cstheme="minorHAnsi"/>
        </w:rPr>
        <w:t xml:space="preserve">Obama issued an </w:t>
      </w:r>
      <w:r w:rsidRPr="00171225">
        <w:rPr>
          <w:rStyle w:val="StyleUnderline"/>
          <w:rFonts w:asciiTheme="minorHAnsi" w:hAnsiTheme="minorHAnsi" w:cstheme="minorHAnsi"/>
        </w:rPr>
        <w:t>e</w:t>
      </w:r>
      <w:r w:rsidRPr="00171225">
        <w:rPr>
          <w:rStyle w:val="IntenseEmphasis"/>
          <w:rFonts w:asciiTheme="minorHAnsi" w:hAnsiTheme="minorHAnsi" w:cstheme="minorHAnsi"/>
          <w:sz w:val="24"/>
        </w:rPr>
        <w:t>x</w:t>
      </w:r>
      <w:r w:rsidRPr="00171225">
        <w:rPr>
          <w:rStyle w:val="StyleUnderline"/>
          <w:rFonts w:asciiTheme="minorHAnsi" w:hAnsiTheme="minorHAnsi" w:cstheme="minorHAnsi"/>
        </w:rPr>
        <w:t>ecutive</w:t>
      </w:r>
      <w:r w:rsidRPr="00171225">
        <w:rPr>
          <w:rStyle w:val="IntenseEmphasis"/>
          <w:rFonts w:asciiTheme="minorHAnsi" w:hAnsiTheme="minorHAnsi" w:cstheme="minorHAnsi"/>
        </w:rPr>
        <w:t xml:space="preserve"> </w:t>
      </w:r>
      <w:r w:rsidRPr="00171225">
        <w:rPr>
          <w:rStyle w:val="IntenseEmphasis"/>
          <w:rFonts w:asciiTheme="minorHAnsi" w:hAnsiTheme="minorHAnsi" w:cstheme="minorHAnsi"/>
          <w:sz w:val="24"/>
        </w:rPr>
        <w:t>o</w:t>
      </w:r>
      <w:r w:rsidRPr="00171225">
        <w:rPr>
          <w:rStyle w:val="StyleUnderline"/>
          <w:rFonts w:asciiTheme="minorHAnsi" w:hAnsiTheme="minorHAnsi" w:cstheme="minorHAnsi"/>
        </w:rPr>
        <w:t>rder aimed at addressing antibiotic resistance</w:t>
      </w:r>
      <w:r w:rsidRPr="00171225">
        <w:rPr>
          <w:rFonts w:asciiTheme="minorHAnsi" w:hAnsiTheme="minorHAnsi" w:cstheme="minorHAnsi"/>
          <w:sz w:val="14"/>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 “There has been a lot of work</w:t>
      </w:r>
      <w:r w:rsidRPr="00171225">
        <w:rPr>
          <w:rFonts w:asciiTheme="minorHAnsi" w:hAnsiTheme="minorHAnsi" w:cstheme="minorHAnsi"/>
          <w:sz w:val="6"/>
        </w:rPr>
        <w:t xml:space="preserve"> </w:t>
      </w:r>
      <w:r w:rsidRPr="00171225">
        <w:rPr>
          <w:rFonts w:asciiTheme="minorHAnsi" w:hAnsiTheme="minorHAnsi" w:cstheme="minorHAnsi"/>
          <w:sz w:val="14"/>
        </w:rPr>
        <w:t>done the last couple of years, much of it spurned by [Obama’s] National Action Plan,” said Dr. David Hyun, a senior officer for Pew Charitable Trusts’ Antibiotic Resistance Project. The CDC</w:t>
      </w:r>
      <w:proofErr w:type="gramStart"/>
      <w:r w:rsidRPr="00171225">
        <w:rPr>
          <w:rFonts w:asciiTheme="minorHAnsi" w:hAnsiTheme="minorHAnsi" w:cstheme="minorHAnsi"/>
          <w:sz w:val="14"/>
        </w:rPr>
        <w:t>, in particular, has</w:t>
      </w:r>
      <w:proofErr w:type="gramEnd"/>
      <w:r w:rsidRPr="00171225">
        <w:rPr>
          <w:rFonts w:asciiTheme="minorHAnsi" w:hAnsiTheme="minorHAnsi" w:cstheme="minorHAnsi"/>
          <w:sz w:val="14"/>
        </w:rPr>
        <w:t xml:space="preserve"> used its funding to </w:t>
      </w:r>
      <w:proofErr w:type="gramStart"/>
      <w:r w:rsidRPr="00171225">
        <w:rPr>
          <w:rFonts w:asciiTheme="minorHAnsi" w:hAnsiTheme="minorHAnsi" w:cstheme="minorHAnsi"/>
          <w:sz w:val="14"/>
        </w:rPr>
        <w:t>open up</w:t>
      </w:r>
      <w:proofErr w:type="gramEnd"/>
      <w:r w:rsidRPr="00171225">
        <w:rPr>
          <w:rFonts w:asciiTheme="minorHAnsi" w:hAnsiTheme="minorHAnsi" w:cstheme="minorHAnsi"/>
          <w:sz w:val="14"/>
        </w:rPr>
        <w:t xml:space="preserve">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 In fact, it was this sort of </w:t>
      </w:r>
      <w:r w:rsidRPr="00171225">
        <w:rPr>
          <w:rStyle w:val="StyleUnderline"/>
          <w:rFonts w:asciiTheme="minorHAnsi" w:hAnsiTheme="minorHAnsi" w:cstheme="minorHAnsi"/>
        </w:rPr>
        <w:t>cooperation between national and local health agencies</w:t>
      </w:r>
      <w:r w:rsidRPr="00171225">
        <w:rPr>
          <w:rFonts w:asciiTheme="minorHAnsi" w:hAnsiTheme="minorHAnsi" w:cstheme="minorHAnsi"/>
          <w:sz w:val="14"/>
        </w:rPr>
        <w:t xml:space="preserve"> that </w:t>
      </w:r>
      <w:r w:rsidRPr="00171225">
        <w:rPr>
          <w:rStyle w:val="StyleUnderline"/>
          <w:rFonts w:asciiTheme="minorHAnsi" w:hAnsiTheme="minorHAnsi" w:cstheme="minorHAnsi"/>
        </w:rPr>
        <w:t>enabled</w:t>
      </w:r>
      <w:r w:rsidRPr="00171225">
        <w:rPr>
          <w:rFonts w:asciiTheme="minorHAnsi" w:hAnsiTheme="minorHAnsi" w:cstheme="minorHAnsi"/>
          <w:sz w:val="14"/>
        </w:rPr>
        <w:t xml:space="preserve"> Nevada </w:t>
      </w:r>
      <w:r w:rsidRPr="00171225">
        <w:rPr>
          <w:rStyle w:val="StyleUnderline"/>
          <w:rFonts w:asciiTheme="minorHAnsi" w:hAnsiTheme="minorHAnsi" w:cstheme="minorHAnsi"/>
        </w:rPr>
        <w:t>doctors to stop the worst from happening</w:t>
      </w:r>
      <w:r w:rsidRPr="00171225">
        <w:rPr>
          <w:rFonts w:asciiTheme="minorHAnsi" w:hAnsiTheme="minorHAnsi" w:cstheme="minorHAnsi"/>
          <w:sz w:val="14"/>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171225">
        <w:rPr>
          <w:rStyle w:val="Emphasis"/>
          <w:rFonts w:asciiTheme="minorHAnsi" w:hAnsiTheme="minorHAnsi" w:cstheme="minorHAnsi"/>
          <w:highlight w:val="cyan"/>
        </w:rPr>
        <w:t>it may</w:t>
      </w:r>
      <w:r w:rsidRPr="00171225">
        <w:rPr>
          <w:rFonts w:asciiTheme="minorHAnsi" w:hAnsiTheme="minorHAnsi" w:cstheme="minorHAnsi"/>
          <w:sz w:val="14"/>
          <w:highlight w:val="cyan"/>
        </w:rPr>
        <w:t xml:space="preserve"> help </w:t>
      </w:r>
      <w:r w:rsidRPr="00171225">
        <w:rPr>
          <w:rStyle w:val="Emphasis"/>
          <w:rFonts w:asciiTheme="minorHAnsi" w:hAnsiTheme="minorHAnsi" w:cstheme="minorHAnsi"/>
          <w:highlight w:val="cyan"/>
        </w:rPr>
        <w:t>prevent future cases from spilling into the public</w:t>
      </w:r>
      <w:r w:rsidRPr="00171225">
        <w:rPr>
          <w:rFonts w:asciiTheme="minorHAnsi" w:hAnsiTheme="minorHAnsi" w:cstheme="minorHAnsi"/>
          <w:sz w:val="14"/>
          <w:highlight w:val="cyan"/>
        </w:rPr>
        <w:t>.</w:t>
      </w:r>
      <w:r w:rsidRPr="00171225">
        <w:rPr>
          <w:rFonts w:asciiTheme="minorHAnsi" w:hAnsiTheme="minorHAnsi" w:cstheme="minorHAnsi"/>
          <w:sz w:val="14"/>
        </w:rPr>
        <w:t xml:space="preserve"> According to Chen, the CDC has allocated funding this year to all of Nevada’s state public health departments so they can better detect CRE and other dangerous resistant strains. 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r w:rsidRPr="00171225">
        <w:rPr>
          <w:rStyle w:val="StyleUnderline"/>
          <w:rFonts w:asciiTheme="minorHAnsi" w:hAnsiTheme="minorHAnsi" w:cstheme="minorHAnsi"/>
        </w:rPr>
        <w:t>Even with the best public policy</w:t>
      </w:r>
      <w:r w:rsidRPr="00171225">
        <w:rPr>
          <w:rFonts w:asciiTheme="minorHAnsi" w:hAnsiTheme="minorHAnsi" w:cstheme="minorHAnsi"/>
          <w:sz w:val="14"/>
        </w:rPr>
        <w:t xml:space="preserve">, however, </w:t>
      </w:r>
      <w:r w:rsidRPr="00171225">
        <w:rPr>
          <w:rStyle w:val="IntenseEmphasis"/>
          <w:rFonts w:asciiTheme="minorHAnsi" w:hAnsiTheme="minorHAnsi" w:cstheme="minorHAnsi"/>
        </w:rPr>
        <w:t xml:space="preserve">there’s no clear light at the end of the tunnel. </w:t>
      </w:r>
      <w:r w:rsidRPr="00171225">
        <w:rPr>
          <w:rStyle w:val="StyleUnderline"/>
          <w:rFonts w:asciiTheme="minorHAnsi" w:hAnsiTheme="minorHAnsi" w:cstheme="minorHAnsi"/>
        </w:rPr>
        <w:t>Antibiotic resistance has gradually been worsening</w:t>
      </w:r>
      <w:r w:rsidRPr="00171225">
        <w:rPr>
          <w:rFonts w:asciiTheme="minorHAnsi" w:hAnsiTheme="minorHAnsi" w:cstheme="minorHAnsi"/>
          <w:sz w:val="14"/>
        </w:rPr>
        <w:t xml:space="preserve">, even within the last 15 to 20 years, when superbugs like methicillin-resistant Staphylococcus aureus (MRSA) first became widely known, said Hyun. The </w:t>
      </w:r>
      <w:r w:rsidRPr="00171225">
        <w:rPr>
          <w:rStyle w:val="Emphasis"/>
          <w:rFonts w:asciiTheme="minorHAnsi" w:hAnsiTheme="minorHAnsi" w:cstheme="minorHAnsi"/>
          <w:highlight w:val="cyan"/>
        </w:rPr>
        <w:t>effort</w:t>
      </w:r>
      <w:r w:rsidRPr="00171225">
        <w:rPr>
          <w:rFonts w:asciiTheme="minorHAnsi" w:hAnsiTheme="minorHAnsi" w:cstheme="minorHAnsi"/>
          <w:sz w:val="14"/>
        </w:rPr>
        <w:t xml:space="preserve"> needed </w:t>
      </w:r>
      <w:r w:rsidRPr="00171225">
        <w:rPr>
          <w:rStyle w:val="IntenseEmphasis"/>
          <w:rFonts w:asciiTheme="minorHAnsi" w:hAnsiTheme="minorHAnsi" w:cstheme="minorHAnsi"/>
          <w:highlight w:val="cyan"/>
        </w:rPr>
        <w:t>to develop new drugs has been in short supply</w:t>
      </w:r>
      <w:r w:rsidRPr="00171225">
        <w:rPr>
          <w:rStyle w:val="IntenseEmphasis"/>
          <w:rFonts w:asciiTheme="minorHAnsi" w:hAnsiTheme="minorHAnsi" w:cstheme="minorHAnsi"/>
        </w:rPr>
        <w:t>, hamstrung by pharmaceutical companies’ inability to recoup the costs of bringing new antibiotics to market</w:t>
      </w:r>
      <w:r w:rsidRPr="00171225">
        <w:rPr>
          <w:rFonts w:asciiTheme="minorHAnsi" w:hAnsiTheme="minorHAnsi" w:cstheme="minorHAnsi"/>
          <w:sz w:val="14"/>
        </w:rPr>
        <w:t xml:space="preserve">.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w:t>
      </w:r>
      <w:proofErr w:type="gramStart"/>
      <w:r w:rsidRPr="00171225">
        <w:rPr>
          <w:rFonts w:asciiTheme="minorHAnsi" w:hAnsiTheme="minorHAnsi" w:cstheme="minorHAnsi"/>
          <w:sz w:val="14"/>
        </w:rPr>
        <w:t>trillions</w:t>
      </w:r>
      <w:proofErr w:type="gramEnd"/>
      <w:r w:rsidRPr="00171225">
        <w:rPr>
          <w:rFonts w:asciiTheme="minorHAnsi" w:hAnsiTheme="minorHAnsi" w:cstheme="minorHAnsi"/>
          <w:sz w:val="14"/>
        </w:rPr>
        <w:t xml:space="preserve"> years down the road. And it already numbers in the billions now, according to the CDC. 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171225">
        <w:rPr>
          <w:rStyle w:val="IntenseEmphasis"/>
          <w:rFonts w:asciiTheme="minorHAnsi" w:hAnsiTheme="minorHAnsi" w:cstheme="minorHAnsi"/>
        </w:rPr>
        <w:t xml:space="preserve">There’s </w:t>
      </w:r>
      <w:r w:rsidRPr="00171225">
        <w:rPr>
          <w:rStyle w:val="Emphasis"/>
          <w:rFonts w:asciiTheme="minorHAnsi" w:hAnsiTheme="minorHAnsi" w:cstheme="minorHAnsi"/>
        </w:rPr>
        <w:t xml:space="preserve">no army of sentient E. coli that will </w:t>
      </w:r>
      <w:proofErr w:type="gramStart"/>
      <w:r w:rsidRPr="00171225">
        <w:rPr>
          <w:rStyle w:val="Emphasis"/>
          <w:rFonts w:asciiTheme="minorHAnsi" w:hAnsiTheme="minorHAnsi" w:cstheme="minorHAnsi"/>
        </w:rPr>
        <w:t>rise up</w:t>
      </w:r>
      <w:proofErr w:type="gramEnd"/>
      <w:r w:rsidRPr="00171225">
        <w:rPr>
          <w:rStyle w:val="Emphasis"/>
          <w:rFonts w:asciiTheme="minorHAnsi" w:hAnsiTheme="minorHAnsi" w:cstheme="minorHAnsi"/>
        </w:rPr>
        <w:t xml:space="preserve"> and someday overthrow </w:t>
      </w:r>
      <w:proofErr w:type="gramStart"/>
      <w:r w:rsidRPr="00171225">
        <w:rPr>
          <w:rStyle w:val="Emphasis"/>
          <w:rFonts w:asciiTheme="minorHAnsi" w:hAnsiTheme="minorHAnsi" w:cstheme="minorHAnsi"/>
        </w:rPr>
        <w:t>the human race</w:t>
      </w:r>
      <w:proofErr w:type="gramEnd"/>
      <w:r w:rsidRPr="00171225">
        <w:rPr>
          <w:rFonts w:asciiTheme="minorHAnsi" w:hAnsiTheme="minorHAnsi" w:cstheme="minorHAnsi"/>
          <w:sz w:val="14"/>
        </w:rPr>
        <w:t xml:space="preserve">. But barring the calvary showing up, a new fear of ours will learn to settle in, almost unnoticed. It’ll creep in when we </w:t>
      </w:r>
      <w:r w:rsidRPr="00171225">
        <w:rPr>
          <w:rFonts w:asciiTheme="minorHAnsi" w:hAnsiTheme="minorHAnsi" w:cstheme="minorHAnsi"/>
          <w:sz w:val="14"/>
        </w:rPr>
        <w:lastRenderedPageBreak/>
        <w:t xml:space="preserve">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 </w:t>
      </w:r>
      <w:r w:rsidRPr="00171225">
        <w:rPr>
          <w:rStyle w:val="Emphasis"/>
          <w:rFonts w:asciiTheme="minorHAnsi" w:hAnsiTheme="minorHAnsi" w:cstheme="minorHAnsi"/>
          <w:highlight w:val="cyan"/>
        </w:rPr>
        <w:t>The antibiotic apocalypse will be gentle</w:t>
      </w:r>
      <w:r w:rsidRPr="00171225">
        <w:rPr>
          <w:rFonts w:asciiTheme="minorHAnsi" w:hAnsiTheme="minorHAnsi" w:cstheme="minorHAnsi"/>
          <w:sz w:val="14"/>
        </w:rPr>
        <w:t>, if it fully arrives, but it won’t be any less devastating to the human spirit.</w:t>
      </w:r>
    </w:p>
    <w:p w14:paraId="6FCA7394" w14:textId="1A599096" w:rsidR="004A675F" w:rsidRDefault="004A675F" w:rsidP="004A675F">
      <w:pPr>
        <w:pStyle w:val="Heading2"/>
      </w:pPr>
      <w:r>
        <w:lastRenderedPageBreak/>
        <w:t>Climate</w:t>
      </w:r>
    </w:p>
    <w:p w14:paraId="505BFAE5" w14:textId="77777777" w:rsidR="004A675F" w:rsidRDefault="004A675F" w:rsidP="004A675F">
      <w:pPr>
        <w:pStyle w:val="Heading4"/>
      </w:pPr>
      <w:r>
        <w:t>1] Turn – Stronger labor laws reduce national productivity</w:t>
      </w:r>
    </w:p>
    <w:p w14:paraId="73B4F071" w14:textId="77777777" w:rsidR="004A675F" w:rsidRPr="00F562AA" w:rsidRDefault="004A675F" w:rsidP="004A675F">
      <w:r>
        <w:t xml:space="preserve">Ryan </w:t>
      </w:r>
      <w:r w:rsidRPr="00F562AA">
        <w:rPr>
          <w:rStyle w:val="Heading4Char"/>
        </w:rPr>
        <w:t>Bourne</w:t>
      </w:r>
      <w:r>
        <w:t xml:space="preserve"> and Brad </w:t>
      </w:r>
      <w:r w:rsidRPr="00F562AA">
        <w:rPr>
          <w:rStyle w:val="Heading4Char"/>
        </w:rPr>
        <w:t>Subramaniam</w:t>
      </w:r>
      <w:r>
        <w:rPr>
          <w:rStyle w:val="Heading4Char"/>
        </w:rPr>
        <w:t xml:space="preserve"> 22</w:t>
      </w:r>
      <w:r>
        <w:t xml:space="preserve">, Bourne occupies the R. Evan Scharf Chair for the Public Understanding of Economics at Cato and is the author of the recent books Economics </w:t>
      </w:r>
      <w:proofErr w:type="gramStart"/>
      <w:r>
        <w:t>In</w:t>
      </w:r>
      <w:proofErr w:type="gramEnd"/>
      <w:r>
        <w:t xml:space="preserve"> One Virus, and The War on Prices. He has written on numerous economic issues, including fiscal policy, inequality, minimum wages, infrastructure spending, the cost of living and rent control. Before joining Cato, Bourne was head of public policy at the Institute of Economic Affairs in the United Kingdom. Bourne has extensive broadcast and print media experience and has appeared on BBC News, CNN, Sky News, CNBC, and Fox Business Network. He writes weekly columns for the </w:t>
      </w:r>
      <w:proofErr w:type="spellStart"/>
      <w:r>
        <w:t>The</w:t>
      </w:r>
      <w:proofErr w:type="spellEnd"/>
      <w:r>
        <w:t xml:space="preserve"> Times. Bourne holds a BA and an MPhil in economics from the University of Cambridge, United Kingdom.12-15-2022, "Private Sector Labor Regulation", Cato Institute, </w:t>
      </w:r>
      <w:hyperlink r:id="rId15" w:history="1">
        <w:r w:rsidRPr="00647475">
          <w:rPr>
            <w:rStyle w:val="Hyperlink"/>
          </w:rPr>
          <w:t>https://www.cato.org/publications/facilitating-personal-improvement-private-sector-labor-regulation</w:t>
        </w:r>
      </w:hyperlink>
      <w:r>
        <w:t xml:space="preserve"> </w:t>
      </w:r>
      <w:proofErr w:type="spellStart"/>
      <w:r>
        <w:t>lp</w:t>
      </w:r>
      <w:proofErr w:type="spellEnd"/>
    </w:p>
    <w:p w14:paraId="7F79034D" w14:textId="77777777" w:rsidR="004A675F" w:rsidRDefault="004A675F" w:rsidP="004A675F">
      <w:pPr>
        <w:rPr>
          <w:sz w:val="14"/>
        </w:rPr>
      </w:pPr>
      <w:r w:rsidRPr="004E6A71">
        <w:rPr>
          <w:sz w:val="14"/>
        </w:rPr>
        <w:t xml:space="preserve">THE ISSUE: Federal, state, and local </w:t>
      </w:r>
      <w:r w:rsidRPr="00AF707D">
        <w:rPr>
          <w:rStyle w:val="StyleUnderline"/>
        </w:rPr>
        <w:t>labor</w:t>
      </w:r>
      <w:r w:rsidRPr="00A706BE">
        <w:rPr>
          <w:rStyle w:val="StyleUnderline"/>
        </w:rPr>
        <w:t xml:space="preserve"> regulations that are intended to help workers often end up hurting many of them</w:t>
      </w:r>
      <w:r w:rsidRPr="004E6A71">
        <w:rPr>
          <w:sz w:val="14"/>
        </w:rPr>
        <w:t>, constraining opportunities or slashing pay or perks.</w:t>
      </w:r>
      <w:r>
        <w:rPr>
          <w:sz w:val="14"/>
        </w:rPr>
        <w:t xml:space="preserve"> </w:t>
      </w:r>
      <w:r w:rsidRPr="004E6A71">
        <w:rPr>
          <w:sz w:val="14"/>
        </w:rPr>
        <w:t xml:space="preserve">Many government policies regulate private-sector work agreements. </w:t>
      </w:r>
      <w:r w:rsidRPr="00A706BE">
        <w:rPr>
          <w:rStyle w:val="StyleUnderline"/>
        </w:rPr>
        <w:t>These rules are based on the widely held view that regulation to help workers is needed because labor markets reflect unequal bargaining power between employers and employees.</w:t>
      </w:r>
      <w:r>
        <w:rPr>
          <w:rStyle w:val="StyleUnderline"/>
        </w:rPr>
        <w:t xml:space="preserve"> </w:t>
      </w:r>
      <w:r w:rsidRPr="004E6A71">
        <w:rPr>
          <w:sz w:val="14"/>
        </w:rPr>
        <w:t xml:space="preserve">Most </w:t>
      </w:r>
      <w:r w:rsidRPr="00A706BE">
        <w:rPr>
          <w:rStyle w:val="StyleUnderline"/>
        </w:rPr>
        <w:t>labor regulations tend to assume an adversarial relationship between workers and management</w:t>
      </w:r>
      <w:r w:rsidRPr="004E6A71">
        <w:rPr>
          <w:sz w:val="14"/>
        </w:rPr>
        <w:t xml:space="preserve">, </w:t>
      </w:r>
      <w:r w:rsidRPr="00A706BE">
        <w:rPr>
          <w:rStyle w:val="StyleUnderline"/>
        </w:rPr>
        <w:t>rather than jobs being mutually beneficial agreements</w:t>
      </w:r>
      <w:r w:rsidRPr="004E6A71">
        <w:rPr>
          <w:sz w:val="14"/>
        </w:rPr>
        <w:t xml:space="preserve"> reflecting the negotiated preferences of workers and firms in meeting a business’s collaborative goals. </w:t>
      </w:r>
      <w:r w:rsidRPr="00AF707D">
        <w:rPr>
          <w:rStyle w:val="Emphasis"/>
          <w:highlight w:val="cyan"/>
        </w:rPr>
        <w:t>As regulation has proliferated</w:t>
      </w:r>
      <w:r w:rsidRPr="00A706BE">
        <w:rPr>
          <w:rStyle w:val="Emphasis"/>
        </w:rPr>
        <w:t xml:space="preserve">, </w:t>
      </w:r>
      <w:r w:rsidRPr="00AF707D">
        <w:rPr>
          <w:rStyle w:val="Emphasis"/>
          <w:highlight w:val="cyan"/>
        </w:rPr>
        <w:t>it</w:t>
      </w:r>
      <w:r w:rsidRPr="00A706BE">
        <w:rPr>
          <w:rStyle w:val="Emphasis"/>
        </w:rPr>
        <w:t xml:space="preserve"> has often </w:t>
      </w:r>
      <w:r w:rsidRPr="00AF707D">
        <w:rPr>
          <w:rStyle w:val="Emphasis"/>
          <w:highlight w:val="cyan"/>
        </w:rPr>
        <w:t>sought to impose one-size-fits-all constraints</w:t>
      </w:r>
      <w:r w:rsidRPr="00A706BE">
        <w:rPr>
          <w:rStyle w:val="StyleUnderline"/>
        </w:rPr>
        <w:t xml:space="preserve"> on workers and firms</w:t>
      </w:r>
      <w:r w:rsidRPr="004E6A71">
        <w:rPr>
          <w:sz w:val="14"/>
        </w:rPr>
        <w:t xml:space="preserve">. The </w:t>
      </w:r>
      <w:r w:rsidRPr="00A706BE">
        <w:rPr>
          <w:rStyle w:val="StyleUnderline"/>
        </w:rPr>
        <w:t xml:space="preserve">practical </w:t>
      </w:r>
      <w:r w:rsidRPr="00AF707D">
        <w:rPr>
          <w:rStyle w:val="StyleUnderline"/>
          <w:highlight w:val="cyan"/>
        </w:rPr>
        <w:t>effect is</w:t>
      </w:r>
      <w:r w:rsidRPr="00A706BE">
        <w:rPr>
          <w:rStyle w:val="StyleUnderline"/>
        </w:rPr>
        <w:t xml:space="preserve"> not merely needless tension between workers and their employers but also a </w:t>
      </w:r>
      <w:r w:rsidRPr="00AF707D">
        <w:rPr>
          <w:rStyle w:val="StyleUnderline"/>
          <w:highlight w:val="cyan"/>
        </w:rPr>
        <w:t>watering down of</w:t>
      </w:r>
      <w:r w:rsidRPr="00A706BE">
        <w:rPr>
          <w:rStyle w:val="StyleUnderline"/>
        </w:rPr>
        <w:t xml:space="preserve"> both workers’ </w:t>
      </w:r>
      <w:r w:rsidRPr="00AF707D">
        <w:rPr>
          <w:rStyle w:val="StyleUnderline"/>
          <w:highlight w:val="cyan"/>
        </w:rPr>
        <w:t>freedom to contract</w:t>
      </w:r>
      <w:r w:rsidRPr="00A706BE">
        <w:rPr>
          <w:rStyle w:val="StyleUnderline"/>
        </w:rPr>
        <w:t xml:space="preserve"> their labor and employers’ flexibility to run their enterprises</w:t>
      </w:r>
      <w:r w:rsidRPr="004E6A71">
        <w:rPr>
          <w:sz w:val="14"/>
        </w:rPr>
        <w:t xml:space="preserve">. This constrains jobs from reflecting the </w:t>
      </w:r>
      <w:proofErr w:type="gramStart"/>
      <w:r w:rsidRPr="004E6A71">
        <w:rPr>
          <w:sz w:val="14"/>
        </w:rPr>
        <w:t>particular wants</w:t>
      </w:r>
      <w:proofErr w:type="gramEnd"/>
      <w:r w:rsidRPr="004E6A71">
        <w:rPr>
          <w:sz w:val="14"/>
        </w:rPr>
        <w:t>, needs, and circumstances of employees and employers.</w:t>
      </w:r>
      <w:r>
        <w:rPr>
          <w:sz w:val="14"/>
        </w:rPr>
        <w:t xml:space="preserve"> </w:t>
      </w:r>
      <w:r w:rsidRPr="004E6A71">
        <w:rPr>
          <w:sz w:val="14"/>
        </w:rPr>
        <w:t>The ways in which governments restrict the freedom of businesses to contract or adjust their workforces are legion. For example, anti-discrimination laws protect certain demographic classes from being fired or treated differently by employers based on their sex, gender, race, age, religion, or national origin.1 Freedom to contract has been limited by federal and state minimum wage laws, overtime pay regulation, scheduling laws, restrictions on independent contracting, and states refusing to enforce noncompete clauses. Congress and other levels of government also mandate a range of employer-provided benefits that were previously voluntary, including family leave, medical coverage, and pregnancy benefits through the Family and Medical Leave Act.</w:t>
      </w:r>
      <w:r>
        <w:rPr>
          <w:sz w:val="14"/>
        </w:rPr>
        <w:t xml:space="preserve"> </w:t>
      </w:r>
      <w:r w:rsidRPr="004E6A71">
        <w:rPr>
          <w:sz w:val="14"/>
        </w:rPr>
        <w:t xml:space="preserve">Most such laws and regulations are simply assumed to benefit American workers, but </w:t>
      </w:r>
      <w:r w:rsidRPr="00A706BE">
        <w:rPr>
          <w:rStyle w:val="StyleUnderline"/>
        </w:rPr>
        <w:t xml:space="preserve">economics tells us that </w:t>
      </w:r>
      <w:r w:rsidRPr="00AF707D">
        <w:rPr>
          <w:rStyle w:val="StyleUnderline"/>
          <w:highlight w:val="cyan"/>
        </w:rPr>
        <w:t>they</w:t>
      </w:r>
      <w:r w:rsidRPr="00A706BE">
        <w:rPr>
          <w:rStyle w:val="StyleUnderline"/>
        </w:rPr>
        <w:t xml:space="preserve"> can </w:t>
      </w:r>
      <w:r w:rsidRPr="00AF707D">
        <w:rPr>
          <w:rStyle w:val="StyleUnderline"/>
          <w:highlight w:val="cyan"/>
        </w:rPr>
        <w:t>reduce the availability of jobs</w:t>
      </w:r>
      <w:r w:rsidRPr="00A706BE">
        <w:rPr>
          <w:rStyle w:val="StyleUnderline"/>
        </w:rPr>
        <w:t xml:space="preserve"> </w:t>
      </w:r>
      <w:r w:rsidRPr="00AF707D">
        <w:rPr>
          <w:rStyle w:val="StyleUnderline"/>
          <w:highlight w:val="cyan"/>
        </w:rPr>
        <w:t>and change the composition of workers’ remuneration</w:t>
      </w:r>
      <w:r w:rsidRPr="00A706BE">
        <w:rPr>
          <w:rStyle w:val="StyleUnderline"/>
        </w:rPr>
        <w:t xml:space="preserve"> in ways that many workers might dislike</w:t>
      </w:r>
      <w:r w:rsidRPr="004E6A71">
        <w:rPr>
          <w:sz w:val="14"/>
        </w:rPr>
        <w:t xml:space="preserve">. At best, these laws help some workers enjoy more security or higher pay or benefits—but they do so at the expense of others, who often suffer heavily. For example, </w:t>
      </w:r>
      <w:r w:rsidRPr="00A706BE">
        <w:rPr>
          <w:rStyle w:val="StyleUnderline"/>
        </w:rPr>
        <w:t>the bulk of research on increasing minimum wage rates finds that they raise hourly pay for most affected workers but that they lower overall employment levels or hours worked</w:t>
      </w:r>
      <w:r w:rsidRPr="004E6A71">
        <w:rPr>
          <w:sz w:val="14"/>
        </w:rPr>
        <w:t>. This can reduce job prospects for young and unskilled workers.2</w:t>
      </w:r>
      <w:r>
        <w:rPr>
          <w:sz w:val="14"/>
        </w:rPr>
        <w:t xml:space="preserve"> </w:t>
      </w:r>
      <w:r w:rsidRPr="004E6A71">
        <w:rPr>
          <w:sz w:val="14"/>
        </w:rPr>
        <w:t>There are two broad reasons to be worried about existing and possible new government policy barriers to hiring, firing, or freely negotiated contractual arrangements in the jobs market.</w:t>
      </w:r>
      <w:r>
        <w:rPr>
          <w:sz w:val="14"/>
        </w:rPr>
        <w:t xml:space="preserve"> </w:t>
      </w:r>
      <w:r w:rsidRPr="004E6A71">
        <w:rPr>
          <w:sz w:val="14"/>
        </w:rPr>
        <w:t>First, cross</w:t>
      </w:r>
      <w:r w:rsidRPr="00A706BE">
        <w:rPr>
          <w:rStyle w:val="StyleUnderline"/>
        </w:rPr>
        <w:t xml:space="preserve">-country evidence suggests that </w:t>
      </w:r>
      <w:r w:rsidRPr="00AF707D">
        <w:rPr>
          <w:rStyle w:val="StyleUnderline"/>
          <w:highlight w:val="cyan"/>
        </w:rPr>
        <w:t>restrictive labor market regulations raise</w:t>
      </w:r>
      <w:r w:rsidRPr="00A706BE">
        <w:rPr>
          <w:rStyle w:val="StyleUnderline"/>
        </w:rPr>
        <w:t xml:space="preserve"> the structural level of </w:t>
      </w:r>
      <w:r w:rsidRPr="00AF707D">
        <w:rPr>
          <w:rStyle w:val="StyleUnderline"/>
          <w:highlight w:val="cyan"/>
        </w:rPr>
        <w:t>unemployment</w:t>
      </w:r>
      <w:r w:rsidRPr="00A706BE">
        <w:rPr>
          <w:rStyle w:val="StyleUnderline"/>
        </w:rPr>
        <w:t>, particularly for demographic groups with the weakest attachment to the labor market, such as young and low-skilled workers</w:t>
      </w:r>
      <w:r w:rsidRPr="004E6A71">
        <w:rPr>
          <w:sz w:val="14"/>
        </w:rPr>
        <w:t xml:space="preserve">. That is, </w:t>
      </w:r>
      <w:r w:rsidRPr="00AF707D">
        <w:rPr>
          <w:rStyle w:val="StyleUnderline"/>
          <w:highlight w:val="cyan"/>
        </w:rPr>
        <w:t>there is a long-term shift in employment</w:t>
      </w:r>
      <w:r w:rsidRPr="00A706BE">
        <w:rPr>
          <w:rStyle w:val="StyleUnderline"/>
        </w:rPr>
        <w:t xml:space="preserve"> that places these workers at a serious, even permanent, disadvantage</w:t>
      </w:r>
      <w:r w:rsidRPr="004E6A71">
        <w:rPr>
          <w:sz w:val="14"/>
        </w:rPr>
        <w:t xml:space="preserve">. </w:t>
      </w:r>
      <w:r w:rsidRPr="00A706BE">
        <w:rPr>
          <w:rStyle w:val="StyleUnderline"/>
        </w:rPr>
        <w:t>Countries in the European Union have even more labor regulation</w:t>
      </w:r>
      <w:r w:rsidRPr="004E6A71">
        <w:rPr>
          <w:sz w:val="14"/>
        </w:rPr>
        <w:t xml:space="preserve"> than the United States, </w:t>
      </w:r>
      <w:r w:rsidRPr="00A706BE">
        <w:rPr>
          <w:rStyle w:val="StyleUnderline"/>
        </w:rPr>
        <w:t>and the EU tends to have both lower employment rates and higher unemployment rates</w:t>
      </w:r>
      <w:r w:rsidRPr="004E6A71">
        <w:rPr>
          <w:sz w:val="14"/>
        </w:rPr>
        <w:t xml:space="preserve"> (see Table 1). </w:t>
      </w:r>
      <w:r w:rsidRPr="00A706BE">
        <w:rPr>
          <w:rStyle w:val="StyleUnderline"/>
        </w:rPr>
        <w:t>These differences are particularly hard on young workers</w:t>
      </w:r>
      <w:r w:rsidRPr="004E6A71">
        <w:rPr>
          <w:sz w:val="14"/>
        </w:rPr>
        <w:t xml:space="preserve">. Prior to the pandemic, for men and women, </w:t>
      </w:r>
      <w:r w:rsidRPr="00A706BE">
        <w:rPr>
          <w:rStyle w:val="StyleUnderline"/>
        </w:rPr>
        <w:t>the EU saw youth unemployment rates</w:t>
      </w:r>
      <w:r w:rsidRPr="004E6A71">
        <w:rPr>
          <w:sz w:val="14"/>
        </w:rPr>
        <w:t xml:space="preserve"> (15–24-year-olds) </w:t>
      </w:r>
      <w:r w:rsidRPr="00A706BE">
        <w:rPr>
          <w:rStyle w:val="StyleUnderline"/>
        </w:rPr>
        <w:t>of 15.3 percent and 14.8 percent. This compares to just 9.4 percent and 7.3 percent in the United States</w:t>
      </w:r>
      <w:r w:rsidRPr="004E6A71">
        <w:rPr>
          <w:sz w:val="14"/>
        </w:rPr>
        <w:t>.3</w:t>
      </w:r>
      <w:r>
        <w:rPr>
          <w:sz w:val="14"/>
        </w:rPr>
        <w:t xml:space="preserve"> </w:t>
      </w:r>
      <w:r w:rsidRPr="004E6A71">
        <w:t>[Table 1 Omitted]</w:t>
      </w:r>
      <w:r>
        <w:rPr>
          <w:sz w:val="14"/>
        </w:rPr>
        <w:t xml:space="preserve"> </w:t>
      </w:r>
      <w:r w:rsidRPr="004E6A71">
        <w:rPr>
          <w:sz w:val="14"/>
        </w:rPr>
        <w:t xml:space="preserve">Second, the United States has already experienced a decline in the mobility of its labor market in recent decades, with a reduction in the movement of both jobs and workers across states, demographic groups, and industries prior to the pandemic. This </w:t>
      </w:r>
      <w:r w:rsidRPr="00AF707D">
        <w:rPr>
          <w:rStyle w:val="Emphasis"/>
          <w:highlight w:val="cyan"/>
        </w:rPr>
        <w:t>lack of job fluidity</w:t>
      </w:r>
      <w:r w:rsidRPr="00A706BE">
        <w:rPr>
          <w:rStyle w:val="Emphasis"/>
        </w:rPr>
        <w:t xml:space="preserve"> has </w:t>
      </w:r>
      <w:r w:rsidRPr="00AF707D">
        <w:rPr>
          <w:rStyle w:val="Emphasis"/>
          <w:highlight w:val="cyan"/>
        </w:rPr>
        <w:t>had worrisome</w:t>
      </w:r>
      <w:r w:rsidRPr="00A706BE">
        <w:rPr>
          <w:rStyle w:val="Emphasis"/>
        </w:rPr>
        <w:t xml:space="preserve"> </w:t>
      </w:r>
      <w:r w:rsidRPr="00AF707D">
        <w:rPr>
          <w:rStyle w:val="Emphasis"/>
          <w:highlight w:val="cyan"/>
        </w:rPr>
        <w:t>effects for productivity</w:t>
      </w:r>
      <w:r w:rsidRPr="00A706BE">
        <w:rPr>
          <w:rStyle w:val="Emphasis"/>
        </w:rPr>
        <w:t xml:space="preserve"> and wages and, again, was especially acute for younger and less-educated workers</w:t>
      </w:r>
      <w:r w:rsidRPr="004E6A71">
        <w:rPr>
          <w:sz w:val="14"/>
        </w:rPr>
        <w:t xml:space="preserve">.4 While some of this trend is driven by the effects of an aging population, </w:t>
      </w:r>
      <w:r w:rsidRPr="004E6A71">
        <w:rPr>
          <w:rStyle w:val="StyleUnderline"/>
        </w:rPr>
        <w:t>it is worsened by policies that make it more difficult to hire workers.</w:t>
      </w:r>
      <w:r>
        <w:rPr>
          <w:sz w:val="14"/>
        </w:rPr>
        <w:t xml:space="preserve"> </w:t>
      </w:r>
      <w:r w:rsidRPr="004E6A71">
        <w:rPr>
          <w:sz w:val="14"/>
        </w:rPr>
        <w:t xml:space="preserve">Indeed, </w:t>
      </w:r>
      <w:r w:rsidRPr="004E6A71">
        <w:rPr>
          <w:sz w:val="14"/>
        </w:rPr>
        <w:lastRenderedPageBreak/>
        <w:t xml:space="preserve">Engbom (2022) found that </w:t>
      </w:r>
      <w:r w:rsidRPr="00AF707D">
        <w:rPr>
          <w:rStyle w:val="StyleUnderline"/>
          <w:highlight w:val="cyan"/>
        </w:rPr>
        <w:t>lower job-to-job mobility</w:t>
      </w:r>
      <w:r w:rsidRPr="004E6A71">
        <w:rPr>
          <w:sz w:val="14"/>
        </w:rPr>
        <w:t xml:space="preserve"> (fewer transitions between jobs) across </w:t>
      </w:r>
      <w:proofErr w:type="spellStart"/>
      <w:r w:rsidRPr="004E6A71">
        <w:rPr>
          <w:sz w:val="14"/>
        </w:rPr>
        <w:t>Organisation</w:t>
      </w:r>
      <w:proofErr w:type="spellEnd"/>
      <w:r w:rsidRPr="004E6A71">
        <w:rPr>
          <w:sz w:val="14"/>
        </w:rPr>
        <w:t xml:space="preserve"> of Economic Co-operation and Development (OECD) countries </w:t>
      </w:r>
      <w:r w:rsidRPr="004E6A71">
        <w:rPr>
          <w:rStyle w:val="StyleUnderline"/>
        </w:rPr>
        <w:t xml:space="preserve">resulted in 20 percent lower wage growth across a worker’s lifecycle, alongside a </w:t>
      </w:r>
      <w:r w:rsidRPr="00AF707D">
        <w:rPr>
          <w:rStyle w:val="Emphasis"/>
          <w:highlight w:val="cyan"/>
        </w:rPr>
        <w:t>9 percent fall in aggregate productivity</w:t>
      </w:r>
      <w:r w:rsidRPr="004E6A71">
        <w:rPr>
          <w:sz w:val="14"/>
        </w:rPr>
        <w:t>, when compared with the United States (see Figure 1).5 This is consistent with prior research that found a strong link between job transitions and higher wages.6</w:t>
      </w:r>
      <w:r>
        <w:rPr>
          <w:sz w:val="14"/>
        </w:rPr>
        <w:t xml:space="preserve"> </w:t>
      </w:r>
      <w:r w:rsidRPr="004E6A71">
        <w:rPr>
          <w:sz w:val="14"/>
        </w:rPr>
        <w:t xml:space="preserve">Importantly, Engbom found that as </w:t>
      </w:r>
      <w:r w:rsidRPr="004E6A71">
        <w:rPr>
          <w:rStyle w:val="StyleUnderline"/>
        </w:rPr>
        <w:t>policies and regulations raise the cost of doing business or hiring workers</w:t>
      </w:r>
      <w:r w:rsidRPr="004E6A71">
        <w:rPr>
          <w:sz w:val="14"/>
        </w:rPr>
        <w:t xml:space="preserve">, </w:t>
      </w:r>
      <w:r w:rsidRPr="004E6A71">
        <w:rPr>
          <w:rStyle w:val="StyleUnderline"/>
        </w:rPr>
        <w:t>job-to-job fluidity declines</w:t>
      </w:r>
      <w:r w:rsidRPr="004E6A71">
        <w:rPr>
          <w:sz w:val="14"/>
        </w:rPr>
        <w:t xml:space="preserve"> (see Figure 2). This linkage and its effects have continued since the pandemic began. In Europe, labor laws and pandemic policies have discouraged separations and restricted competition, and according to the OECD, job-to-job transitions are less frequent as a result. Workers across Europe, in turn, have experienced fewer working hours, weaker wage growth, much higher involuntary part-time work, and higher overall unemployment than their American counterparts.7</w:t>
      </w:r>
      <w:r>
        <w:rPr>
          <w:sz w:val="14"/>
        </w:rPr>
        <w:t xml:space="preserve"> </w:t>
      </w:r>
      <w:r w:rsidRPr="004E6A71">
        <w:t>[Table Omitted]</w:t>
      </w:r>
      <w:r>
        <w:rPr>
          <w:sz w:val="14"/>
        </w:rPr>
        <w:t xml:space="preserve"> </w:t>
      </w:r>
      <w:r w:rsidRPr="004E6A71">
        <w:t>[Table Omitted]</w:t>
      </w:r>
      <w:r>
        <w:rPr>
          <w:sz w:val="14"/>
        </w:rPr>
        <w:t xml:space="preserve"> </w:t>
      </w:r>
      <w:r w:rsidRPr="004E6A71">
        <w:rPr>
          <w:sz w:val="14"/>
        </w:rPr>
        <w:t>Although burdensome laws that have existed for decades cannot logically explain recent labor fluidity declines, undoing them could permanently raise the level of U.S. dynamism and improve productivity levels, much to American workers’ long-term benefits</w:t>
      </w:r>
      <w:r>
        <w:rPr>
          <w:sz w:val="14"/>
        </w:rPr>
        <w:t xml:space="preserve"> </w:t>
      </w:r>
      <w:r w:rsidRPr="004E6A71">
        <w:rPr>
          <w:rStyle w:val="StyleUnderline"/>
        </w:rPr>
        <w:t xml:space="preserve">These findings are especially pertinent today because </w:t>
      </w:r>
      <w:r w:rsidRPr="00AF707D">
        <w:rPr>
          <w:rStyle w:val="StyleUnderline"/>
          <w:highlight w:val="cyan"/>
        </w:rPr>
        <w:t>there is political momentum</w:t>
      </w:r>
      <w:r w:rsidRPr="004E6A71">
        <w:rPr>
          <w:sz w:val="14"/>
        </w:rPr>
        <w:t>—mainly from the left but also from certain parts of the right—</w:t>
      </w:r>
      <w:r w:rsidRPr="00AF707D">
        <w:rPr>
          <w:rStyle w:val="StyleUnderline"/>
          <w:highlight w:val="cyan"/>
        </w:rPr>
        <w:t>for expanding U.S. labor regulation</w:t>
      </w:r>
      <w:r w:rsidRPr="004E6A71">
        <w:rPr>
          <w:sz w:val="14"/>
        </w:rPr>
        <w:t xml:space="preserve"> in a more static, “European” direction. For example, </w:t>
      </w:r>
      <w:r w:rsidRPr="004E6A71">
        <w:rPr>
          <w:rStyle w:val="StyleUnderline"/>
        </w:rPr>
        <w:t>recent proposed legislation has sought to do the following</w:t>
      </w:r>
      <w:r w:rsidRPr="004E6A71">
        <w:rPr>
          <w:sz w:val="14"/>
        </w:rPr>
        <w:t xml:space="preserve">: introduce a $15 federal minimum wage; </w:t>
      </w:r>
      <w:r w:rsidRPr="004E6A71">
        <w:rPr>
          <w:rStyle w:val="StyleUnderline"/>
        </w:rPr>
        <w:t>expand government interventions into collective bargaining</w:t>
      </w:r>
      <w:r w:rsidRPr="004E6A71">
        <w:rPr>
          <w:sz w:val="14"/>
        </w:rPr>
        <w:t xml:space="preserve"> agreements; </w:t>
      </w:r>
      <w:r w:rsidRPr="004E6A71">
        <w:rPr>
          <w:rStyle w:val="StyleUnderline"/>
        </w:rPr>
        <w:t>prohibit noncompete contract provisions</w:t>
      </w:r>
      <w:r w:rsidRPr="004E6A71">
        <w:rPr>
          <w:sz w:val="14"/>
        </w:rPr>
        <w:t xml:space="preserve">; </w:t>
      </w:r>
      <w:r w:rsidRPr="004E6A71">
        <w:rPr>
          <w:rStyle w:val="StyleUnderline"/>
        </w:rPr>
        <w:t>shoehorn gig economy and other independent workers into traditional employee-employer regulatory frameworks</w:t>
      </w:r>
      <w:r w:rsidRPr="004E6A71">
        <w:rPr>
          <w:sz w:val="14"/>
        </w:rPr>
        <w:t xml:space="preserve">; </w:t>
      </w:r>
      <w:r w:rsidRPr="004E6A71">
        <w:rPr>
          <w:rStyle w:val="StyleUnderline"/>
        </w:rPr>
        <w:t>and mandate benefits</w:t>
      </w:r>
      <w:r w:rsidRPr="004E6A71">
        <w:rPr>
          <w:sz w:val="14"/>
        </w:rPr>
        <w:t xml:space="preserve"> such as paid leave. </w:t>
      </w:r>
      <w:r w:rsidRPr="00AF707D">
        <w:rPr>
          <w:rStyle w:val="Emphasis"/>
          <w:highlight w:val="cyan"/>
        </w:rPr>
        <w:t xml:space="preserve">These policies </w:t>
      </w:r>
      <w:r w:rsidRPr="00AF707D">
        <w:rPr>
          <w:rStyle w:val="Emphasis"/>
        </w:rPr>
        <w:t>not</w:t>
      </w:r>
      <w:r w:rsidRPr="004E6A71">
        <w:rPr>
          <w:rStyle w:val="Emphasis"/>
        </w:rPr>
        <w:t xml:space="preserve"> only</w:t>
      </w:r>
      <w:r>
        <w:rPr>
          <w:rStyle w:val="Emphasis"/>
        </w:rPr>
        <w:t xml:space="preserve"> </w:t>
      </w:r>
      <w:r w:rsidRPr="00AF707D">
        <w:rPr>
          <w:rStyle w:val="Emphasis"/>
          <w:highlight w:val="cyan"/>
        </w:rPr>
        <w:t>risk eliminating jobs</w:t>
      </w:r>
      <w:r w:rsidRPr="004E6A71">
        <w:rPr>
          <w:rStyle w:val="Emphasis"/>
        </w:rPr>
        <w:t xml:space="preserve">, schedules, </w:t>
      </w:r>
      <w:r w:rsidRPr="00AF707D">
        <w:rPr>
          <w:rStyle w:val="Emphasis"/>
          <w:highlight w:val="cyan"/>
        </w:rPr>
        <w:t>and</w:t>
      </w:r>
      <w:r w:rsidRPr="004E6A71">
        <w:rPr>
          <w:rStyle w:val="Emphasis"/>
        </w:rPr>
        <w:t xml:space="preserve"> compensation packages that many American workers desire but could also </w:t>
      </w:r>
      <w:r w:rsidRPr="00AF707D">
        <w:rPr>
          <w:rStyle w:val="Emphasis"/>
          <w:highlight w:val="cyan"/>
        </w:rPr>
        <w:t>reduce the nation’s job mobility, making it less productive</w:t>
      </w:r>
      <w:r w:rsidRPr="004E6A71">
        <w:rPr>
          <w:sz w:val="14"/>
        </w:rPr>
        <w:t xml:space="preserve"> and poorer. The prospect of legislated stasis is of particular concern today, as the pandemic induced significant structural shifts in both the types and locations of American firms, workers, and jobs based on changing tastes and ambitions.8</w:t>
      </w:r>
    </w:p>
    <w:p w14:paraId="6080A286" w14:textId="77777777" w:rsidR="004A675F" w:rsidRPr="00BC16CA" w:rsidRDefault="004A675F" w:rsidP="004A675F">
      <w:pPr>
        <w:pStyle w:val="Heading4"/>
      </w:pPr>
      <w:r>
        <w:t xml:space="preserve">2] </w:t>
      </w:r>
      <w:r w:rsidRPr="00BC16CA">
        <w:t>No impact – innovation is inherently unpredictable and slow – no silver bullets</w:t>
      </w:r>
    </w:p>
    <w:p w14:paraId="41E7CAC4" w14:textId="77777777" w:rsidR="004A675F" w:rsidRPr="00BC16CA" w:rsidRDefault="004A675F" w:rsidP="004A675F">
      <w:r w:rsidRPr="00BC16CA">
        <w:rPr>
          <w:b/>
          <w:bCs/>
        </w:rPr>
        <w:t>Zinni et al ’22</w:t>
      </w:r>
      <w:r w:rsidRPr="00BC16CA">
        <w:t xml:space="preserve"> [Anthony Zinni is a retired Marine Corps general, a former Commander in Chief of the U.S. Central Command, and a Senior Program Manager for Microsoft, Dr. Mie Augier is a professor in the Departments of Defense Management and Defense Analysis at the Naval Postgraduate School, Major Sean F. X. Barrett is the executive officer of 1st Radio Battalion of the Marine Corps., “Innovation: People Are More Important than Technology,” August 2022, https://www.usni.org/magazines/proceedings/2022/august/innovation-people-are-more-important-technology]</w:t>
      </w:r>
    </w:p>
    <w:p w14:paraId="745AA41B" w14:textId="77777777" w:rsidR="004A675F" w:rsidRDefault="004A675F" w:rsidP="004A675F">
      <w:pPr>
        <w:rPr>
          <w:sz w:val="8"/>
        </w:rPr>
      </w:pPr>
      <w:r w:rsidRPr="00BC16CA">
        <w:rPr>
          <w:sz w:val="8"/>
        </w:rPr>
        <w:t xml:space="preserve">Integrating new technologies into </w:t>
      </w:r>
      <w:proofErr w:type="spellStart"/>
      <w:r w:rsidRPr="00BC16CA">
        <w:rPr>
          <w:sz w:val="8"/>
        </w:rPr>
        <w:t>U.</w:t>
      </w:r>
      <w:proofErr w:type="gramStart"/>
      <w:r w:rsidRPr="00BC16CA">
        <w:rPr>
          <w:sz w:val="8"/>
        </w:rPr>
        <w:t>S.warfighting</w:t>
      </w:r>
      <w:proofErr w:type="spellEnd"/>
      <w:proofErr w:type="gramEnd"/>
      <w:r w:rsidRPr="00BC16CA">
        <w:rPr>
          <w:sz w:val="8"/>
        </w:rPr>
        <w:t xml:space="preserve"> capabilities is vital to national security. However, in today’s security discourse, innovation is often conflated with new technology and disruptive change, which leads to misunderstanding and misconceptions regarding innovation and a certain degree of “</w:t>
      </w:r>
      <w:proofErr w:type="spellStart"/>
      <w:r w:rsidRPr="00BC16CA">
        <w:rPr>
          <w:sz w:val="8"/>
        </w:rPr>
        <w:t>technologitis</w:t>
      </w:r>
      <w:proofErr w:type="spellEnd"/>
      <w:r w:rsidRPr="00BC16CA">
        <w:rPr>
          <w:sz w:val="8"/>
        </w:rPr>
        <w:t xml:space="preserve">,” or overreliance on technology. In addition, </w:t>
      </w:r>
      <w:r w:rsidRPr="00BC16CA">
        <w:rPr>
          <w:u w:val="single"/>
        </w:rPr>
        <w:t xml:space="preserve">there is an inclination to view new or big ideas as innovative by their very nature, although </w:t>
      </w:r>
      <w:r w:rsidRPr="002F29AA">
        <w:rPr>
          <w:highlight w:val="cyan"/>
          <w:u w:val="single"/>
        </w:rPr>
        <w:t>innovations</w:t>
      </w:r>
      <w:r w:rsidRPr="00BC16CA">
        <w:rPr>
          <w:u w:val="single"/>
        </w:rPr>
        <w:t xml:space="preserve"> often </w:t>
      </w:r>
      <w:r w:rsidRPr="002F29AA">
        <w:rPr>
          <w:highlight w:val="cyan"/>
          <w:u w:val="single"/>
        </w:rPr>
        <w:t>evolve from</w:t>
      </w:r>
      <w:r w:rsidRPr="00BC16CA">
        <w:rPr>
          <w:u w:val="single"/>
        </w:rPr>
        <w:t xml:space="preserve"> the accumulation of </w:t>
      </w:r>
      <w:r w:rsidRPr="002F29AA">
        <w:rPr>
          <w:highlight w:val="cyan"/>
          <w:u w:val="single"/>
        </w:rPr>
        <w:t>little ideas</w:t>
      </w:r>
      <w:r w:rsidRPr="00BC16CA">
        <w:rPr>
          <w:u w:val="single"/>
        </w:rPr>
        <w:t xml:space="preserve"> and combinations that are </w:t>
      </w:r>
      <w:r w:rsidRPr="002F29AA">
        <w:rPr>
          <w:highlight w:val="cyan"/>
          <w:u w:val="single"/>
        </w:rPr>
        <w:t>tested and refined over time</w:t>
      </w:r>
      <w:r w:rsidRPr="00BC16CA">
        <w:rPr>
          <w:sz w:val="8"/>
        </w:rPr>
        <w:t xml:space="preserve">.4 </w:t>
      </w:r>
      <w:r w:rsidRPr="00BC16CA">
        <w:rPr>
          <w:u w:val="single"/>
        </w:rPr>
        <w:t>The iPhone</w:t>
      </w:r>
      <w:r w:rsidRPr="00BC16CA">
        <w:rPr>
          <w:sz w:val="8"/>
        </w:rPr>
        <w:t xml:space="preserve">, for example, </w:t>
      </w:r>
      <w:r w:rsidRPr="00BC16CA">
        <w:rPr>
          <w:u w:val="single"/>
        </w:rPr>
        <w:t>was not a big new thing but rather a recombinant innovation</w:t>
      </w:r>
      <w:r w:rsidRPr="00BC16CA">
        <w:rPr>
          <w:sz w:val="8"/>
        </w:rPr>
        <w:t xml:space="preserve">. This tendency also overlooks the importance of people and the organizations in which they operate. Steve Jobs reminds us, “Technology is nothing. What’s important is that you have a faith in people, that they’re basically good and smart, and if you give them tools, they’ll do wonderful things with them. It’s not the tools that you have faith in—tools are just tools.”5 Often a new idea, concept, invention, or process deemed “innovative” is assumed to be indicative of progress or a “good” thing. People forget that </w:t>
      </w:r>
      <w:r w:rsidRPr="002F29AA">
        <w:rPr>
          <w:b/>
          <w:bCs/>
          <w:highlight w:val="cyan"/>
          <w:u w:val="single"/>
        </w:rPr>
        <w:t>Fortune named Enron “America’s most innovative company” six years in a row</w:t>
      </w:r>
      <w:r w:rsidRPr="00BC16CA">
        <w:rPr>
          <w:u w:val="single"/>
        </w:rPr>
        <w:t xml:space="preserve"> before its epic failure</w:t>
      </w:r>
      <w:r w:rsidRPr="00BC16CA">
        <w:rPr>
          <w:sz w:val="8"/>
        </w:rPr>
        <w:t xml:space="preserve">.6 </w:t>
      </w:r>
      <w:r w:rsidRPr="002F29AA">
        <w:rPr>
          <w:highlight w:val="cyan"/>
          <w:u w:val="single"/>
        </w:rPr>
        <w:t>Simply adding tech</w:t>
      </w:r>
      <w:r w:rsidRPr="00BC16CA">
        <w:rPr>
          <w:sz w:val="8"/>
        </w:rPr>
        <w:t xml:space="preserve">nology also </w:t>
      </w:r>
      <w:r w:rsidRPr="002F29AA">
        <w:rPr>
          <w:highlight w:val="cyan"/>
          <w:u w:val="single"/>
        </w:rPr>
        <w:t>is not always the</w:t>
      </w:r>
      <w:r w:rsidRPr="00BC16CA">
        <w:rPr>
          <w:u w:val="single"/>
        </w:rPr>
        <w:t xml:space="preserve"> right </w:t>
      </w:r>
      <w:r w:rsidRPr="002F29AA">
        <w:rPr>
          <w:highlight w:val="cyan"/>
          <w:u w:val="single"/>
        </w:rPr>
        <w:t>solution</w:t>
      </w:r>
      <w:r w:rsidRPr="00BC16CA">
        <w:rPr>
          <w:u w:val="single"/>
        </w:rPr>
        <w:t xml:space="preserve">, and innovation should never be viewed as an </w:t>
      </w:r>
      <w:proofErr w:type="gramStart"/>
      <w:r w:rsidRPr="00BC16CA">
        <w:rPr>
          <w:u w:val="single"/>
        </w:rPr>
        <w:t>end in itself</w:t>
      </w:r>
      <w:proofErr w:type="gramEnd"/>
      <w:r w:rsidRPr="00BC16CA">
        <w:rPr>
          <w:sz w:val="8"/>
        </w:rPr>
        <w:t xml:space="preserve">. For militaries in particular, an overemphasis on technology can lead people to conclude that technological innovation matters more than tactical and organizational capabilities and competencies. It undervalues warfighters’ ability to think creatively and critically and act and lead decisively. The German military’s defeat of a technologically superior French military in a matter of six weeks in 1940 is a sobering reminder of the folly of this assumption. </w:t>
      </w:r>
      <w:r w:rsidRPr="002F29AA">
        <w:rPr>
          <w:b/>
          <w:bCs/>
          <w:highlight w:val="cyan"/>
          <w:u w:val="single"/>
        </w:rPr>
        <w:t>New tech</w:t>
      </w:r>
      <w:r w:rsidRPr="00BC16CA">
        <w:rPr>
          <w:sz w:val="8"/>
        </w:rPr>
        <w:t xml:space="preserve">nology is important, but it </w:t>
      </w:r>
      <w:r w:rsidRPr="002F29AA">
        <w:rPr>
          <w:b/>
          <w:bCs/>
          <w:highlight w:val="cyan"/>
          <w:u w:val="single"/>
        </w:rPr>
        <w:t>is not a silver bullet</w:t>
      </w:r>
      <w:r w:rsidRPr="00BC16CA">
        <w:rPr>
          <w:sz w:val="8"/>
        </w:rPr>
        <w:t xml:space="preserve"> solution that can be </w:t>
      </w:r>
      <w:r w:rsidRPr="002F29AA">
        <w:rPr>
          <w:highlight w:val="cyan"/>
          <w:u w:val="single"/>
        </w:rPr>
        <w:t>added at random</w:t>
      </w:r>
      <w:r w:rsidRPr="00BC16CA">
        <w:rPr>
          <w:u w:val="single"/>
        </w:rPr>
        <w:t xml:space="preserve"> when an organization confronts a challenge</w:t>
      </w:r>
      <w:r w:rsidRPr="00BC16CA">
        <w:rPr>
          <w:sz w:val="8"/>
        </w:rPr>
        <w:t xml:space="preserve">. Rather, </w:t>
      </w:r>
      <w:r w:rsidRPr="002F29AA">
        <w:rPr>
          <w:highlight w:val="cyan"/>
          <w:u w:val="single"/>
        </w:rPr>
        <w:t>it must be built into</w:t>
      </w:r>
      <w:r w:rsidRPr="00BC16CA">
        <w:rPr>
          <w:u w:val="single"/>
        </w:rPr>
        <w:t xml:space="preserve"> an organization’s </w:t>
      </w:r>
      <w:r w:rsidRPr="002F29AA">
        <w:rPr>
          <w:highlight w:val="cyan"/>
          <w:u w:val="single"/>
        </w:rPr>
        <w:t>capabilities</w:t>
      </w:r>
      <w:r w:rsidRPr="00BC16CA">
        <w:rPr>
          <w:u w:val="single"/>
        </w:rPr>
        <w:t xml:space="preserve">, resources, and processes by collaborative, charismatic leaders who can think strategically, critically, and creatively but also encourage, lead, and manage teams to adopt, integrate, and maintain technologies </w:t>
      </w:r>
      <w:r w:rsidRPr="002F29AA">
        <w:rPr>
          <w:highlight w:val="cyan"/>
          <w:u w:val="single"/>
        </w:rPr>
        <w:t>over time</w:t>
      </w:r>
      <w:r w:rsidRPr="00BC16CA">
        <w:rPr>
          <w:sz w:val="8"/>
        </w:rPr>
        <w:t xml:space="preserve">. Military leaders must move beyond using “innovation” merely as a buzzword and establish a better understanding of what innovation is and is not, the organizational characteristics and features of innovation, what it takes to lead innovative organizations, and the traits and skills of innovative leaders. An Organizational Process, </w:t>
      </w:r>
      <w:proofErr w:type="gramStart"/>
      <w:r w:rsidRPr="00BC16CA">
        <w:rPr>
          <w:sz w:val="8"/>
        </w:rPr>
        <w:t>Not</w:t>
      </w:r>
      <w:proofErr w:type="gramEnd"/>
      <w:r w:rsidRPr="00BC16CA">
        <w:rPr>
          <w:sz w:val="8"/>
        </w:rPr>
        <w:t xml:space="preserve"> a Buzzword “Our infatuation with technology was a reflection of our own mirror imaging and an unrealistic desire to dictate the conduct of war on our own terms.” – James N. Mattis and Frank Hoffman “Future Warfare: The Rise of Hybrid Wars,” Proceedings, November 2005 An organization’s ability to innovate, adapt, learn, lead change, and ultimately survive depends on how well it balances “the exploration of new possibilities and the exploitation of old certainties.”7 Exploration entails discovery, experimentation, innovation, and play, whereas exploitation is more focused on efficiency, refinement, and executing existing processes. Steadily improving existing capabilities or products while exploring new opportunities and achieving breakthrough innovations is the hallmark of an “ambidextrous organization.”8 Today’s U.S. military service chiefs tend to frame this balancing act as one between maintaining military power and “legacy capabilities” that are available today and building the modern capabilities needed for the future competition. It often involves divesting “outdated” capabilities to invest in modernization efforts and “accelerate change.”9 Overemphasizing innovation, however, can blur the distinction between actual innovation and “innovation-speak.” Real innovation is managing the adaptive dilemma, adding value to organizations and society, and </w:t>
      </w:r>
      <w:proofErr w:type="gramStart"/>
      <w:r w:rsidRPr="00BC16CA">
        <w:rPr>
          <w:sz w:val="8"/>
        </w:rPr>
        <w:t>giving proper consideration to</w:t>
      </w:r>
      <w:proofErr w:type="gramEnd"/>
      <w:r w:rsidRPr="00BC16CA">
        <w:rPr>
          <w:sz w:val="8"/>
        </w:rPr>
        <w:t xml:space="preserve"> the processes and capabilities that are needed.10 Innovation-speak has created a market for easy recipes and checklist-style shortcuts that promise to help organizations innovate. Even if this were possible, it does not necessarily help with long-term adaptation or agility and can even work against it. It also can conceal some of the downsides or tradeoffs and, in the military, can lead to assumptions that ignore the fact that the enemy gets a vote in any fight. For example, a hyperfocus on “newness” or novelty can lead to the belief that most novel ideas are good or lead to good outcomes and thus overestimating the probability of success.11 DoD is littered with programs that have failed spectacularly due to this predisposition.12 Innovation-speak also can lead to the erroneous assumption that novelty is easy to implement. Former Defense Secretary Robert M. Gates, who laments the bureaucratic wars he constantly fought in the Pentagon, begs to differ.13 Real innovation is not simply an idea, but rather a process built into an organization. It is driven by the organization’s strategy and the need to address an empirical problem. It is led and implemented with an eye toward developing and exploring synergies with the organization’s capabilities, as well as for maintaining a balance between exploration and exploitation, even though each has the tendency to extinguish the other.14 It requires free and open inquiry and feedback mechanisms for learning and adapting, to help identify new strategies and organizational structures. Organizations must create new knowledge through a “continual dialogue between explicit and tacit knowledge” that “drives the creation of new ideas and concepts.”15 Tacit knowledge is created through socialization and bringing together shared experiences. This might include informal discussions immediately following an operation or exercise or discussions over beers after work. Tacit knowledge must be articulated into explicit knowledge in the form of a presentation, information paper, or article so it can be shared with others. Such forms of explicit knowledge are then collected, combined, </w:t>
      </w:r>
      <w:r w:rsidRPr="00BC16CA">
        <w:rPr>
          <w:sz w:val="8"/>
        </w:rPr>
        <w:lastRenderedPageBreak/>
        <w:t xml:space="preserve">and disseminated so they can be edited, tested, and promulgated by those in authority. This vetted, explicit knowledge takes the form of doctrine, field manuals, and other training and instructional materials, which are then internalized by members of the organization to inform training. Their subsequent learning-by-doing embodies this knowledge in action and practice. This is an ongoing process, facilitated by activities such as gaming, scenarios, exercises, and experiments that emphasize free play and explore new paths to the future. The process prepares an organization to innovate and implement by building buy-in from the participants. It cultivates critical and innovative thinking skills and attitudes as members participate in “the gentle art of reperceiving” reality.16 </w:t>
      </w:r>
      <w:r w:rsidRPr="00BC16CA">
        <w:rPr>
          <w:u w:val="single"/>
        </w:rPr>
        <w:t xml:space="preserve">Seemingly disruptive and </w:t>
      </w:r>
      <w:r w:rsidRPr="002F29AA">
        <w:rPr>
          <w:highlight w:val="cyan"/>
          <w:u w:val="single"/>
        </w:rPr>
        <w:t>revolutionary changes are often incremental</w:t>
      </w:r>
      <w:r w:rsidRPr="00BC16CA">
        <w:rPr>
          <w:u w:val="single"/>
        </w:rPr>
        <w:t xml:space="preserve">, evolutionary, </w:t>
      </w:r>
      <w:r w:rsidRPr="002F29AA">
        <w:rPr>
          <w:highlight w:val="cyan"/>
          <w:u w:val="single"/>
        </w:rPr>
        <w:t>and organizational</w:t>
      </w:r>
      <w:r w:rsidRPr="00BC16CA">
        <w:rPr>
          <w:sz w:val="8"/>
        </w:rPr>
        <w:t xml:space="preserve">. The development of the Marine Corps’ Advanced Base Force, for example, took decades of agitation on the part of junior and midgrade officers in the Navy to repurpose Marine ships’ guard detachments for the advanced base mission.17 Similarly, the rise of U.S. special operations forces into the force of choice during the war on terrorism was a gradual evolution and uphill battle during the first 75 years of their existence.18 Incremental innovations might undermine the idea that innovation can be big and fast, but small steps ensure continuing strategic fit not only between the organization and its environment, but also between the resources and capabilities in the organization. Leaders who can sense and perceive changes in the environment also are needed to ensure this strategic fit and cultivate, build, and lead innovation in organizations. Leading Innovation and Innovative Leaders Given the rapid change in, and complexity of, today’s security environment, leaders must be able to sense the strategic environment, think creatively and critically, and transfer knowledge or skills from one domain or experience to a new and possibly unforeseen one. Leading innovative organizations thus requires involved leaders who are themselves learners who constantly seek feedback and collect ideas. This desire to learn necessitates a certain amount of humility, which should also inform how we think of leadership. While traditional notions of leadership focus on the role of the individual building and motivating a team, broadening the concept to include the leader, the followers, and the organization might prove more fruitful. Such “we-leadership” is selfless and is centered on nurturing collectivity, strengthening commitment to the organization, and inspiring and motivating people. As a result, leaders and followers become less concerned with their careers. We-leaders lead by intent and are less hierarchical in their thinking. They attract innovative thinkers and doers because they emphasize ideas over rank.19 Former Marine Corps Commandant General Alfred Gray embraced we-leadership. He took a bottom-up approach to explaining his rationale for, winning converts to, and teaching the core tenets of maneuver warfare to change the Marine Corps’ approach to warfare.20 Members of an organization need to feel part of what it is doing and be excited about the change. Otherwise, they will tend to respond with apprehension and resistance. As Commanding General, 2d Marine Division, Gray established the Maneuver Warfare Board to collect, codify, and spread ideas on maneuver warfare. The board consolidated relevant material for Marines to read and established professional study groups. At these sessions—which often took place after working hours—maneuver ideas were debated, and the tacit knowledge of the participants was pooled to inform and improve the organization. These debates spilled over into the pages of the Marine Corps Gazette, where they took explicit form. The ideas were then vetted in experiments before ultimately being incorporated into tactics, techniques, and procedures, doctrine, and service manuals. General Gray sought to balance exploitation and exploration by making exercises “free-play” or “force-on-force” to make training environments more realistic. Exercises thus served as experiments rather than scripted or “canned” scenarios that simply validated concepts and desired capabilities or tested a unit’s ability to perform a list of tasks. To mitigate a “box-checking” mentality that is prone to risk aversion and doing just enough, commanders were forced to try to outwit their peers, since there were definite winners and losers.21 The competition remained open-ended, spurring innovative ideas and approaches as opposed to playing it safe and settling for accomplishing the minimum. Seeking to mitigate risk aversion and fear of failure, General Gray emphasized process over result. During after-action reviews, he was always more concerned about why Marines did what they did (i.e., what they were thinking) rather than with what they did. He challenged and empowered his leaders to think through alternative outcomes, learn from their mistakes, and experience the merits of the maneuver philosophy firsthand. In doing so, he won converts who took ownership of the new warfighting philosophy. Marines also became more likely to think outside the box and take chances because they were given the grace to fail and had a collective commitment to improving the organization. Implicit in learning from failure is the humility to admit one is wrong or that one’s ideas can improve with the ideas and input of others. General Gray embraced this humility by democratizing the after-action review process, breaking down traditional notions of hierarchy and nurturing an open and collaborative environment. Marines removed their rank insignia before gathering to reinforce the importance of ideas over rank, foster the free exchange of ideas, and empower junior Marines to speak up, trust their instincts, and correct those more senior. This helped build support for change throughout the organization because everyone was involved. It was the opposite of a select brain trust, so it cultivated a stronger sense of organizational belonging and identity. General Gray also welcomed the input of outsiders, including notably retired Air Force Colonel John Boyd, a maverick who had been largely ostracized by his own service, and Bill Lind, a brash and outspoken legislative aide to Senators Robert Taft Jr. and Gary Hart. General Gray and other </w:t>
      </w:r>
      <w:proofErr w:type="spellStart"/>
      <w:r w:rsidRPr="00BC16CA">
        <w:rPr>
          <w:sz w:val="8"/>
        </w:rPr>
        <w:t>maneuverists</w:t>
      </w:r>
      <w:proofErr w:type="spellEnd"/>
      <w:r w:rsidRPr="00BC16CA">
        <w:rPr>
          <w:sz w:val="8"/>
        </w:rPr>
        <w:t xml:space="preserve"> considered even the most ardent critics useful in the knowledge-generation process and in improving their concepts and arguments. Thus, at the individual level, the freedom to learn from failure, encouraged by we-leadership, improves the cognitive skills of future leaders. At the organizational level, it empowers the organization to explore new possibilities, adapt, and innovate. Build and Maintain Competitive Advantage </w:t>
      </w:r>
      <w:r w:rsidRPr="00BC16CA">
        <w:rPr>
          <w:u w:val="single"/>
        </w:rPr>
        <w:t xml:space="preserve">Innovation is an organizational process, central to developing and maintaining competitive advantages. </w:t>
      </w:r>
      <w:r w:rsidRPr="002F29AA">
        <w:rPr>
          <w:highlight w:val="cyan"/>
          <w:u w:val="single"/>
        </w:rPr>
        <w:t>Real innovation differs from innovation-speak</w:t>
      </w:r>
      <w:r w:rsidRPr="00BC16CA">
        <w:rPr>
          <w:sz w:val="8"/>
        </w:rPr>
        <w:t xml:space="preserve"> along many important dimensions that would be helpful to remember the next time DoD announces another Hacking 4 Defense competition or small business outreach event that seemingly encourages innovation as an end </w:t>
      </w:r>
      <w:proofErr w:type="gramStart"/>
      <w:r w:rsidRPr="00BC16CA">
        <w:rPr>
          <w:sz w:val="8"/>
        </w:rPr>
        <w:t>in itself or</w:t>
      </w:r>
      <w:proofErr w:type="gramEnd"/>
      <w:r w:rsidRPr="00BC16CA">
        <w:rPr>
          <w:sz w:val="8"/>
        </w:rPr>
        <w:t xml:space="preserve"> as a niche undertaking that contributes tangentially to the mission. Real innovation entails more than untested ideas or helping new capabilities navigate the “valley of death.” Rather, </w:t>
      </w:r>
      <w:r w:rsidRPr="00BC16CA">
        <w:rPr>
          <w:u w:val="single"/>
        </w:rPr>
        <w:t>real innovation must be tied to a strategy and focused on a particular problem or challenge</w:t>
      </w:r>
      <w:r w:rsidRPr="00BC16CA">
        <w:rPr>
          <w:sz w:val="8"/>
        </w:rPr>
        <w:t xml:space="preserve">. The possibility of peer-level conflict against China’s People’s Liberation Army should serve as that focusing function today. To successfully innovate, all of DoD, not simply a small cadre of experts, must feel part of the effort, or change will inevitably be met with resistance. This requires leaders to articulate the rationale for change and develop and implement innovations. They must be able to blend new technology and capabilities with existing ones. Innovation inevitably involves failures along the way and requires continued evaluation and refinement. </w:t>
      </w:r>
      <w:r w:rsidRPr="002F29AA">
        <w:rPr>
          <w:highlight w:val="cyan"/>
          <w:u w:val="single"/>
        </w:rPr>
        <w:t>Innovation is not</w:t>
      </w:r>
      <w:r w:rsidRPr="00BC16CA">
        <w:rPr>
          <w:u w:val="single"/>
        </w:rPr>
        <w:t xml:space="preserve"> something that can be planned or </w:t>
      </w:r>
      <w:r w:rsidRPr="002F29AA">
        <w:rPr>
          <w:highlight w:val="cyan"/>
          <w:u w:val="single"/>
        </w:rPr>
        <w:t>achieved quickly</w:t>
      </w:r>
      <w:r w:rsidRPr="00BC16CA">
        <w:rPr>
          <w:u w:val="single"/>
        </w:rPr>
        <w:t xml:space="preserve"> or by following prescribed checklists. </w:t>
      </w:r>
      <w:r w:rsidRPr="002F29AA">
        <w:rPr>
          <w:highlight w:val="cyan"/>
          <w:u w:val="single"/>
        </w:rPr>
        <w:t>Enduring</w:t>
      </w:r>
      <w:r w:rsidRPr="00BC16CA">
        <w:rPr>
          <w:u w:val="single"/>
        </w:rPr>
        <w:t xml:space="preserve"> organizational </w:t>
      </w:r>
      <w:r w:rsidRPr="002F29AA">
        <w:rPr>
          <w:highlight w:val="cyan"/>
          <w:u w:val="single"/>
        </w:rPr>
        <w:t>changes take significant time and effort</w:t>
      </w:r>
      <w:r w:rsidRPr="00BC16CA">
        <w:rPr>
          <w:sz w:val="8"/>
        </w:rPr>
        <w:t xml:space="preserve">. The road to </w:t>
      </w:r>
      <w:r w:rsidRPr="002F29AA">
        <w:rPr>
          <w:b/>
          <w:bCs/>
          <w:highlight w:val="cyan"/>
          <w:u w:val="single"/>
        </w:rPr>
        <w:t>progress is</w:t>
      </w:r>
      <w:r w:rsidRPr="00BC16CA">
        <w:rPr>
          <w:u w:val="single"/>
        </w:rPr>
        <w:t xml:space="preserve"> often </w:t>
      </w:r>
      <w:r w:rsidRPr="002F29AA">
        <w:rPr>
          <w:b/>
          <w:bCs/>
          <w:highlight w:val="cyan"/>
          <w:u w:val="single"/>
        </w:rPr>
        <w:t>messy</w:t>
      </w:r>
      <w:r w:rsidRPr="00BC16CA">
        <w:rPr>
          <w:u w:val="single"/>
        </w:rPr>
        <w:t xml:space="preserve">, lengthy, </w:t>
      </w:r>
      <w:r w:rsidRPr="002F29AA">
        <w:rPr>
          <w:b/>
          <w:bCs/>
          <w:highlight w:val="cyan"/>
          <w:u w:val="single"/>
        </w:rPr>
        <w:t>meandering, and unpredictable</w:t>
      </w:r>
      <w:r w:rsidRPr="00BC16CA">
        <w:rPr>
          <w:sz w:val="8"/>
        </w:rPr>
        <w:t>, which is why everyone in the organization must understand the goal and why people are more important than technology.</w:t>
      </w:r>
    </w:p>
    <w:p w14:paraId="7D360DAB" w14:textId="77777777" w:rsidR="004A675F" w:rsidRPr="00BC16CA" w:rsidRDefault="004A675F" w:rsidP="004A675F">
      <w:pPr>
        <w:pStyle w:val="Heading4"/>
      </w:pPr>
      <w:r w:rsidRPr="00BC16CA">
        <w:t>No climate impact or tipping points – we’re adapting now</w:t>
      </w:r>
    </w:p>
    <w:p w14:paraId="1DB75E32" w14:textId="77777777" w:rsidR="004A675F" w:rsidRPr="00BC16CA" w:rsidRDefault="004A675F" w:rsidP="004A675F">
      <w:r w:rsidRPr="00BC16CA">
        <w:rPr>
          <w:b/>
          <w:bCs/>
        </w:rPr>
        <w:t>Bernstein ’24</w:t>
      </w:r>
      <w:r w:rsidRPr="00BC16CA">
        <w:t xml:space="preserve"> [Dr. Jennifer Bernstein holds a PhD in Geography from the University of Hawaii at Manoa and an MS in Science Education from Montana State University-Bozeman, is a Senior Fellow Liaison at the Breakthrough Institute and an adjunct faculty at Tarleton State University, “Climate in crisis: The deceptive call of the apocalypse,” 5-2-24, </w:t>
      </w:r>
      <w:hyperlink r:id="rId16" w:history="1">
        <w:r w:rsidRPr="00BC16CA">
          <w:rPr>
            <w:rStyle w:val="Hyperlink"/>
          </w:rPr>
          <w:t>https://theacademic.com/climate-crisis-deceptive-call-of-apocalypse/</w:t>
        </w:r>
      </w:hyperlink>
      <w:r w:rsidRPr="00BC16CA">
        <w:t>]</w:t>
      </w:r>
    </w:p>
    <w:p w14:paraId="1EA56E6C" w14:textId="77777777" w:rsidR="004A675F" w:rsidRDefault="004A675F" w:rsidP="004A675F">
      <w:pPr>
        <w:rPr>
          <w:sz w:val="8"/>
        </w:rPr>
      </w:pPr>
      <w:r w:rsidRPr="00BC16CA">
        <w:rPr>
          <w:u w:val="single"/>
        </w:rPr>
        <w:t>Media often portrays climate change as an impending apocalypse</w:t>
      </w:r>
      <w:r w:rsidRPr="00BC16CA">
        <w:rPr>
          <w:sz w:val="8"/>
        </w:rPr>
        <w:t xml:space="preserve">, with headlines warning of catastrophic tipping points. These narratives, rooted in the idea of </w:t>
      </w:r>
      <w:proofErr w:type="gramStart"/>
      <w:r w:rsidRPr="00BC16CA">
        <w:rPr>
          <w:sz w:val="8"/>
        </w:rPr>
        <w:t>total destruction</w:t>
      </w:r>
      <w:proofErr w:type="gramEnd"/>
      <w:r w:rsidRPr="00BC16CA">
        <w:rPr>
          <w:sz w:val="8"/>
        </w:rPr>
        <w:t xml:space="preserve">, evoke fear and urgency, aiming to spur action. However, such portrayals rely on quantifiable thresholds, which, once crossed, are said to spell doom. Accompanied by dramatic imagery, these stories activate fear and anxiety, driving a call for climate action. But </w:t>
      </w:r>
      <w:r w:rsidRPr="00BC16CA">
        <w:rPr>
          <w:u w:val="single"/>
        </w:rPr>
        <w:t>this</w:t>
      </w:r>
      <w:r w:rsidRPr="00BC16CA">
        <w:rPr>
          <w:sz w:val="8"/>
        </w:rPr>
        <w:t xml:space="preserve"> characterization of climate change </w:t>
      </w:r>
      <w:r w:rsidRPr="00BC16CA">
        <w:rPr>
          <w:u w:val="single"/>
        </w:rPr>
        <w:t>is</w:t>
      </w:r>
      <w:r w:rsidRPr="00BC16CA">
        <w:rPr>
          <w:sz w:val="8"/>
        </w:rPr>
        <w:t xml:space="preserve"> simply </w:t>
      </w:r>
      <w:r w:rsidRPr="00BC16CA">
        <w:rPr>
          <w:u w:val="single"/>
        </w:rPr>
        <w:t xml:space="preserve">wrong. </w:t>
      </w:r>
      <w:r w:rsidRPr="002F29AA">
        <w:rPr>
          <w:highlight w:val="cyan"/>
          <w:u w:val="single"/>
        </w:rPr>
        <w:t xml:space="preserve">Humanity </w:t>
      </w:r>
      <w:r w:rsidRPr="00276F29">
        <w:rPr>
          <w:u w:val="single"/>
        </w:rPr>
        <w:t xml:space="preserve">is </w:t>
      </w:r>
      <w:r w:rsidRPr="002F29AA">
        <w:rPr>
          <w:highlight w:val="cyan"/>
          <w:u w:val="single"/>
        </w:rPr>
        <w:t>not</w:t>
      </w:r>
      <w:r w:rsidRPr="00BC16CA">
        <w:rPr>
          <w:u w:val="single"/>
        </w:rPr>
        <w:t xml:space="preserve"> inevitably </w:t>
      </w:r>
      <w:r w:rsidRPr="002F29AA">
        <w:rPr>
          <w:highlight w:val="cyan"/>
          <w:u w:val="single"/>
        </w:rPr>
        <w:t>headed to</w:t>
      </w:r>
      <w:r w:rsidRPr="00BC16CA">
        <w:rPr>
          <w:u w:val="single"/>
        </w:rPr>
        <w:t xml:space="preserve">ward a </w:t>
      </w:r>
      <w:r w:rsidRPr="002F29AA">
        <w:rPr>
          <w:highlight w:val="cyan"/>
          <w:u w:val="single"/>
        </w:rPr>
        <w:t>climate</w:t>
      </w:r>
      <w:r w:rsidRPr="00BC16CA">
        <w:rPr>
          <w:u w:val="single"/>
        </w:rPr>
        <w:t xml:space="preserve">-fueled </w:t>
      </w:r>
      <w:r w:rsidRPr="002F29AA">
        <w:rPr>
          <w:highlight w:val="cyan"/>
          <w:u w:val="single"/>
        </w:rPr>
        <w:t>apocalypse</w:t>
      </w:r>
      <w:r w:rsidRPr="00BC16CA">
        <w:rPr>
          <w:sz w:val="8"/>
        </w:rPr>
        <w:t xml:space="preserve">, and fear-based appeals do not generate the type of action needed to address climate change. Rather, they breed solutions out of urgency, sometimes resulting in ineffective outcomes, can cause counterintuitive behavior, and risk sidestepping the democratic process. “Planetary boundaries” are problematic Much of the apocalyptic rhetoric is based on the idea that quantifiable limits, once breached, signal the end of life on this planet. Johan Rockström and colleagues coined the term in 2009. It defines nine biophysical factors—land-use change, biodiversity loss, nitrogen and phosphorous levels, freshwater use, ocean acidification, climate change, ozone depletion, aerosol loading, and chemical pollution—which are “hard boundaries”. The appeal of the Planetary Boundaries hypothesis lies in its clarity and clear directives. But like so many scientific theories, </w:t>
      </w:r>
      <w:r w:rsidRPr="00BC16CA">
        <w:rPr>
          <w:u w:val="single"/>
        </w:rPr>
        <w:t>the concept of planetary boundaries does not emerge objectively from science</w:t>
      </w:r>
      <w:r w:rsidRPr="00BC16CA">
        <w:rPr>
          <w:sz w:val="8"/>
        </w:rPr>
        <w:t xml:space="preserve">; rather, </w:t>
      </w:r>
      <w:r w:rsidRPr="00BC16CA">
        <w:rPr>
          <w:u w:val="single"/>
        </w:rPr>
        <w:t>it is the product of</w:t>
      </w:r>
      <w:r w:rsidRPr="00BC16CA">
        <w:rPr>
          <w:sz w:val="8"/>
        </w:rPr>
        <w:t xml:space="preserve"> </w:t>
      </w:r>
      <w:proofErr w:type="gramStart"/>
      <w:r w:rsidRPr="00BC16CA">
        <w:rPr>
          <w:sz w:val="8"/>
        </w:rPr>
        <w:t>a number of</w:t>
      </w:r>
      <w:proofErr w:type="gramEnd"/>
      <w:r w:rsidRPr="00BC16CA">
        <w:rPr>
          <w:sz w:val="8"/>
        </w:rPr>
        <w:t xml:space="preserve"> methodological—and sometimes prescriptive—</w:t>
      </w:r>
      <w:r w:rsidRPr="00BC16CA">
        <w:rPr>
          <w:u w:val="single"/>
        </w:rPr>
        <w:t>decisions made by very human scientists at a particular place and time</w:t>
      </w:r>
      <w:r w:rsidRPr="00BC16CA">
        <w:rPr>
          <w:sz w:val="8"/>
        </w:rPr>
        <w:t xml:space="preserve">. </w:t>
      </w:r>
      <w:proofErr w:type="spellStart"/>
      <w:r w:rsidRPr="00BC16CA">
        <w:rPr>
          <w:sz w:val="8"/>
        </w:rPr>
        <w:t>Rockström</w:t>
      </w:r>
      <w:proofErr w:type="spellEnd"/>
      <w:r w:rsidRPr="00BC16CA">
        <w:rPr>
          <w:sz w:val="8"/>
        </w:rPr>
        <w:t xml:space="preserve"> clearly stated that the Planetary Boundary hypothesis was a normative project. But </w:t>
      </w:r>
      <w:r w:rsidRPr="00BC16CA">
        <w:rPr>
          <w:u w:val="single"/>
        </w:rPr>
        <w:t>science is infused with problematic assumptions</w:t>
      </w:r>
      <w:r w:rsidRPr="00BC16CA">
        <w:rPr>
          <w:sz w:val="8"/>
        </w:rPr>
        <w:t xml:space="preserve">. For one, </w:t>
      </w:r>
      <w:r w:rsidRPr="00BC16CA">
        <w:rPr>
          <w:u w:val="single"/>
        </w:rPr>
        <w:t>planetary boundaries are determined using the global scale</w:t>
      </w:r>
      <w:r w:rsidRPr="00BC16CA">
        <w:rPr>
          <w:sz w:val="8"/>
        </w:rPr>
        <w:t xml:space="preserve">. Assuredly, one of the nine factors—climate—is global in scope. However, the other eight </w:t>
      </w:r>
      <w:r w:rsidRPr="002F29AA">
        <w:rPr>
          <w:highlight w:val="cyan"/>
          <w:u w:val="single"/>
        </w:rPr>
        <w:t xml:space="preserve">factors vary </w:t>
      </w:r>
      <w:r w:rsidRPr="00276F29">
        <w:rPr>
          <w:u w:val="single"/>
        </w:rPr>
        <w:t>at the local</w:t>
      </w:r>
      <w:r w:rsidRPr="00BC16CA">
        <w:rPr>
          <w:u w:val="single"/>
        </w:rPr>
        <w:t xml:space="preserve"> and regional </w:t>
      </w:r>
      <w:r w:rsidRPr="00276F29">
        <w:rPr>
          <w:u w:val="single"/>
        </w:rPr>
        <w:t>scale</w:t>
      </w:r>
      <w:r w:rsidRPr="00BC16CA">
        <w:rPr>
          <w:sz w:val="8"/>
        </w:rPr>
        <w:t xml:space="preserve">. Some, like </w:t>
      </w:r>
      <w:r w:rsidRPr="002F29AA">
        <w:rPr>
          <w:b/>
          <w:bCs/>
          <w:highlight w:val="cyan"/>
          <w:u w:val="single"/>
        </w:rPr>
        <w:t>biodiversity</w:t>
      </w:r>
      <w:r w:rsidRPr="00BC16CA">
        <w:rPr>
          <w:sz w:val="8"/>
        </w:rPr>
        <w:t xml:space="preserve">, </w:t>
      </w:r>
      <w:r w:rsidRPr="00276F29">
        <w:rPr>
          <w:b/>
          <w:bCs/>
          <w:u w:val="single"/>
        </w:rPr>
        <w:t xml:space="preserve">have </w:t>
      </w:r>
      <w:r w:rsidRPr="002F29AA">
        <w:rPr>
          <w:b/>
          <w:bCs/>
          <w:highlight w:val="cyan"/>
          <w:u w:val="single"/>
        </w:rPr>
        <w:t>no global tipping point</w:t>
      </w:r>
      <w:r w:rsidRPr="00BC16CA">
        <w:rPr>
          <w:u w:val="single"/>
        </w:rPr>
        <w:t xml:space="preserve"> at all</w:t>
      </w:r>
      <w:r w:rsidRPr="00BC16CA">
        <w:rPr>
          <w:sz w:val="8"/>
        </w:rPr>
        <w:t xml:space="preserve">. Despite appearing as hard science, the Planetary Boundaries hypothesis is part of science and advocacy. Portraying climate risk as apocalyptic may backfire, inducing fear and anxiety instead of spurring action. Research suggests such framing can fuel climate denialism by contradicting beliefs in a fair world. Additionally, it may bolster support for maintaining the status quo, discouraging climate action altogether. If humanity is perceived as doomed, motivation to address climate change diminishes. The risks of </w:t>
      </w:r>
      <w:proofErr w:type="spellStart"/>
      <w:r w:rsidRPr="00BC16CA">
        <w:rPr>
          <w:sz w:val="8"/>
        </w:rPr>
        <w:t>climatism</w:t>
      </w:r>
      <w:proofErr w:type="spellEnd"/>
      <w:r w:rsidRPr="00BC16CA">
        <w:rPr>
          <w:sz w:val="8"/>
        </w:rPr>
        <w:t xml:space="preserve"> </w:t>
      </w:r>
      <w:proofErr w:type="gramStart"/>
      <w:r w:rsidRPr="00BC16CA">
        <w:rPr>
          <w:sz w:val="8"/>
        </w:rPr>
        <w:t>In</w:t>
      </w:r>
      <w:proofErr w:type="gramEnd"/>
      <w:r w:rsidRPr="00BC16CA">
        <w:rPr>
          <w:sz w:val="8"/>
        </w:rPr>
        <w:t xml:space="preserve"> his book “Climate Change Isn’t Everything,” Mike Hulme critiques the trend of viewing all environmental issues solely through a climate lens, which he terms “</w:t>
      </w:r>
      <w:proofErr w:type="spellStart"/>
      <w:r w:rsidRPr="00BC16CA">
        <w:rPr>
          <w:sz w:val="8"/>
        </w:rPr>
        <w:t>climatism</w:t>
      </w:r>
      <w:proofErr w:type="spellEnd"/>
      <w:r w:rsidRPr="00BC16CA">
        <w:rPr>
          <w:sz w:val="8"/>
        </w:rPr>
        <w:t xml:space="preserve">.” He argues that this approach can divert attention from important issues and hinder climate goals. Hulme highlights an instance in Sumatra where EU efforts to reduce carbon emissions through palm-based biofuels inadvertently led to increased deforestation and carbon release. He cautions that prioritizing urgent action over thoughtful deliberation, driven by apocalyptic narratives, risks undermining the democratic process. Another problem with apocalyptic narratives is that scientists lose public credibility when dramatic claims are overstated. The proclamation “Scientists say temperatures could rise by 6 degrees Celsius by 2100 and call for action ahead of the UN meeting in Paris” is untrue. Environmentalists invoke similarly dramatic declarations with respect to other environmental problems; “There are only 60 years of farming left if soil degradation continues”, “We will see virtually empty oceans by 2048” and “By 2025, there will be more plastic than fish in the world’s oceans, study says”. All around, the sky seems to be falling. Claims such as these are exaggerated or simply untrue. Some of this is due to subjective and occasionally questionable interpretation of data, as well as normative objectives. For example, the Intergovernmental Panel on Climate Change (IPCC) uses RCP’s (Representative Concentration Pathways) to model alternative climate scenarios. But the most regularly used scenario, RCP8.5, models the future as though humans were to take no action on climate. While this generates dramatic headlines, it simply doesn’t match reality. Not only does it deny the huge strides being made in the climate world, </w:t>
      </w:r>
      <w:proofErr w:type="gramStart"/>
      <w:r w:rsidRPr="00BC16CA">
        <w:rPr>
          <w:sz w:val="8"/>
        </w:rPr>
        <w:t>it</w:t>
      </w:r>
      <w:proofErr w:type="gramEnd"/>
      <w:r w:rsidRPr="00BC16CA">
        <w:rPr>
          <w:sz w:val="8"/>
        </w:rPr>
        <w:t xml:space="preserve"> denies the ability of humans to take charge and create a better future. </w:t>
      </w:r>
      <w:r w:rsidRPr="00276F29">
        <w:rPr>
          <w:b/>
          <w:bCs/>
          <w:u w:val="single"/>
        </w:rPr>
        <w:t xml:space="preserve">The world is </w:t>
      </w:r>
      <w:r w:rsidRPr="002F29AA">
        <w:rPr>
          <w:b/>
          <w:bCs/>
          <w:highlight w:val="cyan"/>
          <w:u w:val="single"/>
        </w:rPr>
        <w:t>getting better</w:t>
      </w:r>
      <w:r w:rsidRPr="00BC16CA">
        <w:rPr>
          <w:u w:val="single"/>
        </w:rPr>
        <w:t xml:space="preserve"> </w:t>
      </w:r>
      <w:r w:rsidRPr="00BC16CA">
        <w:rPr>
          <w:sz w:val="8"/>
        </w:rPr>
        <w:t xml:space="preserve">There are many reasons to think that we are, and can continue, to change our climate trajectory. In 1987, </w:t>
      </w:r>
      <w:r w:rsidRPr="002F29AA">
        <w:rPr>
          <w:highlight w:val="cyan"/>
          <w:u w:val="single"/>
        </w:rPr>
        <w:t xml:space="preserve">the Montreal </w:t>
      </w:r>
      <w:r w:rsidRPr="00276F29">
        <w:rPr>
          <w:u w:val="single"/>
        </w:rPr>
        <w:t xml:space="preserve">Protocol included </w:t>
      </w:r>
      <w:r w:rsidRPr="002F29AA">
        <w:rPr>
          <w:highlight w:val="cyan"/>
          <w:u w:val="single"/>
        </w:rPr>
        <w:t>pledges</w:t>
      </w:r>
      <w:r w:rsidRPr="00BC16CA">
        <w:rPr>
          <w:sz w:val="8"/>
        </w:rPr>
        <w:t xml:space="preserve"> by the other 50 nations </w:t>
      </w:r>
      <w:r w:rsidRPr="002F29AA">
        <w:rPr>
          <w:highlight w:val="cyan"/>
          <w:u w:val="single"/>
        </w:rPr>
        <w:t>to reduce</w:t>
      </w:r>
      <w:r w:rsidRPr="00BC16CA">
        <w:rPr>
          <w:sz w:val="8"/>
        </w:rPr>
        <w:t xml:space="preserve"> Chlorofluorocarbons (</w:t>
      </w:r>
      <w:r w:rsidRPr="002F29AA">
        <w:rPr>
          <w:highlight w:val="cyan"/>
          <w:u w:val="single"/>
        </w:rPr>
        <w:t>CFC’s</w:t>
      </w:r>
      <w:r w:rsidRPr="00BC16CA">
        <w:rPr>
          <w:sz w:val="8"/>
        </w:rPr>
        <w:t xml:space="preserve">). </w:t>
      </w:r>
      <w:r w:rsidRPr="00276F29">
        <w:rPr>
          <w:u w:val="single"/>
        </w:rPr>
        <w:t>Peaking in the</w:t>
      </w:r>
      <w:r w:rsidRPr="00BC16CA">
        <w:rPr>
          <w:sz w:val="8"/>
        </w:rPr>
        <w:t xml:space="preserve"> late </w:t>
      </w:r>
      <w:r w:rsidRPr="00276F29">
        <w:rPr>
          <w:sz w:val="8"/>
        </w:rPr>
        <w:t>19</w:t>
      </w:r>
      <w:r w:rsidRPr="00276F29">
        <w:rPr>
          <w:u w:val="single"/>
        </w:rPr>
        <w:t xml:space="preserve">80’s, global CFC </w:t>
      </w:r>
      <w:r w:rsidRPr="002F29AA">
        <w:rPr>
          <w:highlight w:val="cyan"/>
          <w:u w:val="single"/>
        </w:rPr>
        <w:t xml:space="preserve">emissions </w:t>
      </w:r>
      <w:r w:rsidRPr="00276F29">
        <w:rPr>
          <w:u w:val="single"/>
        </w:rPr>
        <w:t xml:space="preserve">are </w:t>
      </w:r>
      <w:r w:rsidRPr="002F29AA">
        <w:rPr>
          <w:highlight w:val="cyan"/>
          <w:u w:val="single"/>
        </w:rPr>
        <w:t>down 95%. As</w:t>
      </w:r>
      <w:r w:rsidRPr="00BC16CA">
        <w:rPr>
          <w:u w:val="single"/>
        </w:rPr>
        <w:t xml:space="preserve"> countries industrialize, </w:t>
      </w:r>
      <w:r w:rsidRPr="002F29AA">
        <w:rPr>
          <w:highlight w:val="cyan"/>
          <w:u w:val="single"/>
        </w:rPr>
        <w:t>living standards rise</w:t>
      </w:r>
      <w:r w:rsidRPr="00BC16CA">
        <w:rPr>
          <w:u w:val="single"/>
        </w:rPr>
        <w:t xml:space="preserve">, and carbon </w:t>
      </w:r>
      <w:r w:rsidRPr="00276F29">
        <w:rPr>
          <w:u w:val="single"/>
        </w:rPr>
        <w:t>emissions are reduced. One example is</w:t>
      </w:r>
      <w:r w:rsidRPr="00BC16CA">
        <w:rPr>
          <w:u w:val="single"/>
        </w:rPr>
        <w:t xml:space="preserve"> the </w:t>
      </w:r>
      <w:r w:rsidRPr="00276F29">
        <w:rPr>
          <w:u w:val="single"/>
        </w:rPr>
        <w:t>transition</w:t>
      </w:r>
      <w:r w:rsidRPr="00BC16CA">
        <w:rPr>
          <w:u w:val="single"/>
        </w:rPr>
        <w:t xml:space="preserve"> in the developing world </w:t>
      </w:r>
      <w:r w:rsidRPr="00276F29">
        <w:rPr>
          <w:u w:val="single"/>
        </w:rPr>
        <w:t>from fuelwood to cleaner cooking oils</w:t>
      </w:r>
      <w:r w:rsidRPr="00BC16CA">
        <w:rPr>
          <w:u w:val="single"/>
        </w:rPr>
        <w:t xml:space="preserve">. The Paris Agreement constituted global commitments to emissions reductions and transparency. </w:t>
      </w:r>
      <w:r w:rsidRPr="002F29AA">
        <w:rPr>
          <w:b/>
          <w:bCs/>
          <w:highlight w:val="cyan"/>
          <w:u w:val="single"/>
        </w:rPr>
        <w:t>The</w:t>
      </w:r>
      <w:r w:rsidRPr="00BC16CA">
        <w:rPr>
          <w:u w:val="single"/>
        </w:rPr>
        <w:t xml:space="preserve"> 2022 </w:t>
      </w:r>
      <w:r w:rsidRPr="002F29AA">
        <w:rPr>
          <w:b/>
          <w:bCs/>
          <w:highlight w:val="cyan"/>
          <w:u w:val="single"/>
        </w:rPr>
        <w:t>I</w:t>
      </w:r>
      <w:r w:rsidRPr="00BC16CA">
        <w:rPr>
          <w:u w:val="single"/>
        </w:rPr>
        <w:t xml:space="preserve">nflation </w:t>
      </w:r>
      <w:r w:rsidRPr="002F29AA">
        <w:rPr>
          <w:b/>
          <w:bCs/>
          <w:highlight w:val="cyan"/>
          <w:u w:val="single"/>
        </w:rPr>
        <w:t>R</w:t>
      </w:r>
      <w:r w:rsidRPr="00BC16CA">
        <w:rPr>
          <w:u w:val="single"/>
        </w:rPr>
        <w:t xml:space="preserve">eduction </w:t>
      </w:r>
      <w:r w:rsidRPr="002F29AA">
        <w:rPr>
          <w:b/>
          <w:bCs/>
          <w:highlight w:val="cyan"/>
          <w:u w:val="single"/>
        </w:rPr>
        <w:t>A</w:t>
      </w:r>
      <w:r w:rsidRPr="00BC16CA">
        <w:rPr>
          <w:u w:val="single"/>
        </w:rPr>
        <w:t xml:space="preserve">ct has </w:t>
      </w:r>
      <w:r w:rsidRPr="00276F29">
        <w:rPr>
          <w:b/>
          <w:bCs/>
          <w:u w:val="single"/>
        </w:rPr>
        <w:t xml:space="preserve">already </w:t>
      </w:r>
      <w:r w:rsidRPr="002F29AA">
        <w:rPr>
          <w:b/>
          <w:bCs/>
          <w:highlight w:val="cyan"/>
          <w:u w:val="single"/>
        </w:rPr>
        <w:t>doubled</w:t>
      </w:r>
      <w:r w:rsidRPr="00BC16CA">
        <w:rPr>
          <w:u w:val="single"/>
        </w:rPr>
        <w:t xml:space="preserve"> the </w:t>
      </w:r>
      <w:r w:rsidRPr="002F29AA">
        <w:rPr>
          <w:b/>
          <w:bCs/>
          <w:highlight w:val="cyan"/>
          <w:u w:val="single"/>
        </w:rPr>
        <w:t>US emissions reductions</w:t>
      </w:r>
      <w:r w:rsidRPr="00BC16CA">
        <w:rPr>
          <w:u w:val="single"/>
        </w:rPr>
        <w:t xml:space="preserve">. Carbon </w:t>
      </w:r>
      <w:r w:rsidRPr="002F29AA">
        <w:rPr>
          <w:b/>
          <w:bCs/>
          <w:highlight w:val="cyan"/>
          <w:u w:val="single"/>
        </w:rPr>
        <w:t>emissions</w:t>
      </w:r>
      <w:r w:rsidRPr="00BC16CA">
        <w:rPr>
          <w:u w:val="single"/>
        </w:rPr>
        <w:t xml:space="preserve"> per-person </w:t>
      </w:r>
      <w:r w:rsidRPr="00276F29">
        <w:rPr>
          <w:b/>
          <w:bCs/>
          <w:u w:val="single"/>
        </w:rPr>
        <w:t xml:space="preserve">have </w:t>
      </w:r>
      <w:r w:rsidRPr="00276F29">
        <w:rPr>
          <w:b/>
          <w:bCs/>
          <w:u w:val="single"/>
        </w:rPr>
        <w:lastRenderedPageBreak/>
        <w:t xml:space="preserve">peaked and </w:t>
      </w:r>
      <w:r w:rsidRPr="002F29AA">
        <w:rPr>
          <w:b/>
          <w:bCs/>
          <w:highlight w:val="cyan"/>
          <w:u w:val="single"/>
        </w:rPr>
        <w:t>are decreasing due to tech</w:t>
      </w:r>
      <w:r w:rsidRPr="00BC16CA">
        <w:rPr>
          <w:sz w:val="8"/>
        </w:rPr>
        <w:t xml:space="preserve">nological </w:t>
      </w:r>
      <w:r w:rsidRPr="00276F29">
        <w:rPr>
          <w:b/>
          <w:bCs/>
          <w:u w:val="single"/>
        </w:rPr>
        <w:t>progress</w:t>
      </w:r>
      <w:r w:rsidRPr="00276F29">
        <w:rPr>
          <w:u w:val="single"/>
        </w:rPr>
        <w:t xml:space="preserve">; an </w:t>
      </w:r>
      <w:r w:rsidRPr="002F29AA">
        <w:rPr>
          <w:highlight w:val="cyan"/>
          <w:u w:val="single"/>
        </w:rPr>
        <w:t xml:space="preserve">individual </w:t>
      </w:r>
      <w:r w:rsidRPr="00276F29">
        <w:rPr>
          <w:u w:val="single"/>
        </w:rPr>
        <w:t xml:space="preserve">in the developed world </w:t>
      </w:r>
      <w:r w:rsidRPr="002F29AA">
        <w:rPr>
          <w:highlight w:val="cyan"/>
          <w:u w:val="single"/>
        </w:rPr>
        <w:t xml:space="preserve">emits </w:t>
      </w:r>
      <w:r w:rsidRPr="00276F29">
        <w:rPr>
          <w:u w:val="single"/>
        </w:rPr>
        <w:t xml:space="preserve">far </w:t>
      </w:r>
      <w:r w:rsidRPr="002F29AA">
        <w:rPr>
          <w:highlight w:val="cyan"/>
          <w:u w:val="single"/>
        </w:rPr>
        <w:t xml:space="preserve">less carbon </w:t>
      </w:r>
      <w:r w:rsidRPr="00276F29">
        <w:rPr>
          <w:u w:val="single"/>
        </w:rPr>
        <w:t xml:space="preserve">than they would have </w:t>
      </w:r>
      <w:r w:rsidRPr="002F29AA">
        <w:rPr>
          <w:highlight w:val="cyan"/>
          <w:u w:val="single"/>
        </w:rPr>
        <w:t>100 years ago</w:t>
      </w:r>
      <w:r w:rsidRPr="00BC16CA">
        <w:rPr>
          <w:sz w:val="8"/>
        </w:rPr>
        <w:t xml:space="preserve">. While climate change undoubtedly influences extreme weather events, death from said events has been dramatically reduced. The list goes on. </w:t>
      </w:r>
      <w:r w:rsidRPr="002F29AA">
        <w:rPr>
          <w:highlight w:val="cyan"/>
          <w:u w:val="single"/>
        </w:rPr>
        <w:t xml:space="preserve">Humanity </w:t>
      </w:r>
      <w:r w:rsidRPr="00276F29">
        <w:rPr>
          <w:u w:val="single"/>
        </w:rPr>
        <w:t xml:space="preserve">is already </w:t>
      </w:r>
      <w:r w:rsidRPr="002F29AA">
        <w:rPr>
          <w:highlight w:val="cyan"/>
          <w:u w:val="single"/>
        </w:rPr>
        <w:t>adapting</w:t>
      </w:r>
      <w:r w:rsidRPr="00BC16CA">
        <w:rPr>
          <w:u w:val="single"/>
        </w:rPr>
        <w:t xml:space="preserve"> to and mitigating climate change and will continue to do so in the future</w:t>
      </w:r>
      <w:r w:rsidRPr="00BC16CA">
        <w:rPr>
          <w:sz w:val="8"/>
        </w:rPr>
        <w:t xml:space="preserve">. Paul Hoggett stated, “The quandary we face is how to sound the alarm without being alarmist”. There are </w:t>
      </w:r>
      <w:proofErr w:type="gramStart"/>
      <w:r w:rsidRPr="00BC16CA">
        <w:rPr>
          <w:sz w:val="8"/>
        </w:rPr>
        <w:t>a number of</w:t>
      </w:r>
      <w:proofErr w:type="gramEnd"/>
      <w:r w:rsidRPr="00BC16CA">
        <w:rPr>
          <w:sz w:val="8"/>
        </w:rPr>
        <w:t xml:space="preserve"> actions that can be taken to address climate, from the large-scale—improving crop yields, aggressively pursuing Net-Zero emissions, increasing agricultural yields—to the individual—forgoing an SUV or a car altogether, reducing or eliminating flying, and moving to a plant-based diet. It’s not too late Climate change will rightfully remain the central issue of our time. But </w:t>
      </w:r>
      <w:r w:rsidRPr="00BC16CA">
        <w:rPr>
          <w:u w:val="single"/>
        </w:rPr>
        <w:t>the end of life on earth is not inevitable. We are not barreling on a crash course towards the destruction of humanity</w:t>
      </w:r>
      <w:r w:rsidRPr="00BC16CA">
        <w:rPr>
          <w:sz w:val="8"/>
        </w:rPr>
        <w:t xml:space="preserve">. We can make choices. We can broaden the range of tools in our toolbox through continuing research on carbon capture and storage and advanced nuclear reactor technologies. Gratefully, </w:t>
      </w:r>
      <w:r w:rsidRPr="00BC16CA">
        <w:rPr>
          <w:u w:val="single"/>
        </w:rPr>
        <w:t>managing climate change will be relatively banal, not a sudden fiery collapse</w:t>
      </w:r>
      <w:r w:rsidRPr="00BC16CA">
        <w:rPr>
          <w:sz w:val="8"/>
        </w:rPr>
        <w:t xml:space="preserve">. There are many things we can do as both decision-makers and citizens to curtail the negative impacts of framing climate apocalyptically. The first, of course, is to recognize how apocalypse risks lead to implementing solutions that do not match squarely with the issue at hand. Sometimes, the dire framing of climate change is used to justify accelerated decision-making, squelching alternate voices. Another space in which climate </w:t>
      </w:r>
      <w:proofErr w:type="spellStart"/>
      <w:r w:rsidRPr="00BC16CA">
        <w:rPr>
          <w:sz w:val="8"/>
        </w:rPr>
        <w:t>apocalysm</w:t>
      </w:r>
      <w:proofErr w:type="spellEnd"/>
      <w:r w:rsidRPr="00BC16CA">
        <w:rPr>
          <w:sz w:val="8"/>
        </w:rPr>
        <w:t xml:space="preserve"> can be addressed is in the media. While scorched forests, barren deserts, and empty reservoirs illustrate dramatic stories, they sometimes minimize scientific uncertainty or compromise science altogether. Dramatic claims are often made based on no-action scenarios, but </w:t>
      </w:r>
      <w:r w:rsidRPr="00276F29">
        <w:rPr>
          <w:b/>
          <w:bCs/>
          <w:u w:val="single"/>
        </w:rPr>
        <w:t xml:space="preserve">a </w:t>
      </w:r>
      <w:r w:rsidRPr="002F29AA">
        <w:rPr>
          <w:b/>
          <w:bCs/>
          <w:highlight w:val="cyan"/>
          <w:u w:val="single"/>
        </w:rPr>
        <w:t xml:space="preserve">no-action </w:t>
      </w:r>
      <w:r w:rsidRPr="00276F29">
        <w:rPr>
          <w:b/>
          <w:bCs/>
          <w:u w:val="single"/>
        </w:rPr>
        <w:t xml:space="preserve">scenario </w:t>
      </w:r>
      <w:r w:rsidRPr="002F29AA">
        <w:rPr>
          <w:b/>
          <w:bCs/>
          <w:highlight w:val="cyan"/>
          <w:u w:val="single"/>
        </w:rPr>
        <w:t>is wrong</w:t>
      </w:r>
      <w:r w:rsidRPr="00BC16CA">
        <w:rPr>
          <w:u w:val="single"/>
        </w:rPr>
        <w:t>; humans are already proactively addressing climate change, and emissions are dropping significantly</w:t>
      </w:r>
      <w:r w:rsidRPr="00BC16CA">
        <w:rPr>
          <w:sz w:val="8"/>
        </w:rPr>
        <w:t xml:space="preserve">. On the other end, readers must be critical of overstated climate claims, especially when climate </w:t>
      </w:r>
      <w:proofErr w:type="spellStart"/>
      <w:r w:rsidRPr="00BC16CA">
        <w:rPr>
          <w:sz w:val="8"/>
        </w:rPr>
        <w:t>apocalysm</w:t>
      </w:r>
      <w:proofErr w:type="spellEnd"/>
      <w:r w:rsidRPr="00BC16CA">
        <w:rPr>
          <w:sz w:val="8"/>
        </w:rPr>
        <w:t xml:space="preserve"> is used to increase or agitate a readership. Conclusions Apocalyptic framing of climate change, driven by normative goals, may hinder climate action, evoke despair, and promote ineffective solutions. However, it’s inaccurate to suggest that a climate apocalypse directly leads to negative psychological effects. While some may envision an apocalypse as a fresh start, the reality demands proactive efforts to address our challenges. We should not assume that optimists are climate change denialists or somehow minimizing the severity of the climate crisis. </w:t>
      </w:r>
      <w:r w:rsidRPr="00BC16CA">
        <w:rPr>
          <w:u w:val="single"/>
        </w:rPr>
        <w:t xml:space="preserve">Humanity’s </w:t>
      </w:r>
      <w:r w:rsidRPr="002F29AA">
        <w:rPr>
          <w:b/>
          <w:bCs/>
          <w:highlight w:val="cyan"/>
          <w:u w:val="single"/>
        </w:rPr>
        <w:t>ongoing</w:t>
      </w:r>
      <w:r w:rsidRPr="00BC16CA">
        <w:rPr>
          <w:u w:val="single"/>
        </w:rPr>
        <w:t xml:space="preserve"> climate change </w:t>
      </w:r>
      <w:r w:rsidRPr="002F29AA">
        <w:rPr>
          <w:b/>
          <w:bCs/>
          <w:highlight w:val="cyan"/>
          <w:u w:val="single"/>
        </w:rPr>
        <w:t xml:space="preserve">mitigation offers </w:t>
      </w:r>
      <w:r w:rsidRPr="00276F29">
        <w:rPr>
          <w:b/>
          <w:bCs/>
          <w:u w:val="single"/>
        </w:rPr>
        <w:t xml:space="preserve">reasons for </w:t>
      </w:r>
      <w:r w:rsidRPr="002F29AA">
        <w:rPr>
          <w:b/>
          <w:bCs/>
          <w:highlight w:val="cyan"/>
          <w:u w:val="single"/>
        </w:rPr>
        <w:t>optimism</w:t>
      </w:r>
      <w:r w:rsidRPr="00BC16CA">
        <w:rPr>
          <w:u w:val="single"/>
        </w:rPr>
        <w:t xml:space="preserve">, not </w:t>
      </w:r>
      <w:proofErr w:type="spellStart"/>
      <w:r w:rsidRPr="00BC16CA">
        <w:rPr>
          <w:u w:val="single"/>
        </w:rPr>
        <w:t>apocalysm</w:t>
      </w:r>
      <w:proofErr w:type="spellEnd"/>
      <w:r w:rsidRPr="00BC16CA">
        <w:rPr>
          <w:sz w:val="8"/>
        </w:rPr>
        <w:t xml:space="preserve">, underscoring that it’s not too late to </w:t>
      </w:r>
      <w:proofErr w:type="gramStart"/>
      <w:r w:rsidRPr="00BC16CA">
        <w:rPr>
          <w:sz w:val="8"/>
        </w:rPr>
        <w:t>take action</w:t>
      </w:r>
      <w:proofErr w:type="gramEnd"/>
      <w:r w:rsidRPr="00BC16CA">
        <w:rPr>
          <w:sz w:val="8"/>
        </w:rPr>
        <w:t>.</w:t>
      </w:r>
    </w:p>
    <w:p w14:paraId="02542F68" w14:textId="77777777" w:rsidR="004A675F" w:rsidRDefault="004A675F" w:rsidP="004A675F">
      <w:pPr>
        <w:pStyle w:val="Heading4"/>
      </w:pPr>
      <w:r>
        <w:t>No civil war impact</w:t>
      </w:r>
    </w:p>
    <w:p w14:paraId="72AB4F71" w14:textId="77777777" w:rsidR="004A675F" w:rsidRPr="00A90F84" w:rsidRDefault="004A675F" w:rsidP="004A675F">
      <w:r w:rsidRPr="00A90F84">
        <w:rPr>
          <w:b/>
          <w:bCs/>
          <w:sz w:val="26"/>
          <w:szCs w:val="26"/>
        </w:rPr>
        <w:t>Jensen and Young 9/16</w:t>
      </w:r>
      <w:r>
        <w:t xml:space="preserve"> (Benjamin, </w:t>
      </w:r>
      <w:r w:rsidRPr="00A90F84">
        <w:t>director of the Futures Lab at the Center for Strategic and International Studies in Washington, D.C.</w:t>
      </w:r>
      <w:r>
        <w:t xml:space="preserve">; Joseph K., </w:t>
      </w:r>
      <w:r w:rsidRPr="00A90F84">
        <w:t>professor and director of the University of Kentucky Patterson School of Diplomacy and International Commerce.</w:t>
      </w:r>
      <w:r>
        <w:t xml:space="preserve"> “</w:t>
      </w:r>
      <w:r w:rsidRPr="00A90F84">
        <w:t xml:space="preserve">Is the United States Headed Toward a Civil </w:t>
      </w:r>
      <w:proofErr w:type="gramStart"/>
      <w:r w:rsidRPr="00A90F84">
        <w:t>War?</w:t>
      </w:r>
      <w:r>
        <w:t>,</w:t>
      </w:r>
      <w:proofErr w:type="gramEnd"/>
      <w:r>
        <w:t>” Center for Strategic and International Studies, September 16</w:t>
      </w:r>
      <w:proofErr w:type="gramStart"/>
      <w:r>
        <w:t xml:space="preserve"> 2025</w:t>
      </w:r>
      <w:proofErr w:type="gramEnd"/>
      <w:r>
        <w:t xml:space="preserve">. </w:t>
      </w:r>
      <w:hyperlink r:id="rId17" w:history="1">
        <w:r w:rsidRPr="00A91587">
          <w:rPr>
            <w:rStyle w:val="Hyperlink"/>
          </w:rPr>
          <w:t>https://www.csis.org/analysis/united-states-headed-toward-civil-war</w:t>
        </w:r>
      </w:hyperlink>
      <w:r>
        <w:t xml:space="preserve">) // </w:t>
      </w:r>
      <w:proofErr w:type="spellStart"/>
      <w:r>
        <w:t>cjl</w:t>
      </w:r>
      <w:proofErr w:type="spellEnd"/>
    </w:p>
    <w:p w14:paraId="311397C4" w14:textId="77777777" w:rsidR="004A675F" w:rsidRDefault="004A675F" w:rsidP="004A675F">
      <w:pPr>
        <w:rPr>
          <w:sz w:val="16"/>
        </w:rPr>
      </w:pPr>
      <w:r w:rsidRPr="00C52659">
        <w:rPr>
          <w:u w:val="single"/>
        </w:rPr>
        <w:t>The answer is no.</w:t>
      </w:r>
      <w:r w:rsidRPr="00C52659">
        <w:rPr>
          <w:sz w:val="16"/>
        </w:rPr>
        <w:t xml:space="preserve"> These Critical Questions </w:t>
      </w:r>
      <w:r w:rsidRPr="00C52659">
        <w:rPr>
          <w:u w:val="single"/>
        </w:rPr>
        <w:t xml:space="preserve">use </w:t>
      </w:r>
      <w:r w:rsidRPr="00C52659">
        <w:rPr>
          <w:highlight w:val="cyan"/>
          <w:u w:val="single"/>
        </w:rPr>
        <w:t>core findings from</w:t>
      </w:r>
      <w:r w:rsidRPr="00C52659">
        <w:rPr>
          <w:u w:val="single"/>
        </w:rPr>
        <w:t xml:space="preserve"> the </w:t>
      </w:r>
      <w:r w:rsidRPr="00C52659">
        <w:rPr>
          <w:highlight w:val="cyan"/>
          <w:u w:val="single"/>
        </w:rPr>
        <w:t>academic lit</w:t>
      </w:r>
      <w:r w:rsidRPr="00C52659">
        <w:rPr>
          <w:u w:val="single"/>
        </w:rPr>
        <w:t xml:space="preserve">erature on civil wars and political violence to </w:t>
      </w:r>
      <w:r w:rsidRPr="00C52659">
        <w:rPr>
          <w:highlight w:val="cyan"/>
          <w:u w:val="single"/>
        </w:rPr>
        <w:t>situate</w:t>
      </w:r>
      <w:r w:rsidRPr="00C52659">
        <w:rPr>
          <w:u w:val="single"/>
        </w:rPr>
        <w:t xml:space="preserve"> recent tragic events and fundamentally challenge the notion that the United States is on the verge of an internal conflict. The </w:t>
      </w:r>
      <w:r w:rsidRPr="00C52659">
        <w:rPr>
          <w:highlight w:val="cyan"/>
          <w:u w:val="single"/>
        </w:rPr>
        <w:t>risk</w:t>
      </w:r>
      <w:r w:rsidRPr="00C52659">
        <w:rPr>
          <w:u w:val="single"/>
        </w:rPr>
        <w:t xml:space="preserve">s </w:t>
      </w:r>
      <w:r w:rsidRPr="00C52659">
        <w:rPr>
          <w:highlight w:val="cyan"/>
          <w:u w:val="single"/>
        </w:rPr>
        <w:t>of</w:t>
      </w:r>
      <w:r w:rsidRPr="00C52659">
        <w:rPr>
          <w:u w:val="single"/>
        </w:rPr>
        <w:t xml:space="preserve"> an actual U.S. </w:t>
      </w:r>
      <w:r w:rsidRPr="00C52659">
        <w:rPr>
          <w:highlight w:val="cyan"/>
          <w:u w:val="single"/>
        </w:rPr>
        <w:t>civil war</w:t>
      </w:r>
      <w:r w:rsidRPr="00C52659">
        <w:rPr>
          <w:u w:val="single"/>
        </w:rPr>
        <w:t xml:space="preserve"> in 2025 are </w:t>
      </w:r>
      <w:r w:rsidRPr="00C52659">
        <w:rPr>
          <w:highlight w:val="cyan"/>
          <w:u w:val="single"/>
        </w:rPr>
        <w:t>negligible</w:t>
      </w:r>
      <w:r w:rsidRPr="00C52659">
        <w:rPr>
          <w:u w:val="single"/>
        </w:rPr>
        <w:t xml:space="preserve">, and </w:t>
      </w:r>
      <w:r w:rsidRPr="00C52659">
        <w:rPr>
          <w:highlight w:val="cyan"/>
          <w:u w:val="single"/>
        </w:rPr>
        <w:t>rhetoric to the contrary is counterproductive and inflammatory</w:t>
      </w:r>
      <w:r w:rsidRPr="00C52659">
        <w:rPr>
          <w:u w:val="single"/>
        </w:rPr>
        <w:t xml:space="preserve"> </w:t>
      </w:r>
      <w:r w:rsidRPr="00C52659">
        <w:rPr>
          <w:sz w:val="16"/>
        </w:rPr>
        <w:t>when analyzed in relation to studies of political violence. The greatest risk on the horizon is not a civil war, but social media</w:t>
      </w:r>
      <w:r w:rsidRPr="00C52659">
        <w:rPr>
          <w:rFonts w:ascii="Segoe UI Symbol" w:hAnsi="Segoe UI Symbol" w:cs="Segoe UI Symbol"/>
          <w:sz w:val="16"/>
        </w:rPr>
        <w:t>⁠</w:t>
      </w:r>
      <w:r w:rsidRPr="00C52659">
        <w:rPr>
          <w:sz w:val="16"/>
        </w:rPr>
        <w:t xml:space="preserve">–induced tit-for-tat cycles of sporadic violence by lone gunmen. Q1: What is a civil war? A1: </w:t>
      </w:r>
      <w:r w:rsidRPr="00C52659">
        <w:rPr>
          <w:u w:val="single"/>
        </w:rPr>
        <w:t>Not all political violence is organized or a harbinger of a civil war</w:t>
      </w:r>
      <w:r w:rsidRPr="00C52659">
        <w:rPr>
          <w:sz w:val="16"/>
        </w:rPr>
        <w:t xml:space="preserve">. Modern scholarship defines a civil war as a state-based armed conflict between a government and an internal opposition group that results in 1,000 battlefield-related deaths. This cumulative death toll separates civil war from other forms of political violence like terrorism. Furthermore, </w:t>
      </w:r>
      <w:r w:rsidRPr="00C52659">
        <w:rPr>
          <w:u w:val="single"/>
        </w:rPr>
        <w:t>there needs to be at least some proportion of deaths from both sides of the conflict, or it isn’t a civil war.</w:t>
      </w:r>
      <w:r w:rsidRPr="00C52659">
        <w:rPr>
          <w:sz w:val="16"/>
        </w:rPr>
        <w:t xml:space="preserve"> It is a one-sided violence that, in the extreme, becomes genocide. Second, civil conflict involves incompatibility over the government or territory between a government and an organized opposition. </w:t>
      </w:r>
      <w:r w:rsidRPr="00C52659">
        <w:rPr>
          <w:highlight w:val="cyan"/>
          <w:u w:val="single"/>
        </w:rPr>
        <w:t>Without</w:t>
      </w:r>
      <w:r w:rsidRPr="00C52659">
        <w:rPr>
          <w:u w:val="single"/>
        </w:rPr>
        <w:t xml:space="preserve"> </w:t>
      </w:r>
      <w:proofErr w:type="gramStart"/>
      <w:r w:rsidRPr="00C52659">
        <w:rPr>
          <w:u w:val="single"/>
        </w:rPr>
        <w:t xml:space="preserve">a </w:t>
      </w:r>
      <w:r w:rsidRPr="00C52659">
        <w:rPr>
          <w:highlight w:val="cyan"/>
          <w:u w:val="single"/>
        </w:rPr>
        <w:t>sufficient</w:t>
      </w:r>
      <w:r w:rsidRPr="00C52659">
        <w:rPr>
          <w:u w:val="single"/>
        </w:rPr>
        <w:t xml:space="preserve"> number of</w:t>
      </w:r>
      <w:proofErr w:type="gramEnd"/>
      <w:r w:rsidRPr="00C52659">
        <w:rPr>
          <w:u w:val="single"/>
        </w:rPr>
        <w:t xml:space="preserve"> </w:t>
      </w:r>
      <w:r w:rsidRPr="00C52659">
        <w:rPr>
          <w:highlight w:val="cyan"/>
          <w:u w:val="single"/>
        </w:rPr>
        <w:t>battlefield deaths and</w:t>
      </w:r>
      <w:r w:rsidRPr="00C52659">
        <w:rPr>
          <w:u w:val="single"/>
        </w:rPr>
        <w:t xml:space="preserve"> the presence of an </w:t>
      </w:r>
      <w:r w:rsidRPr="00C52659">
        <w:rPr>
          <w:highlight w:val="cyan"/>
          <w:u w:val="single"/>
        </w:rPr>
        <w:t>organized opposition</w:t>
      </w:r>
      <w:r w:rsidRPr="00C52659">
        <w:rPr>
          <w:u w:val="single"/>
        </w:rPr>
        <w:t xml:space="preserve">, a conflict does not meet the definition of a civil war. There will be </w:t>
      </w:r>
      <w:r w:rsidRPr="00C52659">
        <w:rPr>
          <w:highlight w:val="cyan"/>
          <w:u w:val="single"/>
        </w:rPr>
        <w:t>political violence</w:t>
      </w:r>
      <w:r w:rsidRPr="00C52659">
        <w:rPr>
          <w:u w:val="single"/>
        </w:rPr>
        <w:t>,</w:t>
      </w:r>
      <w:r w:rsidRPr="00C52659">
        <w:rPr>
          <w:sz w:val="16"/>
        </w:rPr>
        <w:t xml:space="preserve"> which is sadly a constant across U.S. history, but even most tragic acts like those witnessed in the assassination of Charlie Kirk </w:t>
      </w:r>
      <w:r w:rsidRPr="00C52659">
        <w:rPr>
          <w:highlight w:val="cyan"/>
          <w:u w:val="single"/>
        </w:rPr>
        <w:t>aren’t indicative of civil war</w:t>
      </w:r>
      <w:r w:rsidRPr="00C52659">
        <w:rPr>
          <w:u w:val="single"/>
        </w:rPr>
        <w:t xml:space="preserve"> without these above factors</w:t>
      </w:r>
      <w:r w:rsidRPr="00C52659">
        <w:rPr>
          <w:sz w:val="16"/>
        </w:rPr>
        <w:t>.</w:t>
      </w:r>
    </w:p>
    <w:p w14:paraId="65787E83" w14:textId="77777777" w:rsidR="004A675F" w:rsidRPr="00171225" w:rsidRDefault="004A675F" w:rsidP="004A675F">
      <w:pPr>
        <w:pStyle w:val="Heading4"/>
        <w:rPr>
          <w:rFonts w:cs="Calibri"/>
          <w:sz w:val="32"/>
        </w:rPr>
      </w:pPr>
      <w:r w:rsidRPr="007833E6">
        <w:rPr>
          <w:rFonts w:eastAsia="Malgun Gothic"/>
        </w:rPr>
        <w:t>Nuke terror is impossible---too risky, no acquisition, means, expertise, or innovation, and it’ll stay conventional</w:t>
      </w:r>
    </w:p>
    <w:p w14:paraId="5A9A4EEA" w14:textId="77777777" w:rsidR="004A675F" w:rsidRPr="00064312" w:rsidRDefault="004A675F" w:rsidP="004A675F">
      <w:pPr>
        <w:rPr>
          <w:rFonts w:eastAsia="Calibri"/>
        </w:rPr>
      </w:pPr>
      <w:r w:rsidRPr="00171225">
        <w:rPr>
          <w:rFonts w:eastAsia="Calibri"/>
          <w:b/>
          <w:bCs/>
          <w:sz w:val="26"/>
        </w:rPr>
        <w:t>Mueller 18</w:t>
      </w:r>
      <w:r w:rsidRPr="00064312">
        <w:rPr>
          <w:rFonts w:eastAsia="Calibri"/>
        </w:rPr>
        <w:t xml:space="preserve">—Senior Research Scientist, Mershon Center for International Security Studies and Adjunct Professor in the Department of Political Science at Ohio State University [John Mueller and Mark G. Stewart (Professor of Civil Engineering and Director of the Centre for Infrastructure Performance and Reliability at The University of Newcastle in Australia), 8/13/2018, “TERRORISM AND BATHTUBS: COMPARING AND ASSESSING THE RISKS”, Prepared for presentation at the Annual Convention of the American Political Science Association, https://politicalscience.osu.edu/faculty/jmueller/bathtubs8APSA.pdf] </w:t>
      </w:r>
    </w:p>
    <w:p w14:paraId="6CD2535A" w14:textId="77777777" w:rsidR="004A675F" w:rsidRPr="00171225" w:rsidRDefault="004A675F" w:rsidP="004A675F">
      <w:pPr>
        <w:rPr>
          <w:rFonts w:eastAsia="Calibri"/>
          <w:sz w:val="16"/>
        </w:rPr>
      </w:pPr>
      <w:r w:rsidRPr="00064312">
        <w:rPr>
          <w:rFonts w:eastAsia="Calibri"/>
          <w:sz w:val="16"/>
        </w:rPr>
        <w:lastRenderedPageBreak/>
        <w:t xml:space="preserve">Thus far, </w:t>
      </w:r>
      <w:r w:rsidRPr="00064312">
        <w:rPr>
          <w:rFonts w:eastAsia="Calibri"/>
          <w:highlight w:val="yellow"/>
          <w:u w:val="single"/>
        </w:rPr>
        <w:t xml:space="preserve">9/11 stands out as an </w:t>
      </w:r>
      <w:r w:rsidRPr="00064312">
        <w:rPr>
          <w:rFonts w:eastAsia="Calibri"/>
          <w:b/>
          <w:iCs/>
          <w:u w:val="single"/>
          <w:bdr w:val="single" w:sz="8" w:space="0" w:color="auto"/>
        </w:rPr>
        <w:t xml:space="preserve">extreme </w:t>
      </w:r>
      <w:r w:rsidRPr="00064312">
        <w:rPr>
          <w:rFonts w:eastAsia="Calibri"/>
          <w:b/>
          <w:iCs/>
          <w:highlight w:val="yellow"/>
          <w:u w:val="single"/>
          <w:bdr w:val="single" w:sz="8" w:space="0" w:color="auto"/>
        </w:rPr>
        <w:t>outlier</w:t>
      </w:r>
      <w:r w:rsidRPr="00064312">
        <w:rPr>
          <w:rFonts w:eastAsia="Calibri"/>
          <w:highlight w:val="yellow"/>
          <w:u w:val="single"/>
        </w:rPr>
        <w:t xml:space="preserve">: </w:t>
      </w:r>
      <w:r w:rsidRPr="00064312">
        <w:rPr>
          <w:rFonts w:eastAsia="Calibri"/>
          <w:b/>
          <w:iCs/>
          <w:highlight w:val="yellow"/>
          <w:u w:val="single"/>
          <w:bdr w:val="single" w:sz="8" w:space="0" w:color="auto"/>
        </w:rPr>
        <w:t>scarcely any terrorist act</w:t>
      </w:r>
      <w:r w:rsidRPr="00064312">
        <w:rPr>
          <w:rFonts w:eastAsia="Calibri"/>
          <w:u w:val="single"/>
        </w:rPr>
        <w:t xml:space="preserve">, before or after, in war zones or outside them, has </w:t>
      </w:r>
      <w:r w:rsidRPr="00064312">
        <w:rPr>
          <w:rFonts w:eastAsia="Calibri"/>
          <w:b/>
          <w:iCs/>
          <w:highlight w:val="yellow"/>
          <w:u w:val="single"/>
          <w:bdr w:val="single" w:sz="8" w:space="0" w:color="auto"/>
        </w:rPr>
        <w:t>inflicted even one-tenth as much</w:t>
      </w:r>
      <w:r w:rsidRPr="00064312">
        <w:rPr>
          <w:rFonts w:eastAsia="Calibri"/>
          <w:b/>
          <w:iCs/>
          <w:u w:val="single"/>
          <w:bdr w:val="single" w:sz="8" w:space="0" w:color="auto"/>
        </w:rPr>
        <w:t xml:space="preserve"> </w:t>
      </w:r>
      <w:proofErr w:type="gramStart"/>
      <w:r w:rsidRPr="00064312">
        <w:rPr>
          <w:rFonts w:eastAsia="Calibri"/>
          <w:b/>
          <w:iCs/>
          <w:u w:val="single"/>
          <w:bdr w:val="single" w:sz="8" w:space="0" w:color="auto"/>
        </w:rPr>
        <w:t xml:space="preserve">total </w:t>
      </w:r>
      <w:r w:rsidRPr="00064312">
        <w:rPr>
          <w:rFonts w:eastAsia="Calibri"/>
          <w:b/>
          <w:iCs/>
          <w:highlight w:val="yellow"/>
          <w:u w:val="single"/>
          <w:bdr w:val="single" w:sz="8" w:space="0" w:color="auto"/>
        </w:rPr>
        <w:t>destruction</w:t>
      </w:r>
      <w:proofErr w:type="gramEnd"/>
      <w:r w:rsidRPr="00064312">
        <w:rPr>
          <w:rFonts w:eastAsia="Calibri"/>
          <w:highlight w:val="yellow"/>
          <w:u w:val="single"/>
        </w:rPr>
        <w:t>.</w:t>
      </w:r>
      <w:r w:rsidRPr="00064312">
        <w:rPr>
          <w:rFonts w:eastAsia="Calibri"/>
          <w:sz w:val="16"/>
        </w:rPr>
        <w:t xml:space="preserve"> That is, contrary to common expectations, the </w:t>
      </w:r>
      <w:r w:rsidRPr="00064312">
        <w:rPr>
          <w:rFonts w:eastAsia="Calibri"/>
          <w:u w:val="single"/>
        </w:rPr>
        <w:t xml:space="preserve">attack has this far been an </w:t>
      </w:r>
      <w:r w:rsidRPr="00064312">
        <w:rPr>
          <w:rFonts w:eastAsia="Calibri"/>
          <w:b/>
          <w:iCs/>
          <w:u w:val="single"/>
          <w:bdr w:val="single" w:sz="8" w:space="0" w:color="auto"/>
        </w:rPr>
        <w:t>aberration</w:t>
      </w:r>
      <w:r w:rsidRPr="00064312">
        <w:rPr>
          <w:rFonts w:eastAsia="Calibri"/>
          <w:u w:val="single"/>
        </w:rPr>
        <w:t xml:space="preserve">, </w:t>
      </w:r>
      <w:r w:rsidRPr="00064312">
        <w:rPr>
          <w:rFonts w:eastAsia="Calibri"/>
          <w:b/>
          <w:iCs/>
          <w:u w:val="single"/>
          <w:bdr w:val="single" w:sz="8" w:space="0" w:color="auto"/>
        </w:rPr>
        <w:t>not a harbinger</w:t>
      </w:r>
      <w:r w:rsidRPr="00064312">
        <w:rPr>
          <w:rFonts w:eastAsia="Calibri"/>
          <w:u w:val="single"/>
        </w:rPr>
        <w:t>.</w:t>
      </w:r>
      <w:r w:rsidRPr="00064312">
        <w:rPr>
          <w:rFonts w:eastAsia="Calibri"/>
          <w:sz w:val="16"/>
        </w:rPr>
        <w:t xml:space="preserve">8 And </w:t>
      </w:r>
      <w:r w:rsidRPr="00064312">
        <w:rPr>
          <w:rFonts w:eastAsia="Calibri"/>
          <w:u w:val="single"/>
        </w:rPr>
        <w:t>al-Qaeda central</w:t>
      </w:r>
      <w:r w:rsidRPr="00064312">
        <w:rPr>
          <w:rFonts w:eastAsia="Calibri"/>
          <w:sz w:val="16"/>
        </w:rPr>
        <w:t>, the group responsible for the attack,</w:t>
      </w:r>
      <w:r w:rsidRPr="00064312">
        <w:rPr>
          <w:rFonts w:eastAsia="Calibri"/>
          <w:u w:val="single"/>
        </w:rPr>
        <w:t xml:space="preserve"> has, in some respects at least, proved to resemble</w:t>
      </w:r>
      <w:r w:rsidRPr="00064312">
        <w:rPr>
          <w:rFonts w:eastAsia="Calibri"/>
          <w:sz w:val="16"/>
        </w:rPr>
        <w:t xml:space="preserve"> President John Kennedy’s assassin, Lee Harvey Oswald—</w:t>
      </w:r>
      <w:r w:rsidRPr="00064312">
        <w:rPr>
          <w:rFonts w:eastAsia="Calibri"/>
          <w:u w:val="single"/>
        </w:rPr>
        <w:t xml:space="preserve">an entity of almost </w:t>
      </w:r>
      <w:r w:rsidRPr="00064312">
        <w:rPr>
          <w:rFonts w:eastAsia="Calibri"/>
          <w:b/>
          <w:iCs/>
          <w:u w:val="single"/>
          <w:bdr w:val="single" w:sz="8" w:space="0" w:color="auto"/>
        </w:rPr>
        <w:t>trivial proportions</w:t>
      </w:r>
      <w:r w:rsidRPr="00064312">
        <w:rPr>
          <w:rFonts w:eastAsia="Calibri"/>
          <w:u w:val="single"/>
        </w:rPr>
        <w:t xml:space="preserve"> that </w:t>
      </w:r>
      <w:r w:rsidRPr="00064312">
        <w:rPr>
          <w:rFonts w:eastAsia="Calibri"/>
          <w:b/>
          <w:iCs/>
          <w:u w:val="single"/>
          <w:bdr w:val="single" w:sz="8" w:space="0" w:color="auto"/>
        </w:rPr>
        <w:t>got horribly lucky once</w:t>
      </w:r>
      <w:r w:rsidRPr="00064312">
        <w:rPr>
          <w:rFonts w:eastAsia="Calibri"/>
          <w:u w:val="single"/>
        </w:rPr>
        <w:t>.</w:t>
      </w:r>
      <w:r w:rsidRPr="00064312">
        <w:rPr>
          <w:rFonts w:eastAsia="Calibri"/>
          <w:sz w:val="16"/>
        </w:rPr>
        <w:t xml:space="preserve"> The </w:t>
      </w:r>
      <w:r w:rsidRPr="00064312">
        <w:rPr>
          <w:rFonts w:eastAsia="Calibri"/>
          <w:b/>
          <w:iCs/>
          <w:u w:val="single"/>
          <w:bdr w:val="single" w:sz="8" w:space="0" w:color="auto"/>
        </w:rPr>
        <w:t>tiny group</w:t>
      </w:r>
      <w:r w:rsidRPr="00064312">
        <w:rPr>
          <w:rFonts w:eastAsia="Calibri"/>
          <w:u w:val="single"/>
        </w:rPr>
        <w:t xml:space="preserve"> of perhaps </w:t>
      </w:r>
      <w:r w:rsidRPr="00064312">
        <w:rPr>
          <w:rFonts w:eastAsia="Calibri"/>
          <w:b/>
          <w:iCs/>
          <w:u w:val="single"/>
          <w:bdr w:val="single" w:sz="8" w:space="0" w:color="auto"/>
        </w:rPr>
        <w:t>100</w:t>
      </w:r>
      <w:r w:rsidRPr="00064312">
        <w:rPr>
          <w:rFonts w:eastAsia="Calibri"/>
          <w:u w:val="single"/>
        </w:rPr>
        <w:t xml:space="preserve"> or so does appear to have served as something of an inspiration to some Muslim extremists. </w:t>
      </w:r>
      <w:r w:rsidRPr="00064312">
        <w:rPr>
          <w:rFonts w:eastAsia="Calibri"/>
          <w:sz w:val="16"/>
        </w:rPr>
        <w:t xml:space="preserve">They may have done some training, may have contributed a bit to the Taliban’s far larger insurgency in Afghanistan, and may have participated in a few terrorist acts in Pakistan. In his examination of the major terrorist plots against the West since 9/11, Mitchell </w:t>
      </w:r>
      <w:r w:rsidRPr="00064312">
        <w:rPr>
          <w:rFonts w:eastAsia="Calibri"/>
          <w:u w:val="single"/>
        </w:rPr>
        <w:t>Silber finds only two—the shoe bomber attempt of 2001 and the effort to blow up transatlantic airliners with liquid bombs in 2006—that could be said to be under the “command and control” of al-Qaeda</w:t>
      </w:r>
      <w:r w:rsidRPr="00064312">
        <w:rPr>
          <w:rFonts w:eastAsia="Calibri"/>
          <w:sz w:val="16"/>
        </w:rPr>
        <w:t xml:space="preserve"> Central (as opposed to ones suggested, endorsed, or inspired by the organization), and there are questions about how full its control was even in these two instances, both of which, as it happens, failed miserably.9 Even under siege, </w:t>
      </w:r>
      <w:r w:rsidRPr="00064312">
        <w:rPr>
          <w:rFonts w:eastAsia="Calibri"/>
          <w:u w:val="single"/>
        </w:rPr>
        <w:t xml:space="preserve">it is difficult to see why al-Qaeda could not have </w:t>
      </w:r>
      <w:r w:rsidRPr="00064312">
        <w:rPr>
          <w:rFonts w:eastAsia="Calibri"/>
          <w:b/>
          <w:iCs/>
          <w:u w:val="single"/>
          <w:bdr w:val="single" w:sz="8" w:space="0" w:color="auto"/>
        </w:rPr>
        <w:t>organized attacks at least as costly</w:t>
      </w:r>
      <w:r w:rsidRPr="00064312">
        <w:rPr>
          <w:rFonts w:eastAsia="Calibri"/>
          <w:u w:val="single"/>
        </w:rPr>
        <w:t xml:space="preserve"> and </w:t>
      </w:r>
      <w:r w:rsidRPr="00064312">
        <w:rPr>
          <w:rFonts w:eastAsia="Calibri"/>
          <w:b/>
          <w:iCs/>
          <w:u w:val="single"/>
          <w:bdr w:val="single" w:sz="8" w:space="0" w:color="auto"/>
        </w:rPr>
        <w:t>shocking as the shooting rampages</w:t>
      </w:r>
      <w:r w:rsidRPr="00064312">
        <w:rPr>
          <w:rFonts w:eastAsia="Calibri"/>
          <w:sz w:val="16"/>
        </w:rPr>
        <w:t xml:space="preserve"> (organized by other groups) that took place in Mumbai in 2008 or at a shopping center in Kenya in 2013. </w:t>
      </w:r>
      <w:r w:rsidRPr="00064312">
        <w:rPr>
          <w:rFonts w:eastAsia="Calibri"/>
          <w:u w:val="single"/>
        </w:rPr>
        <w:t xml:space="preserve">Neither took huge resources, presented major logistical challenges, required the organization of </w:t>
      </w:r>
      <w:proofErr w:type="gramStart"/>
      <w:r w:rsidRPr="00064312">
        <w:rPr>
          <w:rFonts w:eastAsia="Calibri"/>
          <w:u w:val="single"/>
        </w:rPr>
        <w:t>a large number of</w:t>
      </w:r>
      <w:proofErr w:type="gramEnd"/>
      <w:r w:rsidRPr="00064312">
        <w:rPr>
          <w:rFonts w:eastAsia="Calibri"/>
          <w:u w:val="single"/>
        </w:rPr>
        <w:t xml:space="preserve"> perpetrators, or needed extensive planning.</w:t>
      </w:r>
      <w:r w:rsidRPr="00064312">
        <w:rPr>
          <w:rFonts w:eastAsia="Calibri"/>
          <w:sz w:val="16"/>
        </w:rPr>
        <w:t xml:space="preserve"> However, there is of course no guarantee that things will remain that way. And, in suggesting that they will change damagingly, Goldberg</w:t>
      </w:r>
      <w:proofErr w:type="gramStart"/>
      <w:r w:rsidRPr="00064312">
        <w:rPr>
          <w:rFonts w:eastAsia="Calibri"/>
          <w:sz w:val="16"/>
        </w:rPr>
        <w:t>, in particular, is</w:t>
      </w:r>
      <w:proofErr w:type="gramEnd"/>
      <w:r w:rsidRPr="00064312">
        <w:rPr>
          <w:rFonts w:eastAsia="Calibri"/>
          <w:sz w:val="16"/>
        </w:rPr>
        <w:t xml:space="preserve"> rechanneling an argument that has been around for a long time. It was in 1974 that journalist John McPhee decided that, although only a small proportion of nuclear professionals expressed a “sense of urgency” about the atomic terrorist, he would devote an entire book to a physicist he was able to find who did (nothing, of course, is as boring as a book about how urgent something isn’t). That was Theodore Taylor, who proclaimed the problem to be “immediate” and who explained to McPhee at length “how comparatively easy it would be to steal nuclear material and step by step make it into a bomb.” To fabricate a crude atomic bomb, Taylor patiently, if urgently, pointed out, was “simple”: all one needed was some plutonium oxide powder, some high explosives, and “a few things that anyone could buy in a hardware store.” “Everything is a matter of probabilities,” Taylor assured his rapt auditor, and at the time he thought either that it was already too late to “prevent the making of a few bombs, here and there, now and then,” or that “in another ten or fifteen years, it will be too late.”10 Nearly a half-century later, </w:t>
      </w:r>
      <w:r w:rsidRPr="00064312">
        <w:rPr>
          <w:rFonts w:eastAsia="Calibri"/>
          <w:u w:val="single"/>
        </w:rPr>
        <w:t>we continue to wait for terrorists to carry out their “simple” task.</w:t>
      </w:r>
      <w:r w:rsidRPr="00064312">
        <w:rPr>
          <w:rFonts w:eastAsia="Calibri"/>
          <w:sz w:val="16"/>
        </w:rPr>
        <w:t xml:space="preserve"> The </w:t>
      </w:r>
      <w:r w:rsidRPr="00064312">
        <w:rPr>
          <w:rFonts w:eastAsia="Calibri"/>
          <w:u w:val="single"/>
        </w:rPr>
        <w:t xml:space="preserve">argument received new impetus with the 9/11 attacks which inspired the remarkable extrapolation that, because the terrorists were </w:t>
      </w:r>
      <w:r w:rsidRPr="00064312">
        <w:rPr>
          <w:rFonts w:eastAsia="Calibri"/>
          <w:b/>
          <w:iCs/>
          <w:u w:val="single"/>
          <w:bdr w:val="single" w:sz="8" w:space="0" w:color="auto"/>
        </w:rPr>
        <w:t>successful with box cutters</w:t>
      </w:r>
      <w:r w:rsidRPr="00064312">
        <w:rPr>
          <w:rFonts w:eastAsia="Calibri"/>
          <w:u w:val="single"/>
        </w:rPr>
        <w:t xml:space="preserve">, they might soon be able to turn out weapons of mass destruction—particularly </w:t>
      </w:r>
      <w:r w:rsidRPr="00064312">
        <w:rPr>
          <w:rFonts w:eastAsia="Calibri"/>
          <w:b/>
          <w:iCs/>
          <w:u w:val="single"/>
          <w:bdr w:val="single" w:sz="8" w:space="0" w:color="auto"/>
        </w:rPr>
        <w:t>nuclear ones</w:t>
      </w:r>
      <w:r w:rsidRPr="00064312">
        <w:rPr>
          <w:rFonts w:eastAsia="Calibri"/>
          <w:sz w:val="16"/>
        </w:rPr>
        <w:t xml:space="preserve">—and then detonate them in an American city. In his influential 2004 book, Nuclear Terrorism, Harvard’s Graham Allison relayed his “considered judgment” that “on the current path, a nuclear terrorist attack on America in the decade ahead is more likely than not.”11 Allison has had a great deal of company in his alarming pronouncements. For example, in 2007, the distinguished physicist Richard Garwin put the likelihood of a nuclear explosion on an American or European city by terrorist or other means at 20 percent per year, which would work out to 91 percent over the eleven-year period to 2018. 12 Allison’s time is up, and so is Garwin’s. These </w:t>
      </w:r>
      <w:r w:rsidRPr="00064312">
        <w:rPr>
          <w:rFonts w:eastAsia="Calibri"/>
          <w:b/>
          <w:iCs/>
          <w:u w:val="single"/>
          <w:bdr w:val="single" w:sz="8" w:space="0" w:color="auto"/>
        </w:rPr>
        <w:t>oft-repeated warnings have proven to be empty</w:t>
      </w:r>
      <w:r w:rsidRPr="00064312">
        <w:rPr>
          <w:rFonts w:eastAsia="Calibri"/>
          <w:u w:val="single"/>
        </w:rPr>
        <w:t>.</w:t>
      </w:r>
      <w:r w:rsidRPr="00064312">
        <w:rPr>
          <w:rFonts w:eastAsia="Calibri"/>
          <w:sz w:val="16"/>
        </w:rPr>
        <w:t xml:space="preserve"> And it is important to point out that </w:t>
      </w:r>
      <w:r w:rsidRPr="00064312">
        <w:rPr>
          <w:rFonts w:eastAsia="Calibri"/>
          <w:b/>
          <w:iCs/>
          <w:u w:val="single"/>
          <w:bdr w:val="single" w:sz="8" w:space="0" w:color="auto"/>
        </w:rPr>
        <w:t xml:space="preserve">not only have terrorists failed to go </w:t>
      </w:r>
      <w:r w:rsidRPr="00064312">
        <w:rPr>
          <w:rFonts w:eastAsia="Calibri"/>
          <w:b/>
          <w:iCs/>
          <w:highlight w:val="yellow"/>
          <w:u w:val="single"/>
          <w:bdr w:val="single" w:sz="8" w:space="0" w:color="auto"/>
        </w:rPr>
        <w:t>nuclear</w:t>
      </w:r>
      <w:r w:rsidRPr="00064312">
        <w:rPr>
          <w:rFonts w:eastAsia="Calibri"/>
          <w:sz w:val="16"/>
        </w:rPr>
        <w:t xml:space="preserve">, but as William </w:t>
      </w:r>
      <w:r w:rsidRPr="00064312">
        <w:rPr>
          <w:rFonts w:eastAsia="Calibri"/>
          <w:u w:val="single"/>
        </w:rPr>
        <w:t>Langewiesche</w:t>
      </w:r>
      <w:r w:rsidRPr="00064312">
        <w:rPr>
          <w:rFonts w:eastAsia="Calibri"/>
          <w:sz w:val="16"/>
        </w:rPr>
        <w:t xml:space="preserve">, who has assessed the process in detail, </w:t>
      </w:r>
      <w:r w:rsidRPr="00064312">
        <w:rPr>
          <w:rFonts w:eastAsia="Calibri"/>
          <w:u w:val="single"/>
        </w:rPr>
        <w:t xml:space="preserve">put it in 2007, “The best information is that </w:t>
      </w:r>
      <w:r w:rsidRPr="00064312">
        <w:rPr>
          <w:rFonts w:eastAsia="Calibri"/>
          <w:b/>
          <w:iCs/>
          <w:u w:val="single"/>
          <w:bdr w:val="single" w:sz="8" w:space="0" w:color="auto"/>
        </w:rPr>
        <w:t>no one has gotten anywhere near this</w:t>
      </w:r>
      <w:r w:rsidRPr="00064312">
        <w:rPr>
          <w:rFonts w:eastAsia="Calibri"/>
          <w:u w:val="single"/>
        </w:rPr>
        <w:t xml:space="preserve">. I mean, if you look carefully and practically at this process, you see that it is an </w:t>
      </w:r>
      <w:r w:rsidRPr="00064312">
        <w:rPr>
          <w:rFonts w:eastAsia="Calibri"/>
          <w:b/>
          <w:iCs/>
          <w:u w:val="single"/>
          <w:bdr w:val="single" w:sz="8" w:space="0" w:color="auto"/>
        </w:rPr>
        <w:t>enormous undertaking full of risks</w:t>
      </w:r>
      <w:r w:rsidRPr="00064312">
        <w:rPr>
          <w:rFonts w:eastAsia="Calibri"/>
          <w:u w:val="single"/>
        </w:rPr>
        <w:t xml:space="preserve"> for the </w:t>
      </w:r>
      <w:proofErr w:type="spellStart"/>
      <w:r w:rsidRPr="00064312">
        <w:rPr>
          <w:rFonts w:eastAsia="Calibri"/>
          <w:u w:val="single"/>
        </w:rPr>
        <w:t>wouldbe</w:t>
      </w:r>
      <w:proofErr w:type="spellEnd"/>
      <w:r w:rsidRPr="00064312">
        <w:rPr>
          <w:rFonts w:eastAsia="Calibri"/>
          <w:u w:val="single"/>
        </w:rPr>
        <w:t xml:space="preserve"> terrorists.</w:t>
      </w:r>
      <w:r w:rsidRPr="00064312">
        <w:rPr>
          <w:rFonts w:eastAsia="Calibri"/>
          <w:sz w:val="16"/>
        </w:rPr>
        <w:t xml:space="preserve">”13 That </w:t>
      </w:r>
      <w:r w:rsidRPr="00064312">
        <w:rPr>
          <w:rFonts w:eastAsia="Calibri"/>
          <w:u w:val="single"/>
        </w:rPr>
        <w:t xml:space="preserve">process </w:t>
      </w:r>
      <w:r w:rsidRPr="00064312">
        <w:rPr>
          <w:rFonts w:eastAsia="Calibri"/>
          <w:highlight w:val="yellow"/>
          <w:u w:val="single"/>
        </w:rPr>
        <w:t xml:space="preserve">requires </w:t>
      </w:r>
      <w:r w:rsidRPr="00064312">
        <w:rPr>
          <w:rFonts w:eastAsia="Calibri"/>
          <w:b/>
          <w:iCs/>
          <w:highlight w:val="yellow"/>
          <w:u w:val="single"/>
          <w:bdr w:val="single" w:sz="8" w:space="0" w:color="auto"/>
        </w:rPr>
        <w:t>trusting</w:t>
      </w:r>
      <w:r w:rsidRPr="00064312">
        <w:rPr>
          <w:rFonts w:eastAsia="Calibri"/>
          <w:b/>
          <w:iCs/>
          <w:u w:val="single"/>
          <w:bdr w:val="single" w:sz="8" w:space="0" w:color="auto"/>
        </w:rPr>
        <w:t xml:space="preserve"> </w:t>
      </w:r>
      <w:r w:rsidRPr="00064312">
        <w:rPr>
          <w:rFonts w:eastAsia="Calibri"/>
          <w:b/>
          <w:iCs/>
          <w:highlight w:val="yellow"/>
          <w:u w:val="single"/>
          <w:bdr w:val="single" w:sz="8" w:space="0" w:color="auto"/>
        </w:rPr>
        <w:t xml:space="preserve">corrupted </w:t>
      </w:r>
      <w:r w:rsidRPr="00064312">
        <w:rPr>
          <w:rFonts w:eastAsia="Calibri"/>
          <w:b/>
          <w:iCs/>
          <w:u w:val="single"/>
          <w:bdr w:val="single" w:sz="8" w:space="0" w:color="auto"/>
        </w:rPr>
        <w:t xml:space="preserve">foreign </w:t>
      </w:r>
      <w:r w:rsidRPr="00064312">
        <w:rPr>
          <w:rFonts w:eastAsia="Calibri"/>
          <w:b/>
          <w:iCs/>
          <w:highlight w:val="yellow"/>
          <w:u w:val="single"/>
          <w:bdr w:val="single" w:sz="8" w:space="0" w:color="auto"/>
        </w:rPr>
        <w:t>collaborators</w:t>
      </w:r>
      <w:r w:rsidRPr="00064312">
        <w:rPr>
          <w:rFonts w:eastAsia="Calibri"/>
          <w:highlight w:val="yellow"/>
          <w:u w:val="single"/>
        </w:rPr>
        <w:t xml:space="preserve"> </w:t>
      </w:r>
      <w:r w:rsidRPr="00064312">
        <w:rPr>
          <w:rFonts w:eastAsia="Calibri"/>
          <w:u w:val="single"/>
        </w:rPr>
        <w:t xml:space="preserve">and </w:t>
      </w:r>
      <w:r w:rsidRPr="00064312">
        <w:rPr>
          <w:rFonts w:eastAsia="Calibri"/>
          <w:b/>
          <w:iCs/>
          <w:u w:val="single"/>
          <w:bdr w:val="single" w:sz="8" w:space="0" w:color="auto"/>
        </w:rPr>
        <w:t>other criminals</w:t>
      </w:r>
      <w:r w:rsidRPr="00064312">
        <w:rPr>
          <w:rFonts w:eastAsia="Calibri"/>
          <w:u w:val="single"/>
        </w:rPr>
        <w:t xml:space="preserve">, </w:t>
      </w:r>
      <w:r w:rsidRPr="00064312">
        <w:rPr>
          <w:rFonts w:eastAsia="Calibri"/>
          <w:b/>
          <w:iCs/>
          <w:highlight w:val="yellow"/>
          <w:u w:val="single"/>
          <w:bdr w:val="single" w:sz="8" w:space="0" w:color="auto"/>
        </w:rPr>
        <w:t>obtaining</w:t>
      </w:r>
      <w:r w:rsidRPr="00064312">
        <w:rPr>
          <w:rFonts w:eastAsia="Calibri"/>
          <w:highlight w:val="yellow"/>
          <w:u w:val="single"/>
        </w:rPr>
        <w:t xml:space="preserve"> and </w:t>
      </w:r>
      <w:r w:rsidRPr="00064312">
        <w:rPr>
          <w:rFonts w:eastAsia="Calibri"/>
          <w:b/>
          <w:iCs/>
          <w:highlight w:val="yellow"/>
          <w:u w:val="single"/>
          <w:bdr w:val="single" w:sz="8" w:space="0" w:color="auto"/>
        </w:rPr>
        <w:t>transporting highly guarded material</w:t>
      </w:r>
      <w:r w:rsidRPr="00064312">
        <w:rPr>
          <w:rFonts w:eastAsia="Calibri"/>
          <w:highlight w:val="yellow"/>
          <w:u w:val="single"/>
        </w:rPr>
        <w:t xml:space="preserve">, </w:t>
      </w:r>
      <w:r w:rsidRPr="00064312">
        <w:rPr>
          <w:rFonts w:eastAsia="Calibri"/>
          <w:b/>
          <w:iCs/>
          <w:u w:val="single"/>
          <w:bdr w:val="single" w:sz="8" w:space="0" w:color="auto"/>
        </w:rPr>
        <w:t xml:space="preserve">setting up a machine shop staffed with </w:t>
      </w:r>
      <w:r w:rsidRPr="00064312">
        <w:rPr>
          <w:rFonts w:eastAsia="Calibri"/>
          <w:b/>
          <w:iCs/>
          <w:highlight w:val="yellow"/>
          <w:u w:val="single"/>
          <w:bdr w:val="single" w:sz="8" w:space="0" w:color="auto"/>
        </w:rPr>
        <w:t>top scientists</w:t>
      </w:r>
      <w:r w:rsidRPr="00064312">
        <w:rPr>
          <w:rFonts w:eastAsia="Calibri"/>
          <w:highlight w:val="yellow"/>
          <w:u w:val="single"/>
        </w:rPr>
        <w:t xml:space="preserve"> </w:t>
      </w:r>
      <w:r w:rsidRPr="00064312">
        <w:rPr>
          <w:rFonts w:eastAsia="Calibri"/>
          <w:u w:val="single"/>
        </w:rPr>
        <w:t xml:space="preserve">and </w:t>
      </w:r>
      <w:r w:rsidRPr="00064312">
        <w:rPr>
          <w:rFonts w:eastAsia="Calibri"/>
          <w:b/>
          <w:iCs/>
          <w:u w:val="single"/>
          <w:bdr w:val="single" w:sz="8" w:space="0" w:color="auto"/>
        </w:rPr>
        <w:t>technicians</w:t>
      </w:r>
      <w:r w:rsidRPr="00064312">
        <w:rPr>
          <w:rFonts w:eastAsia="Calibri"/>
          <w:u w:val="single"/>
        </w:rPr>
        <w:t xml:space="preserve">, and </w:t>
      </w:r>
      <w:r w:rsidRPr="00064312">
        <w:rPr>
          <w:rFonts w:eastAsia="Calibri"/>
          <w:b/>
          <w:iCs/>
          <w:highlight w:val="yellow"/>
          <w:u w:val="single"/>
          <w:bdr w:val="single" w:sz="8" w:space="0" w:color="auto"/>
        </w:rPr>
        <w:t xml:space="preserve">rolling </w:t>
      </w:r>
      <w:r w:rsidRPr="00064312">
        <w:rPr>
          <w:rFonts w:eastAsia="Calibri"/>
          <w:b/>
          <w:iCs/>
          <w:u w:val="single"/>
          <w:bdr w:val="single" w:sz="8" w:space="0" w:color="auto"/>
        </w:rPr>
        <w:t>the heavy</w:t>
      </w:r>
      <w:r w:rsidRPr="00064312">
        <w:rPr>
          <w:rFonts w:eastAsia="Calibri"/>
          <w:u w:val="single"/>
        </w:rPr>
        <w:t xml:space="preserve">, </w:t>
      </w:r>
      <w:r w:rsidRPr="00064312">
        <w:rPr>
          <w:rFonts w:eastAsia="Calibri"/>
          <w:b/>
          <w:iCs/>
          <w:u w:val="single"/>
          <w:bdr w:val="single" w:sz="8" w:space="0" w:color="auto"/>
        </w:rPr>
        <w:t>cumbersome</w:t>
      </w:r>
      <w:r w:rsidRPr="00064312">
        <w:rPr>
          <w:rFonts w:eastAsia="Calibri"/>
          <w:u w:val="single"/>
        </w:rPr>
        <w:t xml:space="preserve">, and </w:t>
      </w:r>
      <w:r w:rsidRPr="00064312">
        <w:rPr>
          <w:rFonts w:eastAsia="Calibri"/>
          <w:b/>
          <w:iCs/>
          <w:highlight w:val="yellow"/>
          <w:u w:val="single"/>
          <w:bdr w:val="single" w:sz="8" w:space="0" w:color="auto"/>
        </w:rPr>
        <w:t>untested</w:t>
      </w:r>
      <w:r w:rsidRPr="00064312">
        <w:rPr>
          <w:rFonts w:eastAsia="Calibri"/>
          <w:b/>
          <w:iCs/>
          <w:u w:val="single"/>
          <w:bdr w:val="single" w:sz="8" w:space="0" w:color="auto"/>
        </w:rPr>
        <w:t xml:space="preserve"> finished </w:t>
      </w:r>
      <w:r w:rsidRPr="00064312">
        <w:rPr>
          <w:rFonts w:eastAsia="Calibri"/>
          <w:b/>
          <w:iCs/>
          <w:highlight w:val="yellow"/>
          <w:u w:val="single"/>
          <w:bdr w:val="single" w:sz="8" w:space="0" w:color="auto"/>
        </w:rPr>
        <w:t>product</w:t>
      </w:r>
      <w:r w:rsidRPr="00064312">
        <w:rPr>
          <w:rFonts w:eastAsia="Calibri"/>
          <w:u w:val="single"/>
        </w:rPr>
        <w:t xml:space="preserve"> into position </w:t>
      </w:r>
      <w:r w:rsidRPr="00064312">
        <w:rPr>
          <w:rFonts w:eastAsia="Calibri"/>
          <w:b/>
          <w:iCs/>
          <w:highlight w:val="yellow"/>
          <w:u w:val="single"/>
          <w:bdr w:val="single" w:sz="8" w:space="0" w:color="auto"/>
        </w:rPr>
        <w:t xml:space="preserve">to be detonated </w:t>
      </w:r>
      <w:r w:rsidRPr="00064312">
        <w:rPr>
          <w:rFonts w:eastAsia="Calibri"/>
          <w:b/>
          <w:iCs/>
          <w:u w:val="single"/>
          <w:bdr w:val="single" w:sz="8" w:space="0" w:color="auto"/>
        </w:rPr>
        <w:t>by a skilled crew</w:t>
      </w:r>
      <w:r w:rsidRPr="00064312">
        <w:rPr>
          <w:rFonts w:eastAsia="Calibri"/>
          <w:u w:val="single"/>
        </w:rPr>
        <w:t xml:space="preserve">, </w:t>
      </w:r>
      <w:r w:rsidRPr="00064312">
        <w:rPr>
          <w:rFonts w:eastAsia="Calibri"/>
          <w:b/>
          <w:iCs/>
          <w:u w:val="single"/>
          <w:bdr w:val="single" w:sz="8" w:space="0" w:color="auto"/>
        </w:rPr>
        <w:t xml:space="preserve">all the </w:t>
      </w:r>
      <w:r w:rsidRPr="00064312">
        <w:rPr>
          <w:rFonts w:eastAsia="Calibri"/>
          <w:b/>
          <w:iCs/>
          <w:highlight w:val="yellow"/>
          <w:u w:val="single"/>
          <w:bdr w:val="single" w:sz="8" w:space="0" w:color="auto"/>
        </w:rPr>
        <w:t>while attracting no attention</w:t>
      </w:r>
      <w:r w:rsidRPr="00064312">
        <w:rPr>
          <w:rFonts w:eastAsia="Calibri"/>
          <w:u w:val="single"/>
        </w:rPr>
        <w:t xml:space="preserve"> from outsiders. An al-Qaeda computer</w:t>
      </w:r>
      <w:r w:rsidRPr="00064312">
        <w:rPr>
          <w:rFonts w:eastAsia="Calibri"/>
          <w:sz w:val="16"/>
        </w:rPr>
        <w:t xml:space="preserve"> seized in Afghanistan in 2001 </w:t>
      </w:r>
      <w:r w:rsidRPr="00064312">
        <w:rPr>
          <w:rFonts w:eastAsia="Calibri"/>
          <w:u w:val="single"/>
        </w:rPr>
        <w:t>indicated that the group’s proposed startup budget at the time for research on weapons of mass destruction</w:t>
      </w:r>
      <w:r w:rsidRPr="00064312">
        <w:rPr>
          <w:rFonts w:eastAsia="Calibri"/>
          <w:sz w:val="16"/>
        </w:rPr>
        <w:t xml:space="preserve"> (almost all of it to be focused on primitive chemical weapons work) </w:t>
      </w:r>
      <w:r w:rsidRPr="00064312">
        <w:rPr>
          <w:rFonts w:eastAsia="Calibri"/>
          <w:u w:val="single"/>
        </w:rPr>
        <w:t>was some $2,000 to $4,000.</w:t>
      </w:r>
      <w:r w:rsidRPr="00064312">
        <w:rPr>
          <w:rFonts w:eastAsia="Calibri"/>
          <w:sz w:val="16"/>
        </w:rPr>
        <w:t xml:space="preserve">14 In the wake of the killing of Osama bin Laden in 2011, officials had many more al-Qaeda computers, and it appears that </w:t>
      </w:r>
      <w:r w:rsidRPr="00064312">
        <w:rPr>
          <w:rFonts w:eastAsia="Calibri"/>
          <w:highlight w:val="yellow"/>
          <w:u w:val="single"/>
        </w:rPr>
        <w:t>nothing</w:t>
      </w:r>
      <w:r w:rsidRPr="00064312">
        <w:rPr>
          <w:rFonts w:eastAsia="Calibri"/>
          <w:u w:val="single"/>
        </w:rPr>
        <w:t xml:space="preserve"> in their contents </w:t>
      </w:r>
      <w:r w:rsidRPr="00064312">
        <w:rPr>
          <w:rFonts w:eastAsia="Calibri"/>
          <w:highlight w:val="yellow"/>
          <w:u w:val="single"/>
        </w:rPr>
        <w:t>suggested</w:t>
      </w:r>
      <w:r w:rsidRPr="00064312">
        <w:rPr>
          <w:rFonts w:eastAsia="Calibri"/>
          <w:u w:val="single"/>
        </w:rPr>
        <w:t xml:space="preserve"> the miserable </w:t>
      </w:r>
      <w:r w:rsidRPr="00064312">
        <w:rPr>
          <w:rFonts w:eastAsia="Calibri"/>
          <w:highlight w:val="yellow"/>
          <w:u w:val="single"/>
        </w:rPr>
        <w:t>little group had</w:t>
      </w:r>
      <w:r w:rsidRPr="00064312">
        <w:rPr>
          <w:rFonts w:eastAsia="Calibri"/>
          <w:u w:val="single"/>
        </w:rPr>
        <w:t xml:space="preserve"> the </w:t>
      </w:r>
      <w:r w:rsidRPr="00064312">
        <w:rPr>
          <w:rFonts w:eastAsia="Calibri"/>
          <w:b/>
          <w:iCs/>
          <w:highlight w:val="yellow"/>
          <w:u w:val="single"/>
          <w:bdr w:val="single" w:sz="8" w:space="0" w:color="auto"/>
        </w:rPr>
        <w:t>time</w:t>
      </w:r>
      <w:r w:rsidRPr="00064312">
        <w:rPr>
          <w:rFonts w:eastAsia="Calibri"/>
          <w:highlight w:val="yellow"/>
          <w:u w:val="single"/>
        </w:rPr>
        <w:t xml:space="preserve"> </w:t>
      </w:r>
      <w:r w:rsidRPr="00064312">
        <w:rPr>
          <w:rFonts w:eastAsia="Calibri"/>
          <w:u w:val="single"/>
        </w:rPr>
        <w:t xml:space="preserve">or </w:t>
      </w:r>
      <w:r w:rsidRPr="00064312">
        <w:rPr>
          <w:rFonts w:eastAsia="Calibri"/>
          <w:b/>
          <w:iCs/>
          <w:highlight w:val="yellow"/>
          <w:u w:val="single"/>
          <w:bdr w:val="single" w:sz="8" w:space="0" w:color="auto"/>
        </w:rPr>
        <w:t>inclination</w:t>
      </w:r>
      <w:r w:rsidRPr="00064312">
        <w:rPr>
          <w:rFonts w:eastAsia="Calibri"/>
          <w:highlight w:val="yellow"/>
          <w:u w:val="single"/>
        </w:rPr>
        <w:t xml:space="preserve">, </w:t>
      </w:r>
      <w:r w:rsidRPr="00064312">
        <w:rPr>
          <w:rFonts w:eastAsia="Calibri"/>
          <w:b/>
          <w:iCs/>
          <w:u w:val="single"/>
          <w:bdr w:val="single" w:sz="8" w:space="0" w:color="auto"/>
        </w:rPr>
        <w:t xml:space="preserve">let alone the </w:t>
      </w:r>
      <w:r w:rsidRPr="00064312">
        <w:rPr>
          <w:rFonts w:eastAsia="Calibri"/>
          <w:b/>
          <w:iCs/>
          <w:highlight w:val="yellow"/>
          <w:u w:val="single"/>
          <w:bdr w:val="single" w:sz="8" w:space="0" w:color="auto"/>
        </w:rPr>
        <w:t>money</w:t>
      </w:r>
      <w:r w:rsidRPr="00064312">
        <w:rPr>
          <w:rFonts w:eastAsia="Calibri"/>
          <w:highlight w:val="yellow"/>
          <w:u w:val="single"/>
        </w:rPr>
        <w:t xml:space="preserve">, to </w:t>
      </w:r>
      <w:r w:rsidRPr="00064312">
        <w:rPr>
          <w:rFonts w:eastAsia="Calibri"/>
          <w:b/>
          <w:iCs/>
          <w:highlight w:val="yellow"/>
          <w:u w:val="single"/>
          <w:bdr w:val="single" w:sz="8" w:space="0" w:color="auto"/>
        </w:rPr>
        <w:t>set up</w:t>
      </w:r>
      <w:r w:rsidRPr="00064312">
        <w:rPr>
          <w:rFonts w:eastAsia="Calibri"/>
          <w:highlight w:val="yellow"/>
          <w:u w:val="single"/>
        </w:rPr>
        <w:t xml:space="preserve"> </w:t>
      </w:r>
      <w:r w:rsidRPr="00064312">
        <w:rPr>
          <w:rFonts w:eastAsia="Calibri"/>
          <w:u w:val="single"/>
        </w:rPr>
        <w:t xml:space="preserve">and </w:t>
      </w:r>
      <w:r w:rsidRPr="00064312">
        <w:rPr>
          <w:rFonts w:eastAsia="Calibri"/>
          <w:b/>
          <w:iCs/>
          <w:highlight w:val="yellow"/>
          <w:u w:val="single"/>
          <w:bdr w:val="single" w:sz="8" w:space="0" w:color="auto"/>
        </w:rPr>
        <w:t xml:space="preserve">staff </w:t>
      </w:r>
      <w:r w:rsidRPr="00064312">
        <w:rPr>
          <w:rFonts w:eastAsia="Calibri"/>
          <w:b/>
          <w:iCs/>
          <w:u w:val="single"/>
          <w:bdr w:val="single" w:sz="8" w:space="0" w:color="auto"/>
        </w:rPr>
        <w:t>a uranium-seizing operation</w:t>
      </w:r>
      <w:r w:rsidRPr="00064312">
        <w:rPr>
          <w:rFonts w:eastAsia="Calibri"/>
          <w:u w:val="single"/>
        </w:rPr>
        <w:t xml:space="preserve">, as well as a </w:t>
      </w:r>
      <w:r w:rsidRPr="00064312">
        <w:rPr>
          <w:rFonts w:eastAsia="Calibri"/>
          <w:b/>
          <w:iCs/>
          <w:u w:val="single"/>
          <w:bdr w:val="single" w:sz="8" w:space="0" w:color="auto"/>
        </w:rPr>
        <w:t>fancy</w:t>
      </w:r>
      <w:r w:rsidRPr="00064312">
        <w:rPr>
          <w:rFonts w:eastAsia="Calibri"/>
          <w:u w:val="single"/>
        </w:rPr>
        <w:t xml:space="preserve">, </w:t>
      </w:r>
      <w:r w:rsidRPr="00064312">
        <w:rPr>
          <w:rFonts w:eastAsia="Calibri"/>
          <w:b/>
          <w:iCs/>
          <w:highlight w:val="yellow"/>
          <w:u w:val="single"/>
          <w:bdr w:val="single" w:sz="8" w:space="0" w:color="auto"/>
        </w:rPr>
        <w:t>super-high-tech facility</w:t>
      </w:r>
      <w:r w:rsidRPr="00064312">
        <w:rPr>
          <w:rFonts w:eastAsia="Calibri"/>
          <w:highlight w:val="yellow"/>
          <w:u w:val="single"/>
        </w:rPr>
        <w:t xml:space="preserve"> to </w:t>
      </w:r>
      <w:r w:rsidRPr="00064312">
        <w:rPr>
          <w:rFonts w:eastAsia="Calibri"/>
          <w:b/>
          <w:iCs/>
          <w:highlight w:val="yellow"/>
          <w:u w:val="single"/>
          <w:bdr w:val="single" w:sz="8" w:space="0" w:color="auto"/>
        </w:rPr>
        <w:t xml:space="preserve">fabricate a </w:t>
      </w:r>
      <w:r w:rsidRPr="00064312">
        <w:rPr>
          <w:rFonts w:eastAsia="Calibri"/>
          <w:b/>
          <w:iCs/>
          <w:highlight w:val="yellow"/>
          <w:u w:val="single"/>
          <w:bdr w:val="single" w:sz="8" w:space="0" w:color="auto"/>
        </w:rPr>
        <w:lastRenderedPageBreak/>
        <w:t>bomb</w:t>
      </w:r>
      <w:r w:rsidRPr="00064312">
        <w:rPr>
          <w:rFonts w:eastAsia="Calibri"/>
          <w:highlight w:val="yellow"/>
          <w:u w:val="single"/>
        </w:rPr>
        <w:t>.</w:t>
      </w:r>
      <w:r w:rsidRPr="00064312">
        <w:rPr>
          <w:rFonts w:eastAsia="Calibri"/>
          <w:sz w:val="16"/>
        </w:rPr>
        <w:t xml:space="preserve">15 </w:t>
      </w:r>
      <w:r w:rsidRPr="00064312">
        <w:rPr>
          <w:rFonts w:eastAsia="Calibri"/>
          <w:b/>
          <w:iCs/>
          <w:highlight w:val="yellow"/>
          <w:u w:val="single"/>
          <w:bdr w:val="single" w:sz="8" w:space="0" w:color="auto"/>
        </w:rPr>
        <w:t>Nor have terrorist</w:t>
      </w:r>
      <w:r w:rsidRPr="00064312">
        <w:rPr>
          <w:rFonts w:eastAsia="Calibri"/>
          <w:b/>
          <w:iCs/>
          <w:u w:val="single"/>
          <w:bdr w:val="single" w:sz="8" w:space="0" w:color="auto"/>
        </w:rPr>
        <w:t xml:space="preserve"> groups </w:t>
      </w:r>
      <w:r w:rsidRPr="00064312">
        <w:rPr>
          <w:rFonts w:eastAsia="Calibri"/>
          <w:b/>
          <w:iCs/>
          <w:highlight w:val="yellow"/>
          <w:u w:val="single"/>
          <w:bdr w:val="single" w:sz="8" w:space="0" w:color="auto"/>
        </w:rPr>
        <w:t>been able to steal existing nuc</w:t>
      </w:r>
      <w:r w:rsidRPr="00064312">
        <w:rPr>
          <w:rFonts w:eastAsia="Calibri"/>
          <w:b/>
          <w:iCs/>
          <w:u w:val="single"/>
          <w:bdr w:val="single" w:sz="8" w:space="0" w:color="auto"/>
        </w:rPr>
        <w:t>lear weapon</w:t>
      </w:r>
      <w:r w:rsidRPr="00064312">
        <w:rPr>
          <w:rFonts w:eastAsia="Calibri"/>
          <w:b/>
          <w:iCs/>
          <w:highlight w:val="yellow"/>
          <w:u w:val="single"/>
          <w:bdr w:val="single" w:sz="8" w:space="0" w:color="auto"/>
        </w:rPr>
        <w:t>s</w:t>
      </w:r>
      <w:r w:rsidRPr="00064312">
        <w:rPr>
          <w:rFonts w:eastAsia="Calibri"/>
          <w:u w:val="single"/>
        </w:rPr>
        <w:t xml:space="preserve">—characteristically </w:t>
      </w:r>
      <w:r w:rsidRPr="00064312">
        <w:rPr>
          <w:rFonts w:eastAsia="Calibri"/>
          <w:b/>
          <w:iCs/>
          <w:highlight w:val="yellow"/>
          <w:u w:val="single"/>
          <w:bdr w:val="single" w:sz="8" w:space="0" w:color="auto"/>
        </w:rPr>
        <w:t xml:space="preserve">burdened with </w:t>
      </w:r>
      <w:r w:rsidRPr="00064312">
        <w:rPr>
          <w:rFonts w:eastAsia="Calibri"/>
          <w:b/>
          <w:iCs/>
          <w:u w:val="single"/>
          <w:bdr w:val="single" w:sz="8" w:space="0" w:color="auto"/>
        </w:rPr>
        <w:t xml:space="preserve">multiple </w:t>
      </w:r>
      <w:r w:rsidRPr="00064312">
        <w:rPr>
          <w:rFonts w:eastAsia="Calibri"/>
          <w:b/>
          <w:iCs/>
          <w:highlight w:val="yellow"/>
          <w:u w:val="single"/>
          <w:bdr w:val="single" w:sz="8" w:space="0" w:color="auto"/>
        </w:rPr>
        <w:t>safety devices</w:t>
      </w:r>
      <w:r w:rsidRPr="00064312">
        <w:rPr>
          <w:rFonts w:eastAsia="Calibri"/>
          <w:highlight w:val="yellow"/>
          <w:u w:val="single"/>
        </w:rPr>
        <w:t xml:space="preserve"> and</w:t>
      </w:r>
      <w:r w:rsidRPr="00064312">
        <w:rPr>
          <w:rFonts w:eastAsia="Calibri"/>
          <w:u w:val="single"/>
        </w:rPr>
        <w:t xml:space="preserve"> often </w:t>
      </w:r>
      <w:r w:rsidRPr="00064312">
        <w:rPr>
          <w:rFonts w:eastAsia="Calibri"/>
          <w:b/>
          <w:iCs/>
          <w:highlight w:val="yellow"/>
          <w:u w:val="single"/>
          <w:bdr w:val="single" w:sz="8" w:space="0" w:color="auto"/>
        </w:rPr>
        <w:t>stored in pieces</w:t>
      </w:r>
      <w:r w:rsidRPr="00064312">
        <w:rPr>
          <w:rFonts w:eastAsia="Calibri"/>
          <w:highlight w:val="yellow"/>
          <w:u w:val="single"/>
        </w:rPr>
        <w:t xml:space="preserve"> at </w:t>
      </w:r>
      <w:r w:rsidRPr="00064312">
        <w:rPr>
          <w:rFonts w:eastAsia="Calibri"/>
          <w:b/>
          <w:iCs/>
          <w:u w:val="single"/>
          <w:bdr w:val="single" w:sz="8" w:space="0" w:color="auto"/>
        </w:rPr>
        <w:t xml:space="preserve">separate </w:t>
      </w:r>
      <w:r w:rsidRPr="00064312">
        <w:rPr>
          <w:rFonts w:eastAsia="Calibri"/>
          <w:b/>
          <w:iCs/>
          <w:highlight w:val="yellow"/>
          <w:u w:val="single"/>
          <w:bdr w:val="single" w:sz="8" w:space="0" w:color="auto"/>
        </w:rPr>
        <w:t>secure locales</w:t>
      </w:r>
      <w:r w:rsidRPr="00064312">
        <w:rPr>
          <w:rFonts w:eastAsia="Calibri"/>
          <w:u w:val="single"/>
        </w:rPr>
        <w:t>—from existing arsenals</w:t>
      </w:r>
      <w:r w:rsidRPr="00064312">
        <w:rPr>
          <w:rFonts w:eastAsia="Calibri"/>
          <w:sz w:val="16"/>
        </w:rPr>
        <w:t xml:space="preserve"> as was once much feared. </w:t>
      </w:r>
      <w:r w:rsidRPr="00064312">
        <w:rPr>
          <w:rFonts w:eastAsia="Calibri"/>
          <w:u w:val="single"/>
        </w:rPr>
        <w:t xml:space="preserve">And they certainly </w:t>
      </w:r>
      <w:r w:rsidRPr="00064312">
        <w:rPr>
          <w:rFonts w:eastAsia="Calibri"/>
          <w:b/>
          <w:iCs/>
          <w:u w:val="single"/>
          <w:bdr w:val="single" w:sz="8" w:space="0" w:color="auto"/>
        </w:rPr>
        <w:t>have not been able to cajole leaders</w:t>
      </w:r>
      <w:r w:rsidRPr="00064312">
        <w:rPr>
          <w:rFonts w:eastAsia="Calibri"/>
          <w:u w:val="single"/>
        </w:rPr>
        <w:t xml:space="preserve"> in nuclear states </w:t>
      </w:r>
      <w:r w:rsidRPr="00064312">
        <w:rPr>
          <w:rFonts w:eastAsia="Calibri"/>
          <w:b/>
          <w:iCs/>
          <w:u w:val="single"/>
          <w:bdr w:val="single" w:sz="8" w:space="0" w:color="auto"/>
        </w:rPr>
        <w:t>to palm one off to them</w:t>
      </w:r>
      <w:r w:rsidRPr="00064312">
        <w:rPr>
          <w:rFonts w:eastAsia="Calibri"/>
          <w:sz w:val="16"/>
        </w:rPr>
        <w:t xml:space="preserve">—though a war inflicting more death than Hiroshima and Nagasaki combined was launched against Iraq in 2003 in major part under the spell of fantasies about such a handover.16 More generally, the </w:t>
      </w:r>
      <w:r w:rsidRPr="00064312">
        <w:rPr>
          <w:rFonts w:eastAsia="Calibri"/>
          <w:u w:val="single"/>
        </w:rPr>
        <w:t>actual terrorist “adversaries” in the West scarcely deserve accolades for either dedication or prowess.</w:t>
      </w:r>
      <w:r w:rsidRPr="00064312">
        <w:rPr>
          <w:rFonts w:eastAsia="Calibri"/>
          <w:sz w:val="16"/>
        </w:rPr>
        <w:t xml:space="preserve"> It is true, of course, that sometimes even incompetents can get lucky, but such instances, however tragic, are rare. For the most part, </w:t>
      </w:r>
      <w:r w:rsidRPr="00064312">
        <w:rPr>
          <w:rFonts w:eastAsia="Calibri"/>
          <w:u w:val="single"/>
        </w:rPr>
        <w:t xml:space="preserve">terrorists are a </w:t>
      </w:r>
      <w:r w:rsidRPr="00064312">
        <w:rPr>
          <w:rFonts w:eastAsia="Calibri"/>
          <w:b/>
          <w:iCs/>
          <w:u w:val="single"/>
          <w:bdr w:val="single" w:sz="8" w:space="0" w:color="auto"/>
        </w:rPr>
        <w:t>confused</w:t>
      </w:r>
      <w:r w:rsidRPr="00064312">
        <w:rPr>
          <w:rFonts w:eastAsia="Calibri"/>
          <w:u w:val="single"/>
        </w:rPr>
        <w:t xml:space="preserve">, </w:t>
      </w:r>
      <w:r w:rsidRPr="00064312">
        <w:rPr>
          <w:rFonts w:eastAsia="Calibri"/>
          <w:b/>
          <w:iCs/>
          <w:u w:val="single"/>
          <w:bdr w:val="single" w:sz="8" w:space="0" w:color="auto"/>
        </w:rPr>
        <w:t>inadequate</w:t>
      </w:r>
      <w:r w:rsidRPr="00064312">
        <w:rPr>
          <w:rFonts w:eastAsia="Calibri"/>
          <w:u w:val="single"/>
        </w:rPr>
        <w:t xml:space="preserve">, </w:t>
      </w:r>
      <w:r w:rsidRPr="00064312">
        <w:rPr>
          <w:rFonts w:eastAsia="Calibri"/>
          <w:b/>
          <w:iCs/>
          <w:u w:val="single"/>
          <w:bdr w:val="single" w:sz="8" w:space="0" w:color="auto"/>
        </w:rPr>
        <w:t>incompetent</w:t>
      </w:r>
      <w:r w:rsidRPr="00064312">
        <w:rPr>
          <w:rFonts w:eastAsia="Calibri"/>
          <w:u w:val="single"/>
        </w:rPr>
        <w:t xml:space="preserve">, </w:t>
      </w:r>
      <w:r w:rsidRPr="00064312">
        <w:rPr>
          <w:rFonts w:eastAsia="Calibri"/>
          <w:b/>
          <w:iCs/>
          <w:u w:val="single"/>
          <w:bdr w:val="single" w:sz="8" w:space="0" w:color="auto"/>
        </w:rPr>
        <w:t>blundering</w:t>
      </w:r>
      <w:r w:rsidRPr="00064312">
        <w:rPr>
          <w:rFonts w:eastAsia="Calibri"/>
          <w:u w:val="single"/>
        </w:rPr>
        <w:t xml:space="preserve">, and </w:t>
      </w:r>
      <w:r w:rsidRPr="00064312">
        <w:rPr>
          <w:rFonts w:eastAsia="Calibri"/>
          <w:b/>
          <w:iCs/>
          <w:u w:val="single"/>
          <w:bdr w:val="single" w:sz="8" w:space="0" w:color="auto"/>
        </w:rPr>
        <w:t>gullible bunch</w:t>
      </w:r>
      <w:r w:rsidRPr="00064312">
        <w:rPr>
          <w:rFonts w:eastAsia="Calibri"/>
          <w:u w:val="single"/>
        </w:rPr>
        <w:t xml:space="preserve">, </w:t>
      </w:r>
      <w:r w:rsidRPr="00064312">
        <w:rPr>
          <w:rFonts w:eastAsia="Calibri"/>
          <w:b/>
          <w:iCs/>
          <w:u w:val="single"/>
          <w:bdr w:val="single" w:sz="8" w:space="0" w:color="auto"/>
        </w:rPr>
        <w:t>rarely able to get their act together</w:t>
      </w:r>
      <w:r w:rsidRPr="00064312">
        <w:rPr>
          <w:rFonts w:eastAsia="Calibri"/>
          <w:u w:val="single"/>
        </w:rPr>
        <w:t xml:space="preserve">. All seem to be </w:t>
      </w:r>
      <w:r w:rsidRPr="00064312">
        <w:rPr>
          <w:rFonts w:eastAsia="Calibri"/>
          <w:b/>
          <w:iCs/>
          <w:u w:val="single"/>
          <w:bdr w:val="single" w:sz="8" w:space="0" w:color="auto"/>
        </w:rPr>
        <w:t>far better at frenetic</w:t>
      </w:r>
      <w:r w:rsidRPr="00064312">
        <w:rPr>
          <w:rFonts w:eastAsia="Calibri"/>
          <w:u w:val="single"/>
        </w:rPr>
        <w:t xml:space="preserve"> and often </w:t>
      </w:r>
      <w:r w:rsidRPr="00064312">
        <w:rPr>
          <w:rFonts w:eastAsia="Calibri"/>
          <w:b/>
          <w:iCs/>
          <w:u w:val="single"/>
          <w:bdr w:val="single" w:sz="8" w:space="0" w:color="auto"/>
        </w:rPr>
        <w:t>self-deluded scheming</w:t>
      </w:r>
      <w:r w:rsidRPr="00064312">
        <w:rPr>
          <w:rFonts w:eastAsia="Calibri"/>
          <w:u w:val="single"/>
        </w:rPr>
        <w:t xml:space="preserve"> than at actual execution.</w:t>
      </w:r>
      <w:r w:rsidRPr="00064312">
        <w:rPr>
          <w:rFonts w:eastAsia="Calibri"/>
          <w:sz w:val="16"/>
        </w:rPr>
        <w:t xml:space="preserve"> A summary assessment by RAND’s Brian Jenkins is apt: “their </w:t>
      </w:r>
      <w:r w:rsidRPr="00064312">
        <w:rPr>
          <w:rFonts w:eastAsia="Calibri"/>
          <w:b/>
          <w:iCs/>
          <w:highlight w:val="yellow"/>
          <w:u w:val="single"/>
          <w:bdr w:val="single" w:sz="8" w:space="0" w:color="auto"/>
        </w:rPr>
        <w:t>numbers remain small</w:t>
      </w:r>
      <w:r w:rsidRPr="00064312">
        <w:rPr>
          <w:rFonts w:eastAsia="Calibri"/>
          <w:u w:val="single"/>
        </w:rPr>
        <w:t xml:space="preserve">, their </w:t>
      </w:r>
      <w:r w:rsidRPr="00064312">
        <w:rPr>
          <w:rFonts w:eastAsia="Calibri"/>
          <w:b/>
          <w:iCs/>
          <w:highlight w:val="yellow"/>
          <w:u w:val="single"/>
          <w:bdr w:val="single" w:sz="8" w:space="0" w:color="auto"/>
        </w:rPr>
        <w:t>determination limp</w:t>
      </w:r>
      <w:r w:rsidRPr="00064312">
        <w:rPr>
          <w:rFonts w:eastAsia="Calibri"/>
          <w:highlight w:val="yellow"/>
          <w:u w:val="single"/>
        </w:rPr>
        <w:t>, and</w:t>
      </w:r>
      <w:r w:rsidRPr="00064312">
        <w:rPr>
          <w:rFonts w:eastAsia="Calibri"/>
          <w:u w:val="single"/>
        </w:rPr>
        <w:t xml:space="preserve"> their </w:t>
      </w:r>
      <w:r w:rsidRPr="00064312">
        <w:rPr>
          <w:rFonts w:eastAsia="Calibri"/>
          <w:b/>
          <w:iCs/>
          <w:highlight w:val="yellow"/>
          <w:u w:val="single"/>
          <w:bdr w:val="single" w:sz="8" w:space="0" w:color="auto"/>
        </w:rPr>
        <w:t>competence poor</w:t>
      </w:r>
      <w:r w:rsidRPr="00064312">
        <w:rPr>
          <w:rFonts w:eastAsia="Calibri"/>
          <w:highlight w:val="yellow"/>
          <w:u w:val="single"/>
        </w:rPr>
        <w:t>.</w:t>
      </w:r>
      <w:r w:rsidRPr="00064312">
        <w:rPr>
          <w:rFonts w:eastAsia="Calibri"/>
          <w:sz w:val="16"/>
        </w:rPr>
        <w:t xml:space="preserve">”17 And much the same holds for Europe and the rest of the developed world.18 This holds even for the putative “mastermind” of 9/11, Khalid Shaikh Mohammed: just about all of his many terrorism schemes either failed or did not even begin to approach fruition. Overall, as a terrorism planner, he had a fertile mind but a feeble record of accomplishment, one characterized by fanciful scheming and stunted execution.19 In this context, 9/11 clearly stands out as an aberration. Except perhaps for the use of vehicles to deliver mayhem, </w:t>
      </w:r>
      <w:r w:rsidRPr="00064312">
        <w:rPr>
          <w:rFonts w:eastAsia="Calibri"/>
          <w:u w:val="single"/>
        </w:rPr>
        <w:t xml:space="preserve">there </w:t>
      </w:r>
      <w:proofErr w:type="gramStart"/>
      <w:r w:rsidRPr="00064312">
        <w:rPr>
          <w:rFonts w:eastAsia="Calibri"/>
          <w:u w:val="single"/>
        </w:rPr>
        <w:t>has there has</w:t>
      </w:r>
      <w:proofErr w:type="gramEnd"/>
      <w:r w:rsidRPr="00064312">
        <w:rPr>
          <w:rFonts w:eastAsia="Calibri"/>
          <w:u w:val="single"/>
        </w:rPr>
        <w:t xml:space="preserve"> been </w:t>
      </w:r>
      <w:r w:rsidRPr="00064312">
        <w:rPr>
          <w:rFonts w:eastAsia="Calibri"/>
          <w:b/>
          <w:iCs/>
          <w:u w:val="single"/>
          <w:bdr w:val="single" w:sz="8" w:space="0" w:color="auto"/>
        </w:rPr>
        <w:t xml:space="preserve">remarkably </w:t>
      </w:r>
      <w:r w:rsidRPr="00064312">
        <w:rPr>
          <w:rFonts w:eastAsia="Calibri"/>
          <w:b/>
          <w:iCs/>
          <w:highlight w:val="yellow"/>
          <w:u w:val="single"/>
          <w:bdr w:val="single" w:sz="8" w:space="0" w:color="auto"/>
        </w:rPr>
        <w:t>little innovation</w:t>
      </w:r>
      <w:r w:rsidRPr="00064312">
        <w:rPr>
          <w:rFonts w:eastAsia="Calibri"/>
          <w:highlight w:val="yellow"/>
          <w:u w:val="single"/>
        </w:rPr>
        <w:t xml:space="preserve"> in</w:t>
      </w:r>
      <w:r w:rsidRPr="00064312">
        <w:rPr>
          <w:rFonts w:eastAsia="Calibri"/>
          <w:u w:val="single"/>
        </w:rPr>
        <w:t xml:space="preserve"> </w:t>
      </w:r>
      <w:r w:rsidRPr="00064312">
        <w:rPr>
          <w:rFonts w:eastAsia="Calibri"/>
          <w:b/>
          <w:iCs/>
          <w:u w:val="single"/>
          <w:bdr w:val="single" w:sz="8" w:space="0" w:color="auto"/>
        </w:rPr>
        <w:t xml:space="preserve">terrorist </w:t>
      </w:r>
      <w:r w:rsidRPr="00064312">
        <w:rPr>
          <w:rFonts w:eastAsia="Calibri"/>
          <w:b/>
          <w:iCs/>
          <w:highlight w:val="yellow"/>
          <w:u w:val="single"/>
          <w:bdr w:val="single" w:sz="8" w:space="0" w:color="auto"/>
        </w:rPr>
        <w:t>weaponry</w:t>
      </w:r>
      <w:r w:rsidRPr="00064312">
        <w:rPr>
          <w:rFonts w:eastAsia="Calibri"/>
          <w:highlight w:val="yellow"/>
          <w:u w:val="single"/>
        </w:rPr>
        <w:t xml:space="preserve"> or </w:t>
      </w:r>
      <w:r w:rsidRPr="00064312">
        <w:rPr>
          <w:rFonts w:eastAsia="Calibri"/>
          <w:b/>
          <w:iCs/>
          <w:highlight w:val="yellow"/>
          <w:u w:val="single"/>
          <w:bdr w:val="single" w:sz="8" w:space="0" w:color="auto"/>
        </w:rPr>
        <w:t>methodology</w:t>
      </w:r>
      <w:r w:rsidRPr="00064312">
        <w:rPr>
          <w:rFonts w:eastAsia="Calibri"/>
          <w:u w:val="single"/>
        </w:rPr>
        <w:t xml:space="preserve"> since 9/11.</w:t>
      </w:r>
      <w:r w:rsidRPr="00064312">
        <w:rPr>
          <w:rFonts w:eastAsia="Calibri"/>
          <w:sz w:val="16"/>
        </w:rPr>
        <w:t xml:space="preserve">20 Like their predecessors, </w:t>
      </w:r>
      <w:r w:rsidRPr="00064312">
        <w:rPr>
          <w:rFonts w:eastAsia="Calibri"/>
          <w:u w:val="single"/>
        </w:rPr>
        <w:t xml:space="preserve">they have </w:t>
      </w:r>
      <w:r w:rsidRPr="00064312">
        <w:rPr>
          <w:rFonts w:eastAsia="Calibri"/>
          <w:b/>
          <w:iCs/>
          <w:u w:val="single"/>
          <w:bdr w:val="single" w:sz="8" w:space="0" w:color="auto"/>
        </w:rPr>
        <w:t>continued to rely on bombs</w:t>
      </w:r>
      <w:r w:rsidRPr="00064312">
        <w:rPr>
          <w:rFonts w:eastAsia="Calibri"/>
          <w:u w:val="single"/>
        </w:rPr>
        <w:t xml:space="preserve"> (many of which </w:t>
      </w:r>
      <w:r w:rsidRPr="00064312">
        <w:rPr>
          <w:rFonts w:eastAsia="Calibri"/>
          <w:b/>
          <w:iCs/>
          <w:u w:val="single"/>
          <w:bdr w:val="single" w:sz="8" w:space="0" w:color="auto"/>
        </w:rPr>
        <w:t>fail to detonate</w:t>
      </w:r>
      <w:r w:rsidRPr="00064312">
        <w:rPr>
          <w:rFonts w:eastAsia="Calibri"/>
          <w:u w:val="single"/>
        </w:rPr>
        <w:t xml:space="preserve"> or </w:t>
      </w:r>
      <w:r w:rsidRPr="00064312">
        <w:rPr>
          <w:rFonts w:eastAsia="Calibri"/>
          <w:b/>
          <w:iCs/>
          <w:u w:val="single"/>
          <w:bdr w:val="single" w:sz="8" w:space="0" w:color="auto"/>
        </w:rPr>
        <w:t>do much damage</w:t>
      </w:r>
      <w:r w:rsidRPr="00064312">
        <w:rPr>
          <w:rFonts w:eastAsia="Calibri"/>
          <w:u w:val="single"/>
        </w:rPr>
        <w:t xml:space="preserve">) and </w:t>
      </w:r>
      <w:r w:rsidRPr="00064312">
        <w:rPr>
          <w:rFonts w:eastAsia="Calibri"/>
          <w:b/>
          <w:iCs/>
          <w:u w:val="single"/>
          <w:bdr w:val="single" w:sz="8" w:space="0" w:color="auto"/>
        </w:rPr>
        <w:t>bullets</w:t>
      </w:r>
      <w:r w:rsidRPr="00064312">
        <w:rPr>
          <w:rFonts w:eastAsia="Calibri"/>
          <w:u w:val="single"/>
        </w:rPr>
        <w:t>.</w:t>
      </w:r>
      <w:r w:rsidRPr="00064312">
        <w:rPr>
          <w:rFonts w:eastAsia="Calibri"/>
          <w:sz w:val="16"/>
        </w:rPr>
        <w:t>21</w:t>
      </w:r>
    </w:p>
    <w:p w14:paraId="14791B24" w14:textId="77777777" w:rsidR="004A675F" w:rsidRPr="00171225" w:rsidRDefault="004A675F" w:rsidP="004A675F">
      <w:pPr>
        <w:pStyle w:val="Heading2"/>
        <w:rPr>
          <w:rFonts w:asciiTheme="minorHAnsi" w:hAnsiTheme="minorHAnsi" w:cstheme="minorHAnsi"/>
        </w:rPr>
      </w:pPr>
      <w:r w:rsidRPr="00171225">
        <w:rPr>
          <w:rFonts w:asciiTheme="minorHAnsi" w:hAnsiTheme="minorHAnsi" w:cstheme="minorHAnsi"/>
        </w:rPr>
        <w:lastRenderedPageBreak/>
        <w:t>Solvency</w:t>
      </w:r>
    </w:p>
    <w:p w14:paraId="44A57D97" w14:textId="77777777" w:rsidR="004A675F" w:rsidRPr="00171225" w:rsidRDefault="004A675F" w:rsidP="004A675F">
      <w:pPr>
        <w:pStyle w:val="Heading4"/>
        <w:rPr>
          <w:rFonts w:asciiTheme="minorHAnsi" w:hAnsiTheme="minorHAnsi" w:cstheme="minorHAnsi"/>
        </w:rPr>
      </w:pPr>
      <w:r w:rsidRPr="00171225">
        <w:rPr>
          <w:rFonts w:asciiTheme="minorHAnsi" w:hAnsiTheme="minorHAnsi" w:cstheme="minorHAnsi"/>
        </w:rPr>
        <w:t>Despite favorable laws workers still won’t join unions</w:t>
      </w:r>
    </w:p>
    <w:p w14:paraId="1BCFDEAD" w14:textId="77777777" w:rsidR="004A675F" w:rsidRPr="00171225" w:rsidRDefault="004A675F" w:rsidP="004A675F">
      <w:pPr>
        <w:rPr>
          <w:rStyle w:val="Style13ptBold"/>
          <w:rFonts w:asciiTheme="minorHAnsi" w:hAnsiTheme="minorHAnsi" w:cstheme="minorHAnsi"/>
        </w:rPr>
      </w:pPr>
      <w:proofErr w:type="spellStart"/>
      <w:r w:rsidRPr="00171225">
        <w:rPr>
          <w:rStyle w:val="Style13ptBold"/>
          <w:rFonts w:asciiTheme="minorHAnsi" w:hAnsiTheme="minorHAnsi" w:cstheme="minorHAnsi"/>
        </w:rPr>
        <w:t>Wozniacka</w:t>
      </w:r>
      <w:proofErr w:type="spellEnd"/>
      <w:r w:rsidRPr="00171225">
        <w:rPr>
          <w:rStyle w:val="Style13ptBold"/>
          <w:rFonts w:asciiTheme="minorHAnsi" w:hAnsiTheme="minorHAnsi" w:cstheme="minorHAnsi"/>
        </w:rPr>
        <w:t>, 19</w:t>
      </w:r>
    </w:p>
    <w:p w14:paraId="109E5E01" w14:textId="77777777" w:rsidR="004A675F" w:rsidRPr="00171225" w:rsidRDefault="004A675F" w:rsidP="004A675F">
      <w:pPr>
        <w:rPr>
          <w:rFonts w:asciiTheme="minorHAnsi" w:hAnsiTheme="minorHAnsi" w:cstheme="minorHAnsi"/>
        </w:rPr>
      </w:pPr>
      <w:r w:rsidRPr="00171225">
        <w:rPr>
          <w:rFonts w:asciiTheme="minorHAnsi" w:hAnsiTheme="minorHAnsi" w:cstheme="minorHAnsi"/>
        </w:rPr>
        <w:t xml:space="preserve">[Gosia </w:t>
      </w:r>
      <w:proofErr w:type="spellStart"/>
      <w:r w:rsidRPr="00171225">
        <w:rPr>
          <w:rFonts w:asciiTheme="minorHAnsi" w:hAnsiTheme="minorHAnsi" w:cstheme="minorHAnsi"/>
        </w:rPr>
        <w:t>Wozniacka</w:t>
      </w:r>
      <w:proofErr w:type="spellEnd"/>
      <w:r w:rsidRPr="00171225">
        <w:rPr>
          <w:rFonts w:asciiTheme="minorHAnsi" w:hAnsiTheme="minorHAnsi" w:cstheme="minorHAnsi"/>
        </w:rPr>
        <w:t xml:space="preserve">, senior reporter at Civil Eats, </w:t>
      </w:r>
      <w:proofErr w:type="gramStart"/>
      <w:r w:rsidRPr="00171225">
        <w:rPr>
          <w:rFonts w:asciiTheme="minorHAnsi" w:hAnsiTheme="minorHAnsi" w:cstheme="minorHAnsi"/>
        </w:rPr>
        <w:t>Less</w:t>
      </w:r>
      <w:proofErr w:type="gramEnd"/>
      <w:r w:rsidRPr="00171225">
        <w:rPr>
          <w:rFonts w:asciiTheme="minorHAnsi" w:hAnsiTheme="minorHAnsi" w:cstheme="minorHAnsi"/>
        </w:rPr>
        <w:t xml:space="preserve"> than 1 Percent of US Farmworkers Belong to a Union. Here’s Why, May 7, 2019. </w:t>
      </w:r>
      <w:hyperlink r:id="rId18" w:history="1">
        <w:r w:rsidRPr="00171225">
          <w:rPr>
            <w:rStyle w:val="Hyperlink"/>
            <w:rFonts w:asciiTheme="minorHAnsi" w:hAnsiTheme="minorHAnsi" w:cstheme="minorHAnsi"/>
          </w:rPr>
          <w:t>https://civileats.com/2019/05/07/less-than-1-percent-of-us-farmworkers-belong-to-a-union-heres-why/</w:t>
        </w:r>
      </w:hyperlink>
      <w:r w:rsidRPr="00171225">
        <w:rPr>
          <w:rFonts w:asciiTheme="minorHAnsi" w:hAnsiTheme="minorHAnsi" w:cstheme="minorHAnsi"/>
        </w:rPr>
        <w:t xml:space="preserve"> ] (NSB) ADA-150</w:t>
      </w:r>
    </w:p>
    <w:p w14:paraId="268906F6" w14:textId="77777777" w:rsidR="004A675F" w:rsidRPr="00171225" w:rsidRDefault="004A675F" w:rsidP="004A675F">
      <w:pPr>
        <w:rPr>
          <w:rFonts w:asciiTheme="minorHAnsi" w:hAnsiTheme="minorHAnsi" w:cstheme="minorHAnsi"/>
          <w:sz w:val="16"/>
        </w:rPr>
      </w:pPr>
      <w:r w:rsidRPr="00171225">
        <w:rPr>
          <w:rFonts w:asciiTheme="minorHAnsi" w:hAnsiTheme="minorHAnsi" w:cstheme="minorHAnsi"/>
          <w:sz w:val="16"/>
        </w:rPr>
        <w:t xml:space="preserve">But while advocates extol extending labor protections to farmworkers, the </w:t>
      </w:r>
      <w:r w:rsidRPr="00171225">
        <w:rPr>
          <w:rFonts w:asciiTheme="minorHAnsi" w:hAnsiTheme="minorHAnsi" w:cstheme="minorHAnsi"/>
          <w:highlight w:val="cyan"/>
          <w:u w:val="single"/>
        </w:rPr>
        <w:t>scarcity of farmworker unions</w:t>
      </w:r>
      <w:r w:rsidRPr="00171225">
        <w:rPr>
          <w:rFonts w:asciiTheme="minorHAnsi" w:hAnsiTheme="minorHAnsi" w:cstheme="minorHAnsi"/>
          <w:u w:val="single"/>
        </w:rPr>
        <w:t xml:space="preserve"> across the country </w:t>
      </w:r>
      <w:r w:rsidRPr="00171225">
        <w:rPr>
          <w:rFonts w:asciiTheme="minorHAnsi" w:hAnsiTheme="minorHAnsi" w:cstheme="minorHAnsi"/>
          <w:highlight w:val="cyan"/>
          <w:u w:val="single"/>
        </w:rPr>
        <w:t>signal</w:t>
      </w:r>
      <w:r w:rsidRPr="00171225">
        <w:rPr>
          <w:rFonts w:asciiTheme="minorHAnsi" w:hAnsiTheme="minorHAnsi" w:cstheme="minorHAnsi"/>
          <w:u w:val="single"/>
        </w:rPr>
        <w:t xml:space="preserve">s </w:t>
      </w:r>
      <w:r w:rsidRPr="00171225">
        <w:rPr>
          <w:rFonts w:asciiTheme="minorHAnsi" w:hAnsiTheme="minorHAnsi" w:cstheme="minorHAnsi"/>
          <w:highlight w:val="cyan"/>
          <w:u w:val="single"/>
        </w:rPr>
        <w:t>how difficult organizing</w:t>
      </w:r>
      <w:r w:rsidRPr="00171225">
        <w:rPr>
          <w:rFonts w:asciiTheme="minorHAnsi" w:hAnsiTheme="minorHAnsi" w:cstheme="minorHAnsi"/>
          <w:u w:val="single"/>
        </w:rPr>
        <w:t xml:space="preserve"> </w:t>
      </w:r>
      <w:r w:rsidRPr="00171225">
        <w:rPr>
          <w:rFonts w:asciiTheme="minorHAnsi" w:hAnsiTheme="minorHAnsi" w:cstheme="minorHAnsi"/>
          <w:highlight w:val="cyan"/>
          <w:u w:val="single"/>
        </w:rPr>
        <w:t>ag</w:t>
      </w:r>
      <w:r w:rsidRPr="00171225">
        <w:rPr>
          <w:rFonts w:asciiTheme="minorHAnsi" w:hAnsiTheme="minorHAnsi" w:cstheme="minorHAnsi"/>
          <w:u w:val="single"/>
        </w:rPr>
        <w:t xml:space="preserve">ricultural </w:t>
      </w:r>
      <w:r w:rsidRPr="00171225">
        <w:rPr>
          <w:rFonts w:asciiTheme="minorHAnsi" w:hAnsiTheme="minorHAnsi" w:cstheme="minorHAnsi"/>
          <w:highlight w:val="cyan"/>
          <w:u w:val="single"/>
        </w:rPr>
        <w:t>workers can be, even in states with friendly laws</w:t>
      </w:r>
      <w:r w:rsidRPr="00171225">
        <w:rPr>
          <w:rFonts w:asciiTheme="minorHAnsi" w:hAnsiTheme="minorHAnsi" w:cstheme="minorHAnsi"/>
          <w:sz w:val="16"/>
        </w:rPr>
        <w:t xml:space="preserve">—this </w:t>
      </w:r>
      <w:proofErr w:type="gramStart"/>
      <w:r w:rsidRPr="00171225">
        <w:rPr>
          <w:rFonts w:asciiTheme="minorHAnsi" w:hAnsiTheme="minorHAnsi" w:cstheme="minorHAnsi"/>
          <w:sz w:val="16"/>
        </w:rPr>
        <w:t>despite the fact that</w:t>
      </w:r>
      <w:proofErr w:type="gramEnd"/>
      <w:r w:rsidRPr="00171225">
        <w:rPr>
          <w:rFonts w:asciiTheme="minorHAnsi" w:hAnsiTheme="minorHAnsi" w:cstheme="minorHAnsi"/>
          <w:sz w:val="16"/>
        </w:rPr>
        <w:t xml:space="preserve"> wages and conditions in the fields have improved little.</w:t>
      </w:r>
    </w:p>
    <w:p w14:paraId="71DCC07D" w14:textId="77777777" w:rsidR="004A675F" w:rsidRPr="00171225" w:rsidRDefault="004A675F" w:rsidP="004A675F">
      <w:pPr>
        <w:rPr>
          <w:rFonts w:asciiTheme="minorHAnsi" w:hAnsiTheme="minorHAnsi" w:cstheme="minorHAnsi"/>
        </w:rPr>
      </w:pPr>
    </w:p>
    <w:p w14:paraId="3CD1734C" w14:textId="77777777" w:rsidR="004A675F" w:rsidRPr="00171225" w:rsidRDefault="004A675F" w:rsidP="004A675F">
      <w:pPr>
        <w:pStyle w:val="Heading4"/>
        <w:rPr>
          <w:rFonts w:asciiTheme="minorHAnsi" w:hAnsiTheme="minorHAnsi" w:cstheme="minorHAnsi"/>
        </w:rPr>
      </w:pPr>
      <w:r w:rsidRPr="00171225">
        <w:rPr>
          <w:rFonts w:asciiTheme="minorHAnsi" w:hAnsiTheme="minorHAnsi" w:cstheme="minorHAnsi"/>
        </w:rPr>
        <w:t>Even once successful unions are shrinking and losing clout</w:t>
      </w:r>
    </w:p>
    <w:p w14:paraId="4A40F610" w14:textId="77777777" w:rsidR="004A675F" w:rsidRPr="00171225" w:rsidRDefault="004A675F" w:rsidP="004A675F">
      <w:pPr>
        <w:rPr>
          <w:rStyle w:val="Style13ptBold"/>
          <w:rFonts w:asciiTheme="minorHAnsi" w:hAnsiTheme="minorHAnsi" w:cstheme="minorHAnsi"/>
        </w:rPr>
      </w:pPr>
      <w:proofErr w:type="spellStart"/>
      <w:r w:rsidRPr="00171225">
        <w:rPr>
          <w:rStyle w:val="Style13ptBold"/>
          <w:rFonts w:asciiTheme="minorHAnsi" w:hAnsiTheme="minorHAnsi" w:cstheme="minorHAnsi"/>
        </w:rPr>
        <w:t>Wozniacka</w:t>
      </w:r>
      <w:proofErr w:type="spellEnd"/>
      <w:r w:rsidRPr="00171225">
        <w:rPr>
          <w:rStyle w:val="Style13ptBold"/>
          <w:rFonts w:asciiTheme="minorHAnsi" w:hAnsiTheme="minorHAnsi" w:cstheme="minorHAnsi"/>
        </w:rPr>
        <w:t>, 19</w:t>
      </w:r>
    </w:p>
    <w:p w14:paraId="392C9A48" w14:textId="77777777" w:rsidR="004A675F" w:rsidRPr="00171225" w:rsidRDefault="004A675F" w:rsidP="004A675F">
      <w:pPr>
        <w:rPr>
          <w:rFonts w:asciiTheme="minorHAnsi" w:hAnsiTheme="minorHAnsi" w:cstheme="minorHAnsi"/>
        </w:rPr>
      </w:pPr>
      <w:r w:rsidRPr="00171225">
        <w:rPr>
          <w:rFonts w:asciiTheme="minorHAnsi" w:hAnsiTheme="minorHAnsi" w:cstheme="minorHAnsi"/>
        </w:rPr>
        <w:t xml:space="preserve">[Gosia </w:t>
      </w:r>
      <w:proofErr w:type="spellStart"/>
      <w:r w:rsidRPr="00171225">
        <w:rPr>
          <w:rFonts w:asciiTheme="minorHAnsi" w:hAnsiTheme="minorHAnsi" w:cstheme="minorHAnsi"/>
        </w:rPr>
        <w:t>Wozniacka</w:t>
      </w:r>
      <w:proofErr w:type="spellEnd"/>
      <w:r w:rsidRPr="00171225">
        <w:rPr>
          <w:rFonts w:asciiTheme="minorHAnsi" w:hAnsiTheme="minorHAnsi" w:cstheme="minorHAnsi"/>
        </w:rPr>
        <w:t xml:space="preserve">, senior reporter at Civil Eats, </w:t>
      </w:r>
      <w:proofErr w:type="gramStart"/>
      <w:r w:rsidRPr="00171225">
        <w:rPr>
          <w:rFonts w:asciiTheme="minorHAnsi" w:hAnsiTheme="minorHAnsi" w:cstheme="minorHAnsi"/>
        </w:rPr>
        <w:t>Less</w:t>
      </w:r>
      <w:proofErr w:type="gramEnd"/>
      <w:r w:rsidRPr="00171225">
        <w:rPr>
          <w:rFonts w:asciiTheme="minorHAnsi" w:hAnsiTheme="minorHAnsi" w:cstheme="minorHAnsi"/>
        </w:rPr>
        <w:t xml:space="preserve"> than 1 Percent of US Farmworkers Belong to a Union. Here’s Why, May 7, 2019. </w:t>
      </w:r>
      <w:hyperlink r:id="rId19" w:history="1">
        <w:r w:rsidRPr="00171225">
          <w:rPr>
            <w:rStyle w:val="Hyperlink"/>
            <w:rFonts w:asciiTheme="minorHAnsi" w:hAnsiTheme="minorHAnsi" w:cstheme="minorHAnsi"/>
          </w:rPr>
          <w:t>https://civileats.com/2019/05/07/less-than-1-percent-of-us-farmworkers-belong-to-a-union-heres-why/</w:t>
        </w:r>
      </w:hyperlink>
      <w:r w:rsidRPr="00171225">
        <w:rPr>
          <w:rFonts w:asciiTheme="minorHAnsi" w:hAnsiTheme="minorHAnsi" w:cstheme="minorHAnsi"/>
        </w:rPr>
        <w:t xml:space="preserve"> ] (NSB) ADA-151</w:t>
      </w:r>
    </w:p>
    <w:p w14:paraId="7F278728" w14:textId="77777777" w:rsidR="004A675F" w:rsidRPr="00171225" w:rsidRDefault="004A675F" w:rsidP="004A675F">
      <w:pPr>
        <w:rPr>
          <w:rFonts w:asciiTheme="minorHAnsi" w:hAnsiTheme="minorHAnsi" w:cstheme="minorHAnsi"/>
          <w:sz w:val="16"/>
        </w:rPr>
      </w:pPr>
      <w:r w:rsidRPr="00171225">
        <w:rPr>
          <w:rFonts w:asciiTheme="minorHAnsi" w:hAnsiTheme="minorHAnsi" w:cstheme="minorHAnsi"/>
          <w:sz w:val="16"/>
        </w:rPr>
        <w:t xml:space="preserve">The </w:t>
      </w:r>
      <w:r w:rsidRPr="00171225">
        <w:rPr>
          <w:rFonts w:asciiTheme="minorHAnsi" w:hAnsiTheme="minorHAnsi" w:cstheme="minorHAnsi"/>
          <w:highlight w:val="cyan"/>
          <w:u w:val="single"/>
        </w:rPr>
        <w:t>best-known farmworker union,</w:t>
      </w:r>
      <w:r w:rsidRPr="00171225">
        <w:rPr>
          <w:rFonts w:asciiTheme="minorHAnsi" w:hAnsiTheme="minorHAnsi" w:cstheme="minorHAnsi"/>
          <w:u w:val="single"/>
        </w:rPr>
        <w:t xml:space="preserve"> The United Farm Workers (</w:t>
      </w:r>
      <w:r w:rsidRPr="00171225">
        <w:rPr>
          <w:rFonts w:asciiTheme="minorHAnsi" w:hAnsiTheme="minorHAnsi" w:cstheme="minorHAnsi"/>
          <w:highlight w:val="cyan"/>
          <w:u w:val="single"/>
        </w:rPr>
        <w:t>UFW</w:t>
      </w:r>
      <w:r w:rsidRPr="00171225">
        <w:rPr>
          <w:rFonts w:asciiTheme="minorHAnsi" w:hAnsiTheme="minorHAnsi" w:cstheme="minorHAnsi"/>
          <w:u w:val="single"/>
        </w:rPr>
        <w:t>)</w:t>
      </w:r>
      <w:r w:rsidRPr="00171225">
        <w:rPr>
          <w:rFonts w:asciiTheme="minorHAnsi" w:hAnsiTheme="minorHAnsi" w:cstheme="minorHAnsi"/>
          <w:sz w:val="16"/>
        </w:rPr>
        <w:t>—founded by iconic leaders Cesar Chavez, Dolores Huerta, and Larry Itliong—</w:t>
      </w:r>
      <w:r w:rsidRPr="00171225">
        <w:rPr>
          <w:rFonts w:asciiTheme="minorHAnsi" w:hAnsiTheme="minorHAnsi" w:cstheme="minorHAnsi"/>
          <w:highlight w:val="cyan"/>
          <w:u w:val="single"/>
        </w:rPr>
        <w:t>has</w:t>
      </w:r>
      <w:r w:rsidRPr="00171225">
        <w:rPr>
          <w:rFonts w:asciiTheme="minorHAnsi" w:hAnsiTheme="minorHAnsi" w:cstheme="minorHAnsi"/>
          <w:u w:val="single"/>
        </w:rPr>
        <w:t xml:space="preserve"> over the past few decades </w:t>
      </w:r>
      <w:r w:rsidRPr="00171225">
        <w:rPr>
          <w:rFonts w:asciiTheme="minorHAnsi" w:hAnsiTheme="minorHAnsi" w:cstheme="minorHAnsi"/>
          <w:highlight w:val="cyan"/>
          <w:u w:val="single"/>
        </w:rPr>
        <w:t>faced declining membership and challenges in</w:t>
      </w:r>
      <w:r w:rsidRPr="00171225">
        <w:rPr>
          <w:rFonts w:asciiTheme="minorHAnsi" w:hAnsiTheme="minorHAnsi" w:cstheme="minorHAnsi"/>
          <w:u w:val="single"/>
        </w:rPr>
        <w:t xml:space="preserve"> winning </w:t>
      </w:r>
      <w:r w:rsidRPr="00171225">
        <w:rPr>
          <w:rFonts w:asciiTheme="minorHAnsi" w:hAnsiTheme="minorHAnsi" w:cstheme="minorHAnsi"/>
          <w:highlight w:val="cyan"/>
          <w:u w:val="single"/>
        </w:rPr>
        <w:t>new contracts</w:t>
      </w:r>
      <w:r w:rsidRPr="00171225">
        <w:rPr>
          <w:rFonts w:asciiTheme="minorHAnsi" w:hAnsiTheme="minorHAnsi" w:cstheme="minorHAnsi"/>
          <w:u w:val="single"/>
        </w:rPr>
        <w:t>.</w:t>
      </w:r>
      <w:r>
        <w:rPr>
          <w:rFonts w:asciiTheme="minorHAnsi" w:hAnsiTheme="minorHAnsi" w:cstheme="minorHAnsi"/>
          <w:u w:val="single"/>
        </w:rPr>
        <w:t xml:space="preserve"> </w:t>
      </w:r>
      <w:r w:rsidRPr="00171225">
        <w:rPr>
          <w:rFonts w:asciiTheme="minorHAnsi" w:hAnsiTheme="minorHAnsi" w:cstheme="minorHAnsi"/>
          <w:sz w:val="16"/>
        </w:rPr>
        <w:t xml:space="preserve">In its heyday in the 1970s, the union boasted more than 200 contracts that covered about 70,000 members in California, Florida, Washington, Texas, and Arizona. Today, </w:t>
      </w:r>
      <w:r w:rsidRPr="00171225">
        <w:rPr>
          <w:rFonts w:asciiTheme="minorHAnsi" w:hAnsiTheme="minorHAnsi" w:cstheme="minorHAnsi"/>
          <w:highlight w:val="cyan"/>
          <w:u w:val="single"/>
        </w:rPr>
        <w:t xml:space="preserve">membership has dropped to </w:t>
      </w:r>
      <w:r w:rsidRPr="00171225">
        <w:rPr>
          <w:rFonts w:asciiTheme="minorHAnsi" w:hAnsiTheme="minorHAnsi" w:cstheme="minorHAnsi"/>
          <w:u w:val="single"/>
        </w:rPr>
        <w:t xml:space="preserve">about </w:t>
      </w:r>
      <w:r w:rsidRPr="00171225">
        <w:rPr>
          <w:rFonts w:asciiTheme="minorHAnsi" w:hAnsiTheme="minorHAnsi" w:cstheme="minorHAnsi"/>
          <w:highlight w:val="cyan"/>
          <w:u w:val="single"/>
        </w:rPr>
        <w:t>8,000</w:t>
      </w:r>
      <w:r w:rsidRPr="00171225">
        <w:rPr>
          <w:rFonts w:asciiTheme="minorHAnsi" w:hAnsiTheme="minorHAnsi" w:cstheme="minorHAnsi"/>
          <w:u w:val="single"/>
        </w:rPr>
        <w:t xml:space="preserve"> members, </w:t>
      </w:r>
      <w:r w:rsidRPr="00171225">
        <w:rPr>
          <w:rFonts w:asciiTheme="minorHAnsi" w:hAnsiTheme="minorHAnsi" w:cstheme="minorHAnsi"/>
          <w:highlight w:val="cyan"/>
          <w:u w:val="single"/>
        </w:rPr>
        <w:t>and just 33 contracts,</w:t>
      </w:r>
      <w:r w:rsidRPr="00171225">
        <w:rPr>
          <w:rFonts w:asciiTheme="minorHAnsi" w:hAnsiTheme="minorHAnsi" w:cstheme="minorHAnsi"/>
          <w:u w:val="single"/>
        </w:rPr>
        <w:t xml:space="preserve"> most in California and a few in Oregon and Washington state</w:t>
      </w:r>
      <w:r w:rsidRPr="00171225">
        <w:rPr>
          <w:rFonts w:asciiTheme="minorHAnsi" w:hAnsiTheme="minorHAnsi" w:cstheme="minorHAnsi"/>
          <w:sz w:val="16"/>
        </w:rPr>
        <w:t>, said UFW spokesman Marc Grossman.</w:t>
      </w:r>
    </w:p>
    <w:p w14:paraId="2A7902EB" w14:textId="77777777" w:rsidR="004A675F" w:rsidRPr="00171225" w:rsidRDefault="004A675F" w:rsidP="004A675F">
      <w:pPr>
        <w:rPr>
          <w:rFonts w:asciiTheme="minorHAnsi" w:hAnsiTheme="minorHAnsi" w:cstheme="minorHAnsi"/>
        </w:rPr>
      </w:pPr>
    </w:p>
    <w:p w14:paraId="7F71AEBC" w14:textId="77777777" w:rsidR="004A675F" w:rsidRPr="00171225" w:rsidRDefault="004A675F" w:rsidP="004A675F">
      <w:pPr>
        <w:pStyle w:val="Heading4"/>
        <w:rPr>
          <w:rFonts w:asciiTheme="minorHAnsi" w:hAnsiTheme="minorHAnsi" w:cstheme="minorHAnsi"/>
        </w:rPr>
      </w:pPr>
      <w:r w:rsidRPr="00171225">
        <w:rPr>
          <w:rFonts w:asciiTheme="minorHAnsi" w:hAnsiTheme="minorHAnsi" w:cstheme="minorHAnsi"/>
        </w:rPr>
        <w:t>Even in California, with ideal union conditions, unions are becoming irrelevant</w:t>
      </w:r>
    </w:p>
    <w:p w14:paraId="4749596F" w14:textId="77777777" w:rsidR="004A675F" w:rsidRPr="00171225" w:rsidRDefault="004A675F" w:rsidP="004A675F">
      <w:pPr>
        <w:rPr>
          <w:rStyle w:val="Style13ptBold"/>
          <w:rFonts w:asciiTheme="minorHAnsi" w:hAnsiTheme="minorHAnsi" w:cstheme="minorHAnsi"/>
        </w:rPr>
      </w:pPr>
      <w:proofErr w:type="spellStart"/>
      <w:r w:rsidRPr="00171225">
        <w:rPr>
          <w:rStyle w:val="Style13ptBold"/>
          <w:rFonts w:asciiTheme="minorHAnsi" w:hAnsiTheme="minorHAnsi" w:cstheme="minorHAnsi"/>
        </w:rPr>
        <w:t>Wozniacka</w:t>
      </w:r>
      <w:proofErr w:type="spellEnd"/>
      <w:r w:rsidRPr="00171225">
        <w:rPr>
          <w:rStyle w:val="Style13ptBold"/>
          <w:rFonts w:asciiTheme="minorHAnsi" w:hAnsiTheme="minorHAnsi" w:cstheme="minorHAnsi"/>
        </w:rPr>
        <w:t>, 19</w:t>
      </w:r>
    </w:p>
    <w:p w14:paraId="63F8C9D2" w14:textId="77777777" w:rsidR="004A675F" w:rsidRPr="00171225" w:rsidRDefault="004A675F" w:rsidP="004A675F">
      <w:pPr>
        <w:rPr>
          <w:rFonts w:asciiTheme="minorHAnsi" w:hAnsiTheme="minorHAnsi" w:cstheme="minorHAnsi"/>
        </w:rPr>
      </w:pPr>
      <w:r w:rsidRPr="00171225">
        <w:rPr>
          <w:rFonts w:asciiTheme="minorHAnsi" w:hAnsiTheme="minorHAnsi" w:cstheme="minorHAnsi"/>
        </w:rPr>
        <w:t xml:space="preserve">[Gosia </w:t>
      </w:r>
      <w:proofErr w:type="spellStart"/>
      <w:r w:rsidRPr="00171225">
        <w:rPr>
          <w:rFonts w:asciiTheme="minorHAnsi" w:hAnsiTheme="minorHAnsi" w:cstheme="minorHAnsi"/>
        </w:rPr>
        <w:t>Wozniacka</w:t>
      </w:r>
      <w:proofErr w:type="spellEnd"/>
      <w:r w:rsidRPr="00171225">
        <w:rPr>
          <w:rFonts w:asciiTheme="minorHAnsi" w:hAnsiTheme="minorHAnsi" w:cstheme="minorHAnsi"/>
        </w:rPr>
        <w:t xml:space="preserve">, senior reporter at Civil Eats, </w:t>
      </w:r>
      <w:proofErr w:type="gramStart"/>
      <w:r w:rsidRPr="00171225">
        <w:rPr>
          <w:rFonts w:asciiTheme="minorHAnsi" w:hAnsiTheme="minorHAnsi" w:cstheme="minorHAnsi"/>
        </w:rPr>
        <w:t>Less</w:t>
      </w:r>
      <w:proofErr w:type="gramEnd"/>
      <w:r w:rsidRPr="00171225">
        <w:rPr>
          <w:rFonts w:asciiTheme="minorHAnsi" w:hAnsiTheme="minorHAnsi" w:cstheme="minorHAnsi"/>
        </w:rPr>
        <w:t xml:space="preserve"> than 1 Percent of US Farmworkers Belong to a Union. Here’s Why, May 7, 2019. </w:t>
      </w:r>
      <w:hyperlink r:id="rId20" w:history="1">
        <w:r w:rsidRPr="00171225">
          <w:rPr>
            <w:rStyle w:val="Hyperlink"/>
            <w:rFonts w:asciiTheme="minorHAnsi" w:hAnsiTheme="minorHAnsi" w:cstheme="minorHAnsi"/>
          </w:rPr>
          <w:t>https://civileats.com/2019/05/07/less-than-1-percent-of-us-farmworkers-belong-to-a-union-heres-why/</w:t>
        </w:r>
      </w:hyperlink>
      <w:r w:rsidRPr="00171225">
        <w:rPr>
          <w:rFonts w:asciiTheme="minorHAnsi" w:hAnsiTheme="minorHAnsi" w:cstheme="minorHAnsi"/>
        </w:rPr>
        <w:t xml:space="preserve"> ] (NSB) ADA-152</w:t>
      </w:r>
    </w:p>
    <w:p w14:paraId="5A63569A" w14:textId="77777777" w:rsidR="004A675F" w:rsidRPr="00171225" w:rsidRDefault="004A675F" w:rsidP="004A675F">
      <w:pPr>
        <w:rPr>
          <w:rFonts w:asciiTheme="minorHAnsi" w:hAnsiTheme="minorHAnsi" w:cstheme="minorHAnsi"/>
        </w:rPr>
      </w:pPr>
      <w:r w:rsidRPr="00171225">
        <w:rPr>
          <w:rFonts w:asciiTheme="minorHAnsi" w:hAnsiTheme="minorHAnsi" w:cstheme="minorHAnsi"/>
          <w:highlight w:val="cyan"/>
          <w:u w:val="single"/>
        </w:rPr>
        <w:t>California’s</w:t>
      </w:r>
      <w:r w:rsidRPr="00171225">
        <w:rPr>
          <w:rFonts w:asciiTheme="minorHAnsi" w:hAnsiTheme="minorHAnsi" w:cstheme="minorHAnsi"/>
        </w:rPr>
        <w:t xml:space="preserve"> unique </w:t>
      </w:r>
      <w:r w:rsidRPr="00171225">
        <w:rPr>
          <w:rFonts w:asciiTheme="minorHAnsi" w:hAnsiTheme="minorHAnsi" w:cstheme="minorHAnsi"/>
          <w:highlight w:val="cyan"/>
          <w:u w:val="single"/>
        </w:rPr>
        <w:t>1975</w:t>
      </w:r>
      <w:r w:rsidRPr="00171225">
        <w:rPr>
          <w:rFonts w:asciiTheme="minorHAnsi" w:hAnsiTheme="minorHAnsi" w:cstheme="minorHAnsi"/>
          <w:u w:val="single"/>
        </w:rPr>
        <w:t xml:space="preserve"> law, the </w:t>
      </w:r>
      <w:r w:rsidRPr="00171225">
        <w:rPr>
          <w:rFonts w:asciiTheme="minorHAnsi" w:hAnsiTheme="minorHAnsi" w:cstheme="minorHAnsi"/>
          <w:highlight w:val="cyan"/>
          <w:u w:val="single"/>
        </w:rPr>
        <w:t>A</w:t>
      </w:r>
      <w:r w:rsidRPr="00171225">
        <w:rPr>
          <w:rFonts w:asciiTheme="minorHAnsi" w:hAnsiTheme="minorHAnsi" w:cstheme="minorHAnsi"/>
          <w:u w:val="single"/>
        </w:rPr>
        <w:t xml:space="preserve">gricultural </w:t>
      </w:r>
      <w:r w:rsidRPr="00171225">
        <w:rPr>
          <w:rFonts w:asciiTheme="minorHAnsi" w:hAnsiTheme="minorHAnsi" w:cstheme="minorHAnsi"/>
          <w:highlight w:val="cyan"/>
          <w:u w:val="single"/>
        </w:rPr>
        <w:t>L</w:t>
      </w:r>
      <w:r w:rsidRPr="00171225">
        <w:rPr>
          <w:rFonts w:asciiTheme="minorHAnsi" w:hAnsiTheme="minorHAnsi" w:cstheme="minorHAnsi"/>
          <w:u w:val="single"/>
        </w:rPr>
        <w:t xml:space="preserve">abor </w:t>
      </w:r>
      <w:r w:rsidRPr="00171225">
        <w:rPr>
          <w:rFonts w:asciiTheme="minorHAnsi" w:hAnsiTheme="minorHAnsi" w:cstheme="minorHAnsi"/>
          <w:highlight w:val="cyan"/>
          <w:u w:val="single"/>
        </w:rPr>
        <w:t>R</w:t>
      </w:r>
      <w:r w:rsidRPr="00171225">
        <w:rPr>
          <w:rFonts w:asciiTheme="minorHAnsi" w:hAnsiTheme="minorHAnsi" w:cstheme="minorHAnsi"/>
          <w:u w:val="single"/>
        </w:rPr>
        <w:t xml:space="preserve">elations </w:t>
      </w:r>
      <w:r w:rsidRPr="00171225">
        <w:rPr>
          <w:rFonts w:asciiTheme="minorHAnsi" w:hAnsiTheme="minorHAnsi" w:cstheme="minorHAnsi"/>
          <w:highlight w:val="cyan"/>
          <w:u w:val="single"/>
        </w:rPr>
        <w:t>A</w:t>
      </w:r>
      <w:r w:rsidRPr="00171225">
        <w:rPr>
          <w:rFonts w:asciiTheme="minorHAnsi" w:hAnsiTheme="minorHAnsi" w:cstheme="minorHAnsi"/>
          <w:u w:val="single"/>
        </w:rPr>
        <w:t xml:space="preserve">ct, </w:t>
      </w:r>
      <w:r w:rsidRPr="00171225">
        <w:rPr>
          <w:rFonts w:asciiTheme="minorHAnsi" w:hAnsiTheme="minorHAnsi" w:cstheme="minorHAnsi"/>
          <w:highlight w:val="cyan"/>
          <w:u w:val="single"/>
        </w:rPr>
        <w:t>gives workers</w:t>
      </w:r>
      <w:r w:rsidRPr="00171225">
        <w:rPr>
          <w:rFonts w:asciiTheme="minorHAnsi" w:hAnsiTheme="minorHAnsi" w:cstheme="minorHAnsi"/>
          <w:u w:val="single"/>
        </w:rPr>
        <w:t xml:space="preserve"> the </w:t>
      </w:r>
      <w:r w:rsidRPr="00171225">
        <w:rPr>
          <w:rFonts w:asciiTheme="minorHAnsi" w:hAnsiTheme="minorHAnsi" w:cstheme="minorHAnsi"/>
          <w:highlight w:val="cyan"/>
          <w:u w:val="single"/>
        </w:rPr>
        <w:t>right to participate in</w:t>
      </w:r>
      <w:r w:rsidRPr="00171225">
        <w:rPr>
          <w:rFonts w:asciiTheme="minorHAnsi" w:hAnsiTheme="minorHAnsi" w:cstheme="minorHAnsi"/>
          <w:u w:val="single"/>
        </w:rPr>
        <w:t xml:space="preserve"> </w:t>
      </w:r>
      <w:r w:rsidRPr="00171225">
        <w:rPr>
          <w:rFonts w:asciiTheme="minorHAnsi" w:hAnsiTheme="minorHAnsi" w:cstheme="minorHAnsi"/>
          <w:highlight w:val="cyan"/>
          <w:u w:val="single"/>
        </w:rPr>
        <w:t>collective bargaining without retaliation</w:t>
      </w:r>
      <w:r w:rsidRPr="00171225">
        <w:rPr>
          <w:rFonts w:asciiTheme="minorHAnsi" w:hAnsiTheme="minorHAnsi" w:cstheme="minorHAnsi"/>
          <w:u w:val="single"/>
        </w:rPr>
        <w:t>.</w:t>
      </w:r>
      <w:r w:rsidRPr="00171225">
        <w:rPr>
          <w:rFonts w:asciiTheme="minorHAnsi" w:hAnsiTheme="minorHAnsi" w:cstheme="minorHAnsi"/>
        </w:rPr>
        <w:t xml:space="preserve"> A special board conducts, oversees, and certifies union elections, and investigates unfair labor practices. </w:t>
      </w:r>
      <w:r w:rsidRPr="00171225">
        <w:rPr>
          <w:rFonts w:asciiTheme="minorHAnsi" w:hAnsiTheme="minorHAnsi" w:cstheme="minorHAnsi"/>
          <w:highlight w:val="cyan"/>
          <w:u w:val="single"/>
        </w:rPr>
        <w:t>Despite this law</w:t>
      </w:r>
      <w:r w:rsidRPr="00171225">
        <w:rPr>
          <w:rFonts w:asciiTheme="minorHAnsi" w:hAnsiTheme="minorHAnsi" w:cstheme="minorHAnsi"/>
          <w:u w:val="single"/>
        </w:rPr>
        <w:t xml:space="preserve">, the number of </w:t>
      </w:r>
      <w:r w:rsidRPr="00171225">
        <w:rPr>
          <w:rFonts w:asciiTheme="minorHAnsi" w:hAnsiTheme="minorHAnsi" w:cstheme="minorHAnsi"/>
          <w:highlight w:val="cyan"/>
          <w:u w:val="single"/>
        </w:rPr>
        <w:t>elections held</w:t>
      </w:r>
      <w:r w:rsidRPr="00171225">
        <w:rPr>
          <w:rFonts w:asciiTheme="minorHAnsi" w:hAnsiTheme="minorHAnsi" w:cstheme="minorHAnsi"/>
          <w:u w:val="single"/>
        </w:rPr>
        <w:t xml:space="preserve"> by the UFW </w:t>
      </w:r>
      <w:r w:rsidRPr="00171225">
        <w:rPr>
          <w:rFonts w:asciiTheme="minorHAnsi" w:hAnsiTheme="minorHAnsi" w:cstheme="minorHAnsi"/>
          <w:highlight w:val="cyan"/>
          <w:u w:val="single"/>
        </w:rPr>
        <w:t>has</w:t>
      </w:r>
      <w:r w:rsidRPr="00171225">
        <w:rPr>
          <w:rFonts w:asciiTheme="minorHAnsi" w:hAnsiTheme="minorHAnsi" w:cstheme="minorHAnsi"/>
          <w:u w:val="single"/>
        </w:rPr>
        <w:t xml:space="preserve"> </w:t>
      </w:r>
      <w:r w:rsidRPr="00171225">
        <w:rPr>
          <w:rFonts w:asciiTheme="minorHAnsi" w:hAnsiTheme="minorHAnsi" w:cstheme="minorHAnsi"/>
          <w:highlight w:val="cyan"/>
          <w:u w:val="single"/>
        </w:rPr>
        <w:t>dwindled</w:t>
      </w:r>
      <w:r w:rsidRPr="00171225">
        <w:rPr>
          <w:rFonts w:asciiTheme="minorHAnsi" w:hAnsiTheme="minorHAnsi" w:cstheme="minorHAnsi"/>
          <w:u w:val="single"/>
        </w:rPr>
        <w:t>.</w:t>
      </w:r>
      <w:r w:rsidRPr="00171225">
        <w:rPr>
          <w:rFonts w:asciiTheme="minorHAnsi" w:hAnsiTheme="minorHAnsi" w:cstheme="minorHAnsi"/>
        </w:rPr>
        <w:t xml:space="preserve"> In 2017, when </w:t>
      </w:r>
      <w:r w:rsidRPr="00171225">
        <w:rPr>
          <w:rFonts w:asciiTheme="minorHAnsi" w:hAnsiTheme="minorHAnsi" w:cstheme="minorHAnsi"/>
          <w:u w:val="single"/>
        </w:rPr>
        <w:t xml:space="preserve">the head of the board resigned, he described </w:t>
      </w:r>
      <w:r w:rsidRPr="00171225">
        <w:rPr>
          <w:rFonts w:asciiTheme="minorHAnsi" w:hAnsiTheme="minorHAnsi" w:cstheme="minorHAnsi"/>
          <w:highlight w:val="cyan"/>
          <w:u w:val="single"/>
        </w:rPr>
        <w:t>the Act</w:t>
      </w:r>
      <w:r w:rsidRPr="00171225">
        <w:rPr>
          <w:rFonts w:asciiTheme="minorHAnsi" w:hAnsiTheme="minorHAnsi" w:cstheme="minorHAnsi"/>
          <w:u w:val="single"/>
        </w:rPr>
        <w:t xml:space="preserve"> as a “dream statute” that </w:t>
      </w:r>
      <w:r w:rsidRPr="00171225">
        <w:rPr>
          <w:rFonts w:asciiTheme="minorHAnsi" w:hAnsiTheme="minorHAnsi" w:cstheme="minorHAnsi"/>
          <w:highlight w:val="cyan"/>
          <w:u w:val="single"/>
        </w:rPr>
        <w:t>is</w:t>
      </w:r>
      <w:r w:rsidRPr="00171225">
        <w:rPr>
          <w:rFonts w:asciiTheme="minorHAnsi" w:hAnsiTheme="minorHAnsi" w:cstheme="minorHAnsi"/>
          <w:u w:val="single"/>
        </w:rPr>
        <w:t xml:space="preserve"> none the less “</w:t>
      </w:r>
      <w:r w:rsidRPr="00171225">
        <w:rPr>
          <w:rFonts w:asciiTheme="minorHAnsi" w:hAnsiTheme="minorHAnsi" w:cstheme="minorHAnsi"/>
          <w:highlight w:val="cyan"/>
          <w:u w:val="single"/>
        </w:rPr>
        <w:t xml:space="preserve">irrelevant to farmworkers </w:t>
      </w:r>
      <w:r w:rsidRPr="00171225">
        <w:rPr>
          <w:rFonts w:asciiTheme="minorHAnsi" w:hAnsiTheme="minorHAnsi" w:cstheme="minorHAnsi"/>
          <w:sz w:val="16"/>
        </w:rPr>
        <w:t>because for the most part they are not aware of the provisions, procedures, and rights contained in the law.” He goes on to say that</w:t>
      </w:r>
      <w:r w:rsidRPr="00171225">
        <w:rPr>
          <w:rFonts w:asciiTheme="minorHAnsi" w:hAnsiTheme="minorHAnsi" w:cstheme="minorHAnsi"/>
          <w:sz w:val="16"/>
          <w:u w:val="single"/>
        </w:rPr>
        <w:t xml:space="preserve"> </w:t>
      </w:r>
      <w:r w:rsidRPr="00171225">
        <w:rPr>
          <w:rFonts w:asciiTheme="minorHAnsi" w:hAnsiTheme="minorHAnsi" w:cstheme="minorHAnsi"/>
          <w:u w:val="single"/>
        </w:rPr>
        <w:t xml:space="preserve">this is </w:t>
      </w:r>
      <w:r w:rsidRPr="00171225">
        <w:rPr>
          <w:rFonts w:asciiTheme="minorHAnsi" w:hAnsiTheme="minorHAnsi" w:cstheme="minorHAnsi"/>
          <w:highlight w:val="cyan"/>
          <w:u w:val="single"/>
        </w:rPr>
        <w:t>because less than one percent</w:t>
      </w:r>
      <w:r w:rsidRPr="00171225">
        <w:rPr>
          <w:rFonts w:asciiTheme="minorHAnsi" w:hAnsiTheme="minorHAnsi" w:cstheme="minorHAnsi"/>
          <w:u w:val="single"/>
        </w:rPr>
        <w:t xml:space="preserve"> </w:t>
      </w:r>
      <w:r w:rsidRPr="00171225">
        <w:rPr>
          <w:rFonts w:asciiTheme="minorHAnsi" w:hAnsiTheme="minorHAnsi" w:cstheme="minorHAnsi"/>
          <w:highlight w:val="cyan"/>
          <w:u w:val="single"/>
        </w:rPr>
        <w:t>of the agricultural labor force is</w:t>
      </w:r>
      <w:r w:rsidRPr="00171225">
        <w:rPr>
          <w:rFonts w:asciiTheme="minorHAnsi" w:hAnsiTheme="minorHAnsi" w:cstheme="minorHAnsi"/>
          <w:u w:val="single"/>
        </w:rPr>
        <w:t xml:space="preserve"> now </w:t>
      </w:r>
      <w:r w:rsidRPr="00171225">
        <w:rPr>
          <w:rFonts w:asciiTheme="minorHAnsi" w:hAnsiTheme="minorHAnsi" w:cstheme="minorHAnsi"/>
          <w:highlight w:val="cyan"/>
          <w:u w:val="single"/>
        </w:rPr>
        <w:t>represented by a union.</w:t>
      </w:r>
    </w:p>
    <w:p w14:paraId="2FFE3F91" w14:textId="77777777" w:rsidR="004A675F" w:rsidRPr="00171225" w:rsidRDefault="004A675F" w:rsidP="004A675F">
      <w:pPr>
        <w:rPr>
          <w:rFonts w:asciiTheme="minorHAnsi" w:hAnsiTheme="minorHAnsi" w:cstheme="minorHAnsi"/>
        </w:rPr>
      </w:pPr>
    </w:p>
    <w:p w14:paraId="15E36D5C" w14:textId="77777777" w:rsidR="004A675F" w:rsidRPr="004A675F" w:rsidRDefault="004A675F" w:rsidP="004A675F"/>
    <w:sectPr w:rsidR="004A675F" w:rsidRPr="004A67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A2F77" w14:textId="77777777" w:rsidR="00FA5FED" w:rsidRDefault="00FA5FED" w:rsidP="00066D2C">
      <w:pPr>
        <w:spacing w:after="0" w:line="240" w:lineRule="auto"/>
      </w:pPr>
      <w:r>
        <w:separator/>
      </w:r>
    </w:p>
  </w:endnote>
  <w:endnote w:type="continuationSeparator" w:id="0">
    <w:p w14:paraId="5E97CB83" w14:textId="77777777" w:rsidR="00FA5FED" w:rsidRDefault="00FA5FE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E4684" w14:textId="77777777" w:rsidR="00FA5FED" w:rsidRDefault="00FA5FED" w:rsidP="00066D2C">
      <w:pPr>
        <w:spacing w:after="0" w:line="240" w:lineRule="auto"/>
      </w:pPr>
      <w:r>
        <w:separator/>
      </w:r>
    </w:p>
  </w:footnote>
  <w:footnote w:type="continuationSeparator" w:id="0">
    <w:p w14:paraId="2E9A5102" w14:textId="77777777" w:rsidR="00FA5FED" w:rsidRDefault="00FA5FE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146333"/>
    <w:multiLevelType w:val="hybridMultilevel"/>
    <w:tmpl w:val="B7221A72"/>
    <w:lvl w:ilvl="0" w:tplc="5B4CFF9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7167827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530063680"/>
    <w:docVar w:name="VerbatimVersion" w:val="6.0.0"/>
    <w:docVar w:name="WordVersion" w:val="16.0"/>
  </w:docVars>
  <w:rsids>
    <w:rsidRoot w:val="004A675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6B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59FB"/>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75F"/>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5EA2"/>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958"/>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BEF"/>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14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431"/>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FE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19E12E"/>
  <w15:chartTrackingRefBased/>
  <w15:docId w15:val="{CD8D79E5-B047-254D-BA9C-AD148F36D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5"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675F"/>
    <w:rPr>
      <w:rFonts w:ascii="Calibri" w:hAnsi="Calibri" w:cs="Calibri"/>
    </w:rPr>
  </w:style>
  <w:style w:type="paragraph" w:styleId="Heading1">
    <w:name w:val="heading 1"/>
    <w:aliases w:val="Pocket"/>
    <w:basedOn w:val="Normal"/>
    <w:next w:val="Normal"/>
    <w:link w:val="Heading1Char"/>
    <w:qFormat/>
    <w:rsid w:val="004A67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Heading 2 Char Char Char Char Char,Heading 2 Char Char Char,Heading 2 Char Char Char Char Char Char Char Char Char Char Char Char Char Char,Char2,Heading 2 Char2,Heading 2 Char Char1,Heading 2 Char1"/>
    <w:basedOn w:val="Normal"/>
    <w:next w:val="Normal"/>
    <w:link w:val="Heading2Char"/>
    <w:uiPriority w:val="1"/>
    <w:qFormat/>
    <w:rsid w:val="004A67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es,Citation,Heading 3 Char1 Char Char,Heading 3 Char Char Char Char,Citation Char Char Char Char,Citation Char1 Char Char,Heading 3 Char Char1,Citation Char Char1,cites Char,citation Char,citation Char Char Char Char Char Char, Char,n"/>
    <w:basedOn w:val="Normal"/>
    <w:next w:val="Normal"/>
    <w:link w:val="Heading3Char"/>
    <w:uiPriority w:val="2"/>
    <w:qFormat/>
    <w:rsid w:val="004A67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211,ta,T,t,TA"/>
    <w:basedOn w:val="Normal"/>
    <w:next w:val="Normal"/>
    <w:link w:val="Heading4Char"/>
    <w:uiPriority w:val="3"/>
    <w:qFormat/>
    <w:rsid w:val="004A675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A675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A67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675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A675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A675F"/>
    <w:rPr>
      <w:color w:val="auto"/>
      <w:u w:val="none"/>
    </w:rPr>
  </w:style>
  <w:style w:type="character" w:customStyle="1" w:styleId="Heading1Char">
    <w:name w:val="Heading 1 Char"/>
    <w:aliases w:val="Pocket Char"/>
    <w:basedOn w:val="DefaultParagraphFont"/>
    <w:link w:val="Heading1"/>
    <w:rsid w:val="004A675F"/>
    <w:rPr>
      <w:rFonts w:ascii="Calibri" w:eastAsiaTheme="majorEastAsia" w:hAnsi="Calibri" w:cstheme="majorBidi"/>
      <w:b/>
      <w:sz w:val="52"/>
      <w:szCs w:val="32"/>
    </w:rPr>
  </w:style>
  <w:style w:type="character" w:customStyle="1" w:styleId="Heading2Char">
    <w:name w:val="Heading 2 Char"/>
    <w:aliases w:val="Hat Char,Heading 2 Char Char Char Char Char Char Char,Heading 2 Char Char Char Char Char Char1,Heading 2 Char Char Char Char1,Heading 2 Char Char Char Char Char Char Char Char Char Char Char Char Char Char Char,Char2 Char"/>
    <w:basedOn w:val="DefaultParagraphFont"/>
    <w:link w:val="Heading2"/>
    <w:uiPriority w:val="1"/>
    <w:rsid w:val="004A675F"/>
    <w:rPr>
      <w:rFonts w:ascii="Calibri" w:eastAsiaTheme="majorEastAsia" w:hAnsi="Calibri" w:cstheme="majorBidi"/>
      <w:b/>
      <w:sz w:val="44"/>
      <w:szCs w:val="26"/>
      <w:u w:val="double"/>
    </w:rPr>
  </w:style>
  <w:style w:type="character" w:customStyle="1" w:styleId="Heading3Char">
    <w:name w:val="Heading 3 Char"/>
    <w:aliases w:val="Block Char,Cites Char,Citation Char,Heading 3 Char1 Char Char Char,Heading 3 Char Char Char Char Char,Citation Char Char Char Char Char,Citation Char1 Char Char Char,Heading 3 Char Char1 Char,Citation Char Char1 Char,cites Char Char,n Char"/>
    <w:basedOn w:val="DefaultParagraphFont"/>
    <w:link w:val="Heading3"/>
    <w:uiPriority w:val="2"/>
    <w:rsid w:val="004A675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4A675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A675F"/>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4A675F"/>
    <w:rPr>
      <w:b w:val="0"/>
      <w:sz w:val="22"/>
      <w:u w:val="single"/>
    </w:rPr>
  </w:style>
  <w:style w:type="character" w:styleId="Strong">
    <w:name w:val="Strong"/>
    <w:basedOn w:val="DefaultParagraphFont"/>
    <w:uiPriority w:val="22"/>
    <w:semiHidden/>
    <w:qFormat/>
    <w:rsid w:val="004A675F"/>
    <w:rPr>
      <w:b/>
      <w:bCs/>
    </w:rPr>
  </w:style>
  <w:style w:type="character" w:styleId="BookTitle">
    <w:name w:val="Book Title"/>
    <w:basedOn w:val="DefaultParagraphFont"/>
    <w:uiPriority w:val="33"/>
    <w:semiHidden/>
    <w:qFormat/>
    <w:rsid w:val="004A675F"/>
    <w:rPr>
      <w:b/>
      <w:bCs/>
      <w:i/>
      <w:iCs/>
      <w:spacing w:val="5"/>
    </w:rPr>
  </w:style>
  <w:style w:type="character" w:customStyle="1" w:styleId="Heading5Char">
    <w:name w:val="Heading 5 Char"/>
    <w:basedOn w:val="DefaultParagraphFont"/>
    <w:link w:val="Heading5"/>
    <w:uiPriority w:val="9"/>
    <w:semiHidden/>
    <w:rsid w:val="004A675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A675F"/>
  </w:style>
  <w:style w:type="paragraph" w:styleId="Header">
    <w:name w:val="header"/>
    <w:basedOn w:val="Normal"/>
    <w:link w:val="HeaderChar"/>
    <w:uiPriority w:val="99"/>
    <w:semiHidden/>
    <w:rsid w:val="004A67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675F"/>
    <w:rPr>
      <w:rFonts w:ascii="Calibri" w:hAnsi="Calibri" w:cs="Calibri"/>
    </w:rPr>
  </w:style>
  <w:style w:type="paragraph" w:styleId="Footer">
    <w:name w:val="footer"/>
    <w:basedOn w:val="Normal"/>
    <w:link w:val="FooterChar"/>
    <w:uiPriority w:val="99"/>
    <w:semiHidden/>
    <w:rsid w:val="004A675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A675F"/>
    <w:rPr>
      <w:rFonts w:ascii="Calibri" w:hAnsi="Calibri" w:cs="Calibri"/>
    </w:rPr>
  </w:style>
  <w:style w:type="paragraph" w:styleId="BodyText">
    <w:name w:val="Body Text"/>
    <w:basedOn w:val="Normal"/>
    <w:link w:val="BodyTextChar"/>
    <w:uiPriority w:val="99"/>
    <w:semiHidden/>
    <w:unhideWhenUsed/>
    <w:rsid w:val="004A675F"/>
    <w:pPr>
      <w:spacing w:after="120"/>
    </w:pPr>
  </w:style>
  <w:style w:type="character" w:customStyle="1" w:styleId="BodyTextChar">
    <w:name w:val="Body Text Char"/>
    <w:basedOn w:val="DefaultParagraphFont"/>
    <w:link w:val="BodyText"/>
    <w:uiPriority w:val="99"/>
    <w:semiHidden/>
    <w:rsid w:val="004A675F"/>
    <w:rPr>
      <w:rFonts w:ascii="Calibri" w:hAnsi="Calibri" w:cs="Calibri"/>
    </w:rPr>
  </w:style>
  <w:style w:type="paragraph" w:styleId="NoSpacing">
    <w:name w:val="No Spacing"/>
    <w:link w:val="NoSpacingChar"/>
    <w:uiPriority w:val="99"/>
    <w:semiHidden/>
    <w:unhideWhenUsed/>
    <w:qFormat/>
    <w:rsid w:val="004A675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A675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4A675F"/>
    <w:rPr>
      <w:color w:val="0563C1" w:themeColor="hyperlink"/>
      <w:u w:val="single"/>
    </w:rPr>
  </w:style>
  <w:style w:type="character" w:styleId="UnresolvedMention">
    <w:name w:val="Unresolved Mention"/>
    <w:basedOn w:val="DefaultParagraphFont"/>
    <w:uiPriority w:val="99"/>
    <w:semiHidden/>
    <w:unhideWhenUsed/>
    <w:rsid w:val="004A675F"/>
    <w:rPr>
      <w:color w:val="605E5C"/>
      <w:shd w:val="clear" w:color="auto" w:fill="E1DFDD"/>
    </w:rPr>
  </w:style>
  <w:style w:type="paragraph" w:customStyle="1" w:styleId="textbold">
    <w:name w:val="text bold"/>
    <w:basedOn w:val="Normal"/>
    <w:link w:val="Emphasis"/>
    <w:uiPriority w:val="8"/>
    <w:qFormat/>
    <w:rsid w:val="004A675F"/>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4A675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styleId="IntenseEmphasis">
    <w:name w:val="Intense Emphasis"/>
    <w:aliases w:val="no Char,B,Bold,HHeading 3 + 12 pt,Cards + Font: 12 pt Char,Bold Cite Char,Block Heading Char,9.5 pt,Char Char Char1,Minimized Char,Underline Cha,Intense Emphasis6,cites Char Ch,Title Cha"/>
    <w:basedOn w:val="DefaultParagraphFont"/>
    <w:link w:val="UnderlinedText"/>
    <w:uiPriority w:val="5"/>
    <w:qFormat/>
    <w:rsid w:val="004A675F"/>
    <w:rPr>
      <w:b/>
      <w:bCs/>
      <w:u w:val="single"/>
    </w:rPr>
  </w:style>
  <w:style w:type="paragraph" w:customStyle="1" w:styleId="card">
    <w:name w:val="%card"/>
    <w:basedOn w:val="Normal"/>
    <w:next w:val="Normal"/>
    <w:link w:val="cardChar"/>
    <w:qFormat/>
    <w:rsid w:val="004A675F"/>
  </w:style>
  <w:style w:type="paragraph" w:customStyle="1" w:styleId="UnderlinedText">
    <w:name w:val="Underlined Text"/>
    <w:link w:val="IntenseEmphasis"/>
    <w:uiPriority w:val="5"/>
    <w:qFormat/>
    <w:rsid w:val="004A675F"/>
    <w:pPr>
      <w:suppressAutoHyphens/>
      <w:autoSpaceDN w:val="0"/>
      <w:spacing w:after="0" w:line="240" w:lineRule="auto"/>
      <w:textAlignment w:val="baseline"/>
    </w:pPr>
    <w:rPr>
      <w:b/>
      <w:bCs/>
      <w:u w:val="single"/>
    </w:rPr>
  </w:style>
  <w:style w:type="character" w:customStyle="1" w:styleId="cardChar">
    <w:name w:val="%card Char"/>
    <w:link w:val="card"/>
    <w:rsid w:val="004A675F"/>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terwaysjournal.net/2024/05/31/feeding-the-world-one-barge-at-a-time/" TargetMode="External"/><Relationship Id="rId13" Type="http://schemas.openxmlformats.org/officeDocument/2006/relationships/hyperlink" Target="https://www.newsecuritybeat.org/author/jwarner/" TargetMode="External"/><Relationship Id="rId18" Type="http://schemas.openxmlformats.org/officeDocument/2006/relationships/hyperlink" Target="https://civileats.com/2019/05/07/less-than-1-percent-of-us-farmworkers-belong-to-a-union-heres-why/"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thechicagocouncil.org/sites/default/files/GlobalAg_ResearchBrief_v4.pdf" TargetMode="External"/><Relationship Id="rId17" Type="http://schemas.openxmlformats.org/officeDocument/2006/relationships/hyperlink" Target="https://www.csis.org/analysis/united-states-headed-toward-civil-war" TargetMode="External"/><Relationship Id="rId2" Type="http://schemas.openxmlformats.org/officeDocument/2006/relationships/numbering" Target="numbering.xml"/><Relationship Id="rId16" Type="http://schemas.openxmlformats.org/officeDocument/2006/relationships/hyperlink" Target="https://theacademic.com/climate-crisis-deceptive-call-of-apocalypse/" TargetMode="External"/><Relationship Id="rId20" Type="http://schemas.openxmlformats.org/officeDocument/2006/relationships/hyperlink" Target="https://civileats.com/2019/05/07/less-than-1-percent-of-us-farmworkers-belong-to-a-union-heres-wh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aspublishers.com/media/articles/SJAVS_118_152-162.pdf" TargetMode="External"/><Relationship Id="rId5" Type="http://schemas.openxmlformats.org/officeDocument/2006/relationships/webSettings" Target="webSettings.xml"/><Relationship Id="rId15" Type="http://schemas.openxmlformats.org/officeDocument/2006/relationships/hyperlink" Target="https://www.cato.org/publications/facilitating-personal-improvement-private-sector-labor-regulation" TargetMode="External"/><Relationship Id="rId10" Type="http://schemas.openxmlformats.org/officeDocument/2006/relationships/hyperlink" Target="https://www.sciencedirect.com/science/article/pii/S1326020023005587" TargetMode="External"/><Relationship Id="rId19" Type="http://schemas.openxmlformats.org/officeDocument/2006/relationships/hyperlink" Target="https://civileats.com/2019/05/07/less-than-1-percent-of-us-farmworkers-belong-to-a-union-heres-why/" TargetMode="External"/><Relationship Id="rId4" Type="http://schemas.openxmlformats.org/officeDocument/2006/relationships/settings" Target="settings.xml"/><Relationship Id="rId9" Type="http://schemas.openxmlformats.org/officeDocument/2006/relationships/hyperlink" Target="https://www.fb.org/market-intel/record-u-s-agricultural-trade-deficit-forecasted-to-keep-growing" TargetMode="External"/><Relationship Id="rId14" Type="http://schemas.openxmlformats.org/officeDocument/2006/relationships/hyperlink" Target="https://www.newsecuritybeat.org/author/svij/"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25</Pages>
  <Words>16766</Words>
  <Characters>95572</Characters>
  <Application>Microsoft Office Word</Application>
  <DocSecurity>0</DocSecurity>
  <Lines>796</Lines>
  <Paragraphs>224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5</cp:revision>
  <dcterms:created xsi:type="dcterms:W3CDTF">2025-11-16T15:51:00Z</dcterms:created>
  <dcterms:modified xsi:type="dcterms:W3CDTF">2025-11-16T16:04:00Z</dcterms:modified>
</cp:coreProperties>
</file>