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D599" w14:textId="15993988" w:rsidR="005D388F" w:rsidRDefault="00314D2B" w:rsidP="00314D2B">
      <w:pPr>
        <w:pStyle w:val="Heading1"/>
      </w:pPr>
      <w:r>
        <w:t>1NC v. Wake Forest LS</w:t>
      </w:r>
    </w:p>
    <w:p w14:paraId="034F0A12" w14:textId="0515757B" w:rsidR="00314D2B" w:rsidRDefault="00314D2B" w:rsidP="00314D2B">
      <w:pPr>
        <w:pStyle w:val="Heading3"/>
      </w:pPr>
      <w:r>
        <w:lastRenderedPageBreak/>
        <w:t>1---DA</w:t>
      </w:r>
    </w:p>
    <w:p w14:paraId="4E4F0E73" w14:textId="2B5428B2" w:rsidR="00314D2B" w:rsidRDefault="00E23F32" w:rsidP="00314D2B">
      <w:pPr>
        <w:pStyle w:val="Heading4"/>
      </w:pPr>
      <w:r>
        <w:t>Dems win now – that jumpstarts congressional oversight of the Trump Administration</w:t>
      </w:r>
    </w:p>
    <w:p w14:paraId="49EA29D1" w14:textId="77777777" w:rsidR="00314D2B" w:rsidRPr="00175545" w:rsidRDefault="00314D2B" w:rsidP="00314D2B">
      <w:r w:rsidRPr="00007FFC">
        <w:rPr>
          <w:b/>
          <w:bCs/>
          <w:sz w:val="26"/>
          <w:szCs w:val="26"/>
        </w:rPr>
        <w:t>Diaz and Wasson 1/24</w:t>
      </w:r>
      <w:r>
        <w:t xml:space="preserve"> (Alicia, </w:t>
      </w:r>
      <w:r w:rsidRPr="00007FFC">
        <w:t>reporter for Bloomberg News in Washington covering trade and economic policy in Congress</w:t>
      </w:r>
      <w:r>
        <w:t>; Erik, reporter for Bloomberg News covering Congress. “</w:t>
      </w:r>
      <w:r w:rsidRPr="00007FFC">
        <w:t xml:space="preserve">Democrats Hold Early Midterms Advantage </w:t>
      </w:r>
      <w:proofErr w:type="gramStart"/>
      <w:r w:rsidRPr="00007FFC">
        <w:t>With</w:t>
      </w:r>
      <w:proofErr w:type="gramEnd"/>
      <w:r w:rsidRPr="00007FFC">
        <w:t xml:space="preserve"> Trump Under Fire</w:t>
      </w:r>
      <w:r>
        <w:t xml:space="preserve">,” </w:t>
      </w:r>
      <w:r w:rsidRPr="00007FFC">
        <w:rPr>
          <w:i/>
          <w:iCs/>
        </w:rPr>
        <w:t>Bloomberg News</w:t>
      </w:r>
      <w:r>
        <w:t xml:space="preserve">, January 24, 2026. </w:t>
      </w:r>
      <w:hyperlink r:id="rId8" w:history="1">
        <w:r w:rsidRPr="00165D07">
          <w:rPr>
            <w:rStyle w:val="Hyperlink"/>
          </w:rPr>
          <w:t>https://www.bloomberg.com/news/articles/2026-01-24/2026-us-midterm-elections-democrats-hold-early-advantage-over-gop-trump</w:t>
        </w:r>
      </w:hyperlink>
      <w:r>
        <w:t xml:space="preserve">) </w:t>
      </w:r>
    </w:p>
    <w:p w14:paraId="5339FB24" w14:textId="55E2D812" w:rsidR="00E23F32" w:rsidRDefault="00E23F32" w:rsidP="00E23F32">
      <w:pPr>
        <w:rPr>
          <w:u w:val="single"/>
        </w:rPr>
      </w:pPr>
      <w:r w:rsidRPr="00175545">
        <w:rPr>
          <w:u w:val="single"/>
        </w:rPr>
        <w:t>House Democrats</w:t>
      </w:r>
      <w:r w:rsidRPr="00175545">
        <w:rPr>
          <w:sz w:val="16"/>
        </w:rPr>
        <w:t xml:space="preserve"> are kicking off 2026 with </w:t>
      </w:r>
      <w:r w:rsidRPr="00175545">
        <w:rPr>
          <w:u w:val="single"/>
        </w:rPr>
        <w:t xml:space="preserve">the political winds blowing in their favor: advantageous polling, </w:t>
      </w:r>
      <w:r w:rsidRPr="00007FFC">
        <w:rPr>
          <w:highlight w:val="cyan"/>
          <w:u w:val="single"/>
        </w:rPr>
        <w:t>voters underwhelmed with</w:t>
      </w:r>
      <w:r w:rsidRPr="00175545">
        <w:rPr>
          <w:u w:val="single"/>
        </w:rPr>
        <w:t xml:space="preserve"> President Donald </w:t>
      </w:r>
      <w:r w:rsidRPr="00007FFC">
        <w:rPr>
          <w:highlight w:val="cyan"/>
          <w:u w:val="single"/>
        </w:rPr>
        <w:t>Trump’s second term</w:t>
      </w:r>
      <w:r w:rsidRPr="00175545">
        <w:rPr>
          <w:u w:val="single"/>
        </w:rPr>
        <w:t xml:space="preserve"> and a history of opposition gains in midterm elections.</w:t>
      </w:r>
      <w:r w:rsidRPr="00175545">
        <w:rPr>
          <w:sz w:val="16"/>
        </w:rPr>
        <w:t xml:space="preserve"> The challenge is sustaining that momentum for the next 10 months in the hopes that it bubbles into a tide — or wave — </w:t>
      </w:r>
      <w:proofErr w:type="gramStart"/>
      <w:r w:rsidRPr="00175545">
        <w:rPr>
          <w:sz w:val="16"/>
        </w:rPr>
        <w:t>that ushers</w:t>
      </w:r>
      <w:proofErr w:type="gramEnd"/>
      <w:r w:rsidRPr="00175545">
        <w:rPr>
          <w:sz w:val="16"/>
        </w:rPr>
        <w:t xml:space="preserve"> them into power in at least one chamber of Congress. The stakes for the White House are huge. A </w:t>
      </w:r>
      <w:r w:rsidRPr="008C7755">
        <w:rPr>
          <w:highlight w:val="cyan"/>
          <w:u w:val="single"/>
        </w:rPr>
        <w:t>Democratic</w:t>
      </w:r>
      <w:r w:rsidRPr="00175545">
        <w:rPr>
          <w:u w:val="single"/>
        </w:rPr>
        <w:t>-</w:t>
      </w:r>
      <w:r w:rsidRPr="008C7755">
        <w:rPr>
          <w:highlight w:val="cyan"/>
          <w:u w:val="single"/>
        </w:rPr>
        <w:t>led House would dilute Trump’s power</w:t>
      </w:r>
      <w:r w:rsidRPr="00175545">
        <w:rPr>
          <w:sz w:val="16"/>
        </w:rPr>
        <w:t xml:space="preserve">, forcing him to try to rely even more on executive orders. The </w:t>
      </w:r>
      <w:r w:rsidRPr="008C7755">
        <w:rPr>
          <w:highlight w:val="cyan"/>
          <w:u w:val="single"/>
        </w:rPr>
        <w:t>House</w:t>
      </w:r>
      <w:r w:rsidRPr="00175545">
        <w:rPr>
          <w:u w:val="single"/>
        </w:rPr>
        <w:t xml:space="preserve"> </w:t>
      </w:r>
      <w:r w:rsidRPr="008C7755">
        <w:rPr>
          <w:highlight w:val="cyan"/>
          <w:u w:val="single"/>
        </w:rPr>
        <w:t>would</w:t>
      </w:r>
      <w:r w:rsidRPr="00175545">
        <w:rPr>
          <w:u w:val="single"/>
        </w:rPr>
        <w:t xml:space="preserve"> also </w:t>
      </w:r>
      <w:r w:rsidRPr="008C7755">
        <w:rPr>
          <w:highlight w:val="cyan"/>
          <w:u w:val="single"/>
        </w:rPr>
        <w:t>amp up investigations into his administration</w:t>
      </w:r>
      <w:r w:rsidRPr="00175545">
        <w:rPr>
          <w:sz w:val="16"/>
        </w:rPr>
        <w:t xml:space="preserve"> and perhaps spur a third impeachment — a possibility Trump warned his GOP colleagues recently, though there’s little chance the Senate would vote to remove him from office. “It’s pretty clear that </w:t>
      </w:r>
      <w:r w:rsidRPr="00007FFC">
        <w:rPr>
          <w:u w:val="single"/>
        </w:rPr>
        <w:t>t</w:t>
      </w:r>
      <w:r w:rsidRPr="00175545">
        <w:rPr>
          <w:u w:val="single"/>
        </w:rPr>
        <w:t xml:space="preserve">he </w:t>
      </w:r>
      <w:r w:rsidRPr="008C7755">
        <w:rPr>
          <w:u w:val="single"/>
        </w:rPr>
        <w:t xml:space="preserve">headwinds for Republicans are strong, if you put together </w:t>
      </w:r>
      <w:r w:rsidRPr="00007FFC">
        <w:rPr>
          <w:highlight w:val="cyan"/>
          <w:u w:val="single"/>
        </w:rPr>
        <w:t>Trump’s approval rating, voters</w:t>
      </w:r>
      <w:r w:rsidRPr="00175545">
        <w:rPr>
          <w:u w:val="single"/>
        </w:rPr>
        <w:t xml:space="preserve">’ continuing </w:t>
      </w:r>
      <w:r w:rsidRPr="00007FFC">
        <w:rPr>
          <w:highlight w:val="cyan"/>
          <w:u w:val="single"/>
        </w:rPr>
        <w:t>frustration</w:t>
      </w:r>
      <w:r w:rsidRPr="00175545">
        <w:rPr>
          <w:u w:val="single"/>
        </w:rPr>
        <w:t xml:space="preserve"> </w:t>
      </w:r>
      <w:r w:rsidRPr="00007FFC">
        <w:rPr>
          <w:highlight w:val="cyan"/>
          <w:u w:val="single"/>
        </w:rPr>
        <w:t>with</w:t>
      </w:r>
      <w:r w:rsidRPr="00175545">
        <w:rPr>
          <w:u w:val="single"/>
        </w:rPr>
        <w:t xml:space="preserve"> the state of the </w:t>
      </w:r>
      <w:r w:rsidRPr="00007FFC">
        <w:rPr>
          <w:highlight w:val="cyan"/>
          <w:u w:val="single"/>
        </w:rPr>
        <w:t>economy and</w:t>
      </w:r>
      <w:r w:rsidRPr="00175545">
        <w:rPr>
          <w:u w:val="single"/>
        </w:rPr>
        <w:t xml:space="preserve"> the president’s handling of that, </w:t>
      </w:r>
      <w:r w:rsidRPr="00007FFC">
        <w:rPr>
          <w:u w:val="single"/>
        </w:rPr>
        <w:t>on top of</w:t>
      </w:r>
      <w:r w:rsidRPr="00175545">
        <w:rPr>
          <w:u w:val="single"/>
        </w:rPr>
        <w:t xml:space="preserve"> what look to be </w:t>
      </w:r>
      <w:r w:rsidRPr="00007FFC">
        <w:rPr>
          <w:highlight w:val="cyan"/>
          <w:u w:val="single"/>
        </w:rPr>
        <w:t>significant</w:t>
      </w:r>
      <w:r w:rsidRPr="00175545">
        <w:rPr>
          <w:u w:val="single"/>
        </w:rPr>
        <w:t xml:space="preserve"> </w:t>
      </w:r>
      <w:r w:rsidRPr="00007FFC">
        <w:rPr>
          <w:highlight w:val="cyan"/>
          <w:u w:val="single"/>
        </w:rPr>
        <w:t>enthusiasm advantages for Dem</w:t>
      </w:r>
      <w:r w:rsidRPr="00175545">
        <w:rPr>
          <w:u w:val="single"/>
        </w:rPr>
        <w:t>ocratic candidate</w:t>
      </w:r>
      <w:r w:rsidRPr="00007FFC">
        <w:rPr>
          <w:highlight w:val="cyan"/>
          <w:u w:val="single"/>
        </w:rPr>
        <w:t>s</w:t>
      </w:r>
      <w:r w:rsidRPr="00175545">
        <w:rPr>
          <w:sz w:val="16"/>
        </w:rPr>
        <w:t xml:space="preserve">,” said Amy Walter, editor-in-chief of the </w:t>
      </w:r>
      <w:r w:rsidRPr="00175545">
        <w:rPr>
          <w:u w:val="single"/>
        </w:rPr>
        <w:t xml:space="preserve">nonpartisan </w:t>
      </w:r>
      <w:r w:rsidRPr="00007FFC">
        <w:rPr>
          <w:highlight w:val="cyan"/>
          <w:u w:val="single"/>
        </w:rPr>
        <w:t>Cook</w:t>
      </w:r>
      <w:r w:rsidRPr="00175545">
        <w:rPr>
          <w:u w:val="single"/>
        </w:rPr>
        <w:t xml:space="preserve"> </w:t>
      </w:r>
      <w:r w:rsidRPr="00007FFC">
        <w:rPr>
          <w:highlight w:val="cyan"/>
          <w:u w:val="single"/>
        </w:rPr>
        <w:t>Political Report</w:t>
      </w:r>
      <w:r w:rsidRPr="00175545">
        <w:rPr>
          <w:u w:val="single"/>
        </w:rPr>
        <w:t>.</w:t>
      </w:r>
      <w:r w:rsidRPr="00175545">
        <w:rPr>
          <w:sz w:val="16"/>
        </w:rPr>
        <w:t xml:space="preserve"> Walter’s publication </w:t>
      </w:r>
      <w:r w:rsidRPr="00175545">
        <w:rPr>
          <w:u w:val="single"/>
        </w:rPr>
        <w:t xml:space="preserve">recently </w:t>
      </w:r>
      <w:r w:rsidRPr="00007FFC">
        <w:rPr>
          <w:highlight w:val="cyan"/>
          <w:u w:val="single"/>
        </w:rPr>
        <w:t>shifted 18 House races toward Democrats</w:t>
      </w:r>
      <w:r w:rsidRPr="00175545">
        <w:rPr>
          <w:sz w:val="16"/>
        </w:rPr>
        <w:t xml:space="preserve">, bringing the number of seats considered solidly blue to 189, compared to 186 for Republicans. A party needs 218 seats to win the majority. On top of that, a </w:t>
      </w:r>
      <w:r w:rsidRPr="00007FFC">
        <w:rPr>
          <w:highlight w:val="cyan"/>
          <w:u w:val="single"/>
        </w:rPr>
        <w:t>poll from</w:t>
      </w:r>
      <w:r w:rsidRPr="00175545">
        <w:rPr>
          <w:u w:val="single"/>
        </w:rPr>
        <w:t xml:space="preserve"> the </w:t>
      </w:r>
      <w:r w:rsidRPr="00007FFC">
        <w:rPr>
          <w:highlight w:val="cyan"/>
          <w:u w:val="single"/>
        </w:rPr>
        <w:t>New York Times</w:t>
      </w:r>
      <w:r w:rsidRPr="00175545">
        <w:rPr>
          <w:u w:val="single"/>
        </w:rPr>
        <w:t xml:space="preserve"> and Siena University this week </w:t>
      </w:r>
      <w:r w:rsidRPr="00007FFC">
        <w:rPr>
          <w:highlight w:val="cyan"/>
          <w:u w:val="single"/>
        </w:rPr>
        <w:t>showed</w:t>
      </w:r>
      <w:r w:rsidRPr="00175545">
        <w:rPr>
          <w:u w:val="single"/>
        </w:rPr>
        <w:t xml:space="preserve"> that a </w:t>
      </w:r>
      <w:r w:rsidRPr="00007FFC">
        <w:rPr>
          <w:highlight w:val="cyan"/>
          <w:u w:val="single"/>
        </w:rPr>
        <w:t>majority of voters disapprove of</w:t>
      </w:r>
      <w:r w:rsidRPr="00175545">
        <w:rPr>
          <w:u w:val="single"/>
        </w:rPr>
        <w:t xml:space="preserve"> </w:t>
      </w:r>
      <w:r w:rsidRPr="00007FFC">
        <w:rPr>
          <w:highlight w:val="cyan"/>
          <w:u w:val="single"/>
        </w:rPr>
        <w:t>Trump’s handling of</w:t>
      </w:r>
      <w:r w:rsidRPr="00175545">
        <w:rPr>
          <w:u w:val="single"/>
        </w:rPr>
        <w:t xml:space="preserve"> key </w:t>
      </w:r>
      <w:r w:rsidRPr="00007FFC">
        <w:rPr>
          <w:highlight w:val="cyan"/>
          <w:u w:val="single"/>
        </w:rPr>
        <w:t>issues</w:t>
      </w:r>
      <w:r w:rsidRPr="00175545">
        <w:rPr>
          <w:sz w:val="16"/>
        </w:rPr>
        <w:t xml:space="preserve">, with less than a third saying the country is better off than it was when he took office a year ago. That prompted outrage from the president, who said on social media that “Fake and Fraudulent Polling should be, virtually, a criminal offense.” Democrats are betting they can sustain their advantage with a sharpening focus on affordability after some bigger-than-expected election victories in November. House </w:t>
      </w:r>
      <w:r w:rsidRPr="00175545">
        <w:rPr>
          <w:u w:val="single"/>
        </w:rPr>
        <w:t xml:space="preserve">Democratic leader </w:t>
      </w:r>
      <w:r w:rsidRPr="00007FFC">
        <w:rPr>
          <w:u w:val="single"/>
        </w:rPr>
        <w:t>Hakeem Jeffries</w:t>
      </w:r>
      <w:r w:rsidRPr="00175545">
        <w:rPr>
          <w:u w:val="single"/>
        </w:rPr>
        <w:t xml:space="preserve"> exuded confidence about that approach at a recent news conference, saying “</w:t>
      </w:r>
      <w:r w:rsidRPr="00B50E3B">
        <w:rPr>
          <w:highlight w:val="cyan"/>
          <w:u w:val="single"/>
        </w:rPr>
        <w:t>Trump’s administration has been a</w:t>
      </w:r>
      <w:r w:rsidRPr="00175545">
        <w:rPr>
          <w:u w:val="single"/>
        </w:rPr>
        <w:t xml:space="preserve"> complete and total </w:t>
      </w:r>
      <w:r w:rsidRPr="00B50E3B">
        <w:rPr>
          <w:highlight w:val="cyan"/>
          <w:u w:val="single"/>
        </w:rPr>
        <w:t>disaster on</w:t>
      </w:r>
      <w:r w:rsidRPr="00175545">
        <w:rPr>
          <w:u w:val="single"/>
        </w:rPr>
        <w:t xml:space="preserve"> </w:t>
      </w:r>
      <w:r w:rsidRPr="00B50E3B">
        <w:rPr>
          <w:highlight w:val="cyan"/>
          <w:u w:val="single"/>
        </w:rPr>
        <w:t>the economy, and the American people know it</w:t>
      </w:r>
      <w:r w:rsidRPr="00175545">
        <w:rPr>
          <w:sz w:val="16"/>
        </w:rPr>
        <w:t xml:space="preserve">.” Read: Here’s How the US </w:t>
      </w:r>
      <w:r w:rsidRPr="00B50E3B">
        <w:rPr>
          <w:sz w:val="16"/>
        </w:rPr>
        <w:t xml:space="preserve">Economy Fared Under Trump in 2025 A </w:t>
      </w:r>
      <w:r w:rsidRPr="00B50E3B">
        <w:rPr>
          <w:u w:val="single"/>
        </w:rPr>
        <w:t xml:space="preserve">core element of the Democratic strategy will be highlighting Republican opposition to extending expired Obamacare </w:t>
      </w:r>
      <w:proofErr w:type="gramStart"/>
      <w:r w:rsidRPr="00B50E3B">
        <w:rPr>
          <w:u w:val="single"/>
        </w:rPr>
        <w:t>health-care</w:t>
      </w:r>
      <w:proofErr w:type="gramEnd"/>
      <w:r w:rsidRPr="00B50E3B">
        <w:rPr>
          <w:u w:val="single"/>
        </w:rPr>
        <w:t xml:space="preserve"> subsides, which are sending out-of-pocket premiums soaring for</w:t>
      </w:r>
      <w:r w:rsidRPr="00175545">
        <w:rPr>
          <w:u w:val="single"/>
        </w:rPr>
        <w:t xml:space="preserve"> more than 20 million people, and Medicaid cuts that are set to take </w:t>
      </w:r>
      <w:r w:rsidRPr="00B50E3B">
        <w:rPr>
          <w:u w:val="single"/>
        </w:rPr>
        <w:t xml:space="preserve">effect after the election. Democrats are also targeting Trump’s tariff regime, telling consumers they’re the ones paying for the higher duties, a claim backed by a recent study. </w:t>
      </w:r>
      <w:r w:rsidRPr="00B50E3B">
        <w:rPr>
          <w:sz w:val="16"/>
        </w:rPr>
        <w:t>“</w:t>
      </w:r>
      <w:r w:rsidRPr="00B50E3B">
        <w:rPr>
          <w:sz w:val="14"/>
        </w:rPr>
        <w:t xml:space="preserve">Trump said, ‘I’m going to lower costs on day one.’ </w:t>
      </w:r>
      <w:r w:rsidRPr="00B50E3B">
        <w:rPr>
          <w:u w:val="single"/>
        </w:rPr>
        <w:t xml:space="preserve">It’s been broken promise after broken promise after broken promise,” </w:t>
      </w:r>
      <w:r w:rsidRPr="00B50E3B">
        <w:rPr>
          <w:sz w:val="14"/>
        </w:rPr>
        <w:t>Democratic Congressional Campaign Committee chair Suzan DelBene said in an interview. “</w:t>
      </w:r>
      <w:r w:rsidRPr="00B50E3B">
        <w:rPr>
          <w:u w:val="single"/>
        </w:rPr>
        <w:t>We’re in a strong position to take back the majority, and we will take</w:t>
      </w:r>
      <w:r w:rsidRPr="00175545">
        <w:rPr>
          <w:u w:val="single"/>
        </w:rPr>
        <w:t xml:space="preserve"> back the majority in 2027.”</w:t>
      </w:r>
      <w:r>
        <w:rPr>
          <w:u w:val="single"/>
        </w:rPr>
        <w:t xml:space="preserve"> </w:t>
      </w:r>
    </w:p>
    <w:p w14:paraId="54657703" w14:textId="77777777" w:rsidR="00E23F32" w:rsidRDefault="00E23F32" w:rsidP="00314D2B">
      <w:pPr>
        <w:rPr>
          <w:u w:val="single"/>
        </w:rPr>
      </w:pPr>
    </w:p>
    <w:p w14:paraId="6A59D4F7" w14:textId="77777777" w:rsidR="00091D6E" w:rsidRDefault="00091D6E" w:rsidP="00091D6E">
      <w:pPr>
        <w:pStyle w:val="Heading4"/>
        <w:rPr>
          <w:rStyle w:val="StyleUnderline"/>
          <w:sz w:val="26"/>
          <w:szCs w:val="26"/>
          <w:u w:val="none"/>
        </w:rPr>
      </w:pPr>
      <w:r w:rsidRPr="003B46CA">
        <w:rPr>
          <w:rStyle w:val="StyleUnderline"/>
          <w:sz w:val="26"/>
          <w:szCs w:val="26"/>
          <w:u w:val="none"/>
        </w:rPr>
        <w:t xml:space="preserve">Overwhelming public support for ag worker protections </w:t>
      </w:r>
    </w:p>
    <w:p w14:paraId="134C00E4" w14:textId="77777777" w:rsidR="00091D6E" w:rsidRPr="003B46CA" w:rsidRDefault="00091D6E" w:rsidP="00091D6E">
      <w:r w:rsidRPr="003B46CA">
        <w:rPr>
          <w:rStyle w:val="Style13ptBold"/>
        </w:rPr>
        <w:t>Stillerman 23</w:t>
      </w:r>
      <w:r>
        <w:t xml:space="preserve"> (Karen Perry - deputy director in the Food and Environment Program at the Union of Concerned Scientists, “Poll Shows Strong Support for a Food and Farm Bill that Protects Workers,” 7/18/23, https://blog.ucs.org/karen-perry-stillerman/poll-shows-strong-support-for-a-food-and-farm-bill-that-protects-workers/)</w:t>
      </w:r>
    </w:p>
    <w:p w14:paraId="33D004A5" w14:textId="153CA3E4" w:rsidR="00314D2B" w:rsidRPr="00091D6E" w:rsidRDefault="00091D6E" w:rsidP="00314D2B">
      <w:pPr>
        <w:rPr>
          <w:u w:val="single"/>
        </w:rPr>
      </w:pPr>
      <w:r w:rsidRPr="003B46CA">
        <w:rPr>
          <w:rStyle w:val="Emphasis"/>
          <w:highlight w:val="yellow"/>
        </w:rPr>
        <w:t>Overwhelming majorities</w:t>
      </w:r>
      <w:r w:rsidRPr="003B46CA">
        <w:rPr>
          <w:highlight w:val="yellow"/>
        </w:rPr>
        <w:t xml:space="preserve"> </w:t>
      </w:r>
      <w:r w:rsidRPr="003B46CA">
        <w:rPr>
          <w:rStyle w:val="StyleUnderline"/>
          <w:highlight w:val="yellow"/>
        </w:rPr>
        <w:t>want a</w:t>
      </w:r>
      <w:r w:rsidRPr="003B46CA">
        <w:rPr>
          <w:rStyle w:val="StyleUnderline"/>
        </w:rPr>
        <w:t xml:space="preserve"> food and </w:t>
      </w:r>
      <w:r w:rsidRPr="003B46CA">
        <w:rPr>
          <w:rStyle w:val="StyleUnderline"/>
          <w:highlight w:val="yellow"/>
        </w:rPr>
        <w:t>farm bill that protects workers.</w:t>
      </w:r>
      <w:r w:rsidRPr="003B46CA">
        <w:rPr>
          <w:rStyle w:val="StyleUnderline"/>
        </w:rPr>
        <w:t xml:space="preserve"> Majorities as large as 87% in Michigan and Pennsylvania and </w:t>
      </w:r>
      <w:r w:rsidRPr="003B46CA">
        <w:rPr>
          <w:rStyle w:val="StyleUnderline"/>
          <w:highlight w:val="yellow"/>
        </w:rPr>
        <w:t>80% nationally expressed support for</w:t>
      </w:r>
      <w:r w:rsidRPr="003B46CA">
        <w:rPr>
          <w:rStyle w:val="StyleUnderline"/>
        </w:rPr>
        <w:t xml:space="preserve"> more and </w:t>
      </w:r>
      <w:r w:rsidRPr="003B46CA">
        <w:rPr>
          <w:rStyle w:val="StyleUnderline"/>
          <w:highlight w:val="yellow"/>
        </w:rPr>
        <w:t xml:space="preserve">better workplace </w:t>
      </w:r>
      <w:r w:rsidRPr="003B46CA">
        <w:rPr>
          <w:rStyle w:val="StyleUnderline"/>
          <w:highlight w:val="yellow"/>
        </w:rPr>
        <w:lastRenderedPageBreak/>
        <w:t>protections for</w:t>
      </w:r>
      <w:r w:rsidRPr="003B46CA">
        <w:rPr>
          <w:rStyle w:val="StyleUnderline"/>
        </w:rPr>
        <w:t xml:space="preserve"> essential </w:t>
      </w:r>
      <w:r w:rsidRPr="003B46CA">
        <w:rPr>
          <w:rStyle w:val="StyleUnderline"/>
          <w:highlight w:val="yellow"/>
        </w:rPr>
        <w:t>workers in the farming</w:t>
      </w:r>
      <w:r w:rsidRPr="003B46CA">
        <w:rPr>
          <w:rStyle w:val="StyleUnderline"/>
        </w:rPr>
        <w:t xml:space="preserve"> and food </w:t>
      </w:r>
      <w:r w:rsidRPr="003B46CA">
        <w:rPr>
          <w:rStyle w:val="StyleUnderline"/>
          <w:highlight w:val="yellow"/>
        </w:rPr>
        <w:t>industries. That support held regardless of whether respondents were Republicans (83%) or Democrats (91%),</w:t>
      </w:r>
      <w:r w:rsidRPr="003B46CA">
        <w:rPr>
          <w:rStyle w:val="StyleUnderline"/>
        </w:rPr>
        <w:t xml:space="preserve"> rural (87%), urban (85%), or suburban (85%).</w:t>
      </w:r>
    </w:p>
    <w:p w14:paraId="2D1523C5" w14:textId="77777777" w:rsidR="00314D2B" w:rsidRDefault="00314D2B" w:rsidP="00314D2B">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F09FAAF" w14:textId="77777777" w:rsidR="00314D2B" w:rsidRPr="00AB20E3" w:rsidRDefault="00314D2B" w:rsidP="00314D2B">
      <w:proofErr w:type="spellStart"/>
      <w:r w:rsidRPr="00AB20E3">
        <w:rPr>
          <w:rStyle w:val="Style13ptBold"/>
        </w:rPr>
        <w:t>Fandos</w:t>
      </w:r>
      <w:proofErr w:type="spellEnd"/>
      <w:r w:rsidRPr="00AB20E3">
        <w:rPr>
          <w:rStyle w:val="Style13ptBold"/>
        </w:rPr>
        <w:t xml:space="preserve">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CE2D54D" w14:textId="77777777" w:rsidR="00314D2B" w:rsidRPr="0086424F" w:rsidRDefault="00314D2B" w:rsidP="00314D2B">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051DE0FD" w14:textId="77777777" w:rsidR="00314D2B" w:rsidRPr="003B26A6" w:rsidRDefault="00314D2B" w:rsidP="00314D2B">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664D009B" w14:textId="77777777" w:rsidR="00314D2B" w:rsidRPr="0086424F" w:rsidRDefault="00314D2B" w:rsidP="00314D2B">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331D2B14" w14:textId="77777777" w:rsidR="00314D2B" w:rsidRPr="00A644AD" w:rsidRDefault="00314D2B" w:rsidP="00314D2B">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010A5FE8" w14:textId="77777777" w:rsidR="00314D2B" w:rsidRPr="00A644AD" w:rsidRDefault="00314D2B" w:rsidP="00314D2B">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060DFF42" w14:textId="77777777" w:rsidR="00314D2B" w:rsidRDefault="00314D2B" w:rsidP="00314D2B">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62062E63" w14:textId="77777777" w:rsidR="00314D2B" w:rsidRPr="00A644AD" w:rsidRDefault="00314D2B" w:rsidP="00314D2B">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222E8623" w14:textId="77777777" w:rsidR="00314D2B" w:rsidRPr="00F75603" w:rsidRDefault="00314D2B" w:rsidP="00314D2B">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6DDCB9BD" w14:textId="77777777" w:rsidR="00314D2B" w:rsidRPr="00916F41" w:rsidRDefault="00314D2B" w:rsidP="00314D2B">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47CE7D5F" w14:textId="77777777" w:rsidR="00314D2B" w:rsidRDefault="00314D2B" w:rsidP="00314D2B">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57AC8D23" w14:textId="77777777" w:rsidR="00314D2B" w:rsidRDefault="00314D2B" w:rsidP="00314D2B">
      <w:pPr>
        <w:pStyle w:val="Heading4"/>
      </w:pPr>
      <w:r w:rsidRPr="000002A7">
        <w:lastRenderedPageBreak/>
        <w:t>Congressional oversight s</w:t>
      </w:r>
      <w:r>
        <w:t xml:space="preserve">olves </w:t>
      </w:r>
      <w:r w:rsidRPr="000002A7">
        <w:rPr>
          <w:u w:val="single"/>
        </w:rPr>
        <w:t>nuclear war</w:t>
      </w:r>
      <w:r>
        <w:t xml:space="preserve"> and </w:t>
      </w:r>
      <w:r w:rsidRPr="000002A7">
        <w:rPr>
          <w:u w:val="single"/>
        </w:rPr>
        <w:t xml:space="preserve">miscalculation </w:t>
      </w:r>
    </w:p>
    <w:p w14:paraId="11AF5993" w14:textId="77777777" w:rsidR="00314D2B" w:rsidRPr="000002A7" w:rsidRDefault="00314D2B" w:rsidP="00314D2B">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0F0C186C" w14:textId="77777777" w:rsidR="00314D2B" w:rsidRPr="000002A7" w:rsidRDefault="00314D2B" w:rsidP="00314D2B">
      <w:pPr>
        <w:rPr>
          <w:sz w:val="16"/>
          <w:szCs w:val="16"/>
        </w:rPr>
      </w:pPr>
      <w:r w:rsidRPr="000002A7">
        <w:rPr>
          <w:sz w:val="16"/>
          <w:szCs w:val="16"/>
        </w:rPr>
        <w:t>Strategic Deterrence</w:t>
      </w:r>
    </w:p>
    <w:p w14:paraId="5E11ADAA" w14:textId="77777777" w:rsidR="00314D2B" w:rsidRPr="000002A7" w:rsidRDefault="00314D2B" w:rsidP="00314D2B">
      <w:pPr>
        <w:rPr>
          <w:sz w:val="14"/>
        </w:rPr>
      </w:pPr>
      <w:proofErr w:type="gramStart"/>
      <w:r w:rsidRPr="000002A7">
        <w:rPr>
          <w:rStyle w:val="StyleUnderline"/>
        </w:rPr>
        <w:t>With regard to</w:t>
      </w:r>
      <w:proofErr w:type="gramEnd"/>
      <w:r w:rsidRPr="000002A7">
        <w:rPr>
          <w:rStyle w:val="StyleUnderline"/>
        </w:rPr>
        <w:t xml:space="preserve">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67404911" w14:textId="77777777" w:rsidR="00314D2B" w:rsidRPr="000002A7" w:rsidRDefault="00314D2B" w:rsidP="00314D2B">
      <w:pPr>
        <w:rPr>
          <w:sz w:val="16"/>
          <w:szCs w:val="16"/>
        </w:rPr>
      </w:pPr>
      <w:r w:rsidRPr="000002A7">
        <w:rPr>
          <w:sz w:val="16"/>
          <w:szCs w:val="16"/>
        </w:rPr>
        <w:t xml:space="preserve">The committee will also conduct oversight of issues both within the space,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28400A1D" w14:textId="77777777" w:rsidR="00314D2B" w:rsidRPr="000002A7" w:rsidRDefault="00314D2B" w:rsidP="00314D2B">
      <w:pPr>
        <w:rPr>
          <w:sz w:val="16"/>
          <w:szCs w:val="16"/>
        </w:rPr>
      </w:pPr>
      <w:r w:rsidRPr="000002A7">
        <w:rPr>
          <w:sz w:val="16"/>
          <w:szCs w:val="16"/>
        </w:rPr>
        <w:t>Irregular Warfare, Emerging Threats, and Countering Violent Extremist Organizations</w:t>
      </w:r>
    </w:p>
    <w:p w14:paraId="3BD0B475" w14:textId="77777777" w:rsidR="00314D2B" w:rsidRDefault="00314D2B" w:rsidP="00314D2B">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342C9321" w14:textId="041886E4" w:rsidR="00314D2B" w:rsidRPr="00314D2B" w:rsidRDefault="00314D2B" w:rsidP="00314D2B">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0E5E424B" w14:textId="6C652838" w:rsidR="00314D2B" w:rsidRDefault="00314D2B" w:rsidP="00314D2B">
      <w:pPr>
        <w:pStyle w:val="Heading3"/>
      </w:pPr>
      <w:r>
        <w:lastRenderedPageBreak/>
        <w:t>2---DA</w:t>
      </w:r>
    </w:p>
    <w:p w14:paraId="5121E7A6" w14:textId="77777777" w:rsidR="00314D2B" w:rsidRPr="00171225" w:rsidRDefault="00314D2B" w:rsidP="00314D2B">
      <w:pPr>
        <w:pStyle w:val="Heading4"/>
        <w:rPr>
          <w:rFonts w:asciiTheme="minorHAnsi" w:hAnsiTheme="minorHAnsi" w:cstheme="minorHAnsi"/>
        </w:rPr>
      </w:pPr>
      <w:r w:rsidRPr="00171225">
        <w:rPr>
          <w:rFonts w:asciiTheme="minorHAnsi" w:hAnsiTheme="minorHAnsi" w:cstheme="minorHAnsi"/>
        </w:rPr>
        <w:t xml:space="preserve">US ag production is strong and key to global food security – sustaining exports is crucial </w:t>
      </w:r>
    </w:p>
    <w:p w14:paraId="1CC0B22F" w14:textId="77777777" w:rsidR="00314D2B" w:rsidRPr="00171225" w:rsidRDefault="00314D2B" w:rsidP="00314D2B">
      <w:pPr>
        <w:rPr>
          <w:rFonts w:asciiTheme="minorHAnsi" w:hAnsiTheme="minorHAnsi" w:cstheme="minorHAnsi"/>
        </w:rPr>
      </w:pPr>
      <w:r w:rsidRPr="00171225">
        <w:rPr>
          <w:rFonts w:asciiTheme="minorHAnsi" w:hAnsiTheme="minorHAnsi" w:cstheme="minorHAnsi"/>
          <w:b/>
          <w:bCs/>
        </w:rPr>
        <w:t>Eriksen ’24</w:t>
      </w:r>
      <w:r w:rsidRPr="00171225">
        <w:rPr>
          <w:rFonts w:asciiTheme="minorHAnsi" w:hAnsiTheme="minorHAnsi" w:cstheme="minorHAnsi"/>
        </w:rPr>
        <w:t xml:space="preserve"> [Ken Eriksen holds an MA in Agriculture Economics from Washington State University and is Managing Member and Strategic Advisor at Polaris Analytics and Consulting, “Feeding The World, One Barge At A Time,” 5-31-24, </w:t>
      </w:r>
      <w:hyperlink r:id="rId9" w:history="1">
        <w:r w:rsidRPr="00171225">
          <w:rPr>
            <w:rStyle w:val="Hyperlink"/>
            <w:rFonts w:asciiTheme="minorHAnsi" w:hAnsiTheme="minorHAnsi" w:cstheme="minorHAnsi"/>
          </w:rPr>
          <w:t>https://www.waterwaysjournal.net/2024/05/31/feeding-the-world-one-barge-at-a-time/</w:t>
        </w:r>
      </w:hyperlink>
      <w:r w:rsidRPr="00171225">
        <w:rPr>
          <w:rFonts w:asciiTheme="minorHAnsi" w:hAnsiTheme="minorHAnsi" w:cstheme="minorHAnsi"/>
        </w:rPr>
        <w:t>]</w:t>
      </w:r>
    </w:p>
    <w:p w14:paraId="2780779D" w14:textId="77777777" w:rsidR="00314D2B" w:rsidRPr="00171225" w:rsidRDefault="00314D2B" w:rsidP="00314D2B">
      <w:pPr>
        <w:rPr>
          <w:rFonts w:asciiTheme="minorHAnsi" w:hAnsiTheme="minorHAnsi" w:cstheme="minorHAnsi"/>
          <w:sz w:val="8"/>
        </w:rPr>
      </w:pPr>
      <w:r w:rsidRPr="00171225">
        <w:rPr>
          <w:rFonts w:asciiTheme="minorHAnsi" w:hAnsiTheme="minorHAnsi" w:cstheme="minorHAnsi"/>
          <w:b/>
          <w:bCs/>
          <w:highlight w:val="cyan"/>
          <w:u w:val="single"/>
        </w:rPr>
        <w:t>The U</w:t>
      </w:r>
      <w:r w:rsidRPr="00171225">
        <w:rPr>
          <w:rFonts w:asciiTheme="minorHAnsi" w:hAnsiTheme="minorHAnsi" w:cstheme="minorHAnsi"/>
          <w:sz w:val="8"/>
        </w:rPr>
        <w:t xml:space="preserve">nited </w:t>
      </w:r>
      <w:r w:rsidRPr="00171225">
        <w:rPr>
          <w:rFonts w:asciiTheme="minorHAnsi" w:hAnsiTheme="minorHAnsi" w:cstheme="minorHAnsi"/>
          <w:b/>
          <w:bCs/>
          <w:highlight w:val="cyan"/>
          <w:u w:val="single"/>
        </w:rPr>
        <w:t>S</w:t>
      </w:r>
      <w:r w:rsidRPr="00171225">
        <w:rPr>
          <w:rFonts w:asciiTheme="minorHAnsi" w:hAnsiTheme="minorHAnsi" w:cstheme="minorHAnsi"/>
          <w:sz w:val="8"/>
        </w:rPr>
        <w:t xml:space="preserve">tates </w:t>
      </w:r>
      <w:r w:rsidRPr="00171225">
        <w:rPr>
          <w:rFonts w:asciiTheme="minorHAnsi" w:hAnsiTheme="minorHAnsi" w:cstheme="minorHAnsi"/>
          <w:b/>
          <w:bCs/>
          <w:highlight w:val="cyan"/>
          <w:u w:val="single"/>
        </w:rPr>
        <w:t>is</w:t>
      </w:r>
      <w:r w:rsidRPr="00171225">
        <w:rPr>
          <w:rFonts w:asciiTheme="minorHAnsi" w:hAnsiTheme="minorHAnsi" w:cstheme="minorHAnsi"/>
          <w:sz w:val="8"/>
        </w:rPr>
        <w:t xml:space="preserve"> a resource-rich country </w:t>
      </w:r>
      <w:r w:rsidRPr="00171225">
        <w:rPr>
          <w:rFonts w:asciiTheme="minorHAnsi" w:hAnsiTheme="minorHAnsi" w:cstheme="minorHAnsi"/>
          <w:b/>
          <w:bCs/>
          <w:highlight w:val="cyan"/>
          <w:u w:val="single"/>
        </w:rPr>
        <w:t>feeding</w:t>
      </w:r>
      <w:r w:rsidRPr="00171225">
        <w:rPr>
          <w:rFonts w:asciiTheme="minorHAnsi" w:hAnsiTheme="minorHAnsi" w:cstheme="minorHAnsi"/>
          <w:sz w:val="8"/>
        </w:rPr>
        <w:t xml:space="preserve"> and fueling its people and others around </w:t>
      </w:r>
      <w:r w:rsidRPr="00171225">
        <w:rPr>
          <w:rFonts w:asciiTheme="minorHAnsi" w:hAnsiTheme="minorHAnsi" w:cstheme="minorHAnsi"/>
          <w:b/>
          <w:bCs/>
          <w:highlight w:val="cyan"/>
          <w:u w:val="single"/>
        </w:rPr>
        <w:t>the globe</w:t>
      </w:r>
      <w:r w:rsidRPr="00171225">
        <w:rPr>
          <w:rFonts w:asciiTheme="minorHAnsi" w:hAnsiTheme="minorHAnsi" w:cstheme="minorHAnsi"/>
          <w:sz w:val="8"/>
          <w:szCs w:val="8"/>
        </w:rPr>
        <w:t xml:space="preserve">. Farmers across the vast production areas of the U.S. grow an abundance of crops that are used as feed, food and fuel across the U.S. As a surplus </w:t>
      </w:r>
      <w:r w:rsidRPr="00171225">
        <w:rPr>
          <w:rFonts w:asciiTheme="minorHAnsi" w:hAnsiTheme="minorHAnsi" w:cstheme="minorHAnsi"/>
          <w:sz w:val="8"/>
        </w:rPr>
        <w:t xml:space="preserve">producer, the United States also sends grains and soybeans to the export market. </w:t>
      </w:r>
      <w:r w:rsidRPr="00171225">
        <w:rPr>
          <w:rFonts w:asciiTheme="minorHAnsi" w:hAnsiTheme="minorHAnsi" w:cstheme="minorHAnsi"/>
          <w:u w:val="single"/>
        </w:rPr>
        <w:t>For U.S</w:t>
      </w:r>
      <w:r w:rsidRPr="00171225">
        <w:rPr>
          <w:rFonts w:asciiTheme="minorHAnsi" w:hAnsiTheme="minorHAnsi" w:cstheme="minorHAnsi"/>
          <w:highlight w:val="cyan"/>
          <w:u w:val="single"/>
        </w:rPr>
        <w:t>. farmers</w:t>
      </w:r>
      <w:r w:rsidRPr="00171225">
        <w:rPr>
          <w:rFonts w:asciiTheme="minorHAnsi" w:hAnsiTheme="minorHAnsi" w:cstheme="minorHAnsi"/>
          <w:sz w:val="8"/>
        </w:rPr>
        <w:t xml:space="preserve">, these </w:t>
      </w:r>
      <w:r w:rsidRPr="00171225">
        <w:rPr>
          <w:rFonts w:asciiTheme="minorHAnsi" w:hAnsiTheme="minorHAnsi" w:cstheme="minorHAnsi"/>
          <w:highlight w:val="cyan"/>
          <w:u w:val="single"/>
        </w:rPr>
        <w:t>exports are</w:t>
      </w:r>
      <w:r w:rsidRPr="00171225">
        <w:rPr>
          <w:rFonts w:asciiTheme="minorHAnsi" w:hAnsiTheme="minorHAnsi" w:cstheme="minorHAnsi"/>
          <w:sz w:val="8"/>
        </w:rPr>
        <w:t xml:space="preserve"> not just transactions but </w:t>
      </w:r>
      <w:r w:rsidRPr="00171225">
        <w:rPr>
          <w:rFonts w:asciiTheme="minorHAnsi" w:hAnsiTheme="minorHAnsi" w:cstheme="minorHAnsi"/>
          <w:highlight w:val="cyan"/>
          <w:u w:val="single"/>
        </w:rPr>
        <w:t>lifelines</w:t>
      </w:r>
      <w:r w:rsidRPr="00171225">
        <w:rPr>
          <w:rFonts w:asciiTheme="minorHAnsi" w:hAnsiTheme="minorHAnsi" w:cstheme="minorHAnsi"/>
          <w:sz w:val="8"/>
        </w:rPr>
        <w:t xml:space="preserve"> that sustain their livelihoods. The revenue generated from international markets is vital, providing farmers with the financial stability needed to plan for future seasons. Moreover, the export market helps</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 xml:space="preserve">to balance </w:t>
      </w:r>
      <w:r w:rsidRPr="00171225">
        <w:rPr>
          <w:rFonts w:asciiTheme="minorHAnsi" w:hAnsiTheme="minorHAnsi" w:cstheme="minorHAnsi"/>
          <w:u w:val="single"/>
        </w:rPr>
        <w:t xml:space="preserve">domestic </w:t>
      </w:r>
      <w:r w:rsidRPr="00171225">
        <w:rPr>
          <w:rFonts w:asciiTheme="minorHAnsi" w:hAnsiTheme="minorHAnsi" w:cstheme="minorHAnsi"/>
          <w:highlight w:val="cyan"/>
          <w:u w:val="single"/>
        </w:rPr>
        <w:t xml:space="preserve">supply with </w:t>
      </w:r>
      <w:r w:rsidRPr="00171225">
        <w:rPr>
          <w:rFonts w:asciiTheme="minorHAnsi" w:hAnsiTheme="minorHAnsi" w:cstheme="minorHAnsi"/>
          <w:u w:val="single"/>
        </w:rPr>
        <w:t xml:space="preserve">global </w:t>
      </w:r>
      <w:r w:rsidRPr="00171225">
        <w:rPr>
          <w:rFonts w:asciiTheme="minorHAnsi" w:hAnsiTheme="minorHAnsi" w:cstheme="minorHAnsi"/>
          <w:highlight w:val="cyan"/>
          <w:u w:val="single"/>
        </w:rPr>
        <w:t>demand, which</w:t>
      </w:r>
      <w:r w:rsidRPr="00171225">
        <w:rPr>
          <w:rFonts w:asciiTheme="minorHAnsi" w:hAnsiTheme="minorHAnsi" w:cstheme="minorHAnsi"/>
          <w:u w:val="single"/>
        </w:rPr>
        <w:t xml:space="preserve"> can </w:t>
      </w:r>
      <w:r w:rsidRPr="00171225">
        <w:rPr>
          <w:rFonts w:asciiTheme="minorHAnsi" w:hAnsiTheme="minorHAnsi" w:cstheme="minorHAnsi"/>
          <w:highlight w:val="cyan"/>
          <w:u w:val="single"/>
        </w:rPr>
        <w:t>stabilize prices</w:t>
      </w:r>
      <w:r w:rsidRPr="00171225">
        <w:rPr>
          <w:rFonts w:asciiTheme="minorHAnsi" w:hAnsiTheme="minorHAnsi" w:cstheme="minorHAnsi"/>
          <w:sz w:val="8"/>
          <w:szCs w:val="8"/>
        </w:rPr>
        <w:t xml:space="preserve"> and ensure that farmers are not left with </w:t>
      </w:r>
      <w:r w:rsidRPr="00171225">
        <w:rPr>
          <w:rFonts w:asciiTheme="minorHAnsi" w:hAnsiTheme="minorHAnsi" w:cstheme="minorHAnsi"/>
          <w:u w:val="single"/>
        </w:rPr>
        <w:t>unsold surpluses that could lead to financial decline</w:t>
      </w:r>
      <w:r w:rsidRPr="00171225">
        <w:rPr>
          <w:rFonts w:asciiTheme="minorHAnsi" w:hAnsiTheme="minorHAnsi" w:cstheme="minorHAnsi"/>
          <w:sz w:val="8"/>
        </w:rPr>
        <w:t xml:space="preserve">. For U.S. freight handlers and transport providers, exports of grains and soybeans have contributed heavily to investment in infrastructure and equipment. The equipment consists of the river and rail grain loading and export elevators, towboats and barges and locomotives and railcars. </w:t>
      </w:r>
      <w:proofErr w:type="spellStart"/>
      <w:r w:rsidRPr="00171225">
        <w:rPr>
          <w:rFonts w:asciiTheme="minorHAnsi" w:hAnsiTheme="minorHAnsi" w:cstheme="minorHAnsi"/>
          <w:sz w:val="8"/>
        </w:rPr>
        <w:t>iIt</w:t>
      </w:r>
      <w:proofErr w:type="spellEnd"/>
      <w:r w:rsidRPr="00171225">
        <w:rPr>
          <w:rFonts w:asciiTheme="minorHAnsi" w:hAnsiTheme="minorHAnsi" w:cstheme="minorHAnsi"/>
          <w:sz w:val="8"/>
        </w:rPr>
        <w:t xml:space="preserve"> also includes the infrastructure that barges and railcars float or roll over. Infrastructure and transportation are everything to connect global markets. However, despite its historical presence, the U.S. is not the dominant supplier it once was. U.S. Crop Exports Finding Opportunities U.S. crop </w:t>
      </w:r>
      <w:r w:rsidRPr="00171225">
        <w:rPr>
          <w:rFonts w:asciiTheme="minorHAnsi" w:hAnsiTheme="minorHAnsi" w:cstheme="minorHAnsi"/>
          <w:b/>
          <w:bCs/>
          <w:u w:val="single"/>
        </w:rPr>
        <w:t>exports of barley, corn</w:t>
      </w:r>
      <w:r w:rsidRPr="00171225">
        <w:rPr>
          <w:rFonts w:asciiTheme="minorHAnsi" w:hAnsiTheme="minorHAnsi" w:cstheme="minorHAnsi"/>
          <w:u w:val="single"/>
        </w:rPr>
        <w:t xml:space="preserve">, oats, sorghum, </w:t>
      </w:r>
      <w:r w:rsidRPr="00171225">
        <w:rPr>
          <w:rFonts w:asciiTheme="minorHAnsi" w:hAnsiTheme="minorHAnsi" w:cstheme="minorHAnsi"/>
          <w:b/>
          <w:bCs/>
          <w:u w:val="single"/>
        </w:rPr>
        <w:t>soybeans and wheat</w:t>
      </w:r>
      <w:r w:rsidRPr="00171225">
        <w:rPr>
          <w:rFonts w:asciiTheme="minorHAnsi" w:hAnsiTheme="minorHAnsi" w:cstheme="minorHAnsi"/>
          <w:u w:val="single"/>
        </w:rPr>
        <w:t xml:space="preserve"> during</w:t>
      </w:r>
      <w:r w:rsidRPr="00171225">
        <w:rPr>
          <w:rFonts w:asciiTheme="minorHAnsi" w:hAnsiTheme="minorHAnsi" w:cstheme="minorHAnsi"/>
          <w:sz w:val="8"/>
        </w:rPr>
        <w:t xml:space="preserve"> the </w:t>
      </w:r>
      <w:r w:rsidRPr="00171225">
        <w:rPr>
          <w:rFonts w:asciiTheme="minorHAnsi" w:hAnsiTheme="minorHAnsi" w:cstheme="minorHAnsi"/>
          <w:u w:val="single"/>
        </w:rPr>
        <w:t>2024-25</w:t>
      </w:r>
      <w:r w:rsidRPr="00171225">
        <w:rPr>
          <w:rFonts w:asciiTheme="minorHAnsi" w:hAnsiTheme="minorHAnsi" w:cstheme="minorHAnsi"/>
          <w:sz w:val="8"/>
        </w:rPr>
        <w:t xml:space="preserve"> crop marketing year </w:t>
      </w:r>
      <w:r w:rsidRPr="00171225">
        <w:rPr>
          <w:rFonts w:asciiTheme="minorHAnsi" w:hAnsiTheme="minorHAnsi" w:cstheme="minorHAnsi"/>
          <w:b/>
          <w:bCs/>
          <w:u w:val="single"/>
        </w:rPr>
        <w:t>are looking up</w:t>
      </w:r>
      <w:r w:rsidRPr="00171225">
        <w:rPr>
          <w:rFonts w:asciiTheme="minorHAnsi" w:hAnsiTheme="minorHAnsi" w:cstheme="minorHAnsi"/>
          <w:u w:val="single"/>
        </w:rPr>
        <w:t xml:space="preserve">, forecast </w:t>
      </w:r>
      <w:r w:rsidRPr="00171225">
        <w:rPr>
          <w:rFonts w:asciiTheme="minorHAnsi" w:hAnsiTheme="minorHAnsi" w:cstheme="minorHAnsi"/>
          <w:b/>
          <w:bCs/>
          <w:u w:val="single"/>
        </w:rPr>
        <w:t>to exceed 5 billion bushels</w:t>
      </w:r>
      <w:r w:rsidRPr="00171225">
        <w:rPr>
          <w:rFonts w:asciiTheme="minorHAnsi" w:hAnsiTheme="minorHAnsi" w:cstheme="minorHAnsi"/>
          <w:sz w:val="8"/>
        </w:rPr>
        <w:t xml:space="preserve"> (or 133.3 million metric tons) for the first time since 2021-22. If realized, </w:t>
      </w:r>
      <w:r w:rsidRPr="00171225">
        <w:rPr>
          <w:rFonts w:asciiTheme="minorHAnsi" w:hAnsiTheme="minorHAnsi" w:cstheme="minorHAnsi"/>
          <w:u w:val="single"/>
        </w:rPr>
        <w:t>it will be the sixth time in U.S. history that exports will surpass the 5-billion-bushel mark</w:t>
      </w:r>
      <w:r w:rsidRPr="00171225">
        <w:rPr>
          <w:rFonts w:asciiTheme="minorHAnsi" w:hAnsiTheme="minorHAnsi" w:cstheme="minorHAnsi"/>
          <w:sz w:val="8"/>
        </w:rPr>
        <w:t xml:space="preserve">. The record was in 2020-21, when exports exceeded 6.3 billion bushels. The 5.06 billion bushels forecast for 2024-25 is 244 million bushels or 5 percent more than 2023-24. The World Agricultural Outlook Board at the U.S. Department of Agriculture released its initial crop supply and demand balance tables of the major crops for the 2024-25 crop marketing year, including its first look for exports, on May 10. The old crop (2023-24) balance tables were also updated at that time. Leading the way higher are </w:t>
      </w:r>
      <w:r w:rsidRPr="00171225">
        <w:rPr>
          <w:rFonts w:asciiTheme="minorHAnsi" w:hAnsiTheme="minorHAnsi" w:cstheme="minorHAnsi"/>
          <w:u w:val="single"/>
        </w:rPr>
        <w:t>soybean exports</w:t>
      </w:r>
      <w:r w:rsidRPr="00171225">
        <w:rPr>
          <w:rFonts w:asciiTheme="minorHAnsi" w:hAnsiTheme="minorHAnsi" w:cstheme="minorHAnsi"/>
          <w:sz w:val="8"/>
        </w:rPr>
        <w:t xml:space="preserve"> that </w:t>
      </w:r>
      <w:r w:rsidRPr="00171225">
        <w:rPr>
          <w:rFonts w:asciiTheme="minorHAnsi" w:hAnsiTheme="minorHAnsi" w:cstheme="minorHAnsi"/>
          <w:u w:val="single"/>
        </w:rPr>
        <w:t>are forecast to be 7.4 percent higher</w:t>
      </w:r>
      <w:r w:rsidRPr="00171225">
        <w:rPr>
          <w:rFonts w:asciiTheme="minorHAnsi" w:hAnsiTheme="minorHAnsi" w:cstheme="minorHAnsi"/>
          <w:sz w:val="8"/>
        </w:rPr>
        <w:t xml:space="preserve"> to 1.8 billion bushels. </w:t>
      </w:r>
      <w:r w:rsidRPr="00171225">
        <w:rPr>
          <w:rFonts w:asciiTheme="minorHAnsi" w:hAnsiTheme="minorHAnsi" w:cstheme="minorHAnsi"/>
          <w:u w:val="single"/>
        </w:rPr>
        <w:t>Corn exports are forecast</w:t>
      </w:r>
      <w:r w:rsidRPr="00171225">
        <w:rPr>
          <w:rFonts w:asciiTheme="minorHAnsi" w:hAnsiTheme="minorHAnsi" w:cstheme="minorHAnsi"/>
          <w:sz w:val="8"/>
        </w:rPr>
        <w:t xml:space="preserve"> to total 2.2 billion bushels, </w:t>
      </w:r>
      <w:r w:rsidRPr="00171225">
        <w:rPr>
          <w:rFonts w:asciiTheme="minorHAnsi" w:hAnsiTheme="minorHAnsi" w:cstheme="minorHAnsi"/>
          <w:u w:val="single"/>
        </w:rPr>
        <w:t>up</w:t>
      </w:r>
      <w:r w:rsidRPr="00171225">
        <w:rPr>
          <w:rFonts w:asciiTheme="minorHAnsi" w:hAnsiTheme="minorHAnsi" w:cstheme="minorHAnsi"/>
          <w:sz w:val="8"/>
        </w:rPr>
        <w:t xml:space="preserve"> 50 million bushels or </w:t>
      </w:r>
      <w:r w:rsidRPr="00171225">
        <w:rPr>
          <w:rFonts w:asciiTheme="minorHAnsi" w:hAnsiTheme="minorHAnsi" w:cstheme="minorHAnsi"/>
          <w:u w:val="single"/>
        </w:rPr>
        <w:t>2.3 percent from 2023</w:t>
      </w:r>
      <w:r w:rsidRPr="00171225">
        <w:rPr>
          <w:rFonts w:asciiTheme="minorHAnsi" w:hAnsiTheme="minorHAnsi" w:cstheme="minorHAnsi"/>
          <w:sz w:val="8"/>
        </w:rPr>
        <w:t xml:space="preserve">-24, while </w:t>
      </w:r>
      <w:r w:rsidRPr="00171225">
        <w:rPr>
          <w:rFonts w:asciiTheme="minorHAnsi" w:hAnsiTheme="minorHAnsi" w:cstheme="minorHAnsi"/>
          <w:u w:val="single"/>
        </w:rPr>
        <w:t>wheat exports look to improve 7.6 percent</w:t>
      </w:r>
      <w:r w:rsidRPr="00171225">
        <w:rPr>
          <w:rFonts w:asciiTheme="minorHAnsi" w:hAnsiTheme="minorHAnsi" w:cstheme="minorHAnsi"/>
          <w:sz w:val="8"/>
        </w:rPr>
        <w:t xml:space="preserve"> to 775 million bushels during 2024-25, up from the historic low of 720 million bushels in 2023-24. U.S. crop exports are shown in the following chart. The World Hungers </w:t>
      </w:r>
      <w:proofErr w:type="gramStart"/>
      <w:r w:rsidRPr="00171225">
        <w:rPr>
          <w:rFonts w:asciiTheme="minorHAnsi" w:hAnsiTheme="minorHAnsi" w:cstheme="minorHAnsi"/>
          <w:sz w:val="8"/>
        </w:rPr>
        <w:t>For</w:t>
      </w:r>
      <w:proofErr w:type="gramEnd"/>
      <w:r w:rsidRPr="00171225">
        <w:rPr>
          <w:rFonts w:asciiTheme="minorHAnsi" w:hAnsiTheme="minorHAnsi" w:cstheme="minorHAnsi"/>
          <w:sz w:val="8"/>
        </w:rPr>
        <w:t xml:space="preserve"> Grains </w:t>
      </w:r>
      <w:proofErr w:type="gramStart"/>
      <w:r w:rsidRPr="00171225">
        <w:rPr>
          <w:rFonts w:asciiTheme="minorHAnsi" w:hAnsiTheme="minorHAnsi" w:cstheme="minorHAnsi"/>
          <w:sz w:val="8"/>
        </w:rPr>
        <w:t>And</w:t>
      </w:r>
      <w:proofErr w:type="gramEnd"/>
      <w:r w:rsidRPr="00171225">
        <w:rPr>
          <w:rFonts w:asciiTheme="minorHAnsi" w:hAnsiTheme="minorHAnsi" w:cstheme="minorHAnsi"/>
          <w:sz w:val="8"/>
        </w:rPr>
        <w:t xml:space="preserve"> Soybeans Globally, grain and soybean consumption patterns generally rise each year, doing so 54 times over the past six decades. The last time annual consumption weakened was in 2021, when it dipped 0.8 percent. 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t>
      </w:r>
      <w:r w:rsidRPr="00171225">
        <w:rPr>
          <w:rFonts w:asciiTheme="minorHAnsi" w:hAnsiTheme="minorHAnsi" w:cstheme="minorHAnsi"/>
          <w:highlight w:val="cyan"/>
          <w:u w:val="single"/>
        </w:rPr>
        <w:t>With</w:t>
      </w:r>
      <w:r w:rsidRPr="00171225">
        <w:rPr>
          <w:rFonts w:asciiTheme="minorHAnsi" w:hAnsiTheme="minorHAnsi" w:cstheme="minorHAnsi"/>
          <w:sz w:val="8"/>
        </w:rPr>
        <w:t xml:space="preserve"> a still positive </w:t>
      </w:r>
      <w:r w:rsidRPr="00171225">
        <w:rPr>
          <w:rFonts w:asciiTheme="minorHAnsi" w:hAnsiTheme="minorHAnsi" w:cstheme="minorHAnsi"/>
          <w:u w:val="single"/>
        </w:rPr>
        <w:t xml:space="preserve">global </w:t>
      </w:r>
      <w:r w:rsidRPr="00171225">
        <w:rPr>
          <w:rFonts w:asciiTheme="minorHAnsi" w:hAnsiTheme="minorHAnsi" w:cstheme="minorHAnsi"/>
          <w:highlight w:val="cyan"/>
          <w:u w:val="single"/>
        </w:rPr>
        <w:t>population growth</w:t>
      </w:r>
      <w:r w:rsidRPr="00171225">
        <w:rPr>
          <w:rFonts w:asciiTheme="minorHAnsi" w:hAnsiTheme="minorHAnsi" w:cstheme="minorHAnsi"/>
          <w:u w:val="single"/>
        </w:rPr>
        <w:t xml:space="preserve"> rate, </w:t>
      </w:r>
      <w:r w:rsidRPr="00171225">
        <w:rPr>
          <w:rFonts w:asciiTheme="minorHAnsi" w:hAnsiTheme="minorHAnsi" w:cstheme="minorHAnsi"/>
          <w:highlight w:val="cyan"/>
          <w:u w:val="single"/>
        </w:rPr>
        <w:t>higher</w:t>
      </w:r>
      <w:r w:rsidRPr="00171225">
        <w:rPr>
          <w:rFonts w:asciiTheme="minorHAnsi" w:hAnsiTheme="minorHAnsi" w:cstheme="minorHAnsi"/>
          <w:u w:val="single"/>
        </w:rPr>
        <w:t xml:space="preserve"> per capita </w:t>
      </w:r>
      <w:r w:rsidRPr="00171225">
        <w:rPr>
          <w:rFonts w:asciiTheme="minorHAnsi" w:hAnsiTheme="minorHAnsi" w:cstheme="minorHAnsi"/>
          <w:highlight w:val="cyan"/>
          <w:u w:val="single"/>
        </w:rPr>
        <w:t xml:space="preserve">income </w:t>
      </w:r>
      <w:r w:rsidRPr="00171225">
        <w:rPr>
          <w:rFonts w:asciiTheme="minorHAnsi" w:hAnsiTheme="minorHAnsi" w:cstheme="minorHAnsi"/>
          <w:u w:val="single"/>
        </w:rPr>
        <w:t>levels</w:t>
      </w:r>
      <w:r w:rsidRPr="00171225">
        <w:rPr>
          <w:rFonts w:asciiTheme="minorHAnsi" w:hAnsiTheme="minorHAnsi" w:cstheme="minorHAnsi"/>
          <w:sz w:val="8"/>
        </w:rPr>
        <w:t xml:space="preserve"> and a penchant for biofuels to be produced using grains or soybeans, </w:t>
      </w:r>
      <w:r w:rsidRPr="00171225">
        <w:rPr>
          <w:rFonts w:asciiTheme="minorHAnsi" w:hAnsiTheme="minorHAnsi" w:cstheme="minorHAnsi"/>
          <w:highlight w:val="cyan"/>
          <w:u w:val="single"/>
        </w:rPr>
        <w:t xml:space="preserve">global consumption </w:t>
      </w:r>
      <w:r w:rsidRPr="00171225">
        <w:rPr>
          <w:rFonts w:asciiTheme="minorHAnsi" w:hAnsiTheme="minorHAnsi" w:cstheme="minorHAnsi"/>
          <w:u w:val="single"/>
        </w:rPr>
        <w:t xml:space="preserve">is </w:t>
      </w:r>
      <w:r w:rsidRPr="00171225">
        <w:rPr>
          <w:rFonts w:asciiTheme="minorHAnsi" w:hAnsiTheme="minorHAnsi" w:cstheme="minorHAnsi"/>
          <w:highlight w:val="cyan"/>
          <w:u w:val="single"/>
        </w:rPr>
        <w:t xml:space="preserve">not </w:t>
      </w:r>
      <w:r w:rsidRPr="00171225">
        <w:rPr>
          <w:rFonts w:asciiTheme="minorHAnsi" w:hAnsiTheme="minorHAnsi" w:cstheme="minorHAnsi"/>
          <w:u w:val="single"/>
        </w:rPr>
        <w:t xml:space="preserve">expected to </w:t>
      </w:r>
      <w:r w:rsidRPr="00171225">
        <w:rPr>
          <w:rFonts w:asciiTheme="minorHAnsi" w:hAnsiTheme="minorHAnsi" w:cstheme="minorHAnsi"/>
          <w:highlight w:val="cyan"/>
          <w:u w:val="single"/>
        </w:rPr>
        <w:t>slow</w:t>
      </w:r>
      <w:r w:rsidRPr="00171225">
        <w:rPr>
          <w:rFonts w:asciiTheme="minorHAnsi" w:hAnsiTheme="minorHAnsi" w:cstheme="minorHAnsi"/>
          <w:sz w:val="8"/>
        </w:rPr>
        <w:t xml:space="preserve"> down </w:t>
      </w:r>
      <w:r w:rsidRPr="00171225">
        <w:rPr>
          <w:rFonts w:asciiTheme="minorHAnsi" w:hAnsiTheme="minorHAnsi" w:cstheme="minorHAnsi"/>
          <w:u w:val="single"/>
        </w:rPr>
        <w:t>anytime soon</w:t>
      </w:r>
      <w:r w:rsidRPr="00171225">
        <w:rPr>
          <w:rFonts w:asciiTheme="minorHAnsi" w:hAnsiTheme="minorHAnsi" w:cstheme="minorHAnsi"/>
          <w:sz w:val="8"/>
        </w:rPr>
        <w:t xml:space="preserve">. U.S. Crop Exports Losing Ground While the USDA has a positive outlook for U.S. crop exports, the reality is the United States has lost its dominance as the majority supplier of grains and soybeans to the global export market. As recently as 2000-01, the U.S. dominated the export trade scene with two-fifths of global grains and soybean market share. But in 2007-08, the same year the U.S. devoted itself to blending corn-based ethanol in gasoline, its global market share in the grain and soybean trade plummeted, to 25 percent in 2012-13, the drought year, and falling further to 20 percent in 2022-23. For 2024-25, the U.S. is expected to have a 21 percent market share in global grain and soybean trade as shown the included chart. Three countries displaced the market share of the United States: Argentina, Brazil and Russia.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 With relatively low domestic use and large crop production, Brazil’s exports surpassed the U.S. in 2020-21 and have not looked back, with nearly 160 million metric tons per year since 2022-23. That volume is about 20 million metric tons more than what the U.S. sends to the global market. </w:t>
      </w:r>
      <w:r w:rsidRPr="00171225">
        <w:rPr>
          <w:rFonts w:asciiTheme="minorHAnsi" w:hAnsiTheme="minorHAnsi" w:cstheme="minorHAnsi"/>
          <w:u w:val="single"/>
        </w:rPr>
        <w:t>While the U.S. has lost market share, its level of exports hovers between 120 million metric tons and 140 million per year</w:t>
      </w:r>
      <w:r w:rsidRPr="00171225">
        <w:rPr>
          <w:rFonts w:asciiTheme="minorHAnsi" w:hAnsiTheme="minorHAnsi" w:cstheme="minorHAnsi"/>
          <w:sz w:val="8"/>
        </w:rPr>
        <w:t xml:space="preserve">. On May 21, </w:t>
      </w:r>
      <w:r w:rsidRPr="00171225">
        <w:rPr>
          <w:rFonts w:asciiTheme="minorHAnsi" w:hAnsiTheme="minorHAnsi" w:cstheme="minorHAnsi"/>
          <w:u w:val="single"/>
        </w:rPr>
        <w:t>the USDA announced funding from the Regional Agriculture Promotion Program. The funding totals $300 million and is being distributed to 66 organizations. The program looks to help groups promote U.S. agricultural exports</w:t>
      </w:r>
      <w:r w:rsidRPr="00171225">
        <w:rPr>
          <w:rFonts w:asciiTheme="minorHAnsi" w:hAnsiTheme="minorHAnsi" w:cstheme="minorHAnsi"/>
          <w:sz w:val="8"/>
        </w:rPr>
        <w:t xml:space="preserve"> to areas in South and Southeast Asia, Latin America, the Middle East and Africa. This $300 million is the first installment of five under the program. </w:t>
      </w:r>
      <w:r w:rsidRPr="00171225">
        <w:rPr>
          <w:rFonts w:asciiTheme="minorHAnsi" w:hAnsiTheme="minorHAnsi" w:cstheme="minorHAnsi"/>
          <w:u w:val="single"/>
        </w:rPr>
        <w:t>Organizations</w:t>
      </w:r>
      <w:r w:rsidRPr="00171225">
        <w:rPr>
          <w:rFonts w:asciiTheme="minorHAnsi" w:hAnsiTheme="minorHAnsi" w:cstheme="minorHAnsi"/>
          <w:sz w:val="8"/>
        </w:rPr>
        <w:t xml:space="preserve"> such as the U.S. Grains Council, U.S. Soybean Export Council and U.S. Wheat Associates, among others, </w:t>
      </w:r>
      <w:r w:rsidRPr="00171225">
        <w:rPr>
          <w:rFonts w:asciiTheme="minorHAnsi" w:hAnsiTheme="minorHAnsi" w:cstheme="minorHAnsi"/>
          <w:u w:val="single"/>
        </w:rPr>
        <w:t>will use the resources to secure market opportunities and bolster exports</w:t>
      </w:r>
      <w:r w:rsidRPr="00171225">
        <w:rPr>
          <w:rFonts w:asciiTheme="minorHAnsi" w:hAnsiTheme="minorHAnsi" w:cstheme="minorHAnsi"/>
          <w:sz w:val="8"/>
        </w:rPr>
        <w:t xml:space="preserve">, efforts that the inland transportation industry should applaud. </w:t>
      </w:r>
      <w:r w:rsidRPr="00171225">
        <w:rPr>
          <w:rFonts w:asciiTheme="minorHAnsi" w:hAnsiTheme="minorHAnsi" w:cstheme="minorHAnsi"/>
          <w:b/>
          <w:bCs/>
          <w:highlight w:val="cyan"/>
          <w:u w:val="single"/>
        </w:rPr>
        <w:t xml:space="preserve">U.S. </w:t>
      </w:r>
      <w:r w:rsidRPr="00171225">
        <w:rPr>
          <w:rFonts w:asciiTheme="minorHAnsi" w:hAnsiTheme="minorHAnsi" w:cstheme="minorHAnsi"/>
          <w:b/>
          <w:bCs/>
          <w:u w:val="single"/>
        </w:rPr>
        <w:t>Has</w:t>
      </w:r>
      <w:r w:rsidRPr="00171225">
        <w:rPr>
          <w:rFonts w:asciiTheme="minorHAnsi" w:hAnsiTheme="minorHAnsi" w:cstheme="minorHAnsi"/>
          <w:sz w:val="8"/>
        </w:rPr>
        <w:t xml:space="preserve"> Resilient </w:t>
      </w:r>
      <w:proofErr w:type="gramStart"/>
      <w:r w:rsidRPr="00171225">
        <w:rPr>
          <w:rFonts w:asciiTheme="minorHAnsi" w:hAnsiTheme="minorHAnsi" w:cstheme="minorHAnsi"/>
          <w:sz w:val="8"/>
        </w:rPr>
        <w:t>And</w:t>
      </w:r>
      <w:proofErr w:type="gramEnd"/>
      <w:r w:rsidRPr="00171225">
        <w:rPr>
          <w:rFonts w:asciiTheme="minorHAnsi" w:hAnsiTheme="minorHAnsi" w:cstheme="minorHAnsi"/>
          <w:sz w:val="8"/>
        </w:rPr>
        <w:t xml:space="preserve"> </w:t>
      </w:r>
      <w:r w:rsidRPr="00171225">
        <w:rPr>
          <w:rFonts w:asciiTheme="minorHAnsi" w:hAnsiTheme="minorHAnsi" w:cstheme="minorHAnsi"/>
          <w:b/>
          <w:bCs/>
          <w:highlight w:val="cyan"/>
          <w:u w:val="single"/>
        </w:rPr>
        <w:t>Reliable Supply</w:t>
      </w:r>
      <w:r w:rsidRPr="00171225">
        <w:rPr>
          <w:rFonts w:asciiTheme="minorHAnsi" w:hAnsiTheme="minorHAnsi" w:cstheme="minorHAnsi"/>
          <w:u w:val="single"/>
        </w:rPr>
        <w:t xml:space="preserve"> Chain </w:t>
      </w:r>
      <w:proofErr w:type="gramStart"/>
      <w:r w:rsidRPr="00171225">
        <w:rPr>
          <w:rFonts w:asciiTheme="minorHAnsi" w:hAnsiTheme="minorHAnsi" w:cstheme="minorHAnsi"/>
          <w:b/>
          <w:bCs/>
          <w:highlight w:val="cyan"/>
          <w:u w:val="single"/>
        </w:rPr>
        <w:t>To</w:t>
      </w:r>
      <w:proofErr w:type="gramEnd"/>
      <w:r w:rsidRPr="00171225">
        <w:rPr>
          <w:rFonts w:asciiTheme="minorHAnsi" w:hAnsiTheme="minorHAnsi" w:cstheme="minorHAnsi"/>
          <w:b/>
          <w:bCs/>
          <w:highlight w:val="cyan"/>
          <w:u w:val="single"/>
        </w:rPr>
        <w:t xml:space="preserve"> </w:t>
      </w:r>
      <w:r w:rsidRPr="00171225">
        <w:rPr>
          <w:rFonts w:asciiTheme="minorHAnsi" w:hAnsiTheme="minorHAnsi" w:cstheme="minorHAnsi"/>
          <w:b/>
          <w:bCs/>
          <w:u w:val="single"/>
        </w:rPr>
        <w:t>Serve</w:t>
      </w:r>
      <w:r w:rsidRPr="00171225">
        <w:rPr>
          <w:rFonts w:asciiTheme="minorHAnsi" w:hAnsiTheme="minorHAnsi" w:cstheme="minorHAnsi"/>
          <w:u w:val="single"/>
        </w:rPr>
        <w:t xml:space="preserve"> </w:t>
      </w:r>
      <w:proofErr w:type="gramStart"/>
      <w:r w:rsidRPr="00171225">
        <w:rPr>
          <w:rFonts w:asciiTheme="minorHAnsi" w:hAnsiTheme="minorHAnsi" w:cstheme="minorHAnsi"/>
          <w:u w:val="single"/>
        </w:rPr>
        <w:t>The</w:t>
      </w:r>
      <w:proofErr w:type="gramEnd"/>
      <w:r w:rsidRPr="00171225">
        <w:rPr>
          <w:rFonts w:asciiTheme="minorHAnsi" w:hAnsiTheme="minorHAnsi" w:cstheme="minorHAnsi"/>
          <w:u w:val="single"/>
        </w:rPr>
        <w:t xml:space="preserve"> </w:t>
      </w:r>
      <w:r w:rsidRPr="00171225">
        <w:rPr>
          <w:rFonts w:asciiTheme="minorHAnsi" w:hAnsiTheme="minorHAnsi" w:cstheme="minorHAnsi"/>
          <w:b/>
          <w:bCs/>
          <w:highlight w:val="cyan"/>
          <w:u w:val="single"/>
        </w:rPr>
        <w:t>Global Markets</w:t>
      </w:r>
      <w:r w:rsidRPr="00171225">
        <w:rPr>
          <w:rFonts w:asciiTheme="minorHAnsi" w:hAnsiTheme="minorHAnsi" w:cstheme="minorHAnsi"/>
          <w:u w:val="single"/>
        </w:rPr>
        <w:t xml:space="preserve"> </w:t>
      </w:r>
      <w:proofErr w:type="gramStart"/>
      <w:r w:rsidRPr="00171225">
        <w:rPr>
          <w:rFonts w:asciiTheme="minorHAnsi" w:hAnsiTheme="minorHAnsi" w:cstheme="minorHAnsi"/>
          <w:u w:val="single"/>
        </w:rPr>
        <w:t>The</w:t>
      </w:r>
      <w:proofErr w:type="gramEnd"/>
      <w:r w:rsidRPr="00171225">
        <w:rPr>
          <w:rFonts w:asciiTheme="minorHAnsi" w:hAnsiTheme="minorHAnsi" w:cstheme="minorHAnsi"/>
          <w:u w:val="single"/>
        </w:rPr>
        <w:t xml:space="preserve"> </w:t>
      </w:r>
      <w:r w:rsidRPr="00171225">
        <w:rPr>
          <w:rFonts w:asciiTheme="minorHAnsi" w:hAnsiTheme="minorHAnsi" w:cstheme="minorHAnsi"/>
          <w:highlight w:val="cyan"/>
          <w:u w:val="single"/>
        </w:rPr>
        <w:t xml:space="preserve">U.S. grain and soybean </w:t>
      </w:r>
      <w:r w:rsidRPr="00171225">
        <w:rPr>
          <w:rFonts w:asciiTheme="minorHAnsi" w:hAnsiTheme="minorHAnsi" w:cstheme="minorHAnsi"/>
          <w:u w:val="single"/>
        </w:rPr>
        <w:t>supply chain</w:t>
      </w:r>
      <w:r w:rsidRPr="00171225">
        <w:rPr>
          <w:rFonts w:asciiTheme="minorHAnsi" w:hAnsiTheme="minorHAnsi" w:cstheme="minorHAnsi"/>
          <w:sz w:val="8"/>
        </w:rPr>
        <w:t xml:space="preserve"> for exports is a marvel of logistics, encompassing everything from the initial planting to the final shipment reaching foreign ports. This chain </w:t>
      </w:r>
      <w:r w:rsidRPr="00171225">
        <w:rPr>
          <w:rFonts w:asciiTheme="minorHAnsi" w:hAnsiTheme="minorHAnsi" w:cstheme="minorHAnsi"/>
          <w:u w:val="single"/>
        </w:rPr>
        <w:t xml:space="preserve">is </w:t>
      </w:r>
      <w:r w:rsidRPr="00171225">
        <w:rPr>
          <w:rFonts w:asciiTheme="minorHAnsi" w:hAnsiTheme="minorHAnsi" w:cstheme="minorHAnsi"/>
          <w:highlight w:val="cyan"/>
          <w:u w:val="single"/>
        </w:rPr>
        <w:t xml:space="preserve">crucial </w:t>
      </w:r>
      <w:r w:rsidRPr="00171225">
        <w:rPr>
          <w:rFonts w:asciiTheme="minorHAnsi" w:hAnsiTheme="minorHAnsi" w:cstheme="minorHAnsi"/>
          <w:u w:val="single"/>
        </w:rPr>
        <w:t>for maintaining the flow of goods and ensuring that U.S. products remain competitive on the world stage</w:t>
      </w:r>
      <w:r w:rsidRPr="00171225">
        <w:rPr>
          <w:rFonts w:asciiTheme="minorHAnsi" w:hAnsiTheme="minorHAnsi" w:cstheme="minorHAnsi"/>
          <w:sz w:val="8"/>
        </w:rPr>
        <w:t xml:space="preserve">. Efficient supply chain management minimizes losses and maximizes profits, essential for the economic well-being of U.S. farmers and the agricultural sector. Even when there are disruptions in the supply chain, the U.S. system is resilient and reliable. Farmers across the United States have multiple options for their grain and soybeans to be shipped to export position, by rail to the Pacific Northwest, by barge down the Mississippi River to the Center Gulf or into a container. 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 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 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 The U.S. advantage in global grain and soybean trade is its transportation network. </w:t>
      </w:r>
      <w:proofErr w:type="gramStart"/>
      <w:r w:rsidRPr="00171225">
        <w:rPr>
          <w:rFonts w:asciiTheme="minorHAnsi" w:hAnsiTheme="minorHAnsi" w:cstheme="minorHAnsi"/>
          <w:sz w:val="8"/>
        </w:rPr>
        <w:t>Keeping Exports</w:t>
      </w:r>
      <w:proofErr w:type="gramEnd"/>
      <w:r w:rsidRPr="00171225">
        <w:rPr>
          <w:rFonts w:asciiTheme="minorHAnsi" w:hAnsiTheme="minorHAnsi" w:cstheme="minorHAnsi"/>
          <w:sz w:val="8"/>
        </w:rPr>
        <w:t xml:space="preserve"> Flowing </w:t>
      </w:r>
      <w:r w:rsidRPr="00171225">
        <w:rPr>
          <w:rFonts w:asciiTheme="minorHAnsi" w:hAnsiTheme="minorHAnsi" w:cstheme="minorHAnsi"/>
          <w:u w:val="single"/>
        </w:rPr>
        <w:t>The strategic</w:t>
      </w:r>
      <w:r w:rsidRPr="00171225">
        <w:rPr>
          <w:rFonts w:asciiTheme="minorHAnsi" w:hAnsiTheme="minorHAnsi" w:cstheme="minorHAnsi"/>
          <w:b/>
          <w:bCs/>
          <w:u w:val="single"/>
        </w:rPr>
        <w:t xml:space="preserve"> </w:t>
      </w:r>
      <w:r w:rsidRPr="00171225">
        <w:rPr>
          <w:rFonts w:asciiTheme="minorHAnsi" w:hAnsiTheme="minorHAnsi" w:cstheme="minorHAnsi"/>
          <w:b/>
          <w:bCs/>
          <w:highlight w:val="cyan"/>
          <w:u w:val="single"/>
        </w:rPr>
        <w:t>importance of U.S.</w:t>
      </w:r>
      <w:r w:rsidRPr="00171225">
        <w:rPr>
          <w:rFonts w:asciiTheme="minorHAnsi" w:hAnsiTheme="minorHAnsi" w:cstheme="minorHAnsi"/>
          <w:u w:val="single"/>
        </w:rPr>
        <w:t xml:space="preserve"> grain and soybean</w:t>
      </w:r>
      <w:r w:rsidRPr="00171225">
        <w:rPr>
          <w:rFonts w:asciiTheme="minorHAnsi" w:hAnsiTheme="minorHAnsi" w:cstheme="minorHAnsi"/>
          <w:b/>
          <w:bCs/>
          <w:u w:val="single"/>
        </w:rPr>
        <w:t xml:space="preserve"> </w:t>
      </w:r>
      <w:r w:rsidRPr="00171225">
        <w:rPr>
          <w:rFonts w:asciiTheme="minorHAnsi" w:hAnsiTheme="minorHAnsi" w:cstheme="minorHAnsi"/>
          <w:b/>
          <w:bCs/>
          <w:highlight w:val="cyan"/>
          <w:u w:val="single"/>
        </w:rPr>
        <w:t>exports cannot be overstated</w:t>
      </w:r>
      <w:r w:rsidRPr="00171225">
        <w:rPr>
          <w:rFonts w:asciiTheme="minorHAnsi" w:hAnsiTheme="minorHAnsi" w:cstheme="minorHAnsi"/>
          <w:u w:val="single"/>
        </w:rPr>
        <w:t>. As a global agricultural powerhouse, the U</w:t>
      </w:r>
      <w:r w:rsidRPr="00171225">
        <w:rPr>
          <w:rFonts w:asciiTheme="minorHAnsi" w:hAnsiTheme="minorHAnsi" w:cstheme="minorHAnsi"/>
          <w:sz w:val="8"/>
        </w:rPr>
        <w:t xml:space="preserve">nited </w:t>
      </w:r>
      <w:r w:rsidRPr="00171225">
        <w:rPr>
          <w:rFonts w:asciiTheme="minorHAnsi" w:hAnsiTheme="minorHAnsi" w:cstheme="minorHAnsi"/>
          <w:u w:val="single"/>
        </w:rPr>
        <w:t>S</w:t>
      </w:r>
      <w:r w:rsidRPr="00171225">
        <w:rPr>
          <w:rFonts w:asciiTheme="minorHAnsi" w:hAnsiTheme="minorHAnsi" w:cstheme="minorHAnsi"/>
          <w:sz w:val="8"/>
        </w:rPr>
        <w:t xml:space="preserve">tates </w:t>
      </w:r>
      <w:r w:rsidRPr="00171225">
        <w:rPr>
          <w:rFonts w:asciiTheme="minorHAnsi" w:hAnsiTheme="minorHAnsi" w:cstheme="minorHAnsi"/>
          <w:u w:val="single"/>
        </w:rPr>
        <w:t xml:space="preserve">has long been a key player in feeding and fueling the world’s population. The </w:t>
      </w:r>
      <w:r w:rsidRPr="00171225">
        <w:rPr>
          <w:rFonts w:asciiTheme="minorHAnsi" w:hAnsiTheme="minorHAnsi" w:cstheme="minorHAnsi"/>
          <w:highlight w:val="cyan"/>
          <w:u w:val="single"/>
        </w:rPr>
        <w:t>export of grains and soybeans plays a critical role in the</w:t>
      </w:r>
      <w:r w:rsidRPr="00171225">
        <w:rPr>
          <w:rFonts w:asciiTheme="minorHAnsi" w:hAnsiTheme="minorHAnsi" w:cstheme="minorHAnsi"/>
          <w:u w:val="single"/>
        </w:rPr>
        <w:t xml:space="preserve"> U.S. </w:t>
      </w:r>
      <w:r w:rsidRPr="00171225">
        <w:rPr>
          <w:rFonts w:asciiTheme="minorHAnsi" w:hAnsiTheme="minorHAnsi" w:cstheme="minorHAnsi"/>
          <w:highlight w:val="cyan"/>
          <w:u w:val="single"/>
        </w:rPr>
        <w:t>economy, ag</w:t>
      </w:r>
      <w:r w:rsidRPr="00171225">
        <w:rPr>
          <w:rFonts w:asciiTheme="minorHAnsi" w:hAnsiTheme="minorHAnsi" w:cstheme="minorHAnsi"/>
          <w:u w:val="single"/>
        </w:rPr>
        <w:t xml:space="preserve">ricultural industry </w:t>
      </w:r>
      <w:r w:rsidRPr="00171225">
        <w:rPr>
          <w:rFonts w:asciiTheme="minorHAnsi" w:hAnsiTheme="minorHAnsi" w:cstheme="minorHAnsi"/>
          <w:highlight w:val="cyan"/>
          <w:u w:val="single"/>
        </w:rPr>
        <w:t>and</w:t>
      </w:r>
      <w:r w:rsidRPr="00171225">
        <w:rPr>
          <w:rFonts w:asciiTheme="minorHAnsi" w:hAnsiTheme="minorHAnsi" w:cstheme="minorHAnsi"/>
          <w:u w:val="single"/>
        </w:rPr>
        <w:t xml:space="preserve"> the broader </w:t>
      </w:r>
      <w:r w:rsidRPr="00171225">
        <w:rPr>
          <w:rFonts w:asciiTheme="minorHAnsi" w:hAnsiTheme="minorHAnsi" w:cstheme="minorHAnsi"/>
          <w:highlight w:val="cyan"/>
          <w:u w:val="single"/>
        </w:rPr>
        <w:t>global</w:t>
      </w:r>
      <w:r w:rsidRPr="00171225">
        <w:rPr>
          <w:rFonts w:asciiTheme="minorHAnsi" w:hAnsiTheme="minorHAnsi" w:cstheme="minorHAnsi"/>
          <w:u w:val="single"/>
        </w:rPr>
        <w:t xml:space="preserve"> food, feed and fuel </w:t>
      </w:r>
      <w:r w:rsidRPr="00171225">
        <w:rPr>
          <w:rFonts w:asciiTheme="minorHAnsi" w:hAnsiTheme="minorHAnsi" w:cstheme="minorHAnsi"/>
          <w:highlight w:val="cyan"/>
          <w:u w:val="single"/>
        </w:rPr>
        <w:t>supply chains</w:t>
      </w:r>
      <w:r w:rsidRPr="00171225">
        <w:rPr>
          <w:rFonts w:asciiTheme="minorHAnsi" w:hAnsiTheme="minorHAnsi" w:cstheme="minorHAnsi"/>
          <w:sz w:val="8"/>
        </w:rPr>
        <w:t>.</w:t>
      </w:r>
    </w:p>
    <w:p w14:paraId="067980E7" w14:textId="77777777" w:rsidR="00314D2B" w:rsidRPr="00171225" w:rsidRDefault="00314D2B" w:rsidP="00314D2B">
      <w:pPr>
        <w:pStyle w:val="Heading4"/>
        <w:rPr>
          <w:rFonts w:asciiTheme="minorHAnsi" w:hAnsiTheme="minorHAnsi" w:cstheme="minorHAnsi"/>
        </w:rPr>
      </w:pPr>
      <w:r w:rsidRPr="00171225">
        <w:rPr>
          <w:rFonts w:asciiTheme="minorHAnsi" w:hAnsiTheme="minorHAnsi" w:cstheme="minorHAnsi"/>
        </w:rPr>
        <w:t>Increasing labor cost undermines US food exports globally</w:t>
      </w:r>
    </w:p>
    <w:p w14:paraId="7E52E09A" w14:textId="77777777" w:rsidR="00314D2B" w:rsidRPr="00171225" w:rsidRDefault="00314D2B" w:rsidP="00314D2B">
      <w:pPr>
        <w:rPr>
          <w:rFonts w:asciiTheme="minorHAnsi" w:hAnsiTheme="minorHAnsi" w:cstheme="minorHAnsi"/>
        </w:rPr>
      </w:pPr>
      <w:r w:rsidRPr="00171225">
        <w:rPr>
          <w:rStyle w:val="Style13ptBold"/>
          <w:rFonts w:asciiTheme="minorHAnsi" w:hAnsiTheme="minorHAnsi" w:cstheme="minorHAnsi"/>
        </w:rPr>
        <w:t>Resnick ’24</w:t>
      </w:r>
      <w:r w:rsidRPr="00171225">
        <w:rPr>
          <w:rFonts w:asciiTheme="minorHAnsi" w:hAnsiTheme="minorHAnsi" w:cstheme="minorHAnsi"/>
        </w:rPr>
        <w:t xml:space="preserve"> (Betty Resnick, “Record U.S. Agricultural Trade Deficit Forecasted to Keep Growing”, </w:t>
      </w:r>
      <w:hyperlink r:id="rId10" w:history="1">
        <w:r w:rsidRPr="00171225">
          <w:rPr>
            <w:rStyle w:val="Hyperlink"/>
            <w:rFonts w:asciiTheme="minorHAnsi" w:hAnsiTheme="minorHAnsi" w:cstheme="minorHAnsi"/>
          </w:rPr>
          <w:t>https://www.fb.org/market-intel/record-u-s-agricultural-trade-deficit-forecasted-to-keep-growing</w:t>
        </w:r>
      </w:hyperlink>
      <w:r w:rsidRPr="00171225">
        <w:rPr>
          <w:rFonts w:asciiTheme="minorHAnsi" w:hAnsiTheme="minorHAnsi" w:cstheme="minorHAnsi"/>
        </w:rPr>
        <w:t>, June 20, 2024)</w:t>
      </w:r>
    </w:p>
    <w:p w14:paraId="4C7F671C" w14:textId="77777777" w:rsidR="00314D2B" w:rsidRPr="00171225" w:rsidRDefault="00314D2B" w:rsidP="00314D2B">
      <w:pPr>
        <w:rPr>
          <w:rStyle w:val="Emphasis"/>
          <w:rFonts w:asciiTheme="minorHAnsi" w:hAnsiTheme="minorHAnsi" w:cstheme="minorHAnsi"/>
        </w:rPr>
      </w:pPr>
      <w:r w:rsidRPr="00171225">
        <w:rPr>
          <w:rFonts w:asciiTheme="minorHAnsi" w:hAnsiTheme="minorHAnsi" w:cstheme="minorHAnsi"/>
          <w:sz w:val="10"/>
        </w:rPr>
        <w:lastRenderedPageBreak/>
        <w:t xml:space="preserve">After decades of substantial U.S. agricultural trade surpluses, staggering agricultural trade deficits over the past two years have caught the nation’s attention. For fiscal year 2024 (October 2023 – September 2024), USDA’s Economic Research Service estimates that there will be a record $32 billion agricultural trade deficit. The fiscal year 2024 deficit follows the current record deficit of $16.7 billion set in fiscal year 2023 and would be only the fourth agricultural trade deficit in the last 50 years. This trend reversal leaves many people scratching their heads, but your American Farm Bureau Federation Economics team is here to help explain how we got here. Background on Agricultural Trade Mix </w:t>
      </w:r>
      <w:r w:rsidRPr="00171225">
        <w:rPr>
          <w:rStyle w:val="Emphasis"/>
          <w:rFonts w:asciiTheme="minorHAnsi" w:hAnsiTheme="minorHAnsi" w:cstheme="minorHAnsi"/>
          <w:highlight w:val="cyan"/>
        </w:rPr>
        <w:t>Agricultural trade is essential to</w:t>
      </w:r>
      <w:r w:rsidRPr="00171225">
        <w:rPr>
          <w:rStyle w:val="Emphasis"/>
          <w:rFonts w:asciiTheme="minorHAnsi" w:hAnsiTheme="minorHAnsi" w:cstheme="minorHAnsi"/>
        </w:rPr>
        <w:t xml:space="preserve"> our nation’s </w:t>
      </w:r>
      <w:r w:rsidRPr="00171225">
        <w:rPr>
          <w:rStyle w:val="Emphasis"/>
          <w:rFonts w:asciiTheme="minorHAnsi" w:hAnsiTheme="minorHAnsi" w:cstheme="minorHAnsi"/>
          <w:highlight w:val="cyan"/>
        </w:rPr>
        <w:t>food security</w:t>
      </w:r>
      <w:r w:rsidRPr="00171225">
        <w:rPr>
          <w:rStyle w:val="Emphasis"/>
          <w:rFonts w:asciiTheme="minorHAnsi" w:hAnsiTheme="minorHAnsi" w:cstheme="minorHAnsi"/>
        </w:rPr>
        <w:t xml:space="preserve">, and benefits both farmers and consumers alike. Farmers find </w:t>
      </w:r>
      <w:r w:rsidRPr="00171225">
        <w:rPr>
          <w:rStyle w:val="Emphasis"/>
          <w:rFonts w:asciiTheme="minorHAnsi" w:hAnsiTheme="minorHAnsi" w:cstheme="minorHAnsi"/>
          <w:highlight w:val="cyan"/>
        </w:rPr>
        <w:t>export markets eager to buy U.S. products</w:t>
      </w:r>
      <w:r w:rsidRPr="00171225">
        <w:rPr>
          <w:rStyle w:val="Emphasis"/>
          <w:rFonts w:asciiTheme="minorHAnsi" w:hAnsiTheme="minorHAnsi" w:cstheme="minorHAnsi"/>
        </w:rPr>
        <w:t xml:space="preserve"> that we grow in abundance such as grains, oilseeds, meat and more</w:t>
      </w:r>
      <w:r w:rsidRPr="00171225">
        <w:rPr>
          <w:rFonts w:asciiTheme="minorHAnsi" w:hAnsiTheme="minorHAnsi" w:cstheme="minorHAnsi"/>
          <w:sz w:val="10"/>
        </w:rPr>
        <w:t xml:space="preserve">. Consumers have become used to eating fresh fruits and vegetables year-round, much of which would be impossible without imports from our southern trading partners. Many cannot live without their daily cup of coffee, a tropical import we do not grow in the continental United States. (Apologies to Hawaii and Puerto Rico, which combined grow approximately 0.2% of the coffee we consume). Some of our seasonal fruit and vegetable producers have been squeezed by imports from our southern neighbors; but much of what we import does not directly compete with domestic agricultural products, and some of those imports are value-added products produced with raw agricultural products exported from the U.S. In fact, 16% of total forecasted fiscal year 2024 imports consist of coffee, cocoa, distilled spirits and beer. Other imports complement U.S. domestic production. For example, much of the beef imported to the U.S. are lean cuts that are blended with fattier, U.S.-raised beef for desired levels of leanness in ground beef. Without imports of lean beef, U.S. ranchers who focus on growing the highest quality beef in the world for premium cuts for delicious steaks would miss out on the market demand for ground beef. Rising Imports and the Challenges to U.S. Specialty Crops The category with the largest trade deficit is horticultural products – predominantly made up of specialty crops including fresh fruits and vegetables. Accounting for 49% of all imports by value, it has increased by $22 billion (+31%) since fiscal year 2020. In part, the increase in horticultural products reflects a thriving U.S. economy. As real income per capita increases, consumers are demanding more fresh fruits and vegetables. This </w:t>
      </w:r>
      <w:proofErr w:type="gramStart"/>
      <w:r w:rsidRPr="00171225">
        <w:rPr>
          <w:rFonts w:asciiTheme="minorHAnsi" w:hAnsiTheme="minorHAnsi" w:cstheme="minorHAnsi"/>
          <w:sz w:val="10"/>
        </w:rPr>
        <w:t>is also reflects</w:t>
      </w:r>
      <w:proofErr w:type="gramEnd"/>
      <w:r w:rsidRPr="00171225">
        <w:rPr>
          <w:rFonts w:asciiTheme="minorHAnsi" w:hAnsiTheme="minorHAnsi" w:cstheme="minorHAnsi"/>
          <w:sz w:val="10"/>
        </w:rPr>
        <w:t xml:space="preserve"> the strong U.S. dollar and a focus on healthy diets. However, rising imports are both a cause and effect of the reduction in U.S. fresh fruit and vegetable production, which has declined in volume by 10% and 23.1%, respectively, since 2000. U.S. fresh fruit and vegetable production is declining due to a multitude of factors, including land loss due to urban encroachment, diseases such as citrus greening, and, probably most importantly, a lack of affordable and available farm labor. </w:t>
      </w:r>
      <w:r w:rsidRPr="00171225">
        <w:rPr>
          <w:rStyle w:val="Emphasis"/>
          <w:rFonts w:asciiTheme="minorHAnsi" w:hAnsiTheme="minorHAnsi" w:cstheme="minorHAnsi"/>
          <w:highlight w:val="cyan"/>
        </w:rPr>
        <w:t>Production of</w:t>
      </w:r>
      <w:r w:rsidRPr="00171225">
        <w:rPr>
          <w:rStyle w:val="Emphasis"/>
          <w:rFonts w:asciiTheme="minorHAnsi" w:hAnsiTheme="minorHAnsi" w:cstheme="minorHAnsi"/>
        </w:rPr>
        <w:t xml:space="preserve"> many fresh </w:t>
      </w:r>
      <w:r w:rsidRPr="00171225">
        <w:rPr>
          <w:rStyle w:val="Emphasis"/>
          <w:rFonts w:asciiTheme="minorHAnsi" w:hAnsiTheme="minorHAnsi" w:cstheme="minorHAnsi"/>
          <w:highlight w:val="cyan"/>
        </w:rPr>
        <w:t>fruits and vegetables is extremely labor</w:t>
      </w:r>
      <w:r w:rsidRPr="00171225">
        <w:rPr>
          <w:rStyle w:val="Emphasis"/>
          <w:rFonts w:asciiTheme="minorHAnsi" w:hAnsiTheme="minorHAnsi" w:cstheme="minorHAnsi"/>
        </w:rPr>
        <w:t xml:space="preserve"> </w:t>
      </w:r>
      <w:r w:rsidRPr="00171225">
        <w:rPr>
          <w:rStyle w:val="Emphasis"/>
          <w:rFonts w:asciiTheme="minorHAnsi" w:hAnsiTheme="minorHAnsi" w:cstheme="minorHAnsi"/>
          <w:highlight w:val="cyan"/>
        </w:rPr>
        <w:t>intensive</w:t>
      </w:r>
      <w:r w:rsidRPr="00171225">
        <w:rPr>
          <w:rStyle w:val="Emphasis"/>
          <w:rFonts w:asciiTheme="minorHAnsi" w:hAnsiTheme="minorHAnsi" w:cstheme="minorHAnsi"/>
        </w:rPr>
        <w:t xml:space="preserve">. For U.S. agricultural production broadly, </w:t>
      </w:r>
      <w:r w:rsidRPr="00171225">
        <w:rPr>
          <w:rStyle w:val="Emphasis"/>
          <w:rFonts w:asciiTheme="minorHAnsi" w:hAnsiTheme="minorHAnsi" w:cstheme="minorHAnsi"/>
          <w:highlight w:val="cyan"/>
        </w:rPr>
        <w:t>labor accounts for about 10% of expenses</w:t>
      </w:r>
      <w:r w:rsidRPr="00171225">
        <w:rPr>
          <w:rStyle w:val="Emphasis"/>
          <w:rFonts w:asciiTheme="minorHAnsi" w:hAnsiTheme="minorHAnsi" w:cstheme="minorHAnsi"/>
        </w:rPr>
        <w:t xml:space="preserve">. For fruit and vegetable production – labor costs account for 38.5% and 28.8% of input costs, respectively. </w:t>
      </w:r>
      <w:r w:rsidRPr="00171225">
        <w:rPr>
          <w:rFonts w:asciiTheme="minorHAnsi" w:hAnsiTheme="minorHAnsi" w:cstheme="minorHAnsi"/>
          <w:sz w:val="10"/>
        </w:rPr>
        <w:t xml:space="preserve">Seasonal agricultural producers have access to the H-2A temporary worker visa program, a generally reliable but pricy option to bring in workers from other countries. Farmers are increasingly using the H-2A visa program, under which 378,000 jobs were certified in fiscal year 2023 – three times the number certified only 10 years ago. With the H-2A visa program, producers must pay an hourly rate set by the government called the “Adverse Effect Wage Rate,” which is established regionally based on local rates for field and livestock workers. The AEWR has risen precipitously in recent years, climbing an average of 5.9% annually since 2019. In 2024, the national average AEWR is $17.55 per hour. In California, the largest fresh fruit- and vegetable-producing state, the AEWR is $19.75. In addition to the required AEWR, employers provide housing, food, transportation, visa fees, insurance and other expenses for every worker. At the same time, agricultural workers in Mexico are estimated to make almost the same amount in an entire day than for one hour of work in California paid at the AEWR rate. While </w:t>
      </w:r>
      <w:r w:rsidRPr="00171225">
        <w:rPr>
          <w:rStyle w:val="Emphasis"/>
          <w:rFonts w:asciiTheme="minorHAnsi" w:hAnsiTheme="minorHAnsi" w:cstheme="minorHAnsi"/>
          <w:highlight w:val="cyan"/>
        </w:rPr>
        <w:t>high</w:t>
      </w:r>
      <w:r w:rsidRPr="00171225">
        <w:rPr>
          <w:rStyle w:val="Emphasis"/>
          <w:rFonts w:asciiTheme="minorHAnsi" w:hAnsiTheme="minorHAnsi" w:cstheme="minorHAnsi"/>
        </w:rPr>
        <w:t xml:space="preserve"> </w:t>
      </w:r>
      <w:r w:rsidRPr="00171225">
        <w:rPr>
          <w:rStyle w:val="Emphasis"/>
          <w:rFonts w:asciiTheme="minorHAnsi" w:hAnsiTheme="minorHAnsi" w:cstheme="minorHAnsi"/>
          <w:highlight w:val="cyan"/>
        </w:rPr>
        <w:t>labor costs</w:t>
      </w:r>
      <w:r w:rsidRPr="00171225">
        <w:rPr>
          <w:rStyle w:val="Emphasis"/>
          <w:rFonts w:asciiTheme="minorHAnsi" w:hAnsiTheme="minorHAnsi" w:cstheme="minorHAnsi"/>
        </w:rPr>
        <w:t xml:space="preserve"> are </w:t>
      </w:r>
      <w:r w:rsidRPr="00171225">
        <w:rPr>
          <w:rStyle w:val="Emphasis"/>
          <w:rFonts w:asciiTheme="minorHAnsi" w:hAnsiTheme="minorHAnsi" w:cstheme="minorHAnsi"/>
          <w:highlight w:val="cyan"/>
        </w:rPr>
        <w:t>rais</w:t>
      </w:r>
      <w:r w:rsidRPr="00171225">
        <w:rPr>
          <w:rStyle w:val="Emphasis"/>
          <w:rFonts w:asciiTheme="minorHAnsi" w:hAnsiTheme="minorHAnsi" w:cstheme="minorHAnsi"/>
        </w:rPr>
        <w:t xml:space="preserve">ing the </w:t>
      </w:r>
      <w:r w:rsidRPr="00171225">
        <w:rPr>
          <w:rStyle w:val="Emphasis"/>
          <w:rFonts w:asciiTheme="minorHAnsi" w:hAnsiTheme="minorHAnsi" w:cstheme="minorHAnsi"/>
          <w:highlight w:val="cyan"/>
        </w:rPr>
        <w:t>cost</w:t>
      </w:r>
      <w:r w:rsidRPr="00171225">
        <w:rPr>
          <w:rStyle w:val="Emphasis"/>
          <w:rFonts w:asciiTheme="minorHAnsi" w:hAnsiTheme="minorHAnsi" w:cstheme="minorHAnsi"/>
        </w:rPr>
        <w:t xml:space="preserve"> of producing specialty crops domestically</w:t>
      </w:r>
      <w:r w:rsidRPr="00171225">
        <w:rPr>
          <w:rFonts w:asciiTheme="minorHAnsi" w:hAnsiTheme="minorHAnsi" w:cstheme="minorHAnsi"/>
          <w:sz w:val="10"/>
        </w:rPr>
        <w:t xml:space="preserve">, increasing imports during the growing season are lowering prices and potential revenue for U.S. producers. </w:t>
      </w:r>
      <w:r w:rsidRPr="00171225">
        <w:rPr>
          <w:rStyle w:val="Emphasis"/>
          <w:rFonts w:asciiTheme="minorHAnsi" w:hAnsiTheme="minorHAnsi" w:cstheme="minorHAnsi"/>
        </w:rPr>
        <w:t xml:space="preserve">Increasing costs </w:t>
      </w:r>
      <w:r w:rsidRPr="00171225">
        <w:rPr>
          <w:rStyle w:val="Emphasis"/>
          <w:rFonts w:asciiTheme="minorHAnsi" w:hAnsiTheme="minorHAnsi" w:cstheme="minorHAnsi"/>
          <w:highlight w:val="cyan"/>
        </w:rPr>
        <w:t>and decreasing revenues make</w:t>
      </w:r>
      <w:r w:rsidRPr="00171225">
        <w:rPr>
          <w:rStyle w:val="Emphasis"/>
          <w:rFonts w:asciiTheme="minorHAnsi" w:hAnsiTheme="minorHAnsi" w:cstheme="minorHAnsi"/>
        </w:rPr>
        <w:t xml:space="preserve"> </w:t>
      </w:r>
      <w:r w:rsidRPr="00171225">
        <w:rPr>
          <w:rStyle w:val="Emphasis"/>
          <w:rFonts w:asciiTheme="minorHAnsi" w:hAnsiTheme="minorHAnsi" w:cstheme="minorHAnsi"/>
          <w:highlight w:val="cyan"/>
        </w:rPr>
        <w:t>for</w:t>
      </w:r>
      <w:r w:rsidRPr="00171225">
        <w:rPr>
          <w:rStyle w:val="Emphasis"/>
          <w:rFonts w:asciiTheme="minorHAnsi" w:hAnsiTheme="minorHAnsi" w:cstheme="minorHAnsi"/>
        </w:rPr>
        <w:t xml:space="preserve"> an unprofitable business, and a </w:t>
      </w:r>
      <w:r w:rsidRPr="00171225">
        <w:rPr>
          <w:rStyle w:val="Emphasis"/>
          <w:rFonts w:asciiTheme="minorHAnsi" w:hAnsiTheme="minorHAnsi" w:cstheme="minorHAnsi"/>
          <w:highlight w:val="cyan"/>
        </w:rPr>
        <w:t>further reduction in</w:t>
      </w:r>
      <w:r w:rsidRPr="00171225">
        <w:rPr>
          <w:rStyle w:val="Emphasis"/>
          <w:rFonts w:asciiTheme="minorHAnsi" w:hAnsiTheme="minorHAnsi" w:cstheme="minorHAnsi"/>
        </w:rPr>
        <w:t xml:space="preserve"> U.S. </w:t>
      </w:r>
      <w:r w:rsidRPr="00171225">
        <w:rPr>
          <w:rStyle w:val="Emphasis"/>
          <w:rFonts w:asciiTheme="minorHAnsi" w:hAnsiTheme="minorHAnsi" w:cstheme="minorHAnsi"/>
          <w:highlight w:val="cyan"/>
        </w:rPr>
        <w:t>fruit and vegetable production</w:t>
      </w:r>
      <w:r w:rsidRPr="00171225">
        <w:rPr>
          <w:rStyle w:val="Emphasis"/>
          <w:rFonts w:asciiTheme="minorHAnsi" w:hAnsiTheme="minorHAnsi" w:cstheme="minorHAnsi"/>
        </w:rPr>
        <w:t xml:space="preserve">. This is especially prevalent in the months just before and just after </w:t>
      </w:r>
      <w:proofErr w:type="gramStart"/>
      <w:r w:rsidRPr="00171225">
        <w:rPr>
          <w:rStyle w:val="Emphasis"/>
          <w:rFonts w:asciiTheme="minorHAnsi" w:hAnsiTheme="minorHAnsi" w:cstheme="minorHAnsi"/>
        </w:rPr>
        <w:t>peak</w:t>
      </w:r>
      <w:proofErr w:type="gramEnd"/>
      <w:r w:rsidRPr="00171225">
        <w:rPr>
          <w:rStyle w:val="Emphasis"/>
          <w:rFonts w:asciiTheme="minorHAnsi" w:hAnsiTheme="minorHAnsi" w:cstheme="minorHAnsi"/>
        </w:rPr>
        <w:t xml:space="preserve"> domestic production, when producers often made their highest profit margins.</w:t>
      </w:r>
    </w:p>
    <w:p w14:paraId="4EA37E0E" w14:textId="77777777" w:rsidR="00314D2B" w:rsidRPr="00171225" w:rsidRDefault="00314D2B" w:rsidP="00314D2B">
      <w:pPr>
        <w:pStyle w:val="Heading4"/>
        <w:rPr>
          <w:rFonts w:asciiTheme="minorHAnsi" w:hAnsiTheme="minorHAnsi" w:cstheme="minorHAnsi"/>
        </w:rPr>
      </w:pPr>
      <w:r w:rsidRPr="00171225">
        <w:rPr>
          <w:rFonts w:asciiTheme="minorHAnsi" w:hAnsiTheme="minorHAnsi" w:cstheme="minorHAnsi"/>
        </w:rPr>
        <w:t>Food insecurity goes nuclear – causes extinction</w:t>
      </w:r>
    </w:p>
    <w:p w14:paraId="7127B39A" w14:textId="77777777" w:rsidR="00314D2B" w:rsidRPr="00171225" w:rsidRDefault="00314D2B" w:rsidP="00314D2B">
      <w:pPr>
        <w:rPr>
          <w:rFonts w:asciiTheme="minorHAnsi" w:hAnsiTheme="minorHAnsi" w:cstheme="minorHAnsi"/>
        </w:rPr>
      </w:pPr>
      <w:r w:rsidRPr="00171225">
        <w:rPr>
          <w:rFonts w:asciiTheme="minorHAnsi" w:hAnsiTheme="minorHAnsi" w:cstheme="minorHAnsi"/>
          <w:b/>
          <w:bCs/>
        </w:rPr>
        <w:t>Cribb ’19</w:t>
      </w:r>
      <w:r w:rsidRPr="00171225">
        <w:rPr>
          <w:rFonts w:asciiTheme="minorHAnsi" w:hAnsiTheme="minorHAnsi" w:cstheme="minorHAnsi"/>
        </w:rPr>
        <w:t xml:space="preserve"> [Julian Cribb, Fellow of the Australian Academy of Technological Sciences and Engineering, principal of science communication consulting firm Julian Cribb &amp; Associates, Co-Founder of the Council for the Human Future, former Agriculture/Rural Affairs Correspondent for The Australian, “6 - Food as an Existential Risk,” published in </w:t>
      </w:r>
      <w:r w:rsidRPr="00171225">
        <w:rPr>
          <w:rFonts w:asciiTheme="minorHAnsi" w:hAnsiTheme="minorHAnsi" w:cstheme="minorHAnsi"/>
          <w:i/>
          <w:iCs/>
        </w:rPr>
        <w:t>Food and War</w:t>
      </w:r>
      <w:r w:rsidRPr="00171225">
        <w:rPr>
          <w:rFonts w:asciiTheme="minorHAnsi" w:hAnsiTheme="minorHAnsi" w:cstheme="minorHAnsi"/>
        </w:rPr>
        <w:t xml:space="preserve"> on 8-23-19, accessed at https://www.cambridge.org/core/books/abs/food-or-war/food-as-an-existential-risk/8C45279588CD572FE805B7E240DE7368]</w:t>
      </w:r>
    </w:p>
    <w:p w14:paraId="1B2216F4" w14:textId="77777777" w:rsidR="00314D2B" w:rsidRPr="00171225" w:rsidRDefault="00314D2B" w:rsidP="00314D2B">
      <w:pPr>
        <w:rPr>
          <w:rFonts w:asciiTheme="minorHAnsi" w:hAnsiTheme="minorHAnsi" w:cstheme="minorHAnsi"/>
          <w:sz w:val="8"/>
        </w:rPr>
      </w:pPr>
      <w:r w:rsidRPr="00171225">
        <w:rPr>
          <w:rFonts w:asciiTheme="minorHAnsi" w:hAnsiTheme="minorHAnsi" w:cstheme="minorHAnsi"/>
          <w:sz w:val="8"/>
        </w:rPr>
        <w:t xml:space="preserve">Food Security Our </w:t>
      </w:r>
      <w:r w:rsidRPr="00171225">
        <w:rPr>
          <w:rFonts w:asciiTheme="minorHAnsi" w:hAnsiTheme="minorHAnsi" w:cstheme="minorHAnsi"/>
          <w:highlight w:val="cyan"/>
          <w:u w:val="single"/>
        </w:rPr>
        <w:t>demand for food is set to double by the 2060s</w:t>
      </w:r>
      <w:r w:rsidRPr="00171225">
        <w:rPr>
          <w:rFonts w:asciiTheme="minorHAnsi" w:hAnsiTheme="minorHAnsi" w:cstheme="minorHAnsi"/>
          <w:sz w:val="8"/>
        </w:rPr>
        <w:t xml:space="preserve"> – potentially the decade of ‘peak people’, the moment in history </w:t>
      </w:r>
      <w:r w:rsidRPr="00171225">
        <w:rPr>
          <w:rFonts w:asciiTheme="minorHAnsi" w:hAnsiTheme="minorHAnsi" w:cstheme="minorHAnsi"/>
          <w:u w:val="single"/>
        </w:rPr>
        <w:t>when the</w:t>
      </w:r>
      <w:r w:rsidRPr="00171225">
        <w:rPr>
          <w:rFonts w:asciiTheme="minorHAnsi" w:hAnsiTheme="minorHAnsi" w:cstheme="minorHAnsi"/>
          <w:sz w:val="8"/>
        </w:rPr>
        <w:t xml:space="preserve"> irresistible </w:t>
      </w:r>
      <w:r w:rsidRPr="00171225">
        <w:rPr>
          <w:rFonts w:asciiTheme="minorHAnsi" w:hAnsiTheme="minorHAnsi" w:cstheme="minorHAnsi"/>
          <w:u w:val="single"/>
        </w:rPr>
        <w:t>human population surge may top out at around 10 billion</w:t>
      </w:r>
      <w:r w:rsidRPr="00171225">
        <w:rPr>
          <w:rFonts w:asciiTheme="minorHAnsi" w:hAnsiTheme="minorHAnsi" w:cstheme="minorHAnsi"/>
          <w:sz w:val="8"/>
        </w:rPr>
        <w:t xml:space="preserve">. However, as we have seen, many of the resources needed to supply it agriculturally could halve and the climate for the growing of food outdoors become far more hostile. Why </w:t>
      </w:r>
      <w:r w:rsidRPr="00171225">
        <w:rPr>
          <w:rFonts w:asciiTheme="minorHAnsi" w:hAnsiTheme="minorHAnsi" w:cstheme="minorHAnsi"/>
          <w:b/>
          <w:bCs/>
          <w:highlight w:val="cyan"/>
          <w:u w:val="single"/>
        </w:rPr>
        <w:t>food insecurity is an existential threat</w:t>
      </w:r>
      <w:r w:rsidRPr="00171225">
        <w:rPr>
          <w:rFonts w:asciiTheme="minorHAnsi" w:hAnsiTheme="minorHAnsi" w:cstheme="minorHAnsi"/>
          <w:u w:val="single"/>
        </w:rPr>
        <w:t xml:space="preserve"> to humanity</w:t>
      </w:r>
      <w:r w:rsidRPr="00171225">
        <w:rPr>
          <w:rFonts w:asciiTheme="minorHAnsi" w:hAnsiTheme="minorHAnsi" w:cstheme="minorHAnsi"/>
          <w:sz w:val="8"/>
        </w:rPr>
        <w:t xml:space="preserve"> should, by now, be abundantly clear from the earlier chapters of this book: present </w:t>
      </w:r>
      <w:r w:rsidRPr="00171225">
        <w:rPr>
          <w:rFonts w:asciiTheme="minorHAnsi" w:hAnsiTheme="minorHAnsi" w:cstheme="minorHAnsi"/>
          <w:highlight w:val="cyan"/>
          <w:u w:val="single"/>
        </w:rPr>
        <w:t>systems</w:t>
      </w:r>
      <w:r w:rsidRPr="00171225">
        <w:rPr>
          <w:rFonts w:asciiTheme="minorHAnsi" w:hAnsiTheme="minorHAnsi" w:cstheme="minorHAnsi"/>
          <w:sz w:val="8"/>
        </w:rPr>
        <w:t xml:space="preserve"> are unsustainable and, </w:t>
      </w:r>
      <w:r w:rsidRPr="00171225">
        <w:rPr>
          <w:rFonts w:asciiTheme="minorHAnsi" w:hAnsiTheme="minorHAnsi" w:cstheme="minorHAnsi"/>
          <w:u w:val="single"/>
        </w:rPr>
        <w:t>as they fail</w:t>
      </w:r>
      <w:r w:rsidRPr="00171225">
        <w:rPr>
          <w:rFonts w:asciiTheme="minorHAnsi" w:hAnsiTheme="minorHAnsi" w:cstheme="minorHAnsi"/>
          <w:sz w:val="8"/>
        </w:rPr>
        <w:t xml:space="preserve">, </w:t>
      </w:r>
      <w:r w:rsidRPr="00171225">
        <w:rPr>
          <w:rFonts w:asciiTheme="minorHAnsi" w:hAnsiTheme="minorHAnsi" w:cstheme="minorHAnsi"/>
          <w:highlight w:val="cyan"/>
          <w:u w:val="single"/>
        </w:rPr>
        <w:t>will pose risks</w:t>
      </w:r>
      <w:r w:rsidRPr="00171225">
        <w:rPr>
          <w:rFonts w:asciiTheme="minorHAnsi" w:hAnsiTheme="minorHAnsi" w:cstheme="minorHAnsi"/>
          <w:u w:val="single"/>
        </w:rPr>
        <w:t xml:space="preserve"> both </w:t>
      </w:r>
      <w:r w:rsidRPr="00171225">
        <w:rPr>
          <w:rFonts w:asciiTheme="minorHAnsi" w:hAnsiTheme="minorHAnsi" w:cstheme="minorHAnsi"/>
          <w:highlight w:val="cyan"/>
          <w:u w:val="single"/>
        </w:rPr>
        <w:t>to civilization and, should these spiral into nuclear conflict, to the future of the human species</w:t>
      </w:r>
      <w:r w:rsidRPr="00171225">
        <w:rPr>
          <w:rFonts w:asciiTheme="minorHAnsi" w:hAnsiTheme="minorHAnsi" w:cstheme="minorHAnsi"/>
          <w:sz w:val="8"/>
        </w:rPr>
        <w:t xml:space="preserve">. The important thing to note in this chapter is that </w:t>
      </w:r>
      <w:r w:rsidRPr="00171225">
        <w:rPr>
          <w:rFonts w:asciiTheme="minorHAnsi" w:hAnsiTheme="minorHAnsi" w:cstheme="minorHAnsi"/>
          <w:b/>
          <w:bCs/>
          <w:highlight w:val="cyan"/>
          <w:u w:val="single"/>
        </w:rPr>
        <w:t>food insecurity plays into</w:t>
      </w:r>
      <w:r w:rsidRPr="00171225">
        <w:rPr>
          <w:rFonts w:asciiTheme="minorHAnsi" w:hAnsiTheme="minorHAnsi" w:cstheme="minorHAnsi"/>
          <w:u w:val="single"/>
        </w:rPr>
        <w:t xml:space="preserve"> many, if not </w:t>
      </w:r>
      <w:r w:rsidRPr="00171225">
        <w:rPr>
          <w:rFonts w:asciiTheme="minorHAnsi" w:hAnsiTheme="minorHAnsi" w:cstheme="minorHAnsi"/>
          <w:b/>
          <w:bCs/>
          <w:highlight w:val="cyan"/>
          <w:u w:val="single"/>
        </w:rPr>
        <w:t>all</w:t>
      </w:r>
      <w:r w:rsidRPr="00171225">
        <w:rPr>
          <w:rFonts w:asciiTheme="minorHAnsi" w:hAnsiTheme="minorHAnsi" w:cstheme="minorHAnsi"/>
          <w:u w:val="single"/>
        </w:rPr>
        <w:t xml:space="preserve">, of the </w:t>
      </w:r>
      <w:r w:rsidRPr="00171225">
        <w:rPr>
          <w:rFonts w:asciiTheme="minorHAnsi" w:hAnsiTheme="minorHAnsi" w:cstheme="minorHAnsi"/>
          <w:b/>
          <w:bCs/>
          <w:highlight w:val="cyan"/>
          <w:u w:val="single"/>
        </w:rPr>
        <w:t>other existential threats</w:t>
      </w:r>
      <w:r w:rsidRPr="00171225">
        <w:rPr>
          <w:rFonts w:asciiTheme="minorHAnsi" w:hAnsiTheme="minorHAnsi" w:cstheme="minorHAnsi"/>
          <w:u w:val="single"/>
        </w:rPr>
        <w:t xml:space="preserve"> facing humanity</w:t>
      </w:r>
      <w:r w:rsidRPr="00171225">
        <w:rPr>
          <w:rFonts w:asciiTheme="minorHAnsi" w:hAnsiTheme="minorHAnsi" w:cstheme="minorHAnsi"/>
          <w:sz w:val="8"/>
        </w:rPr>
        <w:t xml:space="preserve">. The food sector’s role in extinction, </w:t>
      </w:r>
      <w:r w:rsidRPr="00171225">
        <w:rPr>
          <w:rFonts w:asciiTheme="minorHAnsi" w:hAnsiTheme="minorHAnsi" w:cstheme="minorHAnsi"/>
          <w:highlight w:val="cyan"/>
          <w:u w:val="single"/>
        </w:rPr>
        <w:t>resource scarcity</w:t>
      </w:r>
      <w:r w:rsidRPr="00171225">
        <w:rPr>
          <w:rFonts w:asciiTheme="minorHAnsi" w:hAnsiTheme="minorHAnsi" w:cstheme="minorHAnsi"/>
          <w:u w:val="single"/>
        </w:rPr>
        <w:t xml:space="preserve">, global </w:t>
      </w:r>
      <w:r w:rsidRPr="00171225">
        <w:rPr>
          <w:rFonts w:asciiTheme="minorHAnsi" w:hAnsiTheme="minorHAnsi" w:cstheme="minorHAnsi"/>
          <w:highlight w:val="cyan"/>
          <w:u w:val="single"/>
        </w:rPr>
        <w:t xml:space="preserve">toxicity and </w:t>
      </w:r>
      <w:r w:rsidRPr="00171225">
        <w:rPr>
          <w:rFonts w:asciiTheme="minorHAnsi" w:hAnsiTheme="minorHAnsi" w:cstheme="minorHAnsi"/>
          <w:u w:val="single"/>
        </w:rPr>
        <w:t xml:space="preserve">potential </w:t>
      </w:r>
      <w:r w:rsidRPr="00171225">
        <w:rPr>
          <w:rFonts w:asciiTheme="minorHAnsi" w:hAnsiTheme="minorHAnsi" w:cstheme="minorHAnsi"/>
          <w:highlight w:val="cyan"/>
          <w:u w:val="single"/>
        </w:rPr>
        <w:t>nuclear war</w:t>
      </w:r>
      <w:r w:rsidRPr="00171225">
        <w:rPr>
          <w:rFonts w:asciiTheme="minorHAnsi" w:hAnsiTheme="minorHAnsi" w:cstheme="minorHAnsi"/>
          <w:sz w:val="8"/>
        </w:rPr>
        <w:t xml:space="preserve"> has already been explained. Its role </w:t>
      </w:r>
      <w:r w:rsidRPr="00171225">
        <w:rPr>
          <w:rFonts w:asciiTheme="minorHAnsi" w:hAnsiTheme="minorHAnsi" w:cstheme="minorHAnsi"/>
          <w:u w:val="single"/>
        </w:rPr>
        <w:t>in</w:t>
      </w:r>
      <w:r w:rsidRPr="00171225">
        <w:rPr>
          <w:rFonts w:asciiTheme="minorHAnsi" w:hAnsiTheme="minorHAnsi" w:cstheme="minorHAnsi"/>
          <w:sz w:val="8"/>
        </w:rPr>
        <w:t xml:space="preserve"> the </w:t>
      </w:r>
      <w:r w:rsidRPr="00171225">
        <w:rPr>
          <w:rFonts w:asciiTheme="minorHAnsi" w:hAnsiTheme="minorHAnsi" w:cstheme="minorHAnsi"/>
          <w:u w:val="single"/>
        </w:rPr>
        <w:t>suppression of conflict</w:t>
      </w:r>
      <w:r w:rsidRPr="00171225">
        <w:rPr>
          <w:rFonts w:asciiTheme="minorHAnsi" w:hAnsiTheme="minorHAnsi" w:cstheme="minorHAnsi"/>
          <w:sz w:val="8"/>
        </w:rPr>
        <w:t xml:space="preserve"> is discussed in the next chapter. Its role in securing </w:t>
      </w:r>
      <w:r w:rsidRPr="00171225">
        <w:rPr>
          <w:rFonts w:asciiTheme="minorHAnsi" w:hAnsiTheme="minorHAnsi" w:cstheme="minorHAnsi"/>
          <w:u w:val="single"/>
        </w:rPr>
        <w:t>the future of the megacities</w:t>
      </w:r>
      <w:r w:rsidRPr="00171225">
        <w:rPr>
          <w:rFonts w:asciiTheme="minorHAnsi" w:hAnsiTheme="minorHAnsi" w:cstheme="minorHAnsi"/>
          <w:sz w:val="8"/>
        </w:rPr>
        <w:t xml:space="preserve">, and of a largely </w:t>
      </w:r>
      <w:proofErr w:type="spellStart"/>
      <w:r w:rsidRPr="00171225">
        <w:rPr>
          <w:rFonts w:asciiTheme="minorHAnsi" w:hAnsiTheme="minorHAnsi" w:cstheme="minorHAnsi"/>
          <w:sz w:val="8"/>
        </w:rPr>
        <w:t>urbanised</w:t>
      </w:r>
      <w:proofErr w:type="spellEnd"/>
      <w:r w:rsidRPr="00171225">
        <w:rPr>
          <w:rFonts w:asciiTheme="minorHAnsi" w:hAnsiTheme="minorHAnsi" w:cstheme="minorHAnsi"/>
          <w:sz w:val="8"/>
        </w:rPr>
        <w:t xml:space="preserve"> humanity, is covered in Chapter 8. </w:t>
      </w:r>
      <w:r w:rsidRPr="00171225">
        <w:rPr>
          <w:rFonts w:asciiTheme="minorHAnsi" w:hAnsiTheme="minorHAnsi" w:cstheme="minorHAnsi"/>
          <w:u w:val="single"/>
        </w:rPr>
        <w:t>And</w:t>
      </w:r>
      <w:r w:rsidRPr="00171225">
        <w:rPr>
          <w:rFonts w:asciiTheme="minorHAnsi" w:hAnsiTheme="minorHAnsi" w:cstheme="minorHAnsi"/>
          <w:sz w:val="8"/>
        </w:rPr>
        <w:t xml:space="preserve"> its role in </w:t>
      </w:r>
      <w:r w:rsidRPr="00171225">
        <w:rPr>
          <w:rFonts w:asciiTheme="minorHAnsi" w:hAnsiTheme="minorHAnsi" w:cstheme="minorHAnsi"/>
          <w:u w:val="single"/>
        </w:rPr>
        <w:t>sustaining humanity through the peak in population and into a sustainable world beyond</w:t>
      </w:r>
      <w:r w:rsidRPr="00171225">
        <w:rPr>
          <w:rFonts w:asciiTheme="minorHAnsi" w:hAnsiTheme="minorHAnsi" w:cstheme="minorHAnsi"/>
          <w:sz w:val="8"/>
        </w:rPr>
        <w:t xml:space="preserve"> is covered in Chapter 9. </w:t>
      </w:r>
      <w:r w:rsidRPr="00171225">
        <w:rPr>
          <w:rFonts w:asciiTheme="minorHAnsi" w:hAnsiTheme="minorHAnsi" w:cstheme="minorHAnsi"/>
          <w:u w:val="single"/>
        </w:rPr>
        <w:t>Food clearly has a pivotal role in the future of human population – both as a driver of population growth when supplies are abundant and as a potential driver of population decline, should food chains collapse</w:t>
      </w:r>
      <w:r w:rsidRPr="00171225">
        <w:rPr>
          <w:rFonts w:asciiTheme="minorHAnsi" w:hAnsiTheme="minorHAnsi" w:cstheme="minorHAnsi"/>
          <w:sz w:val="8"/>
        </w:rPr>
        <w:t xml:space="preserve">. It is no exaggeration to state that </w:t>
      </w:r>
      <w:r w:rsidRPr="00171225">
        <w:rPr>
          <w:rFonts w:asciiTheme="minorHAnsi" w:hAnsiTheme="minorHAnsi" w:cstheme="minorHAnsi"/>
          <w:b/>
          <w:bCs/>
          <w:highlight w:val="cyan"/>
          <w:u w:val="single"/>
        </w:rPr>
        <w:t xml:space="preserve">the fate of </w:t>
      </w:r>
      <w:proofErr w:type="spellStart"/>
      <w:r w:rsidRPr="00171225">
        <w:rPr>
          <w:rFonts w:asciiTheme="minorHAnsi" w:hAnsiTheme="minorHAnsi" w:cstheme="minorHAnsi"/>
          <w:b/>
          <w:bCs/>
          <w:highlight w:val="cyan"/>
          <w:u w:val="single"/>
        </w:rPr>
        <w:t>civilisation</w:t>
      </w:r>
      <w:proofErr w:type="spellEnd"/>
      <w:r w:rsidRPr="00171225">
        <w:rPr>
          <w:rFonts w:asciiTheme="minorHAnsi" w:hAnsiTheme="minorHAnsi" w:cstheme="minorHAnsi"/>
          <w:b/>
          <w:bCs/>
          <w:highlight w:val="cyan"/>
          <w:u w:val="single"/>
        </w:rPr>
        <w:t xml:space="preserve"> depends on it</w:t>
      </w:r>
      <w:r w:rsidRPr="00171225">
        <w:rPr>
          <w:rFonts w:asciiTheme="minorHAnsi" w:hAnsiTheme="minorHAnsi" w:cstheme="minorHAnsi"/>
          <w:sz w:val="8"/>
        </w:rPr>
        <w:t>.</w:t>
      </w:r>
    </w:p>
    <w:p w14:paraId="17F5F643" w14:textId="3D27FF78" w:rsidR="00314D2B" w:rsidRDefault="00314D2B" w:rsidP="00314D2B">
      <w:pPr>
        <w:pStyle w:val="Heading3"/>
      </w:pPr>
      <w:r>
        <w:lastRenderedPageBreak/>
        <w:t>3---</w:t>
      </w:r>
      <w:r>
        <w:t>CP</w:t>
      </w:r>
    </w:p>
    <w:p w14:paraId="5208E138" w14:textId="77777777" w:rsidR="008D432D" w:rsidRDefault="00091D6E" w:rsidP="00314D2B">
      <w:pPr>
        <w:pStyle w:val="Heading4"/>
        <w:rPr>
          <w:rFonts w:eastAsia="Times New Roman"/>
        </w:rPr>
      </w:pPr>
      <w:r>
        <w:rPr>
          <w:rFonts w:eastAsia="Times New Roman"/>
        </w:rPr>
        <w:t xml:space="preserve"> </w:t>
      </w:r>
      <w:r w:rsidR="00314D2B" w:rsidRPr="002844AB">
        <w:rPr>
          <w:rFonts w:eastAsia="Times New Roman"/>
        </w:rPr>
        <w:t>The 50 states and all relevant territories shoul</w:t>
      </w:r>
      <w:r w:rsidR="008D432D">
        <w:rPr>
          <w:rFonts w:eastAsia="Times New Roman"/>
        </w:rPr>
        <w:t>d:</w:t>
      </w:r>
    </w:p>
    <w:p w14:paraId="53E8BBB6" w14:textId="5B0B80F2" w:rsidR="008D432D" w:rsidRDefault="00314D2B" w:rsidP="008D432D">
      <w:pPr>
        <w:pStyle w:val="Heading4"/>
        <w:numPr>
          <w:ilvl w:val="0"/>
          <w:numId w:val="46"/>
        </w:numPr>
      </w:pPr>
      <w:r>
        <w:t xml:space="preserve">substantially </w:t>
      </w:r>
      <w:r w:rsidRPr="006E0BEC">
        <w:t xml:space="preserve">strengthen collective bargaining </w:t>
      </w:r>
      <w:r w:rsidR="008D432D">
        <w:t xml:space="preserve">rights for farmworkers in the United States at and beyond the enterprise </w:t>
      </w:r>
      <w:proofErr w:type="gramStart"/>
      <w:r w:rsidR="008D432D">
        <w:t>level;</w:t>
      </w:r>
      <w:proofErr w:type="gramEnd"/>
    </w:p>
    <w:p w14:paraId="42D08484" w14:textId="03E05967" w:rsidR="008D432D" w:rsidRPr="008D432D" w:rsidRDefault="008D432D" w:rsidP="008D432D">
      <w:pPr>
        <w:pStyle w:val="Heading4"/>
        <w:numPr>
          <w:ilvl w:val="0"/>
          <w:numId w:val="46"/>
        </w:numPr>
      </w:pPr>
      <w:r>
        <w:t>Including undocumented workers in the United States</w:t>
      </w:r>
    </w:p>
    <w:p w14:paraId="46D0C937" w14:textId="77777777" w:rsidR="00314D2B" w:rsidRPr="008A4EE0" w:rsidRDefault="00314D2B" w:rsidP="00314D2B"/>
    <w:p w14:paraId="52C40DFC" w14:textId="77777777" w:rsidR="00314D2B" w:rsidRDefault="00314D2B" w:rsidP="00314D2B">
      <w:pPr>
        <w:pStyle w:val="Heading4"/>
      </w:pPr>
      <w:r>
        <w:t>States solve collective bargaining action</w:t>
      </w:r>
    </w:p>
    <w:p w14:paraId="46594F91" w14:textId="77777777" w:rsidR="00314D2B" w:rsidRPr="00703C10" w:rsidRDefault="00314D2B" w:rsidP="00314D2B">
      <w:pPr>
        <w:rPr>
          <w:rStyle w:val="Style13ptBold"/>
        </w:rPr>
      </w:pPr>
      <w:r>
        <w:rPr>
          <w:rStyle w:val="Style13ptBold"/>
        </w:rPr>
        <w:t xml:space="preserve">Cohn et al. 8/6 </w:t>
      </w:r>
      <w:r w:rsidRPr="00703C10">
        <w:t>(Emma- B.A., Public Policy and Global Studies, University of North Carolina at Chapel Hill,” 2025 worker-led state policy victories show how states can—and must—do more to hold the line against escalating federal attacks on workers’ rights”, Economic Policy Institute, 8/6/25, https://www.epi.org/blog/2025-worker-led-state-policy-victories-show-how-states-can-and-must-do-more-to-hold-the-line-against-escalating-federal-attacks-on-workers-rights/)</w:t>
      </w:r>
    </w:p>
    <w:p w14:paraId="6B4E5167" w14:textId="77777777" w:rsidR="00314D2B" w:rsidRPr="00703C10" w:rsidRDefault="00314D2B" w:rsidP="00314D2B">
      <w:pPr>
        <w:rPr>
          <w:sz w:val="16"/>
        </w:rPr>
      </w:pPr>
      <w:r w:rsidRPr="00703C10">
        <w:rPr>
          <w:sz w:val="16"/>
        </w:rPr>
        <w:t>Rights to unionize and collectively bargain</w:t>
      </w:r>
      <w:r>
        <w:rPr>
          <w:sz w:val="16"/>
        </w:rPr>
        <w:t xml:space="preserve"> </w:t>
      </w:r>
    </w:p>
    <w:p w14:paraId="3695D38E" w14:textId="77777777" w:rsidR="00314D2B" w:rsidRPr="00703C10" w:rsidRDefault="00314D2B" w:rsidP="00314D2B">
      <w:pPr>
        <w:rPr>
          <w:sz w:val="16"/>
        </w:rPr>
      </w:pPr>
      <w:r w:rsidRPr="00ED083D">
        <w:rPr>
          <w:u w:val="single"/>
        </w:rPr>
        <w:t xml:space="preserve">Several </w:t>
      </w:r>
      <w:r w:rsidRPr="00703C10">
        <w:rPr>
          <w:highlight w:val="cyan"/>
          <w:u w:val="single"/>
        </w:rPr>
        <w:t xml:space="preserve">states acted this year to </w:t>
      </w:r>
      <w:r w:rsidRPr="00A51983">
        <w:rPr>
          <w:rStyle w:val="Emphasis"/>
          <w:highlight w:val="cyan"/>
        </w:rPr>
        <w:t>strengthen workers’ rights</w:t>
      </w:r>
      <w:r w:rsidRPr="00703C10">
        <w:rPr>
          <w:highlight w:val="cyan"/>
          <w:u w:val="single"/>
        </w:rPr>
        <w:t xml:space="preserve"> to </w:t>
      </w:r>
      <w:r w:rsidRPr="00703C10">
        <w:rPr>
          <w:u w:val="single"/>
        </w:rPr>
        <w:t xml:space="preserve">organize and </w:t>
      </w:r>
      <w:r w:rsidRPr="00ED083D">
        <w:rPr>
          <w:highlight w:val="cyan"/>
          <w:u w:val="single"/>
        </w:rPr>
        <w:t>bargain</w:t>
      </w:r>
      <w:r w:rsidRPr="00ED083D">
        <w:rPr>
          <w:u w:val="single"/>
        </w:rPr>
        <w:t xml:space="preserve"> or to hold the line against new attacks on the right to unionize</w:t>
      </w:r>
      <w:r w:rsidRPr="00703C10">
        <w:rPr>
          <w:u w:val="single"/>
        </w:rPr>
        <w:t xml:space="preserve">. </w:t>
      </w:r>
      <w:r w:rsidRPr="00703C10">
        <w:rPr>
          <w:highlight w:val="cyan"/>
          <w:u w:val="single"/>
        </w:rPr>
        <w:t>State policies are</w:t>
      </w:r>
      <w:r w:rsidRPr="00703C10">
        <w:rPr>
          <w:u w:val="single"/>
        </w:rPr>
        <w:t xml:space="preserve"> especially </w:t>
      </w:r>
      <w:r w:rsidRPr="00703C10">
        <w:rPr>
          <w:highlight w:val="cyan"/>
          <w:u w:val="single"/>
        </w:rPr>
        <w:t>critical</w:t>
      </w:r>
      <w:r w:rsidRPr="00703C10">
        <w:rPr>
          <w:u w:val="single"/>
        </w:rPr>
        <w:t xml:space="preserve"> for determining whether workers have the freedom to form unions at a moment </w:t>
      </w:r>
      <w:r w:rsidRPr="00703C10">
        <w:rPr>
          <w:highlight w:val="cyan"/>
          <w:u w:val="single"/>
        </w:rPr>
        <w:t xml:space="preserve">when the </w:t>
      </w:r>
      <w:r w:rsidRPr="00A51983">
        <w:rPr>
          <w:rStyle w:val="Emphasis"/>
          <w:highlight w:val="cyan"/>
        </w:rPr>
        <w:t>Trump administration is hobbling</w:t>
      </w:r>
      <w:r w:rsidRPr="00703C10">
        <w:rPr>
          <w:highlight w:val="cyan"/>
          <w:u w:val="single"/>
        </w:rPr>
        <w:t xml:space="preserve"> the federal government’s ability to adjudicate labor law violations, </w:t>
      </w:r>
      <w:r w:rsidRPr="00A51983">
        <w:rPr>
          <w:rStyle w:val="Emphasis"/>
          <w:highlight w:val="cyan"/>
        </w:rPr>
        <w:t>attacking union rights</w:t>
      </w:r>
      <w:r w:rsidRPr="00703C10">
        <w:rPr>
          <w:u w:val="single"/>
        </w:rPr>
        <w:t xml:space="preserve"> of federal employees, and eliminating capacities to mediate contract negotiations. Even prior to these escalating attacks, </w:t>
      </w:r>
      <w:r w:rsidRPr="00703C10">
        <w:rPr>
          <w:highlight w:val="cyan"/>
          <w:u w:val="single"/>
        </w:rPr>
        <w:t>millions of workers</w:t>
      </w:r>
      <w:r w:rsidRPr="00703C10">
        <w:rPr>
          <w:u w:val="single"/>
        </w:rPr>
        <w:t xml:space="preserve"> interested in unionizing </w:t>
      </w:r>
      <w:r w:rsidRPr="00703C10">
        <w:rPr>
          <w:highlight w:val="cyan"/>
          <w:u w:val="single"/>
        </w:rPr>
        <w:t>face</w:t>
      </w:r>
      <w:r w:rsidRPr="00703C10">
        <w:rPr>
          <w:u w:val="single"/>
        </w:rPr>
        <w:t xml:space="preserve">d daunting </w:t>
      </w:r>
      <w:r w:rsidRPr="00703C10">
        <w:rPr>
          <w:highlight w:val="cyan"/>
          <w:u w:val="single"/>
        </w:rPr>
        <w:t>obstacles to organizing under weak, outdated federal laws that employers routinely violate</w:t>
      </w:r>
      <w:r w:rsidRPr="00703C10">
        <w:rPr>
          <w:u w:val="single"/>
        </w:rPr>
        <w:t>.</w:t>
      </w:r>
    </w:p>
    <w:p w14:paraId="2CE1C115" w14:textId="77777777" w:rsidR="00314D2B" w:rsidRPr="00703C10" w:rsidRDefault="00314D2B" w:rsidP="00314D2B">
      <w:pPr>
        <w:rPr>
          <w:sz w:val="16"/>
        </w:rPr>
      </w:pPr>
      <w:r w:rsidRPr="00703C10">
        <w:rPr>
          <w:sz w:val="16"/>
        </w:rPr>
        <w:t xml:space="preserve">This year, </w:t>
      </w:r>
      <w:r w:rsidRPr="00703C10">
        <w:rPr>
          <w:highlight w:val="cyan"/>
          <w:u w:val="single"/>
        </w:rPr>
        <w:t>Washington</w:t>
      </w:r>
      <w:r w:rsidRPr="00703C10">
        <w:rPr>
          <w:u w:val="single"/>
        </w:rPr>
        <w:t xml:space="preserve"> (SB 5041) </w:t>
      </w:r>
      <w:r w:rsidRPr="00703C10">
        <w:rPr>
          <w:highlight w:val="cyan"/>
          <w:u w:val="single"/>
        </w:rPr>
        <w:t>and Oregon</w:t>
      </w:r>
      <w:r w:rsidRPr="00703C10">
        <w:rPr>
          <w:u w:val="single"/>
        </w:rPr>
        <w:t xml:space="preserve"> (SB 916) </w:t>
      </w:r>
      <w:r w:rsidRPr="00A51983">
        <w:rPr>
          <w:rStyle w:val="Emphasis"/>
          <w:highlight w:val="cyan"/>
        </w:rPr>
        <w:t>took steps to encourage fairer labor negotiations</w:t>
      </w:r>
      <w:r w:rsidRPr="00703C10">
        <w:rPr>
          <w:u w:val="single"/>
        </w:rPr>
        <w:t xml:space="preserve"> by extending eligibility for unemployment insurance to striking workers</w:t>
      </w:r>
      <w:r w:rsidRPr="00703C10">
        <w:rPr>
          <w:sz w:val="16"/>
        </w:rPr>
        <w:t xml:space="preserve">. Connecticut legislation to do the same passed for the second year in a row but was again vetoed by Governor Lamont. </w:t>
      </w:r>
      <w:r w:rsidRPr="00703C10">
        <w:rPr>
          <w:highlight w:val="cyan"/>
          <w:u w:val="single"/>
        </w:rPr>
        <w:t>Rhode Island</w:t>
      </w:r>
      <w:r w:rsidRPr="00703C10">
        <w:rPr>
          <w:u w:val="single"/>
        </w:rPr>
        <w:t xml:space="preserve"> (SB 126) </w:t>
      </w:r>
      <w:r w:rsidRPr="00703C10">
        <w:rPr>
          <w:highlight w:val="cyan"/>
          <w:u w:val="single"/>
        </w:rPr>
        <w:t>joined the now 13 states protecting employees’ freedom</w:t>
      </w:r>
      <w:r w:rsidRPr="00703C10">
        <w:rPr>
          <w:u w:val="single"/>
        </w:rPr>
        <w:t xml:space="preserve"> to opt out of employer-sponsored “captive audience” meetings on political or religious matters unrelated to work duties</w:t>
      </w:r>
      <w:r w:rsidRPr="00703C10">
        <w:rPr>
          <w:sz w:val="16"/>
        </w:rPr>
        <w:t>. Such mandatory meetings are frequently used by employers to communicate anti-union views amid highly coercive, retaliatory campaigns to block workers from unionizing.</w:t>
      </w:r>
    </w:p>
    <w:p w14:paraId="6BB91BF1" w14:textId="77777777" w:rsidR="00314D2B" w:rsidRPr="00703C10" w:rsidRDefault="00314D2B" w:rsidP="00314D2B">
      <w:pPr>
        <w:rPr>
          <w:sz w:val="16"/>
        </w:rPr>
      </w:pPr>
      <w:r w:rsidRPr="00703C10">
        <w:rPr>
          <w:highlight w:val="cyan"/>
          <w:u w:val="single"/>
        </w:rPr>
        <w:t xml:space="preserve">Several states took affirmative steps to </w:t>
      </w:r>
      <w:r w:rsidRPr="00A51983">
        <w:rPr>
          <w:rStyle w:val="Emphasis"/>
          <w:highlight w:val="cyan"/>
        </w:rPr>
        <w:t>safeguard collective bargaining rights</w:t>
      </w:r>
      <w:r w:rsidRPr="00703C10">
        <w:rPr>
          <w:highlight w:val="cyan"/>
          <w:u w:val="single"/>
        </w:rPr>
        <w:t xml:space="preserve"> for groups of workers </w:t>
      </w:r>
      <w:r w:rsidRPr="00703C10">
        <w:rPr>
          <w:sz w:val="16"/>
        </w:rPr>
        <w:t xml:space="preserve">otherwise excluded from federal coverage, or to resist attempts to limit workers’ collective bargaining rights with so-called right-to-work (RTW) laws. </w:t>
      </w:r>
      <w:r w:rsidRPr="00703C10">
        <w:rPr>
          <w:u w:val="single"/>
        </w:rPr>
        <w:t>Vermont legislators approved placing a constitutional amendment guaranteeing collective bargaining rights on the ballot in 2026.</w:t>
      </w:r>
      <w:r w:rsidRPr="00703C10">
        <w:rPr>
          <w:sz w:val="16"/>
        </w:rPr>
        <w:t xml:space="preserve"> Two other New England states—New Hampshire and Maine—rejected unpopular proposals to pass RTW legislation.</w:t>
      </w:r>
    </w:p>
    <w:p w14:paraId="3771DA2C" w14:textId="77777777" w:rsidR="00314D2B" w:rsidRPr="00703C10" w:rsidRDefault="00314D2B" w:rsidP="00314D2B">
      <w:pPr>
        <w:rPr>
          <w:sz w:val="16"/>
        </w:rPr>
      </w:pPr>
      <w:r w:rsidRPr="00703C10">
        <w:rPr>
          <w:sz w:val="16"/>
        </w:rPr>
        <w:t xml:space="preserve">Colorado legislators passed the Worker Protection Act </w:t>
      </w:r>
      <w:proofErr w:type="gramStart"/>
      <w:r w:rsidRPr="00703C10">
        <w:rPr>
          <w:sz w:val="16"/>
        </w:rPr>
        <w:t>in an attempt to</w:t>
      </w:r>
      <w:proofErr w:type="gramEnd"/>
      <w:r w:rsidRPr="00703C10">
        <w:rPr>
          <w:sz w:val="16"/>
        </w:rPr>
        <w:t xml:space="preserve"> reverse an 80-year-old law that imposes de facto RTW conditions in the state. Unlike any other state, Colorado requires unionizing private-sector workers to undergo a state-sanctioned “second election” </w:t>
      </w:r>
      <w:proofErr w:type="gramStart"/>
      <w:r w:rsidRPr="00703C10">
        <w:rPr>
          <w:sz w:val="16"/>
        </w:rPr>
        <w:t>in order to</w:t>
      </w:r>
      <w:proofErr w:type="gramEnd"/>
      <w:r w:rsidRPr="00703C10">
        <w:rPr>
          <w:sz w:val="16"/>
        </w:rPr>
        <w:t xml:space="preserve"> gain full bargaining rights. Despite passage by large margins and a robust campaign demonstrating economic benefits of strengthening unions, the Worker Protection Act was vetoed by Governor Jared Polis.</w:t>
      </w:r>
    </w:p>
    <w:p w14:paraId="25CB99EF" w14:textId="77777777" w:rsidR="00314D2B" w:rsidRPr="00703C10" w:rsidRDefault="00314D2B" w:rsidP="00314D2B">
      <w:pPr>
        <w:rPr>
          <w:sz w:val="16"/>
        </w:rPr>
      </w:pPr>
      <w:r w:rsidRPr="00ED083D">
        <w:rPr>
          <w:highlight w:val="cyan"/>
          <w:u w:val="single"/>
        </w:rPr>
        <w:t>Virginia attempted a significant expansion of collective bargaining coverage</w:t>
      </w:r>
      <w:r w:rsidRPr="00703C10">
        <w:rPr>
          <w:u w:val="single"/>
        </w:rPr>
        <w:t xml:space="preserve"> for state and local public employees (building on 2021 legislation that lifted a state ban on local government collective bargaining),</w:t>
      </w:r>
      <w:r w:rsidRPr="00703C10">
        <w:rPr>
          <w:sz w:val="16"/>
        </w:rPr>
        <w:t xml:space="preserve"> but Governor Youngkin vetoed the legislation.</w:t>
      </w:r>
    </w:p>
    <w:p w14:paraId="0EDD3866" w14:textId="77777777" w:rsidR="00314D2B" w:rsidRDefault="00314D2B" w:rsidP="00314D2B">
      <w:pPr>
        <w:rPr>
          <w:sz w:val="16"/>
        </w:rPr>
      </w:pPr>
      <w:r w:rsidRPr="00703C10">
        <w:rPr>
          <w:sz w:val="16"/>
        </w:rPr>
        <w:t xml:space="preserve">In Ohio, a new law curtailing freedom of speech in higher education also stripped faculty of their right to strike. In other states where legislators continued attacking rights of public employees this year, workers largely succeeded in resisting. For example, some Florida legislators attempted to make it even harder for public-sector workers to form or maintain unions, building on an already extreme anti-union law enacted </w:t>
      </w:r>
      <w:r w:rsidRPr="00703C10">
        <w:rPr>
          <w:sz w:val="16"/>
        </w:rPr>
        <w:lastRenderedPageBreak/>
        <w:t>in 2023. But this year, no new anti-union bills (HB 1217, HB 1387, HB 1328, SB 1766) were enacted in Florida. Most notably, after Utah passed unpopular legislation banning public-sector collective bargaining, over 300,000 Utahns successfully petitioned for a ballot measure to repeal the ban. The question will now go before voters in 2026.</w:t>
      </w:r>
      <w:r>
        <w:rPr>
          <w:sz w:val="16"/>
        </w:rPr>
        <w:t xml:space="preserve"> </w:t>
      </w:r>
    </w:p>
    <w:p w14:paraId="590DD448" w14:textId="77777777" w:rsidR="00314D2B" w:rsidRDefault="00314D2B" w:rsidP="00314D2B">
      <w:pPr>
        <w:rPr>
          <w:sz w:val="16"/>
        </w:rPr>
      </w:pPr>
    </w:p>
    <w:p w14:paraId="7988208A" w14:textId="5BB93D9B" w:rsidR="00314D2B" w:rsidRDefault="00314D2B" w:rsidP="00314D2B">
      <w:pPr>
        <w:pStyle w:val="Heading2"/>
      </w:pPr>
      <w:r>
        <w:lastRenderedPageBreak/>
        <w:t>Case</w:t>
      </w:r>
    </w:p>
    <w:p w14:paraId="1FB8DD46" w14:textId="2C1CC762" w:rsidR="00314D2B" w:rsidRDefault="00314D2B" w:rsidP="00314D2B">
      <w:pPr>
        <w:pStyle w:val="Heading3"/>
      </w:pPr>
      <w:r>
        <w:lastRenderedPageBreak/>
        <w:t>Food Security</w:t>
      </w:r>
    </w:p>
    <w:p w14:paraId="69F886A3" w14:textId="77777777" w:rsidR="00314D2B" w:rsidRPr="00171225" w:rsidRDefault="00314D2B" w:rsidP="00314D2B">
      <w:pPr>
        <w:pStyle w:val="Heading4"/>
        <w:rPr>
          <w:rFonts w:asciiTheme="minorHAnsi" w:hAnsiTheme="minorHAnsi" w:cstheme="minorHAnsi"/>
        </w:rPr>
      </w:pPr>
      <w:r w:rsidRPr="00171225">
        <w:rPr>
          <w:rFonts w:asciiTheme="minorHAnsi" w:hAnsiTheme="minorHAnsi" w:cstheme="minorHAnsi"/>
        </w:rPr>
        <w:t>Current pesticide use is safe. They undergo extensive safety testing.</w:t>
      </w:r>
    </w:p>
    <w:p w14:paraId="7E520E87" w14:textId="77777777" w:rsidR="00314D2B" w:rsidRPr="00171225" w:rsidRDefault="00314D2B" w:rsidP="00314D2B">
      <w:pPr>
        <w:rPr>
          <w:rStyle w:val="Style13ptBold"/>
          <w:rFonts w:asciiTheme="minorHAnsi" w:hAnsiTheme="minorHAnsi" w:cstheme="minorHAnsi"/>
        </w:rPr>
      </w:pPr>
      <w:r w:rsidRPr="00171225">
        <w:rPr>
          <w:rStyle w:val="Style13ptBold"/>
          <w:rFonts w:asciiTheme="minorHAnsi" w:hAnsiTheme="minorHAnsi" w:cstheme="minorHAnsi"/>
        </w:rPr>
        <w:t>AFBF, 25</w:t>
      </w:r>
    </w:p>
    <w:p w14:paraId="2D043FCA" w14:textId="77777777" w:rsidR="00314D2B" w:rsidRPr="00171225" w:rsidRDefault="00314D2B" w:rsidP="00314D2B">
      <w:pPr>
        <w:rPr>
          <w:rFonts w:asciiTheme="minorHAnsi" w:hAnsiTheme="minorHAnsi" w:cstheme="minorHAnsi"/>
        </w:rPr>
      </w:pPr>
      <w:r w:rsidRPr="00171225">
        <w:rPr>
          <w:rFonts w:asciiTheme="minorHAnsi" w:hAnsiTheme="minorHAnsi" w:cstheme="minorHAnsi"/>
        </w:rPr>
        <w:t>[American Farm Bureau Federation, Safe Pesticide Use, 2025. https://www.fb.org/issue/other/safe-pesticide-use] (NSB) ADA-157</w:t>
      </w:r>
    </w:p>
    <w:p w14:paraId="170FEDB2" w14:textId="77777777" w:rsidR="00314D2B" w:rsidRPr="00171225" w:rsidRDefault="00314D2B" w:rsidP="00314D2B">
      <w:pPr>
        <w:rPr>
          <w:rFonts w:asciiTheme="minorHAnsi" w:hAnsiTheme="minorHAnsi" w:cstheme="minorHAnsi"/>
          <w:u w:val="single"/>
        </w:rPr>
      </w:pPr>
      <w:r w:rsidRPr="00171225">
        <w:rPr>
          <w:rFonts w:asciiTheme="minorHAnsi" w:hAnsiTheme="minorHAnsi" w:cstheme="minorHAnsi"/>
          <w:highlight w:val="cyan"/>
          <w:u w:val="single"/>
        </w:rPr>
        <w:t>Pesticides are</w:t>
      </w:r>
      <w:r w:rsidRPr="00171225">
        <w:rPr>
          <w:rFonts w:asciiTheme="minorHAnsi" w:hAnsiTheme="minorHAnsi" w:cstheme="minorHAnsi"/>
          <w:u w:val="single"/>
        </w:rPr>
        <w:t xml:space="preserve"> so </w:t>
      </w:r>
      <w:r w:rsidRPr="00171225">
        <w:rPr>
          <w:rFonts w:asciiTheme="minorHAnsi" w:hAnsiTheme="minorHAnsi" w:cstheme="minorHAnsi"/>
          <w:highlight w:val="cyan"/>
          <w:u w:val="single"/>
        </w:rPr>
        <w:t>heavily scrutinized</w:t>
      </w:r>
      <w:r w:rsidRPr="00171225">
        <w:rPr>
          <w:rFonts w:asciiTheme="minorHAnsi" w:hAnsiTheme="minorHAnsi" w:cstheme="minorHAnsi"/>
          <w:u w:val="single"/>
        </w:rPr>
        <w:t xml:space="preserve"> by scientists that </w:t>
      </w:r>
      <w:r w:rsidRPr="00171225">
        <w:rPr>
          <w:rFonts w:asciiTheme="minorHAnsi" w:hAnsiTheme="minorHAnsi" w:cstheme="minorHAnsi"/>
          <w:highlight w:val="cyan"/>
          <w:u w:val="single"/>
        </w:rPr>
        <w:t>approval takes</w:t>
      </w:r>
      <w:r w:rsidRPr="00171225">
        <w:rPr>
          <w:rFonts w:asciiTheme="minorHAnsi" w:hAnsiTheme="minorHAnsi" w:cstheme="minorHAnsi"/>
          <w:u w:val="single"/>
        </w:rPr>
        <w:t xml:space="preserve"> approximately </w:t>
      </w:r>
      <w:r w:rsidRPr="00171225">
        <w:rPr>
          <w:rFonts w:asciiTheme="minorHAnsi" w:hAnsiTheme="minorHAnsi" w:cstheme="minorHAnsi"/>
          <w:highlight w:val="cyan"/>
          <w:u w:val="single"/>
        </w:rPr>
        <w:t>11 years</w:t>
      </w:r>
      <w:r w:rsidRPr="00171225">
        <w:rPr>
          <w:rFonts w:asciiTheme="minorHAnsi" w:hAnsiTheme="minorHAnsi" w:cstheme="minorHAnsi"/>
          <w:u w:val="single"/>
        </w:rPr>
        <w:t xml:space="preserve"> and, on average, </w:t>
      </w:r>
      <w:r w:rsidRPr="009407E1">
        <w:rPr>
          <w:rFonts w:asciiTheme="minorHAnsi" w:hAnsiTheme="minorHAnsi" w:cstheme="minorHAnsi"/>
          <w:u w:val="single"/>
        </w:rPr>
        <w:t>only one in 10,000 discoveries makes it from the lab to approval for use in the field</w:t>
      </w:r>
      <w:r w:rsidRPr="009407E1">
        <w:rPr>
          <w:rFonts w:asciiTheme="minorHAnsi" w:hAnsiTheme="minorHAnsi" w:cstheme="minorHAnsi"/>
        </w:rPr>
        <w:t>. These</w:t>
      </w:r>
      <w:r w:rsidRPr="00171225">
        <w:rPr>
          <w:rFonts w:asciiTheme="minorHAnsi" w:hAnsiTheme="minorHAnsi" w:cstheme="minorHAnsi"/>
        </w:rPr>
        <w:t xml:space="preserve"> </w:t>
      </w:r>
      <w:r w:rsidRPr="00171225">
        <w:rPr>
          <w:rFonts w:asciiTheme="minorHAnsi" w:hAnsiTheme="minorHAnsi" w:cstheme="minorHAnsi"/>
          <w:highlight w:val="cyan"/>
          <w:u w:val="single"/>
        </w:rPr>
        <w:t xml:space="preserve">products are thoroughly vetted by </w:t>
      </w:r>
      <w:r w:rsidRPr="009407E1">
        <w:rPr>
          <w:rFonts w:asciiTheme="minorHAnsi" w:hAnsiTheme="minorHAnsi" w:cstheme="minorHAnsi"/>
          <w:u w:val="single"/>
        </w:rPr>
        <w:t xml:space="preserve">food, health, and environmental </w:t>
      </w:r>
      <w:r w:rsidRPr="00171225">
        <w:rPr>
          <w:rFonts w:asciiTheme="minorHAnsi" w:hAnsiTheme="minorHAnsi" w:cstheme="minorHAnsi"/>
          <w:highlight w:val="cyan"/>
          <w:u w:val="single"/>
        </w:rPr>
        <w:t>scientists,</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plus</w:t>
      </w:r>
      <w:r w:rsidRPr="00171225">
        <w:rPr>
          <w:rFonts w:asciiTheme="minorHAnsi" w:hAnsiTheme="minorHAnsi" w:cstheme="minorHAnsi"/>
          <w:u w:val="single"/>
        </w:rPr>
        <w:t xml:space="preserve"> subjected to extensive public scrutiny and independent scientific peer review</w:t>
      </w:r>
      <w:r w:rsidRPr="00171225">
        <w:rPr>
          <w:rFonts w:asciiTheme="minorHAnsi" w:hAnsiTheme="minorHAnsi" w:cstheme="minorHAnsi"/>
        </w:rPr>
        <w:t xml:space="preserve">. </w:t>
      </w:r>
      <w:r w:rsidRPr="00171225">
        <w:rPr>
          <w:rFonts w:asciiTheme="minorHAnsi" w:hAnsiTheme="minorHAnsi" w:cstheme="minorHAnsi"/>
          <w:u w:val="single"/>
        </w:rPr>
        <w:t xml:space="preserve">Pesticides are highly regulated and </w:t>
      </w:r>
      <w:r w:rsidRPr="00171225">
        <w:rPr>
          <w:rFonts w:asciiTheme="minorHAnsi" w:hAnsiTheme="minorHAnsi" w:cstheme="minorHAnsi"/>
          <w:highlight w:val="cyan"/>
          <w:u w:val="single"/>
        </w:rPr>
        <w:t>undergo years</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of testing</w:t>
      </w:r>
      <w:r w:rsidRPr="00171225">
        <w:rPr>
          <w:rFonts w:asciiTheme="minorHAnsi" w:hAnsiTheme="minorHAnsi" w:cstheme="minorHAnsi"/>
          <w:u w:val="single"/>
        </w:rPr>
        <w:t xml:space="preserve"> before they are approved for use on farms, golf courses and backyards, </w:t>
      </w:r>
      <w:r w:rsidRPr="00171225">
        <w:rPr>
          <w:rFonts w:asciiTheme="minorHAnsi" w:hAnsiTheme="minorHAnsi" w:cstheme="minorHAnsi"/>
          <w:highlight w:val="cyan"/>
          <w:u w:val="single"/>
        </w:rPr>
        <w:t xml:space="preserve">to ensure </w:t>
      </w:r>
      <w:r w:rsidRPr="009407E1">
        <w:rPr>
          <w:rFonts w:asciiTheme="minorHAnsi" w:hAnsiTheme="minorHAnsi" w:cstheme="minorHAnsi"/>
          <w:u w:val="single"/>
        </w:rPr>
        <w:t>they can be</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safely applied.</w:t>
      </w:r>
    </w:p>
    <w:p w14:paraId="4B282289" w14:textId="77777777" w:rsidR="00091D6E" w:rsidRPr="00FD2777" w:rsidRDefault="00091D6E" w:rsidP="00091D6E">
      <w:pPr>
        <w:pStyle w:val="Heading4"/>
        <w:rPr>
          <w:rFonts w:cs="Arial"/>
        </w:rPr>
      </w:pPr>
      <w:r w:rsidRPr="00FD2777">
        <w:rPr>
          <w:rFonts w:cs="Arial"/>
        </w:rPr>
        <w:t>No food wars.</w:t>
      </w:r>
    </w:p>
    <w:p w14:paraId="5DC1AEA5" w14:textId="77777777" w:rsidR="00091D6E" w:rsidRPr="00FD2777" w:rsidRDefault="00091D6E" w:rsidP="00091D6E">
      <w:r w:rsidRPr="00FD2777">
        <w:rPr>
          <w:rStyle w:val="Style13ptBold"/>
        </w:rPr>
        <w:t>Vestby ’18</w:t>
      </w:r>
      <w:r w:rsidRPr="00FD2777">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6A55D7B7" w14:textId="77777777" w:rsidR="00091D6E" w:rsidRPr="00FD2777" w:rsidRDefault="00091D6E" w:rsidP="00091D6E">
      <w:pPr>
        <w:rPr>
          <w:sz w:val="16"/>
        </w:rPr>
      </w:pPr>
      <w:r w:rsidRPr="00FD2777">
        <w:rPr>
          <w:sz w:val="16"/>
        </w:rPr>
        <w:t xml:space="preserve">It is perhaps surprising, then, that there is </w:t>
      </w:r>
      <w:r w:rsidRPr="009D2139">
        <w:rPr>
          <w:rStyle w:val="Emphasis"/>
          <w:highlight w:val="cyan"/>
        </w:rPr>
        <w:t>little</w:t>
      </w:r>
      <w:r w:rsidRPr="00FD2777">
        <w:rPr>
          <w:rStyle w:val="Emphasis"/>
        </w:rPr>
        <w:t xml:space="preserve"> scholarly </w:t>
      </w:r>
      <w:r w:rsidRPr="009D2139">
        <w:rPr>
          <w:rStyle w:val="Emphasis"/>
          <w:highlight w:val="cyan"/>
        </w:rPr>
        <w:t>merit</w:t>
      </w:r>
      <w:r w:rsidRPr="00FD2777">
        <w:rPr>
          <w:rStyle w:val="StyleUnderline"/>
        </w:rPr>
        <w:t xml:space="preserve"> in the notion </w:t>
      </w:r>
      <w:r w:rsidRPr="009D2139">
        <w:rPr>
          <w:rStyle w:val="StyleUnderline"/>
          <w:highlight w:val="cyan"/>
        </w:rPr>
        <w:t>that</w:t>
      </w:r>
      <w:r w:rsidRPr="00FD2777">
        <w:rPr>
          <w:sz w:val="16"/>
        </w:rPr>
        <w:t xml:space="preserve"> a short-term reduction in access to </w:t>
      </w:r>
      <w:r w:rsidRPr="009D2139">
        <w:rPr>
          <w:rStyle w:val="Emphasis"/>
          <w:highlight w:val="cyan"/>
        </w:rPr>
        <w:t>food</w:t>
      </w:r>
      <w:r w:rsidRPr="009D2139">
        <w:rPr>
          <w:rStyle w:val="StyleUnderline"/>
          <w:highlight w:val="cyan"/>
        </w:rPr>
        <w:t xml:space="preserve"> increases</w:t>
      </w:r>
      <w:r w:rsidRPr="00FD2777">
        <w:rPr>
          <w:rStyle w:val="StyleUnderline"/>
        </w:rPr>
        <w:t xml:space="preserve"> the probability that </w:t>
      </w:r>
      <w:r w:rsidRPr="009D2139">
        <w:rPr>
          <w:rStyle w:val="StyleUnderline"/>
          <w:highlight w:val="cyan"/>
        </w:rPr>
        <w:t>conflict</w:t>
      </w:r>
      <w:r w:rsidRPr="00FD2777">
        <w:rPr>
          <w:rStyle w:val="StyleUnderline"/>
        </w:rPr>
        <w:t xml:space="preserve"> will break out</w:t>
      </w:r>
      <w:r w:rsidRPr="00FD2777">
        <w:rPr>
          <w:sz w:val="16"/>
        </w:rPr>
        <w:t xml:space="preserve">. This is because to start or participate in </w:t>
      </w:r>
      <w:r w:rsidRPr="00FD2777">
        <w:rPr>
          <w:rStyle w:val="Emphasis"/>
        </w:rPr>
        <w:t xml:space="preserve">violent </w:t>
      </w:r>
      <w:r w:rsidRPr="009D2139">
        <w:rPr>
          <w:rStyle w:val="Emphasis"/>
          <w:highlight w:val="cyan"/>
        </w:rPr>
        <w:t>conflict</w:t>
      </w:r>
      <w:r w:rsidRPr="009D2139">
        <w:rPr>
          <w:rStyle w:val="StyleUnderline"/>
          <w:highlight w:val="cyan"/>
        </w:rPr>
        <w:t xml:space="preserve"> requires people</w:t>
      </w:r>
      <w:r w:rsidRPr="00FD2777">
        <w:rPr>
          <w:rStyle w:val="StyleUnderline"/>
        </w:rPr>
        <w:t xml:space="preserve"> to </w:t>
      </w:r>
      <w:r w:rsidRPr="009D2139">
        <w:rPr>
          <w:rStyle w:val="StyleUnderline"/>
          <w:highlight w:val="cyan"/>
        </w:rPr>
        <w:t>have</w:t>
      </w:r>
      <w:r w:rsidRPr="00FD2777">
        <w:rPr>
          <w:rStyle w:val="StyleUnderline"/>
        </w:rPr>
        <w:t xml:space="preserve"> </w:t>
      </w:r>
      <w:r w:rsidRPr="00FD2777">
        <w:rPr>
          <w:rStyle w:val="Emphasis"/>
        </w:rPr>
        <w:t xml:space="preserve">both the </w:t>
      </w:r>
      <w:r w:rsidRPr="009D2139">
        <w:rPr>
          <w:rStyle w:val="Emphasis"/>
          <w:highlight w:val="cyan"/>
        </w:rPr>
        <w:t>means and</w:t>
      </w:r>
      <w:r w:rsidRPr="00FD2777">
        <w:rPr>
          <w:rStyle w:val="Emphasis"/>
        </w:rPr>
        <w:t xml:space="preserve"> the </w:t>
      </w:r>
      <w:r w:rsidRPr="009D2139">
        <w:rPr>
          <w:rStyle w:val="Emphasis"/>
          <w:highlight w:val="cyan"/>
        </w:rPr>
        <w:t>will</w:t>
      </w:r>
      <w:r w:rsidRPr="009D2139">
        <w:rPr>
          <w:rStyle w:val="StyleUnderline"/>
          <w:highlight w:val="cyan"/>
        </w:rPr>
        <w:t>. Most</w:t>
      </w:r>
      <w:r w:rsidRPr="00FD2777">
        <w:rPr>
          <w:rStyle w:val="StyleUnderline"/>
        </w:rPr>
        <w:t xml:space="preserve"> people </w:t>
      </w:r>
      <w:r w:rsidRPr="009D2139">
        <w:rPr>
          <w:rStyle w:val="StyleUnderline"/>
          <w:highlight w:val="cyan"/>
        </w:rPr>
        <w:t>on</w:t>
      </w:r>
      <w:r w:rsidRPr="00FD2777">
        <w:rPr>
          <w:rStyle w:val="StyleUnderline"/>
        </w:rPr>
        <w:t xml:space="preserve"> the brink of </w:t>
      </w:r>
      <w:r w:rsidRPr="009D2139">
        <w:rPr>
          <w:rStyle w:val="StyleUnderline"/>
          <w:highlight w:val="cyan"/>
        </w:rPr>
        <w:t>starvation are not in</w:t>
      </w:r>
      <w:r w:rsidRPr="00FD2777">
        <w:rPr>
          <w:rStyle w:val="StyleUnderline"/>
        </w:rPr>
        <w:t xml:space="preserve"> the </w:t>
      </w:r>
      <w:r w:rsidRPr="009D2139">
        <w:rPr>
          <w:rStyle w:val="StyleUnderline"/>
          <w:highlight w:val="cyan"/>
        </w:rPr>
        <w:t>position to resort to violence</w:t>
      </w:r>
      <w:r w:rsidRPr="00FD2777">
        <w:rPr>
          <w:sz w:val="16"/>
        </w:rPr>
        <w:t xml:space="preserve">, whether against the government or other social groups. In fact, the urban middle classes tend to be the most likely to </w:t>
      </w:r>
      <w:proofErr w:type="gramStart"/>
      <w:r w:rsidRPr="00FD2777">
        <w:rPr>
          <w:sz w:val="16"/>
        </w:rPr>
        <w:t>protest against</w:t>
      </w:r>
      <w:proofErr w:type="gramEnd"/>
      <w:r w:rsidRPr="00FD2777">
        <w:rPr>
          <w:sz w:val="16"/>
        </w:rPr>
        <w:t xml:space="preserve"> rises in food prices, since they often have the best opportunities, the most energy, and the best skills to coordinate and participate in protests.</w:t>
      </w:r>
    </w:p>
    <w:p w14:paraId="48F6689B" w14:textId="05127FCA" w:rsidR="00314D2B" w:rsidRDefault="00091D6E" w:rsidP="00314D2B">
      <w:r w:rsidRPr="00FD2777">
        <w:rPr>
          <w:sz w:val="16"/>
        </w:rPr>
        <w:t xml:space="preserve">Accordingly, there is a widespread misapprehension that social unrest in periods of high food prices relates primarily to food shortages. </w:t>
      </w:r>
      <w:proofErr w:type="gramStart"/>
      <w:r w:rsidRPr="00FD2777">
        <w:rPr>
          <w:rStyle w:val="Emphasis"/>
        </w:rPr>
        <w:t>In reality</w:t>
      </w:r>
      <w:r w:rsidRPr="00FD2777">
        <w:rPr>
          <w:rStyle w:val="StyleUnderline"/>
        </w:rPr>
        <w:t xml:space="preserve">, </w:t>
      </w:r>
      <w:r w:rsidRPr="00FD2777">
        <w:rPr>
          <w:rStyle w:val="Emphasis"/>
        </w:rPr>
        <w:t>the</w:t>
      </w:r>
      <w:proofErr w:type="gramEnd"/>
      <w:r w:rsidRPr="00FD2777">
        <w:rPr>
          <w:rStyle w:val="Emphasis"/>
        </w:rPr>
        <w:t xml:space="preserve"> sources of </w:t>
      </w:r>
      <w:r w:rsidRPr="009D2139">
        <w:rPr>
          <w:rStyle w:val="Emphasis"/>
          <w:highlight w:val="cyan"/>
        </w:rPr>
        <w:t>discontent</w:t>
      </w:r>
      <w:r w:rsidRPr="00FD2777">
        <w:rPr>
          <w:rStyle w:val="StyleUnderline"/>
        </w:rPr>
        <w:t xml:space="preserve"> are </w:t>
      </w:r>
      <w:r w:rsidRPr="00FD2777">
        <w:rPr>
          <w:rStyle w:val="Emphasis"/>
        </w:rPr>
        <w:t xml:space="preserve">considerably </w:t>
      </w:r>
      <w:r w:rsidRPr="009D2139">
        <w:rPr>
          <w:rStyle w:val="Emphasis"/>
          <w:highlight w:val="cyan"/>
        </w:rPr>
        <w:t>more complex</w:t>
      </w:r>
      <w:r w:rsidRPr="00FD2777">
        <w:rPr>
          <w:rStyle w:val="StyleUnderline"/>
        </w:rPr>
        <w:t xml:space="preserve"> – </w:t>
      </w:r>
      <w:r w:rsidRPr="009D2139">
        <w:rPr>
          <w:rStyle w:val="StyleUnderline"/>
          <w:highlight w:val="cyan"/>
        </w:rPr>
        <w:t>linked to</w:t>
      </w:r>
      <w:r w:rsidRPr="00FD2777">
        <w:rPr>
          <w:rStyle w:val="StyleUnderline"/>
        </w:rPr>
        <w:t xml:space="preserve"> </w:t>
      </w:r>
      <w:r w:rsidRPr="00FD2777">
        <w:rPr>
          <w:rStyle w:val="Emphasis"/>
        </w:rPr>
        <w:t>political structures</w:t>
      </w:r>
      <w:r w:rsidRPr="00FD2777">
        <w:rPr>
          <w:rStyle w:val="StyleUnderline"/>
        </w:rPr>
        <w:t xml:space="preserve">, </w:t>
      </w:r>
      <w:r w:rsidRPr="009D2139">
        <w:rPr>
          <w:rStyle w:val="Emphasis"/>
          <w:highlight w:val="cyan"/>
        </w:rPr>
        <w:t>land</w:t>
      </w:r>
      <w:r w:rsidRPr="00FD2777">
        <w:rPr>
          <w:rStyle w:val="Emphasis"/>
        </w:rPr>
        <w:t xml:space="preserve"> ownership</w:t>
      </w:r>
      <w:r w:rsidRPr="00FD2777">
        <w:rPr>
          <w:rStyle w:val="StyleUnderline"/>
        </w:rPr>
        <w:t xml:space="preserve">, </w:t>
      </w:r>
      <w:r w:rsidRPr="009D2139">
        <w:rPr>
          <w:rStyle w:val="Emphasis"/>
          <w:highlight w:val="cyan"/>
        </w:rPr>
        <w:t>corruption</w:t>
      </w:r>
      <w:r w:rsidRPr="00FD2777">
        <w:rPr>
          <w:rStyle w:val="StyleUnderline"/>
        </w:rPr>
        <w:t xml:space="preserve">, the desire for </w:t>
      </w:r>
      <w:r w:rsidRPr="009D2139">
        <w:rPr>
          <w:rStyle w:val="Emphasis"/>
          <w:highlight w:val="cyan"/>
        </w:rPr>
        <w:t>democratic reforms</w:t>
      </w:r>
      <w:r w:rsidRPr="009D2139">
        <w:rPr>
          <w:rStyle w:val="StyleUnderline"/>
          <w:highlight w:val="cyan"/>
        </w:rPr>
        <w:t xml:space="preserve"> and</w:t>
      </w:r>
      <w:r w:rsidRPr="00FD2777">
        <w:rPr>
          <w:rStyle w:val="StyleUnderline"/>
        </w:rPr>
        <w:t xml:space="preserve"> </w:t>
      </w:r>
      <w:r w:rsidRPr="00FD2777">
        <w:rPr>
          <w:rStyle w:val="Emphasis"/>
        </w:rPr>
        <w:t xml:space="preserve">general </w:t>
      </w:r>
      <w:r w:rsidRPr="009D2139">
        <w:rPr>
          <w:rStyle w:val="Emphasis"/>
          <w:highlight w:val="cyan"/>
        </w:rPr>
        <w:t>econ</w:t>
      </w:r>
      <w:r w:rsidRPr="00FD2777">
        <w:rPr>
          <w:rStyle w:val="Emphasis"/>
        </w:rPr>
        <w:t>omic problems</w:t>
      </w:r>
      <w:r w:rsidRPr="00FD2777">
        <w:rPr>
          <w:sz w:val="16"/>
        </w:rPr>
        <w:t xml:space="preserve"> – where the price of food is seen in the context of general increases in the cost of living. </w:t>
      </w:r>
      <w:r w:rsidRPr="009D2139">
        <w:rPr>
          <w:rStyle w:val="StyleUnderline"/>
          <w:highlight w:val="cyan"/>
        </w:rPr>
        <w:t>Research</w:t>
      </w:r>
      <w:r w:rsidRPr="00FD2777">
        <w:rPr>
          <w:rStyle w:val="StyleUnderline"/>
        </w:rPr>
        <w:t xml:space="preserve"> has </w:t>
      </w:r>
      <w:r w:rsidRPr="009D2139">
        <w:rPr>
          <w:rStyle w:val="StyleUnderline"/>
          <w:highlight w:val="cyan"/>
        </w:rPr>
        <w:t>show</w:t>
      </w:r>
      <w:r w:rsidRPr="00FD2777">
        <w:rPr>
          <w:rStyle w:val="StyleUnderline"/>
        </w:rPr>
        <w:t>n</w:t>
      </w:r>
      <w:r w:rsidRPr="00FD2777">
        <w:rPr>
          <w:sz w:val="16"/>
        </w:rPr>
        <w:t xml:space="preserve"> that </w:t>
      </w:r>
      <w:r w:rsidRPr="009D2139">
        <w:rPr>
          <w:rStyle w:val="StyleUnderline"/>
          <w:highlight w:val="cyan"/>
        </w:rPr>
        <w:t xml:space="preserve">while </w:t>
      </w:r>
      <w:r w:rsidRPr="009D2139">
        <w:rPr>
          <w:rStyle w:val="Emphasis"/>
          <w:highlight w:val="cyan"/>
        </w:rPr>
        <w:t>the</w:t>
      </w:r>
      <w:r w:rsidRPr="00FD2777">
        <w:rPr>
          <w:rStyle w:val="Emphasis"/>
        </w:rPr>
        <w:t xml:space="preserve"> international </w:t>
      </w:r>
      <w:r w:rsidRPr="009D2139">
        <w:rPr>
          <w:rStyle w:val="Emphasis"/>
          <w:highlight w:val="cyan"/>
        </w:rPr>
        <w:t>media</w:t>
      </w:r>
      <w:r w:rsidRPr="00FD2777">
        <w:rPr>
          <w:sz w:val="16"/>
        </w:rPr>
        <w:t xml:space="preserve"> </w:t>
      </w:r>
      <w:proofErr w:type="gramStart"/>
      <w:r w:rsidRPr="00FD2777">
        <w:rPr>
          <w:sz w:val="16"/>
        </w:rPr>
        <w:t xml:space="preserve">have a </w:t>
      </w:r>
      <w:r w:rsidRPr="009D2139">
        <w:rPr>
          <w:rStyle w:val="StyleUnderline"/>
          <w:highlight w:val="cyan"/>
        </w:rPr>
        <w:t>tend</w:t>
      </w:r>
      <w:r w:rsidRPr="00FD2777">
        <w:rPr>
          <w:sz w:val="16"/>
        </w:rPr>
        <w:t xml:space="preserve">ency </w:t>
      </w:r>
      <w:r w:rsidRPr="009D2139">
        <w:rPr>
          <w:rStyle w:val="StyleUnderline"/>
          <w:highlight w:val="cyan"/>
        </w:rPr>
        <w:t>to</w:t>
      </w:r>
      <w:proofErr w:type="gramEnd"/>
      <w:r w:rsidRPr="009D2139">
        <w:rPr>
          <w:rStyle w:val="StyleUnderline"/>
          <w:highlight w:val="cyan"/>
        </w:rPr>
        <w:t xml:space="preserve"> seek</w:t>
      </w:r>
      <w:r w:rsidRPr="00FD2777">
        <w:rPr>
          <w:sz w:val="16"/>
        </w:rPr>
        <w:t xml:space="preserve"> </w:t>
      </w:r>
      <w:r w:rsidRPr="00FD2777">
        <w:rPr>
          <w:rStyle w:val="Emphasis"/>
        </w:rPr>
        <w:t xml:space="preserve">simple </w:t>
      </w:r>
      <w:r w:rsidRPr="009D2139">
        <w:rPr>
          <w:rStyle w:val="Emphasis"/>
          <w:highlight w:val="cyan"/>
        </w:rPr>
        <w:t>resource</w:t>
      </w:r>
      <w:r w:rsidRPr="00FD2777">
        <w:rPr>
          <w:rStyle w:val="Emphasis"/>
        </w:rPr>
        <w:t xml:space="preserve">-related </w:t>
      </w:r>
      <w:r w:rsidRPr="009D2139">
        <w:rPr>
          <w:rStyle w:val="Emphasis"/>
          <w:highlight w:val="cyan"/>
        </w:rPr>
        <w:t>explanations</w:t>
      </w:r>
      <w:r w:rsidRPr="00FD2777">
        <w:rPr>
          <w:sz w:val="16"/>
        </w:rPr>
        <w:t xml:space="preserve"> – such as drought or famine – for conflicts in the Global South, </w:t>
      </w:r>
      <w:r w:rsidRPr="009D2139">
        <w:rPr>
          <w:rStyle w:val="StyleUnderline"/>
          <w:highlight w:val="cyan"/>
        </w:rPr>
        <w:t>debates</w:t>
      </w:r>
      <w:r w:rsidRPr="00FD2777">
        <w:rPr>
          <w:sz w:val="16"/>
        </w:rPr>
        <w:t xml:space="preserve"> in the local media </w:t>
      </w:r>
      <w:r w:rsidRPr="009D2139">
        <w:rPr>
          <w:rStyle w:val="StyleUnderline"/>
          <w:highlight w:val="cyan"/>
        </w:rPr>
        <w:t>are</w:t>
      </w:r>
      <w:r w:rsidRPr="00FD2777">
        <w:rPr>
          <w:sz w:val="16"/>
        </w:rPr>
        <w:t xml:space="preserve"> permeated by </w:t>
      </w:r>
      <w:r w:rsidRPr="00FD2777">
        <w:rPr>
          <w:rStyle w:val="Emphasis"/>
        </w:rPr>
        <w:t xml:space="preserve">more </w:t>
      </w:r>
      <w:r w:rsidRPr="009D2139">
        <w:rPr>
          <w:rStyle w:val="Emphasis"/>
          <w:highlight w:val="cyan"/>
        </w:rPr>
        <w:t>complex</w:t>
      </w:r>
      <w:r w:rsidRPr="00FD2777">
        <w:rPr>
          <w:sz w:val="16"/>
        </w:rPr>
        <w:t xml:space="preserve"> political relationships.</w:t>
      </w:r>
    </w:p>
    <w:p w14:paraId="0576D301" w14:textId="77777777" w:rsidR="00314D2B" w:rsidRPr="00171225" w:rsidRDefault="00314D2B" w:rsidP="00314D2B">
      <w:pPr>
        <w:pStyle w:val="Heading4"/>
        <w:rPr>
          <w:rFonts w:asciiTheme="minorHAnsi" w:hAnsiTheme="minorHAnsi" w:cstheme="minorHAnsi"/>
        </w:rPr>
      </w:pPr>
      <w:r w:rsidRPr="00171225">
        <w:rPr>
          <w:rFonts w:asciiTheme="minorHAnsi" w:hAnsiTheme="minorHAnsi" w:cstheme="minorHAnsi"/>
        </w:rPr>
        <w:t>ABR won’t cause extinction</w:t>
      </w:r>
    </w:p>
    <w:p w14:paraId="3A898A21" w14:textId="77777777" w:rsidR="00314D2B" w:rsidRPr="00171225" w:rsidRDefault="00314D2B" w:rsidP="00314D2B">
      <w:pPr>
        <w:rPr>
          <w:rFonts w:asciiTheme="minorHAnsi" w:hAnsiTheme="minorHAnsi" w:cstheme="minorHAnsi"/>
        </w:rPr>
      </w:pPr>
      <w:r w:rsidRPr="00171225">
        <w:rPr>
          <w:rStyle w:val="Style13ptBold"/>
          <w:rFonts w:asciiTheme="minorHAnsi" w:hAnsiTheme="minorHAnsi" w:cstheme="minorHAnsi"/>
        </w:rPr>
        <w:t>Cara 17</w:t>
      </w:r>
      <w:r w:rsidRPr="00171225">
        <w:rPr>
          <w:rFonts w:asciiTheme="minorHAnsi" w:hAnsiTheme="minorHAnsi" w:cstheme="minorHAnsi"/>
        </w:rPr>
        <w:t xml:space="preserve"> (Ed, </w:t>
      </w:r>
      <w:proofErr w:type="spellStart"/>
      <w:r w:rsidRPr="00171225">
        <w:rPr>
          <w:rFonts w:asciiTheme="minorHAnsi" w:hAnsiTheme="minorHAnsi" w:cstheme="minorHAnsi"/>
        </w:rPr>
        <w:t>Vocativ</w:t>
      </w:r>
      <w:proofErr w:type="spellEnd"/>
      <w:r w:rsidRPr="00171225">
        <w:rPr>
          <w:rFonts w:asciiTheme="minorHAnsi" w:hAnsiTheme="minorHAnsi" w:cstheme="minorHAnsi"/>
        </w:rPr>
        <w:t xml:space="preserve"> science writer, 1/27/17, “The Attack </w:t>
      </w:r>
      <w:proofErr w:type="gramStart"/>
      <w:r w:rsidRPr="00171225">
        <w:rPr>
          <w:rFonts w:asciiTheme="minorHAnsi" w:hAnsiTheme="minorHAnsi" w:cstheme="minorHAnsi"/>
        </w:rPr>
        <w:t>Of</w:t>
      </w:r>
      <w:proofErr w:type="gramEnd"/>
      <w:r w:rsidRPr="00171225">
        <w:rPr>
          <w:rFonts w:asciiTheme="minorHAnsi" w:hAnsiTheme="minorHAnsi" w:cstheme="minorHAnsi"/>
        </w:rPr>
        <w:t xml:space="preserve"> </w:t>
      </w:r>
      <w:proofErr w:type="gramStart"/>
      <w:r w:rsidRPr="00171225">
        <w:rPr>
          <w:rFonts w:asciiTheme="minorHAnsi" w:hAnsiTheme="minorHAnsi" w:cstheme="minorHAnsi"/>
        </w:rPr>
        <w:t>The</w:t>
      </w:r>
      <w:proofErr w:type="gramEnd"/>
      <w:r w:rsidRPr="00171225">
        <w:rPr>
          <w:rFonts w:asciiTheme="minorHAnsi" w:hAnsiTheme="minorHAnsi" w:cstheme="minorHAnsi"/>
        </w:rPr>
        <w:t xml:space="preserve"> Superbugs,” </w:t>
      </w:r>
      <w:proofErr w:type="gramStart"/>
      <w:r w:rsidRPr="00171225">
        <w:rPr>
          <w:rFonts w:asciiTheme="minorHAnsi" w:hAnsiTheme="minorHAnsi" w:cstheme="minorHAnsi"/>
        </w:rPr>
        <w:t>http://www.vocativ.com/394419/attack-of-the-superbugs/ ]</w:t>
      </w:r>
      <w:proofErr w:type="gramEnd"/>
      <w:r w:rsidRPr="00171225">
        <w:rPr>
          <w:rFonts w:asciiTheme="minorHAnsi" w:hAnsiTheme="minorHAnsi" w:cstheme="minorHAnsi"/>
        </w:rPr>
        <w:t xml:space="preserve"> </w:t>
      </w:r>
      <w:proofErr w:type="spellStart"/>
      <w:r w:rsidRPr="00171225">
        <w:rPr>
          <w:rFonts w:asciiTheme="minorHAnsi" w:hAnsiTheme="minorHAnsi" w:cstheme="minorHAnsi"/>
        </w:rPr>
        <w:t>lr</w:t>
      </w:r>
      <w:proofErr w:type="spellEnd"/>
    </w:p>
    <w:p w14:paraId="4984F9BE" w14:textId="77777777" w:rsidR="00314D2B" w:rsidRDefault="00314D2B" w:rsidP="00314D2B">
      <w:pPr>
        <w:rPr>
          <w:rFonts w:asciiTheme="minorHAnsi" w:hAnsiTheme="minorHAnsi" w:cstheme="minorHAnsi"/>
          <w:sz w:val="14"/>
        </w:rPr>
      </w:pPr>
      <w:r w:rsidRPr="00171225">
        <w:rPr>
          <w:rStyle w:val="StyleUnderline"/>
          <w:rFonts w:asciiTheme="minorHAnsi" w:hAnsiTheme="minorHAnsi" w:cstheme="minorHAnsi"/>
        </w:rPr>
        <w:t>For all the</w:t>
      </w:r>
      <w:r w:rsidRPr="00171225">
        <w:rPr>
          <w:rFonts w:asciiTheme="minorHAnsi" w:hAnsiTheme="minorHAnsi" w:cstheme="minorHAnsi"/>
          <w:sz w:val="14"/>
        </w:rPr>
        <w:t xml:space="preserve"> warranted </w:t>
      </w:r>
      <w:r w:rsidRPr="00171225">
        <w:rPr>
          <w:rStyle w:val="StyleUnderline"/>
          <w:rFonts w:asciiTheme="minorHAnsi" w:hAnsiTheme="minorHAnsi" w:cstheme="minorHAnsi"/>
        </w:rPr>
        <w:t>gloom</w:t>
      </w:r>
      <w:r w:rsidRPr="00171225">
        <w:rPr>
          <w:rFonts w:asciiTheme="minorHAnsi" w:hAnsiTheme="minorHAnsi" w:cstheme="minorHAnsi"/>
          <w:sz w:val="14"/>
        </w:rPr>
        <w:t xml:space="preserve">, though, Farewell does think </w:t>
      </w:r>
      <w:r w:rsidRPr="00171225">
        <w:rPr>
          <w:rStyle w:val="IntenseEmphasis"/>
          <w:rFonts w:asciiTheme="minorHAnsi" w:hAnsiTheme="minorHAnsi" w:cstheme="minorHAnsi"/>
        </w:rPr>
        <w:t>there are reasons to be hopeful</w:t>
      </w:r>
      <w:r w:rsidRPr="00171225">
        <w:rPr>
          <w:rFonts w:asciiTheme="minorHAnsi" w:hAnsiTheme="minorHAnsi" w:cstheme="minorHAnsi"/>
          <w:sz w:val="14"/>
        </w:rPr>
        <w:t xml:space="preserve">. “I don’t think we are doing enough, but </w:t>
      </w:r>
      <w:r w:rsidRPr="00171225">
        <w:rPr>
          <w:rStyle w:val="IntenseEmphasis"/>
          <w:rFonts w:asciiTheme="minorHAnsi" w:hAnsiTheme="minorHAnsi" w:cstheme="minorHAnsi"/>
        </w:rPr>
        <w:t>t</w:t>
      </w:r>
      <w:r w:rsidRPr="00171225">
        <w:rPr>
          <w:rStyle w:val="IntenseEmphasis"/>
          <w:rFonts w:asciiTheme="minorHAnsi" w:hAnsiTheme="minorHAnsi" w:cstheme="minorHAnsi"/>
          <w:highlight w:val="cyan"/>
        </w:rPr>
        <w:t xml:space="preserve">he scientific community along with many governmental and private foundations are </w:t>
      </w:r>
      <w:r w:rsidRPr="00171225">
        <w:rPr>
          <w:rStyle w:val="Emphasis"/>
          <w:rFonts w:asciiTheme="minorHAnsi" w:hAnsiTheme="minorHAnsi" w:cstheme="minorHAnsi"/>
          <w:highlight w:val="cyan"/>
        </w:rPr>
        <w:t>very actively involved</w:t>
      </w:r>
      <w:r w:rsidRPr="00171225">
        <w:rPr>
          <w:rStyle w:val="IntenseEmphasis"/>
          <w:rFonts w:asciiTheme="minorHAnsi" w:hAnsiTheme="minorHAnsi" w:cstheme="minorHAnsi"/>
          <w:highlight w:val="cyan"/>
        </w:rPr>
        <w:t xml:space="preserve"> in</w:t>
      </w:r>
      <w:r w:rsidRPr="00171225">
        <w:rPr>
          <w:rFonts w:asciiTheme="minorHAnsi" w:hAnsiTheme="minorHAnsi" w:cstheme="minorHAnsi"/>
          <w:sz w:val="14"/>
        </w:rPr>
        <w:t xml:space="preserve"> finding </w:t>
      </w:r>
      <w:r w:rsidRPr="00171225">
        <w:rPr>
          <w:rStyle w:val="StyleUnderline"/>
          <w:rFonts w:asciiTheme="minorHAnsi" w:hAnsiTheme="minorHAnsi" w:cstheme="minorHAnsi"/>
        </w:rPr>
        <w:t>not only new antibiotics, but</w:t>
      </w:r>
      <w:r w:rsidRPr="00171225">
        <w:rPr>
          <w:rStyle w:val="IntenseEmphasis"/>
          <w:rFonts w:asciiTheme="minorHAnsi" w:hAnsiTheme="minorHAnsi" w:cstheme="minorHAnsi"/>
        </w:rPr>
        <w:t xml:space="preserve"> new solutions</w:t>
      </w:r>
      <w:r w:rsidRPr="00171225">
        <w:rPr>
          <w:rFonts w:asciiTheme="minorHAnsi" w:hAnsiTheme="minorHAnsi" w:cstheme="minorHAnsi"/>
          <w:sz w:val="14"/>
        </w:rPr>
        <w:t xml:space="preserve"> to this problem,” she said. </w:t>
      </w:r>
      <w:r w:rsidRPr="00171225">
        <w:rPr>
          <w:rStyle w:val="IntenseEmphasis"/>
          <w:rFonts w:asciiTheme="minorHAnsi" w:hAnsiTheme="minorHAnsi" w:cstheme="minorHAnsi"/>
        </w:rPr>
        <w:t>There’s been a noticeable change in attitude and increased urgency</w:t>
      </w:r>
      <w:r w:rsidRPr="00171225">
        <w:rPr>
          <w:rFonts w:asciiTheme="minorHAnsi" w:hAnsiTheme="minorHAnsi" w:cstheme="minorHAnsi"/>
          <w:sz w:val="14"/>
        </w:rPr>
        <w:t xml:space="preserve"> surrounding antibiotic resistance, she said, one that she hadn’t seen even five years ago, let alone twenty. Until recently, that attitude change could be seen from places as high up as the U.S. federal government. In 2014, former President </w:t>
      </w:r>
      <w:r w:rsidRPr="00171225">
        <w:rPr>
          <w:rStyle w:val="IntenseEmphasis"/>
          <w:rFonts w:asciiTheme="minorHAnsi" w:hAnsiTheme="minorHAnsi" w:cstheme="minorHAnsi"/>
        </w:rPr>
        <w:t xml:space="preserve">Obama issued an </w:t>
      </w:r>
      <w:r w:rsidRPr="00171225">
        <w:rPr>
          <w:rStyle w:val="StyleUnderline"/>
          <w:rFonts w:asciiTheme="minorHAnsi" w:hAnsiTheme="minorHAnsi" w:cstheme="minorHAnsi"/>
        </w:rPr>
        <w:t>e</w:t>
      </w:r>
      <w:r w:rsidRPr="00171225">
        <w:rPr>
          <w:rStyle w:val="IntenseEmphasis"/>
          <w:rFonts w:asciiTheme="minorHAnsi" w:hAnsiTheme="minorHAnsi" w:cstheme="minorHAnsi"/>
          <w:sz w:val="24"/>
        </w:rPr>
        <w:t>x</w:t>
      </w:r>
      <w:r w:rsidRPr="00171225">
        <w:rPr>
          <w:rStyle w:val="StyleUnderline"/>
          <w:rFonts w:asciiTheme="minorHAnsi" w:hAnsiTheme="minorHAnsi" w:cstheme="minorHAnsi"/>
        </w:rPr>
        <w:t>ecutive</w:t>
      </w:r>
      <w:r w:rsidRPr="00171225">
        <w:rPr>
          <w:rStyle w:val="IntenseEmphasis"/>
          <w:rFonts w:asciiTheme="minorHAnsi" w:hAnsiTheme="minorHAnsi" w:cstheme="minorHAnsi"/>
        </w:rPr>
        <w:t xml:space="preserve"> </w:t>
      </w:r>
      <w:r w:rsidRPr="00171225">
        <w:rPr>
          <w:rStyle w:val="IntenseEmphasis"/>
          <w:rFonts w:asciiTheme="minorHAnsi" w:hAnsiTheme="minorHAnsi" w:cstheme="minorHAnsi"/>
          <w:sz w:val="24"/>
        </w:rPr>
        <w:t>o</w:t>
      </w:r>
      <w:r w:rsidRPr="00171225">
        <w:rPr>
          <w:rStyle w:val="StyleUnderline"/>
          <w:rFonts w:asciiTheme="minorHAnsi" w:hAnsiTheme="minorHAnsi" w:cstheme="minorHAnsi"/>
        </w:rPr>
        <w:t>rder aimed at addressing antibiotic resistance</w:t>
      </w:r>
      <w:r w:rsidRPr="00171225">
        <w:rPr>
          <w:rFonts w:asciiTheme="minorHAnsi" w:hAnsiTheme="minorHAnsi" w:cstheme="minorHAnsi"/>
          <w:sz w:val="14"/>
        </w:rPr>
        <w:t xml:space="preserve">, the first real acknowledgement of the problem from an administration, devoting funding and outlining a national action for combatting resistance. Through its federal agencies, the administration pushed to reduce </w:t>
      </w:r>
      <w:r w:rsidRPr="00171225">
        <w:rPr>
          <w:rFonts w:asciiTheme="minorHAnsi" w:hAnsiTheme="minorHAnsi" w:cstheme="minorHAnsi"/>
          <w:sz w:val="14"/>
        </w:rPr>
        <w:lastRenderedPageBreak/>
        <w:t>antibiotic use on farms and encouraged doctors to stop using them in excess. “There has been a lot of work</w:t>
      </w:r>
      <w:r w:rsidRPr="00171225">
        <w:rPr>
          <w:rFonts w:asciiTheme="minorHAnsi" w:hAnsiTheme="minorHAnsi" w:cstheme="minorHAnsi"/>
          <w:sz w:val="6"/>
        </w:rPr>
        <w:t xml:space="preserve"> </w:t>
      </w:r>
      <w:r w:rsidRPr="00171225">
        <w:rPr>
          <w:rFonts w:asciiTheme="minorHAnsi" w:hAnsiTheme="minorHAnsi" w:cstheme="minorHAnsi"/>
          <w:sz w:val="14"/>
        </w:rPr>
        <w:t>done the last couple of years, much of it spurned by [Obama’s] National Action Plan,” said Dr. David Hyun, a senior officer for Pew Charitable Trusts’ Antibiotic Resistance Project. The CDC</w:t>
      </w:r>
      <w:proofErr w:type="gramStart"/>
      <w:r w:rsidRPr="00171225">
        <w:rPr>
          <w:rFonts w:asciiTheme="minorHAnsi" w:hAnsiTheme="minorHAnsi" w:cstheme="minorHAnsi"/>
          <w:sz w:val="14"/>
        </w:rPr>
        <w:t>, in particular, has</w:t>
      </w:r>
      <w:proofErr w:type="gramEnd"/>
      <w:r w:rsidRPr="00171225">
        <w:rPr>
          <w:rFonts w:asciiTheme="minorHAnsi" w:hAnsiTheme="minorHAnsi" w:cstheme="minorHAnsi"/>
          <w:sz w:val="14"/>
        </w:rPr>
        <w:t xml:space="preserve"> used its funding to </w:t>
      </w:r>
      <w:proofErr w:type="gramStart"/>
      <w:r w:rsidRPr="00171225">
        <w:rPr>
          <w:rFonts w:asciiTheme="minorHAnsi" w:hAnsiTheme="minorHAnsi" w:cstheme="minorHAnsi"/>
          <w:sz w:val="14"/>
        </w:rPr>
        <w:t>open up</w:t>
      </w:r>
      <w:proofErr w:type="gramEnd"/>
      <w:r w:rsidRPr="00171225">
        <w:rPr>
          <w:rFonts w:asciiTheme="minorHAnsi" w:hAnsiTheme="minorHAnsi" w:cstheme="minorHAnsi"/>
          <w:sz w:val="14"/>
        </w:rPr>
        <w:t xml:space="preserve">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171225">
        <w:rPr>
          <w:rStyle w:val="StyleUnderline"/>
          <w:rFonts w:asciiTheme="minorHAnsi" w:hAnsiTheme="minorHAnsi" w:cstheme="minorHAnsi"/>
        </w:rPr>
        <w:t>cooperation between national and local health agencies</w:t>
      </w:r>
      <w:r w:rsidRPr="00171225">
        <w:rPr>
          <w:rFonts w:asciiTheme="minorHAnsi" w:hAnsiTheme="minorHAnsi" w:cstheme="minorHAnsi"/>
          <w:sz w:val="14"/>
        </w:rPr>
        <w:t xml:space="preserve"> that </w:t>
      </w:r>
      <w:r w:rsidRPr="00171225">
        <w:rPr>
          <w:rStyle w:val="StyleUnderline"/>
          <w:rFonts w:asciiTheme="minorHAnsi" w:hAnsiTheme="minorHAnsi" w:cstheme="minorHAnsi"/>
        </w:rPr>
        <w:t>enabled</w:t>
      </w:r>
      <w:r w:rsidRPr="00171225">
        <w:rPr>
          <w:rFonts w:asciiTheme="minorHAnsi" w:hAnsiTheme="minorHAnsi" w:cstheme="minorHAnsi"/>
          <w:sz w:val="14"/>
        </w:rPr>
        <w:t xml:space="preserve"> Nevada </w:t>
      </w:r>
      <w:r w:rsidRPr="00171225">
        <w:rPr>
          <w:rStyle w:val="StyleUnderline"/>
          <w:rFonts w:asciiTheme="minorHAnsi" w:hAnsiTheme="minorHAnsi" w:cstheme="minorHAnsi"/>
        </w:rPr>
        <w:t>doctors to stop the worst from happening</w:t>
      </w:r>
      <w:r w:rsidRPr="00171225">
        <w:rPr>
          <w:rFonts w:asciiTheme="minorHAnsi" w:hAnsiTheme="minorHAnsi" w:cstheme="minorHAnsi"/>
          <w:sz w:val="14"/>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171225">
        <w:rPr>
          <w:rStyle w:val="Emphasis"/>
          <w:rFonts w:asciiTheme="minorHAnsi" w:hAnsiTheme="minorHAnsi" w:cstheme="minorHAnsi"/>
          <w:highlight w:val="cyan"/>
        </w:rPr>
        <w:t>it may</w:t>
      </w:r>
      <w:r w:rsidRPr="00171225">
        <w:rPr>
          <w:rFonts w:asciiTheme="minorHAnsi" w:hAnsiTheme="minorHAnsi" w:cstheme="minorHAnsi"/>
          <w:sz w:val="14"/>
          <w:highlight w:val="cyan"/>
        </w:rPr>
        <w:t xml:space="preserve"> help </w:t>
      </w:r>
      <w:r w:rsidRPr="00171225">
        <w:rPr>
          <w:rStyle w:val="Emphasis"/>
          <w:rFonts w:asciiTheme="minorHAnsi" w:hAnsiTheme="minorHAnsi" w:cstheme="minorHAnsi"/>
          <w:highlight w:val="cyan"/>
        </w:rPr>
        <w:t>prevent future cases from spilling into the public</w:t>
      </w:r>
      <w:r w:rsidRPr="00171225">
        <w:rPr>
          <w:rFonts w:asciiTheme="minorHAnsi" w:hAnsiTheme="minorHAnsi" w:cstheme="minorHAnsi"/>
          <w:sz w:val="14"/>
          <w:highlight w:val="cyan"/>
        </w:rPr>
        <w:t>.</w:t>
      </w:r>
      <w:r w:rsidRPr="00171225">
        <w:rPr>
          <w:rFonts w:asciiTheme="minorHAnsi" w:hAnsiTheme="minorHAnsi" w:cstheme="minorHAnsi"/>
          <w:sz w:val="14"/>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171225">
        <w:rPr>
          <w:rStyle w:val="StyleUnderline"/>
          <w:rFonts w:asciiTheme="minorHAnsi" w:hAnsiTheme="minorHAnsi" w:cstheme="minorHAnsi"/>
        </w:rPr>
        <w:t>Even with the best public policy</w:t>
      </w:r>
      <w:r w:rsidRPr="00171225">
        <w:rPr>
          <w:rFonts w:asciiTheme="minorHAnsi" w:hAnsiTheme="minorHAnsi" w:cstheme="minorHAnsi"/>
          <w:sz w:val="14"/>
        </w:rPr>
        <w:t xml:space="preserve">, however, </w:t>
      </w:r>
      <w:r w:rsidRPr="00171225">
        <w:rPr>
          <w:rStyle w:val="IntenseEmphasis"/>
          <w:rFonts w:asciiTheme="minorHAnsi" w:hAnsiTheme="minorHAnsi" w:cstheme="minorHAnsi"/>
        </w:rPr>
        <w:t xml:space="preserve">there’s no clear light at the end of the tunnel. </w:t>
      </w:r>
      <w:r w:rsidRPr="00171225">
        <w:rPr>
          <w:rStyle w:val="StyleUnderline"/>
          <w:rFonts w:asciiTheme="minorHAnsi" w:hAnsiTheme="minorHAnsi" w:cstheme="minorHAnsi"/>
        </w:rPr>
        <w:t>Antibiotic resistance has gradually been worsening</w:t>
      </w:r>
      <w:r w:rsidRPr="00171225">
        <w:rPr>
          <w:rFonts w:asciiTheme="minorHAnsi" w:hAnsiTheme="minorHAnsi" w:cstheme="minorHAnsi"/>
          <w:sz w:val="14"/>
        </w:rPr>
        <w:t xml:space="preserve">, even within the last 15 to 20 years, when superbugs like methicillin-resistant Staphylococcus aureus (MRSA) first became widely known, said Hyun. The </w:t>
      </w:r>
      <w:r w:rsidRPr="00171225">
        <w:rPr>
          <w:rStyle w:val="Emphasis"/>
          <w:rFonts w:asciiTheme="minorHAnsi" w:hAnsiTheme="minorHAnsi" w:cstheme="minorHAnsi"/>
          <w:highlight w:val="cyan"/>
        </w:rPr>
        <w:t>effort</w:t>
      </w:r>
      <w:r w:rsidRPr="00171225">
        <w:rPr>
          <w:rFonts w:asciiTheme="minorHAnsi" w:hAnsiTheme="minorHAnsi" w:cstheme="minorHAnsi"/>
          <w:sz w:val="14"/>
        </w:rPr>
        <w:t xml:space="preserve"> needed </w:t>
      </w:r>
      <w:r w:rsidRPr="00171225">
        <w:rPr>
          <w:rStyle w:val="IntenseEmphasis"/>
          <w:rFonts w:asciiTheme="minorHAnsi" w:hAnsiTheme="minorHAnsi" w:cstheme="minorHAnsi"/>
          <w:highlight w:val="cyan"/>
        </w:rPr>
        <w:t>to develop new drugs has been in short supply</w:t>
      </w:r>
      <w:r w:rsidRPr="00171225">
        <w:rPr>
          <w:rStyle w:val="IntenseEmphasis"/>
          <w:rFonts w:asciiTheme="minorHAnsi" w:hAnsiTheme="minorHAnsi" w:cstheme="minorHAnsi"/>
        </w:rPr>
        <w:t>, hamstrung by pharmaceutical companies’ inability to recoup the costs of bringing new antibiotics to market</w:t>
      </w:r>
      <w:r w:rsidRPr="00171225">
        <w:rPr>
          <w:rFonts w:asciiTheme="minorHAnsi" w:hAnsiTheme="minorHAnsi" w:cstheme="minorHAnsi"/>
          <w:sz w:val="14"/>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sidRPr="00171225">
        <w:rPr>
          <w:rFonts w:asciiTheme="minorHAnsi" w:hAnsiTheme="minorHAnsi" w:cstheme="minorHAnsi"/>
          <w:sz w:val="14"/>
        </w:rPr>
        <w:t>trillions</w:t>
      </w:r>
      <w:proofErr w:type="gramEnd"/>
      <w:r w:rsidRPr="00171225">
        <w:rPr>
          <w:rFonts w:asciiTheme="minorHAnsi" w:hAnsiTheme="minorHAnsi" w:cstheme="minorHAnsi"/>
          <w:sz w:val="14"/>
        </w:rPr>
        <w:t xml:space="preserve">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171225">
        <w:rPr>
          <w:rStyle w:val="IntenseEmphasis"/>
          <w:rFonts w:asciiTheme="minorHAnsi" w:hAnsiTheme="minorHAnsi" w:cstheme="minorHAnsi"/>
        </w:rPr>
        <w:t xml:space="preserve">There’s </w:t>
      </w:r>
      <w:r w:rsidRPr="00171225">
        <w:rPr>
          <w:rStyle w:val="Emphasis"/>
          <w:rFonts w:asciiTheme="minorHAnsi" w:hAnsiTheme="minorHAnsi" w:cstheme="minorHAnsi"/>
        </w:rPr>
        <w:t xml:space="preserve">no army of sentient E. coli that will </w:t>
      </w:r>
      <w:proofErr w:type="gramStart"/>
      <w:r w:rsidRPr="00171225">
        <w:rPr>
          <w:rStyle w:val="Emphasis"/>
          <w:rFonts w:asciiTheme="minorHAnsi" w:hAnsiTheme="minorHAnsi" w:cstheme="minorHAnsi"/>
        </w:rPr>
        <w:t>rise up</w:t>
      </w:r>
      <w:proofErr w:type="gramEnd"/>
      <w:r w:rsidRPr="00171225">
        <w:rPr>
          <w:rStyle w:val="Emphasis"/>
          <w:rFonts w:asciiTheme="minorHAnsi" w:hAnsiTheme="minorHAnsi" w:cstheme="minorHAnsi"/>
        </w:rPr>
        <w:t xml:space="preserve"> and someday overthrow </w:t>
      </w:r>
      <w:proofErr w:type="gramStart"/>
      <w:r w:rsidRPr="00171225">
        <w:rPr>
          <w:rStyle w:val="Emphasis"/>
          <w:rFonts w:asciiTheme="minorHAnsi" w:hAnsiTheme="minorHAnsi" w:cstheme="minorHAnsi"/>
        </w:rPr>
        <w:t>the human race</w:t>
      </w:r>
      <w:proofErr w:type="gramEnd"/>
      <w:r w:rsidRPr="00171225">
        <w:rPr>
          <w:rFonts w:asciiTheme="minorHAnsi" w:hAnsiTheme="minorHAnsi" w:cstheme="minorHAnsi"/>
          <w:sz w:val="14"/>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171225">
        <w:rPr>
          <w:rStyle w:val="Emphasis"/>
          <w:rFonts w:asciiTheme="minorHAnsi" w:hAnsiTheme="minorHAnsi" w:cstheme="minorHAnsi"/>
          <w:highlight w:val="cyan"/>
        </w:rPr>
        <w:t>The antibiotic apocalypse will be gentle</w:t>
      </w:r>
      <w:r w:rsidRPr="00171225">
        <w:rPr>
          <w:rFonts w:asciiTheme="minorHAnsi" w:hAnsiTheme="minorHAnsi" w:cstheme="minorHAnsi"/>
          <w:sz w:val="14"/>
        </w:rPr>
        <w:t>, if it fully arrives, but it won’t be any less devastating to the human spirit.</w:t>
      </w:r>
    </w:p>
    <w:p w14:paraId="3B5F6D8B" w14:textId="77777777" w:rsidR="00091D6E" w:rsidRDefault="00091D6E" w:rsidP="00091D6E">
      <w:pPr>
        <w:pStyle w:val="Heading4"/>
      </w:pPr>
      <w:r>
        <w:t>No civil war impact</w:t>
      </w:r>
    </w:p>
    <w:p w14:paraId="56FA477C" w14:textId="77777777" w:rsidR="00091D6E" w:rsidRPr="00A90F84" w:rsidRDefault="00091D6E" w:rsidP="00091D6E">
      <w:r w:rsidRPr="00A90F84">
        <w:rPr>
          <w:b/>
          <w:bCs/>
          <w:sz w:val="26"/>
          <w:szCs w:val="26"/>
        </w:rPr>
        <w:t>Jensen and Young 9/16</w:t>
      </w:r>
      <w:r>
        <w:t xml:space="preserve"> (Benjamin, </w:t>
      </w:r>
      <w:r w:rsidRPr="00A90F84">
        <w:t>director of the Futures Lab at the Center for Strategic and International Studies in Washington, D.C.</w:t>
      </w:r>
      <w:r>
        <w:t xml:space="preserve">; Joseph K., </w:t>
      </w:r>
      <w:r w:rsidRPr="00A90F84">
        <w:t>professor and director of the University of Kentucky Patterson School of Diplomacy and International Commerce.</w:t>
      </w:r>
      <w:r>
        <w:t xml:space="preserve"> “</w:t>
      </w:r>
      <w:r w:rsidRPr="00A90F84">
        <w:t xml:space="preserve">Is the United States Headed Toward a Civil </w:t>
      </w:r>
      <w:proofErr w:type="gramStart"/>
      <w:r w:rsidRPr="00A90F84">
        <w:t>War?</w:t>
      </w:r>
      <w:r>
        <w:t>,</w:t>
      </w:r>
      <w:proofErr w:type="gramEnd"/>
      <w:r>
        <w:t>” Center for Strategic and International Studies, September 16</w:t>
      </w:r>
      <w:proofErr w:type="gramStart"/>
      <w:r>
        <w:t xml:space="preserve"> 2025</w:t>
      </w:r>
      <w:proofErr w:type="gramEnd"/>
      <w:r>
        <w:t xml:space="preserve">. </w:t>
      </w:r>
      <w:hyperlink r:id="rId11" w:history="1">
        <w:r w:rsidRPr="00A91587">
          <w:rPr>
            <w:rStyle w:val="Hyperlink"/>
          </w:rPr>
          <w:t>https://www.csis.org/analysis/united-states-headed-toward-civil-war</w:t>
        </w:r>
      </w:hyperlink>
      <w:r>
        <w:t xml:space="preserve">) // </w:t>
      </w:r>
      <w:proofErr w:type="spellStart"/>
      <w:r>
        <w:t>cjl</w:t>
      </w:r>
      <w:proofErr w:type="spellEnd"/>
    </w:p>
    <w:p w14:paraId="24ED36E3" w14:textId="1540A820" w:rsidR="00091D6E" w:rsidRPr="00091D6E" w:rsidRDefault="00091D6E" w:rsidP="00314D2B">
      <w:pPr>
        <w:rPr>
          <w:sz w:val="16"/>
        </w:rPr>
      </w:pPr>
      <w:r w:rsidRPr="00C52659">
        <w:rPr>
          <w:u w:val="single"/>
        </w:rPr>
        <w:t>The answer is no.</w:t>
      </w:r>
      <w:r w:rsidRPr="00C52659">
        <w:rPr>
          <w:sz w:val="16"/>
        </w:rPr>
        <w:t xml:space="preserve"> These Critical Questions </w:t>
      </w:r>
      <w:r w:rsidRPr="00C52659">
        <w:rPr>
          <w:u w:val="single"/>
        </w:rPr>
        <w:t xml:space="preserve">use </w:t>
      </w:r>
      <w:r w:rsidRPr="00C52659">
        <w:rPr>
          <w:highlight w:val="cyan"/>
          <w:u w:val="single"/>
        </w:rPr>
        <w:t>core findings from</w:t>
      </w:r>
      <w:r w:rsidRPr="00C52659">
        <w:rPr>
          <w:u w:val="single"/>
        </w:rPr>
        <w:t xml:space="preserve"> the </w:t>
      </w:r>
      <w:r w:rsidRPr="00C52659">
        <w:rPr>
          <w:highlight w:val="cyan"/>
          <w:u w:val="single"/>
        </w:rPr>
        <w:t>academic lit</w:t>
      </w:r>
      <w:r w:rsidRPr="00C52659">
        <w:rPr>
          <w:u w:val="single"/>
        </w:rPr>
        <w:t xml:space="preserve">erature on civil wars and political violence to </w:t>
      </w:r>
      <w:r w:rsidRPr="00C52659">
        <w:rPr>
          <w:highlight w:val="cyan"/>
          <w:u w:val="single"/>
        </w:rPr>
        <w:t>situate</w:t>
      </w:r>
      <w:r w:rsidRPr="00C52659">
        <w:rPr>
          <w:u w:val="single"/>
        </w:rPr>
        <w:t xml:space="preserve"> recent tragic events and fundamentally challenge the notion that the United States is on the verge of an internal conflict. The </w:t>
      </w:r>
      <w:r w:rsidRPr="00C52659">
        <w:rPr>
          <w:highlight w:val="cyan"/>
          <w:u w:val="single"/>
        </w:rPr>
        <w:t>risk</w:t>
      </w:r>
      <w:r w:rsidRPr="00C52659">
        <w:rPr>
          <w:u w:val="single"/>
        </w:rPr>
        <w:t xml:space="preserve">s </w:t>
      </w:r>
      <w:r w:rsidRPr="00C52659">
        <w:rPr>
          <w:highlight w:val="cyan"/>
          <w:u w:val="single"/>
        </w:rPr>
        <w:t>of</w:t>
      </w:r>
      <w:r w:rsidRPr="00C52659">
        <w:rPr>
          <w:u w:val="single"/>
        </w:rPr>
        <w:t xml:space="preserve"> an actual U.S. </w:t>
      </w:r>
      <w:r w:rsidRPr="00C52659">
        <w:rPr>
          <w:highlight w:val="cyan"/>
          <w:u w:val="single"/>
        </w:rPr>
        <w:t>civil war</w:t>
      </w:r>
      <w:r w:rsidRPr="00C52659">
        <w:rPr>
          <w:u w:val="single"/>
        </w:rPr>
        <w:t xml:space="preserve"> in 2025 are </w:t>
      </w:r>
      <w:r w:rsidRPr="00C52659">
        <w:rPr>
          <w:highlight w:val="cyan"/>
          <w:u w:val="single"/>
        </w:rPr>
        <w:t>negligible</w:t>
      </w:r>
      <w:r w:rsidRPr="00C52659">
        <w:rPr>
          <w:u w:val="single"/>
        </w:rPr>
        <w:t xml:space="preserve">, and </w:t>
      </w:r>
      <w:r w:rsidRPr="00C52659">
        <w:rPr>
          <w:highlight w:val="cyan"/>
          <w:u w:val="single"/>
        </w:rPr>
        <w:t>rhetoric to the contrary is counterproductive and inflammatory</w:t>
      </w:r>
      <w:r w:rsidRPr="00C52659">
        <w:rPr>
          <w:u w:val="single"/>
        </w:rPr>
        <w:t xml:space="preserve"> </w:t>
      </w:r>
      <w:r w:rsidRPr="00C52659">
        <w:rPr>
          <w:sz w:val="16"/>
        </w:rPr>
        <w:t>when analyzed in relation to studies of political violence. The greatest risk on the horizon is not a civil war, but social media</w:t>
      </w:r>
      <w:r w:rsidRPr="00C52659">
        <w:rPr>
          <w:rFonts w:ascii="Segoe UI Symbol" w:hAnsi="Segoe UI Symbol" w:cs="Segoe UI Symbol"/>
          <w:sz w:val="16"/>
        </w:rPr>
        <w:t>⁠</w:t>
      </w:r>
      <w:r w:rsidRPr="00C52659">
        <w:rPr>
          <w:sz w:val="16"/>
        </w:rPr>
        <w:t xml:space="preserve">–induced tit-for-tat cycles of sporadic violence by lone gunmen. Q1: What is a civil war? A1: </w:t>
      </w:r>
      <w:r w:rsidRPr="00C52659">
        <w:rPr>
          <w:u w:val="single"/>
        </w:rPr>
        <w:t>Not all political violence is organized or a harbinger of a civil war</w:t>
      </w:r>
      <w:r w:rsidRPr="00C52659">
        <w:rPr>
          <w:sz w:val="16"/>
        </w:rPr>
        <w:t xml:space="preserve">.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w:t>
      </w:r>
      <w:r w:rsidRPr="00C52659">
        <w:rPr>
          <w:u w:val="single"/>
        </w:rPr>
        <w:t>there needs to be at least some proportion of deaths from both sides of the conflict, or it isn’t a civil war.</w:t>
      </w:r>
      <w:r w:rsidRPr="00C52659">
        <w:rPr>
          <w:sz w:val="16"/>
        </w:rPr>
        <w:t xml:space="preserve"> It is a one-sided violence that, in the extreme, becomes genocide. Second, civil conflict involves incompatibility over the government or territory between a government and an organized opposition. </w:t>
      </w:r>
      <w:r w:rsidRPr="00C52659">
        <w:rPr>
          <w:highlight w:val="cyan"/>
          <w:u w:val="single"/>
        </w:rPr>
        <w:t>Without</w:t>
      </w:r>
      <w:r w:rsidRPr="00C52659">
        <w:rPr>
          <w:u w:val="single"/>
        </w:rPr>
        <w:t xml:space="preserve"> </w:t>
      </w:r>
      <w:proofErr w:type="gramStart"/>
      <w:r w:rsidRPr="00C52659">
        <w:rPr>
          <w:u w:val="single"/>
        </w:rPr>
        <w:t xml:space="preserve">a </w:t>
      </w:r>
      <w:r w:rsidRPr="00C52659">
        <w:rPr>
          <w:highlight w:val="cyan"/>
          <w:u w:val="single"/>
        </w:rPr>
        <w:t>sufficient</w:t>
      </w:r>
      <w:r w:rsidRPr="00C52659">
        <w:rPr>
          <w:u w:val="single"/>
        </w:rPr>
        <w:t xml:space="preserve"> number of</w:t>
      </w:r>
      <w:proofErr w:type="gramEnd"/>
      <w:r w:rsidRPr="00C52659">
        <w:rPr>
          <w:u w:val="single"/>
        </w:rPr>
        <w:t xml:space="preserve"> </w:t>
      </w:r>
      <w:r w:rsidRPr="00C52659">
        <w:rPr>
          <w:highlight w:val="cyan"/>
          <w:u w:val="single"/>
        </w:rPr>
        <w:t>battlefield deaths and</w:t>
      </w:r>
      <w:r w:rsidRPr="00C52659">
        <w:rPr>
          <w:u w:val="single"/>
        </w:rPr>
        <w:t xml:space="preserve"> the presence of an </w:t>
      </w:r>
      <w:r w:rsidRPr="00C52659">
        <w:rPr>
          <w:highlight w:val="cyan"/>
          <w:u w:val="single"/>
        </w:rPr>
        <w:t>organized opposition</w:t>
      </w:r>
      <w:r w:rsidRPr="00C52659">
        <w:rPr>
          <w:u w:val="single"/>
        </w:rPr>
        <w:t xml:space="preserve">, a conflict does not meet the definition of a civil war. There will be </w:t>
      </w:r>
      <w:r w:rsidRPr="00C52659">
        <w:rPr>
          <w:highlight w:val="cyan"/>
          <w:u w:val="single"/>
        </w:rPr>
        <w:t>political violence</w:t>
      </w:r>
      <w:r w:rsidRPr="00C52659">
        <w:rPr>
          <w:u w:val="single"/>
        </w:rPr>
        <w:t>,</w:t>
      </w:r>
      <w:r w:rsidRPr="00C52659">
        <w:rPr>
          <w:sz w:val="16"/>
        </w:rPr>
        <w:t xml:space="preserve"> which is sadly a constant across U.S. history, but even most tragic acts like those witnessed in the assassination of Charlie Kirk </w:t>
      </w:r>
      <w:r w:rsidRPr="00C52659">
        <w:rPr>
          <w:highlight w:val="cyan"/>
          <w:u w:val="single"/>
        </w:rPr>
        <w:t>aren’t indicative of civil war</w:t>
      </w:r>
      <w:r w:rsidRPr="00C52659">
        <w:rPr>
          <w:u w:val="single"/>
        </w:rPr>
        <w:t xml:space="preserve"> without these above factors</w:t>
      </w:r>
      <w:r w:rsidRPr="00C52659">
        <w:rPr>
          <w:sz w:val="16"/>
        </w:rPr>
        <w:t>.</w:t>
      </w:r>
    </w:p>
    <w:p w14:paraId="1575DE8C" w14:textId="77777777" w:rsidR="00091D6E" w:rsidRPr="00171225" w:rsidRDefault="00091D6E" w:rsidP="00091D6E">
      <w:pPr>
        <w:pStyle w:val="Heading4"/>
        <w:rPr>
          <w:rFonts w:cs="Calibri"/>
          <w:sz w:val="32"/>
        </w:rPr>
      </w:pPr>
      <w:r w:rsidRPr="007833E6">
        <w:rPr>
          <w:rFonts w:eastAsia="Malgun Gothic"/>
        </w:rPr>
        <w:lastRenderedPageBreak/>
        <w:t>Nuke terror is impossible---too risky, no acquisition, means, expertise, or innovation, and it’ll stay conventional</w:t>
      </w:r>
    </w:p>
    <w:p w14:paraId="65E765CB" w14:textId="77777777" w:rsidR="00091D6E" w:rsidRPr="00064312" w:rsidRDefault="00091D6E" w:rsidP="00091D6E">
      <w:pPr>
        <w:rPr>
          <w:rFonts w:eastAsia="Calibri"/>
        </w:rPr>
      </w:pPr>
      <w:r w:rsidRPr="00171225">
        <w:rPr>
          <w:rFonts w:eastAsia="Calibri"/>
          <w:b/>
          <w:bCs/>
          <w:sz w:val="26"/>
        </w:rPr>
        <w:t>Mueller 18</w:t>
      </w:r>
      <w:r w:rsidRPr="00064312">
        <w:rPr>
          <w:rFonts w:eastAsia="Calibri"/>
        </w:rPr>
        <w:t xml:space="preserve">—Senior Research Scientist, Mershon Center for International Security Studies and Adjunct Professor in the Department of Political Science at Ohio State University [John Mueller and Mark G. Stewart (Professor of Civil Engineering and Director of the Centre for Infrastructure Performance and Reliability at The University of Newcastle in Australia), 8/13/2018, “TERRORISM AND BATHTUBS: COMPARING AND ASSESSING THE RISKS”, Prepared for presentation at the Annual Convention of the American Political Science Association, https://politicalscience.osu.edu/faculty/jmueller/bathtubs8APSA.pdf] </w:t>
      </w:r>
    </w:p>
    <w:p w14:paraId="7938FAC7" w14:textId="77777777" w:rsidR="00091D6E" w:rsidRPr="00171225" w:rsidRDefault="00091D6E" w:rsidP="00091D6E">
      <w:pPr>
        <w:rPr>
          <w:rFonts w:eastAsia="Calibri"/>
          <w:sz w:val="16"/>
        </w:rPr>
      </w:pPr>
      <w:r w:rsidRPr="00064312">
        <w:rPr>
          <w:rFonts w:eastAsia="Calibri"/>
          <w:sz w:val="16"/>
        </w:rPr>
        <w:t xml:space="preserve">Thus far, </w:t>
      </w:r>
      <w:r w:rsidRPr="00064312">
        <w:rPr>
          <w:rFonts w:eastAsia="Calibri"/>
          <w:highlight w:val="yellow"/>
          <w:u w:val="single"/>
        </w:rPr>
        <w:t xml:space="preserve">9/11 stands out as an </w:t>
      </w:r>
      <w:r w:rsidRPr="00064312">
        <w:rPr>
          <w:rFonts w:eastAsia="Calibri"/>
          <w:b/>
          <w:iCs/>
          <w:u w:val="single"/>
          <w:bdr w:val="single" w:sz="8" w:space="0" w:color="auto"/>
        </w:rPr>
        <w:t xml:space="preserve">extreme </w:t>
      </w:r>
      <w:r w:rsidRPr="00064312">
        <w:rPr>
          <w:rFonts w:eastAsia="Calibri"/>
          <w:b/>
          <w:iCs/>
          <w:highlight w:val="yellow"/>
          <w:u w:val="single"/>
          <w:bdr w:val="single" w:sz="8" w:space="0" w:color="auto"/>
        </w:rPr>
        <w:t>outlier</w:t>
      </w:r>
      <w:r w:rsidRPr="00064312">
        <w:rPr>
          <w:rFonts w:eastAsia="Calibri"/>
          <w:highlight w:val="yellow"/>
          <w:u w:val="single"/>
        </w:rPr>
        <w:t xml:space="preserve">: </w:t>
      </w:r>
      <w:r w:rsidRPr="00064312">
        <w:rPr>
          <w:rFonts w:eastAsia="Calibri"/>
          <w:b/>
          <w:iCs/>
          <w:highlight w:val="yellow"/>
          <w:u w:val="single"/>
          <w:bdr w:val="single" w:sz="8" w:space="0" w:color="auto"/>
        </w:rPr>
        <w:t>scarcely any terrorist act</w:t>
      </w:r>
      <w:r w:rsidRPr="00064312">
        <w:rPr>
          <w:rFonts w:eastAsia="Calibri"/>
          <w:u w:val="single"/>
        </w:rPr>
        <w:t xml:space="preserve">, before or after, in war zones or outside them, has </w:t>
      </w:r>
      <w:r w:rsidRPr="00064312">
        <w:rPr>
          <w:rFonts w:eastAsia="Calibri"/>
          <w:b/>
          <w:iCs/>
          <w:highlight w:val="yellow"/>
          <w:u w:val="single"/>
          <w:bdr w:val="single" w:sz="8" w:space="0" w:color="auto"/>
        </w:rPr>
        <w:t>inflicted even one-tenth as much</w:t>
      </w:r>
      <w:r w:rsidRPr="00064312">
        <w:rPr>
          <w:rFonts w:eastAsia="Calibri"/>
          <w:b/>
          <w:iCs/>
          <w:u w:val="single"/>
          <w:bdr w:val="single" w:sz="8" w:space="0" w:color="auto"/>
        </w:rPr>
        <w:t xml:space="preserve"> </w:t>
      </w:r>
      <w:proofErr w:type="gramStart"/>
      <w:r w:rsidRPr="00064312">
        <w:rPr>
          <w:rFonts w:eastAsia="Calibri"/>
          <w:b/>
          <w:iCs/>
          <w:u w:val="single"/>
          <w:bdr w:val="single" w:sz="8" w:space="0" w:color="auto"/>
        </w:rPr>
        <w:t xml:space="preserve">total </w:t>
      </w:r>
      <w:r w:rsidRPr="00064312">
        <w:rPr>
          <w:rFonts w:eastAsia="Calibri"/>
          <w:b/>
          <w:iCs/>
          <w:highlight w:val="yellow"/>
          <w:u w:val="single"/>
          <w:bdr w:val="single" w:sz="8" w:space="0" w:color="auto"/>
        </w:rPr>
        <w:t>destruction</w:t>
      </w:r>
      <w:proofErr w:type="gramEnd"/>
      <w:r w:rsidRPr="00064312">
        <w:rPr>
          <w:rFonts w:eastAsia="Calibri"/>
          <w:highlight w:val="yellow"/>
          <w:u w:val="single"/>
        </w:rPr>
        <w:t>.</w:t>
      </w:r>
      <w:r w:rsidRPr="00064312">
        <w:rPr>
          <w:rFonts w:eastAsia="Calibri"/>
          <w:sz w:val="16"/>
        </w:rPr>
        <w:t xml:space="preserve"> That is, contrary to common expectations, the </w:t>
      </w:r>
      <w:r w:rsidRPr="00064312">
        <w:rPr>
          <w:rFonts w:eastAsia="Calibri"/>
          <w:u w:val="single"/>
        </w:rPr>
        <w:t xml:space="preserve">attack has this far been an </w:t>
      </w:r>
      <w:r w:rsidRPr="00064312">
        <w:rPr>
          <w:rFonts w:eastAsia="Calibri"/>
          <w:b/>
          <w:iCs/>
          <w:u w:val="single"/>
          <w:bdr w:val="single" w:sz="8" w:space="0" w:color="auto"/>
        </w:rPr>
        <w:t>aberration</w:t>
      </w:r>
      <w:r w:rsidRPr="00064312">
        <w:rPr>
          <w:rFonts w:eastAsia="Calibri"/>
          <w:u w:val="single"/>
        </w:rPr>
        <w:t xml:space="preserve">, </w:t>
      </w:r>
      <w:r w:rsidRPr="00064312">
        <w:rPr>
          <w:rFonts w:eastAsia="Calibri"/>
          <w:b/>
          <w:iCs/>
          <w:u w:val="single"/>
          <w:bdr w:val="single" w:sz="8" w:space="0" w:color="auto"/>
        </w:rPr>
        <w:t>not a harbinger</w:t>
      </w:r>
      <w:r w:rsidRPr="00064312">
        <w:rPr>
          <w:rFonts w:eastAsia="Calibri"/>
          <w:u w:val="single"/>
        </w:rPr>
        <w:t>.</w:t>
      </w:r>
      <w:r w:rsidRPr="00064312">
        <w:rPr>
          <w:rFonts w:eastAsia="Calibri"/>
          <w:sz w:val="16"/>
        </w:rPr>
        <w:t xml:space="preserve">8 And </w:t>
      </w:r>
      <w:r w:rsidRPr="00064312">
        <w:rPr>
          <w:rFonts w:eastAsia="Calibri"/>
          <w:u w:val="single"/>
        </w:rPr>
        <w:t>al-Qaeda central</w:t>
      </w:r>
      <w:r w:rsidRPr="00064312">
        <w:rPr>
          <w:rFonts w:eastAsia="Calibri"/>
          <w:sz w:val="16"/>
        </w:rPr>
        <w:t>, the group responsible for the attack,</w:t>
      </w:r>
      <w:r w:rsidRPr="00064312">
        <w:rPr>
          <w:rFonts w:eastAsia="Calibri"/>
          <w:u w:val="single"/>
        </w:rPr>
        <w:t xml:space="preserve"> has, in some respects at least, proved to resemble</w:t>
      </w:r>
      <w:r w:rsidRPr="00064312">
        <w:rPr>
          <w:rFonts w:eastAsia="Calibri"/>
          <w:sz w:val="16"/>
        </w:rPr>
        <w:t xml:space="preserve"> President John Kennedy’s assassin, Lee Harvey Oswald—</w:t>
      </w:r>
      <w:r w:rsidRPr="00064312">
        <w:rPr>
          <w:rFonts w:eastAsia="Calibri"/>
          <w:u w:val="single"/>
        </w:rPr>
        <w:t xml:space="preserve">an entity of almost </w:t>
      </w:r>
      <w:r w:rsidRPr="00064312">
        <w:rPr>
          <w:rFonts w:eastAsia="Calibri"/>
          <w:b/>
          <w:iCs/>
          <w:u w:val="single"/>
          <w:bdr w:val="single" w:sz="8" w:space="0" w:color="auto"/>
        </w:rPr>
        <w:t>trivial proportions</w:t>
      </w:r>
      <w:r w:rsidRPr="00064312">
        <w:rPr>
          <w:rFonts w:eastAsia="Calibri"/>
          <w:u w:val="single"/>
        </w:rPr>
        <w:t xml:space="preserve"> that </w:t>
      </w:r>
      <w:r w:rsidRPr="00064312">
        <w:rPr>
          <w:rFonts w:eastAsia="Calibri"/>
          <w:b/>
          <w:iCs/>
          <w:u w:val="single"/>
          <w:bdr w:val="single" w:sz="8" w:space="0" w:color="auto"/>
        </w:rPr>
        <w:t>got horribly lucky once</w:t>
      </w:r>
      <w:r w:rsidRPr="00064312">
        <w:rPr>
          <w:rFonts w:eastAsia="Calibri"/>
          <w:u w:val="single"/>
        </w:rPr>
        <w:t>.</w:t>
      </w:r>
      <w:r w:rsidRPr="00064312">
        <w:rPr>
          <w:rFonts w:eastAsia="Calibri"/>
          <w:sz w:val="16"/>
        </w:rPr>
        <w:t xml:space="preserve"> The </w:t>
      </w:r>
      <w:r w:rsidRPr="00064312">
        <w:rPr>
          <w:rFonts w:eastAsia="Calibri"/>
          <w:b/>
          <w:iCs/>
          <w:u w:val="single"/>
          <w:bdr w:val="single" w:sz="8" w:space="0" w:color="auto"/>
        </w:rPr>
        <w:t>tiny group</w:t>
      </w:r>
      <w:r w:rsidRPr="00064312">
        <w:rPr>
          <w:rFonts w:eastAsia="Calibri"/>
          <w:u w:val="single"/>
        </w:rPr>
        <w:t xml:space="preserve"> of perhaps </w:t>
      </w:r>
      <w:r w:rsidRPr="00064312">
        <w:rPr>
          <w:rFonts w:eastAsia="Calibri"/>
          <w:b/>
          <w:iCs/>
          <w:u w:val="single"/>
          <w:bdr w:val="single" w:sz="8" w:space="0" w:color="auto"/>
        </w:rPr>
        <w:t>100</w:t>
      </w:r>
      <w:r w:rsidRPr="00064312">
        <w:rPr>
          <w:rFonts w:eastAsia="Calibri"/>
          <w:u w:val="single"/>
        </w:rPr>
        <w:t xml:space="preserve"> or so does appear to have served as something of an inspiration to some Muslim extremists. </w:t>
      </w:r>
      <w:r w:rsidRPr="00064312">
        <w:rPr>
          <w:rFonts w:eastAsia="Calibri"/>
          <w:sz w:val="16"/>
        </w:rPr>
        <w:t xml:space="preserve">They may have done some training, may have contributed a bit to the Taliban’s far larger insurgency in Afghanistan, and may have participated in a few terrorist acts in Pakistan. In his examination of the major terrorist plots against the West since 9/11, Mitchell </w:t>
      </w:r>
      <w:r w:rsidRPr="00064312">
        <w:rPr>
          <w:rFonts w:eastAsia="Calibri"/>
          <w:u w:val="single"/>
        </w:rPr>
        <w:t>Silber finds only two—the shoe bomber attempt of 2001 and the effort to blow up transatlantic airliners with liquid bombs in 2006—that could be said to be under the “command and control” of al-Qaeda</w:t>
      </w:r>
      <w:r w:rsidRPr="00064312">
        <w:rPr>
          <w:rFonts w:eastAsia="Calibri"/>
          <w:sz w:val="16"/>
        </w:rPr>
        <w:t xml:space="preserve"> Central (as opposed to ones suggested, endorsed, or inspired by the organization), and there are questions about how full its control was even in these two instances, both of which, as it happens, failed miserably.9 Even under siege, </w:t>
      </w:r>
      <w:r w:rsidRPr="00064312">
        <w:rPr>
          <w:rFonts w:eastAsia="Calibri"/>
          <w:u w:val="single"/>
        </w:rPr>
        <w:t xml:space="preserve">it is difficult to see why al-Qaeda could not have </w:t>
      </w:r>
      <w:r w:rsidRPr="00064312">
        <w:rPr>
          <w:rFonts w:eastAsia="Calibri"/>
          <w:b/>
          <w:iCs/>
          <w:u w:val="single"/>
          <w:bdr w:val="single" w:sz="8" w:space="0" w:color="auto"/>
        </w:rPr>
        <w:t>organized attacks at least as costly</w:t>
      </w:r>
      <w:r w:rsidRPr="00064312">
        <w:rPr>
          <w:rFonts w:eastAsia="Calibri"/>
          <w:u w:val="single"/>
        </w:rPr>
        <w:t xml:space="preserve"> and </w:t>
      </w:r>
      <w:r w:rsidRPr="00064312">
        <w:rPr>
          <w:rFonts w:eastAsia="Calibri"/>
          <w:b/>
          <w:iCs/>
          <w:u w:val="single"/>
          <w:bdr w:val="single" w:sz="8" w:space="0" w:color="auto"/>
        </w:rPr>
        <w:t>shocking as the shooting rampages</w:t>
      </w:r>
      <w:r w:rsidRPr="00064312">
        <w:rPr>
          <w:rFonts w:eastAsia="Calibri"/>
          <w:sz w:val="16"/>
        </w:rPr>
        <w:t xml:space="preserve"> (organized by other groups) that took place in Mumbai in 2008 or at a shopping center in Kenya in 2013. </w:t>
      </w:r>
      <w:r w:rsidRPr="00064312">
        <w:rPr>
          <w:rFonts w:eastAsia="Calibri"/>
          <w:u w:val="single"/>
        </w:rPr>
        <w:t xml:space="preserve">Neither took huge resources, presented major logistical challenges, required the organization of </w:t>
      </w:r>
      <w:proofErr w:type="gramStart"/>
      <w:r w:rsidRPr="00064312">
        <w:rPr>
          <w:rFonts w:eastAsia="Calibri"/>
          <w:u w:val="single"/>
        </w:rPr>
        <w:t>a large number of</w:t>
      </w:r>
      <w:proofErr w:type="gramEnd"/>
      <w:r w:rsidRPr="00064312">
        <w:rPr>
          <w:rFonts w:eastAsia="Calibri"/>
          <w:u w:val="single"/>
        </w:rPr>
        <w:t xml:space="preserve"> perpetrators, or needed extensive planning.</w:t>
      </w:r>
      <w:r w:rsidRPr="00064312">
        <w:rPr>
          <w:rFonts w:eastAsia="Calibri"/>
          <w:sz w:val="16"/>
        </w:rPr>
        <w:t xml:space="preserve"> However, there is of course no guarantee that things will remain that way. And, in suggesting that they will change damagingly, Goldberg</w:t>
      </w:r>
      <w:proofErr w:type="gramStart"/>
      <w:r w:rsidRPr="00064312">
        <w:rPr>
          <w:rFonts w:eastAsia="Calibri"/>
          <w:sz w:val="16"/>
        </w:rPr>
        <w:t>, in particular, is</w:t>
      </w:r>
      <w:proofErr w:type="gramEnd"/>
      <w:r w:rsidRPr="00064312">
        <w:rPr>
          <w:rFonts w:eastAsia="Calibri"/>
          <w:sz w:val="16"/>
        </w:rPr>
        <w:t xml:space="preserve"> rechanneling an argument that has been around for a long time. It was in 1974 that journalist John McPhee decided that, although only a small proportion of nuclear professionals expressed a “sense of urgency” about the atomic terrorist, he would devote an entire book to a physicist he was able to find who did (nothing, of course, is as boring as a book about how urgent something isn’t). That was Theodore Taylor, who proclaimed the problem to be “immediate” and who explained to McPhee at length “how comparatively easy it would be to steal nuclear material and step by step make it into a bomb.” To fabricate a crude atomic bomb, Taylor patiently, if urgently, pointed out, was “simple”: all one needed was some plutonium oxide powder, some high explosives, and “a few things that anyone could buy in a hardware store.” “Everything is a matter of probabilities,” Taylor assured his rapt auditor, and at the time he thought either that it was already too late to “prevent the making of a few bombs, here and there, now and then,” or that “in another ten or fifteen years, it will be too late.”10 Nearly a half-century later, </w:t>
      </w:r>
      <w:r w:rsidRPr="00064312">
        <w:rPr>
          <w:rFonts w:eastAsia="Calibri"/>
          <w:u w:val="single"/>
        </w:rPr>
        <w:t>we continue to wait for terrorists to carry out their “simple” task.</w:t>
      </w:r>
      <w:r w:rsidRPr="00064312">
        <w:rPr>
          <w:rFonts w:eastAsia="Calibri"/>
          <w:sz w:val="16"/>
        </w:rPr>
        <w:t xml:space="preserve"> The </w:t>
      </w:r>
      <w:r w:rsidRPr="00064312">
        <w:rPr>
          <w:rFonts w:eastAsia="Calibri"/>
          <w:u w:val="single"/>
        </w:rPr>
        <w:t xml:space="preserve">argument received new impetus with the 9/11 attacks which inspired the remarkable extrapolation that, because the terrorists were </w:t>
      </w:r>
      <w:r w:rsidRPr="00064312">
        <w:rPr>
          <w:rFonts w:eastAsia="Calibri"/>
          <w:b/>
          <w:iCs/>
          <w:u w:val="single"/>
          <w:bdr w:val="single" w:sz="8" w:space="0" w:color="auto"/>
        </w:rPr>
        <w:t>successful with box cutters</w:t>
      </w:r>
      <w:r w:rsidRPr="00064312">
        <w:rPr>
          <w:rFonts w:eastAsia="Calibri"/>
          <w:u w:val="single"/>
        </w:rPr>
        <w:t xml:space="preserve">, they might soon be able to turn out weapons of mass destruction—particularly </w:t>
      </w:r>
      <w:r w:rsidRPr="00064312">
        <w:rPr>
          <w:rFonts w:eastAsia="Calibri"/>
          <w:b/>
          <w:iCs/>
          <w:u w:val="single"/>
          <w:bdr w:val="single" w:sz="8" w:space="0" w:color="auto"/>
        </w:rPr>
        <w:t>nuclear ones</w:t>
      </w:r>
      <w:r w:rsidRPr="00064312">
        <w:rPr>
          <w:rFonts w:eastAsia="Calibri"/>
          <w:sz w:val="16"/>
        </w:rPr>
        <w:t xml:space="preserve">—and then detonate them in an American city.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For example, in 2007, the distinguished physicist Richard Garwin put the likelihood of a nuclear explosion on an American or European city by terrorist or other means at 20 percent per year, which would work out to 91 percent over the eleven-year period to 2018. 12 Allison’s time is up, and so is Garwin’s. These </w:t>
      </w:r>
      <w:r w:rsidRPr="00064312">
        <w:rPr>
          <w:rFonts w:eastAsia="Calibri"/>
          <w:b/>
          <w:iCs/>
          <w:u w:val="single"/>
          <w:bdr w:val="single" w:sz="8" w:space="0" w:color="auto"/>
        </w:rPr>
        <w:t>oft-repeated warnings have proven to be empty</w:t>
      </w:r>
      <w:r w:rsidRPr="00064312">
        <w:rPr>
          <w:rFonts w:eastAsia="Calibri"/>
          <w:u w:val="single"/>
        </w:rPr>
        <w:t>.</w:t>
      </w:r>
      <w:r w:rsidRPr="00064312">
        <w:rPr>
          <w:rFonts w:eastAsia="Calibri"/>
          <w:sz w:val="16"/>
        </w:rPr>
        <w:t xml:space="preserve"> And it is important to point out that </w:t>
      </w:r>
      <w:r w:rsidRPr="00064312">
        <w:rPr>
          <w:rFonts w:eastAsia="Calibri"/>
          <w:b/>
          <w:iCs/>
          <w:u w:val="single"/>
          <w:bdr w:val="single" w:sz="8" w:space="0" w:color="auto"/>
        </w:rPr>
        <w:t xml:space="preserve">not only have terrorists failed to go </w:t>
      </w:r>
      <w:r w:rsidRPr="00064312">
        <w:rPr>
          <w:rFonts w:eastAsia="Calibri"/>
          <w:b/>
          <w:iCs/>
          <w:highlight w:val="yellow"/>
          <w:u w:val="single"/>
          <w:bdr w:val="single" w:sz="8" w:space="0" w:color="auto"/>
        </w:rPr>
        <w:t>nuclear</w:t>
      </w:r>
      <w:r w:rsidRPr="00064312">
        <w:rPr>
          <w:rFonts w:eastAsia="Calibri"/>
          <w:sz w:val="16"/>
        </w:rPr>
        <w:t xml:space="preserve">, but as William </w:t>
      </w:r>
      <w:r w:rsidRPr="00064312">
        <w:rPr>
          <w:rFonts w:eastAsia="Calibri"/>
          <w:u w:val="single"/>
        </w:rPr>
        <w:t>Langewiesche</w:t>
      </w:r>
      <w:r w:rsidRPr="00064312">
        <w:rPr>
          <w:rFonts w:eastAsia="Calibri"/>
          <w:sz w:val="16"/>
        </w:rPr>
        <w:t xml:space="preserve">, who has assessed the process in detail, </w:t>
      </w:r>
      <w:r w:rsidRPr="00064312">
        <w:rPr>
          <w:rFonts w:eastAsia="Calibri"/>
          <w:u w:val="single"/>
        </w:rPr>
        <w:t xml:space="preserve">put it in 2007, “The best information is that </w:t>
      </w:r>
      <w:r w:rsidRPr="00064312">
        <w:rPr>
          <w:rFonts w:eastAsia="Calibri"/>
          <w:b/>
          <w:iCs/>
          <w:u w:val="single"/>
          <w:bdr w:val="single" w:sz="8" w:space="0" w:color="auto"/>
        </w:rPr>
        <w:t>no one has gotten anywhere near this</w:t>
      </w:r>
      <w:r w:rsidRPr="00064312">
        <w:rPr>
          <w:rFonts w:eastAsia="Calibri"/>
          <w:u w:val="single"/>
        </w:rPr>
        <w:t xml:space="preserve">. I mean, if you look carefully and practically at this process, you see that it is an </w:t>
      </w:r>
      <w:r w:rsidRPr="00064312">
        <w:rPr>
          <w:rFonts w:eastAsia="Calibri"/>
          <w:b/>
          <w:iCs/>
          <w:u w:val="single"/>
          <w:bdr w:val="single" w:sz="8" w:space="0" w:color="auto"/>
        </w:rPr>
        <w:t>enormous undertaking full of risks</w:t>
      </w:r>
      <w:r w:rsidRPr="00064312">
        <w:rPr>
          <w:rFonts w:eastAsia="Calibri"/>
          <w:u w:val="single"/>
        </w:rPr>
        <w:t xml:space="preserve"> for the </w:t>
      </w:r>
      <w:proofErr w:type="spellStart"/>
      <w:r w:rsidRPr="00064312">
        <w:rPr>
          <w:rFonts w:eastAsia="Calibri"/>
          <w:u w:val="single"/>
        </w:rPr>
        <w:t>wouldbe</w:t>
      </w:r>
      <w:proofErr w:type="spellEnd"/>
      <w:r w:rsidRPr="00064312">
        <w:rPr>
          <w:rFonts w:eastAsia="Calibri"/>
          <w:u w:val="single"/>
        </w:rPr>
        <w:t xml:space="preserve"> terrorists.</w:t>
      </w:r>
      <w:r w:rsidRPr="00064312">
        <w:rPr>
          <w:rFonts w:eastAsia="Calibri"/>
          <w:sz w:val="16"/>
        </w:rPr>
        <w:t xml:space="preserve">”13 That </w:t>
      </w:r>
      <w:r w:rsidRPr="00064312">
        <w:rPr>
          <w:rFonts w:eastAsia="Calibri"/>
          <w:u w:val="single"/>
        </w:rPr>
        <w:t xml:space="preserve">process </w:t>
      </w:r>
      <w:r w:rsidRPr="00064312">
        <w:rPr>
          <w:rFonts w:eastAsia="Calibri"/>
          <w:highlight w:val="yellow"/>
          <w:u w:val="single"/>
        </w:rPr>
        <w:lastRenderedPageBreak/>
        <w:t xml:space="preserve">requires </w:t>
      </w:r>
      <w:r w:rsidRPr="00064312">
        <w:rPr>
          <w:rFonts w:eastAsia="Calibri"/>
          <w:b/>
          <w:iCs/>
          <w:highlight w:val="yellow"/>
          <w:u w:val="single"/>
          <w:bdr w:val="single" w:sz="8" w:space="0" w:color="auto"/>
        </w:rPr>
        <w:t>trusting</w:t>
      </w:r>
      <w:r w:rsidRPr="00064312">
        <w:rPr>
          <w:rFonts w:eastAsia="Calibri"/>
          <w:b/>
          <w:iCs/>
          <w:u w:val="single"/>
          <w:bdr w:val="single" w:sz="8" w:space="0" w:color="auto"/>
        </w:rPr>
        <w:t xml:space="preserve"> </w:t>
      </w:r>
      <w:r w:rsidRPr="00064312">
        <w:rPr>
          <w:rFonts w:eastAsia="Calibri"/>
          <w:b/>
          <w:iCs/>
          <w:highlight w:val="yellow"/>
          <w:u w:val="single"/>
          <w:bdr w:val="single" w:sz="8" w:space="0" w:color="auto"/>
        </w:rPr>
        <w:t xml:space="preserve">corrupted </w:t>
      </w:r>
      <w:r w:rsidRPr="00064312">
        <w:rPr>
          <w:rFonts w:eastAsia="Calibri"/>
          <w:b/>
          <w:iCs/>
          <w:u w:val="single"/>
          <w:bdr w:val="single" w:sz="8" w:space="0" w:color="auto"/>
        </w:rPr>
        <w:t xml:space="preserve">foreign </w:t>
      </w:r>
      <w:r w:rsidRPr="00064312">
        <w:rPr>
          <w:rFonts w:eastAsia="Calibri"/>
          <w:b/>
          <w:iCs/>
          <w:highlight w:val="yellow"/>
          <w:u w:val="single"/>
          <w:bdr w:val="single" w:sz="8" w:space="0" w:color="auto"/>
        </w:rPr>
        <w:t>collaborators</w:t>
      </w:r>
      <w:r w:rsidRPr="00064312">
        <w:rPr>
          <w:rFonts w:eastAsia="Calibri"/>
          <w:highlight w:val="yellow"/>
          <w:u w:val="single"/>
        </w:rPr>
        <w:t xml:space="preserve"> </w:t>
      </w:r>
      <w:r w:rsidRPr="00064312">
        <w:rPr>
          <w:rFonts w:eastAsia="Calibri"/>
          <w:u w:val="single"/>
        </w:rPr>
        <w:t xml:space="preserve">and </w:t>
      </w:r>
      <w:r w:rsidRPr="00064312">
        <w:rPr>
          <w:rFonts w:eastAsia="Calibri"/>
          <w:b/>
          <w:iCs/>
          <w:u w:val="single"/>
          <w:bdr w:val="single" w:sz="8" w:space="0" w:color="auto"/>
        </w:rPr>
        <w:t>other criminals</w:t>
      </w:r>
      <w:r w:rsidRPr="00064312">
        <w:rPr>
          <w:rFonts w:eastAsia="Calibri"/>
          <w:u w:val="single"/>
        </w:rPr>
        <w:t xml:space="preserve">, </w:t>
      </w:r>
      <w:r w:rsidRPr="00064312">
        <w:rPr>
          <w:rFonts w:eastAsia="Calibri"/>
          <w:b/>
          <w:iCs/>
          <w:highlight w:val="yellow"/>
          <w:u w:val="single"/>
          <w:bdr w:val="single" w:sz="8" w:space="0" w:color="auto"/>
        </w:rPr>
        <w:t>obtaining</w:t>
      </w:r>
      <w:r w:rsidRPr="00064312">
        <w:rPr>
          <w:rFonts w:eastAsia="Calibri"/>
          <w:highlight w:val="yellow"/>
          <w:u w:val="single"/>
        </w:rPr>
        <w:t xml:space="preserve"> and </w:t>
      </w:r>
      <w:r w:rsidRPr="00064312">
        <w:rPr>
          <w:rFonts w:eastAsia="Calibri"/>
          <w:b/>
          <w:iCs/>
          <w:highlight w:val="yellow"/>
          <w:u w:val="single"/>
          <w:bdr w:val="single" w:sz="8" w:space="0" w:color="auto"/>
        </w:rPr>
        <w:t>transporting highly guarded material</w:t>
      </w:r>
      <w:r w:rsidRPr="00064312">
        <w:rPr>
          <w:rFonts w:eastAsia="Calibri"/>
          <w:highlight w:val="yellow"/>
          <w:u w:val="single"/>
        </w:rPr>
        <w:t xml:space="preserve">, </w:t>
      </w:r>
      <w:r w:rsidRPr="00064312">
        <w:rPr>
          <w:rFonts w:eastAsia="Calibri"/>
          <w:b/>
          <w:iCs/>
          <w:u w:val="single"/>
          <w:bdr w:val="single" w:sz="8" w:space="0" w:color="auto"/>
        </w:rPr>
        <w:t xml:space="preserve">setting up a machine shop staffed </w:t>
      </w:r>
      <w:r w:rsidRPr="00E23F32">
        <w:rPr>
          <w:rFonts w:eastAsia="Calibri"/>
          <w:b/>
          <w:iCs/>
          <w:u w:val="single"/>
          <w:bdr w:val="single" w:sz="8" w:space="0" w:color="auto"/>
        </w:rPr>
        <w:t>with top scientists</w:t>
      </w:r>
      <w:r w:rsidRPr="00E23F32">
        <w:rPr>
          <w:rFonts w:eastAsia="Calibri"/>
          <w:u w:val="single"/>
        </w:rPr>
        <w:t xml:space="preserve"> and </w:t>
      </w:r>
      <w:r w:rsidRPr="00E23F32">
        <w:rPr>
          <w:rFonts w:eastAsia="Calibri"/>
          <w:b/>
          <w:iCs/>
          <w:u w:val="single"/>
          <w:bdr w:val="single" w:sz="8" w:space="0" w:color="auto"/>
        </w:rPr>
        <w:t>technicians</w:t>
      </w:r>
      <w:r w:rsidRPr="00E23F32">
        <w:rPr>
          <w:rFonts w:eastAsia="Calibri"/>
          <w:u w:val="single"/>
        </w:rPr>
        <w:t xml:space="preserve">, and </w:t>
      </w:r>
      <w:r w:rsidRPr="00E23F32">
        <w:rPr>
          <w:rFonts w:eastAsia="Calibri"/>
          <w:b/>
          <w:iCs/>
          <w:u w:val="single"/>
          <w:bdr w:val="single" w:sz="8" w:space="0" w:color="auto"/>
        </w:rPr>
        <w:t>rolling the heavy</w:t>
      </w:r>
      <w:r w:rsidRPr="00E23F32">
        <w:rPr>
          <w:rFonts w:eastAsia="Calibri"/>
          <w:u w:val="single"/>
        </w:rPr>
        <w:t xml:space="preserve">, </w:t>
      </w:r>
      <w:r w:rsidRPr="00E23F32">
        <w:rPr>
          <w:rFonts w:eastAsia="Calibri"/>
          <w:b/>
          <w:iCs/>
          <w:u w:val="single"/>
          <w:bdr w:val="single" w:sz="8" w:space="0" w:color="auto"/>
        </w:rPr>
        <w:t>cumbersome</w:t>
      </w:r>
      <w:r w:rsidRPr="00E23F32">
        <w:rPr>
          <w:rFonts w:eastAsia="Calibri"/>
          <w:u w:val="single"/>
        </w:rPr>
        <w:t xml:space="preserve">, and </w:t>
      </w:r>
      <w:r w:rsidRPr="00E23F32">
        <w:rPr>
          <w:rFonts w:eastAsia="Calibri"/>
          <w:b/>
          <w:iCs/>
          <w:u w:val="single"/>
          <w:bdr w:val="single" w:sz="8" w:space="0" w:color="auto"/>
        </w:rPr>
        <w:t>untested finished product</w:t>
      </w:r>
      <w:r w:rsidRPr="00E23F32">
        <w:rPr>
          <w:rFonts w:eastAsia="Calibri"/>
          <w:u w:val="single"/>
        </w:rPr>
        <w:t xml:space="preserve"> into position </w:t>
      </w:r>
      <w:r w:rsidRPr="00E23F32">
        <w:rPr>
          <w:rFonts w:eastAsia="Calibri"/>
          <w:b/>
          <w:iCs/>
          <w:u w:val="single"/>
          <w:bdr w:val="single" w:sz="8" w:space="0" w:color="auto"/>
        </w:rPr>
        <w:t>to be detonated by a skilled crew</w:t>
      </w:r>
      <w:r w:rsidRPr="00E23F32">
        <w:rPr>
          <w:rFonts w:eastAsia="Calibri"/>
          <w:u w:val="single"/>
        </w:rPr>
        <w:t xml:space="preserve">, </w:t>
      </w:r>
      <w:r w:rsidRPr="00E23F32">
        <w:rPr>
          <w:rFonts w:eastAsia="Calibri"/>
          <w:b/>
          <w:iCs/>
          <w:u w:val="single"/>
          <w:bdr w:val="single" w:sz="8" w:space="0" w:color="auto"/>
        </w:rPr>
        <w:t>all the while attracting no attention</w:t>
      </w:r>
      <w:r w:rsidRPr="00E23F32">
        <w:rPr>
          <w:rFonts w:eastAsia="Calibri"/>
          <w:u w:val="single"/>
        </w:rPr>
        <w:t xml:space="preserve"> from o</w:t>
      </w:r>
      <w:r w:rsidRPr="00064312">
        <w:rPr>
          <w:rFonts w:eastAsia="Calibri"/>
          <w:u w:val="single"/>
        </w:rPr>
        <w:t>utsiders. An al-Qaeda computer</w:t>
      </w:r>
      <w:r w:rsidRPr="00064312">
        <w:rPr>
          <w:rFonts w:eastAsia="Calibri"/>
          <w:sz w:val="16"/>
        </w:rPr>
        <w:t xml:space="preserve"> seized in Afghanistan in 2001 </w:t>
      </w:r>
      <w:r w:rsidRPr="00064312">
        <w:rPr>
          <w:rFonts w:eastAsia="Calibri"/>
          <w:u w:val="single"/>
        </w:rPr>
        <w:t>indicated that the group’s proposed startup budget at the time for research on weapons of mass destruction</w:t>
      </w:r>
      <w:r w:rsidRPr="00064312">
        <w:rPr>
          <w:rFonts w:eastAsia="Calibri"/>
          <w:sz w:val="16"/>
        </w:rPr>
        <w:t xml:space="preserve"> (almost all of it to be focused on primitive chemical weapons work) </w:t>
      </w:r>
      <w:r w:rsidRPr="00064312">
        <w:rPr>
          <w:rFonts w:eastAsia="Calibri"/>
          <w:u w:val="single"/>
        </w:rPr>
        <w:t>was some $2,000 to $4,000.</w:t>
      </w:r>
      <w:r w:rsidRPr="00064312">
        <w:rPr>
          <w:rFonts w:eastAsia="Calibri"/>
          <w:sz w:val="16"/>
        </w:rPr>
        <w:t xml:space="preserve">14 In the wake of the killing of Osama bin Laden in 2011, officials had many more al-Qaeda computers, and it appears that </w:t>
      </w:r>
      <w:r w:rsidRPr="00064312">
        <w:rPr>
          <w:rFonts w:eastAsia="Calibri"/>
          <w:highlight w:val="yellow"/>
          <w:u w:val="single"/>
        </w:rPr>
        <w:t>nothing</w:t>
      </w:r>
      <w:r w:rsidRPr="00064312">
        <w:rPr>
          <w:rFonts w:eastAsia="Calibri"/>
          <w:u w:val="single"/>
        </w:rPr>
        <w:t xml:space="preserve"> in their contents </w:t>
      </w:r>
      <w:r w:rsidRPr="00064312">
        <w:rPr>
          <w:rFonts w:eastAsia="Calibri"/>
          <w:highlight w:val="yellow"/>
          <w:u w:val="single"/>
        </w:rPr>
        <w:t>suggested</w:t>
      </w:r>
      <w:r w:rsidRPr="00064312">
        <w:rPr>
          <w:rFonts w:eastAsia="Calibri"/>
          <w:u w:val="single"/>
        </w:rPr>
        <w:t xml:space="preserve"> the miserable </w:t>
      </w:r>
      <w:r w:rsidRPr="00064312">
        <w:rPr>
          <w:rFonts w:eastAsia="Calibri"/>
          <w:highlight w:val="yellow"/>
          <w:u w:val="single"/>
        </w:rPr>
        <w:t>little group had</w:t>
      </w:r>
      <w:r w:rsidRPr="00064312">
        <w:rPr>
          <w:rFonts w:eastAsia="Calibri"/>
          <w:u w:val="single"/>
        </w:rPr>
        <w:t xml:space="preserve"> </w:t>
      </w:r>
      <w:r w:rsidRPr="00091D6E">
        <w:rPr>
          <w:rFonts w:eastAsia="Calibri"/>
          <w:u w:val="single"/>
        </w:rPr>
        <w:t xml:space="preserve">the </w:t>
      </w:r>
      <w:r w:rsidRPr="00091D6E">
        <w:rPr>
          <w:rFonts w:eastAsia="Calibri"/>
          <w:b/>
          <w:iCs/>
          <w:u w:val="single"/>
          <w:bdr w:val="single" w:sz="8" w:space="0" w:color="auto"/>
        </w:rPr>
        <w:t>time</w:t>
      </w:r>
      <w:r w:rsidRPr="00091D6E">
        <w:rPr>
          <w:rFonts w:eastAsia="Calibri"/>
          <w:u w:val="single"/>
        </w:rPr>
        <w:t xml:space="preserve"> or</w:t>
      </w:r>
      <w:r w:rsidRPr="00064312">
        <w:rPr>
          <w:rFonts w:eastAsia="Calibri"/>
          <w:u w:val="single"/>
        </w:rPr>
        <w:t xml:space="preserve"> </w:t>
      </w:r>
      <w:r w:rsidRPr="00064312">
        <w:rPr>
          <w:rFonts w:eastAsia="Calibri"/>
          <w:b/>
          <w:iCs/>
          <w:highlight w:val="yellow"/>
          <w:u w:val="single"/>
          <w:bdr w:val="single" w:sz="8" w:space="0" w:color="auto"/>
        </w:rPr>
        <w:t>inclination</w:t>
      </w:r>
      <w:r w:rsidRPr="00064312">
        <w:rPr>
          <w:rFonts w:eastAsia="Calibri"/>
          <w:highlight w:val="yellow"/>
          <w:u w:val="single"/>
        </w:rPr>
        <w:t xml:space="preserve">, </w:t>
      </w:r>
      <w:r w:rsidRPr="00064312">
        <w:rPr>
          <w:rFonts w:eastAsia="Calibri"/>
          <w:b/>
          <w:iCs/>
          <w:u w:val="single"/>
          <w:bdr w:val="single" w:sz="8" w:space="0" w:color="auto"/>
        </w:rPr>
        <w:t xml:space="preserve">let alone the </w:t>
      </w:r>
      <w:r w:rsidRPr="00064312">
        <w:rPr>
          <w:rFonts w:eastAsia="Calibri"/>
          <w:b/>
          <w:iCs/>
          <w:highlight w:val="yellow"/>
          <w:u w:val="single"/>
          <w:bdr w:val="single" w:sz="8" w:space="0" w:color="auto"/>
        </w:rPr>
        <w:t>money</w:t>
      </w:r>
      <w:r w:rsidRPr="00064312">
        <w:rPr>
          <w:rFonts w:eastAsia="Calibri"/>
          <w:highlight w:val="yellow"/>
          <w:u w:val="single"/>
        </w:rPr>
        <w:t xml:space="preserve">, to </w:t>
      </w:r>
      <w:r w:rsidRPr="00064312">
        <w:rPr>
          <w:rFonts w:eastAsia="Calibri"/>
          <w:b/>
          <w:iCs/>
          <w:highlight w:val="yellow"/>
          <w:u w:val="single"/>
          <w:bdr w:val="single" w:sz="8" w:space="0" w:color="auto"/>
        </w:rPr>
        <w:t>set up</w:t>
      </w:r>
      <w:r w:rsidRPr="00064312">
        <w:rPr>
          <w:rFonts w:eastAsia="Calibri"/>
          <w:highlight w:val="yellow"/>
          <w:u w:val="single"/>
        </w:rPr>
        <w:t xml:space="preserve"> </w:t>
      </w:r>
      <w:r w:rsidRPr="00064312">
        <w:rPr>
          <w:rFonts w:eastAsia="Calibri"/>
          <w:u w:val="single"/>
        </w:rPr>
        <w:t xml:space="preserve">and </w:t>
      </w:r>
      <w:r w:rsidRPr="00064312">
        <w:rPr>
          <w:rFonts w:eastAsia="Calibri"/>
          <w:b/>
          <w:iCs/>
          <w:highlight w:val="yellow"/>
          <w:u w:val="single"/>
          <w:bdr w:val="single" w:sz="8" w:space="0" w:color="auto"/>
        </w:rPr>
        <w:t xml:space="preserve">staff </w:t>
      </w:r>
      <w:r w:rsidRPr="00064312">
        <w:rPr>
          <w:rFonts w:eastAsia="Calibri"/>
          <w:b/>
          <w:iCs/>
          <w:u w:val="single"/>
          <w:bdr w:val="single" w:sz="8" w:space="0" w:color="auto"/>
        </w:rPr>
        <w:t>a uranium-seizing operation</w:t>
      </w:r>
      <w:r w:rsidRPr="00064312">
        <w:rPr>
          <w:rFonts w:eastAsia="Calibri"/>
          <w:u w:val="single"/>
        </w:rPr>
        <w:t xml:space="preserve">, as well as a </w:t>
      </w:r>
      <w:r w:rsidRPr="00064312">
        <w:rPr>
          <w:rFonts w:eastAsia="Calibri"/>
          <w:b/>
          <w:iCs/>
          <w:u w:val="single"/>
          <w:bdr w:val="single" w:sz="8" w:space="0" w:color="auto"/>
        </w:rPr>
        <w:t>fancy</w:t>
      </w:r>
      <w:r w:rsidRPr="00064312">
        <w:rPr>
          <w:rFonts w:eastAsia="Calibri"/>
          <w:u w:val="single"/>
        </w:rPr>
        <w:t xml:space="preserve">, </w:t>
      </w:r>
      <w:r w:rsidRPr="00064312">
        <w:rPr>
          <w:rFonts w:eastAsia="Calibri"/>
          <w:b/>
          <w:iCs/>
          <w:highlight w:val="yellow"/>
          <w:u w:val="single"/>
          <w:bdr w:val="single" w:sz="8" w:space="0" w:color="auto"/>
        </w:rPr>
        <w:t>super-high-tech facility</w:t>
      </w:r>
      <w:r w:rsidRPr="00064312">
        <w:rPr>
          <w:rFonts w:eastAsia="Calibri"/>
          <w:highlight w:val="yellow"/>
          <w:u w:val="single"/>
        </w:rPr>
        <w:t xml:space="preserve"> to </w:t>
      </w:r>
      <w:r w:rsidRPr="00064312">
        <w:rPr>
          <w:rFonts w:eastAsia="Calibri"/>
          <w:b/>
          <w:iCs/>
          <w:highlight w:val="yellow"/>
          <w:u w:val="single"/>
          <w:bdr w:val="single" w:sz="8" w:space="0" w:color="auto"/>
        </w:rPr>
        <w:t>fabricate a bomb</w:t>
      </w:r>
      <w:r w:rsidRPr="00064312">
        <w:rPr>
          <w:rFonts w:eastAsia="Calibri"/>
          <w:highlight w:val="yellow"/>
          <w:u w:val="single"/>
        </w:rPr>
        <w:t>.</w:t>
      </w:r>
      <w:r w:rsidRPr="00064312">
        <w:rPr>
          <w:rFonts w:eastAsia="Calibri"/>
          <w:sz w:val="16"/>
        </w:rPr>
        <w:t xml:space="preserve">15 </w:t>
      </w:r>
      <w:r w:rsidRPr="00064312">
        <w:rPr>
          <w:rFonts w:eastAsia="Calibri"/>
          <w:b/>
          <w:iCs/>
          <w:highlight w:val="yellow"/>
          <w:u w:val="single"/>
          <w:bdr w:val="single" w:sz="8" w:space="0" w:color="auto"/>
        </w:rPr>
        <w:t>Nor have terrorist</w:t>
      </w:r>
      <w:r w:rsidRPr="00064312">
        <w:rPr>
          <w:rFonts w:eastAsia="Calibri"/>
          <w:b/>
          <w:iCs/>
          <w:u w:val="single"/>
          <w:bdr w:val="single" w:sz="8" w:space="0" w:color="auto"/>
        </w:rPr>
        <w:t xml:space="preserve"> groups </w:t>
      </w:r>
      <w:r w:rsidRPr="00064312">
        <w:rPr>
          <w:rFonts w:eastAsia="Calibri"/>
          <w:b/>
          <w:iCs/>
          <w:highlight w:val="yellow"/>
          <w:u w:val="single"/>
          <w:bdr w:val="single" w:sz="8" w:space="0" w:color="auto"/>
        </w:rPr>
        <w:t>been able to steal existing nuc</w:t>
      </w:r>
      <w:r w:rsidRPr="00064312">
        <w:rPr>
          <w:rFonts w:eastAsia="Calibri"/>
          <w:b/>
          <w:iCs/>
          <w:u w:val="single"/>
          <w:bdr w:val="single" w:sz="8" w:space="0" w:color="auto"/>
        </w:rPr>
        <w:t>lear weapon</w:t>
      </w:r>
      <w:r w:rsidRPr="00064312">
        <w:rPr>
          <w:rFonts w:eastAsia="Calibri"/>
          <w:b/>
          <w:iCs/>
          <w:highlight w:val="yellow"/>
          <w:u w:val="single"/>
          <w:bdr w:val="single" w:sz="8" w:space="0" w:color="auto"/>
        </w:rPr>
        <w:t>s</w:t>
      </w:r>
      <w:r w:rsidRPr="00064312">
        <w:rPr>
          <w:rFonts w:eastAsia="Calibri"/>
          <w:u w:val="single"/>
        </w:rPr>
        <w:t>—</w:t>
      </w:r>
      <w:r w:rsidRPr="00091D6E">
        <w:rPr>
          <w:rFonts w:eastAsia="Calibri"/>
          <w:u w:val="single"/>
        </w:rPr>
        <w:t xml:space="preserve">characteristically </w:t>
      </w:r>
      <w:r w:rsidRPr="00091D6E">
        <w:rPr>
          <w:rFonts w:eastAsia="Calibri"/>
          <w:b/>
          <w:iCs/>
          <w:u w:val="single"/>
          <w:bdr w:val="single" w:sz="8" w:space="0" w:color="auto"/>
        </w:rPr>
        <w:t>burdened with multiple safety devices</w:t>
      </w:r>
      <w:r w:rsidRPr="00091D6E">
        <w:rPr>
          <w:rFonts w:eastAsia="Calibri"/>
          <w:u w:val="single"/>
        </w:rPr>
        <w:t xml:space="preserve"> and often </w:t>
      </w:r>
      <w:r w:rsidRPr="00091D6E">
        <w:rPr>
          <w:rFonts w:eastAsia="Calibri"/>
          <w:b/>
          <w:iCs/>
          <w:u w:val="single"/>
          <w:bdr w:val="single" w:sz="8" w:space="0" w:color="auto"/>
        </w:rPr>
        <w:t>stored in pieces</w:t>
      </w:r>
      <w:r w:rsidRPr="00091D6E">
        <w:rPr>
          <w:rFonts w:eastAsia="Calibri"/>
          <w:u w:val="single"/>
        </w:rPr>
        <w:t xml:space="preserve"> at </w:t>
      </w:r>
      <w:r w:rsidRPr="00091D6E">
        <w:rPr>
          <w:rFonts w:eastAsia="Calibri"/>
          <w:b/>
          <w:iCs/>
          <w:u w:val="single"/>
          <w:bdr w:val="single" w:sz="8" w:space="0" w:color="auto"/>
        </w:rPr>
        <w:t>separate secure locales</w:t>
      </w:r>
      <w:r w:rsidRPr="00091D6E">
        <w:rPr>
          <w:rFonts w:eastAsia="Calibri"/>
          <w:u w:val="single"/>
        </w:rPr>
        <w:t>—from existing arsenals</w:t>
      </w:r>
      <w:r w:rsidRPr="00091D6E">
        <w:rPr>
          <w:rFonts w:eastAsia="Calibri"/>
          <w:sz w:val="16"/>
        </w:rPr>
        <w:t xml:space="preserve"> as was once much feared. </w:t>
      </w:r>
      <w:r w:rsidRPr="00091D6E">
        <w:rPr>
          <w:rFonts w:eastAsia="Calibri"/>
          <w:u w:val="single"/>
        </w:rPr>
        <w:t xml:space="preserve">And they certainly </w:t>
      </w:r>
      <w:r w:rsidRPr="00091D6E">
        <w:rPr>
          <w:rFonts w:eastAsia="Calibri"/>
          <w:b/>
          <w:iCs/>
          <w:u w:val="single"/>
          <w:bdr w:val="single" w:sz="8" w:space="0" w:color="auto"/>
        </w:rPr>
        <w:t>have not been able to cajole leaders</w:t>
      </w:r>
      <w:r w:rsidRPr="00091D6E">
        <w:rPr>
          <w:rFonts w:eastAsia="Calibri"/>
          <w:u w:val="single"/>
        </w:rPr>
        <w:t xml:space="preserve"> in nuclear states </w:t>
      </w:r>
      <w:r w:rsidRPr="00091D6E">
        <w:rPr>
          <w:rFonts w:eastAsia="Calibri"/>
          <w:b/>
          <w:iCs/>
          <w:u w:val="single"/>
          <w:bdr w:val="single" w:sz="8" w:space="0" w:color="auto"/>
        </w:rPr>
        <w:t>to palm one off to them</w:t>
      </w:r>
      <w:r w:rsidRPr="00091D6E">
        <w:rPr>
          <w:rFonts w:eastAsia="Calibri"/>
          <w:sz w:val="16"/>
        </w:rPr>
        <w:t>—though a war</w:t>
      </w:r>
      <w:r w:rsidRPr="00064312">
        <w:rPr>
          <w:rFonts w:eastAsia="Calibri"/>
          <w:sz w:val="16"/>
        </w:rPr>
        <w:t xml:space="preserve"> inflicting more death than Hiroshima and Nagasaki combined was launched against Iraq in 2003 in major part under the spell of fantasies about such a handover.16 More generally, the </w:t>
      </w:r>
      <w:r w:rsidRPr="00064312">
        <w:rPr>
          <w:rFonts w:eastAsia="Calibri"/>
          <w:u w:val="single"/>
        </w:rPr>
        <w:t>actual terrorist “adversaries” in the West scarcely deserve accolades for either dedication or prowess.</w:t>
      </w:r>
      <w:r w:rsidRPr="00064312">
        <w:rPr>
          <w:rFonts w:eastAsia="Calibri"/>
          <w:sz w:val="16"/>
        </w:rPr>
        <w:t xml:space="preserve"> It is true, of course, that sometimes even incompetents can get lucky, but such instances, however tragic, are rare. For the most part, </w:t>
      </w:r>
      <w:r w:rsidRPr="00064312">
        <w:rPr>
          <w:rFonts w:eastAsia="Calibri"/>
          <w:u w:val="single"/>
        </w:rPr>
        <w:t xml:space="preserve">terrorists are a </w:t>
      </w:r>
      <w:r w:rsidRPr="00064312">
        <w:rPr>
          <w:rFonts w:eastAsia="Calibri"/>
          <w:b/>
          <w:iCs/>
          <w:u w:val="single"/>
          <w:bdr w:val="single" w:sz="8" w:space="0" w:color="auto"/>
        </w:rPr>
        <w:t>confused</w:t>
      </w:r>
      <w:r w:rsidRPr="00064312">
        <w:rPr>
          <w:rFonts w:eastAsia="Calibri"/>
          <w:u w:val="single"/>
        </w:rPr>
        <w:t xml:space="preserve">, </w:t>
      </w:r>
      <w:r w:rsidRPr="00064312">
        <w:rPr>
          <w:rFonts w:eastAsia="Calibri"/>
          <w:b/>
          <w:iCs/>
          <w:u w:val="single"/>
          <w:bdr w:val="single" w:sz="8" w:space="0" w:color="auto"/>
        </w:rPr>
        <w:t>inadequate</w:t>
      </w:r>
      <w:r w:rsidRPr="00064312">
        <w:rPr>
          <w:rFonts w:eastAsia="Calibri"/>
          <w:u w:val="single"/>
        </w:rPr>
        <w:t xml:space="preserve">, </w:t>
      </w:r>
      <w:r w:rsidRPr="00064312">
        <w:rPr>
          <w:rFonts w:eastAsia="Calibri"/>
          <w:b/>
          <w:iCs/>
          <w:u w:val="single"/>
          <w:bdr w:val="single" w:sz="8" w:space="0" w:color="auto"/>
        </w:rPr>
        <w:t>incompetent</w:t>
      </w:r>
      <w:r w:rsidRPr="00064312">
        <w:rPr>
          <w:rFonts w:eastAsia="Calibri"/>
          <w:u w:val="single"/>
        </w:rPr>
        <w:t xml:space="preserve">, </w:t>
      </w:r>
      <w:r w:rsidRPr="00064312">
        <w:rPr>
          <w:rFonts w:eastAsia="Calibri"/>
          <w:b/>
          <w:iCs/>
          <w:u w:val="single"/>
          <w:bdr w:val="single" w:sz="8" w:space="0" w:color="auto"/>
        </w:rPr>
        <w:t>blundering</w:t>
      </w:r>
      <w:r w:rsidRPr="00064312">
        <w:rPr>
          <w:rFonts w:eastAsia="Calibri"/>
          <w:u w:val="single"/>
        </w:rPr>
        <w:t xml:space="preserve">, and </w:t>
      </w:r>
      <w:r w:rsidRPr="00091D6E">
        <w:rPr>
          <w:rFonts w:eastAsia="Calibri"/>
          <w:b/>
          <w:iCs/>
          <w:u w:val="single"/>
          <w:bdr w:val="single" w:sz="8" w:space="0" w:color="auto"/>
        </w:rPr>
        <w:t>gullible bunch</w:t>
      </w:r>
      <w:r w:rsidRPr="00091D6E">
        <w:rPr>
          <w:rFonts w:eastAsia="Calibri"/>
          <w:u w:val="single"/>
        </w:rPr>
        <w:t xml:space="preserve">, </w:t>
      </w:r>
      <w:r w:rsidRPr="00091D6E">
        <w:rPr>
          <w:rFonts w:eastAsia="Calibri"/>
          <w:b/>
          <w:iCs/>
          <w:u w:val="single"/>
          <w:bdr w:val="single" w:sz="8" w:space="0" w:color="auto"/>
        </w:rPr>
        <w:t>rarely able to get their act together</w:t>
      </w:r>
      <w:r w:rsidRPr="00091D6E">
        <w:rPr>
          <w:rFonts w:eastAsia="Calibri"/>
          <w:u w:val="single"/>
        </w:rPr>
        <w:t xml:space="preserve">. All seem to be </w:t>
      </w:r>
      <w:r w:rsidRPr="00091D6E">
        <w:rPr>
          <w:rFonts w:eastAsia="Calibri"/>
          <w:b/>
          <w:iCs/>
          <w:u w:val="single"/>
          <w:bdr w:val="single" w:sz="8" w:space="0" w:color="auto"/>
        </w:rPr>
        <w:t>far better at frenetic</w:t>
      </w:r>
      <w:r w:rsidRPr="00091D6E">
        <w:rPr>
          <w:rFonts w:eastAsia="Calibri"/>
          <w:u w:val="single"/>
        </w:rPr>
        <w:t xml:space="preserve"> and often </w:t>
      </w:r>
      <w:r w:rsidRPr="00091D6E">
        <w:rPr>
          <w:rFonts w:eastAsia="Calibri"/>
          <w:b/>
          <w:iCs/>
          <w:u w:val="single"/>
          <w:bdr w:val="single" w:sz="8" w:space="0" w:color="auto"/>
        </w:rPr>
        <w:t>self-deluded scheming</w:t>
      </w:r>
      <w:r w:rsidRPr="00091D6E">
        <w:rPr>
          <w:rFonts w:eastAsia="Calibri"/>
          <w:u w:val="single"/>
        </w:rPr>
        <w:t xml:space="preserve"> than at actual execution.</w:t>
      </w:r>
      <w:r w:rsidRPr="00091D6E">
        <w:rPr>
          <w:rFonts w:eastAsia="Calibri"/>
          <w:sz w:val="16"/>
        </w:rPr>
        <w:t xml:space="preserve"> A summary assessment by RAND’s Brian Jenkins is apt: “their </w:t>
      </w:r>
      <w:r w:rsidRPr="00091D6E">
        <w:rPr>
          <w:rFonts w:eastAsia="Calibri"/>
          <w:b/>
          <w:iCs/>
          <w:u w:val="single"/>
          <w:bdr w:val="single" w:sz="8" w:space="0" w:color="auto"/>
        </w:rPr>
        <w:t>numbers remain small</w:t>
      </w:r>
      <w:r w:rsidRPr="00091D6E">
        <w:rPr>
          <w:rFonts w:eastAsia="Calibri"/>
          <w:u w:val="single"/>
        </w:rPr>
        <w:t xml:space="preserve">, their </w:t>
      </w:r>
      <w:r w:rsidRPr="00091D6E">
        <w:rPr>
          <w:rFonts w:eastAsia="Calibri"/>
          <w:b/>
          <w:iCs/>
          <w:u w:val="single"/>
          <w:bdr w:val="single" w:sz="8" w:space="0" w:color="auto"/>
        </w:rPr>
        <w:t>determination limp</w:t>
      </w:r>
      <w:r w:rsidRPr="00091D6E">
        <w:rPr>
          <w:rFonts w:eastAsia="Calibri"/>
          <w:u w:val="single"/>
        </w:rPr>
        <w:t xml:space="preserve">, and their </w:t>
      </w:r>
      <w:r w:rsidRPr="00091D6E">
        <w:rPr>
          <w:rFonts w:eastAsia="Calibri"/>
          <w:b/>
          <w:iCs/>
          <w:u w:val="single"/>
          <w:bdr w:val="single" w:sz="8" w:space="0" w:color="auto"/>
        </w:rPr>
        <w:t>competence poor</w:t>
      </w:r>
      <w:r w:rsidRPr="00091D6E">
        <w:rPr>
          <w:rFonts w:eastAsia="Calibri"/>
          <w:u w:val="single"/>
        </w:rPr>
        <w:t>.</w:t>
      </w:r>
      <w:r w:rsidRPr="00091D6E">
        <w:rPr>
          <w:rFonts w:eastAsia="Calibri"/>
          <w:sz w:val="16"/>
        </w:rPr>
        <w:t>”17 And much the same holds for Europe and the rest of the developed</w:t>
      </w:r>
      <w:r w:rsidRPr="00064312">
        <w:rPr>
          <w:rFonts w:eastAsia="Calibri"/>
          <w:sz w:val="16"/>
        </w:rPr>
        <w:t xml:space="preserve"> world.18 This holds even for the putative “mastermind” of 9/11, Khalid Shaikh Mohammed: just about all of his many terrorism schemes either failed or did not even begin to approach fruition. Overall, as a terrorism planner, he had a fertile mind but a feeble record of accomplishment, one characterized by fanciful scheming and stunted execution.19 In this context, 9/11 clearly stands out as an aberration. Except perhaps for the use of vehicles to deliver mayhem, </w:t>
      </w:r>
      <w:r w:rsidRPr="00064312">
        <w:rPr>
          <w:rFonts w:eastAsia="Calibri"/>
          <w:u w:val="single"/>
        </w:rPr>
        <w:t xml:space="preserve">there </w:t>
      </w:r>
      <w:proofErr w:type="gramStart"/>
      <w:r w:rsidRPr="00064312">
        <w:rPr>
          <w:rFonts w:eastAsia="Calibri"/>
          <w:u w:val="single"/>
        </w:rPr>
        <w:t>has there has</w:t>
      </w:r>
      <w:proofErr w:type="gramEnd"/>
      <w:r w:rsidRPr="00064312">
        <w:rPr>
          <w:rFonts w:eastAsia="Calibri"/>
          <w:u w:val="single"/>
        </w:rPr>
        <w:t xml:space="preserve"> been </w:t>
      </w:r>
      <w:r w:rsidRPr="00064312">
        <w:rPr>
          <w:rFonts w:eastAsia="Calibri"/>
          <w:b/>
          <w:iCs/>
          <w:u w:val="single"/>
          <w:bdr w:val="single" w:sz="8" w:space="0" w:color="auto"/>
        </w:rPr>
        <w:t xml:space="preserve">remarkably </w:t>
      </w:r>
      <w:r w:rsidRPr="00064312">
        <w:rPr>
          <w:rFonts w:eastAsia="Calibri"/>
          <w:b/>
          <w:iCs/>
          <w:highlight w:val="yellow"/>
          <w:u w:val="single"/>
          <w:bdr w:val="single" w:sz="8" w:space="0" w:color="auto"/>
        </w:rPr>
        <w:t>little innovation</w:t>
      </w:r>
      <w:r w:rsidRPr="00064312">
        <w:rPr>
          <w:rFonts w:eastAsia="Calibri"/>
          <w:highlight w:val="yellow"/>
          <w:u w:val="single"/>
        </w:rPr>
        <w:t xml:space="preserve"> in</w:t>
      </w:r>
      <w:r w:rsidRPr="00064312">
        <w:rPr>
          <w:rFonts w:eastAsia="Calibri"/>
          <w:u w:val="single"/>
        </w:rPr>
        <w:t xml:space="preserve"> </w:t>
      </w:r>
      <w:r w:rsidRPr="00064312">
        <w:rPr>
          <w:rFonts w:eastAsia="Calibri"/>
          <w:b/>
          <w:iCs/>
          <w:u w:val="single"/>
          <w:bdr w:val="single" w:sz="8" w:space="0" w:color="auto"/>
        </w:rPr>
        <w:t xml:space="preserve">terrorist </w:t>
      </w:r>
      <w:r w:rsidRPr="00064312">
        <w:rPr>
          <w:rFonts w:eastAsia="Calibri"/>
          <w:b/>
          <w:iCs/>
          <w:highlight w:val="yellow"/>
          <w:u w:val="single"/>
          <w:bdr w:val="single" w:sz="8" w:space="0" w:color="auto"/>
        </w:rPr>
        <w:t>weaponry</w:t>
      </w:r>
      <w:r w:rsidRPr="00064312">
        <w:rPr>
          <w:rFonts w:eastAsia="Calibri"/>
          <w:highlight w:val="yellow"/>
          <w:u w:val="single"/>
        </w:rPr>
        <w:t xml:space="preserve"> or </w:t>
      </w:r>
      <w:r w:rsidRPr="00064312">
        <w:rPr>
          <w:rFonts w:eastAsia="Calibri"/>
          <w:b/>
          <w:iCs/>
          <w:highlight w:val="yellow"/>
          <w:u w:val="single"/>
          <w:bdr w:val="single" w:sz="8" w:space="0" w:color="auto"/>
        </w:rPr>
        <w:t>methodology</w:t>
      </w:r>
      <w:r w:rsidRPr="00064312">
        <w:rPr>
          <w:rFonts w:eastAsia="Calibri"/>
          <w:u w:val="single"/>
        </w:rPr>
        <w:t xml:space="preserve"> since 9/11.</w:t>
      </w:r>
      <w:r w:rsidRPr="00064312">
        <w:rPr>
          <w:rFonts w:eastAsia="Calibri"/>
          <w:sz w:val="16"/>
        </w:rPr>
        <w:t xml:space="preserve">20 Like their predecessors, </w:t>
      </w:r>
      <w:r w:rsidRPr="00064312">
        <w:rPr>
          <w:rFonts w:eastAsia="Calibri"/>
          <w:u w:val="single"/>
        </w:rPr>
        <w:t xml:space="preserve">they have </w:t>
      </w:r>
      <w:r w:rsidRPr="00064312">
        <w:rPr>
          <w:rFonts w:eastAsia="Calibri"/>
          <w:b/>
          <w:iCs/>
          <w:u w:val="single"/>
          <w:bdr w:val="single" w:sz="8" w:space="0" w:color="auto"/>
        </w:rPr>
        <w:t>continued to rely on bombs</w:t>
      </w:r>
      <w:r w:rsidRPr="00064312">
        <w:rPr>
          <w:rFonts w:eastAsia="Calibri"/>
          <w:u w:val="single"/>
        </w:rPr>
        <w:t xml:space="preserve"> (many of which </w:t>
      </w:r>
      <w:r w:rsidRPr="00064312">
        <w:rPr>
          <w:rFonts w:eastAsia="Calibri"/>
          <w:b/>
          <w:iCs/>
          <w:u w:val="single"/>
          <w:bdr w:val="single" w:sz="8" w:space="0" w:color="auto"/>
        </w:rPr>
        <w:t>fail to detonate</w:t>
      </w:r>
      <w:r w:rsidRPr="00064312">
        <w:rPr>
          <w:rFonts w:eastAsia="Calibri"/>
          <w:u w:val="single"/>
        </w:rPr>
        <w:t xml:space="preserve"> or </w:t>
      </w:r>
      <w:r w:rsidRPr="00064312">
        <w:rPr>
          <w:rFonts w:eastAsia="Calibri"/>
          <w:b/>
          <w:iCs/>
          <w:u w:val="single"/>
          <w:bdr w:val="single" w:sz="8" w:space="0" w:color="auto"/>
        </w:rPr>
        <w:t>do much damage</w:t>
      </w:r>
      <w:r w:rsidRPr="00064312">
        <w:rPr>
          <w:rFonts w:eastAsia="Calibri"/>
          <w:u w:val="single"/>
        </w:rPr>
        <w:t xml:space="preserve">) and </w:t>
      </w:r>
      <w:r w:rsidRPr="00064312">
        <w:rPr>
          <w:rFonts w:eastAsia="Calibri"/>
          <w:b/>
          <w:iCs/>
          <w:u w:val="single"/>
          <w:bdr w:val="single" w:sz="8" w:space="0" w:color="auto"/>
        </w:rPr>
        <w:t>bullets</w:t>
      </w:r>
      <w:r w:rsidRPr="00064312">
        <w:rPr>
          <w:rFonts w:eastAsia="Calibri"/>
          <w:u w:val="single"/>
        </w:rPr>
        <w:t>.</w:t>
      </w:r>
      <w:r w:rsidRPr="00064312">
        <w:rPr>
          <w:rFonts w:eastAsia="Calibri"/>
          <w:sz w:val="16"/>
        </w:rPr>
        <w:t>21</w:t>
      </w:r>
    </w:p>
    <w:p w14:paraId="47CCC387" w14:textId="77777777" w:rsidR="00091D6E" w:rsidRPr="00171225" w:rsidRDefault="00091D6E" w:rsidP="00314D2B">
      <w:pPr>
        <w:rPr>
          <w:rFonts w:asciiTheme="minorHAnsi" w:hAnsiTheme="minorHAnsi" w:cstheme="minorHAnsi"/>
          <w:sz w:val="14"/>
        </w:rPr>
      </w:pPr>
    </w:p>
    <w:p w14:paraId="6EB407F2" w14:textId="77777777" w:rsidR="00091D6E" w:rsidRPr="00F52773" w:rsidRDefault="00091D6E" w:rsidP="00091D6E">
      <w:pPr>
        <w:keepNext/>
        <w:keepLines/>
        <w:spacing w:before="40" w:after="0"/>
        <w:outlineLvl w:val="3"/>
        <w:rPr>
          <w:rFonts w:eastAsia="Times New Roman"/>
          <w:b/>
          <w:bCs/>
          <w:sz w:val="26"/>
          <w:szCs w:val="26"/>
        </w:rPr>
      </w:pPr>
      <w:r w:rsidRPr="00F52773">
        <w:rPr>
          <w:rFonts w:eastAsia="Times New Roman"/>
          <w:b/>
          <w:bCs/>
          <w:sz w:val="26"/>
          <w:szCs w:val="26"/>
        </w:rPr>
        <w:t>No dead zones impact and alt causes.</w:t>
      </w:r>
    </w:p>
    <w:p w14:paraId="0BA1CE85" w14:textId="77777777" w:rsidR="00091D6E" w:rsidRPr="00F52773" w:rsidRDefault="00091D6E" w:rsidP="00091D6E">
      <w:pPr>
        <w:rPr>
          <w:rFonts w:eastAsia="Times New Roman"/>
        </w:rPr>
      </w:pPr>
      <w:r w:rsidRPr="00F52773">
        <w:rPr>
          <w:rFonts w:eastAsia="Times New Roman"/>
          <w:b/>
        </w:rPr>
        <w:t>Duarte, et al, 15</w:t>
      </w:r>
      <w:r w:rsidRPr="00F52773">
        <w:rPr>
          <w:rFonts w:eastAsia="Times New Roman"/>
        </w:rPr>
        <w:t xml:space="preserve">—University of Western Australia's Oceans Institute and School of Plant Biology, Department of Global Change Research at the Instituto </w:t>
      </w:r>
      <w:proofErr w:type="spellStart"/>
      <w:r w:rsidRPr="00F52773">
        <w:rPr>
          <w:rFonts w:eastAsia="Times New Roman"/>
        </w:rPr>
        <w:t>Mediterráneo</w:t>
      </w:r>
      <w:proofErr w:type="spellEnd"/>
      <w:r w:rsidRPr="00F52773">
        <w:rPr>
          <w:rFonts w:eastAsia="Times New Roman"/>
        </w:rPr>
        <w:t xml:space="preserve"> de </w:t>
      </w:r>
      <w:proofErr w:type="spellStart"/>
      <w:r w:rsidRPr="00F52773">
        <w:rPr>
          <w:rFonts w:eastAsia="Times New Roman"/>
        </w:rPr>
        <w:t>Estudios</w:t>
      </w:r>
      <w:proofErr w:type="spellEnd"/>
      <w:r w:rsidRPr="00F52773">
        <w:rPr>
          <w:rFonts w:eastAsia="Times New Roman"/>
        </w:rPr>
        <w:t xml:space="preserve"> </w:t>
      </w:r>
      <w:proofErr w:type="spellStart"/>
      <w:r w:rsidRPr="00F52773">
        <w:rPr>
          <w:rFonts w:eastAsia="Times New Roman"/>
        </w:rPr>
        <w:t>Avanzados</w:t>
      </w:r>
      <w:proofErr w:type="spellEnd"/>
      <w:r w:rsidRPr="00F52773">
        <w:rPr>
          <w:rFonts w:eastAsia="Times New Roman"/>
        </w:rPr>
        <w:t xml:space="preserve"> (Carlos, with Robinson W. </w:t>
      </w:r>
      <w:proofErr w:type="spellStart"/>
      <w:r w:rsidRPr="00F52773">
        <w:rPr>
          <w:rFonts w:eastAsia="Times New Roman"/>
        </w:rPr>
        <w:t>Fulweiler</w:t>
      </w:r>
      <w:proofErr w:type="spellEnd"/>
      <w:r w:rsidRPr="00F52773">
        <w:rPr>
          <w:rFonts w:eastAsia="Times New Roman"/>
        </w:rPr>
        <w:t xml:space="preserve">, Department of Earth and Environment and the Department of Biology at Boston University, Catherine E. Lovelock and John M. Pandolfi both School of Biological Sciences at the University of Queensland, Paulina Martinetto, Laboratorio de </w:t>
      </w:r>
      <w:proofErr w:type="spellStart"/>
      <w:r w:rsidRPr="00F52773">
        <w:rPr>
          <w:rFonts w:eastAsia="Times New Roman"/>
        </w:rPr>
        <w:t>Ecología</w:t>
      </w:r>
      <w:proofErr w:type="spellEnd"/>
      <w:r w:rsidRPr="00F52773">
        <w:rPr>
          <w:rFonts w:eastAsia="Times New Roman"/>
        </w:rPr>
        <w:t xml:space="preserve"> at the Instituto de </w:t>
      </w:r>
      <w:proofErr w:type="spellStart"/>
      <w:r w:rsidRPr="00F52773">
        <w:rPr>
          <w:rFonts w:eastAsia="Times New Roman"/>
        </w:rPr>
        <w:t>Investigaciones</w:t>
      </w:r>
      <w:proofErr w:type="spellEnd"/>
      <w:r w:rsidRPr="00F52773">
        <w:rPr>
          <w:rFonts w:eastAsia="Times New Roman"/>
        </w:rPr>
        <w:t xml:space="preserve"> Marinas y </w:t>
      </w:r>
      <w:proofErr w:type="spellStart"/>
      <w:r w:rsidRPr="00F52773">
        <w:rPr>
          <w:rFonts w:eastAsia="Times New Roman"/>
        </w:rPr>
        <w:t>Costeras</w:t>
      </w:r>
      <w:proofErr w:type="spellEnd"/>
      <w:r w:rsidRPr="00F52773">
        <w:rPr>
          <w:rFonts w:eastAsia="Times New Roman"/>
        </w:rPr>
        <w:t xml:space="preserve">, Megan I. Saunders, Global Change Institute and the Marine Spatial Ecology Lab at the University of Queensland, Stefan Gelcich, Laboratorio Internacional </w:t>
      </w:r>
      <w:proofErr w:type="spellStart"/>
      <w:r w:rsidRPr="00F52773">
        <w:rPr>
          <w:rFonts w:eastAsia="Times New Roman"/>
        </w:rPr>
        <w:t>en</w:t>
      </w:r>
      <w:proofErr w:type="spellEnd"/>
      <w:r w:rsidRPr="00F52773">
        <w:rPr>
          <w:rFonts w:eastAsia="Times New Roman"/>
        </w:rPr>
        <w:t xml:space="preserve"> Cambio Global (</w:t>
      </w:r>
      <w:proofErr w:type="spellStart"/>
      <w:r w:rsidRPr="00F52773">
        <w:rPr>
          <w:rFonts w:eastAsia="Times New Roman"/>
        </w:rPr>
        <w:t>Lincglobal</w:t>
      </w:r>
      <w:proofErr w:type="spellEnd"/>
      <w:r w:rsidRPr="00F52773">
        <w:rPr>
          <w:rFonts w:eastAsia="Times New Roman"/>
        </w:rPr>
        <w:t xml:space="preserve">) and with the Centro de </w:t>
      </w:r>
      <w:proofErr w:type="spellStart"/>
      <w:r w:rsidRPr="00F52773">
        <w:rPr>
          <w:rFonts w:eastAsia="Times New Roman"/>
        </w:rPr>
        <w:t>Conservacion</w:t>
      </w:r>
      <w:proofErr w:type="spellEnd"/>
      <w:r w:rsidRPr="00F52773">
        <w:rPr>
          <w:rFonts w:eastAsia="Times New Roman"/>
        </w:rPr>
        <w:t xml:space="preserve"> Marina, in the Departamento de </w:t>
      </w:r>
      <w:proofErr w:type="spellStart"/>
      <w:r w:rsidRPr="00F52773">
        <w:rPr>
          <w:rFonts w:eastAsia="Times New Roman"/>
        </w:rPr>
        <w:t>Ecologia</w:t>
      </w:r>
      <w:proofErr w:type="spellEnd"/>
      <w:r w:rsidRPr="00F52773">
        <w:rPr>
          <w:rFonts w:eastAsia="Times New Roman"/>
        </w:rPr>
        <w:t xml:space="preserve">, </w:t>
      </w:r>
      <w:proofErr w:type="spellStart"/>
      <w:r w:rsidRPr="00F52773">
        <w:rPr>
          <w:rFonts w:eastAsia="Times New Roman"/>
        </w:rPr>
        <w:t>Facultad</w:t>
      </w:r>
      <w:proofErr w:type="spellEnd"/>
      <w:r w:rsidRPr="00F52773">
        <w:rPr>
          <w:rFonts w:eastAsia="Times New Roman"/>
        </w:rPr>
        <w:t xml:space="preserve"> de </w:t>
      </w:r>
      <w:proofErr w:type="spellStart"/>
      <w:r w:rsidRPr="00F52773">
        <w:rPr>
          <w:rFonts w:eastAsia="Times New Roman"/>
        </w:rPr>
        <w:t>Ciencias</w:t>
      </w:r>
      <w:proofErr w:type="spellEnd"/>
      <w:r w:rsidRPr="00F52773">
        <w:rPr>
          <w:rFonts w:eastAsia="Times New Roman"/>
        </w:rPr>
        <w:t xml:space="preserve"> </w:t>
      </w:r>
      <w:proofErr w:type="spellStart"/>
      <w:r w:rsidRPr="00F52773">
        <w:rPr>
          <w:rFonts w:eastAsia="Times New Roman"/>
        </w:rPr>
        <w:t>Biologicas</w:t>
      </w:r>
      <w:proofErr w:type="spellEnd"/>
      <w:r w:rsidRPr="00F52773">
        <w:rPr>
          <w:rFonts w:eastAsia="Times New Roman"/>
        </w:rPr>
        <w:t xml:space="preserve">, at the Pontificia Universidad </w:t>
      </w:r>
      <w:proofErr w:type="spellStart"/>
      <w:r w:rsidRPr="00F52773">
        <w:rPr>
          <w:rFonts w:eastAsia="Times New Roman"/>
        </w:rPr>
        <w:t>Catolica</w:t>
      </w:r>
      <w:proofErr w:type="spellEnd"/>
      <w:r w:rsidRPr="00F52773">
        <w:rPr>
          <w:rFonts w:eastAsia="Times New Roman"/>
        </w:rPr>
        <w:t xml:space="preserve"> de Chile, Scott Nixon, Graduate School of Oceanography at the University of Rhode Island, “Reconsidering Ocean Calamities,” </w:t>
      </w:r>
      <w:proofErr w:type="spellStart"/>
      <w:r w:rsidRPr="00F52773">
        <w:rPr>
          <w:rFonts w:eastAsia="Times New Roman"/>
        </w:rPr>
        <w:t>BioScience</w:t>
      </w:r>
      <w:proofErr w:type="spellEnd"/>
      <w:r w:rsidRPr="00F52773">
        <w:rPr>
          <w:rFonts w:eastAsia="Times New Roman"/>
        </w:rPr>
        <w:t xml:space="preserve"> (February 2015) 65 (2): 130-139, </w:t>
      </w:r>
      <w:proofErr w:type="spellStart"/>
      <w:r w:rsidRPr="00F52773">
        <w:rPr>
          <w:rFonts w:eastAsia="Times New Roman"/>
        </w:rPr>
        <w:t>dml</w:t>
      </w:r>
      <w:proofErr w:type="spellEnd"/>
      <w:r w:rsidRPr="00F52773">
        <w:rPr>
          <w:rFonts w:eastAsia="Times New Roman"/>
        </w:rPr>
        <w:t>)</w:t>
      </w:r>
    </w:p>
    <w:p w14:paraId="597C84AE" w14:textId="77777777" w:rsidR="00091D6E" w:rsidRPr="00171225" w:rsidRDefault="00091D6E" w:rsidP="00091D6E">
      <w:pPr>
        <w:rPr>
          <w:rFonts w:eastAsia="Times New Roman"/>
          <w:u w:val="single"/>
        </w:rPr>
      </w:pPr>
      <w:r w:rsidRPr="009D2139">
        <w:rPr>
          <w:rFonts w:eastAsia="Times New Roman"/>
          <w:highlight w:val="cyan"/>
          <w:u w:val="single"/>
        </w:rPr>
        <w:t>It is tempting to assume</w:t>
      </w:r>
      <w:r w:rsidRPr="00F52773">
        <w:rPr>
          <w:rFonts w:eastAsia="Times New Roman"/>
          <w:u w:val="single"/>
        </w:rPr>
        <w:t xml:space="preserve"> that </w:t>
      </w:r>
      <w:r w:rsidRPr="009D2139">
        <w:rPr>
          <w:rFonts w:eastAsia="Times New Roman"/>
          <w:b/>
          <w:iCs/>
          <w:highlight w:val="cyan"/>
          <w:u w:val="single"/>
        </w:rPr>
        <w:t>all</w:t>
      </w:r>
      <w:r w:rsidRPr="00F52773">
        <w:rPr>
          <w:rFonts w:eastAsia="Times New Roman"/>
          <w:u w:val="single"/>
        </w:rPr>
        <w:t xml:space="preserve"> harmful </w:t>
      </w:r>
      <w:r w:rsidRPr="009D2139">
        <w:rPr>
          <w:rFonts w:eastAsia="Times New Roman"/>
          <w:highlight w:val="cyan"/>
          <w:u w:val="single"/>
        </w:rPr>
        <w:t>algal blooms</w:t>
      </w:r>
      <w:r w:rsidRPr="00F52773">
        <w:rPr>
          <w:rFonts w:eastAsia="Times New Roman"/>
          <w:sz w:val="16"/>
        </w:rPr>
        <w:t xml:space="preserve"> (HABs) </w:t>
      </w:r>
      <w:r w:rsidRPr="009D2139">
        <w:rPr>
          <w:rFonts w:eastAsia="Times New Roman"/>
          <w:highlight w:val="cyan"/>
          <w:u w:val="single"/>
        </w:rPr>
        <w:t>are caused</w:t>
      </w:r>
      <w:r w:rsidRPr="00F52773">
        <w:rPr>
          <w:rFonts w:eastAsia="Times New Roman"/>
          <w:u w:val="single"/>
        </w:rPr>
        <w:t xml:space="preserve"> </w:t>
      </w:r>
      <w:r w:rsidRPr="00F52773">
        <w:rPr>
          <w:rFonts w:eastAsia="Times New Roman"/>
          <w:b/>
          <w:iCs/>
          <w:u w:val="single"/>
        </w:rPr>
        <w:t xml:space="preserve">only </w:t>
      </w:r>
      <w:r w:rsidRPr="009D2139">
        <w:rPr>
          <w:rFonts w:eastAsia="Times New Roman"/>
          <w:b/>
          <w:iCs/>
          <w:highlight w:val="cyan"/>
          <w:u w:val="single"/>
        </w:rPr>
        <w:t>by human</w:t>
      </w:r>
      <w:r w:rsidRPr="00F52773">
        <w:rPr>
          <w:rFonts w:eastAsia="Times New Roman"/>
          <w:b/>
          <w:iCs/>
          <w:u w:val="single"/>
        </w:rPr>
        <w:t xml:space="preserve"> activitie</w:t>
      </w:r>
      <w:r w:rsidRPr="009D2139">
        <w:rPr>
          <w:rFonts w:eastAsia="Times New Roman"/>
          <w:b/>
          <w:iCs/>
          <w:highlight w:val="cyan"/>
          <w:u w:val="single"/>
        </w:rPr>
        <w:t>s</w:t>
      </w:r>
      <w:r w:rsidRPr="00F52773">
        <w:rPr>
          <w:rFonts w:eastAsia="Times New Roman"/>
          <w:sz w:val="16"/>
        </w:rPr>
        <w:t xml:space="preserve">, </w:t>
      </w:r>
      <w:r w:rsidRPr="00F52773">
        <w:rPr>
          <w:rFonts w:eastAsia="Times New Roman"/>
          <w:u w:val="single"/>
        </w:rPr>
        <w:t>such as</w:t>
      </w:r>
      <w:r w:rsidRPr="00F52773">
        <w:rPr>
          <w:rFonts w:eastAsia="Times New Roman"/>
          <w:sz w:val="16"/>
        </w:rPr>
        <w:t xml:space="preserve"> changes to the delivery of both the quantity and the ratio of nutrients available to marine systems (Nixon 1995). </w:t>
      </w:r>
      <w:proofErr w:type="gramStart"/>
      <w:r w:rsidRPr="00F52773">
        <w:rPr>
          <w:rFonts w:eastAsia="Times New Roman"/>
          <w:sz w:val="16"/>
        </w:rPr>
        <w:t xml:space="preserve">In particular, </w:t>
      </w:r>
      <w:r w:rsidRPr="00F52773">
        <w:rPr>
          <w:rFonts w:eastAsia="Times New Roman"/>
          <w:b/>
          <w:iCs/>
          <w:u w:val="single"/>
        </w:rPr>
        <w:t>excess</w:t>
      </w:r>
      <w:proofErr w:type="gramEnd"/>
      <w:r w:rsidRPr="00F52773">
        <w:rPr>
          <w:rFonts w:eastAsia="Times New Roman"/>
          <w:b/>
          <w:iCs/>
          <w:u w:val="single"/>
        </w:rPr>
        <w:t xml:space="preserve"> </w:t>
      </w:r>
      <w:r w:rsidRPr="00F52773">
        <w:rPr>
          <w:rFonts w:eastAsia="Times New Roman"/>
          <w:b/>
          <w:iCs/>
          <w:u w:val="single"/>
        </w:rPr>
        <w:lastRenderedPageBreak/>
        <w:t>nitrogen</w:t>
      </w:r>
      <w:r w:rsidRPr="00F52773">
        <w:rPr>
          <w:rFonts w:eastAsia="Times New Roman"/>
          <w:u w:val="single"/>
        </w:rPr>
        <w:t xml:space="preserve"> and </w:t>
      </w:r>
      <w:r w:rsidRPr="00F52773">
        <w:rPr>
          <w:rFonts w:eastAsia="Times New Roman"/>
          <w:b/>
          <w:iCs/>
          <w:u w:val="single"/>
        </w:rPr>
        <w:t>phosphorus</w:t>
      </w:r>
      <w:r w:rsidRPr="00F52773">
        <w:rPr>
          <w:rFonts w:eastAsia="Times New Roman"/>
          <w:sz w:val="16"/>
        </w:rPr>
        <w:t xml:space="preserve"> in reference to silica favors the growth and proliferation of </w:t>
      </w:r>
      <w:proofErr w:type="spellStart"/>
      <w:r w:rsidRPr="00F52773">
        <w:rPr>
          <w:rFonts w:eastAsia="Times New Roman"/>
          <w:sz w:val="16"/>
        </w:rPr>
        <w:t>nonsiliceous</w:t>
      </w:r>
      <w:proofErr w:type="spellEnd"/>
      <w:r w:rsidRPr="00F52773">
        <w:rPr>
          <w:rFonts w:eastAsia="Times New Roman"/>
          <w:sz w:val="16"/>
        </w:rPr>
        <w:t xml:space="preserve"> phytoplankton, most often flagellates (Van Dolah 2000). </w:t>
      </w:r>
      <w:r w:rsidRPr="00F52773">
        <w:rPr>
          <w:rFonts w:eastAsia="Times New Roman"/>
          <w:u w:val="single"/>
        </w:rPr>
        <w:t>Reduced nutrient inputs have</w:t>
      </w:r>
      <w:r w:rsidRPr="00F52773">
        <w:rPr>
          <w:rFonts w:eastAsia="Times New Roman"/>
          <w:sz w:val="16"/>
        </w:rPr>
        <w:t xml:space="preserve">, therefore, </w:t>
      </w:r>
      <w:r w:rsidRPr="00F52773">
        <w:rPr>
          <w:rFonts w:eastAsia="Times New Roman"/>
          <w:u w:val="single"/>
        </w:rPr>
        <w:t>proven successful</w:t>
      </w:r>
      <w:r w:rsidRPr="00F52773">
        <w:rPr>
          <w:rFonts w:eastAsia="Times New Roman"/>
          <w:sz w:val="16"/>
        </w:rPr>
        <w:t xml:space="preserve"> in reducing HABs </w:t>
      </w:r>
      <w:r w:rsidRPr="00F52773">
        <w:rPr>
          <w:rFonts w:eastAsia="Times New Roman"/>
          <w:b/>
          <w:iCs/>
          <w:u w:val="single"/>
        </w:rPr>
        <w:t>in some cases</w:t>
      </w:r>
      <w:r w:rsidRPr="00F52773">
        <w:rPr>
          <w:rFonts w:eastAsia="Times New Roman"/>
          <w:sz w:val="16"/>
        </w:rPr>
        <w:t xml:space="preserve"> (</w:t>
      </w:r>
      <w:proofErr w:type="spellStart"/>
      <w:r w:rsidRPr="00F52773">
        <w:rPr>
          <w:rFonts w:eastAsia="Times New Roman"/>
          <w:sz w:val="16"/>
        </w:rPr>
        <w:t>Okaichi</w:t>
      </w:r>
      <w:proofErr w:type="spellEnd"/>
      <w:r w:rsidRPr="00F52773">
        <w:rPr>
          <w:rFonts w:eastAsia="Times New Roman"/>
          <w:sz w:val="16"/>
        </w:rPr>
        <w:t xml:space="preserve"> 1997, </w:t>
      </w:r>
      <w:proofErr w:type="spellStart"/>
      <w:r w:rsidRPr="00F52773">
        <w:rPr>
          <w:rFonts w:eastAsia="Times New Roman"/>
          <w:sz w:val="16"/>
        </w:rPr>
        <w:t>Bodeanu</w:t>
      </w:r>
      <w:proofErr w:type="spellEnd"/>
      <w:r w:rsidRPr="00F52773">
        <w:rPr>
          <w:rFonts w:eastAsia="Times New Roman"/>
          <w:sz w:val="16"/>
        </w:rPr>
        <w:t xml:space="preserve"> and Ruta 1998). However, </w:t>
      </w:r>
      <w:r w:rsidRPr="00F52773">
        <w:rPr>
          <w:rFonts w:eastAsia="Times New Roman"/>
          <w:u w:val="single"/>
        </w:rPr>
        <w:t xml:space="preserve">the </w:t>
      </w:r>
      <w:r w:rsidRPr="009D2139">
        <w:rPr>
          <w:rFonts w:eastAsia="Times New Roman"/>
          <w:highlight w:val="cyan"/>
          <w:u w:val="single"/>
        </w:rPr>
        <w:t>connections between</w:t>
      </w:r>
      <w:r w:rsidRPr="00F52773">
        <w:rPr>
          <w:rFonts w:eastAsia="Times New Roman"/>
          <w:u w:val="single"/>
        </w:rPr>
        <w:t xml:space="preserve"> </w:t>
      </w:r>
      <w:r w:rsidRPr="009D2139">
        <w:rPr>
          <w:rFonts w:eastAsia="Times New Roman"/>
          <w:highlight w:val="cyan"/>
          <w:u w:val="single"/>
        </w:rPr>
        <w:t>anthropogenic</w:t>
      </w:r>
      <w:r w:rsidRPr="00F52773">
        <w:rPr>
          <w:rFonts w:eastAsia="Times New Roman"/>
          <w:u w:val="single"/>
        </w:rPr>
        <w:t xml:space="preserve"> </w:t>
      </w:r>
      <w:r w:rsidRPr="009D2139">
        <w:rPr>
          <w:rFonts w:eastAsia="Times New Roman"/>
          <w:highlight w:val="cyan"/>
          <w:u w:val="single"/>
        </w:rPr>
        <w:t>eutrophication</w:t>
      </w:r>
      <w:r w:rsidRPr="00F52773">
        <w:rPr>
          <w:rFonts w:eastAsia="Times New Roman"/>
          <w:u w:val="single"/>
        </w:rPr>
        <w:t xml:space="preserve"> and HAB proliferation </w:t>
      </w:r>
      <w:r w:rsidRPr="009D2139">
        <w:rPr>
          <w:rFonts w:eastAsia="Times New Roman"/>
          <w:highlight w:val="cyan"/>
          <w:u w:val="single"/>
        </w:rPr>
        <w:t>is</w:t>
      </w:r>
      <w:r w:rsidRPr="00F52773">
        <w:rPr>
          <w:rFonts w:eastAsia="Times New Roman"/>
          <w:u w:val="single"/>
        </w:rPr>
        <w:t xml:space="preserve"> </w:t>
      </w:r>
      <w:r w:rsidRPr="00F52773">
        <w:rPr>
          <w:rFonts w:eastAsia="Times New Roman"/>
          <w:b/>
          <w:iCs/>
          <w:u w:val="single"/>
        </w:rPr>
        <w:t xml:space="preserve">more </w:t>
      </w:r>
      <w:r w:rsidRPr="009D2139">
        <w:rPr>
          <w:rFonts w:eastAsia="Times New Roman"/>
          <w:b/>
          <w:iCs/>
          <w:highlight w:val="cyan"/>
          <w:u w:val="single"/>
        </w:rPr>
        <w:t>uncertain</w:t>
      </w:r>
      <w:r w:rsidRPr="00F52773">
        <w:rPr>
          <w:rFonts w:eastAsia="Times New Roman"/>
          <w:u w:val="single"/>
        </w:rPr>
        <w:t xml:space="preserve"> </w:t>
      </w:r>
      <w:r w:rsidRPr="009D2139">
        <w:rPr>
          <w:rFonts w:eastAsia="Times New Roman"/>
          <w:highlight w:val="cyan"/>
          <w:u w:val="single"/>
        </w:rPr>
        <w:t>in some cases</w:t>
      </w:r>
      <w:r w:rsidRPr="00F52773">
        <w:rPr>
          <w:rFonts w:eastAsia="Times New Roman"/>
          <w:sz w:val="16"/>
        </w:rPr>
        <w:t xml:space="preserve"> (Anderson et al. 2012), </w:t>
      </w:r>
      <w:r w:rsidRPr="00F52773">
        <w:rPr>
          <w:rFonts w:eastAsia="Times New Roman"/>
          <w:u w:val="single"/>
        </w:rPr>
        <w:t xml:space="preserve">such as </w:t>
      </w:r>
      <w:r w:rsidRPr="009D2139">
        <w:rPr>
          <w:rFonts w:eastAsia="Times New Roman"/>
          <w:highlight w:val="cyan"/>
          <w:u w:val="single"/>
        </w:rPr>
        <w:t>HAB occurrence</w:t>
      </w:r>
      <w:r w:rsidRPr="00F52773">
        <w:rPr>
          <w:rFonts w:eastAsia="Times New Roman"/>
          <w:u w:val="single"/>
        </w:rPr>
        <w:t xml:space="preserve"> </w:t>
      </w:r>
      <w:r w:rsidRPr="009D2139">
        <w:rPr>
          <w:rFonts w:eastAsia="Times New Roman"/>
          <w:highlight w:val="cyan"/>
          <w:u w:val="single"/>
        </w:rPr>
        <w:t>in association with</w:t>
      </w:r>
      <w:r w:rsidRPr="00F52773">
        <w:rPr>
          <w:rFonts w:eastAsia="Times New Roman"/>
          <w:sz w:val="16"/>
        </w:rPr>
        <w:t xml:space="preserve"> upwelling nutrient supplies (Anderson et al. 2008) or </w:t>
      </w:r>
      <w:r w:rsidRPr="009D2139">
        <w:rPr>
          <w:rFonts w:eastAsia="Times New Roman"/>
          <w:b/>
          <w:iCs/>
          <w:highlight w:val="cyan"/>
          <w:u w:val="single"/>
        </w:rPr>
        <w:t>nutrient limitation</w:t>
      </w:r>
      <w:r w:rsidRPr="00F52773">
        <w:rPr>
          <w:rFonts w:eastAsia="Times New Roman"/>
          <w:b/>
          <w:iCs/>
          <w:u w:val="single"/>
        </w:rPr>
        <w:t xml:space="preserve"> rather than excess</w:t>
      </w:r>
      <w:r w:rsidRPr="00F52773">
        <w:rPr>
          <w:rFonts w:eastAsia="Times New Roman"/>
          <w:sz w:val="16"/>
        </w:rPr>
        <w:t xml:space="preserve"> (Smayda 2008). Overall, </w:t>
      </w:r>
      <w:r w:rsidRPr="00F52773">
        <w:rPr>
          <w:rFonts w:eastAsia="Times New Roman"/>
          <w:u w:val="single"/>
        </w:rPr>
        <w:t xml:space="preserve">a </w:t>
      </w:r>
      <w:r w:rsidRPr="009D2139">
        <w:rPr>
          <w:rFonts w:eastAsia="Times New Roman"/>
          <w:b/>
          <w:iCs/>
          <w:highlight w:val="cyan"/>
          <w:u w:val="single"/>
        </w:rPr>
        <w:t>complex p</w:t>
      </w:r>
      <w:r w:rsidRPr="00F52773">
        <w:rPr>
          <w:rFonts w:eastAsia="Times New Roman"/>
          <w:b/>
          <w:iCs/>
          <w:u w:val="single"/>
        </w:rPr>
        <w:t>icture</w:t>
      </w:r>
      <w:r w:rsidRPr="00F52773">
        <w:rPr>
          <w:rFonts w:eastAsia="Times New Roman"/>
          <w:u w:val="single"/>
        </w:rPr>
        <w:t xml:space="preserve"> </w:t>
      </w:r>
      <w:r w:rsidRPr="009D2139">
        <w:rPr>
          <w:rFonts w:eastAsia="Times New Roman"/>
          <w:highlight w:val="cyan"/>
          <w:u w:val="single"/>
        </w:rPr>
        <w:t>remains</w:t>
      </w:r>
      <w:r w:rsidRPr="00F52773">
        <w:rPr>
          <w:rFonts w:eastAsia="Times New Roman"/>
          <w:u w:val="single"/>
        </w:rPr>
        <w:t xml:space="preserve">, with clear cases of some HAB's being driven solely by human activities; some being driven by </w:t>
      </w:r>
      <w:proofErr w:type="gramStart"/>
      <w:r w:rsidRPr="00F52773">
        <w:rPr>
          <w:rFonts w:eastAsia="Times New Roman"/>
          <w:u w:val="single"/>
        </w:rPr>
        <w:t>larger-scale</w:t>
      </w:r>
      <w:proofErr w:type="gramEnd"/>
      <w:r w:rsidRPr="00F52773">
        <w:rPr>
          <w:rFonts w:eastAsia="Times New Roman"/>
          <w:u w:val="single"/>
        </w:rPr>
        <w:t xml:space="preserve"> forcings; </w:t>
      </w:r>
      <w:r w:rsidRPr="009D2139">
        <w:rPr>
          <w:rFonts w:eastAsia="Times New Roman"/>
          <w:highlight w:val="cyan"/>
          <w:u w:val="single"/>
        </w:rPr>
        <w:t>and those</w:t>
      </w:r>
      <w:r w:rsidRPr="00F52773">
        <w:rPr>
          <w:rFonts w:eastAsia="Times New Roman"/>
          <w:u w:val="single"/>
        </w:rPr>
        <w:t xml:space="preserve"> that</w:t>
      </w:r>
      <w:r w:rsidRPr="00F52773">
        <w:rPr>
          <w:rFonts w:eastAsia="Times New Roman"/>
          <w:sz w:val="16"/>
        </w:rPr>
        <w:t xml:space="preserve">, at this point, </w:t>
      </w:r>
      <w:r w:rsidRPr="009D2139">
        <w:rPr>
          <w:rFonts w:eastAsia="Times New Roman"/>
          <w:highlight w:val="cyan"/>
          <w:u w:val="single"/>
        </w:rPr>
        <w:t>cannot be cleanly associated</w:t>
      </w:r>
      <w:r w:rsidRPr="00F52773">
        <w:rPr>
          <w:rFonts w:eastAsia="Times New Roman"/>
          <w:u w:val="single"/>
        </w:rPr>
        <w:t xml:space="preserve"> with one cause or another.</w:t>
      </w:r>
    </w:p>
    <w:p w14:paraId="1CB922C0" w14:textId="77777777" w:rsidR="00314D2B" w:rsidRPr="00314D2B" w:rsidRDefault="00314D2B" w:rsidP="00314D2B"/>
    <w:p w14:paraId="636F6660" w14:textId="3080106E" w:rsidR="00314D2B" w:rsidRDefault="00314D2B" w:rsidP="00314D2B">
      <w:pPr>
        <w:pStyle w:val="Heading3"/>
      </w:pPr>
      <w:r>
        <w:lastRenderedPageBreak/>
        <w:t>Climate</w:t>
      </w:r>
    </w:p>
    <w:p w14:paraId="7890D178" w14:textId="77777777" w:rsidR="00314D2B" w:rsidRDefault="00314D2B" w:rsidP="00314D2B">
      <w:pPr>
        <w:pStyle w:val="Heading4"/>
      </w:pPr>
      <w:r>
        <w:t>1] Turn – Stronger labor laws reduce national productivity</w:t>
      </w:r>
    </w:p>
    <w:p w14:paraId="66C0E533" w14:textId="77777777" w:rsidR="00314D2B" w:rsidRPr="00F562AA" w:rsidRDefault="00314D2B" w:rsidP="00314D2B">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w:t>
      </w:r>
      <w:proofErr w:type="gramStart"/>
      <w:r>
        <w:t>In</w:t>
      </w:r>
      <w:proofErr w:type="gramEnd"/>
      <w:r>
        <w:t xml:space="preserve">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w:t>
      </w:r>
      <w:proofErr w:type="spellStart"/>
      <w:r>
        <w:t>The</w:t>
      </w:r>
      <w:proofErr w:type="spellEnd"/>
      <w:r>
        <w:t xml:space="preserve"> Times. Bourne holds a BA and an MPhil in economics from the University of Cambridge, United Kingdom.12-15-2022, "Private Sector Labor Regulation", Cato Institute, </w:t>
      </w:r>
      <w:hyperlink r:id="rId12" w:history="1">
        <w:r w:rsidRPr="00647475">
          <w:rPr>
            <w:rStyle w:val="Hyperlink"/>
          </w:rPr>
          <w:t>https://www.cato.org/publications/facilitating-personal-improvement-private-sector-labor-regulation</w:t>
        </w:r>
      </w:hyperlink>
      <w:r>
        <w:t xml:space="preserve"> </w:t>
      </w:r>
      <w:proofErr w:type="spellStart"/>
      <w:r>
        <w:t>lp</w:t>
      </w:r>
      <w:proofErr w:type="spellEnd"/>
    </w:p>
    <w:p w14:paraId="1125B211" w14:textId="77777777" w:rsidR="00314D2B" w:rsidRDefault="00314D2B" w:rsidP="00314D2B">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constraining opportunities or slashing pay or perks.</w:t>
      </w:r>
      <w:r>
        <w:rPr>
          <w:sz w:val="14"/>
        </w:rPr>
        <w:t xml:space="preserve"> </w:t>
      </w:r>
      <w:r w:rsidRPr="004E6A71">
        <w:rPr>
          <w:sz w:val="14"/>
        </w:rPr>
        <w:t xml:space="preserve">Many government policies regulate private-sector work agreements. </w:t>
      </w:r>
      <w:r w:rsidRPr="00A706BE">
        <w:rPr>
          <w:rStyle w:val="StyleUnderline"/>
        </w:rPr>
        <w:t>These rules are based on the widely held view that regulation to help workers is needed because labor markets reflect unequal bargaining power between employers and employees.</w:t>
      </w:r>
      <w:r>
        <w:rPr>
          <w:rStyle w:val="StyleUnderline"/>
        </w:rPr>
        <w:t xml:space="preserve"> </w:t>
      </w: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AF707D">
        <w:rPr>
          <w:rStyle w:val="Emphasis"/>
          <w:highlight w:val="cyan"/>
        </w:rPr>
        <w:t>As regulation has proliferated</w:t>
      </w:r>
      <w:r w:rsidRPr="00A706BE">
        <w:rPr>
          <w:rStyle w:val="Emphasis"/>
        </w:rPr>
        <w:t xml:space="preserve">, </w:t>
      </w:r>
      <w:r w:rsidRPr="00AF707D">
        <w:rPr>
          <w:rStyle w:val="Emphasis"/>
          <w:highlight w:val="cyan"/>
        </w:rPr>
        <w:t>it</w:t>
      </w:r>
      <w:r w:rsidRPr="00A706BE">
        <w:rPr>
          <w:rStyle w:val="Emphasis"/>
        </w:rPr>
        <w:t xml:space="preserve"> has often </w:t>
      </w:r>
      <w:r w:rsidRPr="00AF707D">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AF707D">
        <w:rPr>
          <w:rStyle w:val="StyleUnderline"/>
          <w:highlight w:val="cyan"/>
        </w:rPr>
        <w:t>effect is</w:t>
      </w:r>
      <w:r w:rsidRPr="00A706BE">
        <w:rPr>
          <w:rStyle w:val="StyleUnderline"/>
        </w:rPr>
        <w:t xml:space="preserve"> not merely needless tension between workers and their employers but also a </w:t>
      </w:r>
      <w:r w:rsidRPr="00AF707D">
        <w:rPr>
          <w:rStyle w:val="StyleUnderline"/>
          <w:highlight w:val="cyan"/>
        </w:rPr>
        <w:t>watering down of</w:t>
      </w:r>
      <w:r w:rsidRPr="00A706BE">
        <w:rPr>
          <w:rStyle w:val="StyleUnderline"/>
        </w:rPr>
        <w:t xml:space="preserve"> both workers’ </w:t>
      </w:r>
      <w:r w:rsidRPr="00AF707D">
        <w:rPr>
          <w:rStyle w:val="StyleUnderline"/>
          <w:highlight w:val="cyan"/>
        </w:rPr>
        <w:t>freedom to contract</w:t>
      </w:r>
      <w:r w:rsidRPr="00A706BE">
        <w:rPr>
          <w:rStyle w:val="StyleUnderline"/>
        </w:rPr>
        <w:t xml:space="preserve"> their labor and employers’ flexibility to run their enterprises</w:t>
      </w:r>
      <w:r w:rsidRPr="004E6A71">
        <w:rPr>
          <w:sz w:val="14"/>
        </w:rPr>
        <w:t xml:space="preserve">. This constrains jobs from reflecting the </w:t>
      </w:r>
      <w:proofErr w:type="gramStart"/>
      <w:r w:rsidRPr="004E6A71">
        <w:rPr>
          <w:sz w:val="14"/>
        </w:rPr>
        <w:t>particular wants</w:t>
      </w:r>
      <w:proofErr w:type="gramEnd"/>
      <w:r w:rsidRPr="004E6A71">
        <w:rPr>
          <w:sz w:val="14"/>
        </w:rPr>
        <w:t>, needs, and circumstances of employees and employers.</w:t>
      </w:r>
      <w:r>
        <w:rPr>
          <w:sz w:val="14"/>
        </w:rPr>
        <w:t xml:space="preserve"> </w:t>
      </w: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r>
        <w:rPr>
          <w:sz w:val="14"/>
        </w:rPr>
        <w:t xml:space="preserve"> </w:t>
      </w:r>
      <w:r w:rsidRPr="004E6A71">
        <w:rPr>
          <w:sz w:val="14"/>
        </w:rPr>
        <w:t xml:space="preserve">Most such laws and regulations are simply assumed to benefit American workers, but </w:t>
      </w:r>
      <w:r w:rsidRPr="00A706BE">
        <w:rPr>
          <w:rStyle w:val="StyleUnderline"/>
        </w:rPr>
        <w:t xml:space="preserve">economics tells us that </w:t>
      </w:r>
      <w:r w:rsidRPr="00AF707D">
        <w:rPr>
          <w:rStyle w:val="StyleUnderline"/>
          <w:highlight w:val="cyan"/>
        </w:rPr>
        <w:t>they</w:t>
      </w:r>
      <w:r w:rsidRPr="00A706BE">
        <w:rPr>
          <w:rStyle w:val="StyleUnderline"/>
        </w:rPr>
        <w:t xml:space="preserve"> can </w:t>
      </w:r>
      <w:r w:rsidRPr="00AF707D">
        <w:rPr>
          <w:rStyle w:val="StyleUnderline"/>
          <w:highlight w:val="cyan"/>
        </w:rPr>
        <w:t>reduce the availability of jobs</w:t>
      </w:r>
      <w:r w:rsidRPr="00A706BE">
        <w:rPr>
          <w:rStyle w:val="StyleUnderline"/>
        </w:rPr>
        <w:t xml:space="preserve"> </w:t>
      </w:r>
      <w:r w:rsidRPr="00AF707D">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r>
        <w:rPr>
          <w:sz w:val="14"/>
        </w:rPr>
        <w:t xml:space="preserve"> </w:t>
      </w:r>
      <w:r w:rsidRPr="004E6A71">
        <w:rPr>
          <w:sz w:val="14"/>
        </w:rPr>
        <w:t>There are two broad reasons to be worried about existing and possible new government policy barriers to hiring, firing, or freely negotiated contractual arrangements in the jobs market.</w:t>
      </w:r>
      <w:r>
        <w:rPr>
          <w:sz w:val="14"/>
        </w:rPr>
        <w:t xml:space="preserve"> </w:t>
      </w:r>
      <w:r w:rsidRPr="004E6A71">
        <w:rPr>
          <w:sz w:val="14"/>
        </w:rPr>
        <w:t>First, cross</w:t>
      </w:r>
      <w:r w:rsidRPr="00A706BE">
        <w:rPr>
          <w:rStyle w:val="StyleUnderline"/>
        </w:rPr>
        <w:t xml:space="preserve">-country evidence suggests that </w:t>
      </w:r>
      <w:r w:rsidRPr="00AF707D">
        <w:rPr>
          <w:rStyle w:val="StyleUnderline"/>
          <w:highlight w:val="cyan"/>
        </w:rPr>
        <w:t>restrictive labor market regulations raise</w:t>
      </w:r>
      <w:r w:rsidRPr="00A706BE">
        <w:rPr>
          <w:rStyle w:val="StyleUnderline"/>
        </w:rPr>
        <w:t xml:space="preserve"> the structural level of </w:t>
      </w:r>
      <w:r w:rsidRPr="00AF707D">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AF707D">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r>
        <w:rPr>
          <w:sz w:val="14"/>
        </w:rPr>
        <w:t xml:space="preserve"> </w:t>
      </w:r>
      <w:r w:rsidRPr="004E6A71">
        <w:t>[Table 1 Omitted]</w:t>
      </w:r>
      <w:r>
        <w:rPr>
          <w:sz w:val="14"/>
        </w:rPr>
        <w:t xml:space="preserve"> </w:t>
      </w: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AF707D">
        <w:rPr>
          <w:rStyle w:val="Emphasis"/>
          <w:highlight w:val="cyan"/>
        </w:rPr>
        <w:t>lack of job fluidity</w:t>
      </w:r>
      <w:r w:rsidRPr="00A706BE">
        <w:rPr>
          <w:rStyle w:val="Emphasis"/>
        </w:rPr>
        <w:t xml:space="preserve"> has </w:t>
      </w:r>
      <w:r w:rsidRPr="00AF707D">
        <w:rPr>
          <w:rStyle w:val="Emphasis"/>
          <w:highlight w:val="cyan"/>
        </w:rPr>
        <w:t>had worrisome</w:t>
      </w:r>
      <w:r w:rsidRPr="00A706BE">
        <w:rPr>
          <w:rStyle w:val="Emphasis"/>
        </w:rPr>
        <w:t xml:space="preserve"> </w:t>
      </w:r>
      <w:r w:rsidRPr="00AF707D">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r>
        <w:rPr>
          <w:sz w:val="14"/>
        </w:rPr>
        <w:t xml:space="preserve"> </w:t>
      </w:r>
      <w:r w:rsidRPr="004E6A71">
        <w:rPr>
          <w:sz w:val="14"/>
        </w:rPr>
        <w:t xml:space="preserve">Indeed, </w:t>
      </w:r>
      <w:r w:rsidRPr="004E6A71">
        <w:rPr>
          <w:sz w:val="14"/>
        </w:rPr>
        <w:lastRenderedPageBreak/>
        <w:t xml:space="preserve">Engbom (2022) found that </w:t>
      </w:r>
      <w:r w:rsidRPr="00AF707D">
        <w:rPr>
          <w:rStyle w:val="StyleUnderline"/>
          <w:highlight w:val="cyan"/>
        </w:rPr>
        <w:t>lower job-to-job mobility</w:t>
      </w:r>
      <w:r w:rsidRPr="004E6A71">
        <w:rPr>
          <w:sz w:val="14"/>
        </w:rPr>
        <w:t xml:space="preserve"> (fewer transitions between jobs) across </w:t>
      </w:r>
      <w:proofErr w:type="spellStart"/>
      <w:r w:rsidRPr="004E6A71">
        <w:rPr>
          <w:sz w:val="14"/>
        </w:rPr>
        <w:t>Organisation</w:t>
      </w:r>
      <w:proofErr w:type="spellEnd"/>
      <w:r w:rsidRPr="004E6A71">
        <w:rPr>
          <w:sz w:val="14"/>
        </w:rPr>
        <w:t xml:space="preserve"> of Economic Co-operation and Development (OECD) countries </w:t>
      </w:r>
      <w:r w:rsidRPr="004E6A71">
        <w:rPr>
          <w:rStyle w:val="StyleUnderline"/>
        </w:rPr>
        <w:t xml:space="preserve">resulted in 20 percent lower wage growth across a worker’s lifecycle, alongside a </w:t>
      </w:r>
      <w:r w:rsidRPr="00AF707D">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r>
        <w:rPr>
          <w:sz w:val="14"/>
        </w:rPr>
        <w:t xml:space="preserve"> </w:t>
      </w: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r>
        <w:rPr>
          <w:sz w:val="14"/>
        </w:rPr>
        <w:t xml:space="preserve"> </w:t>
      </w:r>
      <w:r w:rsidRPr="004E6A71">
        <w:t>[Table Omitted]</w:t>
      </w:r>
      <w:r>
        <w:rPr>
          <w:sz w:val="14"/>
        </w:rPr>
        <w:t xml:space="preserve"> </w:t>
      </w:r>
      <w:r w:rsidRPr="004E6A71">
        <w:t>[Table Omitted]</w:t>
      </w:r>
      <w:r>
        <w:rPr>
          <w:sz w:val="14"/>
        </w:rPr>
        <w:t xml:space="preserve"> </w:t>
      </w: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r>
        <w:rPr>
          <w:sz w:val="14"/>
        </w:rPr>
        <w:t xml:space="preserve"> </w:t>
      </w:r>
      <w:r w:rsidRPr="004E6A71">
        <w:rPr>
          <w:rStyle w:val="StyleUnderline"/>
        </w:rPr>
        <w:t xml:space="preserve">These findings are especially pertinent today because </w:t>
      </w:r>
      <w:r w:rsidRPr="00AF707D">
        <w:rPr>
          <w:rStyle w:val="StyleUnderline"/>
          <w:highlight w:val="cyan"/>
        </w:rPr>
        <w:t>there is political momentum</w:t>
      </w:r>
      <w:r w:rsidRPr="004E6A71">
        <w:rPr>
          <w:sz w:val="14"/>
        </w:rPr>
        <w:t>—mainly from the left but also from certain parts of the right—</w:t>
      </w:r>
      <w:r w:rsidRPr="00AF707D">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AF707D">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AF707D">
        <w:rPr>
          <w:rStyle w:val="Emphasis"/>
          <w:highlight w:val="cyan"/>
        </w:rPr>
        <w:t>risk eliminating jobs</w:t>
      </w:r>
      <w:r w:rsidRPr="004E6A71">
        <w:rPr>
          <w:rStyle w:val="Emphasis"/>
        </w:rPr>
        <w:t xml:space="preserve">, schedules, </w:t>
      </w:r>
      <w:r w:rsidRPr="00AF707D">
        <w:rPr>
          <w:rStyle w:val="Emphasis"/>
          <w:highlight w:val="cyan"/>
        </w:rPr>
        <w:t>and</w:t>
      </w:r>
      <w:r w:rsidRPr="004E6A71">
        <w:rPr>
          <w:rStyle w:val="Emphasis"/>
        </w:rPr>
        <w:t xml:space="preserve"> compensation packages that many American workers desire but could also </w:t>
      </w:r>
      <w:r w:rsidRPr="00AF707D">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6E2CF629" w14:textId="77777777" w:rsidR="00314D2B" w:rsidRPr="00BC16CA" w:rsidRDefault="00314D2B" w:rsidP="00314D2B">
      <w:pPr>
        <w:pStyle w:val="Heading4"/>
      </w:pPr>
      <w:r>
        <w:t xml:space="preserve">2] </w:t>
      </w:r>
      <w:r w:rsidRPr="00BC16CA">
        <w:t>No impact – innovation is inherently unpredictable and slow – no silver bullets</w:t>
      </w:r>
    </w:p>
    <w:p w14:paraId="4DEC87BE" w14:textId="77777777" w:rsidR="00314D2B" w:rsidRPr="00BC16CA" w:rsidRDefault="00314D2B" w:rsidP="00314D2B">
      <w:r w:rsidRPr="00BC16CA">
        <w:rPr>
          <w:b/>
          <w:bCs/>
        </w:rPr>
        <w:t>Zinni et al ’22</w:t>
      </w:r>
      <w:r w:rsidRPr="00BC16CA">
        <w:t xml:space="preserve"> [Anthony Zinni is a retired Marine Corps general, a former Commander in Chief of the U.S. Central Command, and a Senior Program Manager for Microsoft, Dr. Mie Augier is a professor in the Departments of Defense Management and Defense Analysis at the Naval Postgraduate School, Major Sean F. X. Barrett is the executive officer of 1st Radio Battalion of the Marine Corps., “Innovation: People Are More Important than Technology,” August 2022, https://www.usni.org/magazines/proceedings/2022/august/innovation-people-are-more-important-technology]</w:t>
      </w:r>
    </w:p>
    <w:p w14:paraId="787340FB" w14:textId="06205FD0" w:rsidR="00314D2B" w:rsidRDefault="00314D2B" w:rsidP="00314D2B">
      <w:pPr>
        <w:rPr>
          <w:sz w:val="8"/>
        </w:rPr>
      </w:pPr>
      <w:r w:rsidRPr="00BC16CA">
        <w:rPr>
          <w:sz w:val="8"/>
        </w:rPr>
        <w:t xml:space="preserve">Integrating new technologies into </w:t>
      </w:r>
      <w:proofErr w:type="spellStart"/>
      <w:r w:rsidRPr="00BC16CA">
        <w:rPr>
          <w:sz w:val="8"/>
        </w:rPr>
        <w:t>U.</w:t>
      </w:r>
      <w:proofErr w:type="gramStart"/>
      <w:r w:rsidRPr="00BC16CA">
        <w:rPr>
          <w:sz w:val="8"/>
        </w:rPr>
        <w:t>S.warfighting</w:t>
      </w:r>
      <w:proofErr w:type="spellEnd"/>
      <w:proofErr w:type="gramEnd"/>
      <w:r w:rsidRPr="00BC16CA">
        <w:rPr>
          <w:sz w:val="8"/>
        </w:rPr>
        <w:t xml:space="preserve"> capabilities is vital to national security. However, in today’s security discourse, innovation is often conflated with new technology and disruptive change, which leads to misunderstanding and misconceptions regarding innovation and a certain degree of “</w:t>
      </w:r>
      <w:proofErr w:type="spellStart"/>
      <w:r w:rsidRPr="00BC16CA">
        <w:rPr>
          <w:sz w:val="8"/>
        </w:rPr>
        <w:t>technologitis</w:t>
      </w:r>
      <w:proofErr w:type="spellEnd"/>
      <w:r w:rsidRPr="00BC16CA">
        <w:rPr>
          <w:sz w:val="8"/>
        </w:rPr>
        <w:t xml:space="preserve">,” or overreliance on technology. In addition, </w:t>
      </w:r>
      <w:r w:rsidRPr="00BC16CA">
        <w:rPr>
          <w:u w:val="single"/>
        </w:rPr>
        <w:t xml:space="preserve">there is an inclination to view new or big ideas as innovative by their very nature, although </w:t>
      </w:r>
      <w:r w:rsidRPr="002F29AA">
        <w:rPr>
          <w:highlight w:val="cyan"/>
          <w:u w:val="single"/>
        </w:rPr>
        <w:t>innovations</w:t>
      </w:r>
      <w:r w:rsidRPr="00BC16CA">
        <w:rPr>
          <w:u w:val="single"/>
        </w:rPr>
        <w:t xml:space="preserve"> often </w:t>
      </w:r>
      <w:r w:rsidRPr="002F29AA">
        <w:rPr>
          <w:highlight w:val="cyan"/>
          <w:u w:val="single"/>
        </w:rPr>
        <w:t>evolve from</w:t>
      </w:r>
      <w:r w:rsidRPr="00BC16CA">
        <w:rPr>
          <w:u w:val="single"/>
        </w:rPr>
        <w:t xml:space="preserve"> the accumulation of </w:t>
      </w:r>
      <w:r w:rsidRPr="002F29AA">
        <w:rPr>
          <w:highlight w:val="cyan"/>
          <w:u w:val="single"/>
        </w:rPr>
        <w:t>little ideas</w:t>
      </w:r>
      <w:r w:rsidRPr="00BC16CA">
        <w:rPr>
          <w:u w:val="single"/>
        </w:rPr>
        <w:t xml:space="preserve"> and combinations that are </w:t>
      </w:r>
      <w:r w:rsidRPr="002F29AA">
        <w:rPr>
          <w:highlight w:val="cyan"/>
          <w:u w:val="single"/>
        </w:rPr>
        <w:t>tested and refined over time</w:t>
      </w:r>
      <w:r w:rsidRPr="00BC16CA">
        <w:rPr>
          <w:sz w:val="8"/>
        </w:rPr>
        <w:t xml:space="preserve">.4 </w:t>
      </w:r>
      <w:r w:rsidRPr="00BC16CA">
        <w:rPr>
          <w:u w:val="single"/>
        </w:rPr>
        <w:t>The iPhone</w:t>
      </w:r>
      <w:r w:rsidRPr="00BC16CA">
        <w:rPr>
          <w:sz w:val="8"/>
        </w:rPr>
        <w:t xml:space="preserve">, for example, </w:t>
      </w:r>
      <w:r w:rsidRPr="00BC16CA">
        <w:rPr>
          <w:u w:val="single"/>
        </w:rPr>
        <w:t>was not a big new thing but rather a recombinant innovation</w:t>
      </w:r>
      <w:r w:rsidRPr="00BC16CA">
        <w:rPr>
          <w:sz w:val="8"/>
        </w:rPr>
        <w:t xml:space="preserve">. This tendency also overlooks the importance of people and the organizations in which they operate. Steve Jobs reminds us, “Technology is nothing. What’s important is that you have a faith in people, that they’re basically good and smart, and if you give them tools, they’ll do wonderful things with them. It’s not the tools that you have faith in—tools are just tools.”5 Often a new idea, concept, invention, or process deemed “innovative” is assumed to be indicative of progress or a “good” thing. People forget that </w:t>
      </w:r>
      <w:r w:rsidRPr="002F29AA">
        <w:rPr>
          <w:b/>
          <w:bCs/>
          <w:highlight w:val="cyan"/>
          <w:u w:val="single"/>
        </w:rPr>
        <w:t>Fortune named Enron “America’s most innovative company” six years in a row</w:t>
      </w:r>
      <w:r w:rsidRPr="00BC16CA">
        <w:rPr>
          <w:u w:val="single"/>
        </w:rPr>
        <w:t xml:space="preserve"> before its epic failure</w:t>
      </w:r>
      <w:r w:rsidRPr="00BC16CA">
        <w:rPr>
          <w:sz w:val="8"/>
        </w:rPr>
        <w:t xml:space="preserve">.6 </w:t>
      </w:r>
      <w:r w:rsidRPr="002F29AA">
        <w:rPr>
          <w:highlight w:val="cyan"/>
          <w:u w:val="single"/>
        </w:rPr>
        <w:t>Simply adding tech</w:t>
      </w:r>
      <w:r w:rsidRPr="00BC16CA">
        <w:rPr>
          <w:sz w:val="8"/>
        </w:rPr>
        <w:t xml:space="preserve">nology also </w:t>
      </w:r>
      <w:r w:rsidRPr="002F29AA">
        <w:rPr>
          <w:highlight w:val="cyan"/>
          <w:u w:val="single"/>
        </w:rPr>
        <w:t>is not always the</w:t>
      </w:r>
      <w:r w:rsidRPr="00BC16CA">
        <w:rPr>
          <w:u w:val="single"/>
        </w:rPr>
        <w:t xml:space="preserve"> right </w:t>
      </w:r>
      <w:r w:rsidRPr="002F29AA">
        <w:rPr>
          <w:highlight w:val="cyan"/>
          <w:u w:val="single"/>
        </w:rPr>
        <w:t>solution</w:t>
      </w:r>
      <w:r w:rsidRPr="00BC16CA">
        <w:rPr>
          <w:u w:val="single"/>
        </w:rPr>
        <w:t xml:space="preserve">, and innovation should never be viewed as an </w:t>
      </w:r>
      <w:proofErr w:type="gramStart"/>
      <w:r w:rsidRPr="00BC16CA">
        <w:rPr>
          <w:u w:val="single"/>
        </w:rPr>
        <w:t>end in itself</w:t>
      </w:r>
      <w:proofErr w:type="gramEnd"/>
      <w:r w:rsidRPr="00BC16CA">
        <w:rPr>
          <w:sz w:val="8"/>
        </w:rPr>
        <w:t xml:space="preserve">. For militaries in particular, an overemphasis on technology can lead people to conclude that technological innovation matters more than tactical and organizational capabilities and competencies. It undervalues warfighters’ ability to think creatively and critically and act and lead decisively. The German military’s defeat of a technologically superior French military in a matter of six weeks in 1940 is a sobering reminder of the folly of this assumption. </w:t>
      </w:r>
      <w:r w:rsidRPr="002F29AA">
        <w:rPr>
          <w:b/>
          <w:bCs/>
          <w:highlight w:val="cyan"/>
          <w:u w:val="single"/>
        </w:rPr>
        <w:t>New tech</w:t>
      </w:r>
      <w:r w:rsidRPr="00BC16CA">
        <w:rPr>
          <w:sz w:val="8"/>
        </w:rPr>
        <w:t xml:space="preserve">nology is important, but it </w:t>
      </w:r>
      <w:r w:rsidRPr="002F29AA">
        <w:rPr>
          <w:b/>
          <w:bCs/>
          <w:highlight w:val="cyan"/>
          <w:u w:val="single"/>
        </w:rPr>
        <w:t>is not a silver bullet</w:t>
      </w:r>
      <w:r w:rsidRPr="00BC16CA">
        <w:rPr>
          <w:sz w:val="8"/>
        </w:rPr>
        <w:t xml:space="preserve"> solution that can be </w:t>
      </w:r>
      <w:r w:rsidRPr="002F29AA">
        <w:rPr>
          <w:highlight w:val="cyan"/>
          <w:u w:val="single"/>
        </w:rPr>
        <w:t>added at random</w:t>
      </w:r>
      <w:r w:rsidRPr="00BC16CA">
        <w:rPr>
          <w:u w:val="single"/>
        </w:rPr>
        <w:t xml:space="preserve"> when an organization confronts a challenge</w:t>
      </w:r>
      <w:r w:rsidRPr="00BC16CA">
        <w:rPr>
          <w:sz w:val="8"/>
        </w:rPr>
        <w:t xml:space="preserve">. Rather, </w:t>
      </w:r>
      <w:r w:rsidRPr="002F29AA">
        <w:rPr>
          <w:highlight w:val="cyan"/>
          <w:u w:val="single"/>
        </w:rPr>
        <w:t>it must be built into</w:t>
      </w:r>
      <w:r w:rsidRPr="00BC16CA">
        <w:rPr>
          <w:u w:val="single"/>
        </w:rPr>
        <w:t xml:space="preserve"> an organization’s </w:t>
      </w:r>
      <w:r w:rsidRPr="002F29AA">
        <w:rPr>
          <w:highlight w:val="cyan"/>
          <w:u w:val="single"/>
        </w:rPr>
        <w:t>capabilities</w:t>
      </w:r>
      <w:r w:rsidRPr="00BC16CA">
        <w:rPr>
          <w:u w:val="single"/>
        </w:rPr>
        <w:t xml:space="preserve">, resources, and processes by collaborative, charismatic leaders who can think strategically, critically, and creatively but also encourage, lead, and manage teams to adopt, integrate, and maintain technologies </w:t>
      </w:r>
      <w:r w:rsidRPr="002F29AA">
        <w:rPr>
          <w:highlight w:val="cyan"/>
          <w:u w:val="single"/>
        </w:rPr>
        <w:t>over time</w:t>
      </w:r>
      <w:r w:rsidRPr="00BC16CA">
        <w:rPr>
          <w:sz w:val="8"/>
        </w:rPr>
        <w:t xml:space="preserve">. Military leaders must move beyond using “innovation” merely as a buzzword and establish a better understanding of what innovation is and is not, the organizational characteristics and features of innovation, what it takes to lead innovative organizations, and the traits and skills of innovative leaders. An Organizational Process, </w:t>
      </w:r>
      <w:proofErr w:type="gramStart"/>
      <w:r w:rsidRPr="00BC16CA">
        <w:rPr>
          <w:sz w:val="8"/>
        </w:rPr>
        <w:t>Not</w:t>
      </w:r>
      <w:proofErr w:type="gramEnd"/>
      <w:r w:rsidRPr="00BC16CA">
        <w:rPr>
          <w:sz w:val="8"/>
        </w:rPr>
        <w:t xml:space="preserve"> a Buzzword “Our infatuation with technology was a reflection of our own mirror imaging and an unrealistic desire to dictate the conduct of war on our own terms.” – James N. Mattis and Frank Hoffman “Future Warfare: The Rise of Hybrid Wars,” Proceedings, November 2005 An organization’s ability to innovate, adapt, learn, lead change, and ultimately survive depends on how well it balances “the exploration of new possibilities and the exploitation of old certainties.”7 Exploration entails discovery, experimentation, innovation, and play, whereas exploitation is more focused on efficiency, refinement, and executing existing processes. Steadily improving existing capabilities or products while exploring new opportunities and achieving breakthrough innovations is the hallmark of an “ambidextrous organization.”8 Today’s U.S. military service chiefs tend to frame this balancing act as one between maintaining military power and “legacy capabilities” that are available today and building the modern capabilities needed for the future competition. It often involves divesting “outdated” capabilities to invest in modernization efforts and “accelerate change.”9 Overemphasizing innovation, however, can blur the distinction between actual innovation and “innovation-speak.” Real innovation is managing the adaptive dilemma, adding value to organizations and society, and </w:t>
      </w:r>
      <w:proofErr w:type="gramStart"/>
      <w:r w:rsidRPr="00BC16CA">
        <w:rPr>
          <w:sz w:val="8"/>
        </w:rPr>
        <w:t>giving proper consideration to</w:t>
      </w:r>
      <w:proofErr w:type="gramEnd"/>
      <w:r w:rsidRPr="00BC16CA">
        <w:rPr>
          <w:sz w:val="8"/>
        </w:rPr>
        <w:t xml:space="preserve"> the processes and capabilities that are needed.10 Innovation-speak has created a market for easy recipes and checklist-style shortcuts that promise to help organizations innovate. Even if this were possible, it does not necessarily help with long-term adaptation or agility and can even work against it. It also can conceal some of the downsides or tradeoffs and, in the military, can lead to assumptions that ignore the fact that the enemy gets a vote in any fight. For example, a hyperfocus on “newness” or novelty can lead to the belief that most novel ideas are good or lead to good outcomes and thus overestimating the probability of success.11 DoD is littered with programs that have failed spectacularly due to this predisposition.12 Innovation-speak also can lead to the erroneous assumption that novelty is easy to implement. Former Defense Secretary Robert M. Gates, who laments the bureaucratic wars he constantly fought in the Pentagon, begs to differ.13 Real innovation is not simply an idea, but rather a process built into an organization. It is driven by the organization’s strategy and the need to address an empirical problem. It is led and implemented with an eye toward developing and exploring synergies with the organization’s capabilities, as well as for maintaining a balance between exploration and exploitation, even though each has the tendency to extinguish the other.14 It requires free and open inquiry and feedback mechanisms for learning and adapting, to help identify new strategies and organizational structures. Organizations must create new knowledge through a “continual dialogue between explicit and tacit knowledge” that “drives the creation of new ideas and concepts.”15 Tacit knowledge is created through socialization and bringing together shared experiences. This might include informal discussions immediately following an operation or exercise or discussions over beers after work. Tacit knowledge must be articulated into explicit knowledge in the form of a presentation, information paper, or article so it can be shared with others. Such forms of explicit knowledge are then collected, combined, </w:t>
      </w:r>
      <w:r w:rsidRPr="00BC16CA">
        <w:rPr>
          <w:sz w:val="8"/>
        </w:rPr>
        <w:lastRenderedPageBreak/>
        <w:t xml:space="preserve">and disseminated so they can be edited, tested, and promulgated by those in authority. This vetted, explicit knowledge takes the form of doctrine, field manuals, and other training and instructional materials, which are then internalized by members of the organization to inform training. Their subsequent learning-by-doing embodies this knowledge in action and practice. This is an ongoing process, facilitated by activities such as gaming, scenarios, exercises, and experiments that emphasize free play and explore new paths to the future. The process prepares an organization to innovate and implement by building buy-in from the participants. It cultivates critical and innovative thinking skills and attitudes as members participate in “the gentle art of reperceiving” reality.16 </w:t>
      </w:r>
      <w:r w:rsidRPr="00BC16CA">
        <w:rPr>
          <w:u w:val="single"/>
        </w:rPr>
        <w:t xml:space="preserve">Seemingly disruptive and </w:t>
      </w:r>
      <w:r w:rsidRPr="002F29AA">
        <w:rPr>
          <w:highlight w:val="cyan"/>
          <w:u w:val="single"/>
        </w:rPr>
        <w:t xml:space="preserve">revolutionary changes are </w:t>
      </w:r>
      <w:r w:rsidRPr="008C293A">
        <w:rPr>
          <w:u w:val="single"/>
        </w:rPr>
        <w:t xml:space="preserve">often </w:t>
      </w:r>
      <w:r w:rsidRPr="002F29AA">
        <w:rPr>
          <w:highlight w:val="cyan"/>
          <w:u w:val="single"/>
        </w:rPr>
        <w:t>incremental</w:t>
      </w:r>
      <w:r w:rsidRPr="00BC16CA">
        <w:rPr>
          <w:u w:val="single"/>
        </w:rPr>
        <w:t xml:space="preserve">, evolutionary, </w:t>
      </w:r>
      <w:r w:rsidRPr="002F29AA">
        <w:rPr>
          <w:highlight w:val="cyan"/>
          <w:u w:val="single"/>
        </w:rPr>
        <w:t>and organizational</w:t>
      </w:r>
      <w:r w:rsidRPr="00BC16CA">
        <w:rPr>
          <w:sz w:val="8"/>
        </w:rPr>
        <w:t xml:space="preserve">. The development of the Marine Corps’ Advanced Base Force, for example, took decades of agitation on the part of junior and midgrade officers in the Navy to repurpose Marine ships’ guard detachments for the advanced base mission.17 Similarly, the rise of U.S. special operations forces into the force of choice during the war on terrorism was a gradual evolution and uphill battle during the first 75 years of their existence.18 Incremental innovations might undermine the idea that innovation can be big and fast, but small steps ensure continuing strategic fit not only between the organization and its environment, but also between the resources and capabilities in the organization. Leaders who can sense and perceive changes in the environment also are needed to ensure this strategic fit and cultivate, build, and lead innovation in organizations. Leading Innovation and Innovative Leaders Given the rapid change in, and complexity of, today’s security environment, leaders must be able to sense the strategic environment, think creatively and critically, and transfer knowledge or skills from one domain or experience to a new and possibly unforeseen one. Leading innovative organizations thus requires involved leaders who are themselves learners who constantly seek feedback and collect ideas. This desire to learn necessitates a certain amount of humility, which should also inform how we think of leadership. While traditional notions of leadership focus on the role of the individual building and motivating a team, broadening the concept to include the leader, the followers, and the organization might prove more fruitful. Such “we-leadership” is selfless and is centered on nurturing collectivity, strengthening commitment to the organization, and inspiring and motivating people. As a result, leaders and followers become less concerned with their careers. We-leaders lead by intent and are less hierarchical in their thinking. They attract innovative thinkers and doers because they emphasize ideas over rank.19 Former Marine Corps Commandant General Alfred Gray embraced we-leadership. He took a bottom-up approach to explaining his rationale for, winning converts to, and teaching the core tenets of maneuver warfare to change the Marine Corps’ approach to warfare.20 Members of an organization need to feel part of what it is doing and be excited about the change. Otherwise, they will tend to respond with apprehension and resistance. As Commanding General, 2d Marine Division, Gray established the Maneuver Warfare Board to collect, codify, and spread ideas on maneuver warfare. The board consolidated relevant material for Marines to read and established professional study groups. At these sessions—which often took place after working hours—maneuver ideas were debated, and the tacit knowledge of the participants was pooled to inform and improve the organization. These debates spilled over into the pages of the Marine Corps Gazette, where they took explicit form. The ideas were then vetted in experiments before ultimately being incorporated into tactics, techniques, and procedures, doctrine, and service manuals. General Gray sought to balance exploitation and exploration by making exercises “free-play” or “force-on-force” to make training environments more realistic. Exercises thus served as experiments rather than scripted or “canned” scenarios that simply validated concepts and desired capabilities or tested a unit’s ability to perform a list of tasks. To mitigate a “box-checking” mentality that is prone to risk aversion and doing just enough, commanders were forced to try to outwit their peers, since there were definite winners and losers.21 The competition remained open-ended, spurring innovative ideas and approaches as opposed to playing it safe and settling for accomplishing the minimum. Seeking to mitigate risk aversion and fear of failure, General Gray emphasized process over result. During after-action reviews, he was always more concerned about why Marines did what they did (i.e., what they were thinking) rather than with what they did. He challenged and empowered his leaders to think through alternative outcomes, learn from their mistakes, and experience the merits of the maneuver philosophy firsthand. In doing so, he won converts who took ownership of the new warfighting philosophy. Marines also became more likely to think outside the box and take chances because they were given the grace to fail and had a collective commitment to improving the organization. Implicit in learning from failure is the humility to admit one is wrong or that one’s ideas can improve with the ideas and input of others. General Gray embraced this humility by democratizing the after-action review process, breaking down traditional notions of hierarchy and nurturing an open and collaborative environment. Marines removed their rank insignia before gathering to reinforce the importance of ideas over rank, foster the free exchange of ideas, and empower junior Marines to speak up, trust their instincts, and correct those more senior. This helped build support for change throughout the organization because everyone was involved. It was the opposite of a select brain trust, so it cultivated a stronger sense of organizational belonging and identity. General Gray also welcomed the input of outsiders, including notably retired Air Force Colonel John Boyd, a maverick who had been largely ostracized by his own service, and Bill Lind, a brash and outspoken legislative aide to Senators Robert Taft Jr. and Gary Hart. General Gray and other </w:t>
      </w:r>
      <w:proofErr w:type="spellStart"/>
      <w:r w:rsidRPr="00BC16CA">
        <w:rPr>
          <w:sz w:val="8"/>
        </w:rPr>
        <w:t>maneuverists</w:t>
      </w:r>
      <w:proofErr w:type="spellEnd"/>
      <w:r w:rsidRPr="00BC16CA">
        <w:rPr>
          <w:sz w:val="8"/>
        </w:rPr>
        <w:t xml:space="preserve"> considered even the most ardent critics useful in the knowledge-generation process and in improving their concepts and arguments. Thus, at the individual level, the freedom to learn from failure, encouraged by we-leadership, improves the cognitive skills of future leaders. At the organizational level, it empowers the organization to explore new possibilities, adapt, and innovate. Build and Maintain Competitive Advantage </w:t>
      </w:r>
      <w:r w:rsidRPr="00BC16CA">
        <w:rPr>
          <w:u w:val="single"/>
        </w:rPr>
        <w:t xml:space="preserve">Innovation is an organizational process, central to developing and maintaining competitive advantages. </w:t>
      </w:r>
      <w:r w:rsidRPr="002F29AA">
        <w:rPr>
          <w:highlight w:val="cyan"/>
          <w:u w:val="single"/>
        </w:rPr>
        <w:t>Real innovation differs from innovation-speak</w:t>
      </w:r>
      <w:r w:rsidRPr="00BC16CA">
        <w:rPr>
          <w:sz w:val="8"/>
        </w:rPr>
        <w:t xml:space="preserve"> along many important dimensions that would be helpful to remember the next time DoD announces another Hacking 4 Defense competition or small business outreach event that seemingly encourages innovation as an end </w:t>
      </w:r>
      <w:proofErr w:type="gramStart"/>
      <w:r w:rsidRPr="00BC16CA">
        <w:rPr>
          <w:sz w:val="8"/>
        </w:rPr>
        <w:t>in itself or</w:t>
      </w:r>
      <w:proofErr w:type="gramEnd"/>
      <w:r w:rsidRPr="00BC16CA">
        <w:rPr>
          <w:sz w:val="8"/>
        </w:rPr>
        <w:t xml:space="preserve"> as a niche undertaking that contributes tangentially to the mission. Real innovation entails more than untested ideas or helping new capabilities navigate the “valley of death.” Rather, </w:t>
      </w:r>
      <w:r w:rsidRPr="00BC16CA">
        <w:rPr>
          <w:u w:val="single"/>
        </w:rPr>
        <w:t>real innovation must be tied to a strategy and focused on a particular problem or challenge</w:t>
      </w:r>
      <w:r w:rsidRPr="00BC16CA">
        <w:rPr>
          <w:sz w:val="8"/>
        </w:rPr>
        <w:t xml:space="preserve">. The possibility of peer-level conflict against China’s People’s Liberation Army should serve as that focusing function today. To successfully innovate, all of DoD, not simply a small cadre of experts, must feel part of the effort, or change will inevitably be met with resistance. This requires leaders to articulate the rationale for change and develop and implement innovations. They must be able to blend new technology and capabilities with existing ones. Innovation inevitably involves failures along the way and requires continued evaluation and refinement. </w:t>
      </w:r>
      <w:r w:rsidRPr="002F29AA">
        <w:rPr>
          <w:highlight w:val="cyan"/>
          <w:u w:val="single"/>
        </w:rPr>
        <w:t>Innovation is not</w:t>
      </w:r>
      <w:r w:rsidRPr="00BC16CA">
        <w:rPr>
          <w:u w:val="single"/>
        </w:rPr>
        <w:t xml:space="preserve"> something that can be planned or </w:t>
      </w:r>
      <w:r w:rsidRPr="002F29AA">
        <w:rPr>
          <w:highlight w:val="cyan"/>
          <w:u w:val="single"/>
        </w:rPr>
        <w:t>achieved quickly</w:t>
      </w:r>
      <w:r w:rsidRPr="00BC16CA">
        <w:rPr>
          <w:u w:val="single"/>
        </w:rPr>
        <w:t xml:space="preserve"> or by following prescribed checklists. </w:t>
      </w:r>
      <w:r w:rsidRPr="002F29AA">
        <w:rPr>
          <w:highlight w:val="cyan"/>
          <w:u w:val="single"/>
        </w:rPr>
        <w:t>Enduring</w:t>
      </w:r>
      <w:r w:rsidRPr="00BC16CA">
        <w:rPr>
          <w:u w:val="single"/>
        </w:rPr>
        <w:t xml:space="preserve"> organizational </w:t>
      </w:r>
      <w:r w:rsidRPr="002F29AA">
        <w:rPr>
          <w:highlight w:val="cyan"/>
          <w:u w:val="single"/>
        </w:rPr>
        <w:t>changes take significant time and effort</w:t>
      </w:r>
      <w:r w:rsidRPr="00BC16CA">
        <w:rPr>
          <w:sz w:val="8"/>
        </w:rPr>
        <w:t xml:space="preserve">. The road to </w:t>
      </w:r>
      <w:r w:rsidRPr="002F29AA">
        <w:rPr>
          <w:b/>
          <w:bCs/>
          <w:highlight w:val="cyan"/>
          <w:u w:val="single"/>
        </w:rPr>
        <w:t>progress is</w:t>
      </w:r>
      <w:r w:rsidRPr="00BC16CA">
        <w:rPr>
          <w:u w:val="single"/>
        </w:rPr>
        <w:t xml:space="preserve"> often </w:t>
      </w:r>
      <w:r w:rsidRPr="002F29AA">
        <w:rPr>
          <w:b/>
          <w:bCs/>
          <w:highlight w:val="cyan"/>
          <w:u w:val="single"/>
        </w:rPr>
        <w:t>messy</w:t>
      </w:r>
      <w:r w:rsidRPr="00BC16CA">
        <w:rPr>
          <w:u w:val="single"/>
        </w:rPr>
        <w:t xml:space="preserve">, lengthy, </w:t>
      </w:r>
      <w:r w:rsidRPr="002F29AA">
        <w:rPr>
          <w:b/>
          <w:bCs/>
          <w:highlight w:val="cyan"/>
          <w:u w:val="single"/>
        </w:rPr>
        <w:t>meandering, and unpredictable</w:t>
      </w:r>
      <w:r w:rsidRPr="00BC16CA">
        <w:rPr>
          <w:sz w:val="8"/>
        </w:rPr>
        <w:t>, which</w:t>
      </w:r>
    </w:p>
    <w:p w14:paraId="08E78314" w14:textId="77777777" w:rsidR="00314D2B" w:rsidRPr="00BC16CA" w:rsidRDefault="00314D2B" w:rsidP="00314D2B">
      <w:pPr>
        <w:pStyle w:val="Heading4"/>
      </w:pPr>
      <w:r w:rsidRPr="00BC16CA">
        <w:t>No climate impact or tipping points – we’re adapting now</w:t>
      </w:r>
    </w:p>
    <w:p w14:paraId="349C5C06" w14:textId="77777777" w:rsidR="00314D2B" w:rsidRPr="00BC16CA" w:rsidRDefault="00314D2B" w:rsidP="00314D2B">
      <w:r w:rsidRPr="00BC16CA">
        <w:rPr>
          <w:b/>
          <w:bCs/>
        </w:rPr>
        <w:t>Bernstein ’24</w:t>
      </w:r>
      <w:r w:rsidRPr="00BC16CA">
        <w:t xml:space="preserve"> [Dr. Jennifer Bernstein holds a PhD in Geography from the University of Hawaii at Manoa and an MS in Science Education from Montana State University-Bozeman, is a Senior Fellow Liaison at the Breakthrough Institute and an adjunct faculty at Tarleton State University, “Climate in crisis: The deceptive call of the apocalypse,” 5-2-24, </w:t>
      </w:r>
      <w:hyperlink r:id="rId13" w:history="1">
        <w:r w:rsidRPr="00BC16CA">
          <w:rPr>
            <w:rStyle w:val="Hyperlink"/>
          </w:rPr>
          <w:t>https://theacademic.com/climate-crisis-deceptive-call-of-apocalypse/</w:t>
        </w:r>
      </w:hyperlink>
      <w:r w:rsidRPr="00BC16CA">
        <w:t>]</w:t>
      </w:r>
    </w:p>
    <w:p w14:paraId="14EDFBF4" w14:textId="6D833023" w:rsidR="00314D2B" w:rsidRDefault="00314D2B" w:rsidP="00314D2B">
      <w:pPr>
        <w:rPr>
          <w:sz w:val="8"/>
        </w:rPr>
      </w:pPr>
      <w:r w:rsidRPr="00BC16CA">
        <w:rPr>
          <w:u w:val="single"/>
        </w:rPr>
        <w:t>Media often portrays climate change as an impending apocalypse</w:t>
      </w:r>
      <w:r w:rsidRPr="00BC16CA">
        <w:rPr>
          <w:sz w:val="8"/>
        </w:rPr>
        <w:t xml:space="preserve">, with headlines warning of catastrophic tipping points. These narratives, rooted in the idea of </w:t>
      </w:r>
      <w:proofErr w:type="gramStart"/>
      <w:r w:rsidRPr="00BC16CA">
        <w:rPr>
          <w:sz w:val="8"/>
        </w:rPr>
        <w:t>total destruction</w:t>
      </w:r>
      <w:proofErr w:type="gramEnd"/>
      <w:r w:rsidRPr="00BC16CA">
        <w:rPr>
          <w:sz w:val="8"/>
        </w:rPr>
        <w:t xml:space="preserve">, evoke fear and urgency, aiming to spur action. However, such portrayals rely on quantifiable thresholds, which, once crossed, are said to spell doom. Accompanied by dramatic imagery, these stories activate fear and anxiety, driving a call for climate action. But </w:t>
      </w:r>
      <w:r w:rsidRPr="00BC16CA">
        <w:rPr>
          <w:u w:val="single"/>
        </w:rPr>
        <w:t>this</w:t>
      </w:r>
      <w:r w:rsidRPr="00BC16CA">
        <w:rPr>
          <w:sz w:val="8"/>
        </w:rPr>
        <w:t xml:space="preserve"> characterization of climate change </w:t>
      </w:r>
      <w:r w:rsidRPr="00BC16CA">
        <w:rPr>
          <w:u w:val="single"/>
        </w:rPr>
        <w:t>is</w:t>
      </w:r>
      <w:r w:rsidRPr="00BC16CA">
        <w:rPr>
          <w:sz w:val="8"/>
        </w:rPr>
        <w:t xml:space="preserve"> simply </w:t>
      </w:r>
      <w:r w:rsidRPr="00BC16CA">
        <w:rPr>
          <w:u w:val="single"/>
        </w:rPr>
        <w:t xml:space="preserve">wrong. </w:t>
      </w:r>
      <w:r w:rsidRPr="002F29AA">
        <w:rPr>
          <w:highlight w:val="cyan"/>
          <w:u w:val="single"/>
        </w:rPr>
        <w:t xml:space="preserve">Humanity </w:t>
      </w:r>
      <w:r w:rsidRPr="00276F29">
        <w:rPr>
          <w:u w:val="single"/>
        </w:rPr>
        <w:t xml:space="preserve">is </w:t>
      </w:r>
      <w:r w:rsidRPr="002F29AA">
        <w:rPr>
          <w:highlight w:val="cyan"/>
          <w:u w:val="single"/>
        </w:rPr>
        <w:t>not</w:t>
      </w:r>
      <w:r w:rsidRPr="00BC16CA">
        <w:rPr>
          <w:u w:val="single"/>
        </w:rPr>
        <w:t xml:space="preserve"> inevitably </w:t>
      </w:r>
      <w:r w:rsidRPr="002F29AA">
        <w:rPr>
          <w:highlight w:val="cyan"/>
          <w:u w:val="single"/>
        </w:rPr>
        <w:t>headed to</w:t>
      </w:r>
      <w:r w:rsidRPr="00BC16CA">
        <w:rPr>
          <w:u w:val="single"/>
        </w:rPr>
        <w:t xml:space="preserve">ward a </w:t>
      </w:r>
      <w:r w:rsidRPr="002F29AA">
        <w:rPr>
          <w:highlight w:val="cyan"/>
          <w:u w:val="single"/>
        </w:rPr>
        <w:t>climate</w:t>
      </w:r>
      <w:r w:rsidRPr="00BC16CA">
        <w:rPr>
          <w:u w:val="single"/>
        </w:rPr>
        <w:t xml:space="preserve">-fueled </w:t>
      </w:r>
      <w:r w:rsidRPr="002F29AA">
        <w:rPr>
          <w:highlight w:val="cyan"/>
          <w:u w:val="single"/>
        </w:rPr>
        <w:t>apocalypse</w:t>
      </w:r>
      <w:r w:rsidRPr="00BC16CA">
        <w:rPr>
          <w:sz w:val="8"/>
        </w:rPr>
        <w:t xml:space="preserve">, and fear-based appeals do not generate the type of action needed to address climate change. Rather, they breed solutions out of urgency, sometimes resulting in ineffective outcomes, can cause counterintuitive behavior, and risk sidestepping the democratic process. “Planetary boundaries” are problematic Much of the apocalyptic rhetoric is based on the idea that quantifiable limits, once breached, signal the end of life on this planet. Johan Rockström and colleagues coined the term in 2009. It defines nine biophysical factors—land-use change, biodiversity loss, nitrogen and phosphorous levels, freshwater use, ocean acidification, climate change, ozone depletion, aerosol loading, and chemical pollution—which are “hard boundaries”. The appeal of the Planetary Boundaries hypothesis lies in its clarity and clear directives. But like so many scientific theories, </w:t>
      </w:r>
      <w:r w:rsidRPr="00BC16CA">
        <w:rPr>
          <w:u w:val="single"/>
        </w:rPr>
        <w:t>the concept of planetary boundaries does not emerge objectively from science</w:t>
      </w:r>
      <w:r w:rsidRPr="00BC16CA">
        <w:rPr>
          <w:sz w:val="8"/>
        </w:rPr>
        <w:t xml:space="preserve">; rather, </w:t>
      </w:r>
      <w:r w:rsidRPr="00BC16CA">
        <w:rPr>
          <w:u w:val="single"/>
        </w:rPr>
        <w:t>it is the product of</w:t>
      </w:r>
      <w:r w:rsidRPr="00BC16CA">
        <w:rPr>
          <w:sz w:val="8"/>
        </w:rPr>
        <w:t xml:space="preserve"> </w:t>
      </w:r>
      <w:proofErr w:type="gramStart"/>
      <w:r w:rsidRPr="00BC16CA">
        <w:rPr>
          <w:sz w:val="8"/>
        </w:rPr>
        <w:t>a number of</w:t>
      </w:r>
      <w:proofErr w:type="gramEnd"/>
      <w:r w:rsidRPr="00BC16CA">
        <w:rPr>
          <w:sz w:val="8"/>
        </w:rPr>
        <w:t xml:space="preserve"> methodological—and sometimes prescriptive—</w:t>
      </w:r>
      <w:r w:rsidRPr="00BC16CA">
        <w:rPr>
          <w:u w:val="single"/>
        </w:rPr>
        <w:t>decisions made by very human scientists at a particular place and time</w:t>
      </w:r>
      <w:r w:rsidRPr="00BC16CA">
        <w:rPr>
          <w:sz w:val="8"/>
        </w:rPr>
        <w:t xml:space="preserve">. </w:t>
      </w:r>
      <w:proofErr w:type="spellStart"/>
      <w:r w:rsidRPr="00BC16CA">
        <w:rPr>
          <w:sz w:val="8"/>
        </w:rPr>
        <w:t>Rockström</w:t>
      </w:r>
      <w:proofErr w:type="spellEnd"/>
      <w:r w:rsidRPr="00BC16CA">
        <w:rPr>
          <w:sz w:val="8"/>
        </w:rPr>
        <w:t xml:space="preserve"> clearly stated that the Planetary Boundary hypothesis was a normative project. But </w:t>
      </w:r>
      <w:r w:rsidRPr="00BC16CA">
        <w:rPr>
          <w:u w:val="single"/>
        </w:rPr>
        <w:t>science is infused with problematic assumptions</w:t>
      </w:r>
      <w:r w:rsidRPr="00BC16CA">
        <w:rPr>
          <w:sz w:val="8"/>
        </w:rPr>
        <w:t xml:space="preserve">. For one, </w:t>
      </w:r>
      <w:r w:rsidRPr="00BC16CA">
        <w:rPr>
          <w:u w:val="single"/>
        </w:rPr>
        <w:t>planetary boundaries are determined using the global scale</w:t>
      </w:r>
      <w:r w:rsidRPr="00BC16CA">
        <w:rPr>
          <w:sz w:val="8"/>
        </w:rPr>
        <w:t xml:space="preserve">. Assuredly, one of the nine factors—climate—is global in scope. However, the other eight </w:t>
      </w:r>
      <w:r w:rsidRPr="002F29AA">
        <w:rPr>
          <w:highlight w:val="cyan"/>
          <w:u w:val="single"/>
        </w:rPr>
        <w:t xml:space="preserve">factors vary </w:t>
      </w:r>
      <w:r w:rsidRPr="00276F29">
        <w:rPr>
          <w:u w:val="single"/>
        </w:rPr>
        <w:t>at the local</w:t>
      </w:r>
      <w:r w:rsidRPr="00BC16CA">
        <w:rPr>
          <w:u w:val="single"/>
        </w:rPr>
        <w:t xml:space="preserve"> and regional </w:t>
      </w:r>
      <w:r w:rsidRPr="00276F29">
        <w:rPr>
          <w:u w:val="single"/>
        </w:rPr>
        <w:t>scale</w:t>
      </w:r>
      <w:r w:rsidRPr="00BC16CA">
        <w:rPr>
          <w:sz w:val="8"/>
        </w:rPr>
        <w:t xml:space="preserve">. Some, like </w:t>
      </w:r>
      <w:r w:rsidRPr="002F29AA">
        <w:rPr>
          <w:b/>
          <w:bCs/>
          <w:highlight w:val="cyan"/>
          <w:u w:val="single"/>
        </w:rPr>
        <w:t>biodiversity</w:t>
      </w:r>
      <w:r w:rsidRPr="00BC16CA">
        <w:rPr>
          <w:sz w:val="8"/>
        </w:rPr>
        <w:t xml:space="preserve">, </w:t>
      </w:r>
      <w:r w:rsidRPr="00276F29">
        <w:rPr>
          <w:b/>
          <w:bCs/>
          <w:u w:val="single"/>
        </w:rPr>
        <w:t xml:space="preserve">have </w:t>
      </w:r>
      <w:r w:rsidRPr="002F29AA">
        <w:rPr>
          <w:b/>
          <w:bCs/>
          <w:highlight w:val="cyan"/>
          <w:u w:val="single"/>
        </w:rPr>
        <w:t>no global tipping point</w:t>
      </w:r>
      <w:r w:rsidRPr="00BC16CA">
        <w:rPr>
          <w:u w:val="single"/>
        </w:rPr>
        <w:t xml:space="preserve"> at all</w:t>
      </w:r>
      <w:r w:rsidRPr="00BC16CA">
        <w:rPr>
          <w:sz w:val="8"/>
        </w:rPr>
        <w:t xml:space="preserve">. Despite appearing as hard science, the Planetary Boundaries hypothesis is part of science and advocacy. Portraying climate risk as apocalyptic may backfire, inducing fear and anxiety instead of spurring action. Research suggests such framing can fuel climate denialism by contradicting beliefs in a fair world. Additionally, it may bolster support for maintaining the status quo, discouraging climate action altogether. If humanity is perceived as doomed, motivation to address climate change diminishes. The risks of </w:t>
      </w:r>
      <w:proofErr w:type="spellStart"/>
      <w:r w:rsidRPr="00BC16CA">
        <w:rPr>
          <w:sz w:val="8"/>
        </w:rPr>
        <w:t>climatism</w:t>
      </w:r>
      <w:proofErr w:type="spellEnd"/>
      <w:r w:rsidRPr="00BC16CA">
        <w:rPr>
          <w:sz w:val="8"/>
        </w:rPr>
        <w:t xml:space="preserve"> </w:t>
      </w:r>
      <w:proofErr w:type="gramStart"/>
      <w:r w:rsidRPr="00BC16CA">
        <w:rPr>
          <w:sz w:val="8"/>
        </w:rPr>
        <w:t>In</w:t>
      </w:r>
      <w:proofErr w:type="gramEnd"/>
      <w:r w:rsidRPr="00BC16CA">
        <w:rPr>
          <w:sz w:val="8"/>
        </w:rPr>
        <w:t xml:space="preserve"> his book “Climate Change Isn’t Everything,” Mike Hulme critiques the trend of viewing all environmental issues solely through a climate lens, which he terms “</w:t>
      </w:r>
      <w:proofErr w:type="spellStart"/>
      <w:r w:rsidRPr="00BC16CA">
        <w:rPr>
          <w:sz w:val="8"/>
        </w:rPr>
        <w:t>climatism</w:t>
      </w:r>
      <w:proofErr w:type="spellEnd"/>
      <w:r w:rsidRPr="00BC16CA">
        <w:rPr>
          <w:sz w:val="8"/>
        </w:rPr>
        <w:t xml:space="preserve">.” He argues that this approach can divert attention from important issues and hinder climate goals. Hulme highlights an instance in Sumatra where EU efforts to reduce carbon emissions through palm-based biofuels inadvertently led to increased deforestation and carbon release. He cautions that prioritizing urgent action over thoughtful deliberation, driven by apocalyptic narratives, risks undermining the democratic process. Another problem with apocalyptic narratives is that scientists lose public credibility when dramatic claims are overstated. The proclamation “Scientists say temperatures could rise by 6 degrees Celsius by 2100 and call for action ahead of the UN meeting in Paris” is untrue. Environmentalists invoke similarly dramatic declarations with respect to other environmental problems; “There are only 60 years of farming left if soil degradation continues”, “We will see virtually empty oceans by 2048” and “By 2025, there will be more plastic than fish in the world’s oceans, study says”. All around, the sky seems to be falling. Claims such as these are exaggerated or simply untrue. Some of this is due to subjective and occasionally questionable interpretation of data, as well as normative objectives. For example, the Intergovernmental Panel on Climate Change (IPCC) uses RCP’s (Representative Concentration Pathways) to model alternative climate scenarios. But the most regularly used scenario, RCP8.5, models the future as though humans were to take no action on climate. While this generates dramatic headlines, it simply doesn’t match reality. Not only does it deny the huge strides being made in the climate world, </w:t>
      </w:r>
      <w:proofErr w:type="gramStart"/>
      <w:r w:rsidRPr="00BC16CA">
        <w:rPr>
          <w:sz w:val="8"/>
        </w:rPr>
        <w:t>it</w:t>
      </w:r>
      <w:proofErr w:type="gramEnd"/>
      <w:r w:rsidRPr="00BC16CA">
        <w:rPr>
          <w:sz w:val="8"/>
        </w:rPr>
        <w:t xml:space="preserve"> denies the ability of humans to take charge and create a better future. </w:t>
      </w:r>
      <w:r w:rsidRPr="00276F29">
        <w:rPr>
          <w:b/>
          <w:bCs/>
          <w:u w:val="single"/>
        </w:rPr>
        <w:t xml:space="preserve">The world is </w:t>
      </w:r>
      <w:r w:rsidRPr="002F29AA">
        <w:rPr>
          <w:b/>
          <w:bCs/>
          <w:highlight w:val="cyan"/>
          <w:u w:val="single"/>
        </w:rPr>
        <w:t>getting better</w:t>
      </w:r>
      <w:r w:rsidRPr="00BC16CA">
        <w:rPr>
          <w:u w:val="single"/>
        </w:rPr>
        <w:t xml:space="preserve"> </w:t>
      </w:r>
      <w:r w:rsidRPr="00BC16CA">
        <w:rPr>
          <w:sz w:val="8"/>
        </w:rPr>
        <w:t xml:space="preserve">There are many reasons to think that we are, and can continue, to change our climate trajectory. In 1987, </w:t>
      </w:r>
      <w:r w:rsidRPr="002F29AA">
        <w:rPr>
          <w:highlight w:val="cyan"/>
          <w:u w:val="single"/>
        </w:rPr>
        <w:t xml:space="preserve">the Montreal </w:t>
      </w:r>
      <w:r w:rsidRPr="00276F29">
        <w:rPr>
          <w:u w:val="single"/>
        </w:rPr>
        <w:t xml:space="preserve">Protocol included </w:t>
      </w:r>
      <w:r w:rsidRPr="002F29AA">
        <w:rPr>
          <w:highlight w:val="cyan"/>
          <w:u w:val="single"/>
        </w:rPr>
        <w:t>pledges</w:t>
      </w:r>
      <w:r w:rsidRPr="00BC16CA">
        <w:rPr>
          <w:sz w:val="8"/>
        </w:rPr>
        <w:t xml:space="preserve"> by the other 50 nations </w:t>
      </w:r>
      <w:r w:rsidRPr="002F29AA">
        <w:rPr>
          <w:highlight w:val="cyan"/>
          <w:u w:val="single"/>
        </w:rPr>
        <w:t>to reduce</w:t>
      </w:r>
      <w:r w:rsidRPr="00BC16CA">
        <w:rPr>
          <w:sz w:val="8"/>
        </w:rPr>
        <w:t xml:space="preserve"> Chlorofluorocarbons (</w:t>
      </w:r>
      <w:r w:rsidRPr="002F29AA">
        <w:rPr>
          <w:highlight w:val="cyan"/>
          <w:u w:val="single"/>
        </w:rPr>
        <w:t>CFC’s</w:t>
      </w:r>
      <w:r w:rsidRPr="00BC16CA">
        <w:rPr>
          <w:sz w:val="8"/>
        </w:rPr>
        <w:t xml:space="preserve">). </w:t>
      </w:r>
      <w:r w:rsidRPr="00276F29">
        <w:rPr>
          <w:u w:val="single"/>
        </w:rPr>
        <w:t>Peaking in the</w:t>
      </w:r>
      <w:r w:rsidRPr="00BC16CA">
        <w:rPr>
          <w:sz w:val="8"/>
        </w:rPr>
        <w:t xml:space="preserve"> late </w:t>
      </w:r>
      <w:r w:rsidRPr="00276F29">
        <w:rPr>
          <w:sz w:val="8"/>
        </w:rPr>
        <w:t>19</w:t>
      </w:r>
      <w:r w:rsidRPr="00276F29">
        <w:rPr>
          <w:u w:val="single"/>
        </w:rPr>
        <w:t xml:space="preserve">80’s, global CFC </w:t>
      </w:r>
      <w:r w:rsidRPr="002F29AA">
        <w:rPr>
          <w:highlight w:val="cyan"/>
          <w:u w:val="single"/>
        </w:rPr>
        <w:t xml:space="preserve">emissions </w:t>
      </w:r>
      <w:r w:rsidRPr="00276F29">
        <w:rPr>
          <w:u w:val="single"/>
        </w:rPr>
        <w:t xml:space="preserve">are </w:t>
      </w:r>
      <w:r w:rsidRPr="002F29AA">
        <w:rPr>
          <w:highlight w:val="cyan"/>
          <w:u w:val="single"/>
        </w:rPr>
        <w:t>down 95%. As</w:t>
      </w:r>
      <w:r w:rsidRPr="00BC16CA">
        <w:rPr>
          <w:u w:val="single"/>
        </w:rPr>
        <w:t xml:space="preserve"> countries industrialize, </w:t>
      </w:r>
      <w:r w:rsidRPr="002F29AA">
        <w:rPr>
          <w:highlight w:val="cyan"/>
          <w:u w:val="single"/>
        </w:rPr>
        <w:t>living standards rise</w:t>
      </w:r>
      <w:r w:rsidRPr="00BC16CA">
        <w:rPr>
          <w:u w:val="single"/>
        </w:rPr>
        <w:t xml:space="preserve">, and carbon </w:t>
      </w:r>
      <w:r w:rsidRPr="00276F29">
        <w:rPr>
          <w:u w:val="single"/>
        </w:rPr>
        <w:t>emissions are reduced. One example is</w:t>
      </w:r>
      <w:r w:rsidRPr="00BC16CA">
        <w:rPr>
          <w:u w:val="single"/>
        </w:rPr>
        <w:t xml:space="preserve"> the </w:t>
      </w:r>
      <w:r w:rsidRPr="00276F29">
        <w:rPr>
          <w:u w:val="single"/>
        </w:rPr>
        <w:t>transition</w:t>
      </w:r>
      <w:r w:rsidRPr="00BC16CA">
        <w:rPr>
          <w:u w:val="single"/>
        </w:rPr>
        <w:t xml:space="preserve"> in the developing world </w:t>
      </w:r>
      <w:r w:rsidRPr="00276F29">
        <w:rPr>
          <w:u w:val="single"/>
        </w:rPr>
        <w:t>from fuelwood to cleaner cooking oils</w:t>
      </w:r>
      <w:r w:rsidRPr="00BC16CA">
        <w:rPr>
          <w:u w:val="single"/>
        </w:rPr>
        <w:t xml:space="preserve">. The Paris Agreement constituted global commitments to emissions reductions and transparency. </w:t>
      </w:r>
      <w:r w:rsidRPr="002F29AA">
        <w:rPr>
          <w:b/>
          <w:bCs/>
          <w:highlight w:val="cyan"/>
          <w:u w:val="single"/>
        </w:rPr>
        <w:t>The</w:t>
      </w:r>
      <w:r w:rsidRPr="00BC16CA">
        <w:rPr>
          <w:u w:val="single"/>
        </w:rPr>
        <w:t xml:space="preserve"> 2022 </w:t>
      </w:r>
      <w:r w:rsidRPr="002F29AA">
        <w:rPr>
          <w:b/>
          <w:bCs/>
          <w:highlight w:val="cyan"/>
          <w:u w:val="single"/>
        </w:rPr>
        <w:t>I</w:t>
      </w:r>
      <w:r w:rsidRPr="00BC16CA">
        <w:rPr>
          <w:u w:val="single"/>
        </w:rPr>
        <w:t xml:space="preserve">nflation </w:t>
      </w:r>
      <w:r w:rsidRPr="002F29AA">
        <w:rPr>
          <w:b/>
          <w:bCs/>
          <w:highlight w:val="cyan"/>
          <w:u w:val="single"/>
        </w:rPr>
        <w:t>R</w:t>
      </w:r>
      <w:r w:rsidRPr="00BC16CA">
        <w:rPr>
          <w:u w:val="single"/>
        </w:rPr>
        <w:t xml:space="preserve">eduction </w:t>
      </w:r>
      <w:r w:rsidRPr="002F29AA">
        <w:rPr>
          <w:b/>
          <w:bCs/>
          <w:highlight w:val="cyan"/>
          <w:u w:val="single"/>
        </w:rPr>
        <w:t>A</w:t>
      </w:r>
      <w:r w:rsidRPr="00BC16CA">
        <w:rPr>
          <w:u w:val="single"/>
        </w:rPr>
        <w:t xml:space="preserve">ct has </w:t>
      </w:r>
      <w:r w:rsidRPr="00276F29">
        <w:rPr>
          <w:b/>
          <w:bCs/>
          <w:u w:val="single"/>
        </w:rPr>
        <w:t xml:space="preserve">already </w:t>
      </w:r>
      <w:r w:rsidRPr="002F29AA">
        <w:rPr>
          <w:b/>
          <w:bCs/>
          <w:highlight w:val="cyan"/>
          <w:u w:val="single"/>
        </w:rPr>
        <w:t>doubled</w:t>
      </w:r>
      <w:r w:rsidRPr="00BC16CA">
        <w:rPr>
          <w:u w:val="single"/>
        </w:rPr>
        <w:t xml:space="preserve"> the </w:t>
      </w:r>
      <w:r w:rsidRPr="002F29AA">
        <w:rPr>
          <w:b/>
          <w:bCs/>
          <w:highlight w:val="cyan"/>
          <w:u w:val="single"/>
        </w:rPr>
        <w:t>US emissions reductions</w:t>
      </w:r>
      <w:r w:rsidRPr="00BC16CA">
        <w:rPr>
          <w:u w:val="single"/>
        </w:rPr>
        <w:t xml:space="preserve">. Carbon </w:t>
      </w:r>
      <w:r w:rsidRPr="002F29AA">
        <w:rPr>
          <w:b/>
          <w:bCs/>
          <w:highlight w:val="cyan"/>
          <w:u w:val="single"/>
        </w:rPr>
        <w:t>emissions</w:t>
      </w:r>
      <w:r w:rsidRPr="00BC16CA">
        <w:rPr>
          <w:u w:val="single"/>
        </w:rPr>
        <w:t xml:space="preserve"> per-person </w:t>
      </w:r>
      <w:r w:rsidRPr="00276F29">
        <w:rPr>
          <w:b/>
          <w:bCs/>
          <w:u w:val="single"/>
        </w:rPr>
        <w:t xml:space="preserve">have </w:t>
      </w:r>
      <w:r w:rsidRPr="00276F29">
        <w:rPr>
          <w:b/>
          <w:bCs/>
          <w:u w:val="single"/>
        </w:rPr>
        <w:lastRenderedPageBreak/>
        <w:t xml:space="preserve">peaked and </w:t>
      </w:r>
      <w:r w:rsidRPr="002F29AA">
        <w:rPr>
          <w:b/>
          <w:bCs/>
          <w:highlight w:val="cyan"/>
          <w:u w:val="single"/>
        </w:rPr>
        <w:t>are decreasing due to tech</w:t>
      </w:r>
      <w:r w:rsidRPr="00BC16CA">
        <w:rPr>
          <w:sz w:val="8"/>
        </w:rPr>
        <w:t xml:space="preserve">nological </w:t>
      </w:r>
      <w:r w:rsidRPr="00276F29">
        <w:rPr>
          <w:b/>
          <w:bCs/>
          <w:u w:val="single"/>
        </w:rPr>
        <w:t>progress</w:t>
      </w:r>
      <w:r w:rsidRPr="00276F29">
        <w:rPr>
          <w:u w:val="single"/>
        </w:rPr>
        <w:t xml:space="preserve">; an </w:t>
      </w:r>
      <w:r w:rsidRPr="002F29AA">
        <w:rPr>
          <w:highlight w:val="cyan"/>
          <w:u w:val="single"/>
        </w:rPr>
        <w:t xml:space="preserve">individual </w:t>
      </w:r>
      <w:r w:rsidRPr="00276F29">
        <w:rPr>
          <w:u w:val="single"/>
        </w:rPr>
        <w:t xml:space="preserve">in the developed world </w:t>
      </w:r>
      <w:r w:rsidRPr="002F29AA">
        <w:rPr>
          <w:highlight w:val="cyan"/>
          <w:u w:val="single"/>
        </w:rPr>
        <w:t xml:space="preserve">emits </w:t>
      </w:r>
      <w:r w:rsidRPr="00276F29">
        <w:rPr>
          <w:u w:val="single"/>
        </w:rPr>
        <w:t xml:space="preserve">far </w:t>
      </w:r>
      <w:r w:rsidRPr="002F29AA">
        <w:rPr>
          <w:highlight w:val="cyan"/>
          <w:u w:val="single"/>
        </w:rPr>
        <w:t xml:space="preserve">less carbon </w:t>
      </w:r>
      <w:r w:rsidRPr="00276F29">
        <w:rPr>
          <w:u w:val="single"/>
        </w:rPr>
        <w:t xml:space="preserve">than they would have </w:t>
      </w:r>
      <w:r w:rsidRPr="002F29AA">
        <w:rPr>
          <w:highlight w:val="cyan"/>
          <w:u w:val="single"/>
        </w:rPr>
        <w:t>100 years ago</w:t>
      </w:r>
      <w:r w:rsidRPr="00BC16CA">
        <w:rPr>
          <w:sz w:val="8"/>
        </w:rPr>
        <w:t xml:space="preserve">. While climate change undoubtedly influences extreme weather events, death from said events has been dramatically reduced. The list goes on. </w:t>
      </w:r>
      <w:r w:rsidRPr="002F29AA">
        <w:rPr>
          <w:highlight w:val="cyan"/>
          <w:u w:val="single"/>
        </w:rPr>
        <w:t xml:space="preserve">Humanity </w:t>
      </w:r>
      <w:r w:rsidRPr="00276F29">
        <w:rPr>
          <w:u w:val="single"/>
        </w:rPr>
        <w:t xml:space="preserve">is already </w:t>
      </w:r>
      <w:r w:rsidRPr="002F29AA">
        <w:rPr>
          <w:highlight w:val="cyan"/>
          <w:u w:val="single"/>
        </w:rPr>
        <w:t>adapting</w:t>
      </w:r>
      <w:r w:rsidRPr="00BC16CA">
        <w:rPr>
          <w:u w:val="single"/>
        </w:rPr>
        <w:t xml:space="preserve"> to and mitigating climate change and will continue to do so in the future</w:t>
      </w:r>
      <w:r w:rsidRPr="00BC16CA">
        <w:rPr>
          <w:sz w:val="8"/>
        </w:rPr>
        <w:t xml:space="preserve">. Paul Hoggett stated, “The quandary we face is how to sound the alarm without being alarmist”. There are </w:t>
      </w:r>
      <w:proofErr w:type="gramStart"/>
      <w:r w:rsidRPr="00BC16CA">
        <w:rPr>
          <w:sz w:val="8"/>
        </w:rPr>
        <w:t>a number of</w:t>
      </w:r>
      <w:proofErr w:type="gramEnd"/>
      <w:r w:rsidRPr="00BC16CA">
        <w:rPr>
          <w:sz w:val="8"/>
        </w:rPr>
        <w:t xml:space="preserve"> actions that can be taken to address climate, from the large-scale—improving crop yields, aggressively pursuing Net-Zero emissions, increasing agricultural yields—to the individual—forgoing an SUV or a car altogether, reducing or eliminating flying, and moving to a plant-based diet. It’s not too late Climate change will rightfully remain the central issue of our time. But </w:t>
      </w:r>
      <w:r w:rsidRPr="00BC16CA">
        <w:rPr>
          <w:u w:val="single"/>
        </w:rPr>
        <w:t>the end of life on earth is not inevitable. We are not barreling on a crash course towards the destruction of humanity</w:t>
      </w:r>
      <w:r w:rsidRPr="00BC16CA">
        <w:rPr>
          <w:sz w:val="8"/>
        </w:rPr>
        <w:t xml:space="preserve">. We can make choices. We can broaden the range of tools in our toolbox through continuing research on carbon capture and storage and advanced nuclear reactor technologies. Gratefully, </w:t>
      </w:r>
      <w:r w:rsidRPr="00BC16CA">
        <w:rPr>
          <w:u w:val="single"/>
        </w:rPr>
        <w:t>managing climate change will be relatively banal, not a sudden fiery collapse</w:t>
      </w:r>
      <w:r w:rsidRPr="00BC16CA">
        <w:rPr>
          <w:sz w:val="8"/>
        </w:rPr>
        <w:t xml:space="preserve">. There are many things we can do as both decision-makers and citizens to curtail the negative impacts of framing climate apocalyptically. The first, of course, is to recognize how apocalypse risks lead to implementing solutions that do not match squarely with the issue at hand. Sometimes, the dire framing of climate change is used to justify accelerated decision-making, squelching alternate voices. Another space in which climate </w:t>
      </w:r>
      <w:proofErr w:type="spellStart"/>
      <w:r w:rsidRPr="00BC16CA">
        <w:rPr>
          <w:sz w:val="8"/>
        </w:rPr>
        <w:t>apocalysm</w:t>
      </w:r>
      <w:proofErr w:type="spellEnd"/>
      <w:r w:rsidRPr="00BC16CA">
        <w:rPr>
          <w:sz w:val="8"/>
        </w:rPr>
        <w:t xml:space="preserve"> can be addressed is in the media. While scorched forests, barren deserts, and empty reservoirs illustrate dramatic stories, they sometimes minimize scientific uncertainty or compromise science altogether. Dramatic claims are often made based on no-action scenarios, but </w:t>
      </w:r>
      <w:r w:rsidRPr="00276F29">
        <w:rPr>
          <w:b/>
          <w:bCs/>
          <w:u w:val="single"/>
        </w:rPr>
        <w:t xml:space="preserve">a </w:t>
      </w:r>
      <w:r w:rsidRPr="002F29AA">
        <w:rPr>
          <w:b/>
          <w:bCs/>
          <w:highlight w:val="cyan"/>
          <w:u w:val="single"/>
        </w:rPr>
        <w:t xml:space="preserve">no-action </w:t>
      </w:r>
      <w:r w:rsidRPr="00276F29">
        <w:rPr>
          <w:b/>
          <w:bCs/>
          <w:u w:val="single"/>
        </w:rPr>
        <w:t xml:space="preserve">scenario </w:t>
      </w:r>
      <w:r w:rsidRPr="002F29AA">
        <w:rPr>
          <w:b/>
          <w:bCs/>
          <w:highlight w:val="cyan"/>
          <w:u w:val="single"/>
        </w:rPr>
        <w:t>is wrong</w:t>
      </w:r>
      <w:r w:rsidRPr="00BC16CA">
        <w:rPr>
          <w:u w:val="single"/>
        </w:rPr>
        <w:t>; humans are already proactively addressing climate change, and emissions are dropping significantly</w:t>
      </w:r>
      <w:r w:rsidRPr="00BC16CA">
        <w:rPr>
          <w:sz w:val="8"/>
        </w:rPr>
        <w:t xml:space="preserve">. On the other end, readers must be critical of overstated climate claims, especially when climate </w:t>
      </w:r>
      <w:proofErr w:type="spellStart"/>
      <w:r w:rsidRPr="00BC16CA">
        <w:rPr>
          <w:sz w:val="8"/>
        </w:rPr>
        <w:t>apocalysm</w:t>
      </w:r>
      <w:proofErr w:type="spellEnd"/>
      <w:r w:rsidRPr="00BC16CA">
        <w:rPr>
          <w:sz w:val="8"/>
        </w:rPr>
        <w:t xml:space="preserve"> is used to increase or agitate a readership. Conclusions Apocalyptic framing of climate change, driven by normative goals, may hinder climate action, evoke despair, and promote ineffective solutions. However, it’s inaccurate to suggest that a climate apocalypse directly leads to negative psychological effects. While some may envision an apocalypse as a fresh start, the reality demands proactive efforts to address our challenges. We should not assume that optimists are climate change denialists or somehow minimizing the severity of the climate crisis. </w:t>
      </w:r>
      <w:r w:rsidRPr="00BC16CA">
        <w:rPr>
          <w:u w:val="single"/>
        </w:rPr>
        <w:t xml:space="preserve">Humanity’s </w:t>
      </w:r>
      <w:r w:rsidRPr="002F29AA">
        <w:rPr>
          <w:b/>
          <w:bCs/>
          <w:highlight w:val="cyan"/>
          <w:u w:val="single"/>
        </w:rPr>
        <w:t>ongoing</w:t>
      </w:r>
      <w:r w:rsidRPr="00BC16CA">
        <w:rPr>
          <w:u w:val="single"/>
        </w:rPr>
        <w:t xml:space="preserve"> climate change </w:t>
      </w:r>
      <w:r w:rsidRPr="002F29AA">
        <w:rPr>
          <w:b/>
          <w:bCs/>
          <w:highlight w:val="cyan"/>
          <w:u w:val="single"/>
        </w:rPr>
        <w:t xml:space="preserve">mitigation offers </w:t>
      </w:r>
      <w:r w:rsidRPr="00276F29">
        <w:rPr>
          <w:b/>
          <w:bCs/>
          <w:u w:val="single"/>
        </w:rPr>
        <w:t xml:space="preserve">reasons for </w:t>
      </w:r>
      <w:r w:rsidRPr="002F29AA">
        <w:rPr>
          <w:b/>
          <w:bCs/>
          <w:highlight w:val="cyan"/>
          <w:u w:val="single"/>
        </w:rPr>
        <w:t>optimism</w:t>
      </w:r>
      <w:r w:rsidRPr="00BC16CA">
        <w:rPr>
          <w:u w:val="single"/>
        </w:rPr>
        <w:t xml:space="preserve">, not </w:t>
      </w:r>
      <w:proofErr w:type="spellStart"/>
      <w:r w:rsidRPr="00BC16CA">
        <w:rPr>
          <w:u w:val="single"/>
        </w:rPr>
        <w:t>apocalysm</w:t>
      </w:r>
      <w:proofErr w:type="spellEnd"/>
      <w:r w:rsidRPr="00BC16CA">
        <w:rPr>
          <w:sz w:val="8"/>
        </w:rPr>
        <w:t>,</w:t>
      </w:r>
    </w:p>
    <w:p w14:paraId="50B65D42" w14:textId="489E4353" w:rsidR="00091D6E" w:rsidRDefault="00091D6E" w:rsidP="00091D6E">
      <w:pPr>
        <w:pStyle w:val="Heading3"/>
      </w:pPr>
      <w:r>
        <w:lastRenderedPageBreak/>
        <w:t>Solvency</w:t>
      </w:r>
    </w:p>
    <w:p w14:paraId="66AD8E2C" w14:textId="77777777" w:rsidR="00091D6E" w:rsidRPr="00171225" w:rsidRDefault="00091D6E" w:rsidP="00091D6E">
      <w:pPr>
        <w:pStyle w:val="Heading4"/>
        <w:rPr>
          <w:rFonts w:asciiTheme="minorHAnsi" w:hAnsiTheme="minorHAnsi" w:cstheme="minorHAnsi"/>
        </w:rPr>
      </w:pPr>
      <w:r w:rsidRPr="00171225">
        <w:rPr>
          <w:rFonts w:asciiTheme="minorHAnsi" w:hAnsiTheme="minorHAnsi" w:cstheme="minorHAnsi"/>
        </w:rPr>
        <w:t>Despite favorable laws workers still won’t join unions</w:t>
      </w:r>
    </w:p>
    <w:p w14:paraId="2B3415B0" w14:textId="77777777" w:rsidR="00091D6E" w:rsidRPr="00171225" w:rsidRDefault="00091D6E" w:rsidP="00091D6E">
      <w:pPr>
        <w:rPr>
          <w:rStyle w:val="Style13ptBold"/>
          <w:rFonts w:asciiTheme="minorHAnsi" w:hAnsiTheme="minorHAnsi" w:cstheme="minorHAnsi"/>
        </w:rPr>
      </w:pPr>
      <w:proofErr w:type="spellStart"/>
      <w:r w:rsidRPr="00171225">
        <w:rPr>
          <w:rStyle w:val="Style13ptBold"/>
          <w:rFonts w:asciiTheme="minorHAnsi" w:hAnsiTheme="minorHAnsi" w:cstheme="minorHAnsi"/>
        </w:rPr>
        <w:t>Wozniacka</w:t>
      </w:r>
      <w:proofErr w:type="spellEnd"/>
      <w:r w:rsidRPr="00171225">
        <w:rPr>
          <w:rStyle w:val="Style13ptBold"/>
          <w:rFonts w:asciiTheme="minorHAnsi" w:hAnsiTheme="minorHAnsi" w:cstheme="minorHAnsi"/>
        </w:rPr>
        <w:t>, 19</w:t>
      </w:r>
    </w:p>
    <w:p w14:paraId="0830C367" w14:textId="77777777" w:rsidR="00091D6E" w:rsidRPr="00171225" w:rsidRDefault="00091D6E" w:rsidP="00091D6E">
      <w:pPr>
        <w:rPr>
          <w:rFonts w:asciiTheme="minorHAnsi" w:hAnsiTheme="minorHAnsi" w:cstheme="minorHAnsi"/>
        </w:rPr>
      </w:pPr>
      <w:r w:rsidRPr="00171225">
        <w:rPr>
          <w:rFonts w:asciiTheme="minorHAnsi" w:hAnsiTheme="minorHAnsi" w:cstheme="minorHAnsi"/>
        </w:rPr>
        <w:t xml:space="preserve">[Gosia </w:t>
      </w:r>
      <w:proofErr w:type="spellStart"/>
      <w:r w:rsidRPr="00171225">
        <w:rPr>
          <w:rFonts w:asciiTheme="minorHAnsi" w:hAnsiTheme="minorHAnsi" w:cstheme="minorHAnsi"/>
        </w:rPr>
        <w:t>Wozniacka</w:t>
      </w:r>
      <w:proofErr w:type="spellEnd"/>
      <w:r w:rsidRPr="00171225">
        <w:rPr>
          <w:rFonts w:asciiTheme="minorHAnsi" w:hAnsiTheme="minorHAnsi" w:cstheme="minorHAnsi"/>
        </w:rPr>
        <w:t xml:space="preserve">, senior reporter at Civil Eats, </w:t>
      </w:r>
      <w:proofErr w:type="gramStart"/>
      <w:r w:rsidRPr="00171225">
        <w:rPr>
          <w:rFonts w:asciiTheme="minorHAnsi" w:hAnsiTheme="minorHAnsi" w:cstheme="minorHAnsi"/>
        </w:rPr>
        <w:t>Less</w:t>
      </w:r>
      <w:proofErr w:type="gramEnd"/>
      <w:r w:rsidRPr="00171225">
        <w:rPr>
          <w:rFonts w:asciiTheme="minorHAnsi" w:hAnsiTheme="minorHAnsi" w:cstheme="minorHAnsi"/>
        </w:rPr>
        <w:t xml:space="preserve"> than 1 Percent of US Farmworkers Belong to a Union. Here’s Why, May 7, 2019. </w:t>
      </w:r>
      <w:hyperlink r:id="rId14" w:history="1">
        <w:r w:rsidRPr="00171225">
          <w:rPr>
            <w:rStyle w:val="Hyperlink"/>
            <w:rFonts w:asciiTheme="minorHAnsi" w:hAnsiTheme="minorHAnsi" w:cstheme="minorHAnsi"/>
          </w:rPr>
          <w:t>https://civileats.com/2019/05/07/less-than-1-percent-of-us-farmworkers-belong-to-a-union-heres-why/</w:t>
        </w:r>
      </w:hyperlink>
      <w:r w:rsidRPr="00171225">
        <w:rPr>
          <w:rFonts w:asciiTheme="minorHAnsi" w:hAnsiTheme="minorHAnsi" w:cstheme="minorHAnsi"/>
        </w:rPr>
        <w:t xml:space="preserve"> ] (NSB) ADA-150</w:t>
      </w:r>
    </w:p>
    <w:p w14:paraId="51C4FE50" w14:textId="77777777" w:rsidR="00091D6E" w:rsidRPr="00171225" w:rsidRDefault="00091D6E" w:rsidP="00091D6E">
      <w:pPr>
        <w:rPr>
          <w:rFonts w:asciiTheme="minorHAnsi" w:hAnsiTheme="minorHAnsi" w:cstheme="minorHAnsi"/>
          <w:sz w:val="16"/>
        </w:rPr>
      </w:pPr>
      <w:r w:rsidRPr="00171225">
        <w:rPr>
          <w:rFonts w:asciiTheme="minorHAnsi" w:hAnsiTheme="minorHAnsi" w:cstheme="minorHAnsi"/>
          <w:sz w:val="16"/>
        </w:rPr>
        <w:t xml:space="preserve">But while advocates extol extending labor protections to farmworkers, the </w:t>
      </w:r>
      <w:r w:rsidRPr="00171225">
        <w:rPr>
          <w:rFonts w:asciiTheme="minorHAnsi" w:hAnsiTheme="minorHAnsi" w:cstheme="minorHAnsi"/>
          <w:highlight w:val="cyan"/>
          <w:u w:val="single"/>
        </w:rPr>
        <w:t>scarcity of farmworker unions</w:t>
      </w:r>
      <w:r w:rsidRPr="00171225">
        <w:rPr>
          <w:rFonts w:asciiTheme="minorHAnsi" w:hAnsiTheme="minorHAnsi" w:cstheme="minorHAnsi"/>
          <w:u w:val="single"/>
        </w:rPr>
        <w:t xml:space="preserve"> across the country </w:t>
      </w:r>
      <w:r w:rsidRPr="00171225">
        <w:rPr>
          <w:rFonts w:asciiTheme="minorHAnsi" w:hAnsiTheme="minorHAnsi" w:cstheme="minorHAnsi"/>
          <w:highlight w:val="cyan"/>
          <w:u w:val="single"/>
        </w:rPr>
        <w:t>signal</w:t>
      </w:r>
      <w:r w:rsidRPr="00171225">
        <w:rPr>
          <w:rFonts w:asciiTheme="minorHAnsi" w:hAnsiTheme="minorHAnsi" w:cstheme="minorHAnsi"/>
          <w:u w:val="single"/>
        </w:rPr>
        <w:t xml:space="preserve">s </w:t>
      </w:r>
      <w:r w:rsidRPr="00171225">
        <w:rPr>
          <w:rFonts w:asciiTheme="minorHAnsi" w:hAnsiTheme="minorHAnsi" w:cstheme="minorHAnsi"/>
          <w:highlight w:val="cyan"/>
          <w:u w:val="single"/>
        </w:rPr>
        <w:t>how difficult organizing</w:t>
      </w:r>
      <w:r w:rsidRPr="00171225">
        <w:rPr>
          <w:rFonts w:asciiTheme="minorHAnsi" w:hAnsiTheme="minorHAnsi" w:cstheme="minorHAnsi"/>
          <w:u w:val="single"/>
        </w:rPr>
        <w:t xml:space="preserve"> </w:t>
      </w:r>
      <w:r w:rsidRPr="00171225">
        <w:rPr>
          <w:rFonts w:asciiTheme="minorHAnsi" w:hAnsiTheme="minorHAnsi" w:cstheme="minorHAnsi"/>
          <w:highlight w:val="cyan"/>
          <w:u w:val="single"/>
        </w:rPr>
        <w:t>ag</w:t>
      </w:r>
      <w:r w:rsidRPr="00171225">
        <w:rPr>
          <w:rFonts w:asciiTheme="minorHAnsi" w:hAnsiTheme="minorHAnsi" w:cstheme="minorHAnsi"/>
          <w:u w:val="single"/>
        </w:rPr>
        <w:t xml:space="preserve">ricultural </w:t>
      </w:r>
      <w:r w:rsidRPr="00171225">
        <w:rPr>
          <w:rFonts w:asciiTheme="minorHAnsi" w:hAnsiTheme="minorHAnsi" w:cstheme="minorHAnsi"/>
          <w:highlight w:val="cyan"/>
          <w:u w:val="single"/>
        </w:rPr>
        <w:t>workers can be, even in states with friendly laws</w:t>
      </w:r>
      <w:r w:rsidRPr="00171225">
        <w:rPr>
          <w:rFonts w:asciiTheme="minorHAnsi" w:hAnsiTheme="minorHAnsi" w:cstheme="minorHAnsi"/>
          <w:sz w:val="16"/>
        </w:rPr>
        <w:t xml:space="preserve">—this </w:t>
      </w:r>
      <w:proofErr w:type="gramStart"/>
      <w:r w:rsidRPr="00171225">
        <w:rPr>
          <w:rFonts w:asciiTheme="minorHAnsi" w:hAnsiTheme="minorHAnsi" w:cstheme="minorHAnsi"/>
          <w:sz w:val="16"/>
        </w:rPr>
        <w:t>despite the fact that</w:t>
      </w:r>
      <w:proofErr w:type="gramEnd"/>
      <w:r w:rsidRPr="00171225">
        <w:rPr>
          <w:rFonts w:asciiTheme="minorHAnsi" w:hAnsiTheme="minorHAnsi" w:cstheme="minorHAnsi"/>
          <w:sz w:val="16"/>
        </w:rPr>
        <w:t xml:space="preserve"> wages and conditions in the fields have improved little.</w:t>
      </w:r>
    </w:p>
    <w:p w14:paraId="0D5D303D" w14:textId="77777777" w:rsidR="00091D6E" w:rsidRPr="00171225" w:rsidRDefault="00091D6E" w:rsidP="00091D6E">
      <w:pPr>
        <w:rPr>
          <w:rFonts w:asciiTheme="minorHAnsi" w:hAnsiTheme="minorHAnsi" w:cstheme="minorHAnsi"/>
        </w:rPr>
      </w:pPr>
    </w:p>
    <w:p w14:paraId="4B103A39" w14:textId="77777777" w:rsidR="00091D6E" w:rsidRPr="00171225" w:rsidRDefault="00091D6E" w:rsidP="00091D6E">
      <w:pPr>
        <w:pStyle w:val="Heading4"/>
        <w:rPr>
          <w:rFonts w:asciiTheme="minorHAnsi" w:hAnsiTheme="minorHAnsi" w:cstheme="minorHAnsi"/>
        </w:rPr>
      </w:pPr>
      <w:r w:rsidRPr="00171225">
        <w:rPr>
          <w:rFonts w:asciiTheme="minorHAnsi" w:hAnsiTheme="minorHAnsi" w:cstheme="minorHAnsi"/>
        </w:rPr>
        <w:t>Even once successful unions are shrinking and losing clout</w:t>
      </w:r>
    </w:p>
    <w:p w14:paraId="48968109" w14:textId="77777777" w:rsidR="00091D6E" w:rsidRPr="00171225" w:rsidRDefault="00091D6E" w:rsidP="00091D6E">
      <w:pPr>
        <w:rPr>
          <w:rStyle w:val="Style13ptBold"/>
          <w:rFonts w:asciiTheme="minorHAnsi" w:hAnsiTheme="minorHAnsi" w:cstheme="minorHAnsi"/>
        </w:rPr>
      </w:pPr>
      <w:proofErr w:type="spellStart"/>
      <w:r w:rsidRPr="00171225">
        <w:rPr>
          <w:rStyle w:val="Style13ptBold"/>
          <w:rFonts w:asciiTheme="minorHAnsi" w:hAnsiTheme="minorHAnsi" w:cstheme="minorHAnsi"/>
        </w:rPr>
        <w:t>Wozniacka</w:t>
      </w:r>
      <w:proofErr w:type="spellEnd"/>
      <w:r w:rsidRPr="00171225">
        <w:rPr>
          <w:rStyle w:val="Style13ptBold"/>
          <w:rFonts w:asciiTheme="minorHAnsi" w:hAnsiTheme="minorHAnsi" w:cstheme="minorHAnsi"/>
        </w:rPr>
        <w:t>, 19</w:t>
      </w:r>
    </w:p>
    <w:p w14:paraId="50E1186D" w14:textId="77777777" w:rsidR="00091D6E" w:rsidRPr="00171225" w:rsidRDefault="00091D6E" w:rsidP="00091D6E">
      <w:pPr>
        <w:rPr>
          <w:rFonts w:asciiTheme="minorHAnsi" w:hAnsiTheme="minorHAnsi" w:cstheme="minorHAnsi"/>
        </w:rPr>
      </w:pPr>
      <w:r w:rsidRPr="00171225">
        <w:rPr>
          <w:rFonts w:asciiTheme="minorHAnsi" w:hAnsiTheme="minorHAnsi" w:cstheme="minorHAnsi"/>
        </w:rPr>
        <w:t xml:space="preserve">[Gosia </w:t>
      </w:r>
      <w:proofErr w:type="spellStart"/>
      <w:r w:rsidRPr="00171225">
        <w:rPr>
          <w:rFonts w:asciiTheme="minorHAnsi" w:hAnsiTheme="minorHAnsi" w:cstheme="minorHAnsi"/>
        </w:rPr>
        <w:t>Wozniacka</w:t>
      </w:r>
      <w:proofErr w:type="spellEnd"/>
      <w:r w:rsidRPr="00171225">
        <w:rPr>
          <w:rFonts w:asciiTheme="minorHAnsi" w:hAnsiTheme="minorHAnsi" w:cstheme="minorHAnsi"/>
        </w:rPr>
        <w:t xml:space="preserve">, senior reporter at Civil Eats, </w:t>
      </w:r>
      <w:proofErr w:type="gramStart"/>
      <w:r w:rsidRPr="00171225">
        <w:rPr>
          <w:rFonts w:asciiTheme="minorHAnsi" w:hAnsiTheme="minorHAnsi" w:cstheme="minorHAnsi"/>
        </w:rPr>
        <w:t>Less</w:t>
      </w:r>
      <w:proofErr w:type="gramEnd"/>
      <w:r w:rsidRPr="00171225">
        <w:rPr>
          <w:rFonts w:asciiTheme="minorHAnsi" w:hAnsiTheme="minorHAnsi" w:cstheme="minorHAnsi"/>
        </w:rPr>
        <w:t xml:space="preserve"> than 1 Percent of US Farmworkers Belong to a Union. Here’s Why, May 7, 2019. </w:t>
      </w:r>
      <w:hyperlink r:id="rId15" w:history="1">
        <w:r w:rsidRPr="00171225">
          <w:rPr>
            <w:rStyle w:val="Hyperlink"/>
            <w:rFonts w:asciiTheme="minorHAnsi" w:hAnsiTheme="minorHAnsi" w:cstheme="minorHAnsi"/>
          </w:rPr>
          <w:t>https://civileats.com/2019/05/07/less-than-1-percent-of-us-farmworkers-belong-to-a-union-heres-why/</w:t>
        </w:r>
      </w:hyperlink>
      <w:r w:rsidRPr="00171225">
        <w:rPr>
          <w:rFonts w:asciiTheme="minorHAnsi" w:hAnsiTheme="minorHAnsi" w:cstheme="minorHAnsi"/>
        </w:rPr>
        <w:t xml:space="preserve"> ] (NSB) ADA-151</w:t>
      </w:r>
    </w:p>
    <w:p w14:paraId="6672E57D" w14:textId="77777777" w:rsidR="00091D6E" w:rsidRPr="00171225" w:rsidRDefault="00091D6E" w:rsidP="00091D6E">
      <w:pPr>
        <w:rPr>
          <w:rFonts w:asciiTheme="minorHAnsi" w:hAnsiTheme="minorHAnsi" w:cstheme="minorHAnsi"/>
          <w:sz w:val="16"/>
        </w:rPr>
      </w:pPr>
      <w:r w:rsidRPr="00171225">
        <w:rPr>
          <w:rFonts w:asciiTheme="minorHAnsi" w:hAnsiTheme="minorHAnsi" w:cstheme="minorHAnsi"/>
          <w:sz w:val="16"/>
        </w:rPr>
        <w:t xml:space="preserve">The </w:t>
      </w:r>
      <w:r w:rsidRPr="00171225">
        <w:rPr>
          <w:rFonts w:asciiTheme="minorHAnsi" w:hAnsiTheme="minorHAnsi" w:cstheme="minorHAnsi"/>
          <w:highlight w:val="cyan"/>
          <w:u w:val="single"/>
        </w:rPr>
        <w:t>best-known farmworker union,</w:t>
      </w:r>
      <w:r w:rsidRPr="00171225">
        <w:rPr>
          <w:rFonts w:asciiTheme="minorHAnsi" w:hAnsiTheme="minorHAnsi" w:cstheme="minorHAnsi"/>
          <w:u w:val="single"/>
        </w:rPr>
        <w:t xml:space="preserve"> The United Farm Workers (</w:t>
      </w:r>
      <w:r w:rsidRPr="00171225">
        <w:rPr>
          <w:rFonts w:asciiTheme="minorHAnsi" w:hAnsiTheme="minorHAnsi" w:cstheme="minorHAnsi"/>
          <w:highlight w:val="cyan"/>
          <w:u w:val="single"/>
        </w:rPr>
        <w:t>UFW</w:t>
      </w:r>
      <w:r w:rsidRPr="00171225">
        <w:rPr>
          <w:rFonts w:asciiTheme="minorHAnsi" w:hAnsiTheme="minorHAnsi" w:cstheme="minorHAnsi"/>
          <w:u w:val="single"/>
        </w:rPr>
        <w:t>)</w:t>
      </w:r>
      <w:r w:rsidRPr="00171225">
        <w:rPr>
          <w:rFonts w:asciiTheme="minorHAnsi" w:hAnsiTheme="minorHAnsi" w:cstheme="minorHAnsi"/>
          <w:sz w:val="16"/>
        </w:rPr>
        <w:t>—founded by iconic leaders Cesar Chavez, Dolores Huerta, and Larry Itliong—</w:t>
      </w:r>
      <w:r w:rsidRPr="00171225">
        <w:rPr>
          <w:rFonts w:asciiTheme="minorHAnsi" w:hAnsiTheme="minorHAnsi" w:cstheme="minorHAnsi"/>
          <w:highlight w:val="cyan"/>
          <w:u w:val="single"/>
        </w:rPr>
        <w:t>has</w:t>
      </w:r>
      <w:r w:rsidRPr="00171225">
        <w:rPr>
          <w:rFonts w:asciiTheme="minorHAnsi" w:hAnsiTheme="minorHAnsi" w:cstheme="minorHAnsi"/>
          <w:u w:val="single"/>
        </w:rPr>
        <w:t xml:space="preserve"> over the past few decades </w:t>
      </w:r>
      <w:r w:rsidRPr="00171225">
        <w:rPr>
          <w:rFonts w:asciiTheme="minorHAnsi" w:hAnsiTheme="minorHAnsi" w:cstheme="minorHAnsi"/>
          <w:highlight w:val="cyan"/>
          <w:u w:val="single"/>
        </w:rPr>
        <w:t>faced declining membership and challenges in</w:t>
      </w:r>
      <w:r w:rsidRPr="00171225">
        <w:rPr>
          <w:rFonts w:asciiTheme="minorHAnsi" w:hAnsiTheme="minorHAnsi" w:cstheme="minorHAnsi"/>
          <w:u w:val="single"/>
        </w:rPr>
        <w:t xml:space="preserve"> winning </w:t>
      </w:r>
      <w:r w:rsidRPr="00171225">
        <w:rPr>
          <w:rFonts w:asciiTheme="minorHAnsi" w:hAnsiTheme="minorHAnsi" w:cstheme="minorHAnsi"/>
          <w:highlight w:val="cyan"/>
          <w:u w:val="single"/>
        </w:rPr>
        <w:t>new contracts</w:t>
      </w:r>
      <w:r w:rsidRPr="00171225">
        <w:rPr>
          <w:rFonts w:asciiTheme="minorHAnsi" w:hAnsiTheme="minorHAnsi" w:cstheme="minorHAnsi"/>
          <w:u w:val="single"/>
        </w:rPr>
        <w:t>.</w:t>
      </w:r>
      <w:r>
        <w:rPr>
          <w:rFonts w:asciiTheme="minorHAnsi" w:hAnsiTheme="minorHAnsi" w:cstheme="minorHAnsi"/>
          <w:u w:val="single"/>
        </w:rPr>
        <w:t xml:space="preserve"> </w:t>
      </w:r>
      <w:r w:rsidRPr="00171225">
        <w:rPr>
          <w:rFonts w:asciiTheme="minorHAnsi" w:hAnsiTheme="minorHAnsi" w:cstheme="minorHAnsi"/>
          <w:sz w:val="16"/>
        </w:rPr>
        <w:t xml:space="preserve">In its heyday in the 1970s, the union boasted more than 200 contracts that covered about 70,000 members in California, Florida, Washington, Texas, and Arizona. Today, </w:t>
      </w:r>
      <w:r w:rsidRPr="00171225">
        <w:rPr>
          <w:rFonts w:asciiTheme="minorHAnsi" w:hAnsiTheme="minorHAnsi" w:cstheme="minorHAnsi"/>
          <w:highlight w:val="cyan"/>
          <w:u w:val="single"/>
        </w:rPr>
        <w:t xml:space="preserve">membership has dropped to </w:t>
      </w:r>
      <w:r w:rsidRPr="00171225">
        <w:rPr>
          <w:rFonts w:asciiTheme="minorHAnsi" w:hAnsiTheme="minorHAnsi" w:cstheme="minorHAnsi"/>
          <w:u w:val="single"/>
        </w:rPr>
        <w:t xml:space="preserve">about </w:t>
      </w:r>
      <w:r w:rsidRPr="00171225">
        <w:rPr>
          <w:rFonts w:asciiTheme="minorHAnsi" w:hAnsiTheme="minorHAnsi" w:cstheme="minorHAnsi"/>
          <w:highlight w:val="cyan"/>
          <w:u w:val="single"/>
        </w:rPr>
        <w:t>8,000</w:t>
      </w:r>
      <w:r w:rsidRPr="00171225">
        <w:rPr>
          <w:rFonts w:asciiTheme="minorHAnsi" w:hAnsiTheme="minorHAnsi" w:cstheme="minorHAnsi"/>
          <w:u w:val="single"/>
        </w:rPr>
        <w:t xml:space="preserve"> members, </w:t>
      </w:r>
      <w:r w:rsidRPr="00171225">
        <w:rPr>
          <w:rFonts w:asciiTheme="minorHAnsi" w:hAnsiTheme="minorHAnsi" w:cstheme="minorHAnsi"/>
          <w:highlight w:val="cyan"/>
          <w:u w:val="single"/>
        </w:rPr>
        <w:t>and just 33 contracts,</w:t>
      </w:r>
      <w:r w:rsidRPr="00171225">
        <w:rPr>
          <w:rFonts w:asciiTheme="minorHAnsi" w:hAnsiTheme="minorHAnsi" w:cstheme="minorHAnsi"/>
          <w:u w:val="single"/>
        </w:rPr>
        <w:t xml:space="preserve"> most in California and a few in Oregon and Washington state</w:t>
      </w:r>
      <w:r w:rsidRPr="00171225">
        <w:rPr>
          <w:rFonts w:asciiTheme="minorHAnsi" w:hAnsiTheme="minorHAnsi" w:cstheme="minorHAnsi"/>
          <w:sz w:val="16"/>
        </w:rPr>
        <w:t>, said UFW spokesman Marc Grossman.</w:t>
      </w:r>
    </w:p>
    <w:p w14:paraId="0C59A8CE" w14:textId="77777777" w:rsidR="00091D6E" w:rsidRPr="00091D6E" w:rsidRDefault="00091D6E" w:rsidP="00091D6E"/>
    <w:sectPr w:rsidR="00091D6E" w:rsidRPr="00091D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E1C82" w14:textId="77777777" w:rsidR="007B27D9" w:rsidRDefault="007B27D9" w:rsidP="00066D2C">
      <w:pPr>
        <w:spacing w:after="0" w:line="240" w:lineRule="auto"/>
      </w:pPr>
      <w:r>
        <w:separator/>
      </w:r>
    </w:p>
  </w:endnote>
  <w:endnote w:type="continuationSeparator" w:id="0">
    <w:p w14:paraId="2E8F8CB2" w14:textId="77777777" w:rsidR="007B27D9" w:rsidRDefault="007B27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6332D" w14:textId="77777777" w:rsidR="007B27D9" w:rsidRDefault="007B27D9" w:rsidP="00066D2C">
      <w:pPr>
        <w:spacing w:after="0" w:line="240" w:lineRule="auto"/>
      </w:pPr>
      <w:r>
        <w:separator/>
      </w:r>
    </w:p>
  </w:footnote>
  <w:footnote w:type="continuationSeparator" w:id="0">
    <w:p w14:paraId="699EA06B" w14:textId="77777777" w:rsidR="007B27D9" w:rsidRDefault="007B27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46333"/>
    <w:multiLevelType w:val="hybridMultilevel"/>
    <w:tmpl w:val="B7221A72"/>
    <w:lvl w:ilvl="0" w:tplc="5B4CFF9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EF6ED4"/>
    <w:multiLevelType w:val="hybridMultilevel"/>
    <w:tmpl w:val="133E90F0"/>
    <w:lvl w:ilvl="0" w:tplc="BD18DA6C">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716782730">
    <w:abstractNumId w:val="12"/>
  </w:num>
  <w:num w:numId="46" w16cid:durableId="400635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95618672"/>
    <w:docVar w:name="VerbatimVersion" w:val="6.0.0"/>
    <w:docVar w:name="WordVersion" w:val="16.0"/>
  </w:docVars>
  <w:rsids>
    <w:rsidRoot w:val="00314D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D6E"/>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D2B"/>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F6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C07"/>
    <w:rsid w:val="00795030"/>
    <w:rsid w:val="00795A26"/>
    <w:rsid w:val="007A00CB"/>
    <w:rsid w:val="007A312F"/>
    <w:rsid w:val="007A7EAB"/>
    <w:rsid w:val="007B27D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3A"/>
    <w:rsid w:val="008C29FB"/>
    <w:rsid w:val="008C5B87"/>
    <w:rsid w:val="008D0448"/>
    <w:rsid w:val="008D0677"/>
    <w:rsid w:val="008D0C9E"/>
    <w:rsid w:val="008D2F03"/>
    <w:rsid w:val="008D432D"/>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7E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777"/>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3F32"/>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E807B"/>
  <w15:chartTrackingRefBased/>
  <w15:docId w15:val="{39D1DAFA-FC3A-4A46-9C99-98FCFCC40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4D2B"/>
    <w:rPr>
      <w:rFonts w:ascii="Calibri" w:hAnsi="Calibri" w:cs="Calibri"/>
    </w:rPr>
  </w:style>
  <w:style w:type="paragraph" w:styleId="Heading1">
    <w:name w:val="heading 1"/>
    <w:aliases w:val="Pocket"/>
    <w:basedOn w:val="Normal"/>
    <w:next w:val="Normal"/>
    <w:link w:val="Heading1Char"/>
    <w:qFormat/>
    <w:rsid w:val="00314D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4D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14D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qFormat/>
    <w:rsid w:val="00314D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4D2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14D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D2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14D2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4D2B"/>
    <w:rPr>
      <w:color w:val="auto"/>
      <w:u w:val="none"/>
    </w:rPr>
  </w:style>
  <w:style w:type="character" w:customStyle="1" w:styleId="Heading1Char">
    <w:name w:val="Heading 1 Char"/>
    <w:aliases w:val="Pocket Char"/>
    <w:basedOn w:val="DefaultParagraphFont"/>
    <w:link w:val="Heading1"/>
    <w:rsid w:val="00314D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4D2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4D2B"/>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314D2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4D2B"/>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314D2B"/>
    <w:rPr>
      <w:b w:val="0"/>
      <w:sz w:val="22"/>
      <w:u w:val="single"/>
    </w:rPr>
  </w:style>
  <w:style w:type="character" w:styleId="Strong">
    <w:name w:val="Strong"/>
    <w:basedOn w:val="DefaultParagraphFont"/>
    <w:uiPriority w:val="22"/>
    <w:semiHidden/>
    <w:qFormat/>
    <w:rsid w:val="00314D2B"/>
    <w:rPr>
      <w:b/>
      <w:bCs/>
    </w:rPr>
  </w:style>
  <w:style w:type="character" w:styleId="BookTitle">
    <w:name w:val="Book Title"/>
    <w:basedOn w:val="DefaultParagraphFont"/>
    <w:uiPriority w:val="33"/>
    <w:semiHidden/>
    <w:qFormat/>
    <w:rsid w:val="00314D2B"/>
    <w:rPr>
      <w:b/>
      <w:bCs/>
      <w:i/>
      <w:iCs/>
      <w:spacing w:val="5"/>
    </w:rPr>
  </w:style>
  <w:style w:type="character" w:customStyle="1" w:styleId="Heading5Char">
    <w:name w:val="Heading 5 Char"/>
    <w:basedOn w:val="DefaultParagraphFont"/>
    <w:link w:val="Heading5"/>
    <w:uiPriority w:val="9"/>
    <w:semiHidden/>
    <w:rsid w:val="00314D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4D2B"/>
  </w:style>
  <w:style w:type="paragraph" w:styleId="Header">
    <w:name w:val="header"/>
    <w:basedOn w:val="Normal"/>
    <w:link w:val="HeaderChar"/>
    <w:uiPriority w:val="99"/>
    <w:semiHidden/>
    <w:rsid w:val="00314D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4D2B"/>
    <w:rPr>
      <w:rFonts w:ascii="Calibri" w:hAnsi="Calibri" w:cs="Calibri"/>
    </w:rPr>
  </w:style>
  <w:style w:type="paragraph" w:styleId="Footer">
    <w:name w:val="footer"/>
    <w:basedOn w:val="Normal"/>
    <w:link w:val="FooterChar"/>
    <w:uiPriority w:val="99"/>
    <w:semiHidden/>
    <w:rsid w:val="00314D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4D2B"/>
    <w:rPr>
      <w:rFonts w:ascii="Calibri" w:hAnsi="Calibri" w:cs="Calibri"/>
    </w:rPr>
  </w:style>
  <w:style w:type="paragraph" w:styleId="BodyText">
    <w:name w:val="Body Text"/>
    <w:basedOn w:val="Normal"/>
    <w:link w:val="BodyTextChar"/>
    <w:uiPriority w:val="99"/>
    <w:semiHidden/>
    <w:unhideWhenUsed/>
    <w:rsid w:val="00314D2B"/>
    <w:pPr>
      <w:spacing w:after="120"/>
    </w:pPr>
  </w:style>
  <w:style w:type="character" w:customStyle="1" w:styleId="BodyTextChar">
    <w:name w:val="Body Text Char"/>
    <w:basedOn w:val="DefaultParagraphFont"/>
    <w:link w:val="BodyText"/>
    <w:uiPriority w:val="99"/>
    <w:semiHidden/>
    <w:rsid w:val="00314D2B"/>
    <w:rPr>
      <w:rFonts w:ascii="Calibri" w:hAnsi="Calibri" w:cs="Calibri"/>
    </w:rPr>
  </w:style>
  <w:style w:type="paragraph" w:styleId="NoSpacing">
    <w:name w:val="No Spacing"/>
    <w:link w:val="NoSpacingChar"/>
    <w:uiPriority w:val="99"/>
    <w:semiHidden/>
    <w:unhideWhenUsed/>
    <w:qFormat/>
    <w:rsid w:val="00314D2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14D2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14D2B"/>
    <w:rPr>
      <w:color w:val="0563C1" w:themeColor="hyperlink"/>
      <w:u w:val="single"/>
    </w:rPr>
  </w:style>
  <w:style w:type="character" w:styleId="UnresolvedMention">
    <w:name w:val="Unresolved Mention"/>
    <w:basedOn w:val="DefaultParagraphFont"/>
    <w:uiPriority w:val="99"/>
    <w:semiHidden/>
    <w:unhideWhenUsed/>
    <w:rsid w:val="00314D2B"/>
    <w:rPr>
      <w:color w:val="605E5C"/>
      <w:shd w:val="clear" w:color="auto" w:fill="E1DFDD"/>
    </w:rPr>
  </w:style>
  <w:style w:type="paragraph" w:customStyle="1" w:styleId="textbold">
    <w:name w:val="text bold"/>
    <w:basedOn w:val="Normal"/>
    <w:link w:val="Emphasis"/>
    <w:uiPriority w:val="8"/>
    <w:qFormat/>
    <w:rsid w:val="00314D2B"/>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14D2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no Char,B,Bold,HHeading 3 + 12 pt,Cards + Font: 12 pt Char,Bold Cite Char,Block Heading Char,9.5 pt,Char Char Char1,Minimized Char,Underline Cha,Intense Emphasis6,cites Char Ch,Title Cha"/>
    <w:basedOn w:val="DefaultParagraphFont"/>
    <w:link w:val="UnderlinedText"/>
    <w:uiPriority w:val="5"/>
    <w:qFormat/>
    <w:rsid w:val="00314D2B"/>
    <w:rPr>
      <w:b/>
      <w:bCs/>
      <w:u w:val="single"/>
    </w:rPr>
  </w:style>
  <w:style w:type="paragraph" w:customStyle="1" w:styleId="UnderlinedText">
    <w:name w:val="Underlined Text"/>
    <w:link w:val="IntenseEmphasis"/>
    <w:uiPriority w:val="5"/>
    <w:qFormat/>
    <w:rsid w:val="00314D2B"/>
    <w:pPr>
      <w:suppressAutoHyphens/>
      <w:autoSpaceDN w:val="0"/>
      <w:spacing w:after="0" w:line="240" w:lineRule="auto"/>
      <w:textAlignment w:val="baseline"/>
    </w:pPr>
    <w:rPr>
      <w:b/>
      <w:bCs/>
      <w:u w:val="single"/>
    </w:rPr>
  </w:style>
  <w:style w:type="paragraph" w:styleId="ListParagraph">
    <w:name w:val="List Paragraph"/>
    <w:basedOn w:val="Normal"/>
    <w:uiPriority w:val="34"/>
    <w:unhideWhenUsed/>
    <w:qFormat/>
    <w:rsid w:val="008D43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news/articles/2026-01-24/2026-us-midterm-elections-democrats-hold-early-advantage-over-gop-trump" TargetMode="External"/><Relationship Id="rId13" Type="http://schemas.openxmlformats.org/officeDocument/2006/relationships/hyperlink" Target="https://theacademic.com/climate-crisis-deceptive-call-of-apocalyp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to.org/publications/facilitating-personal-improvement-private-sector-labor-regul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sis.org/analysis/united-states-headed-toward-civil-war" TargetMode="External"/><Relationship Id="rId5" Type="http://schemas.openxmlformats.org/officeDocument/2006/relationships/webSettings" Target="webSettings.xml"/><Relationship Id="rId15" Type="http://schemas.openxmlformats.org/officeDocument/2006/relationships/hyperlink" Target="https://civileats.com/2019/05/07/less-than-1-percent-of-us-farmworkers-belong-to-a-union-heres-why/" TargetMode="External"/><Relationship Id="rId10" Type="http://schemas.openxmlformats.org/officeDocument/2006/relationships/hyperlink" Target="https://www.fb.org/market-intel/record-u-s-agricultural-trade-deficit-forecasted-to-keep-growing" TargetMode="External"/><Relationship Id="rId4" Type="http://schemas.openxmlformats.org/officeDocument/2006/relationships/settings" Target="settings.xml"/><Relationship Id="rId9" Type="http://schemas.openxmlformats.org/officeDocument/2006/relationships/hyperlink" Target="https://www.waterwaysjournal.net/2024/05/31/feeding-the-world-one-barge-at-a-time/" TargetMode="External"/><Relationship Id="rId14" Type="http://schemas.openxmlformats.org/officeDocument/2006/relationships/hyperlink" Target="https://civileats.com/2019/05/07/less-than-1-percent-of-us-farmworkers-belong-to-a-union-heres-w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19</Pages>
  <Words>12616</Words>
  <Characters>71912</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5</cp:revision>
  <dcterms:created xsi:type="dcterms:W3CDTF">2026-02-01T13:26:00Z</dcterms:created>
  <dcterms:modified xsi:type="dcterms:W3CDTF">2026-02-01T15:49:00Z</dcterms:modified>
</cp:coreProperties>
</file>