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77DD" w14:textId="47706F06" w:rsidR="005D388F" w:rsidRDefault="00934D4C" w:rsidP="00934D4C">
      <w:pPr>
        <w:pStyle w:val="Heading1"/>
      </w:pPr>
      <w:r>
        <w:t>1NC—Wake—R4</w:t>
      </w:r>
    </w:p>
    <w:p w14:paraId="11B90669" w14:textId="37D94DA0" w:rsidR="007C737D" w:rsidRDefault="007C737D" w:rsidP="001F2612">
      <w:pPr>
        <w:pStyle w:val="Heading2"/>
      </w:pPr>
      <w:r>
        <w:t>OFF</w:t>
      </w:r>
    </w:p>
    <w:p w14:paraId="2977B01C" w14:textId="15973FDD" w:rsidR="007C737D" w:rsidRDefault="007C737D" w:rsidP="007C737D">
      <w:r>
        <w:t>T-Strengthen</w:t>
      </w:r>
    </w:p>
    <w:p w14:paraId="40111ABC" w14:textId="77777777" w:rsidR="007C737D" w:rsidRPr="007C737D" w:rsidRDefault="007C737D" w:rsidP="00651ED9">
      <w:pPr>
        <w:pStyle w:val="Heading4"/>
        <w:numPr>
          <w:ilvl w:val="0"/>
          <w:numId w:val="46"/>
        </w:numPr>
        <w:tabs>
          <w:tab w:val="num" w:pos="360"/>
        </w:tabs>
        <w:rPr>
          <w:b w:val="0"/>
          <w:bCs/>
        </w:rPr>
      </w:pPr>
      <w:bookmarkStart w:id="0" w:name="_Hlk208941678"/>
      <w:r>
        <w:t xml:space="preserve">Interpretation - </w:t>
      </w:r>
      <w:r w:rsidRPr="00437A47">
        <w:t>Strengthen means to reinforce something</w:t>
      </w:r>
      <w:r>
        <w:t xml:space="preserve"> that already exists</w:t>
      </w:r>
      <w:r w:rsidRPr="00437A47">
        <w:t xml:space="preserve"> </w:t>
      </w:r>
      <w:r>
        <w:t xml:space="preserve">and make it </w:t>
      </w:r>
      <w:r w:rsidRPr="00437A47">
        <w:t>more effective</w:t>
      </w:r>
    </w:p>
    <w:p w14:paraId="7824F6F8" w14:textId="1DBEE983" w:rsidR="007C737D" w:rsidRPr="007C737D" w:rsidRDefault="007C737D" w:rsidP="007C737D">
      <w:r w:rsidRPr="007C737D">
        <w:rPr>
          <w:rStyle w:val="Style13ptBold"/>
        </w:rPr>
        <w:t>The Content Authority 25</w:t>
      </w:r>
      <w:r w:rsidRPr="007C737D">
        <w:t>, “Build vs Strengthen: When to Use Each One in Writing. https://thecontentauthority.com/blog/build-vs-strengthen</w:t>
      </w:r>
    </w:p>
    <w:p w14:paraId="3D237C62" w14:textId="77777777" w:rsidR="007C737D" w:rsidRPr="00437A47" w:rsidRDefault="007C737D" w:rsidP="007C737D">
      <w:r w:rsidRPr="00437A47">
        <w:t>Building and strengthening are two words that are often used interchangeably, but they have different meanings. In this article, we will explore the differences between these two words and when to use them appropriately.</w:t>
      </w:r>
    </w:p>
    <w:p w14:paraId="156791D9" w14:textId="77777777" w:rsidR="007C737D" w:rsidRPr="00437A47" w:rsidRDefault="007C737D" w:rsidP="007C737D">
      <w:r w:rsidRPr="00437A47">
        <w:t>Build means to construct or create something, such as a building or a relationship. It implies the process of starting from scratch and putting together the necessary components to form something new. On the other hand,</w:t>
      </w:r>
      <w:r w:rsidRPr="00437A47">
        <w:rPr>
          <w:rStyle w:val="StyleUnderline"/>
        </w:rPr>
        <w:t xml:space="preserve"> </w:t>
      </w:r>
      <w:r w:rsidRPr="007C737D">
        <w:rPr>
          <w:rStyle w:val="StyleUnderline"/>
          <w:highlight w:val="cyan"/>
        </w:rPr>
        <w:t>strengthen means</w:t>
      </w:r>
      <w:r w:rsidRPr="00437A47">
        <w:rPr>
          <w:rStyle w:val="StyleUnderline"/>
        </w:rPr>
        <w:t xml:space="preserve"> to make something stronger or more resilient. It implies that the thing already exists, and the goal is to improve its quality or durability.</w:t>
      </w:r>
    </w:p>
    <w:p w14:paraId="4152E7EE" w14:textId="77777777" w:rsidR="007C737D" w:rsidRPr="00437A47" w:rsidRDefault="007C737D" w:rsidP="007C737D">
      <w:r w:rsidRPr="00437A47">
        <w:t xml:space="preserve">While both words involve improving something, </w:t>
      </w:r>
      <w:r w:rsidRPr="00437A47">
        <w:rPr>
          <w:rStyle w:val="StyleUnderline"/>
        </w:rPr>
        <w:t>the key difference is in the starting point</w:t>
      </w:r>
      <w:r w:rsidRPr="00437A47">
        <w:t xml:space="preserve">. </w:t>
      </w:r>
      <w:r w:rsidRPr="00437A47">
        <w:rPr>
          <w:rStyle w:val="StyleUnderline"/>
        </w:rPr>
        <w:t xml:space="preserve">Building involves starting from scratch and creating something new, while strengthening involves </w:t>
      </w:r>
      <w:r w:rsidRPr="007C737D">
        <w:rPr>
          <w:rStyle w:val="StyleUnderline"/>
          <w:highlight w:val="cyan"/>
        </w:rPr>
        <w:t>improving something that already exists</w:t>
      </w:r>
      <w:r w:rsidRPr="00437A47">
        <w:t>. Understanding this difference is crucial in choosing the appropriate word to use in different contexts.</w:t>
      </w:r>
    </w:p>
    <w:p w14:paraId="249874D9" w14:textId="77777777" w:rsidR="007C737D" w:rsidRPr="00C94142" w:rsidRDefault="007C737D" w:rsidP="007C737D">
      <w:pPr>
        <w:pStyle w:val="Heading4"/>
      </w:pPr>
      <w:r>
        <w:rPr>
          <w:u w:val="single"/>
        </w:rPr>
        <w:t>And, s</w:t>
      </w:r>
      <w:r w:rsidRPr="00C94142">
        <w:rPr>
          <w:u w:val="single"/>
        </w:rPr>
        <w:t>trengthening</w:t>
      </w:r>
      <w:r w:rsidRPr="00C94142">
        <w:t xml:space="preserve"> a right is distinct from expanding </w:t>
      </w:r>
      <w:r w:rsidRPr="00C94142">
        <w:rPr>
          <w:u w:val="single"/>
        </w:rPr>
        <w:t>the scope</w:t>
      </w:r>
      <w:r w:rsidRPr="00C94142">
        <w:t xml:space="preserve"> of a right</w:t>
      </w:r>
      <w:r>
        <w:t xml:space="preserve"> </w:t>
      </w:r>
    </w:p>
    <w:p w14:paraId="07C76514" w14:textId="77777777" w:rsidR="007C737D" w:rsidRPr="001D2787" w:rsidRDefault="007C737D" w:rsidP="007C737D">
      <w:pPr>
        <w:rPr>
          <w:rStyle w:val="Style13ptBold"/>
          <w:b w:val="0"/>
          <w:bCs w:val="0"/>
        </w:rPr>
      </w:pPr>
      <w:r w:rsidRPr="00D730DE">
        <w:rPr>
          <w:rStyle w:val="Style13ptBold"/>
        </w:rPr>
        <w:t xml:space="preserve">Schauer 82 </w:t>
      </w:r>
      <w:r w:rsidRPr="00D730DE">
        <w:rPr>
          <w:rStyle w:val="Style13ptBold"/>
          <w:b w:val="0"/>
        </w:rPr>
        <w:t xml:space="preserve">(Frederick. Cutler Professor of Law at William and Mary College of Law, JD from Harvard University, MBA from Dartmouth College Free Speech: A </w:t>
      </w:r>
      <w:r w:rsidRPr="001D2787">
        <w:rPr>
          <w:rStyle w:val="Style13ptBold"/>
          <w:b w:val="0"/>
        </w:rPr>
        <w:t>Philosophical Enquiry, Cambridge University Press, pp. 134-5)</w:t>
      </w:r>
    </w:p>
    <w:p w14:paraId="077D653E" w14:textId="77777777" w:rsidR="007C737D" w:rsidRDefault="007C737D" w:rsidP="007C737D">
      <w:pPr>
        <w:rPr>
          <w:sz w:val="16"/>
        </w:rPr>
      </w:pPr>
      <w:r w:rsidRPr="001D2787">
        <w:rPr>
          <w:sz w:val="16"/>
        </w:rPr>
        <w:t xml:space="preserve">It would seem therefore relatively uncontroversial to assert that freedom of speech is not and cannot be an absolute tight. This broad statement, however, must be tempered by two highly pertinent qualifications. First, </w:t>
      </w:r>
      <w:r w:rsidRPr="001D2787">
        <w:rPr>
          <w:rStyle w:val="StyleUnderline"/>
        </w:rPr>
        <w:t xml:space="preserve">it is </w:t>
      </w:r>
      <w:r w:rsidRPr="001D2787">
        <w:rPr>
          <w:rStyle w:val="Emphasis"/>
        </w:rPr>
        <w:t>important</w:t>
      </w:r>
      <w:r w:rsidRPr="001D2787">
        <w:rPr>
          <w:rStyle w:val="StyleUnderline"/>
        </w:rPr>
        <w:t xml:space="preserve"> to recognize</w:t>
      </w:r>
      <w:r w:rsidRPr="001D2787">
        <w:rPr>
          <w:sz w:val="16"/>
        </w:rPr>
        <w:t xml:space="preserve"> not only </w:t>
      </w:r>
      <w:r w:rsidRPr="001D2787">
        <w:rPr>
          <w:rStyle w:val="StyleUnderline"/>
        </w:rPr>
        <w:t xml:space="preserve">the </w:t>
      </w:r>
      <w:r w:rsidRPr="005669A3">
        <w:rPr>
          <w:rStyle w:val="Emphasis"/>
          <w:highlight w:val="cyan"/>
        </w:rPr>
        <w:t>distinction</w:t>
      </w:r>
      <w:r w:rsidRPr="001D2787">
        <w:rPr>
          <w:sz w:val="16"/>
        </w:rPr>
        <w:t xml:space="preserve"> but also the relationship </w:t>
      </w:r>
      <w:r w:rsidRPr="005669A3">
        <w:rPr>
          <w:rStyle w:val="StyleUnderline"/>
          <w:highlight w:val="cyan"/>
        </w:rPr>
        <w:t>between</w:t>
      </w:r>
      <w:r w:rsidRPr="001D2787">
        <w:rPr>
          <w:rStyle w:val="StyleUnderline"/>
        </w:rPr>
        <w:t xml:space="preserve"> the </w:t>
      </w:r>
      <w:r w:rsidRPr="005669A3">
        <w:rPr>
          <w:rStyle w:val="Emphasis"/>
          <w:highlight w:val="cyan"/>
        </w:rPr>
        <w:t>strength</w:t>
      </w:r>
      <w:r w:rsidRPr="001D2787">
        <w:rPr>
          <w:rStyle w:val="StyleUnderline"/>
        </w:rPr>
        <w:t xml:space="preserve"> of a right </w:t>
      </w:r>
      <w:r w:rsidRPr="005669A3">
        <w:rPr>
          <w:rStyle w:val="StyleUnderline"/>
          <w:highlight w:val="cyan"/>
        </w:rPr>
        <w:t>and</w:t>
      </w:r>
      <w:r w:rsidRPr="001D2787">
        <w:rPr>
          <w:rStyle w:val="StyleUnderline"/>
        </w:rPr>
        <w:t xml:space="preserve"> the </w:t>
      </w:r>
      <w:r w:rsidRPr="005669A3">
        <w:rPr>
          <w:rStyle w:val="Emphasis"/>
          <w:highlight w:val="cyan"/>
        </w:rPr>
        <w:t>scope</w:t>
      </w:r>
      <w:r w:rsidRPr="005669A3">
        <w:rPr>
          <w:rStyle w:val="StyleUnderline"/>
          <w:highlight w:val="cyan"/>
        </w:rPr>
        <w:t xml:space="preserve"> of a right</w:t>
      </w:r>
      <w:r w:rsidRPr="001D2787">
        <w:rPr>
          <w:rStyle w:val="StyleUnderline"/>
        </w:rPr>
        <w:t xml:space="preserve">. </w:t>
      </w:r>
      <w:r w:rsidRPr="001D2787">
        <w:t>This terminology is but another way of expressing the distinction between coverage and protection</w:t>
      </w:r>
      <w:r w:rsidRPr="001D2787">
        <w:rPr>
          <w:sz w:val="16"/>
        </w:rPr>
        <w:t xml:space="preserve"> that I discussed earlier, but </w:t>
      </w:r>
      <w:r w:rsidRPr="001D2787">
        <w:rPr>
          <w:rStyle w:val="StyleUnderline"/>
        </w:rPr>
        <w:t xml:space="preserve">the terms </w:t>
      </w:r>
      <w:r w:rsidRPr="001D2787">
        <w:rPr>
          <w:rStyle w:val="Emphasis"/>
        </w:rPr>
        <w:t>‘strength’</w:t>
      </w:r>
      <w:r w:rsidRPr="001D2787">
        <w:rPr>
          <w:rStyle w:val="StyleUnderline"/>
        </w:rPr>
        <w:t xml:space="preserve"> and </w:t>
      </w:r>
      <w:r w:rsidRPr="001D2787">
        <w:rPr>
          <w:rStyle w:val="Emphasis"/>
        </w:rPr>
        <w:t>‘scope’</w:t>
      </w:r>
      <w:r w:rsidRPr="001D2787">
        <w:rPr>
          <w:rStyle w:val="StyleUnderline"/>
        </w:rPr>
        <w:t xml:space="preserve"> are</w:t>
      </w:r>
      <w:r w:rsidRPr="001D2787">
        <w:rPr>
          <w:sz w:val="16"/>
        </w:rPr>
        <w:t xml:space="preserve"> particularly </w:t>
      </w:r>
      <w:r w:rsidRPr="001D2787">
        <w:rPr>
          <w:rStyle w:val="StyleUnderline"/>
        </w:rPr>
        <w:t>illuminating</w:t>
      </w:r>
      <w:r w:rsidRPr="001D2787">
        <w:rPr>
          <w:sz w:val="16"/>
        </w:rPr>
        <w:t xml:space="preserve"> here. </w:t>
      </w:r>
      <w:r w:rsidRPr="001D2787">
        <w:rPr>
          <w:rStyle w:val="StyleUnderline"/>
        </w:rPr>
        <w:t xml:space="preserve">The </w:t>
      </w:r>
      <w:r w:rsidRPr="005669A3">
        <w:rPr>
          <w:rStyle w:val="Emphasis"/>
          <w:highlight w:val="cyan"/>
        </w:rPr>
        <w:t>scope</w:t>
      </w:r>
      <w:r w:rsidRPr="001D2787">
        <w:rPr>
          <w:rStyle w:val="StyleUnderline"/>
        </w:rPr>
        <w:t xml:space="preserve"> of a right </w:t>
      </w:r>
      <w:r w:rsidRPr="005669A3">
        <w:rPr>
          <w:rStyle w:val="StyleUnderline"/>
          <w:highlight w:val="cyan"/>
        </w:rPr>
        <w:t>is</w:t>
      </w:r>
      <w:r w:rsidRPr="001D2787">
        <w:rPr>
          <w:rStyle w:val="StyleUnderline"/>
        </w:rPr>
        <w:t xml:space="preserve"> its </w:t>
      </w:r>
      <w:r w:rsidRPr="005669A3">
        <w:rPr>
          <w:rStyle w:val="StyleUnderline"/>
          <w:highlight w:val="cyan"/>
        </w:rPr>
        <w:t>range</w:t>
      </w:r>
      <w:r w:rsidRPr="001D2787">
        <w:rPr>
          <w:rStyle w:val="StyleUnderline"/>
        </w:rPr>
        <w:t xml:space="preserve">, the </w:t>
      </w:r>
      <w:r w:rsidRPr="005669A3">
        <w:rPr>
          <w:rStyle w:val="StyleUnderline"/>
          <w:highlight w:val="cyan"/>
        </w:rPr>
        <w:t>activities it reaches</w:t>
      </w:r>
      <w:r w:rsidRPr="001D2787">
        <w:rPr>
          <w:rStyle w:val="StyleUnderline"/>
        </w:rPr>
        <w:t>.</w:t>
      </w:r>
      <w:r w:rsidRPr="001D278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1D2787">
        <w:rPr>
          <w:rStyle w:val="StyleUnderline"/>
        </w:rPr>
        <w:t xml:space="preserve">The </w:t>
      </w:r>
      <w:r w:rsidRPr="005669A3">
        <w:rPr>
          <w:rStyle w:val="Emphasis"/>
          <w:highlight w:val="cyan"/>
        </w:rPr>
        <w:t>strength</w:t>
      </w:r>
      <w:r w:rsidRPr="001D2787">
        <w:rPr>
          <w:rStyle w:val="StyleUnderline"/>
        </w:rPr>
        <w:t xml:space="preserve"> of a right </w:t>
      </w:r>
      <w:r w:rsidRPr="005669A3">
        <w:rPr>
          <w:rStyle w:val="StyleUnderline"/>
          <w:highlight w:val="cyan"/>
        </w:rPr>
        <w:t>is</w:t>
      </w:r>
      <w:r w:rsidRPr="001D2787">
        <w:rPr>
          <w:rStyle w:val="StyleUnderline"/>
        </w:rPr>
        <w:t xml:space="preserve"> its </w:t>
      </w:r>
      <w:r w:rsidRPr="005669A3">
        <w:rPr>
          <w:rStyle w:val="StyleUnderline"/>
          <w:highlight w:val="cyan"/>
        </w:rPr>
        <w:t>ability to overcome opposing interests</w:t>
      </w:r>
      <w:r w:rsidRPr="001D2787">
        <w:rPr>
          <w:rStyle w:val="StyleUnderline"/>
        </w:rPr>
        <w:t xml:space="preserve"> (or values, or other rights) </w:t>
      </w:r>
      <w:r w:rsidRPr="005669A3">
        <w:rPr>
          <w:rStyle w:val="Emphasis"/>
          <w:i/>
          <w:highlight w:val="cyan"/>
        </w:rPr>
        <w:t>within</w:t>
      </w:r>
      <w:r w:rsidRPr="005669A3">
        <w:rPr>
          <w:rStyle w:val="Emphasis"/>
          <w:highlight w:val="cyan"/>
        </w:rPr>
        <w:t xml:space="preserve"> its scope</w:t>
      </w:r>
      <w:r w:rsidRPr="001D2787">
        <w:rPr>
          <w:rStyle w:val="StyleUnderline"/>
        </w:rPr>
        <w:t xml:space="preserve">. This distinction is </w:t>
      </w:r>
      <w:r w:rsidRPr="001D2787">
        <w:rPr>
          <w:rStyle w:val="Emphasis"/>
        </w:rPr>
        <w:t>nothing new</w:t>
      </w:r>
      <w:r w:rsidRPr="001D2787">
        <w:rPr>
          <w:rStyle w:val="StyleUnderline"/>
        </w:rPr>
        <w:t xml:space="preserve">, although it is </w:t>
      </w:r>
      <w:r w:rsidRPr="001D2787">
        <w:rPr>
          <w:rStyle w:val="Emphasis"/>
        </w:rPr>
        <w:t>often ignored</w:t>
      </w:r>
      <w:r w:rsidRPr="001D2787">
        <w:rPr>
          <w:rStyle w:val="StyleUnderline"/>
        </w:rPr>
        <w:t xml:space="preserve"> </w:t>
      </w:r>
      <w:r w:rsidRPr="001D2787">
        <w:rPr>
          <w:sz w:val="14"/>
        </w:rPr>
        <w:t xml:space="preserve">in popular dialogue about </w:t>
      </w:r>
      <w:r w:rsidRPr="001D2787">
        <w:rPr>
          <w:sz w:val="16"/>
        </w:rPr>
        <w:t>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w:t>
      </w:r>
      <w:r w:rsidRPr="00E17B27">
        <w:rPr>
          <w:sz w:val="16"/>
        </w:rPr>
        <w:t xml:space="preserve"> for recognizing the right. Freedom of speech as freedom of political deliberation gains simple absolutism at the cost of excluding much that a deep theory of the Free Speech Principle would argue for including. </w:t>
      </w:r>
    </w:p>
    <w:p w14:paraId="70A1BF1B" w14:textId="745A50FE" w:rsidR="007C737D" w:rsidRPr="00437A47" w:rsidRDefault="007C737D" w:rsidP="007C737D">
      <w:pPr>
        <w:pStyle w:val="Heading4"/>
      </w:pPr>
      <w:r w:rsidRPr="00437A47">
        <w:t xml:space="preserve">B. Violation: </w:t>
      </w:r>
      <w:r>
        <w:t xml:space="preserve">Aff extends the scope of a right, but they don’t strengthen </w:t>
      </w:r>
      <w:r w:rsidR="004D517F">
        <w:t>collective bargaining rights</w:t>
      </w:r>
    </w:p>
    <w:p w14:paraId="082D68DF" w14:textId="77777777" w:rsidR="007C737D" w:rsidRPr="00437A47" w:rsidRDefault="007C737D" w:rsidP="007C737D"/>
    <w:p w14:paraId="511CE271" w14:textId="77777777" w:rsidR="007C737D" w:rsidRPr="00437A47" w:rsidRDefault="007C737D" w:rsidP="007C737D">
      <w:pPr>
        <w:pStyle w:val="Heading4"/>
      </w:pPr>
      <w:r w:rsidRPr="00437A47">
        <w:t xml:space="preserve">C. </w:t>
      </w:r>
      <w:r>
        <w:t>Vote Neg</w:t>
      </w:r>
    </w:p>
    <w:p w14:paraId="5C27E210" w14:textId="77777777" w:rsidR="007C737D" w:rsidRPr="00437A47" w:rsidRDefault="007C737D" w:rsidP="007C737D">
      <w:r w:rsidRPr="00437A47">
        <w:rPr>
          <w:b/>
          <w:bCs/>
        </w:rPr>
        <w:t>Limits</w:t>
      </w:r>
      <w:r w:rsidRPr="00437A47">
        <w:t xml:space="preserve"> – </w:t>
      </w:r>
      <w:r>
        <w:t xml:space="preserve">The explode the topic to a nearly limitless set of affirmatives </w:t>
      </w:r>
      <w:proofErr w:type="gramStart"/>
      <w:r>
        <w:t xml:space="preserve">- </w:t>
      </w:r>
      <w:r w:rsidRPr="00437A47">
        <w:t xml:space="preserve"> </w:t>
      </w:r>
      <w:r>
        <w:t>D</w:t>
      </w:r>
      <w:r w:rsidRPr="00437A47">
        <w:t>estroys</w:t>
      </w:r>
      <w:proofErr w:type="gramEnd"/>
      <w:r w:rsidRPr="00437A47">
        <w:t xml:space="preserve"> predictable limits</w:t>
      </w:r>
      <w:r>
        <w:t xml:space="preserve"> and turns being neg into a game of whack a mole </w:t>
      </w:r>
    </w:p>
    <w:p w14:paraId="011877ED" w14:textId="77777777" w:rsidR="007C737D" w:rsidRPr="00437A47" w:rsidRDefault="007C737D" w:rsidP="007C737D">
      <w:r w:rsidRPr="00437A47">
        <w:rPr>
          <w:b/>
          <w:bCs/>
        </w:rPr>
        <w:t>Ground</w:t>
      </w:r>
      <w:r w:rsidRPr="00437A47">
        <w:t xml:space="preserve"> –</w:t>
      </w:r>
      <w:r>
        <w:t xml:space="preserve"> Kills link ground and competition based on strengthening existing rights</w:t>
      </w:r>
    </w:p>
    <w:p w14:paraId="69264B55" w14:textId="7399C5A5" w:rsidR="007C737D" w:rsidRPr="007C737D" w:rsidRDefault="007C737D" w:rsidP="007C737D">
      <w:r w:rsidRPr="00437A47">
        <w:rPr>
          <w:b/>
          <w:bCs/>
        </w:rPr>
        <w:t>Education</w:t>
      </w:r>
      <w:r w:rsidRPr="00437A47">
        <w:t xml:space="preserve"> – The topic is about</w:t>
      </w:r>
      <w:r>
        <w:t xml:space="preserve"> bolstering</w:t>
      </w:r>
      <w:r w:rsidRPr="00437A47">
        <w:t xml:space="preserve"> U.S. labor law</w:t>
      </w:r>
      <w:r>
        <w:t xml:space="preserve"> which forces debates about </w:t>
      </w:r>
      <w:r w:rsidRPr="00437A47">
        <w:t xml:space="preserve">collective bargaining structures, </w:t>
      </w:r>
      <w:r>
        <w:t xml:space="preserve">not just about </w:t>
      </w:r>
      <w:bookmarkEnd w:id="0"/>
      <w:r>
        <w:t>what other rights can be added to collective bargaining</w:t>
      </w:r>
    </w:p>
    <w:p w14:paraId="46F2BFC2" w14:textId="06AC0E9B" w:rsidR="001F2612" w:rsidRDefault="001F2612" w:rsidP="001F2612">
      <w:pPr>
        <w:pStyle w:val="Heading2"/>
      </w:pPr>
      <w:r>
        <w:t xml:space="preserve">OFF </w:t>
      </w:r>
    </w:p>
    <w:p w14:paraId="69B352C3" w14:textId="77777777" w:rsidR="001F2612" w:rsidRPr="00D948AF" w:rsidRDefault="001F2612" w:rsidP="001F2612">
      <w:r>
        <w:t xml:space="preserve">Disability K </w:t>
      </w:r>
    </w:p>
    <w:p w14:paraId="1F7AE227" w14:textId="77777777" w:rsidR="001F2612" w:rsidRDefault="001F2612" w:rsidP="001F2612">
      <w:pPr>
        <w:pStyle w:val="Heading4"/>
      </w:pPr>
      <w:r>
        <w:t xml:space="preserve">The 1AC is a </w:t>
      </w:r>
      <w:r w:rsidRPr="00F148D7">
        <w:rPr>
          <w:rStyle w:val="StyleUnderline"/>
        </w:rPr>
        <w:t>neoliberal utopia</w:t>
      </w:r>
      <w:r>
        <w:t xml:space="preserve"> that seeks to maximize efficiency by reducing value to utility, rendering the disabled subject as </w:t>
      </w:r>
      <w:r w:rsidRPr="00F148D7">
        <w:rPr>
          <w:rStyle w:val="StyleUnderline"/>
        </w:rPr>
        <w:t>disposable surplus</w:t>
      </w:r>
      <w:r>
        <w:t xml:space="preserve">. Capacity for labor is the unspoken fuel of the eugenics machine that makes the body a means to an </w:t>
      </w:r>
      <w:proofErr w:type="gramStart"/>
      <w:r>
        <w:t>ends</w:t>
      </w:r>
      <w:proofErr w:type="gramEnd"/>
      <w:r>
        <w:t xml:space="preserve">. </w:t>
      </w:r>
    </w:p>
    <w:p w14:paraId="4842A771" w14:textId="77777777" w:rsidR="001F2612" w:rsidRPr="008D5213" w:rsidRDefault="001F2612" w:rsidP="001F2612">
      <w:r w:rsidRPr="008D5213">
        <w:rPr>
          <w:rStyle w:val="Style13ptBold"/>
        </w:rPr>
        <w:t>Balduzzi 25</w:t>
      </w:r>
      <w:r>
        <w:t xml:space="preserve"> [Alicia received her B.A. in English from the University of Toronto, 2025, “</w:t>
      </w:r>
      <w:r w:rsidRPr="008D5213">
        <w:t>‘Fixing’ Populations: Eugenics, Productivity, and the Utopian Quest for Efficiency</w:t>
      </w:r>
      <w:r>
        <w:t xml:space="preserve">,” Idiom </w:t>
      </w:r>
      <w:proofErr w:type="spellStart"/>
      <w:r>
        <w:t>Undegraduate</w:t>
      </w:r>
      <w:proofErr w:type="spellEnd"/>
      <w:r>
        <w:t xml:space="preserve"> Journal, Vol 19, </w:t>
      </w:r>
      <w:r w:rsidRPr="008D5213">
        <w:t>https://idiomjournal.wordpress.com/wp-content/uploads/2025/07/idiom_volume19_final_digital.pdf#page=7</w:t>
      </w:r>
      <w:r>
        <w:t>]//KW</w:t>
      </w:r>
    </w:p>
    <w:p w14:paraId="401E7982" w14:textId="77777777" w:rsidR="001F2612" w:rsidRPr="008D5213" w:rsidRDefault="001F2612" w:rsidP="001F2612">
      <w:pPr>
        <w:rPr>
          <w:rStyle w:val="StyleUnderline"/>
        </w:rPr>
      </w:pPr>
      <w:r w:rsidRPr="008D5213">
        <w:rPr>
          <w:sz w:val="14"/>
        </w:rPr>
        <w:t>THE UTOPIAN BODY AS A WORKING BODY If utopias are imaginings of an efficient working machine, then its people are the gears. In framing utopias as “fictions of population” which problematize shifting demographics (</w:t>
      </w:r>
      <w:proofErr w:type="spellStart"/>
      <w:r w:rsidRPr="008D5213">
        <w:rPr>
          <w:sz w:val="14"/>
        </w:rPr>
        <w:t>Balasopoulos</w:t>
      </w:r>
      <w:proofErr w:type="spellEnd"/>
      <w:r w:rsidRPr="008D5213">
        <w:rPr>
          <w:sz w:val="14"/>
        </w:rPr>
        <w:t xml:space="preserve"> 618), </w:t>
      </w:r>
      <w:r w:rsidRPr="00F148D7">
        <w:rPr>
          <w:rStyle w:val="StyleUnderline"/>
          <w:highlight w:val="cyan"/>
        </w:rPr>
        <w:t>utopias</w:t>
      </w:r>
      <w:r w:rsidRPr="008D5213">
        <w:rPr>
          <w:rStyle w:val="StyleUnderline"/>
        </w:rPr>
        <w:t xml:space="preserve"> also </w:t>
      </w:r>
      <w:r w:rsidRPr="00F148D7">
        <w:rPr>
          <w:rStyle w:val="StyleUnderline"/>
          <w:highlight w:val="cyan"/>
        </w:rPr>
        <w:t>reinforce cultures of efficiency in which the ideal citizen is measured</w:t>
      </w:r>
      <w:r w:rsidRPr="008D5213">
        <w:rPr>
          <w:rStyle w:val="StyleUnderline"/>
        </w:rPr>
        <w:t xml:space="preserve"> not </w:t>
      </w:r>
      <w:r w:rsidRPr="00F148D7">
        <w:rPr>
          <w:rStyle w:val="StyleUnderline"/>
          <w:highlight w:val="cyan"/>
        </w:rPr>
        <w:t>by</w:t>
      </w:r>
      <w:r w:rsidRPr="008D5213">
        <w:rPr>
          <w:rStyle w:val="StyleUnderline"/>
        </w:rPr>
        <w:t xml:space="preserve"> their personal happiness but by </w:t>
      </w:r>
      <w:r w:rsidRPr="00F148D7">
        <w:rPr>
          <w:rStyle w:val="StyleUnderline"/>
          <w:highlight w:val="cyan"/>
        </w:rPr>
        <w:t>their utility; citizens must function efficiently</w:t>
      </w:r>
      <w:r w:rsidRPr="008D5213">
        <w:rPr>
          <w:rStyle w:val="StyleUnderline"/>
        </w:rPr>
        <w:t xml:space="preserve"> within society, </w:t>
      </w:r>
      <w:r w:rsidRPr="00F148D7">
        <w:rPr>
          <w:rStyle w:val="StyleUnderline"/>
          <w:highlight w:val="cyan"/>
        </w:rPr>
        <w:t>or risk becoming a part of</w:t>
      </w:r>
      <w:r w:rsidRPr="008D5213">
        <w:rPr>
          <w:rStyle w:val="StyleUnderline"/>
        </w:rPr>
        <w:t xml:space="preserve"> what</w:t>
      </w:r>
      <w:r w:rsidRPr="008D5213">
        <w:rPr>
          <w:sz w:val="14"/>
        </w:rPr>
        <w:t xml:space="preserve"> </w:t>
      </w:r>
      <w:proofErr w:type="spellStart"/>
      <w:r w:rsidRPr="008D5213">
        <w:rPr>
          <w:sz w:val="14"/>
        </w:rPr>
        <w:t>Hythlodaeus</w:t>
      </w:r>
      <w:proofErr w:type="spellEnd"/>
      <w:r w:rsidRPr="008D5213">
        <w:rPr>
          <w:sz w:val="14"/>
        </w:rPr>
        <w:t xml:space="preserve"> and Crake view as ‘</w:t>
      </w:r>
      <w:r w:rsidRPr="00F148D7">
        <w:rPr>
          <w:rStyle w:val="StyleUnderline"/>
          <w:highlight w:val="cyan"/>
        </w:rPr>
        <w:t>surplus’ and therefore, disposable</w:t>
      </w:r>
      <w:r w:rsidRPr="008D5213">
        <w:rPr>
          <w:rStyle w:val="StyleUnderline"/>
        </w:rPr>
        <w:t>.</w:t>
      </w:r>
      <w:r w:rsidRPr="008D5213">
        <w:rPr>
          <w:sz w:val="14"/>
        </w:rPr>
        <w:t xml:space="preserve"> I want to further my analogy of utopias as machines, and outline the similarities between utopias and assembly lines to illustrate the dehumanization that follows in a system of hyper-productivity. In her book Modernism and the Culture of Efficiency, Evelyn Cobley writes about the </w:t>
      </w:r>
      <w:r w:rsidRPr="008D5213">
        <w:rPr>
          <w:rStyle w:val="StyleUnderline"/>
        </w:rPr>
        <w:t>way Henry Ford’s implementation of the Ford Model T assembly line exemplified the way efficiency was conceptualized among modernist thinkers, with functionality becoming intrinsically linked to routine: “By breaking down the construction of cars into discreet fragments, Ford Motor asked workers to perform automatic and routinized operations that turned them into extensions of the machines they handled.</w:t>
      </w:r>
      <w:r w:rsidRPr="008D5213">
        <w:rPr>
          <w:sz w:val="14"/>
        </w:rPr>
        <w:t xml:space="preserve"> The machines dictated their tasks, denying them the exercise of individual initiative and creative input” (42</w:t>
      </w:r>
      <w:r w:rsidRPr="008D5213">
        <w:rPr>
          <w:rStyle w:val="StyleUnderline"/>
        </w:rPr>
        <w:t xml:space="preserve">). If we consider Henry Ford’s assembly line as a utopian vision of “innovative engineering” (38) in which productivity is valued over all else, then its </w:t>
      </w:r>
      <w:r w:rsidRPr="00F148D7">
        <w:rPr>
          <w:rStyle w:val="StyleUnderline"/>
          <w:highlight w:val="cyan"/>
        </w:rPr>
        <w:t>workers are merely bodies that facilitate the machine’s success</w:t>
      </w:r>
      <w:r w:rsidRPr="008D5213">
        <w:rPr>
          <w:rStyle w:val="StyleUnderline"/>
        </w:rPr>
        <w:t>—a secondary part of the quest for maximum efficiency.</w:t>
      </w:r>
      <w:r w:rsidRPr="008D5213">
        <w:rPr>
          <w:sz w:val="14"/>
        </w:rPr>
        <w:t xml:space="preserve"> To put it in simpler terms, </w:t>
      </w:r>
      <w:r w:rsidRPr="008D5213">
        <w:rPr>
          <w:rStyle w:val="StyleUnderline"/>
        </w:rPr>
        <w:t>the system itself is of more value than its people</w:t>
      </w:r>
      <w:r w:rsidRPr="008D5213">
        <w:rPr>
          <w:sz w:val="14"/>
        </w:rPr>
        <w:t xml:space="preserve">. </w:t>
      </w:r>
      <w:r w:rsidRPr="008D5213">
        <w:rPr>
          <w:rStyle w:val="StyleUnderline"/>
        </w:rPr>
        <w:t>I conceptualize the ‘assembly line’</w:t>
      </w:r>
      <w:r w:rsidRPr="008D5213">
        <w:rPr>
          <w:sz w:val="14"/>
        </w:rPr>
        <w:t xml:space="preserve"> within More’s Utopia </w:t>
      </w:r>
      <w:r w:rsidRPr="008D5213">
        <w:rPr>
          <w:rStyle w:val="StyleUnderline"/>
        </w:rPr>
        <w:t>as the Utopian’s day-to-day routine</w:t>
      </w:r>
      <w:r w:rsidRPr="008D5213">
        <w:rPr>
          <w:sz w:val="14"/>
        </w:rPr>
        <w:t xml:space="preserve">. Like the workers of the Model T assembly line, the </w:t>
      </w:r>
      <w:r w:rsidRPr="008D5213">
        <w:rPr>
          <w:rStyle w:val="StyleUnderline"/>
        </w:rPr>
        <w:t>daily life</w:t>
      </w:r>
      <w:r w:rsidRPr="008D5213">
        <w:rPr>
          <w:sz w:val="14"/>
        </w:rPr>
        <w:t xml:space="preserve"> of the Utopian citizen </w:t>
      </w:r>
      <w:r w:rsidRPr="008D5213">
        <w:rPr>
          <w:rStyle w:val="StyleUnderline"/>
        </w:rPr>
        <w:t>is engineered to ensure productivity and avoid waste at all costs</w:t>
      </w:r>
      <w:r w:rsidRPr="008D5213">
        <w:rPr>
          <w:sz w:val="14"/>
        </w:rPr>
        <w:t xml:space="preserve">. The citizens can participate in a variety of skills and trades, but all their schedules are synchronized so that everyone follows the exact same daily routine (More 179). In fact, all potential causes for idleness have been completely eradicated from society: </w:t>
      </w:r>
      <w:proofErr w:type="gramStart"/>
      <w:r w:rsidRPr="008D5213">
        <w:rPr>
          <w:sz w:val="14"/>
        </w:rPr>
        <w:t>So</w:t>
      </w:r>
      <w:proofErr w:type="gramEnd"/>
      <w:r w:rsidRPr="008D5213">
        <w:rPr>
          <w:sz w:val="14"/>
        </w:rPr>
        <w:t xml:space="preserve"> you see that nowhere is there any chance to be idle; there is no excuse for laziness, no wine taverns, no alehouses, no brothels, no occasion to be corrupted… With the eyes of everyone upon them, they have no choice but to do their customary work or to enjoy pastimes which are not </w:t>
      </w:r>
      <w:proofErr w:type="spellStart"/>
      <w:r w:rsidRPr="008D5213">
        <w:rPr>
          <w:sz w:val="14"/>
        </w:rPr>
        <w:t>dishonourable</w:t>
      </w:r>
      <w:proofErr w:type="spellEnd"/>
      <w:r w:rsidRPr="008D5213">
        <w:rPr>
          <w:sz w:val="14"/>
        </w:rPr>
        <w:t xml:space="preserve">. Such </w:t>
      </w:r>
      <w:proofErr w:type="spellStart"/>
      <w:r w:rsidRPr="008D5213">
        <w:rPr>
          <w:sz w:val="14"/>
        </w:rPr>
        <w:t>behaviour</w:t>
      </w:r>
      <w:proofErr w:type="spellEnd"/>
      <w:r w:rsidRPr="008D5213">
        <w:rPr>
          <w:sz w:val="14"/>
        </w:rPr>
        <w:t xml:space="preserve"> on the part of the people is bound to produce an abundance of everything. (184) Like the assembly line, Utopia upholds its values of efficiency and </w:t>
      </w:r>
      <w:proofErr w:type="spellStart"/>
      <w:r w:rsidRPr="008D5213">
        <w:rPr>
          <w:sz w:val="14"/>
        </w:rPr>
        <w:t>labour</w:t>
      </w:r>
      <w:proofErr w:type="spellEnd"/>
      <w:r w:rsidRPr="008D5213">
        <w:rPr>
          <w:sz w:val="14"/>
        </w:rPr>
        <w:t xml:space="preserve"> over the individuality of its people. For </w:t>
      </w:r>
      <w:proofErr w:type="spellStart"/>
      <w:r w:rsidRPr="008D5213">
        <w:rPr>
          <w:sz w:val="14"/>
        </w:rPr>
        <w:t>Hythlodaeus</w:t>
      </w:r>
      <w:proofErr w:type="spellEnd"/>
      <w:r w:rsidRPr="008D5213">
        <w:rPr>
          <w:sz w:val="14"/>
        </w:rPr>
        <w:t xml:space="preserve">, </w:t>
      </w:r>
      <w:r w:rsidRPr="008D5213">
        <w:rPr>
          <w:rStyle w:val="StyleUnderline"/>
        </w:rPr>
        <w:t>the Utopian citizen’s primary goal is to be of use so they can benefit the collective—no part of a person’s time is devoted to their self-interests, not even in moderation</w:t>
      </w:r>
      <w:r w:rsidRPr="008D5213">
        <w:rPr>
          <w:sz w:val="14"/>
        </w:rPr>
        <w:t xml:space="preserve">. He also stresses that the </w:t>
      </w:r>
      <w:r w:rsidRPr="008D5213">
        <w:rPr>
          <w:rStyle w:val="StyleUnderline"/>
        </w:rPr>
        <w:t>surveillance culture ensures that citizens have ‘no choice’ but to behave according to the interests of the state, robbing people of their individuality in the process</w:t>
      </w:r>
      <w:r w:rsidRPr="008D5213">
        <w:rPr>
          <w:sz w:val="14"/>
        </w:rPr>
        <w:t>. The culture of Oryx and Crake is also one where everything is quantified by its perceived usefulness. Jimmy attends a liberal arts college which suffers from a history of underfunding and under-enrollment when compared to the high-tech, science-focused Watson-Crick Institute that accepts Crake (Atwood 187). Science is particularly valued for its efficient innovations—</w:t>
      </w:r>
      <w:proofErr w:type="spellStart"/>
      <w:r w:rsidRPr="008D5213">
        <w:rPr>
          <w:sz w:val="14"/>
        </w:rPr>
        <w:t>ChickieNobs</w:t>
      </w:r>
      <w:proofErr w:type="spellEnd"/>
      <w:r w:rsidRPr="008D5213">
        <w:rPr>
          <w:sz w:val="14"/>
        </w:rPr>
        <w:t>, for instance, are bio-genetically modified chickens which are grown like vegetables to be harvested for food in a span of only two weeks</w:t>
      </w:r>
      <w:proofErr w:type="gramStart"/>
      <w:r w:rsidRPr="008D5213">
        <w:rPr>
          <w:sz w:val="14"/>
        </w:rPr>
        <w:t>—“</w:t>
      </w:r>
      <w:proofErr w:type="gramEnd"/>
      <w:r w:rsidRPr="008D5213">
        <w:rPr>
          <w:sz w:val="14"/>
        </w:rPr>
        <w:t xml:space="preserve">a </w:t>
      </w:r>
      <w:proofErr w:type="gramStart"/>
      <w:r w:rsidRPr="008D5213">
        <w:rPr>
          <w:sz w:val="14"/>
        </w:rPr>
        <w:t>three week</w:t>
      </w:r>
      <w:proofErr w:type="gramEnd"/>
      <w:r w:rsidRPr="008D5213">
        <w:rPr>
          <w:sz w:val="14"/>
        </w:rPr>
        <w:t xml:space="preserve"> improvement on the most efficient low-light, high density chicken farming operation so far devised” (202-3). </w:t>
      </w:r>
      <w:proofErr w:type="spellStart"/>
      <w:r w:rsidRPr="008D5213">
        <w:rPr>
          <w:sz w:val="14"/>
        </w:rPr>
        <w:t>ChickieNobs</w:t>
      </w:r>
      <w:proofErr w:type="spellEnd"/>
      <w:r w:rsidRPr="008D5213">
        <w:rPr>
          <w:sz w:val="14"/>
        </w:rPr>
        <w:t xml:space="preserve"> are emblematic of the profit-driven culture: the faster produce can be grown and sold, the more money can be made, with less effort and waste needed, regardless of ethical concerns. Even the </w:t>
      </w:r>
      <w:proofErr w:type="spellStart"/>
      <w:r w:rsidRPr="008D5213">
        <w:rPr>
          <w:sz w:val="14"/>
        </w:rPr>
        <w:t>Crakers</w:t>
      </w:r>
      <w:proofErr w:type="spellEnd"/>
      <w:r w:rsidRPr="008D5213">
        <w:rPr>
          <w:sz w:val="14"/>
        </w:rPr>
        <w:t xml:space="preserve"> themselves have been engineered to grow faster because, as Crake puts it, “Far too much time was wasted in child-rearing… No other species used up sixteen years that way” (158). If Utopia resembles an assembly line in the routines of its citizens, then the world of Oryx and Crake is the assembly line’s breakdown of production into fragmentary sections. DISABILITY: THE </w:t>
      </w:r>
      <w:r w:rsidRPr="002E4890">
        <w:rPr>
          <w:sz w:val="14"/>
        </w:rPr>
        <w:t xml:space="preserve">UTOPIAN OUTLIER </w:t>
      </w:r>
      <w:r w:rsidRPr="002E4890">
        <w:rPr>
          <w:rStyle w:val="StyleUnderline"/>
        </w:rPr>
        <w:t>If utopias</w:t>
      </w:r>
      <w:r w:rsidRPr="00F148D7">
        <w:rPr>
          <w:rStyle w:val="StyleUnderline"/>
        </w:rPr>
        <w:t xml:space="preserve"> are worlds of efficient </w:t>
      </w:r>
      <w:r w:rsidRPr="00F148D7">
        <w:rPr>
          <w:rStyle w:val="StyleUnderline"/>
          <w:highlight w:val="cyan"/>
        </w:rPr>
        <w:t>populations i</w:t>
      </w:r>
      <w:r w:rsidRPr="00F148D7">
        <w:rPr>
          <w:rStyle w:val="StyleUnderline"/>
        </w:rPr>
        <w:t xml:space="preserve">n which people </w:t>
      </w:r>
      <w:r w:rsidRPr="00F148D7">
        <w:rPr>
          <w:rStyle w:val="StyleUnderline"/>
          <w:highlight w:val="cyan"/>
        </w:rPr>
        <w:t xml:space="preserve">are reduced to their capacity for </w:t>
      </w:r>
      <w:proofErr w:type="spellStart"/>
      <w:r w:rsidRPr="00F148D7">
        <w:rPr>
          <w:rStyle w:val="StyleUnderline"/>
          <w:highlight w:val="cyan"/>
        </w:rPr>
        <w:t>labour</w:t>
      </w:r>
      <w:proofErr w:type="spellEnd"/>
      <w:r w:rsidRPr="008D5213">
        <w:rPr>
          <w:rStyle w:val="StyleUnderline"/>
        </w:rPr>
        <w:t xml:space="preserve">, how does disability operate within them? </w:t>
      </w:r>
      <w:r w:rsidRPr="008D5213">
        <w:rPr>
          <w:sz w:val="14"/>
        </w:rPr>
        <w:t xml:space="preserve">Moreover, as reflections of our own worlds, what do utopias tell us about how we, too, are raised to value </w:t>
      </w:r>
      <w:proofErr w:type="spellStart"/>
      <w:r w:rsidRPr="008D5213">
        <w:rPr>
          <w:sz w:val="14"/>
        </w:rPr>
        <w:t>labour</w:t>
      </w:r>
      <w:proofErr w:type="spellEnd"/>
      <w:r w:rsidRPr="008D5213">
        <w:rPr>
          <w:sz w:val="14"/>
        </w:rPr>
        <w:t xml:space="preserve"> above all else? Returning to Robert’s article on reproductive dystopias, </w:t>
      </w:r>
      <w:r w:rsidRPr="00F148D7">
        <w:rPr>
          <w:rStyle w:val="StyleUnderline"/>
          <w:highlight w:val="cyan"/>
        </w:rPr>
        <w:t>the neoliberal utopia</w:t>
      </w:r>
      <w:r w:rsidRPr="008D5213">
        <w:rPr>
          <w:sz w:val="14"/>
        </w:rPr>
        <w:t xml:space="preserve">, as previously discussed, </w:t>
      </w:r>
      <w:r w:rsidRPr="00F148D7">
        <w:rPr>
          <w:rStyle w:val="StyleUnderline"/>
          <w:highlight w:val="cyan"/>
        </w:rPr>
        <w:t>values</w:t>
      </w:r>
      <w:r w:rsidRPr="008D5213">
        <w:rPr>
          <w:sz w:val="14"/>
        </w:rPr>
        <w:t xml:space="preserve"> ‘Fixing’ Populations 12 </w:t>
      </w:r>
      <w:r w:rsidRPr="00F148D7">
        <w:rPr>
          <w:rStyle w:val="StyleUnderline"/>
          <w:highlight w:val="cyan"/>
        </w:rPr>
        <w:t>genetic fitness</w:t>
      </w:r>
      <w:r w:rsidRPr="008D5213">
        <w:rPr>
          <w:rStyle w:val="StyleUnderline"/>
        </w:rPr>
        <w:t xml:space="preserve"> in its citizens </w:t>
      </w:r>
      <w:r w:rsidRPr="00F148D7">
        <w:rPr>
          <w:rStyle w:val="StyleUnderline"/>
          <w:highlight w:val="cyan"/>
        </w:rPr>
        <w:t>to negate the costs of welfare services</w:t>
      </w:r>
      <w:r w:rsidRPr="008D5213">
        <w:rPr>
          <w:rStyle w:val="StyleUnderline"/>
        </w:rPr>
        <w:t xml:space="preserve"> for those who cannot function independent of financial aid, which includes disabled people and low-income women of </w:t>
      </w:r>
      <w:proofErr w:type="spellStart"/>
      <w:r w:rsidRPr="008D5213">
        <w:rPr>
          <w:rStyle w:val="StyleUnderline"/>
        </w:rPr>
        <w:t>colour</w:t>
      </w:r>
      <w:proofErr w:type="spellEnd"/>
      <w:r w:rsidRPr="008D5213">
        <w:rPr>
          <w:sz w:val="14"/>
        </w:rPr>
        <w:t xml:space="preserve"> (785). </w:t>
      </w:r>
      <w:r w:rsidRPr="00F148D7">
        <w:rPr>
          <w:rStyle w:val="StyleUnderline"/>
          <w:highlight w:val="cyan"/>
        </w:rPr>
        <w:t>The mentality of self-sufficiency</w:t>
      </w:r>
      <w:r w:rsidRPr="008D5213">
        <w:rPr>
          <w:rStyle w:val="StyleUnderline"/>
        </w:rPr>
        <w:t xml:space="preserve"> within the neoliberal society </w:t>
      </w:r>
      <w:r w:rsidRPr="00F148D7">
        <w:rPr>
          <w:rStyle w:val="StyleUnderline"/>
          <w:highlight w:val="cyan"/>
        </w:rPr>
        <w:t>shifts</w:t>
      </w:r>
      <w:r w:rsidRPr="008D5213">
        <w:rPr>
          <w:rStyle w:val="StyleUnderline"/>
        </w:rPr>
        <w:t xml:space="preserve"> the </w:t>
      </w:r>
      <w:r w:rsidRPr="00F148D7">
        <w:rPr>
          <w:rStyle w:val="StyleUnderline"/>
          <w:highlight w:val="cyan"/>
        </w:rPr>
        <w:t>responsibility</w:t>
      </w:r>
      <w:r w:rsidRPr="008D5213">
        <w:rPr>
          <w:rStyle w:val="StyleUnderline"/>
        </w:rPr>
        <w:t xml:space="preserve"> of genetically fit children </w:t>
      </w:r>
      <w:r w:rsidRPr="00F148D7">
        <w:rPr>
          <w:rStyle w:val="StyleUnderline"/>
          <w:highlight w:val="cyan"/>
        </w:rPr>
        <w:t>onto the individual</w:t>
      </w:r>
      <w:r w:rsidRPr="008D5213">
        <w:rPr>
          <w:rStyle w:val="StyleUnderline"/>
        </w:rPr>
        <w:t>, thus creating a culture in which mothers are solely valued for their creation of properly functioning members of society</w:t>
      </w:r>
      <w:r w:rsidRPr="008D5213">
        <w:rPr>
          <w:sz w:val="14"/>
        </w:rPr>
        <w:t xml:space="preserve"> (794). </w:t>
      </w:r>
      <w:r w:rsidRPr="008D5213">
        <w:rPr>
          <w:rStyle w:val="StyleUnderline"/>
        </w:rPr>
        <w:t xml:space="preserve">Utopias, real and imagined, seek </w:t>
      </w:r>
      <w:r w:rsidRPr="00F148D7">
        <w:rPr>
          <w:rStyle w:val="StyleUnderline"/>
          <w:highlight w:val="cyan"/>
        </w:rPr>
        <w:t>to mitigate the risks of inefficiency by ensuring its people are physically capable of doing work, which affirms patriarchal and ableist attitudes towards people’s bodies</w:t>
      </w:r>
      <w:r w:rsidRPr="008D5213">
        <w:rPr>
          <w:rStyle w:val="StyleUnderline"/>
        </w:rPr>
        <w:t>.</w:t>
      </w:r>
      <w:r w:rsidRPr="008D5213">
        <w:rPr>
          <w:sz w:val="14"/>
        </w:rPr>
        <w:t xml:space="preserve"> There are many parallels between the eugenic thinking in Utopia’s hyper-productive world and our own. In her division between “eugenic utopias” and “utopias with modified eugenic practice, Curtis identifies Utopia as a case where the world “includes some minimal claims of eugenic thinking—for example, the presentation of potential spouses naked prior to any match in order to identify any flaws—there is little indication that More’s Utopia is interested in improving the human population over generations” (307). However, I challenge her assertion that Utopia is disinterested in human improvement because, as I’ve established, the island of Utopia is deeply concerned with finding a solution to the early-modern problem of excess population. Foremostly, there is a considerable contempt for the disabled within Utopia that Curtis fails to mention: a chronically ill person is encouraged towards voluntary euthanasia since “he can no longer live a useful life… he is a heavy burden to himself and others, and that he has outlived his own death” (More 195). </w:t>
      </w:r>
      <w:r w:rsidRPr="00F148D7">
        <w:rPr>
          <w:rStyle w:val="StyleUnderline"/>
          <w:highlight w:val="cyan"/>
        </w:rPr>
        <w:t>The disabled body is unfit for work, rendering disabled people as outliers within Utopia’s culture of efficiency</w:t>
      </w:r>
      <w:r w:rsidRPr="008D5213">
        <w:rPr>
          <w:rStyle w:val="StyleUnderline"/>
        </w:rPr>
        <w:t xml:space="preserve">. Much like </w:t>
      </w:r>
      <w:r w:rsidRPr="00F148D7">
        <w:rPr>
          <w:rStyle w:val="StyleUnderline"/>
          <w:highlight w:val="cyan"/>
        </w:rPr>
        <w:t>in our modern neoliberal (</w:t>
      </w:r>
      <w:proofErr w:type="spellStart"/>
      <w:r w:rsidRPr="00F148D7">
        <w:rPr>
          <w:rStyle w:val="StyleUnderline"/>
          <w:highlight w:val="cyan"/>
        </w:rPr>
        <w:t>dys</w:t>
      </w:r>
      <w:proofErr w:type="spellEnd"/>
      <w:r w:rsidRPr="00F148D7">
        <w:rPr>
          <w:rStyle w:val="StyleUnderline"/>
          <w:highlight w:val="cyan"/>
        </w:rPr>
        <w:t>)utopia, disabled people are devalued because of their reliance on others, and on the system itself</w:t>
      </w:r>
      <w:r w:rsidRPr="008D5213">
        <w:rPr>
          <w:rStyle w:val="StyleUnderline"/>
        </w:rPr>
        <w:t>.</w:t>
      </w:r>
      <w:r w:rsidRPr="008D5213">
        <w:rPr>
          <w:sz w:val="14"/>
        </w:rPr>
        <w:t xml:space="preserve"> When taking this into consideration, it becomes clear that the marriage ritual to check spouses for deformities is a deliberate eugenic practice which prioritizes healthy and able-bodied people’s ability to marry and have children. </w:t>
      </w:r>
      <w:proofErr w:type="spellStart"/>
      <w:r w:rsidRPr="008D5213">
        <w:rPr>
          <w:sz w:val="14"/>
        </w:rPr>
        <w:t>Hythlodaeus</w:t>
      </w:r>
      <w:proofErr w:type="spellEnd"/>
      <w:r w:rsidRPr="008D5213">
        <w:rPr>
          <w:sz w:val="14"/>
        </w:rPr>
        <w:t xml:space="preserve"> justifies this practice by comparing the ritual to the purchase of a horse: [Other nations] are so cautious that even if the animal is almost completely exposed they refuse to buy it unless the saddle and saddlecloth are removed so as to reveal any sores that might be hidden beneath them; yet in choosing a spouse… they are so careless that they judge her whole person by a mere Alicia Balduzzi 13 handsbreadth, that is, by her face only…Certainly some ugly deformity concealed beneath clothing can completely alienate a man’s mind from his wife when his body can no longer be separate from her. (196) Although the marriage ritual requires both men and women to present themselves naked, </w:t>
      </w:r>
      <w:proofErr w:type="spellStart"/>
      <w:r w:rsidRPr="008D5213">
        <w:rPr>
          <w:sz w:val="14"/>
        </w:rPr>
        <w:t>Hythlodaeus</w:t>
      </w:r>
      <w:proofErr w:type="spellEnd"/>
      <w:r w:rsidRPr="008D5213">
        <w:rPr>
          <w:sz w:val="14"/>
        </w:rPr>
        <w:t xml:space="preserve"> observes the ritual solely through a male perspective, likening the decision of choosing a wife to that of purchasing a horse. The wife/animal comparison is not only dehumanizing but highlights how disability is stigmatized specifically when determining a woman’s marriageability. The woman a man chooses will be responsible for bearing his children and maintaining the family unit—so to marry a woman with a deformity runs the ‘risk’ of having disabled children in return. Moreover, keeping in mind that sex outside of marriage in Utopia is outlawed and that divorce is extremely rare (195-6), the marriage practice discourages disabled people from having children entirely unless they subject themselves to scrutiny by their eligible marriage partner—a practice which already proves to be dehumanizing for women, and likely worse for those with physical ailments. </w:t>
      </w:r>
      <w:r w:rsidRPr="00F148D7">
        <w:rPr>
          <w:rStyle w:val="StyleUnderline"/>
        </w:rPr>
        <w:t xml:space="preserve">Crake’s use of environmental eugenics to create his ‘ideal human race’ combines a goal of human efficiency with the corporatocratic demand for “economic </w:t>
      </w:r>
      <w:r w:rsidRPr="00F148D7">
        <w:rPr>
          <w:rStyle w:val="StyleUnderline"/>
          <w:highlight w:val="cyan"/>
        </w:rPr>
        <w:t>profit... pursued at all costs</w:t>
      </w:r>
      <w:r w:rsidRPr="00F148D7">
        <w:rPr>
          <w:rStyle w:val="StyleUnderline"/>
        </w:rPr>
        <w:t xml:space="preserve">” in which people are “merely commodities for exchange and consumption” (Stein 190). </w:t>
      </w:r>
      <w:r w:rsidRPr="008D5213">
        <w:rPr>
          <w:rStyle w:val="StyleUnderline"/>
        </w:rPr>
        <w:t xml:space="preserve">Crake </w:t>
      </w:r>
      <w:r w:rsidRPr="00F148D7">
        <w:rPr>
          <w:rStyle w:val="StyleUnderline"/>
          <w:highlight w:val="cyan"/>
        </w:rPr>
        <w:t xml:space="preserve">sees all human </w:t>
      </w:r>
      <w:proofErr w:type="spellStart"/>
      <w:r w:rsidRPr="00F148D7">
        <w:rPr>
          <w:rStyle w:val="StyleUnderline"/>
          <w:highlight w:val="cyan"/>
        </w:rPr>
        <w:t>behaviour</w:t>
      </w:r>
      <w:proofErr w:type="spellEnd"/>
      <w:r w:rsidRPr="00F148D7">
        <w:rPr>
          <w:rStyle w:val="StyleUnderline"/>
          <w:highlight w:val="cyan"/>
        </w:rPr>
        <w:t xml:space="preserve"> as a means to an end</w:t>
      </w:r>
      <w:r w:rsidRPr="008D5213">
        <w:rPr>
          <w:rStyle w:val="StyleUnderline"/>
        </w:rPr>
        <w:t xml:space="preserve">—every part of the human experience he regards as </w:t>
      </w:r>
      <w:r w:rsidRPr="00F148D7">
        <w:rPr>
          <w:rStyle w:val="StyleUnderline"/>
          <w:highlight w:val="cyan"/>
        </w:rPr>
        <w:t>either beneficial or detrimental to</w:t>
      </w:r>
      <w:r w:rsidRPr="008D5213">
        <w:rPr>
          <w:rStyle w:val="StyleUnderline"/>
        </w:rPr>
        <w:t xml:space="preserve"> the </w:t>
      </w:r>
      <w:r w:rsidRPr="00F148D7">
        <w:rPr>
          <w:rStyle w:val="StyleUnderline"/>
          <w:highlight w:val="cyan"/>
        </w:rPr>
        <w:t>species’</w:t>
      </w:r>
      <w:r w:rsidRPr="008D5213">
        <w:rPr>
          <w:rStyle w:val="StyleUnderline"/>
        </w:rPr>
        <w:t xml:space="preserve"> overall </w:t>
      </w:r>
      <w:r w:rsidRPr="00F148D7">
        <w:rPr>
          <w:rStyle w:val="StyleUnderline"/>
          <w:highlight w:val="cyan"/>
        </w:rPr>
        <w:t>efficiency</w:t>
      </w:r>
      <w:r w:rsidRPr="008D5213">
        <w:rPr>
          <w:rStyle w:val="StyleUnderline"/>
        </w:rPr>
        <w:t xml:space="preserve">, </w:t>
      </w:r>
      <w:r w:rsidRPr="00F148D7">
        <w:rPr>
          <w:rStyle w:val="StyleUnderline"/>
          <w:highlight w:val="cyan"/>
        </w:rPr>
        <w:t>which mirrors</w:t>
      </w:r>
      <w:r w:rsidRPr="008D5213">
        <w:rPr>
          <w:rStyle w:val="StyleUnderline"/>
        </w:rPr>
        <w:t xml:space="preserve"> the </w:t>
      </w:r>
      <w:r w:rsidRPr="00F148D7">
        <w:rPr>
          <w:rStyle w:val="StyleUnderline"/>
          <w:highlight w:val="cyan"/>
        </w:rPr>
        <w:t>hyper-productive capitalist society</w:t>
      </w:r>
      <w:r w:rsidRPr="008D5213">
        <w:rPr>
          <w:rStyle w:val="StyleUnderline"/>
        </w:rPr>
        <w:t xml:space="preserve"> in which he operates</w:t>
      </w:r>
      <w:r w:rsidRPr="008D5213">
        <w:rPr>
          <w:sz w:val="14"/>
        </w:rPr>
        <w:t xml:space="preserve">. For example, Crake shortens the lifespan of the </w:t>
      </w:r>
      <w:proofErr w:type="spellStart"/>
      <w:r w:rsidRPr="008D5213">
        <w:rPr>
          <w:sz w:val="14"/>
        </w:rPr>
        <w:t>Crakers</w:t>
      </w:r>
      <w:proofErr w:type="spellEnd"/>
      <w:r w:rsidRPr="008D5213">
        <w:rPr>
          <w:sz w:val="14"/>
        </w:rPr>
        <w:t xml:space="preserve">, telling Jimmy that “they’re programmed to drop dead at age thirty…No old age, none of those anxieties. They’ll just kneel over” (Atwood 303). Ageing is ‘useless’ in Crake’s mind because it reduces a person’s physical capabilities; this is also a sentiment echoed in Utopia, in which </w:t>
      </w:r>
      <w:proofErr w:type="spellStart"/>
      <w:r w:rsidRPr="008D5213">
        <w:rPr>
          <w:sz w:val="14"/>
        </w:rPr>
        <w:t>Hythlodaeus</w:t>
      </w:r>
      <w:proofErr w:type="spellEnd"/>
      <w:r w:rsidRPr="008D5213">
        <w:rPr>
          <w:sz w:val="14"/>
        </w:rPr>
        <w:t xml:space="preserve"> calls old age a disease in and of itself (More 196). And </w:t>
      </w:r>
      <w:r w:rsidRPr="008D5213">
        <w:rPr>
          <w:rStyle w:val="StyleUnderline"/>
        </w:rPr>
        <w:t xml:space="preserve">as is the case in our present-day treatment of those who require state welfare, the elderly are also a population whose needs are the responsibility not of the state, but of the private realm of the family unit, further highlighting how </w:t>
      </w:r>
      <w:r w:rsidRPr="00F148D7">
        <w:rPr>
          <w:rStyle w:val="StyleUnderline"/>
          <w:highlight w:val="cyan"/>
        </w:rPr>
        <w:t>the</w:t>
      </w:r>
      <w:r w:rsidRPr="008D5213">
        <w:rPr>
          <w:rStyle w:val="StyleUnderline"/>
        </w:rPr>
        <w:t xml:space="preserve"> utopian </w:t>
      </w:r>
      <w:r w:rsidRPr="00F148D7">
        <w:rPr>
          <w:rStyle w:val="StyleUnderline"/>
          <w:highlight w:val="cyan"/>
        </w:rPr>
        <w:t>body is valued for its physical capabilities and rendered a burden otherwise</w:t>
      </w:r>
      <w:r w:rsidRPr="008D5213">
        <w:rPr>
          <w:sz w:val="14"/>
        </w:rPr>
        <w:t xml:space="preserve">. Moreover, it is Crake’s positionality as a corporate scientist which leads him to misidentify the cause of environmental decay as a product of human sexuality, ‘Fixing’ Populations 14 rather than the result of the corporatocratic system in which he operates. As Stein writes, “...instead of focusing upon numbers of humans, we should focus instead upon actions of humans that are destructive of nature... which humans are environmentally destructive? Which modes of human/more than human interaction are harmful, and which modes allow for positive social/natural reproduction? (188-9). </w:t>
      </w:r>
      <w:r w:rsidRPr="008D5213">
        <w:rPr>
          <w:rStyle w:val="StyleUnderline"/>
        </w:rPr>
        <w:t>Not all humans carry the weight of environmental degradation equally—corporations carry much of the responsibility for the continued depletion of our natural resources, yet eugenics makes the individual as the foremost cause of concern.</w:t>
      </w:r>
      <w:r w:rsidRPr="008D5213">
        <w:rPr>
          <w:sz w:val="14"/>
        </w:rPr>
        <w:t xml:space="preserve"> Crake is unable to recognize this fact because he reaps the benefits of a capitalist overconsumption—and as a corporate scientist, his goals align with that of the corporation: to maintain productivity at all costs. Crake’s utopia is one in which </w:t>
      </w:r>
      <w:r w:rsidRPr="00F148D7">
        <w:rPr>
          <w:rStyle w:val="StyleUnderline"/>
          <w:highlight w:val="cyan"/>
        </w:rPr>
        <w:t>the human body is pathologized, determined as inefficient, and sold as a ‘solution’ which needs to be fixed</w:t>
      </w:r>
      <w:r w:rsidRPr="008D5213">
        <w:rPr>
          <w:rStyle w:val="StyleUnderline"/>
        </w:rPr>
        <w:t>.</w:t>
      </w:r>
      <w:r w:rsidRPr="008D5213">
        <w:rPr>
          <w:sz w:val="14"/>
        </w:rPr>
        <w:t xml:space="preserve"> UTOPIAN LITERATURE AS FUTURE-VISION While Curtis is incorrect in her assertion that eugenics is only present in some utopian literature, she also states that “Eugenics is a utopian exercise” (303). All fiction reflects real life, but utopian/dystopian works are uniquely thought experiments that are predicated on ‘what ifs?’ and other questions that are </w:t>
      </w:r>
      <w:proofErr w:type="spellStart"/>
      <w:r w:rsidRPr="008D5213">
        <w:rPr>
          <w:sz w:val="14"/>
        </w:rPr>
        <w:t>moulded</w:t>
      </w:r>
      <w:proofErr w:type="spellEnd"/>
      <w:r w:rsidRPr="008D5213">
        <w:rPr>
          <w:sz w:val="14"/>
        </w:rPr>
        <w:t xml:space="preserve"> into entire worlds. Utopia and Oryx and Crake ask us to consider the ways in which </w:t>
      </w:r>
      <w:r w:rsidRPr="008D5213">
        <w:rPr>
          <w:rStyle w:val="StyleUnderline"/>
        </w:rPr>
        <w:t xml:space="preserve">eugenics and eugenic thinking are normalized, and how the need for profit above all else—when followed through as </w:t>
      </w:r>
      <w:r w:rsidRPr="00F148D7">
        <w:rPr>
          <w:rStyle w:val="StyleUnderline"/>
          <w:highlight w:val="cyan"/>
        </w:rPr>
        <w:t>a utopian thought experiment—creates a world where health is equated with usefulness, and where disabled bodies are regarded as defective</w:t>
      </w:r>
      <w:r w:rsidRPr="008D5213">
        <w:rPr>
          <w:rStyle w:val="StyleUnderline"/>
        </w:rPr>
        <w:t xml:space="preserve">. When people are reduced to their physicality, to their bodies, we observe how bodily autonomy is stripped from people, especially women, people of </w:t>
      </w:r>
      <w:proofErr w:type="spellStart"/>
      <w:r w:rsidRPr="008D5213">
        <w:rPr>
          <w:rStyle w:val="StyleUnderline"/>
        </w:rPr>
        <w:t>colour</w:t>
      </w:r>
      <w:proofErr w:type="spellEnd"/>
      <w:r w:rsidRPr="008D5213">
        <w:rPr>
          <w:rStyle w:val="StyleUnderline"/>
        </w:rPr>
        <w:t xml:space="preserve">, and the disabled. </w:t>
      </w:r>
      <w:r w:rsidRPr="008D5213">
        <w:rPr>
          <w:sz w:val="14"/>
        </w:rPr>
        <w:t xml:space="preserve">Utopian literature builds ‘perfect worlds’ in order to break them down again—and in doing so, exposing the flaws in the realities they attempt to reflect. I end this essay with a thought experiment of my own: </w:t>
      </w:r>
      <w:r w:rsidRPr="008D5213">
        <w:rPr>
          <w:rStyle w:val="StyleUnderline"/>
        </w:rPr>
        <w:t xml:space="preserve">At what point in the utopian ‘assembly line’ do people become more machine than human? </w:t>
      </w:r>
      <w:r w:rsidRPr="008D5213">
        <w:rPr>
          <w:rStyle w:val="StyleUnderline"/>
          <w:highlight w:val="cyan"/>
        </w:rPr>
        <w:t>What aspects of</w:t>
      </w:r>
      <w:r w:rsidRPr="008D5213">
        <w:rPr>
          <w:rStyle w:val="StyleUnderline"/>
        </w:rPr>
        <w:t xml:space="preserve"> our </w:t>
      </w:r>
      <w:r w:rsidRPr="008D5213">
        <w:rPr>
          <w:rStyle w:val="StyleUnderline"/>
          <w:highlight w:val="cyan"/>
        </w:rPr>
        <w:t>humanity do we lose</w:t>
      </w:r>
      <w:r w:rsidRPr="008D5213">
        <w:rPr>
          <w:rStyle w:val="StyleUnderline"/>
        </w:rPr>
        <w:t xml:space="preserve"> in a world </w:t>
      </w:r>
      <w:r w:rsidRPr="008D5213">
        <w:rPr>
          <w:rStyle w:val="StyleUnderline"/>
          <w:highlight w:val="cyan"/>
        </w:rPr>
        <w:t>where our intrinsic worth</w:t>
      </w:r>
      <w:r w:rsidRPr="008D5213">
        <w:rPr>
          <w:rStyle w:val="StyleUnderline"/>
        </w:rPr>
        <w:t xml:space="preserve"> as people </w:t>
      </w:r>
      <w:r w:rsidRPr="008D5213">
        <w:rPr>
          <w:rStyle w:val="StyleUnderline"/>
          <w:highlight w:val="cyan"/>
        </w:rPr>
        <w:t xml:space="preserve">is tied to our </w:t>
      </w:r>
      <w:proofErr w:type="spellStart"/>
      <w:r w:rsidRPr="008D5213">
        <w:rPr>
          <w:rStyle w:val="StyleUnderline"/>
          <w:highlight w:val="cyan"/>
        </w:rPr>
        <w:t>labour</w:t>
      </w:r>
      <w:proofErr w:type="spellEnd"/>
      <w:r w:rsidRPr="008D5213">
        <w:rPr>
          <w:rStyle w:val="StyleUnderline"/>
        </w:rPr>
        <w:t xml:space="preserve">? And above all, </w:t>
      </w:r>
      <w:r w:rsidRPr="008D5213">
        <w:rPr>
          <w:rStyle w:val="StyleUnderline"/>
          <w:highlight w:val="cyan"/>
        </w:rPr>
        <w:t>is the utopian quest for efficiency worth the ethical costs</w:t>
      </w:r>
      <w:r w:rsidRPr="008D5213">
        <w:rPr>
          <w:rStyle w:val="StyleUnderline"/>
        </w:rPr>
        <w:t>?</w:t>
      </w:r>
    </w:p>
    <w:p w14:paraId="6C2859CC" w14:textId="77777777" w:rsidR="001F2612" w:rsidRPr="00220F7D" w:rsidRDefault="001F2612" w:rsidP="001F2612">
      <w:pPr>
        <w:pStyle w:val="Heading4"/>
      </w:pPr>
      <w:r>
        <w:t xml:space="preserve">Collective bargaining rights depends upon a theory of market naturalism by which disability is constructed as an unproductive “Other,” a </w:t>
      </w:r>
      <w:r w:rsidRPr="00C10E1C">
        <w:rPr>
          <w:rStyle w:val="StyleUnderline"/>
        </w:rPr>
        <w:t>necessity</w:t>
      </w:r>
      <w:r>
        <w:t xml:space="preserve"> for control of wages and labor market function</w:t>
      </w:r>
    </w:p>
    <w:p w14:paraId="6309E4B0" w14:textId="77777777" w:rsidR="001F2612" w:rsidRPr="00220F7D" w:rsidRDefault="001F2612" w:rsidP="001F2612">
      <w:r>
        <w:rPr>
          <w:b/>
          <w:bCs/>
        </w:rPr>
        <w:t xml:space="preserve">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0D971E44" w14:textId="77777777" w:rsidR="001F2612" w:rsidRPr="00220F7D" w:rsidRDefault="001F2612" w:rsidP="001F2612">
      <w:pPr>
        <w:rPr>
          <w:rStyle w:val="StyleUnderline"/>
        </w:rPr>
      </w:pPr>
      <w:r w:rsidRPr="00484C99">
        <w:rPr>
          <w:rStyle w:val="StyleUnderline"/>
        </w:rPr>
        <w:t>Current understandings of disability</w:t>
      </w:r>
      <w:r w:rsidRPr="00484C99">
        <w:rPr>
          <w:sz w:val="14"/>
        </w:rPr>
        <w:t>, as distinguished from the underlying physical, cognitive, or energy impairment,</w:t>
      </w:r>
      <w:r w:rsidRPr="0068536F">
        <w:rPr>
          <w:vertAlign w:val="superscript"/>
        </w:rPr>
        <w:t>30</w:t>
      </w:r>
      <w:r w:rsidRPr="00484C99">
        <w:rPr>
          <w:sz w:val="14"/>
        </w:rPr>
        <w:t> </w:t>
      </w:r>
      <w:r w:rsidRPr="00484C99">
        <w:rPr>
          <w:rStyle w:val="StyleUnderline"/>
        </w:rPr>
        <w:t xml:space="preserve">emerged in response to the capitalist industrial economy’s increasing </w:t>
      </w:r>
      <w:proofErr w:type="spellStart"/>
      <w:r w:rsidRPr="00484C99">
        <w:rPr>
          <w:rStyle w:val="StyleUnderline"/>
        </w:rPr>
        <w:t>standardisation</w:t>
      </w:r>
      <w:proofErr w:type="spellEnd"/>
      <w:r w:rsidRPr="00484C99">
        <w:rPr>
          <w:rStyle w:val="StyleUnderline"/>
        </w:rPr>
        <w:t xml:space="preserve"> of </w:t>
      </w:r>
      <w:proofErr w:type="spellStart"/>
      <w:r w:rsidRPr="00484C99">
        <w:rPr>
          <w:rStyle w:val="StyleUnderline"/>
        </w:rPr>
        <w:t>labour</w:t>
      </w:r>
      <w:proofErr w:type="spellEnd"/>
      <w:r w:rsidRPr="00484C99">
        <w:rPr>
          <w:rStyle w:val="StyleUnderline"/>
        </w:rPr>
        <w:t xml:space="preserve"> in the</w:t>
      </w:r>
      <w:r w:rsidRPr="00220F7D">
        <w:rPr>
          <w:rStyle w:val="StyleUnderline"/>
        </w:rPr>
        <w:t xml:space="preserve"> 19th and 20th centurie</w:t>
      </w:r>
      <w:r w:rsidRPr="00220F7D">
        <w:rPr>
          <w:sz w:val="14"/>
        </w:rPr>
        <w:t>s.</w:t>
      </w:r>
      <w:r w:rsidRPr="0068536F">
        <w:rPr>
          <w:vertAlign w:val="superscript"/>
        </w:rPr>
        <w:t>31</w:t>
      </w:r>
      <w:r w:rsidRPr="00220F7D">
        <w:rPr>
          <w:sz w:val="14"/>
        </w:rPr>
        <w:t xml:space="preserve"> Accordingly, </w:t>
      </w:r>
      <w:r w:rsidRPr="00955B1C">
        <w:rPr>
          <w:rStyle w:val="StyleUnderline"/>
        </w:rPr>
        <w:t>those whose non-standard bodies or minds rendered society’s perception of them as less productive, less valuable, or less reliable came to be differentiated or ‘othered’</w:t>
      </w:r>
      <w:r w:rsidRPr="00220F7D">
        <w:rPr>
          <w:sz w:val="14"/>
        </w:rPr>
        <w:t>.</w:t>
      </w:r>
      <w:r w:rsidRPr="0068536F">
        <w:rPr>
          <w:vertAlign w:val="superscript"/>
        </w:rPr>
        <w:t>32</w:t>
      </w:r>
      <w:r w:rsidRPr="00220F7D">
        <w:rPr>
          <w:sz w:val="14"/>
        </w:rPr>
        <w:t> </w:t>
      </w:r>
      <w:r w:rsidRPr="00220F7D">
        <w:rPr>
          <w:rStyle w:val="StyleUnderline"/>
        </w:rPr>
        <w:t xml:space="preserve">This was </w:t>
      </w:r>
      <w:r w:rsidRPr="00484C99">
        <w:rPr>
          <w:rStyle w:val="StyleUnderline"/>
        </w:rPr>
        <w:t xml:space="preserve">compounded by </w:t>
      </w:r>
      <w:r w:rsidRPr="00955B1C">
        <w:rPr>
          <w:rStyle w:val="StyleUnderline"/>
          <w:highlight w:val="cyan"/>
        </w:rPr>
        <w:t xml:space="preserve">fictional narratives of market naturalisms </w:t>
      </w:r>
      <w:r w:rsidRPr="00484C99">
        <w:rPr>
          <w:rStyle w:val="StyleUnderline"/>
        </w:rPr>
        <w:t xml:space="preserve">which both </w:t>
      </w:r>
      <w:r w:rsidRPr="00955B1C">
        <w:rPr>
          <w:rStyle w:val="StyleUnderline"/>
          <w:highlight w:val="cyan"/>
        </w:rPr>
        <w:t>elide</w:t>
      </w:r>
      <w:r w:rsidRPr="00484C99">
        <w:rPr>
          <w:rStyle w:val="StyleUnderline"/>
        </w:rPr>
        <w:t xml:space="preserve">d </w:t>
      </w:r>
      <w:r w:rsidRPr="00955B1C">
        <w:rPr>
          <w:rStyle w:val="StyleUnderline"/>
          <w:highlight w:val="cyan"/>
        </w:rPr>
        <w:t xml:space="preserve">law’s role in structuring the conditions in which market rationalities </w:t>
      </w:r>
      <w:r w:rsidRPr="00484C99">
        <w:rPr>
          <w:rStyle w:val="StyleUnderline"/>
        </w:rPr>
        <w:t xml:space="preserve">came to </w:t>
      </w:r>
      <w:r w:rsidRPr="00955B1C">
        <w:rPr>
          <w:rStyle w:val="StyleUnderline"/>
          <w:highlight w:val="cyan"/>
        </w:rPr>
        <w:t>dominate while also justifying the exclusion and devaluation of non-standard bodies and minds on grounds of the ‘moral economy of market justice’</w:t>
      </w:r>
      <w:r w:rsidRPr="00220F7D">
        <w:rPr>
          <w:sz w:val="14"/>
        </w:rPr>
        <w:t>.</w:t>
      </w:r>
      <w:r w:rsidRPr="0068536F">
        <w:rPr>
          <w:vertAlign w:val="superscript"/>
        </w:rPr>
        <w:t>33</w:t>
      </w:r>
      <w:r w:rsidRPr="00220F7D">
        <w:rPr>
          <w:sz w:val="14"/>
        </w:rPr>
        <w:t> </w:t>
      </w:r>
      <w:r w:rsidRPr="00220F7D">
        <w:rPr>
          <w:rStyle w:val="StyleUnderline"/>
        </w:rPr>
        <w:t xml:space="preserve">The construction of liminal spaces around the </w:t>
      </w:r>
      <w:proofErr w:type="spellStart"/>
      <w:r w:rsidRPr="00220F7D">
        <w:rPr>
          <w:rStyle w:val="StyleUnderline"/>
        </w:rPr>
        <w:t>labour</w:t>
      </w:r>
      <w:proofErr w:type="spellEnd"/>
      <w:r w:rsidRPr="00220F7D">
        <w:rPr>
          <w:rStyle w:val="StyleUnderlin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220F7D">
        <w:rPr>
          <w:sz w:val="14"/>
        </w:rPr>
        <w:t xml:space="preserve">. Those aligning most closely with the figure of the ideal or standard worker are admitted to the </w:t>
      </w:r>
      <w:proofErr w:type="spellStart"/>
      <w:r w:rsidRPr="00220F7D">
        <w:rPr>
          <w:sz w:val="14"/>
        </w:rPr>
        <w:t>labour</w:t>
      </w:r>
      <w:proofErr w:type="spellEnd"/>
      <w:r w:rsidRPr="00220F7D">
        <w:rPr>
          <w:sz w:val="14"/>
        </w:rPr>
        <w:t xml:space="preserve"> market, with or without a reasonable adjustment, while those diverging from the standard are excluded. </w:t>
      </w:r>
      <w:r w:rsidRPr="00955B1C">
        <w:rPr>
          <w:rStyle w:val="StyleUnderline"/>
          <w:highlight w:val="cyan"/>
        </w:rPr>
        <w:t>The result of</w:t>
      </w:r>
      <w:r w:rsidRPr="00484C99">
        <w:rPr>
          <w:rStyle w:val="StyleUnderline"/>
        </w:rPr>
        <w:t xml:space="preserve"> such </w:t>
      </w:r>
      <w:r w:rsidRPr="00955B1C">
        <w:rPr>
          <w:rStyle w:val="StyleUnderline"/>
          <w:highlight w:val="cyan"/>
        </w:rPr>
        <w:t xml:space="preserve">exclusion is a pool of surplus </w:t>
      </w:r>
      <w:proofErr w:type="spellStart"/>
      <w:r w:rsidRPr="00955B1C">
        <w:rPr>
          <w:rStyle w:val="StyleUnderline"/>
          <w:highlight w:val="cyan"/>
        </w:rPr>
        <w:t>labour</w:t>
      </w:r>
      <w:proofErr w:type="spellEnd"/>
      <w:r w:rsidRPr="00955B1C">
        <w:rPr>
          <w:rStyle w:val="StyleUnderline"/>
          <w:highlight w:val="cyan"/>
        </w:rPr>
        <w:t xml:space="preserve"> of ‘unemployables’: those now defined—according to inter alia the employer’s calculus—as too disabled to engage in productive labour</w:t>
      </w:r>
      <w:r w:rsidRPr="00220F7D">
        <w:rPr>
          <w:sz w:val="14"/>
        </w:rPr>
        <w:t>.</w:t>
      </w:r>
      <w:r w:rsidRPr="0068536F">
        <w:rPr>
          <w:vertAlign w:val="superscript"/>
        </w:rPr>
        <w:t>34</w:t>
      </w:r>
      <w:r w:rsidRPr="00220F7D">
        <w:rPr>
          <w:sz w:val="14"/>
        </w:rPr>
        <w:t> Accordingly, this group is shifted from the productive to the redistributive sphere and instantiated into the welfare state through their commodification into consumers of goods (such as a wheelchair) and services (such as a bed in a care home).</w:t>
      </w:r>
      <w:r w:rsidRPr="0068536F">
        <w:rPr>
          <w:vertAlign w:val="superscript"/>
        </w:rPr>
        <w:t>35</w:t>
      </w:r>
      <w:r w:rsidRPr="00220F7D">
        <w:rPr>
          <w:sz w:val="14"/>
        </w:rPr>
        <w:t xml:space="preserve"> Thus, according to Russell’s historical materialist account, </w:t>
      </w:r>
      <w:r w:rsidRPr="00955B1C">
        <w:rPr>
          <w:rStyle w:val="StyleUnderline"/>
          <w:highlight w:val="cyan"/>
        </w:rPr>
        <w:t xml:space="preserve">rights-based narratives </w:t>
      </w:r>
      <w:r w:rsidRPr="00484C99">
        <w:rPr>
          <w:rStyle w:val="StyleUnderline"/>
        </w:rPr>
        <w:t>challenging</w:t>
      </w:r>
      <w:r w:rsidRPr="00220F7D">
        <w:rPr>
          <w:rStyle w:val="StyleUnderline"/>
        </w:rPr>
        <w:t xml:space="preserve"> ongoi</w:t>
      </w:r>
      <w:r w:rsidRPr="00484C99">
        <w:rPr>
          <w:rStyle w:val="StyleUnderline"/>
        </w:rPr>
        <w:t>ng exclusion from</w:t>
      </w:r>
      <w:r w:rsidRPr="00220F7D">
        <w:rPr>
          <w:rStyle w:val="StyleUnderline"/>
        </w:rPr>
        <w:t xml:space="preserve"> the </w:t>
      </w:r>
      <w:proofErr w:type="spellStart"/>
      <w:r w:rsidRPr="00220F7D">
        <w:rPr>
          <w:rStyle w:val="StyleUnderline"/>
        </w:rPr>
        <w:t>labour</w:t>
      </w:r>
      <w:proofErr w:type="spellEnd"/>
      <w:r w:rsidRPr="00220F7D">
        <w:rPr>
          <w:rStyle w:val="StyleUnderline"/>
        </w:rPr>
        <w:t xml:space="preserve"> market on grounds of disability cannot, and </w:t>
      </w:r>
      <w:r w:rsidRPr="00484C99">
        <w:rPr>
          <w:rStyle w:val="StyleUnderline"/>
        </w:rPr>
        <w:t xml:space="preserve">were </w:t>
      </w:r>
      <w:r w:rsidRPr="00955B1C">
        <w:rPr>
          <w:rStyle w:val="StyleUnderline"/>
          <w:highlight w:val="cyan"/>
        </w:rPr>
        <w:t xml:space="preserve">never </w:t>
      </w:r>
      <w:r w:rsidRPr="00484C99">
        <w:rPr>
          <w:rStyle w:val="StyleUnderline"/>
        </w:rPr>
        <w:t>designed to </w:t>
      </w:r>
      <w:r w:rsidRPr="00955B1C">
        <w:rPr>
          <w:rStyle w:val="StyleUnderline"/>
          <w:highlight w:val="cyan"/>
        </w:rPr>
        <w:t>enable</w:t>
      </w:r>
      <w:r w:rsidRPr="00484C99">
        <w:rPr>
          <w:rStyle w:val="StyleUnderline"/>
        </w:rPr>
        <w:t xml:space="preserve"> the </w:t>
      </w:r>
      <w:r w:rsidRPr="00955B1C">
        <w:rPr>
          <w:rStyle w:val="StyleUnderline"/>
          <w:highlight w:val="cyan"/>
        </w:rPr>
        <w:t xml:space="preserve">universal inclusion of disabled people in the </w:t>
      </w:r>
      <w:proofErr w:type="spellStart"/>
      <w:r w:rsidRPr="00955B1C">
        <w:rPr>
          <w:rStyle w:val="StyleUnderline"/>
          <w:highlight w:val="cyan"/>
        </w:rPr>
        <w:t>labour</w:t>
      </w:r>
      <w:proofErr w:type="spellEnd"/>
      <w:r w:rsidRPr="00955B1C">
        <w:rPr>
          <w:rStyle w:val="StyleUnderline"/>
          <w:highlight w:val="cyan"/>
        </w:rPr>
        <w:t xml:space="preserve"> market</w:t>
      </w:r>
      <w:r w:rsidRPr="00220F7D">
        <w:rPr>
          <w:rStyle w:val="StyleUnderline"/>
        </w:rPr>
        <w:t>.</w:t>
      </w:r>
      <w:r w:rsidRPr="0068536F">
        <w:rPr>
          <w:vertAlign w:val="superscript"/>
        </w:rPr>
        <w:t>36</w:t>
      </w:r>
      <w:r w:rsidRPr="00220F7D">
        <w:rPr>
          <w:sz w:val="14"/>
        </w:rPr>
        <w:t xml:space="preserve"> Indeed, </w:t>
      </w:r>
      <w:r w:rsidRPr="00955B1C">
        <w:rPr>
          <w:rStyle w:val="StyleUnderline"/>
          <w:highlight w:val="cyan"/>
        </w:rPr>
        <w:t xml:space="preserve">the maintenance of a surplus pool of </w:t>
      </w:r>
      <w:proofErr w:type="spellStart"/>
      <w:r w:rsidRPr="00955B1C">
        <w:rPr>
          <w:rStyle w:val="StyleUnderline"/>
          <w:highlight w:val="cyan"/>
        </w:rPr>
        <w:t>labour</w:t>
      </w:r>
      <w:proofErr w:type="spellEnd"/>
      <w:r w:rsidRPr="00220F7D">
        <w:rPr>
          <w:rStyle w:val="StyleUnderline"/>
        </w:rPr>
        <w:t>—defined economically as those for whom employment entails additional costs that reduce potential to generate surplus value—</w:t>
      </w:r>
      <w:r w:rsidRPr="00955B1C">
        <w:rPr>
          <w:rStyle w:val="StyleUnderline"/>
          <w:highlight w:val="cyan"/>
        </w:rPr>
        <w:t>is a necessary mechanism for control of wages and means of production</w:t>
      </w:r>
      <w:r w:rsidRPr="00220F7D">
        <w:rPr>
          <w:sz w:val="14"/>
        </w:rPr>
        <w:t xml:space="preserve">. </w:t>
      </w:r>
      <w:r w:rsidRPr="00220F7D">
        <w:rPr>
          <w:rStyle w:val="StyleUnderline"/>
        </w:rPr>
        <w:t xml:space="preserve">Disabled people are the obvious choice here, and their </w:t>
      </w:r>
      <w:r w:rsidRPr="00955B1C">
        <w:rPr>
          <w:rStyle w:val="StyleUnderline"/>
          <w:highlight w:val="cyan"/>
        </w:rPr>
        <w:t>dynamic exclusion</w:t>
      </w:r>
      <w:r w:rsidRPr="00220F7D">
        <w:rPr>
          <w:rStyle w:val="StyleUnderline"/>
        </w:rPr>
        <w:t xml:space="preserve"> thus </w:t>
      </w:r>
      <w:r w:rsidRPr="00955B1C">
        <w:rPr>
          <w:rStyle w:val="StyleUnderline"/>
          <w:highlight w:val="cyan"/>
        </w:rPr>
        <w:t xml:space="preserve">becomes a prerequisite for efficient and effective </w:t>
      </w:r>
      <w:proofErr w:type="spellStart"/>
      <w:r w:rsidRPr="00955B1C">
        <w:rPr>
          <w:rStyle w:val="StyleUnderline"/>
          <w:highlight w:val="cyan"/>
        </w:rPr>
        <w:t>labour</w:t>
      </w:r>
      <w:proofErr w:type="spellEnd"/>
      <w:r w:rsidRPr="00955B1C">
        <w:rPr>
          <w:rStyle w:val="StyleUnderline"/>
          <w:highlight w:val="cyan"/>
        </w:rPr>
        <w:t xml:space="preserve"> market function.</w:t>
      </w:r>
    </w:p>
    <w:p w14:paraId="7970C083" w14:textId="77777777" w:rsidR="001F2612" w:rsidRDefault="001F2612" w:rsidP="001F2612">
      <w:r w:rsidRPr="00220F7D">
        <w:rPr>
          <w:sz w:val="14"/>
        </w:rPr>
        <w:t>While, conceptually, disability encapsulates a complex combination of health, social, and environmental factors, most statistical and empirical research measures disability as a subjective binary or ternary.</w:t>
      </w:r>
      <w:r w:rsidRPr="0068536F">
        <w:rPr>
          <w:vertAlign w:val="superscript"/>
        </w:rPr>
        <w:t>37</w:t>
      </w:r>
      <w:r w:rsidRPr="00220F7D">
        <w:rPr>
          <w:sz w:val="14"/>
        </w:rPr>
        <w:t xml:space="preserve"> This conceals the fact that, </w:t>
      </w:r>
      <w:r w:rsidRPr="00220F7D">
        <w:rPr>
          <w:rStyle w:val="StyleUnderline"/>
        </w:rPr>
        <w:t xml:space="preserve">even when categories of disability are defined more closely, a diversity of experiences and needs even within categories can result in unequal </w:t>
      </w:r>
      <w:proofErr w:type="spellStart"/>
      <w:r w:rsidRPr="00220F7D">
        <w:rPr>
          <w:rStyle w:val="StyleUnderline"/>
        </w:rPr>
        <w:t>labour</w:t>
      </w:r>
      <w:proofErr w:type="spellEnd"/>
      <w:r w:rsidRPr="00220F7D">
        <w:rPr>
          <w:rStyle w:val="StyleUnderline"/>
        </w:rPr>
        <w:t xml:space="preserve"> market outcom</w:t>
      </w:r>
      <w:r w:rsidRPr="00220F7D">
        <w:rPr>
          <w:sz w:val="14"/>
        </w:rPr>
        <w:t xml:space="preserve">es. Nevertheless, the figures reveal a depressing picture: </w:t>
      </w:r>
      <w:r w:rsidRPr="00220F7D">
        <w:rPr>
          <w:rStyle w:val="StyleUnderline"/>
        </w:rPr>
        <w:t xml:space="preserve">disabled people ‘experience low rates of employment and lower wages compared to non-disabled people’.38 The commentary is often framed in an ‘ableist </w:t>
      </w:r>
      <w:proofErr w:type="spellStart"/>
      <w:r w:rsidRPr="00220F7D">
        <w:rPr>
          <w:rStyle w:val="StyleUnderline"/>
        </w:rPr>
        <w:t>medicalised</w:t>
      </w:r>
      <w:proofErr w:type="spellEnd"/>
      <w:r w:rsidRPr="00220F7D">
        <w:rPr>
          <w:rStyle w:val="StyleUnderline"/>
        </w:rPr>
        <w:t xml:space="preserve"> and deficit approach to disability’ whereby </w:t>
      </w:r>
      <w:r w:rsidRPr="00955B1C">
        <w:rPr>
          <w:rStyle w:val="StyleUnderline"/>
          <w:highlight w:val="cyan"/>
        </w:rPr>
        <w:t>disability is understood to convey being ‘less than’; less productive, less efficient, less reliable, or otherwise incurring additional costs to the employer</w:t>
      </w:r>
      <w:r w:rsidRPr="00220F7D">
        <w:rPr>
          <w:sz w:val="14"/>
        </w:rPr>
        <w:t>.</w:t>
      </w:r>
      <w:r w:rsidRPr="0068536F">
        <w:rPr>
          <w:vertAlign w:val="superscript"/>
        </w:rPr>
        <w:t>39</w:t>
      </w:r>
      <w:r w:rsidRPr="00220F7D">
        <w:rPr>
          <w:sz w:val="14"/>
        </w:rPr>
        <w:t> Moreover, ‘[d]</w:t>
      </w:r>
      <w:proofErr w:type="spellStart"/>
      <w:r w:rsidRPr="00220F7D">
        <w:rPr>
          <w:sz w:val="14"/>
        </w:rPr>
        <w:t>isabled</w:t>
      </w:r>
      <w:proofErr w:type="spellEnd"/>
      <w:r w:rsidRPr="00220F7D">
        <w:rPr>
          <w:sz w:val="14"/>
        </w:rPr>
        <w:t xml:space="preserve"> people are discriminated against by receiving lower wages and less or no opportunities for career development and progression, in turn experiencing material impacts on their lifelong economic, health and social outcomes’.</w:t>
      </w:r>
      <w:r w:rsidRPr="0068536F">
        <w:rPr>
          <w:vertAlign w:val="superscript"/>
        </w:rPr>
        <w:t>40</w:t>
      </w:r>
      <w:r w:rsidRPr="00220F7D">
        <w:rPr>
          <w:sz w:val="14"/>
        </w:rPr>
        <w:t xml:space="preserve"> Tending to be ‘last hired, first fired’ and more ‘affected by recession-induced change’, </w:t>
      </w:r>
      <w:r w:rsidRPr="00220F7D">
        <w:rPr>
          <w:rStyle w:val="StyleUnderline"/>
        </w:rPr>
        <w:t xml:space="preserve">disabled communities are more vulnerable to </w:t>
      </w:r>
      <w:proofErr w:type="spellStart"/>
      <w:r w:rsidRPr="00220F7D">
        <w:rPr>
          <w:rStyle w:val="StyleUnderline"/>
        </w:rPr>
        <w:t>labour</w:t>
      </w:r>
      <w:proofErr w:type="spellEnd"/>
      <w:r w:rsidRPr="00220F7D">
        <w:rPr>
          <w:rStyle w:val="StyleUnderline"/>
        </w:rPr>
        <w:t xml:space="preserve"> market downturns and tend to be ‘encouraged by the government’ into precarious and under-regulated employment.41 Even when access to the </w:t>
      </w:r>
      <w:proofErr w:type="spellStart"/>
      <w:r w:rsidRPr="00220F7D">
        <w:rPr>
          <w:rStyle w:val="StyleUnderline"/>
        </w:rPr>
        <w:t>labour</w:t>
      </w:r>
      <w:proofErr w:type="spellEnd"/>
      <w:r w:rsidRPr="00220F7D">
        <w:rPr>
          <w:rStyle w:val="StyleUnderline"/>
        </w:rPr>
        <w:t xml:space="preserve"> market is achieved, disabled people are perceived as less competent than their non-disabled peers, regardless of qualifications, skills, or experience.42</w:t>
      </w:r>
    </w:p>
    <w:p w14:paraId="75964910" w14:textId="53EE6C65" w:rsidR="001F2612" w:rsidRDefault="001F2612" w:rsidP="001F2612">
      <w:pPr>
        <w:pStyle w:val="Heading4"/>
        <w:rPr>
          <w:rStyle w:val="Style13ptBold"/>
        </w:rPr>
      </w:pPr>
      <w:r>
        <w:rPr>
          <w:rStyle w:val="Style13ptBold"/>
        </w:rPr>
        <w:t xml:space="preserve">The impact is the elimination of bare life—the disabled subject undergoes epistemic, psychic, and ontological violence; extermination and genocide are building blocks for the construction of the ideal citizen. </w:t>
      </w:r>
    </w:p>
    <w:p w14:paraId="217DE52C" w14:textId="77777777" w:rsidR="001F2612" w:rsidRPr="0068536F" w:rsidRDefault="001F2612" w:rsidP="001F2612">
      <w:r w:rsidRPr="0068536F">
        <w:rPr>
          <w:rStyle w:val="Style13ptBold"/>
        </w:rPr>
        <w:t>Hughes 12</w:t>
      </w:r>
      <w:r w:rsidRPr="0068536F">
        <w:t xml:space="preserve"> [Bill, Professor of Sociology and the Dean of the School of Law and Social Sciences at Glasgow Caledonian University, Scotland, “</w:t>
      </w:r>
      <w:proofErr w:type="spellStart"/>
      <w:r w:rsidRPr="0068536F">
        <w:t>Civilising</w:t>
      </w:r>
      <w:proofErr w:type="spellEnd"/>
      <w:r w:rsidRPr="0068536F">
        <w:t xml:space="preserve"> Modernity and the Ontological Invalidation of Disabled People” in Disability and Social Theory New Developments and Directions, edited by</w:t>
      </w:r>
      <w:r>
        <w:t xml:space="preserve"> </w:t>
      </w:r>
      <w:r w:rsidRPr="0068536F">
        <w:t>Dan Goodley, Bill Hughes, Lennard Davis</w:t>
      </w:r>
      <w:r>
        <w:t xml:space="preserve">, </w:t>
      </w:r>
      <w:r w:rsidRPr="0068536F">
        <w:t>p</w:t>
      </w:r>
      <w:r>
        <w:t xml:space="preserve">p 17-32, </w:t>
      </w:r>
      <w:r w:rsidRPr="0068536F">
        <w:t>https://link.springer.com/chapter/10.1057/9781137023001_2</w:t>
      </w:r>
      <w:r>
        <w:t>]//KW</w:t>
      </w:r>
    </w:p>
    <w:p w14:paraId="75CD9449" w14:textId="77777777" w:rsidR="001F2612" w:rsidRPr="00F03051" w:rsidRDefault="001F2612" w:rsidP="001F2612">
      <w:pPr>
        <w:rPr>
          <w:sz w:val="14"/>
        </w:rPr>
      </w:pPr>
      <w:r w:rsidRPr="00F03051">
        <w:rPr>
          <w:rStyle w:val="StyleUnderline"/>
        </w:rPr>
        <w:t>The stratifying binary of disability/non-disability and the antagonism of the latter towards the former is mediated and maintained, principally, by the emotion of disgust</w:t>
      </w:r>
      <w:r w:rsidRPr="00F03051">
        <w:rPr>
          <w:sz w:val="14"/>
        </w:rPr>
        <w:t>. Disgust is the bile carried in a discursive complex that Campbell (2008: 153) calls ‘</w:t>
      </w:r>
      <w:r w:rsidRPr="002E4890">
        <w:rPr>
          <w:rStyle w:val="StyleUnderline"/>
          <w:highlight w:val="cyan"/>
        </w:rPr>
        <w:t>ableism’:</w:t>
      </w:r>
      <w:r w:rsidRPr="00F03051">
        <w:rPr>
          <w:rStyle w:val="StyleUnderline"/>
        </w:rPr>
        <w:t xml:space="preserve"> ‘a network of beliefs, processes and practices that produces a particular kind of self and body</w:t>
      </w:r>
      <w:r w:rsidRPr="00F03051">
        <w:rPr>
          <w:sz w:val="14"/>
        </w:rPr>
        <w:t xml:space="preserve"> (the corporeal standard) </w:t>
      </w:r>
      <w:r w:rsidRPr="00F03051">
        <w:rPr>
          <w:rStyle w:val="StyleUnderline"/>
        </w:rPr>
        <w:t xml:space="preserve">that </w:t>
      </w:r>
      <w:r w:rsidRPr="002E4890">
        <w:rPr>
          <w:rStyle w:val="StyleUnderline"/>
          <w:highlight w:val="cyan"/>
        </w:rPr>
        <w:t>is projected as perfect, species-typical and therefore essential and fully human</w:t>
      </w:r>
      <w:r w:rsidRPr="00F03051">
        <w:rPr>
          <w:rStyle w:val="StyleUnderline"/>
        </w:rPr>
        <w:t xml:space="preserve">’. </w:t>
      </w:r>
      <w:r w:rsidRPr="00F03051">
        <w:rPr>
          <w:sz w:val="14"/>
        </w:rPr>
        <w:t xml:space="preserve">The body produced by ableism is equivalent to what Kristeva (1982: 71) calls </w:t>
      </w:r>
      <w:r w:rsidRPr="002E4890">
        <w:rPr>
          <w:rStyle w:val="StyleUnderline"/>
          <w:highlight w:val="cyan"/>
        </w:rPr>
        <w:t>the ‘clean and proper body’</w:t>
      </w:r>
      <w:r w:rsidRPr="00F03051">
        <w:rPr>
          <w:sz w:val="14"/>
        </w:rPr>
        <w:t>. It is the body of the ‘</w:t>
      </w:r>
      <w:proofErr w:type="spellStart"/>
      <w:r w:rsidRPr="00F03051">
        <w:rPr>
          <w:sz w:val="14"/>
        </w:rPr>
        <w:t>normate</w:t>
      </w:r>
      <w:proofErr w:type="spellEnd"/>
      <w:r w:rsidRPr="00F03051">
        <w:rPr>
          <w:sz w:val="14"/>
        </w:rPr>
        <w:t xml:space="preserve">’, the name that Rosemarie Garland-Thomson (1997) gives to the body that thinks of itself as invulnerable and definitive. </w:t>
      </w:r>
      <w:r w:rsidRPr="00F03051">
        <w:rPr>
          <w:rStyle w:val="StyleUnderline"/>
        </w:rPr>
        <w:t xml:space="preserve">It is the hygienic, aspirational body of </w:t>
      </w:r>
      <w:proofErr w:type="spellStart"/>
      <w:r w:rsidRPr="00F03051">
        <w:rPr>
          <w:rStyle w:val="StyleUnderline"/>
        </w:rPr>
        <w:t>civilising</w:t>
      </w:r>
      <w:proofErr w:type="spellEnd"/>
      <w:r w:rsidRPr="00F03051">
        <w:rPr>
          <w:rStyle w:val="StyleUnderline"/>
        </w:rPr>
        <w:t xml:space="preserve"> modernity.</w:t>
      </w:r>
      <w:r w:rsidRPr="00F03051">
        <w:rPr>
          <w:sz w:val="14"/>
        </w:rPr>
        <w:t xml:space="preserve"> It is cast from the increasingly stringent norms and rules about emotional </w:t>
      </w:r>
      <w:proofErr w:type="spellStart"/>
      <w:r w:rsidRPr="00F03051">
        <w:rPr>
          <w:sz w:val="14"/>
        </w:rPr>
        <w:t>behaviour</w:t>
      </w:r>
      <w:proofErr w:type="spellEnd"/>
      <w:r w:rsidRPr="00F03051">
        <w:rPr>
          <w:sz w:val="14"/>
        </w:rPr>
        <w:t xml:space="preserve"> and bodily display that mark mundane social relations in the </w:t>
      </w:r>
      <w:proofErr w:type="spellStart"/>
      <w:r w:rsidRPr="00F03051">
        <w:rPr>
          <w:sz w:val="14"/>
        </w:rPr>
        <w:t>lebenswelt</w:t>
      </w:r>
      <w:proofErr w:type="spellEnd"/>
      <w:r w:rsidRPr="00F03051">
        <w:rPr>
          <w:sz w:val="14"/>
        </w:rPr>
        <w:t xml:space="preserve"> (lifeworld). This curious non-disabled body/self has no empirical existence per se. On the contrary, the body of ableism is a normative construct, </w:t>
      </w:r>
      <w:r w:rsidRPr="00F03051">
        <w:rPr>
          <w:rStyle w:val="StyleUnderline"/>
        </w:rPr>
        <w:t>an invulnerable ideal of being manifest in the imaginary of ‘modernist ontology, epistemology and ethics’ as something ‘secure, distinct, closed and autonomous’</w:t>
      </w:r>
      <w:r w:rsidRPr="00F03051">
        <w:rPr>
          <w:sz w:val="14"/>
        </w:rPr>
        <w:t xml:space="preserve"> (</w:t>
      </w:r>
      <w:proofErr w:type="spellStart"/>
      <w:r w:rsidRPr="00F03051">
        <w:rPr>
          <w:sz w:val="14"/>
        </w:rPr>
        <w:t>Shildrick</w:t>
      </w:r>
      <w:proofErr w:type="spellEnd"/>
      <w:r w:rsidRPr="00F03051">
        <w:rPr>
          <w:sz w:val="14"/>
        </w:rPr>
        <w:t xml:space="preserve">, 2002: 51). It embraces ‘human perfectibility as a normative physical or psychological standard’ and involves ‘a curious disavowal of variation and mortality’ (Kaplan, 2000: 303). It is what we are supposed to aspire to, to learn to be but can never become. It has no grounding in the material world. </w:t>
      </w:r>
      <w:r w:rsidRPr="00F03051">
        <w:rPr>
          <w:rStyle w:val="StyleUnderline"/>
        </w:rPr>
        <w:t>It is a ‘body schema, a psychic construction of wholeness that … belies its own precariousness and vulnerability</w:t>
      </w:r>
      <w:r w:rsidRPr="00F03051">
        <w:rPr>
          <w:sz w:val="14"/>
        </w:rPr>
        <w:t>’ (</w:t>
      </w:r>
      <w:proofErr w:type="spellStart"/>
      <w:r w:rsidRPr="00F03051">
        <w:rPr>
          <w:sz w:val="14"/>
        </w:rPr>
        <w:t>Shildrick</w:t>
      </w:r>
      <w:proofErr w:type="spellEnd"/>
      <w:r w:rsidRPr="00F03051">
        <w:rPr>
          <w:sz w:val="14"/>
        </w:rPr>
        <w:t xml:space="preserve">, 2002: 79). </w:t>
      </w:r>
      <w:r w:rsidRPr="00F03051">
        <w:rPr>
          <w:rStyle w:val="StyleUnderline"/>
        </w:rPr>
        <w:t xml:space="preserve">It is a ‘body divorced from time and space; a thoroughly artificial affair’ (Mitchell and Snyder, 2000: 7), the epitome of </w:t>
      </w:r>
      <w:proofErr w:type="spellStart"/>
      <w:r w:rsidRPr="00F03051">
        <w:rPr>
          <w:rStyle w:val="StyleUnderline"/>
        </w:rPr>
        <w:t>civilisation</w:t>
      </w:r>
      <w:proofErr w:type="spellEnd"/>
      <w:r w:rsidRPr="00F03051">
        <w:rPr>
          <w:rStyle w:val="StyleUnderline"/>
        </w:rPr>
        <w:t>, closed off from any connection with the animal side of humanity and from the ways in which our bodily nature wallows in its carnal improprieties</w:t>
      </w:r>
      <w:r w:rsidRPr="00F03051">
        <w:rPr>
          <w:sz w:val="14"/>
        </w:rPr>
        <w:t xml:space="preserve">. It is a body aghast at the messiness of existence. </w:t>
      </w:r>
      <w:r w:rsidRPr="002E4890">
        <w:rPr>
          <w:rStyle w:val="StyleUnderline"/>
          <w:highlight w:val="cyan"/>
        </w:rPr>
        <w:t>Disability is</w:t>
      </w:r>
      <w:r w:rsidRPr="00F03051">
        <w:rPr>
          <w:rStyle w:val="StyleUnderline"/>
        </w:rPr>
        <w:t xml:space="preserve"> the opposite of this ideal body</w:t>
      </w:r>
      <w:r w:rsidRPr="002E4890">
        <w:rPr>
          <w:rStyle w:val="StyleUnderline"/>
          <w:highlight w:val="cyan"/>
        </w:rPr>
        <w:t>, its ‘inverse reflection’</w:t>
      </w:r>
      <w:r w:rsidRPr="00F03051">
        <w:rPr>
          <w:sz w:val="14"/>
        </w:rPr>
        <w:t xml:space="preserve"> (Deutsch and Nussbaum, 2000: 13</w:t>
      </w:r>
      <w:r w:rsidRPr="00F03051">
        <w:rPr>
          <w:rStyle w:val="StyleUnderline"/>
        </w:rPr>
        <w:t>). The disabled body is or has the propensity to be unruly</w:t>
      </w:r>
      <w:r w:rsidRPr="00F03051">
        <w:rPr>
          <w:sz w:val="14"/>
        </w:rPr>
        <w:t xml:space="preserve">. In the kingdom of the ‘clean and proper body’, disability is the epitome of ‘what not to be’. As a </w:t>
      </w:r>
      <w:proofErr w:type="gramStart"/>
      <w:r w:rsidRPr="00F03051">
        <w:rPr>
          <w:sz w:val="14"/>
        </w:rPr>
        <w:t>consequence</w:t>
      </w:r>
      <w:proofErr w:type="gramEnd"/>
      <w:r w:rsidRPr="00F03051">
        <w:rPr>
          <w:sz w:val="14"/>
        </w:rPr>
        <w:t xml:space="preserve"> the disabled body can be easily excluded from the mainstream ‘psychic habitus’ (Elias, 2000: 167). The ‘clean and proper’ – a normative body of delicacy, refinement and </w:t>
      </w:r>
      <w:proofErr w:type="spellStart"/>
      <w:r w:rsidRPr="00F03051">
        <w:rPr>
          <w:sz w:val="14"/>
        </w:rPr>
        <w:t>selfdiscipline</w:t>
      </w:r>
      <w:proofErr w:type="spellEnd"/>
      <w:r w:rsidRPr="00F03051">
        <w:rPr>
          <w:sz w:val="14"/>
        </w:rPr>
        <w:t xml:space="preserve"> – has powerful social consequences most manifest in its </w:t>
      </w:r>
      <w:proofErr w:type="spellStart"/>
      <w:r w:rsidRPr="00F03051">
        <w:rPr>
          <w:sz w:val="14"/>
        </w:rPr>
        <w:t>normalising</w:t>
      </w:r>
      <w:proofErr w:type="spellEnd"/>
      <w:r w:rsidRPr="00F03051">
        <w:rPr>
          <w:sz w:val="14"/>
        </w:rPr>
        <w:t xml:space="preserve"> dynamics. It is the standard of judgement against which disabled bodies are invalidated and transformed into repellent objects. It is the emblem of purity that by comparison creates existential unease. It apportions the shame and repugnance that underwrite the </w:t>
      </w:r>
      <w:proofErr w:type="spellStart"/>
      <w:r w:rsidRPr="00F03051">
        <w:rPr>
          <w:sz w:val="14"/>
        </w:rPr>
        <w:t>civilising</w:t>
      </w:r>
      <w:proofErr w:type="spellEnd"/>
      <w:r w:rsidRPr="00F03051">
        <w:rPr>
          <w:sz w:val="14"/>
        </w:rPr>
        <w:t xml:space="preserve"> process (Elias, 2000: 114–19, 414–21</w:t>
      </w:r>
      <w:r w:rsidRPr="00F03051">
        <w:rPr>
          <w:rStyle w:val="StyleUnderline"/>
        </w:rPr>
        <w:t xml:space="preserve">). Through ableism, </w:t>
      </w:r>
      <w:r w:rsidRPr="00F148D7">
        <w:rPr>
          <w:rStyle w:val="StyleUnderline"/>
          <w:highlight w:val="cyan"/>
        </w:rPr>
        <w:t xml:space="preserve">modernity has been able to structure disability as </w:t>
      </w:r>
      <w:proofErr w:type="spellStart"/>
      <w:r w:rsidRPr="00F148D7">
        <w:rPr>
          <w:rStyle w:val="StyleUnderline"/>
          <w:highlight w:val="cyan"/>
        </w:rPr>
        <w:t>uncivilised</w:t>
      </w:r>
      <w:proofErr w:type="spellEnd"/>
      <w:r w:rsidRPr="00F148D7">
        <w:rPr>
          <w:rStyle w:val="StyleUnderline"/>
          <w:highlight w:val="cyan"/>
        </w:rPr>
        <w:t>, outside or on the margins of humanity.</w:t>
      </w:r>
      <w:r w:rsidRPr="00F03051">
        <w:rPr>
          <w:rStyle w:val="StyleUnderline"/>
        </w:rPr>
        <w:t xml:space="preserve"> </w:t>
      </w:r>
      <w:r w:rsidRPr="00F03051">
        <w:rPr>
          <w:sz w:val="14"/>
        </w:rPr>
        <w:t xml:space="preserve">One of the great books of the science of natural history published under the title Systema Naturae by Linnaeus in 1735 distinguishes between homo sapiens and homo </w:t>
      </w:r>
      <w:proofErr w:type="spellStart"/>
      <w:r w:rsidRPr="00F03051">
        <w:rPr>
          <w:sz w:val="14"/>
        </w:rPr>
        <w:t>monstrosus</w:t>
      </w:r>
      <w:proofErr w:type="spellEnd"/>
      <w:r w:rsidRPr="00F03051">
        <w:rPr>
          <w:sz w:val="14"/>
        </w:rPr>
        <w:t xml:space="preserve">. In this classification impairment – at its extreme and highly visible end – is excluded from the human family. The distinction is, in itself, an act of violence and invalidation, an object lesson in transforming difference and ‘defect’ into the abominable. The distinction </w:t>
      </w:r>
      <w:proofErr w:type="spellStart"/>
      <w:r w:rsidRPr="00F03051">
        <w:rPr>
          <w:sz w:val="14"/>
        </w:rPr>
        <w:t>mobilises</w:t>
      </w:r>
      <w:proofErr w:type="spellEnd"/>
      <w:r w:rsidRPr="00F03051">
        <w:rPr>
          <w:sz w:val="14"/>
        </w:rPr>
        <w:t xml:space="preserve"> the aversive emotions of fear and disgust</w:t>
      </w:r>
      <w:r w:rsidRPr="00F03051">
        <w:rPr>
          <w:rStyle w:val="StyleUnderline"/>
        </w:rPr>
        <w:t xml:space="preserve">. Ableism is a cruel teacher. </w:t>
      </w:r>
      <w:r w:rsidRPr="00F148D7">
        <w:rPr>
          <w:rStyle w:val="StyleUnderline"/>
          <w:highlight w:val="cyan"/>
        </w:rPr>
        <w:t>It embodies violence at many levels: ‘epistemic, psychic, ontological and physical’</w:t>
      </w:r>
      <w:r w:rsidRPr="00F03051">
        <w:rPr>
          <w:sz w:val="14"/>
        </w:rPr>
        <w:t xml:space="preserve"> (Campbell, 2008: 159). It is at its most bellicose when it is mediated by disgust: a mediation invoked mostly in the social fabrication of taboo and most compellingly in a context when the human/animal boundary is under threat. </w:t>
      </w:r>
      <w:r w:rsidRPr="00F03051">
        <w:rPr>
          <w:rStyle w:val="StyleUnderline"/>
        </w:rPr>
        <w:t xml:space="preserve">Ableism rests on </w:t>
      </w:r>
      <w:r w:rsidRPr="00F148D7">
        <w:rPr>
          <w:rStyle w:val="StyleUnderline"/>
          <w:highlight w:val="cyan"/>
        </w:rPr>
        <w:t>the effort to eliminate</w:t>
      </w:r>
      <w:r w:rsidRPr="00F03051">
        <w:rPr>
          <w:rStyle w:val="StyleUnderline"/>
        </w:rPr>
        <w:t xml:space="preserve"> </w:t>
      </w:r>
      <w:r w:rsidRPr="00F148D7">
        <w:rPr>
          <w:rStyle w:val="StyleUnderline"/>
        </w:rPr>
        <w:t>from awareness,</w:t>
      </w:r>
      <w:r w:rsidRPr="00F03051">
        <w:rPr>
          <w:rStyle w:val="StyleUnderline"/>
        </w:rPr>
        <w:t xml:space="preserve"> chaos, </w:t>
      </w:r>
      <w:r w:rsidRPr="00F148D7">
        <w:rPr>
          <w:rStyle w:val="StyleUnderline"/>
          <w:highlight w:val="cyan"/>
        </w:rPr>
        <w:t>abjection</w:t>
      </w:r>
      <w:r w:rsidRPr="00F03051">
        <w:rPr>
          <w:rStyle w:val="StyleUnderline"/>
        </w:rPr>
        <w:t xml:space="preserve">, animality and death: all that </w:t>
      </w:r>
      <w:proofErr w:type="spellStart"/>
      <w:r w:rsidRPr="00F03051">
        <w:rPr>
          <w:rStyle w:val="StyleUnderline"/>
        </w:rPr>
        <w:t>civilisation</w:t>
      </w:r>
      <w:proofErr w:type="spellEnd"/>
      <w:r w:rsidRPr="00F03051">
        <w:rPr>
          <w:rStyle w:val="StyleUnderline"/>
        </w:rPr>
        <w:t xml:space="preserve"> seeks to repress. </w:t>
      </w:r>
      <w:r w:rsidRPr="00F148D7">
        <w:rPr>
          <w:rStyle w:val="StyleUnderline"/>
          <w:highlight w:val="cyan"/>
        </w:rPr>
        <w:t>It encourages us to live in the false hope that we will not suffer and die</w:t>
      </w:r>
      <w:r w:rsidRPr="00F03051">
        <w:rPr>
          <w:rStyle w:val="StyleUnderline"/>
        </w:rPr>
        <w:t xml:space="preserve">, to adopt a perspective of invulnerability, </w:t>
      </w:r>
      <w:r w:rsidRPr="00F148D7">
        <w:rPr>
          <w:rStyle w:val="StyleUnderline"/>
          <w:highlight w:val="cyan"/>
        </w:rPr>
        <w:t>to</w:t>
      </w:r>
      <w:r w:rsidRPr="00F03051">
        <w:rPr>
          <w:rStyle w:val="StyleUnderline"/>
        </w:rPr>
        <w:t xml:space="preserve"> confuse morality with beauty and to </w:t>
      </w:r>
      <w:r w:rsidRPr="00F148D7">
        <w:rPr>
          <w:rStyle w:val="StyleUnderline"/>
          <w:highlight w:val="cyan"/>
        </w:rPr>
        <w:t>see death, pain and disability as the repulsive woes of mortality rather than as the existential basis for community and communication</w:t>
      </w:r>
      <w:r w:rsidRPr="00F03051">
        <w:rPr>
          <w:sz w:val="14"/>
        </w:rPr>
        <w:t xml:space="preserve">. </w:t>
      </w:r>
      <w:proofErr w:type="spellStart"/>
      <w:r w:rsidRPr="00F03051">
        <w:rPr>
          <w:sz w:val="14"/>
        </w:rPr>
        <w:t>Kolnai</w:t>
      </w:r>
      <w:proofErr w:type="spellEnd"/>
      <w:r w:rsidRPr="00F03051">
        <w:rPr>
          <w:sz w:val="14"/>
        </w:rPr>
        <w:t xml:space="preserve"> (2004: 74) reminds us that, ‘in its full intention, it is death … that announces itself to us in the phenomenon of disgust’. </w:t>
      </w:r>
      <w:r w:rsidRPr="00F03051">
        <w:rPr>
          <w:rStyle w:val="StyleUnderline"/>
        </w:rPr>
        <w:t>Disability, in modernity, has been produced in the ontological household of the abject</w:t>
      </w:r>
      <w:r w:rsidRPr="00F03051">
        <w:rPr>
          <w:sz w:val="14"/>
        </w:rPr>
        <w:t xml:space="preserve">, as the antithesis of communication and community, in a place that we might on occasion peer into only to ‘choke’ on the </w:t>
      </w:r>
      <w:proofErr w:type="spellStart"/>
      <w:r w:rsidRPr="00F03051">
        <w:rPr>
          <w:sz w:val="14"/>
        </w:rPr>
        <w:t>unsavoury</w:t>
      </w:r>
      <w:proofErr w:type="spellEnd"/>
      <w:r w:rsidRPr="00F03051">
        <w:rPr>
          <w:sz w:val="14"/>
        </w:rPr>
        <w:t xml:space="preserve">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 In fact, as Elias (2000) suggested, the making of ‘</w:t>
      </w:r>
      <w:proofErr w:type="spellStart"/>
      <w:r w:rsidRPr="00F03051">
        <w:rPr>
          <w:sz w:val="14"/>
        </w:rPr>
        <w:t>civilised</w:t>
      </w:r>
      <w:proofErr w:type="spellEnd"/>
      <w:r w:rsidRPr="00F03051">
        <w:rPr>
          <w:sz w:val="14"/>
        </w:rPr>
        <w:t xml:space="preserve">’ community and communication in modernity proceeds by exclusion and interdiction, by cutting out and hiding away whatever causes or might come to inspire </w:t>
      </w:r>
      <w:proofErr w:type="spellStart"/>
      <w:r w:rsidRPr="00F03051">
        <w:rPr>
          <w:sz w:val="14"/>
        </w:rPr>
        <w:t>angar</w:t>
      </w:r>
      <w:proofErr w:type="spellEnd"/>
      <w:r w:rsidRPr="00F03051">
        <w:rPr>
          <w:sz w:val="14"/>
        </w:rPr>
        <w:t xml:space="preserve"> (choking) or </w:t>
      </w:r>
      <w:proofErr w:type="spellStart"/>
      <w:r w:rsidRPr="00F03051">
        <w:rPr>
          <w:sz w:val="14"/>
        </w:rPr>
        <w:t>anguista</w:t>
      </w:r>
      <w:proofErr w:type="spellEnd"/>
      <w:r w:rsidRPr="00F03051">
        <w:rPr>
          <w:sz w:val="14"/>
        </w:rPr>
        <w:t xml:space="preserve"> (tightness). It is important to understand ableist disgust as an emotion that attests to the failure of non-disabled people to fully </w:t>
      </w:r>
      <w:proofErr w:type="spellStart"/>
      <w:r w:rsidRPr="00F03051">
        <w:rPr>
          <w:sz w:val="14"/>
        </w:rPr>
        <w:t>recognise</w:t>
      </w:r>
      <w:proofErr w:type="spellEnd"/>
      <w:r w:rsidRPr="00F03051">
        <w:rPr>
          <w:sz w:val="14"/>
        </w:rPr>
        <w:t xml:space="preserve"> their own vulnerabilities and imperfections particularly as these relate to their mortal selves and to the death and decay that is the fate of all.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w:t>
      </w:r>
      <w:proofErr w:type="spellStart"/>
      <w:r w:rsidRPr="00F03051">
        <w:rPr>
          <w:sz w:val="14"/>
        </w:rPr>
        <w:t>Shildrick</w:t>
      </w:r>
      <w:proofErr w:type="spellEnd"/>
      <w:r w:rsidRPr="00F03051">
        <w:rPr>
          <w:sz w:val="14"/>
        </w:rPr>
        <w:t xml:space="preserve">, 1997; </w:t>
      </w:r>
      <w:proofErr w:type="spellStart"/>
      <w:r w:rsidRPr="00F03051">
        <w:rPr>
          <w:sz w:val="14"/>
        </w:rPr>
        <w:t>Kolnai</w:t>
      </w:r>
      <w:proofErr w:type="spellEnd"/>
      <w:r w:rsidRPr="00F03051">
        <w:rPr>
          <w:sz w:val="14"/>
        </w:rPr>
        <w:t>, 2004), the fact that we cannot contain ourselves within our own boundaries and the shame and embarrassment that the ‘</w:t>
      </w:r>
      <w:proofErr w:type="spellStart"/>
      <w:r w:rsidRPr="00F03051">
        <w:rPr>
          <w:sz w:val="14"/>
        </w:rPr>
        <w:t>civilising</w:t>
      </w:r>
      <w:proofErr w:type="spellEnd"/>
      <w:r w:rsidRPr="00F03051">
        <w:rPr>
          <w:sz w:val="14"/>
        </w:rPr>
        <w:t xml:space="preserve"> process’ brings to bear upon us if our leakiness is exposed to others. Because modernity is a charter for anal retentiveness, we cannot forgive ourselves for our physical impurities. We hold ourselves ransom to the myth of the ‘clean and proper’ body; the perfect body of ableist culture is a myth that we use to screen ourselves from the visceral realities of our own lives</w:t>
      </w:r>
      <w:r w:rsidRPr="00F03051">
        <w:rPr>
          <w:rStyle w:val="StyleUnderline"/>
        </w:rPr>
        <w:t xml:space="preserve">. The ableist body ‘helps’ non-disabled people cope with their fears about their own corporeal vulnerability. It does so by invoking its opposite, the disabled body, a foreign entity that is anomalous, chaotic and disgusting. </w:t>
      </w:r>
      <w:r w:rsidRPr="00F03051">
        <w:rPr>
          <w:sz w:val="14"/>
        </w:rPr>
        <w:t xml:space="preserve">Modern history helps to make this object of disgust more tangible. </w:t>
      </w:r>
      <w:proofErr w:type="spellStart"/>
      <w:r w:rsidRPr="00F03051">
        <w:rPr>
          <w:sz w:val="14"/>
        </w:rPr>
        <w:t>Civilising</w:t>
      </w:r>
      <w:proofErr w:type="spellEnd"/>
      <w:r w:rsidRPr="00F03051">
        <w:rPr>
          <w:sz w:val="14"/>
        </w:rPr>
        <w:t xml:space="preserve"> processes clarify stigma and make biological differences into socio-moral categories. Disgust provokes the </w:t>
      </w:r>
      <w:proofErr w:type="spellStart"/>
      <w:r w:rsidRPr="00F03051">
        <w:rPr>
          <w:sz w:val="14"/>
        </w:rPr>
        <w:t>civilising</w:t>
      </w:r>
      <w:proofErr w:type="spellEnd"/>
      <w:r w:rsidRPr="00F03051">
        <w:rPr>
          <w:sz w:val="14"/>
        </w:rPr>
        <w:t xml:space="preserve"> sensibilities. It warns them of the presence of possible contaminants (Miller, 1997). Consequently, psychological and social distance between disability and non-disability expands.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w:t>
      </w:r>
      <w:r w:rsidRPr="00F148D7">
        <w:rPr>
          <w:rStyle w:val="StyleUnderline"/>
          <w:highlight w:val="cyan"/>
        </w:rPr>
        <w:t>The threat posed by ourselves to ourselves (</w:t>
      </w:r>
      <w:r w:rsidRPr="00F03051">
        <w:rPr>
          <w:rStyle w:val="StyleUnderline"/>
        </w:rPr>
        <w:t xml:space="preserve">and projected onto others), the threat of our ‘bodiliness’ and the shame and anxiety associated with it </w:t>
      </w:r>
      <w:r w:rsidRPr="00F148D7">
        <w:rPr>
          <w:rStyle w:val="StyleUnderline"/>
          <w:highlight w:val="cyan"/>
        </w:rPr>
        <w:t>is a product of</w:t>
      </w:r>
      <w:r w:rsidRPr="00F03051">
        <w:rPr>
          <w:rStyle w:val="StyleUnderline"/>
        </w:rPr>
        <w:t xml:space="preserve"> ableism, of </w:t>
      </w:r>
      <w:r w:rsidRPr="00F148D7">
        <w:rPr>
          <w:rStyle w:val="StyleUnderline"/>
          <w:highlight w:val="cyan"/>
        </w:rPr>
        <w:t>the ‘tyranny of perfection’</w:t>
      </w:r>
      <w:r w:rsidRPr="00F03051">
        <w:rPr>
          <w:sz w:val="14"/>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F03051">
        <w:rPr>
          <w:rStyle w:val="StyleUnderline"/>
        </w:rPr>
        <w:t>disabled people is that they are ‘expected to reject their own bodies’ and ‘adjust to the carnal norms of nondisabled people’</w:t>
      </w:r>
      <w:r w:rsidRPr="00F03051">
        <w:rPr>
          <w:sz w:val="14"/>
        </w:rPr>
        <w:t xml:space="preserv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w:t>
      </w:r>
      <w:r w:rsidRPr="00F03051">
        <w:rPr>
          <w:rStyle w:val="StyleUnderline"/>
        </w:rPr>
        <w:t xml:space="preserve">Disabled people have to make a significant effort to establish their human worth. This effort is a </w:t>
      </w:r>
      <w:r w:rsidRPr="00F148D7">
        <w:rPr>
          <w:rStyle w:val="StyleUnderline"/>
        </w:rPr>
        <w:t>struggle</w:t>
      </w:r>
      <w:r w:rsidRPr="00F03051">
        <w:rPr>
          <w:rStyle w:val="StyleUnderline"/>
        </w:rPr>
        <w:t xml:space="preserve"> against the </w:t>
      </w:r>
      <w:proofErr w:type="spellStart"/>
      <w:r w:rsidRPr="00F03051">
        <w:rPr>
          <w:rStyle w:val="StyleUnderline"/>
        </w:rPr>
        <w:t>civilising</w:t>
      </w:r>
      <w:proofErr w:type="spellEnd"/>
      <w:r w:rsidRPr="00F03051">
        <w:rPr>
          <w:rStyle w:val="StyleUnderline"/>
        </w:rPr>
        <w:t xml:space="preserve"> process and its tendency to </w:t>
      </w:r>
      <w:proofErr w:type="spellStart"/>
      <w:r w:rsidRPr="00F03051">
        <w:rPr>
          <w:rStyle w:val="StyleUnderline"/>
        </w:rPr>
        <w:t>marginalise</w:t>
      </w:r>
      <w:proofErr w:type="spellEnd"/>
      <w:r w:rsidRPr="00F03051">
        <w:rPr>
          <w:rStyle w:val="StyleUnderline"/>
        </w:rPr>
        <w:t xml:space="preserve"> disability at an ontological level</w:t>
      </w:r>
      <w:r w:rsidRPr="00F03051">
        <w:rPr>
          <w:sz w:val="14"/>
        </w:rPr>
        <w:t xml:space="preserve">. This can be exemplified by the case of intellectual disability. Stainton (2008: 486) argues </w:t>
      </w:r>
      <w:r w:rsidRPr="00F03051">
        <w:rPr>
          <w:rStyle w:val="StyleUnderline"/>
        </w:rPr>
        <w:t>that ‘</w:t>
      </w:r>
      <w:r w:rsidRPr="00F148D7">
        <w:rPr>
          <w:rStyle w:val="StyleUnderline"/>
          <w:highlight w:val="cyan"/>
        </w:rPr>
        <w:t>the basic association of reason, personhood and human value has been at the heart of the exclusion and oppression of people with</w:t>
      </w:r>
      <w:r w:rsidRPr="00F03051">
        <w:rPr>
          <w:rStyle w:val="StyleUnderline"/>
        </w:rPr>
        <w:t xml:space="preserve"> intellectual </w:t>
      </w:r>
      <w:r w:rsidRPr="00F148D7">
        <w:rPr>
          <w:rStyle w:val="StyleUnderline"/>
          <w:highlight w:val="cyan"/>
        </w:rPr>
        <w:t>disabilities throughout western history’.</w:t>
      </w:r>
      <w:r w:rsidRPr="00F03051">
        <w:rPr>
          <w:sz w:val="14"/>
        </w:rPr>
        <w:t xml:space="preserve"> The </w:t>
      </w:r>
      <w:proofErr w:type="spellStart"/>
      <w:r w:rsidRPr="00F03051">
        <w:rPr>
          <w:sz w:val="14"/>
        </w:rPr>
        <w:t>hypostatisation</w:t>
      </w:r>
      <w:proofErr w:type="spellEnd"/>
      <w:r w:rsidRPr="00F03051">
        <w:rPr>
          <w:sz w:val="14"/>
        </w:rPr>
        <w:t xml:space="preserve"> of reason traps disabled people in the cusp of the human–non-human/animal divide which is, according to Giorgio Agamben (2004), the fundamental division that underpins the very possibility of politics. The world of man is ‘open to formation’ intentional and free. By contrast, the animal is ‘poor in the world’, captivated by dependency on its instinctual </w:t>
      </w:r>
      <w:proofErr w:type="spellStart"/>
      <w:r w:rsidRPr="00F03051">
        <w:rPr>
          <w:sz w:val="14"/>
        </w:rPr>
        <w:t>armoury</w:t>
      </w:r>
      <w:proofErr w:type="spellEnd"/>
      <w:r w:rsidRPr="00F03051">
        <w:rPr>
          <w:sz w:val="14"/>
        </w:rPr>
        <w:t xml:space="preserve"> (</w:t>
      </w:r>
      <w:proofErr w:type="spellStart"/>
      <w:r w:rsidRPr="00F03051">
        <w:rPr>
          <w:sz w:val="14"/>
        </w:rPr>
        <w:t>Heiddeger</w:t>
      </w:r>
      <w:proofErr w:type="spellEnd"/>
      <w:r w:rsidRPr="00F03051">
        <w:rPr>
          <w:sz w:val="14"/>
        </w:rPr>
        <w:t xml:space="preserve">, 1995). ‘The animal’, according to </w:t>
      </w:r>
      <w:proofErr w:type="spellStart"/>
      <w:r w:rsidRPr="00F03051">
        <w:rPr>
          <w:sz w:val="14"/>
        </w:rPr>
        <w:t>Heiddeger</w:t>
      </w:r>
      <w:proofErr w:type="spellEnd"/>
      <w:r w:rsidRPr="00F03051">
        <w:rPr>
          <w:sz w:val="14"/>
        </w:rPr>
        <w:t xml:space="preserve"> (1993: 230), ‘is separated from man by an abyss’. The history of the exclusion of disability is (explicable through) the history of the human effort to efface its own animality, to close the door to the brute in its own breast, to disavow its </w:t>
      </w:r>
      <w:proofErr w:type="spellStart"/>
      <w:r w:rsidRPr="00F03051">
        <w:rPr>
          <w:sz w:val="14"/>
        </w:rPr>
        <w:t>unreflexive</w:t>
      </w:r>
      <w:proofErr w:type="spellEnd"/>
      <w:r w:rsidRPr="00F03051">
        <w:rPr>
          <w:sz w:val="14"/>
        </w:rPr>
        <w:t xml:space="preserve"> self, to expel messy nature from its core. The psychologist Paul Rozin argues that the things that disgust us deeply do so because they remind us of our animal origins (see, for example, Rozin and Fallon, 1987). Elias reminds us (2000: 365) </w:t>
      </w:r>
      <w:r w:rsidRPr="00F03051">
        <w:rPr>
          <w:rStyle w:val="StyleUnderline"/>
        </w:rPr>
        <w:t xml:space="preserve">that the </w:t>
      </w:r>
      <w:proofErr w:type="spellStart"/>
      <w:r w:rsidRPr="00F03051">
        <w:rPr>
          <w:rStyle w:val="StyleUnderline"/>
        </w:rPr>
        <w:t>civilising</w:t>
      </w:r>
      <w:proofErr w:type="spellEnd"/>
      <w:r w:rsidRPr="00F03051">
        <w:rPr>
          <w:rStyle w:val="StyleUnderline"/>
        </w:rPr>
        <w:t xml:space="preserve"> process is a struggle against the ‘more animalic human activities’, against those, for example, who are attributed with wounded reasoning. In</w:t>
      </w:r>
      <w:r w:rsidRPr="00F03051">
        <w:rPr>
          <w:sz w:val="14"/>
        </w:rPr>
        <w:t xml:space="preserve">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F03051">
        <w:rPr>
          <w:rStyle w:val="StyleUnderline"/>
        </w:rPr>
        <w:t xml:space="preserve">encounters with spectacular forms of physical difference are emotionally powerful because they challenge the ‘normal’, stable view of embodied self. </w:t>
      </w:r>
      <w:r w:rsidRPr="00F03051">
        <w:rPr>
          <w:sz w:val="14"/>
        </w:rPr>
        <w:t xml:space="preserve">Putting emotional, physical and social distance between one’s self and the cause of this kind of visceral identity shock can be achieved by an act of reclassification that </w:t>
      </w:r>
      <w:proofErr w:type="spellStart"/>
      <w:r w:rsidRPr="00F03051">
        <w:rPr>
          <w:sz w:val="14"/>
        </w:rPr>
        <w:t>dehumanises</w:t>
      </w:r>
      <w:proofErr w:type="spellEnd"/>
      <w:r w:rsidRPr="00F03051">
        <w:rPr>
          <w:sz w:val="14"/>
        </w:rPr>
        <w:t xml:space="preserve"> the aberrant body. Medieval ideas that linked monstrosity to, for example, copulation with animals began to decline in the wake of the rise of scientific explanations that ‘proclaimed the biological fraternity of men and “monsters”’. However, ‘</w:t>
      </w:r>
      <w:r w:rsidRPr="00F03051">
        <w:rPr>
          <w:rStyle w:val="StyleUnderline"/>
        </w:rPr>
        <w:t>the surveillance and policing of humans with congenital anomalies made them “less than human”</w:t>
      </w:r>
      <w:r w:rsidRPr="00F03051">
        <w:rPr>
          <w:sz w:val="14"/>
        </w:rPr>
        <w:t>’ (</w:t>
      </w:r>
      <w:proofErr w:type="spellStart"/>
      <w:r w:rsidRPr="00F03051">
        <w:rPr>
          <w:sz w:val="14"/>
        </w:rPr>
        <w:t>Snigurowicz</w:t>
      </w:r>
      <w:proofErr w:type="spellEnd"/>
      <w:r w:rsidRPr="00F03051">
        <w:rPr>
          <w:sz w:val="14"/>
        </w:rPr>
        <w:t xml:space="preserve">, 2004: 174). </w:t>
      </w:r>
      <w:proofErr w:type="gramStart"/>
      <w:r w:rsidRPr="00F03051">
        <w:rPr>
          <w:sz w:val="14"/>
        </w:rPr>
        <w:t>Indeed</w:t>
      </w:r>
      <w:proofErr w:type="gramEnd"/>
      <w:r w:rsidRPr="00F03051">
        <w:rPr>
          <w:sz w:val="14"/>
        </w:rPr>
        <w:t xml:space="preserve">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w:t>
      </w:r>
      <w:r w:rsidRPr="00F03051">
        <w:rPr>
          <w:rStyle w:val="StyleUnderline"/>
        </w:rPr>
        <w:t xml:space="preserve">It is not difficult to demonstrate </w:t>
      </w:r>
      <w:r w:rsidRPr="00F148D7">
        <w:rPr>
          <w:rStyle w:val="StyleUnderline"/>
          <w:highlight w:val="cyan"/>
        </w:rPr>
        <w:t>a eugenic sensibility</w:t>
      </w:r>
      <w:r w:rsidRPr="00F03051">
        <w:rPr>
          <w:rStyle w:val="StyleUnderline"/>
        </w:rPr>
        <w:t xml:space="preserve"> at the heart of the new genetics</w:t>
      </w:r>
      <w:r w:rsidRPr="00F03051">
        <w:rPr>
          <w:sz w:val="14"/>
        </w:rPr>
        <w:t xml:space="preserve">. </w:t>
      </w:r>
      <w:r w:rsidRPr="00F148D7">
        <w:rPr>
          <w:rStyle w:val="StyleUnderline"/>
          <w:highlight w:val="cyan"/>
        </w:rPr>
        <w:t xml:space="preserve">When people </w:t>
      </w:r>
      <w:r w:rsidRPr="00F148D7">
        <w:rPr>
          <w:rStyle w:val="StyleUnderline"/>
        </w:rPr>
        <w:t>have their identity reduced to</w:t>
      </w:r>
      <w:r w:rsidRPr="00F03051">
        <w:rPr>
          <w:rStyle w:val="StyleUnderline"/>
        </w:rPr>
        <w:t xml:space="preserve"> something less than human, to the animal in humanity, to </w:t>
      </w:r>
      <w:r w:rsidRPr="00F148D7">
        <w:rPr>
          <w:rStyle w:val="StyleUnderline"/>
        </w:rPr>
        <w:t>objects of hatred and disgust</w:t>
      </w:r>
      <w:r w:rsidRPr="00F03051">
        <w:rPr>
          <w:sz w:val="14"/>
        </w:rPr>
        <w:t xml:space="preserve"> like the Jews in Nazi Germany or disabled people during the Edwardian craze for Eugenics, or – to use Agamben’s example – the prisoners in </w:t>
      </w:r>
      <w:proofErr w:type="gramStart"/>
      <w:r w:rsidRPr="00F03051">
        <w:rPr>
          <w:sz w:val="14"/>
        </w:rPr>
        <w:t>Guantanamo bay</w:t>
      </w:r>
      <w:proofErr w:type="gramEnd"/>
      <w:r w:rsidRPr="00F03051">
        <w:rPr>
          <w:sz w:val="14"/>
        </w:rPr>
        <w:t xml:space="preserve">, </w:t>
      </w:r>
      <w:r w:rsidRPr="00F148D7">
        <w:rPr>
          <w:rStyle w:val="StyleUnderline"/>
        </w:rPr>
        <w:t>they</w:t>
      </w:r>
      <w:r w:rsidRPr="00F148D7">
        <w:rPr>
          <w:rStyle w:val="StyleUnderline"/>
          <w:highlight w:val="cyan"/>
        </w:rPr>
        <w:t xml:space="preserve"> become</w:t>
      </w:r>
      <w:r w:rsidRPr="00F03051">
        <w:rPr>
          <w:rStyle w:val="StyleUnderline"/>
        </w:rPr>
        <w:t xml:space="preserve"> reduced to ‘</w:t>
      </w:r>
      <w:r w:rsidRPr="00F148D7">
        <w:rPr>
          <w:rStyle w:val="StyleUnderline"/>
          <w:highlight w:val="cyan"/>
        </w:rPr>
        <w:t>bare life’,</w:t>
      </w:r>
      <w:r w:rsidRPr="00F03051">
        <w:rPr>
          <w:rStyle w:val="StyleUnderline"/>
        </w:rPr>
        <w:t xml:space="preserve"> become </w:t>
      </w:r>
      <w:r w:rsidRPr="00F148D7">
        <w:rPr>
          <w:rStyle w:val="StyleUnderline"/>
          <w:highlight w:val="cyan"/>
        </w:rPr>
        <w:t>candidates for exclusion, torture, enslavement, extermination and genocide</w:t>
      </w:r>
      <w:r w:rsidRPr="00F03051">
        <w:rPr>
          <w:rStyle w:val="StyleUnderline"/>
        </w:rPr>
        <w:t>. In this liminal social space</w:t>
      </w:r>
      <w:r w:rsidRPr="00F03051">
        <w:rPr>
          <w:sz w:val="14"/>
        </w:rPr>
        <w:t xml:space="preserve"> – what Agamben (2004: 79) calls ‘</w:t>
      </w:r>
      <w:r w:rsidRPr="00F148D7">
        <w:rPr>
          <w:rStyle w:val="StyleUnderline"/>
          <w:highlight w:val="cyan"/>
        </w:rPr>
        <w:t>a zone of exception’</w:t>
      </w:r>
      <w:r w:rsidRPr="00F03051">
        <w:rPr>
          <w:rStyle w:val="StyleUnderline"/>
        </w:rPr>
        <w:t xml:space="preserve"> – that is the repulsive borderland between the animal and the human, </w:t>
      </w:r>
      <w:r w:rsidRPr="00F148D7">
        <w:rPr>
          <w:rStyle w:val="StyleUnderline"/>
        </w:rPr>
        <w:t>the possibilities for cruelty are, as history has taught, all too imaginable</w:t>
      </w:r>
      <w:r w:rsidRPr="00F03051">
        <w:rPr>
          <w:sz w:val="14"/>
        </w:rPr>
        <w:t xml:space="preserve">. This ‘zone of exception’ may be (relatively) ‘benign’ as in the case of people with achondroplasia who were sometimes kept as pets by Roman Patricians (Garland-Thomson, 1995: 47) but </w:t>
      </w:r>
      <w:r w:rsidRPr="00F03051">
        <w:rPr>
          <w:rStyle w:val="StyleUnderline"/>
        </w:rPr>
        <w:t xml:space="preserve">it can be and </w:t>
      </w:r>
      <w:r w:rsidRPr="00F148D7">
        <w:rPr>
          <w:rStyle w:val="StyleUnderline"/>
          <w:highlight w:val="cyan"/>
        </w:rPr>
        <w:t>has been</w:t>
      </w:r>
      <w:r w:rsidRPr="00F03051">
        <w:rPr>
          <w:rStyle w:val="StyleUnderline"/>
        </w:rPr>
        <w:t xml:space="preserve"> transformed</w:t>
      </w:r>
      <w:r w:rsidRPr="00F03051">
        <w:rPr>
          <w:sz w:val="14"/>
        </w:rPr>
        <w:t xml:space="preserve"> – under the Third Reich – </w:t>
      </w:r>
      <w:r w:rsidRPr="00F03051">
        <w:rPr>
          <w:rStyle w:val="StyleUnderline"/>
        </w:rPr>
        <w:t xml:space="preserve">into </w:t>
      </w:r>
      <w:r w:rsidRPr="00F148D7">
        <w:rPr>
          <w:rStyle w:val="StyleUnderline"/>
          <w:highlight w:val="cyan"/>
        </w:rPr>
        <w:t>a slaughterhouse</w:t>
      </w:r>
      <w:r w:rsidRPr="00F03051">
        <w:rPr>
          <w:sz w:val="14"/>
        </w:rPr>
        <w:t xml:space="preserve">. Physical disability has been defined as a ‘disruption in the field of the observer’ (Davis, 2000: 56). Historically, there have been times when the observer has decided to clear the field. </w:t>
      </w:r>
      <w:r w:rsidRPr="00F03051">
        <w:rPr>
          <w:rStyle w:val="StyleUnderline"/>
        </w:rPr>
        <w:t xml:space="preserve">From the perspective of non-disability, disability signals the presence of impairment, unreason, sickness, monstrosity, abjection and death, all the ‘repulsive’ embodied characteristics that </w:t>
      </w:r>
      <w:proofErr w:type="spellStart"/>
      <w:r w:rsidRPr="00F03051">
        <w:rPr>
          <w:rStyle w:val="StyleUnderline"/>
        </w:rPr>
        <w:t>civilisation</w:t>
      </w:r>
      <w:proofErr w:type="spellEnd"/>
      <w:r w:rsidRPr="00F03051">
        <w:rPr>
          <w:rStyle w:val="StyleUnderline"/>
        </w:rPr>
        <w:t xml:space="preserve"> refuses, point blank, to celebrate and seeks, desperately to disavow.</w:t>
      </w:r>
      <w:r w:rsidRPr="00F03051">
        <w:rPr>
          <w:sz w:val="14"/>
        </w:rPr>
        <w:t xml:space="preserve"> Disability invokes too much of the natural and the animal in man to sit comfortably in a culture that has been intent on keeping an ‘abyss’ between them.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w:t>
      </w:r>
      <w:proofErr w:type="spellStart"/>
      <w:r w:rsidRPr="00F03051">
        <w:rPr>
          <w:sz w:val="14"/>
        </w:rPr>
        <w:t>civilisation</w:t>
      </w:r>
      <w:proofErr w:type="spellEnd"/>
      <w:r w:rsidRPr="00F03051">
        <w:rPr>
          <w:sz w:val="14"/>
        </w:rPr>
        <w:t xml:space="preserve"> seeks to abrogate. Elias (2000: 384) notes that ‘offences against the prevailing pattern of drive and affect control, any letting go’ by members of a </w:t>
      </w:r>
      <w:proofErr w:type="spellStart"/>
      <w:r w:rsidRPr="00F03051">
        <w:rPr>
          <w:sz w:val="14"/>
        </w:rPr>
        <w:t>civilised</w:t>
      </w:r>
      <w:proofErr w:type="spellEnd"/>
      <w:r w:rsidRPr="00F03051">
        <w:rPr>
          <w:sz w:val="14"/>
        </w:rPr>
        <w:t xml:space="preserve"> society is unacceptable and meets with strong disapproval. </w:t>
      </w:r>
      <w:r w:rsidRPr="00F148D7">
        <w:rPr>
          <w:rStyle w:val="StyleUnderline"/>
          <w:highlight w:val="cyan"/>
        </w:rPr>
        <w:t>The ontological insecurities of modernity become projected onto disabled people</w:t>
      </w:r>
      <w:r w:rsidRPr="00F03051">
        <w:rPr>
          <w:rStyle w:val="StyleUnderline"/>
        </w:rPr>
        <w:t xml:space="preserve"> and, therefore, the positivity, wisdom and strength that Nietzsche </w:t>
      </w:r>
      <w:proofErr w:type="spellStart"/>
      <w:r w:rsidRPr="00F03051">
        <w:rPr>
          <w:rStyle w:val="StyleUnderline"/>
        </w:rPr>
        <w:t>recognises</w:t>
      </w:r>
      <w:proofErr w:type="spellEnd"/>
      <w:r w:rsidRPr="00F03051">
        <w:rPr>
          <w:rStyle w:val="StyleUnderline"/>
        </w:rPr>
        <w:t xml:space="preserve"> in the – so called – ‘unfit’ become obscured</w:t>
      </w:r>
      <w:r w:rsidRPr="00F03051">
        <w:rPr>
          <w:sz w:val="14"/>
        </w:rPr>
        <w:t xml:space="preserve">. </w:t>
      </w:r>
      <w:r w:rsidRPr="00F03051">
        <w:rPr>
          <w:rStyle w:val="StyleUnderline"/>
        </w:rPr>
        <w:t>Socially, disabled people come to represent those who cannot practice self-restraint and, as the ‘threshold of repugnance’</w:t>
      </w:r>
      <w:r w:rsidRPr="00F03051">
        <w:rPr>
          <w:sz w:val="14"/>
        </w:rPr>
        <w:t xml:space="preserve"> (Elias, 2000: 97–9) </w:t>
      </w:r>
      <w:r w:rsidRPr="00F03051">
        <w:rPr>
          <w:rStyle w:val="StyleUnderline"/>
        </w:rPr>
        <w:t xml:space="preserve">narrows, </w:t>
      </w:r>
      <w:r w:rsidRPr="002E4890">
        <w:rPr>
          <w:rStyle w:val="StyleUnderline"/>
          <w:highlight w:val="cyan"/>
        </w:rPr>
        <w:t>they are ‘rounded-up’ and ‘herded’ into institutions.</w:t>
      </w:r>
      <w:r w:rsidRPr="00F03051">
        <w:rPr>
          <w:rStyle w:val="StyleUnderline"/>
        </w:rPr>
        <w:t xml:space="preserve"> The confinement of disability </w:t>
      </w:r>
      <w:r w:rsidRPr="00F03051">
        <w:rPr>
          <w:sz w:val="14"/>
        </w:rPr>
        <w:t xml:space="preserve">– in the nineteenth century – </w:t>
      </w:r>
      <w:r w:rsidRPr="00F03051">
        <w:rPr>
          <w:rStyle w:val="StyleUnderline"/>
        </w:rPr>
        <w:t>marks the supreme moment of its passage into interdiction</w:t>
      </w:r>
      <w:r w:rsidRPr="00F03051">
        <w:rPr>
          <w:sz w:val="14"/>
        </w:rPr>
        <w:t xml:space="preserve">, when the desire for social homogeneity – so characteristic of modernity – </w:t>
      </w:r>
      <w:r w:rsidRPr="00F03051">
        <w:rPr>
          <w:rStyle w:val="StyleUnderline"/>
        </w:rPr>
        <w:t xml:space="preserve">finally admits to itself that its </w:t>
      </w:r>
      <w:proofErr w:type="spellStart"/>
      <w:r w:rsidRPr="00F03051">
        <w:rPr>
          <w:rStyle w:val="StyleUnderline"/>
        </w:rPr>
        <w:t>civilising</w:t>
      </w:r>
      <w:proofErr w:type="spellEnd"/>
      <w:r w:rsidRPr="00F03051">
        <w:rPr>
          <w:rStyle w:val="StyleUnderline"/>
        </w:rPr>
        <w:t xml:space="preserve"> tendencies must be marked by clear corporeal prohibitions and that certain categories of bodies/minds must be removed from polite society so that it can </w:t>
      </w:r>
      <w:proofErr w:type="spellStart"/>
      <w:r w:rsidRPr="00F03051">
        <w:rPr>
          <w:rStyle w:val="StyleUnderline"/>
        </w:rPr>
        <w:t>realise</w:t>
      </w:r>
      <w:proofErr w:type="spellEnd"/>
      <w:r w:rsidRPr="00F03051">
        <w:rPr>
          <w:rStyle w:val="StyleUnderline"/>
        </w:rPr>
        <w:t xml:space="preserve"> the hygienic utopia inscribed in the </w:t>
      </w:r>
      <w:proofErr w:type="spellStart"/>
      <w:r w:rsidRPr="00F03051">
        <w:rPr>
          <w:rStyle w:val="StyleUnderline"/>
        </w:rPr>
        <w:t>civilising</w:t>
      </w:r>
      <w:proofErr w:type="spellEnd"/>
      <w:r w:rsidRPr="00F03051">
        <w:rPr>
          <w:rStyle w:val="StyleUnderline"/>
        </w:rPr>
        <w:t xml:space="preserve"> process</w:t>
      </w:r>
      <w:r w:rsidRPr="00F03051">
        <w:rPr>
          <w:sz w:val="14"/>
        </w:rPr>
        <w:t xml:space="preserve">. The punitive norm embodied in the hegemonic drive towards </w:t>
      </w:r>
      <w:proofErr w:type="gramStart"/>
      <w:r w:rsidRPr="00F03051">
        <w:rPr>
          <w:sz w:val="14"/>
        </w:rPr>
        <w:t>an</w:t>
      </w:r>
      <w:proofErr w:type="gramEnd"/>
      <w:r w:rsidRPr="00F03051">
        <w:rPr>
          <w:sz w:val="14"/>
        </w:rPr>
        <w:t xml:space="preserve"> homogeneous and hygienic culture demands many sacrifices. By the middle of the nineteenth century any ’thing’ and every ’thing’ anomalous was a potential lamb to the slaughter. Cora Kaplan (2000: 302) describes how the ‘history of defect’ in the early part of the twentieth century became ‘a pretext for genocide’, and she notes that disability has proved a significant challenge to the ethic of tolerance that underlies modern liberalism. In this context, Georges Bataille’s (1985) argument for a ‘heterology’ – a science that rescues the victims of </w:t>
      </w:r>
      <w:proofErr w:type="spellStart"/>
      <w:r w:rsidRPr="00F03051">
        <w:rPr>
          <w:sz w:val="14"/>
        </w:rPr>
        <w:t>homogenising</w:t>
      </w:r>
      <w:proofErr w:type="spellEnd"/>
      <w:r w:rsidRPr="00F03051">
        <w:rPr>
          <w:sz w:val="14"/>
        </w:rPr>
        <w:t xml:space="preserve"> modernity – might have been written as a manifesto for disabled people. They, after all, have had to put up with the ‘</w:t>
      </w:r>
      <w:proofErr w:type="spellStart"/>
      <w:r w:rsidRPr="00F03051">
        <w:rPr>
          <w:sz w:val="14"/>
        </w:rPr>
        <w:t>civilising</w:t>
      </w:r>
      <w:proofErr w:type="spellEnd"/>
      <w:r w:rsidRPr="00F03051">
        <w:rPr>
          <w:sz w:val="14"/>
        </w:rPr>
        <w:t xml:space="preserve"> process’ in which the embedding of ever more prescriptive norms of bodily comportment confirms disability as a social contaminant, calling, more or less explicitly, for a ‘disgust response’ to its presence. Consequently, </w:t>
      </w:r>
      <w:r w:rsidRPr="009C08CD">
        <w:rPr>
          <w:rStyle w:val="StyleUnderline"/>
          <w:highlight w:val="cyan"/>
        </w:rPr>
        <w:t>disabled people are ‘sacrificed’</w:t>
      </w:r>
      <w:r w:rsidRPr="00F03051">
        <w:rPr>
          <w:sz w:val="14"/>
        </w:rPr>
        <w:t xml:space="preserve"> (to use a term much loved by Bataille) on </w:t>
      </w:r>
      <w:r w:rsidRPr="00F03051">
        <w:rPr>
          <w:rStyle w:val="StyleUnderline"/>
        </w:rPr>
        <w:t>the grounds that they are devoid of the kind of comportment that is a pre-requisite for appropriate social participation.</w:t>
      </w:r>
      <w:r w:rsidRPr="00F03051">
        <w:rPr>
          <w:sz w:val="14"/>
        </w:rPr>
        <w:t xml:space="preserve"> The residue of disgust – the </w:t>
      </w:r>
      <w:proofErr w:type="spellStart"/>
      <w:r w:rsidRPr="00F03051">
        <w:rPr>
          <w:sz w:val="14"/>
        </w:rPr>
        <w:t>angar</w:t>
      </w:r>
      <w:proofErr w:type="spellEnd"/>
      <w:r w:rsidRPr="00F03051">
        <w:rPr>
          <w:sz w:val="14"/>
        </w:rPr>
        <w:t xml:space="preserve"> and </w:t>
      </w:r>
      <w:proofErr w:type="spellStart"/>
      <w:r w:rsidRPr="00F03051">
        <w:rPr>
          <w:sz w:val="14"/>
        </w:rPr>
        <w:t>anguista</w:t>
      </w:r>
      <w:proofErr w:type="spellEnd"/>
      <w:r w:rsidRPr="00F03051">
        <w:rPr>
          <w:sz w:val="14"/>
        </w:rPr>
        <w:t xml:space="preserve"> – that is a product of the </w:t>
      </w:r>
      <w:proofErr w:type="spellStart"/>
      <w:r w:rsidRPr="00F03051">
        <w:rPr>
          <w:sz w:val="14"/>
        </w:rPr>
        <w:t>civilising</w:t>
      </w:r>
      <w:proofErr w:type="spellEnd"/>
      <w:r w:rsidRPr="00F03051">
        <w:rPr>
          <w:sz w:val="14"/>
        </w:rPr>
        <w:t xml:space="preserve"> process is, thereby, </w:t>
      </w:r>
      <w:proofErr w:type="spellStart"/>
      <w:r w:rsidRPr="00F03051">
        <w:rPr>
          <w:sz w:val="14"/>
        </w:rPr>
        <w:t>mobilised</w:t>
      </w:r>
      <w:proofErr w:type="spellEnd"/>
      <w:r w:rsidRPr="00F03051">
        <w:rPr>
          <w:sz w:val="14"/>
        </w:rPr>
        <w:t xml:space="preserve"> as social policy. It forms a kind of Dickensian clean-up operation that sweeps disabled people off the streets and into the carceral spaces that soon come to be dominated by medical custodians and their strategies for bodily or mental correction.</w:t>
      </w:r>
    </w:p>
    <w:p w14:paraId="1E3D6D14" w14:textId="4592083F" w:rsidR="00664C2D" w:rsidRPr="00C6111D" w:rsidRDefault="00664C2D" w:rsidP="00664C2D">
      <w:pPr>
        <w:pStyle w:val="Heading4"/>
      </w:pPr>
      <w:r>
        <w:t xml:space="preserve">Disability is </w:t>
      </w:r>
      <w:proofErr w:type="gramStart"/>
      <w:r>
        <w:t>a</w:t>
      </w:r>
      <w:proofErr w:type="gramEnd"/>
      <w:r>
        <w:t xml:space="preserve"> ontological delimiter of humanity—access is conditioned on proximity to normativit</w:t>
      </w:r>
      <w:r w:rsidR="00841469">
        <w:t xml:space="preserve">y. </w:t>
      </w:r>
    </w:p>
    <w:p w14:paraId="358E4E71" w14:textId="77777777" w:rsidR="00664C2D" w:rsidRPr="006C0494" w:rsidRDefault="00664C2D" w:rsidP="00664C2D">
      <w:proofErr w:type="spellStart"/>
      <w:r w:rsidRPr="006C0494">
        <w:rPr>
          <w:rStyle w:val="Style13ptBold"/>
        </w:rPr>
        <w:t>Smilges</w:t>
      </w:r>
      <w:proofErr w:type="spellEnd"/>
      <w:r w:rsidRPr="006C0494">
        <w:rPr>
          <w:rStyle w:val="Style13ptBold"/>
        </w:rPr>
        <w:t xml:space="preserve"> 23</w:t>
      </w:r>
      <w:r>
        <w:t xml:space="preserve"> [J. Logan</w:t>
      </w:r>
      <w:r w:rsidRPr="006C0494">
        <w:rPr>
          <w:rFonts w:ascii="Roboto" w:hAnsi="Roboto"/>
          <w:color w:val="474747"/>
          <w:sz w:val="21"/>
          <w:szCs w:val="21"/>
          <w:shd w:val="clear" w:color="auto" w:fill="FFFFFF"/>
        </w:rPr>
        <w:t xml:space="preserve"> </w:t>
      </w:r>
      <w:r w:rsidRPr="006C0494">
        <w:t>is assistant professor of English language and literatures at the University of British Columbia</w:t>
      </w:r>
      <w:r>
        <w:t xml:space="preserve">, 5/30/23, “Crip Negativity,” </w:t>
      </w:r>
      <w:r w:rsidRPr="006C0494">
        <w:t>https://www.upress.umn.edu/9781517915582/crip-negativity/</w:t>
      </w:r>
      <w:r>
        <w:t>]//KW</w:t>
      </w:r>
    </w:p>
    <w:p w14:paraId="2F64050A" w14:textId="77777777" w:rsidR="00664C2D" w:rsidRPr="006C0494" w:rsidRDefault="00664C2D" w:rsidP="00664C2D">
      <w:pPr>
        <w:rPr>
          <w:sz w:val="14"/>
        </w:rPr>
      </w:pPr>
      <w:r w:rsidRPr="006C0494">
        <w:rPr>
          <w:sz w:val="14"/>
        </w:rPr>
        <w:t>For some people, a version of this skepticism will not be particularly new or original. Disability activists and disability studies scholars have long troubled the stability of </w:t>
      </w:r>
      <w:r w:rsidRPr="006C0494">
        <w:rPr>
          <w:i/>
          <w:iCs/>
          <w:sz w:val="14"/>
        </w:rPr>
        <w:t>disability</w:t>
      </w:r>
      <w:r w:rsidRPr="006C0494">
        <w:rPr>
          <w:sz w:val="14"/>
        </w:rPr>
        <w:t> as it is typically defined by the medical industrial complex. </w:t>
      </w:r>
      <w:r w:rsidRPr="006C0494">
        <w:rPr>
          <w:rStyle w:val="StyleUnderline"/>
        </w:rPr>
        <w:t xml:space="preserve">Disability is not a simple fact of the world, we say, but a carefully curated and culturally contingent idea about </w:t>
      </w:r>
      <w:proofErr w:type="spellStart"/>
      <w:r w:rsidRPr="006C0494">
        <w:rPr>
          <w:rStyle w:val="StyleUnderline"/>
        </w:rPr>
        <w:t>bodyminds</w:t>
      </w:r>
      <w:proofErr w:type="spellEnd"/>
      <w:r w:rsidRPr="006C0494">
        <w:rPr>
          <w:rStyle w:val="StyleUnderline"/>
        </w:rPr>
        <w:t xml:space="preserve"> and difference. Enviable and marketable differences are propped up as characteristics of “diversity,” whereas less desirable or less economically profitable differences have been historically relegated to the status of a disability.</w:t>
      </w:r>
      <w:r w:rsidRPr="006C0494">
        <w:rPr>
          <w:sz w:val="14"/>
        </w:rPr>
        <w:t xml:space="preserve"> </w:t>
      </w:r>
      <w:r w:rsidRPr="006C0494">
        <w:rPr>
          <w:rStyle w:val="StyleUnderline"/>
        </w:rPr>
        <w:t>What makes crip negativity unique is that its pessimism is directed</w:t>
      </w:r>
      <w:r w:rsidRPr="006C0494">
        <w:rPr>
          <w:sz w:val="14"/>
        </w:rPr>
        <w:t xml:space="preserve"> not at the definition of disability, per se, but </w:t>
      </w:r>
      <w:r w:rsidRPr="006C0494">
        <w:rPr>
          <w:rStyle w:val="StyleUnderline"/>
        </w:rPr>
        <w:t>at the function of disability as a category of being.</w:t>
      </w:r>
      <w:r w:rsidRPr="006C0494">
        <w:rPr>
          <w:sz w:val="14"/>
        </w:rPr>
        <w:t xml:space="preserve"> That is, much as I am less critical of access’s availability than I am of access’s utility, I am also less interested in what counts as a disability than I am in why it matters: What does the category of </w:t>
      </w:r>
      <w:r w:rsidRPr="006C0494">
        <w:rPr>
          <w:i/>
          <w:iCs/>
          <w:sz w:val="14"/>
        </w:rPr>
        <w:t>disability</w:t>
      </w:r>
      <w:r w:rsidRPr="006C0494">
        <w:rPr>
          <w:sz w:val="14"/>
        </w:rPr>
        <w:t> do? And for whom?</w:t>
      </w:r>
    </w:p>
    <w:p w14:paraId="2B222F1E" w14:textId="77777777" w:rsidR="00664C2D" w:rsidRPr="006C0494" w:rsidRDefault="00664C2D" w:rsidP="00664C2D">
      <w:pPr>
        <w:rPr>
          <w:rStyle w:val="StyleUnderline"/>
        </w:rPr>
      </w:pPr>
      <w:r w:rsidRPr="006C0494">
        <w:rPr>
          <w:sz w:val="14"/>
        </w:rPr>
        <w:t xml:space="preserve">Crip negativity proposes that </w:t>
      </w:r>
      <w:r w:rsidRPr="006C0494">
        <w:rPr>
          <w:rStyle w:val="StyleUnderline"/>
          <w:highlight w:val="cyan"/>
        </w:rPr>
        <w:t>the category of disability functions</w:t>
      </w:r>
      <w:r w:rsidRPr="006C0494">
        <w:rPr>
          <w:rStyle w:val="StyleUnderline"/>
        </w:rPr>
        <w:t xml:space="preserve"> </w:t>
      </w:r>
      <w:r w:rsidRPr="006C0494">
        <w:rPr>
          <w:rStyle w:val="StyleUnderline"/>
          <w:highlight w:val="cyan"/>
        </w:rPr>
        <w:t>primarily as a regulatory mechanism by which humanity can be distributed and withheld</w:t>
      </w:r>
      <w:r w:rsidRPr="006C0494">
        <w:rPr>
          <w:sz w:val="14"/>
        </w:rPr>
        <w:t xml:space="preserve">. </w:t>
      </w:r>
      <w:r w:rsidRPr="006C0494">
        <w:rPr>
          <w:rStyle w:val="StyleUnderline"/>
        </w:rPr>
        <w:t>Whether articulated within medical, social, or political frameworks</w:t>
      </w:r>
      <w:r w:rsidRPr="006C0494">
        <w:rPr>
          <w:rStyle w:val="StyleUnderline"/>
          <w:highlight w:val="cyan"/>
        </w:rPr>
        <w:t>, disability operates as a plasticizing ontology, infusing individuals and populations with varying degrees and qualities of humanness based on their proximity to normativity.</w:t>
      </w:r>
      <w:r w:rsidRPr="006C0494">
        <w:rPr>
          <w:sz w:val="14"/>
        </w:rPr>
        <w:t xml:space="preserve"> Of particular concern to me is the way </w:t>
      </w:r>
      <w:r w:rsidRPr="006C0494">
        <w:rPr>
          <w:rStyle w:val="StyleUnderline"/>
          <w:highlight w:val="cyan"/>
        </w:rPr>
        <w:t xml:space="preserve">normativity is structured by whiteness and </w:t>
      </w:r>
      <w:proofErr w:type="spellStart"/>
      <w:r w:rsidRPr="006C0494">
        <w:rPr>
          <w:rStyle w:val="StyleUnderline"/>
          <w:highlight w:val="cyan"/>
        </w:rPr>
        <w:t>cisheteronormativity</w:t>
      </w:r>
      <w:proofErr w:type="spellEnd"/>
      <w:r w:rsidRPr="006C0494">
        <w:rPr>
          <w:rStyle w:val="StyleUnderline"/>
          <w:highlight w:val="cyan"/>
        </w:rPr>
        <w:t xml:space="preserve">, along with </w:t>
      </w:r>
      <w:proofErr w:type="spellStart"/>
      <w:r w:rsidRPr="006C0494">
        <w:rPr>
          <w:rStyle w:val="StyleUnderline"/>
          <w:highlight w:val="cyan"/>
        </w:rPr>
        <w:t>abledness</w:t>
      </w:r>
      <w:proofErr w:type="spellEnd"/>
      <w:r w:rsidRPr="006C0494">
        <w:rPr>
          <w:rStyle w:val="StyleUnderline"/>
        </w:rPr>
        <w:t>—all mutually entwined and contingent vectors of power that glean their meaning by manufacturing opposition in the forms of disability, gender nonconformance, sexual deviance, and racial difference.</w:t>
      </w:r>
      <w:r w:rsidRPr="006C0494">
        <w:rPr>
          <w:sz w:val="14"/>
        </w:rPr>
        <w:t xml:space="preserve"> Charged by overlapping and at times conflicting strains of negativity in queer studies, Black studies, and crip theory, I am intrigued by how </w:t>
      </w:r>
      <w:r w:rsidRPr="006C0494">
        <w:rPr>
          <w:rStyle w:val="StyleUnderline"/>
        </w:rPr>
        <w:t>the category of disability operates not only as a marker of abjection or marginalization but also as an invitation for subjectification.</w:t>
      </w:r>
    </w:p>
    <w:p w14:paraId="59766D9C" w14:textId="77777777" w:rsidR="00664C2D" w:rsidRPr="006C0494" w:rsidRDefault="00664C2D" w:rsidP="00664C2D">
      <w:pPr>
        <w:rPr>
          <w:rStyle w:val="StyleUnderline"/>
        </w:rPr>
      </w:pPr>
      <w:r w:rsidRPr="006C0494">
        <w:rPr>
          <w:sz w:val="14"/>
        </w:rPr>
        <w:t xml:space="preserve">By subjectification, I am thinking alongside transnational and feminist scholars of disability, such as Nirmala </w:t>
      </w:r>
      <w:proofErr w:type="spellStart"/>
      <w:r w:rsidRPr="006C0494">
        <w:rPr>
          <w:sz w:val="14"/>
        </w:rPr>
        <w:t>Erevelles</w:t>
      </w:r>
      <w:proofErr w:type="spellEnd"/>
      <w:r w:rsidRPr="006C0494">
        <w:rPr>
          <w:sz w:val="14"/>
        </w:rPr>
        <w:t>, Janet Jakobsen, Christina Crosby, and Jasbir Puar, who all work to expose disability in its “global context” (</w:t>
      </w:r>
      <w:proofErr w:type="spellStart"/>
      <w:r w:rsidRPr="006C0494">
        <w:rPr>
          <w:sz w:val="14"/>
        </w:rPr>
        <w:t>Erevelles</w:t>
      </w:r>
      <w:proofErr w:type="spellEnd"/>
      <w:r w:rsidRPr="006C0494">
        <w:rPr>
          <w:sz w:val="14"/>
        </w:rPr>
        <w:t xml:space="preserve"> 2011). This context reveals that </w:t>
      </w:r>
      <w:r w:rsidRPr="006C0494">
        <w:rPr>
          <w:rStyle w:val="StyleUnderline"/>
        </w:rPr>
        <w:t xml:space="preserve">disability not only takes different shapes across cultures and history but also that these differing shapes contribute to the stratification of care and access, that is, “where </w:t>
      </w:r>
      <w:r w:rsidRPr="006C0494">
        <w:rPr>
          <w:rStyle w:val="StyleUnderline"/>
          <w:highlight w:val="cyan"/>
        </w:rPr>
        <w:t>the emancipation of some bodies is related to the disposability of other bodies”</w:t>
      </w:r>
      <w:r w:rsidRPr="006C0494">
        <w:rPr>
          <w:sz w:val="14"/>
        </w:rPr>
        <w:t xml:space="preserve"> (</w:t>
      </w:r>
      <w:proofErr w:type="spellStart"/>
      <w:r w:rsidRPr="006C0494">
        <w:rPr>
          <w:sz w:val="14"/>
        </w:rPr>
        <w:t>Erevelles</w:t>
      </w:r>
      <w:proofErr w:type="spellEnd"/>
      <w:r w:rsidRPr="006C0494">
        <w:rPr>
          <w:sz w:val="14"/>
        </w:rPr>
        <w:t xml:space="preserve"> 2014). Jakobsen and Crosby propose the useful “geopolitical model of disability” (2020, 78) to dial in on how </w:t>
      </w:r>
      <w:r w:rsidRPr="006C0494">
        <w:rPr>
          <w:rStyle w:val="StyleUnderline"/>
          <w:highlight w:val="cyan"/>
        </w:rPr>
        <w:t xml:space="preserve">disability </w:t>
      </w:r>
      <w:r w:rsidRPr="00C6111D">
        <w:rPr>
          <w:rStyle w:val="StyleUnderline"/>
        </w:rPr>
        <w:t xml:space="preserve">identity and the language of </w:t>
      </w:r>
      <w:r w:rsidRPr="006C0494">
        <w:rPr>
          <w:rStyle w:val="StyleUnderline"/>
          <w:highlight w:val="cyan"/>
        </w:rPr>
        <w:t xml:space="preserve">access in the West </w:t>
      </w:r>
      <w:r w:rsidRPr="00C6111D">
        <w:rPr>
          <w:rStyle w:val="StyleUnderline"/>
        </w:rPr>
        <w:t xml:space="preserve">can obfuscate or </w:t>
      </w:r>
      <w:r w:rsidRPr="006C0494">
        <w:rPr>
          <w:rStyle w:val="StyleUnderline"/>
          <w:highlight w:val="cyan"/>
        </w:rPr>
        <w:t>intensify forms of debilitation that harm people on the other side of the planet</w:t>
      </w:r>
      <w:r w:rsidRPr="006C0494">
        <w:rPr>
          <w:rStyle w:val="StyleUnderline"/>
        </w:rPr>
        <w:t xml:space="preserve"> and in nearby communities who are never recognized as disabled. </w:t>
      </w:r>
      <w:r w:rsidRPr="006C0494">
        <w:rPr>
          <w:rStyle w:val="StyleUnderline"/>
          <w:highlight w:val="cyan"/>
        </w:rPr>
        <w:t xml:space="preserve">Civilian casualties of war, care workers, factory laborers, and survivors of police violence are all populations whose experiences of pain and injury can be exacerbated by the </w:t>
      </w:r>
      <w:proofErr w:type="spellStart"/>
      <w:r w:rsidRPr="006C0494">
        <w:rPr>
          <w:rStyle w:val="StyleUnderline"/>
          <w:highlight w:val="cyan"/>
        </w:rPr>
        <w:t>exceptionalization</w:t>
      </w:r>
      <w:proofErr w:type="spellEnd"/>
      <w:r w:rsidRPr="006C0494">
        <w:rPr>
          <w:rStyle w:val="StyleUnderline"/>
          <w:highlight w:val="cyan"/>
        </w:rPr>
        <w:t xml:space="preserve"> of the Western disabled subject</w:t>
      </w:r>
      <w:r w:rsidRPr="006C0494">
        <w:rPr>
          <w:rStyle w:val="StyleUnderline"/>
        </w:rPr>
        <w:t>.</w:t>
      </w:r>
      <w:r w:rsidRPr="006C0494">
        <w:rPr>
          <w:sz w:val="14"/>
        </w:rPr>
        <w:t xml:space="preserve"> “</w:t>
      </w:r>
      <w:r w:rsidRPr="006C0494">
        <w:rPr>
          <w:rStyle w:val="StyleUnderline"/>
        </w:rPr>
        <w:t>The st</w:t>
      </w:r>
      <w:r w:rsidRPr="006C0494">
        <w:rPr>
          <w:rStyle w:val="StyleUnderline"/>
          <w:highlight w:val="cyan"/>
        </w:rPr>
        <w:t>igmatization of disability as deficit justifies the right to maim</w:t>
      </w:r>
      <w:r w:rsidRPr="006C0494">
        <w:rPr>
          <w:sz w:val="14"/>
        </w:rPr>
        <w:t xml:space="preserve">” explains Puar. “The production of widespread debilitation is key to maintaining colonial rule” (2017, 161). </w:t>
      </w:r>
      <w:r w:rsidRPr="006C0494">
        <w:rPr>
          <w:rStyle w:val="StyleUnderline"/>
        </w:rPr>
        <w:t>The category of disability can, all at once, signal a person’s struggle against ableism, reinforce boundaries around the definition of disability as contoured by Western medicine, implicitly authorize imperial violence by alleging a state’s mistreatment of disabled people, and capitalize on the effects of that violence to further entrench colonial authority.</w:t>
      </w:r>
    </w:p>
    <w:p w14:paraId="2F57E01A" w14:textId="77777777" w:rsidR="00664C2D" w:rsidRPr="006C0494" w:rsidRDefault="00664C2D" w:rsidP="00664C2D">
      <w:pPr>
        <w:rPr>
          <w:rStyle w:val="StyleUnderline"/>
        </w:rPr>
      </w:pPr>
      <w:r w:rsidRPr="006C0494">
        <w:rPr>
          <w:sz w:val="14"/>
        </w:rPr>
        <w:t>It is worth reiterating that crip negativity is not merely opposed to a particular model of disability; rather, it is a staunch critique of the category of </w:t>
      </w:r>
      <w:r w:rsidRPr="006C0494">
        <w:rPr>
          <w:i/>
          <w:iCs/>
          <w:sz w:val="14"/>
        </w:rPr>
        <w:t>disability</w:t>
      </w:r>
      <w:r w:rsidRPr="006C0494">
        <w:rPr>
          <w:sz w:val="14"/>
        </w:rPr>
        <w:t xml:space="preserve"> in all its medical, social, and political variations. </w:t>
      </w:r>
      <w:r w:rsidRPr="006C0494">
        <w:rPr>
          <w:rStyle w:val="StyleUnderline"/>
          <w:highlight w:val="cyan"/>
        </w:rPr>
        <w:t>The problem with disability</w:t>
      </w:r>
      <w:r w:rsidRPr="006C0494">
        <w:rPr>
          <w:rStyle w:val="StyleUnderline"/>
        </w:rPr>
        <w:t xml:space="preserve">, much like the problem with access, </w:t>
      </w:r>
      <w:r w:rsidRPr="006C0494">
        <w:rPr>
          <w:rStyle w:val="StyleUnderline"/>
          <w:highlight w:val="cyan"/>
        </w:rPr>
        <w:t>is</w:t>
      </w:r>
      <w:r w:rsidRPr="006C0494">
        <w:rPr>
          <w:rStyle w:val="StyleUnderline"/>
        </w:rPr>
        <w:t xml:space="preserve"> not definitional but </w:t>
      </w:r>
      <w:r w:rsidRPr="006C0494">
        <w:rPr>
          <w:rStyle w:val="StyleUnderline"/>
          <w:highlight w:val="cyan"/>
        </w:rPr>
        <w:t>structural</w:t>
      </w:r>
      <w:r w:rsidRPr="006C0494">
        <w:rPr>
          <w:sz w:val="14"/>
          <w:highlight w:val="cyan"/>
        </w:rPr>
        <w:t>.</w:t>
      </w:r>
      <w:r w:rsidRPr="006C0494">
        <w:rPr>
          <w:sz w:val="14"/>
        </w:rPr>
        <w:t> </w:t>
      </w:r>
      <w:r w:rsidRPr="006C0494">
        <w:rPr>
          <w:rStyle w:val="StyleUnderline"/>
        </w:rPr>
        <w:t>Disability gleans its rhetorical power from specific historical, cultural, and geographic contexts, and these contexts pervade all frameworks for understanding disability—no matter how conservative or progressive.</w:t>
      </w:r>
      <w:r w:rsidRPr="006C0494">
        <w:rPr>
          <w:sz w:val="14"/>
        </w:rPr>
        <w:t xml:space="preserve"> </w:t>
      </w:r>
      <w:r w:rsidRPr="006C0494">
        <w:rPr>
          <w:rStyle w:val="StyleUnderline"/>
        </w:rPr>
        <w:t>On the conservative end, the medical model defines disability as a problem with the body or mind that demands rehabilitation, management, or cure. Missing from this definition is an awareness that the criteria defining “problematic” bodies or minds have varied throughout history and across cultures</w:t>
      </w:r>
      <w:r w:rsidRPr="006C0494">
        <w:rPr>
          <w:sz w:val="14"/>
        </w:rPr>
        <w:t>. More progressive models of disability, such as the social model (Shakespeare 2006), the cultural model (Snyder and Mitchell 2005), and the political/relational model (Kafer 2013), have attempted to counter the medical model by troubling the naturalness of </w:t>
      </w:r>
      <w:r w:rsidRPr="006C0494">
        <w:rPr>
          <w:i/>
          <w:iCs/>
          <w:sz w:val="14"/>
        </w:rPr>
        <w:t>disability</w:t>
      </w:r>
      <w:r w:rsidRPr="006C0494">
        <w:rPr>
          <w:sz w:val="14"/>
        </w:rPr>
        <w:t xml:space="preserve"> or by revealing the category’s political potentialities. But I fear that </w:t>
      </w:r>
      <w:r w:rsidRPr="006C0494">
        <w:rPr>
          <w:rStyle w:val="StyleUnderline"/>
        </w:rPr>
        <w:t>even these progressive frameworks either smuggle in the organizing logics of the medical model, and thus bar sociocultural contextualization, or they attempt to account for that context by emptying disability of the conditions surrounding its own emergence</w:t>
      </w:r>
      <w:r w:rsidRPr="006C0494">
        <w:rPr>
          <w:sz w:val="14"/>
        </w:rPr>
        <w:t xml:space="preserve">. </w:t>
      </w:r>
      <w:r w:rsidRPr="006C0494">
        <w:rPr>
          <w:rStyle w:val="StyleUnderline"/>
        </w:rPr>
        <w:t>In both cases, disability is fantasized as a recuperable object, one that can be endlessly repurposed without fully reconciling how it came to be in the first place.</w:t>
      </w:r>
    </w:p>
    <w:p w14:paraId="6ABEA369" w14:textId="77777777" w:rsidR="001F2612" w:rsidRDefault="001F2612" w:rsidP="001F2612">
      <w:pPr>
        <w:rPr>
          <w:rStyle w:val="StyleUnderline"/>
        </w:rPr>
      </w:pPr>
    </w:p>
    <w:p w14:paraId="2E8FECC1" w14:textId="77777777" w:rsidR="001F2612" w:rsidRDefault="001F2612" w:rsidP="001F2612">
      <w:pPr>
        <w:pStyle w:val="Heading4"/>
        <w:rPr>
          <w:rStyle w:val="Style13ptBold"/>
        </w:rPr>
      </w:pPr>
      <w:r>
        <w:rPr>
          <w:rStyle w:val="Style13ptBold"/>
        </w:rPr>
        <w:t>Vote negative for a politics of disablement abolition—only a complete refusal of rights, romanticized productivity, and the mythos of “inclusion” can sufficiently prefigure a reorganization of society for liberation from the tyranny of productivity</w:t>
      </w:r>
    </w:p>
    <w:p w14:paraId="627A7A62" w14:textId="77777777" w:rsidR="001F2612" w:rsidRPr="009C7FCF" w:rsidRDefault="001F2612" w:rsidP="001F2612">
      <w:r w:rsidRPr="00C32E8C">
        <w:rPr>
          <w:rStyle w:val="Style13ptBold"/>
        </w:rPr>
        <w:t>Chis 24</w:t>
      </w:r>
      <w:r>
        <w:t xml:space="preserve"> [</w:t>
      </w:r>
      <w:r w:rsidRPr="00472B36">
        <w:t xml:space="preserve">Ioana </w:t>
      </w:r>
      <w:proofErr w:type="spellStart"/>
      <w:r w:rsidRPr="00472B36">
        <w:t>Cerasella</w:t>
      </w:r>
      <w:proofErr w:type="spellEnd"/>
      <w:r>
        <w:t xml:space="preserve"> received </w:t>
      </w:r>
      <w:r w:rsidRPr="00564FF2">
        <w:t>BA and MA degrees at the University of Birmingham</w:t>
      </w:r>
      <w:r>
        <w:t xml:space="preserve"> in sociology and political science and social research, respective. In </w:t>
      </w:r>
      <w:r w:rsidRPr="00564FF2">
        <w:t>2022 she became Associate Fellow of the Higher Education Academy</w:t>
      </w:r>
      <w:r>
        <w:t>, 9/20/24, “</w:t>
      </w:r>
      <w:proofErr w:type="spellStart"/>
      <w:r w:rsidRPr="00472B36">
        <w:t>Theorising</w:t>
      </w:r>
      <w:proofErr w:type="spellEnd"/>
      <w:r w:rsidRPr="00472B36">
        <w:t xml:space="preserve"> Disablement through the Collective-Materialist Approach to Disabling Capitalism</w:t>
      </w:r>
      <w:r>
        <w:t>,”</w:t>
      </w:r>
      <w:r w:rsidRPr="00C9539D">
        <w:t xml:space="preserve"> The International Journal of Disability and Social Justice, September 2024, Vol. 4, No. 2 (September 2024), pp. 25-47</w:t>
      </w:r>
      <w:r>
        <w:t>,</w:t>
      </w:r>
      <w:r w:rsidRPr="001F52F1">
        <w:t xml:space="preserve"> https://www.jstor.org/stable/10.2307/48811045</w:t>
      </w:r>
      <w:r>
        <w:t>]//KW</w:t>
      </w:r>
    </w:p>
    <w:p w14:paraId="0FB5EC61" w14:textId="77777777" w:rsidR="001F2612" w:rsidRDefault="001F2612" w:rsidP="001F2612">
      <w:pPr>
        <w:rPr>
          <w:rStyle w:val="StyleUnderline"/>
        </w:rPr>
      </w:pPr>
      <w:r w:rsidRPr="00D85D62">
        <w:rPr>
          <w:sz w:val="14"/>
        </w:rPr>
        <w:t xml:space="preserve">More than a decade ago, Oliver argued against the abandonment of the social model of disability, and encouraged scholars to refine it instead: “The continuing use and refinement of the social model can contribute to rather than be a substitute for the development of an adequate social theory of disability” (Oliver, 2009b, 27–28). This article has followed Oliver’s advice by building on the strengths of the social model and opening its foundations to recent scholarship outside Disability Studies. In short, this paper has shown that </w:t>
      </w:r>
      <w:r w:rsidRPr="000B1885">
        <w:rPr>
          <w:rStyle w:val="StyleUnderline"/>
        </w:rPr>
        <w:t xml:space="preserve">the </w:t>
      </w:r>
      <w:r w:rsidRPr="00484C99">
        <w:rPr>
          <w:rStyle w:val="StyleUnderline"/>
          <w:highlight w:val="cyan"/>
        </w:rPr>
        <w:t>disablement</w:t>
      </w:r>
      <w:r w:rsidRPr="000B1885">
        <w:rPr>
          <w:rStyle w:val="StyleUnderline"/>
        </w:rPr>
        <w:t xml:space="preserve"> (oppression and exploitation) of people with impairments, who are neurodivergent, chronically ill, D/deaf, and/or who experience mental distress </w:t>
      </w:r>
      <w:r w:rsidRPr="00484C99">
        <w:rPr>
          <w:rStyle w:val="StyleUnderline"/>
          <w:highlight w:val="cyan"/>
        </w:rPr>
        <w:t>is</w:t>
      </w:r>
      <w:r w:rsidRPr="000B1885">
        <w:rPr>
          <w:rStyle w:val="StyleUnderline"/>
        </w:rPr>
        <w:t xml:space="preserve"> </w:t>
      </w:r>
      <w:r w:rsidRPr="00484C99">
        <w:rPr>
          <w:rStyle w:val="StyleUnderline"/>
          <w:highlight w:val="cyan"/>
        </w:rPr>
        <w:t>reproduced through</w:t>
      </w:r>
      <w:r w:rsidRPr="000B1885">
        <w:rPr>
          <w:rStyle w:val="StyleUnderline"/>
        </w:rPr>
        <w:t xml:space="preserve"> subjectivation mediated by capitalist social relations – through </w:t>
      </w:r>
      <w:r w:rsidRPr="00484C99">
        <w:rPr>
          <w:rStyle w:val="StyleUnderline"/>
          <w:highlight w:val="cyan"/>
        </w:rPr>
        <w:t>the subsumption of human activity to capital accumulation</w:t>
      </w:r>
      <w:r w:rsidRPr="00D85D62">
        <w:rPr>
          <w:sz w:val="14"/>
        </w:rPr>
        <w:t xml:space="preserve">. </w:t>
      </w:r>
      <w:r w:rsidRPr="000B1885">
        <w:rPr>
          <w:rStyle w:val="StyleUnderline"/>
        </w:rPr>
        <w:t>These are all historically specific phenomena that</w:t>
      </w:r>
      <w:r w:rsidRPr="00D85D62">
        <w:rPr>
          <w:sz w:val="14"/>
        </w:rPr>
        <w:t xml:space="preserve"> have been, and </w:t>
      </w:r>
      <w:r w:rsidRPr="000B1885">
        <w:rPr>
          <w:rStyle w:val="StyleUnderline"/>
        </w:rPr>
        <w:t>can further be, challenged and changed through collective struggl</w:t>
      </w:r>
      <w:r w:rsidRPr="00D85D62">
        <w:rPr>
          <w:sz w:val="14"/>
        </w:rPr>
        <w:t xml:space="preserve">e. Whilst identifying the work undertaken in everyday life is important, I depart from Barnes’ and Mercer’s (2005) call for </w:t>
      </w:r>
      <w:proofErr w:type="spellStart"/>
      <w:r w:rsidRPr="00D85D62">
        <w:rPr>
          <w:sz w:val="14"/>
        </w:rPr>
        <w:t>valorisation</w:t>
      </w:r>
      <w:proofErr w:type="spellEnd"/>
      <w:r w:rsidRPr="00D85D62">
        <w:rPr>
          <w:sz w:val="14"/>
        </w:rPr>
        <w:t xml:space="preserve">. Instead, these activities and their producers are subjected to exploitation (not only to oppression), and they directly contribute to the reproduction of disabling capitalism. Finally, </w:t>
      </w:r>
      <w:r w:rsidRPr="00DE29A8">
        <w:rPr>
          <w:rStyle w:val="StyleUnderline"/>
          <w:highlight w:val="cyan"/>
        </w:rPr>
        <w:t>prefigurat</w:t>
      </w:r>
      <w:r w:rsidRPr="00484C99">
        <w:rPr>
          <w:rStyle w:val="StyleUnderline"/>
          <w:highlight w:val="cyan"/>
        </w:rPr>
        <w:t>ive work represents the starting point for a social re-</w:t>
      </w:r>
      <w:proofErr w:type="spellStart"/>
      <w:r w:rsidRPr="00484C99">
        <w:rPr>
          <w:rStyle w:val="StyleUnderline"/>
          <w:highlight w:val="cyan"/>
        </w:rPr>
        <w:t>organisation</w:t>
      </w:r>
      <w:proofErr w:type="spellEnd"/>
      <w:r w:rsidRPr="00484C99">
        <w:rPr>
          <w:rStyle w:val="StyleUnderline"/>
          <w:highlight w:val="cyan"/>
        </w:rPr>
        <w:t xml:space="preserve"> of society in which social institutions, roles, and values are transformed so that everyone can lead self-determined lives</w:t>
      </w:r>
      <w:r w:rsidRPr="00484C99">
        <w:rPr>
          <w:sz w:val="14"/>
          <w:highlight w:val="cyan"/>
        </w:rPr>
        <w:t>.</w:t>
      </w:r>
      <w:r w:rsidRPr="00D85D62">
        <w:rPr>
          <w:sz w:val="14"/>
        </w:rPr>
        <w:t xml:space="preserve"> Autonomy and </w:t>
      </w:r>
      <w:proofErr w:type="gramStart"/>
      <w:r w:rsidRPr="00D85D62">
        <w:rPr>
          <w:sz w:val="14"/>
        </w:rPr>
        <w:t>In</w:t>
      </w:r>
      <w:proofErr w:type="gramEnd"/>
      <w:r w:rsidRPr="00D85D62">
        <w:rPr>
          <w:sz w:val="14"/>
        </w:rPr>
        <w:t>(ter)dependent Living can only be achieved through the material transformation of everyday life within all spheres of activity</w:t>
      </w:r>
      <w:r w:rsidRPr="00DE29A8">
        <w:rPr>
          <w:rStyle w:val="StyleUnderline"/>
        </w:rPr>
        <w:t xml:space="preserve">. </w:t>
      </w:r>
      <w:r w:rsidRPr="00DE29A8">
        <w:rPr>
          <w:rStyle w:val="StyleUnderline"/>
          <w:highlight w:val="cyan"/>
        </w:rPr>
        <w:t xml:space="preserve">Acknowledging and </w:t>
      </w:r>
      <w:proofErr w:type="spellStart"/>
      <w:r w:rsidRPr="00DE29A8">
        <w:rPr>
          <w:rStyle w:val="StyleUnderline"/>
          <w:highlight w:val="cyan"/>
        </w:rPr>
        <w:t>emphasising</w:t>
      </w:r>
      <w:proofErr w:type="spellEnd"/>
      <w:r w:rsidRPr="00DE29A8">
        <w:rPr>
          <w:rStyle w:val="StyleUnderline"/>
          <w:highlight w:val="cyan"/>
        </w:rPr>
        <w:t xml:space="preserve"> interdependency, autonomy and collectivity </w:t>
      </w:r>
      <w:r w:rsidRPr="00DE29A8">
        <w:rPr>
          <w:rStyle w:val="StyleUnderline"/>
        </w:rPr>
        <w:t xml:space="preserve">offers the possibility of </w:t>
      </w:r>
      <w:r w:rsidRPr="00DE29A8">
        <w:rPr>
          <w:rStyle w:val="StyleUnderline"/>
          <w:highlight w:val="cyan"/>
        </w:rPr>
        <w:t>pos</w:t>
      </w:r>
      <w:r w:rsidRPr="00DE29A8">
        <w:rPr>
          <w:rStyle w:val="StyleUnderline"/>
        </w:rPr>
        <w:t xml:space="preserve">ing </w:t>
      </w:r>
      <w:r w:rsidRPr="00DE29A8">
        <w:rPr>
          <w:rStyle w:val="StyleUnderline"/>
          <w:highlight w:val="cyan"/>
        </w:rPr>
        <w:t>a threat to the social order and open</w:t>
      </w:r>
      <w:r w:rsidRPr="00DE29A8">
        <w:rPr>
          <w:rStyle w:val="StyleUnderline"/>
        </w:rPr>
        <w:t xml:space="preserve">ing </w:t>
      </w:r>
      <w:r w:rsidRPr="00DE29A8">
        <w:rPr>
          <w:rStyle w:val="StyleUnderline"/>
          <w:highlight w:val="cyan"/>
        </w:rPr>
        <w:t>possibilities for liberation</w:t>
      </w:r>
      <w:r w:rsidRPr="00D85D62">
        <w:rPr>
          <w:sz w:val="14"/>
        </w:rPr>
        <w:t xml:space="preserve">. </w:t>
      </w:r>
      <w:r w:rsidRPr="00D85D62">
        <w:rPr>
          <w:rStyle w:val="StyleUnderline"/>
        </w:rPr>
        <w:t xml:space="preserve">The struggle </w:t>
      </w:r>
      <w:r w:rsidRPr="00484C99">
        <w:rPr>
          <w:rStyle w:val="StyleUnderline"/>
          <w:highlight w:val="cyan"/>
        </w:rPr>
        <w:t>to abolish disablement</w:t>
      </w:r>
      <w:r w:rsidRPr="00D85D62">
        <w:rPr>
          <w:rStyle w:val="StyleUnderline"/>
        </w:rPr>
        <w:t xml:space="preserve"> (as social oppression and exploitation) </w:t>
      </w:r>
      <w:r w:rsidRPr="00484C99">
        <w:rPr>
          <w:rStyle w:val="StyleUnderline"/>
          <w:highlight w:val="cyan"/>
        </w:rPr>
        <w:t>is</w:t>
      </w:r>
      <w:r w:rsidRPr="00D85D62">
        <w:rPr>
          <w:rStyle w:val="StyleUnderline"/>
        </w:rPr>
        <w:t xml:space="preserve"> always-already </w:t>
      </w:r>
      <w:r w:rsidRPr="00484C99">
        <w:rPr>
          <w:rStyle w:val="StyleUnderline"/>
          <w:highlight w:val="cyan"/>
        </w:rPr>
        <w:t>a struggle against-and-beyond work</w:t>
      </w:r>
      <w:r w:rsidRPr="00D85D62">
        <w:rPr>
          <w:rStyle w:val="StyleUnderline"/>
        </w:rPr>
        <w:t xml:space="preserve">, for </w:t>
      </w:r>
      <w:r w:rsidRPr="00484C99">
        <w:rPr>
          <w:rStyle w:val="StyleUnderline"/>
          <w:highlight w:val="cyan"/>
        </w:rPr>
        <w:t>disablement</w:t>
      </w:r>
      <w:r w:rsidRPr="00D85D62">
        <w:rPr>
          <w:rStyle w:val="StyleUnderline"/>
        </w:rPr>
        <w:t xml:space="preserve"> itself </w:t>
      </w:r>
      <w:r w:rsidRPr="00484C99">
        <w:rPr>
          <w:rStyle w:val="StyleUnderline"/>
          <w:highlight w:val="cyan"/>
        </w:rPr>
        <w:t>is socially reproduced through</w:t>
      </w:r>
      <w:r w:rsidRPr="00D85D62">
        <w:rPr>
          <w:rStyle w:val="StyleUnderline"/>
        </w:rPr>
        <w:t xml:space="preserve"> and in relation to </w:t>
      </w:r>
      <w:r w:rsidRPr="00484C99">
        <w:rPr>
          <w:rStyle w:val="StyleUnderline"/>
          <w:highlight w:val="cyan"/>
        </w:rPr>
        <w:t>the coercive institution of work and the wage system</w:t>
      </w:r>
      <w:r w:rsidRPr="00D85D62">
        <w:rPr>
          <w:sz w:val="14"/>
        </w:rPr>
        <w:t xml:space="preserve">. </w:t>
      </w:r>
      <w:r w:rsidRPr="00D85D62">
        <w:rPr>
          <w:rStyle w:val="StyleUnderline"/>
        </w:rPr>
        <w:t xml:space="preserve">A </w:t>
      </w:r>
      <w:r w:rsidRPr="00484C99">
        <w:rPr>
          <w:rStyle w:val="StyleUnderline"/>
          <w:highlight w:val="cyan"/>
        </w:rPr>
        <w:t xml:space="preserve">complete </w:t>
      </w:r>
      <w:proofErr w:type="spellStart"/>
      <w:r w:rsidRPr="00484C99">
        <w:rPr>
          <w:rStyle w:val="StyleUnderline"/>
          <w:highlight w:val="cyan"/>
        </w:rPr>
        <w:t>destabilisation</w:t>
      </w:r>
      <w:proofErr w:type="spellEnd"/>
      <w:r w:rsidRPr="00484C99">
        <w:rPr>
          <w:rStyle w:val="StyleUnderline"/>
          <w:highlight w:val="cyan"/>
        </w:rPr>
        <w:t xml:space="preserve"> of “the assertion of the rights of the human ‘being’ against the </w:t>
      </w:r>
      <w:proofErr w:type="spellStart"/>
      <w:r w:rsidRPr="00484C99">
        <w:rPr>
          <w:rStyle w:val="StyleUnderline"/>
          <w:highlight w:val="cyan"/>
        </w:rPr>
        <w:t>universalisation</w:t>
      </w:r>
      <w:proofErr w:type="spellEnd"/>
      <w:r w:rsidRPr="00484C99">
        <w:rPr>
          <w:rStyle w:val="StyleUnderline"/>
          <w:highlight w:val="cyan"/>
        </w:rPr>
        <w:t xml:space="preserve"> of human ‘doing’” is necessary for a consistently liberatory theory of disabili</w:t>
      </w:r>
      <w:r w:rsidRPr="00D85D62">
        <w:rPr>
          <w:rStyle w:val="StyleUnderline"/>
        </w:rPr>
        <w:t>ty</w:t>
      </w:r>
      <w:r w:rsidRPr="00D85D62">
        <w:rPr>
          <w:sz w:val="14"/>
        </w:rPr>
        <w:t xml:space="preserve"> (</w:t>
      </w:r>
      <w:proofErr w:type="spellStart"/>
      <w:r w:rsidRPr="00D85D62">
        <w:rPr>
          <w:sz w:val="14"/>
        </w:rPr>
        <w:t>Abberley</w:t>
      </w:r>
      <w:proofErr w:type="spellEnd"/>
      <w:r w:rsidRPr="00D85D62">
        <w:rPr>
          <w:sz w:val="14"/>
        </w:rPr>
        <w:t xml:space="preserve">, 1999, 14) </w:t>
      </w:r>
      <w:r w:rsidRPr="00D85D62">
        <w:rPr>
          <w:rStyle w:val="StyleUnderline"/>
        </w:rPr>
        <w:t xml:space="preserve">and </w:t>
      </w:r>
      <w:r w:rsidRPr="00484C99">
        <w:rPr>
          <w:rStyle w:val="StyleUnderline"/>
          <w:highlight w:val="cyan"/>
        </w:rPr>
        <w:t>an end to</w:t>
      </w:r>
      <w:r w:rsidRPr="00D85D62">
        <w:rPr>
          <w:rStyle w:val="StyleUnderline"/>
        </w:rPr>
        <w:t xml:space="preserve"> </w:t>
      </w:r>
      <w:proofErr w:type="spellStart"/>
      <w:r w:rsidRPr="00D85D62">
        <w:rPr>
          <w:rStyle w:val="StyleUnderline"/>
        </w:rPr>
        <w:t>productivist</w:t>
      </w:r>
      <w:proofErr w:type="spellEnd"/>
      <w:r w:rsidRPr="00D85D62">
        <w:rPr>
          <w:rStyle w:val="StyleUnderline"/>
        </w:rPr>
        <w:t xml:space="preserve"> values or “</w:t>
      </w:r>
      <w:r w:rsidRPr="00484C99">
        <w:rPr>
          <w:rStyle w:val="StyleUnderline"/>
          <w:highlight w:val="cyan"/>
        </w:rPr>
        <w:t>romanticism of productivity</w:t>
      </w:r>
      <w:r w:rsidRPr="00D85D62">
        <w:rPr>
          <w:sz w:val="14"/>
        </w:rPr>
        <w:t xml:space="preserve">” (1996, 69) – an attitude that even Marxists subjected to disablement and non-disabled people have replicated (for critiques of this approach, see Graby, 2015; Withers, 2012, 87–93; </w:t>
      </w:r>
      <w:proofErr w:type="spellStart"/>
      <w:r w:rsidRPr="00D85D62">
        <w:rPr>
          <w:sz w:val="14"/>
        </w:rPr>
        <w:t>Abberley</w:t>
      </w:r>
      <w:proofErr w:type="spellEnd"/>
      <w:r w:rsidRPr="00D85D62">
        <w:rPr>
          <w:sz w:val="14"/>
        </w:rPr>
        <w:t xml:space="preserve">, 1999; </w:t>
      </w:r>
      <w:proofErr w:type="spellStart"/>
      <w:r w:rsidRPr="00D85D62">
        <w:rPr>
          <w:sz w:val="14"/>
        </w:rPr>
        <w:t>Introna</w:t>
      </w:r>
      <w:proofErr w:type="spellEnd"/>
      <w:r w:rsidRPr="00D85D62">
        <w:rPr>
          <w:sz w:val="14"/>
        </w:rPr>
        <w:t xml:space="preserve"> &amp; Casagrande, 2019</w:t>
      </w:r>
      <w:r w:rsidRPr="00D85D62">
        <w:rPr>
          <w:rStyle w:val="StyleUnderline"/>
        </w:rPr>
        <w:t xml:space="preserve">). This </w:t>
      </w:r>
      <w:proofErr w:type="spellStart"/>
      <w:r w:rsidRPr="00D85D62">
        <w:rPr>
          <w:rStyle w:val="StyleUnderline"/>
        </w:rPr>
        <w:t>destabilisation</w:t>
      </w:r>
      <w:proofErr w:type="spellEnd"/>
      <w:r w:rsidRPr="00D85D62">
        <w:rPr>
          <w:rStyle w:val="StyleUnderline"/>
        </w:rPr>
        <w:t xml:space="preserve"> needs to (Finkelstein, 1996, 3) and can be (Withers, 2012, 89–90) done whilst </w:t>
      </w:r>
      <w:r w:rsidRPr="00484C99">
        <w:rPr>
          <w:rStyle w:val="StyleUnderline"/>
          <w:highlight w:val="cyan"/>
        </w:rPr>
        <w:t>actively refusing the “compensatory” tragedy</w:t>
      </w:r>
      <w:r w:rsidRPr="00D85D62">
        <w:rPr>
          <w:rStyle w:val="StyleUnderline"/>
        </w:rPr>
        <w:t xml:space="preserve"> approach to disability </w:t>
      </w:r>
      <w:r w:rsidRPr="00484C99">
        <w:rPr>
          <w:rStyle w:val="StyleUnderline"/>
          <w:highlight w:val="cyan"/>
        </w:rPr>
        <w:t>that argues only for social security, sheltering, and</w:t>
      </w:r>
      <w:r w:rsidRPr="00D85D62">
        <w:rPr>
          <w:rStyle w:val="StyleUnderline"/>
        </w:rPr>
        <w:t xml:space="preserve"> the </w:t>
      </w:r>
      <w:r w:rsidRPr="00484C99">
        <w:rPr>
          <w:rStyle w:val="StyleUnderline"/>
          <w:highlight w:val="cyan"/>
        </w:rPr>
        <w:t>isolation</w:t>
      </w:r>
      <w:r w:rsidRPr="00D85D62">
        <w:rPr>
          <w:rStyle w:val="StyleUnderline"/>
        </w:rPr>
        <w:t xml:space="preserve">/segregation </w:t>
      </w:r>
      <w:r w:rsidRPr="00484C99">
        <w:rPr>
          <w:rStyle w:val="StyleUnderline"/>
          <w:highlight w:val="cyan"/>
        </w:rPr>
        <w:t>of the subjects of disablement from the rest of society</w:t>
      </w:r>
      <w:r w:rsidRPr="00D85D62">
        <w:rPr>
          <w:rStyle w:val="StyleUnderline"/>
        </w:rPr>
        <w:t>.</w:t>
      </w:r>
      <w:r w:rsidRPr="00D85D62">
        <w:rPr>
          <w:sz w:val="14"/>
        </w:rPr>
        <w:t xml:space="preserve"> </w:t>
      </w:r>
      <w:r w:rsidRPr="00D85D62">
        <w:rPr>
          <w:rStyle w:val="StyleUnderline"/>
        </w:rPr>
        <w:t>To seek the abolition of the current coercive institution of work that governs society, it is necessary to assess the dynamics between the work that takes place through different spheres of activity. Such mapping</w:t>
      </w:r>
      <w:r w:rsidRPr="00D85D62">
        <w:rPr>
          <w:sz w:val="14"/>
        </w:rPr>
        <w:t xml:space="preserve"> and analysis </w:t>
      </w:r>
      <w:r w:rsidRPr="00D85D62">
        <w:rPr>
          <w:rStyle w:val="StyleUnderline"/>
        </w:rPr>
        <w:t>help to identify the sphere of prefiguration</w:t>
      </w:r>
      <w:r w:rsidRPr="00D85D62">
        <w:rPr>
          <w:sz w:val="14"/>
        </w:rPr>
        <w:t xml:space="preserve"> and struggle for the expansion (with time and resources) of particular forms of work at the expense of capital-mediated activities. Beyond inquiring how the subjects of disablement undertake work, collective-materialist scholarship and campaigns ought to consider why certain types of work were created in the first place, what purpose they serve in relation to disabling capitalism, and what role they serve in the subjects of disablement’s lives</w:t>
      </w:r>
      <w:r w:rsidRPr="00484C99">
        <w:rPr>
          <w:sz w:val="14"/>
          <w:highlight w:val="cyan"/>
        </w:rPr>
        <w:t xml:space="preserve">. </w:t>
      </w:r>
      <w:r w:rsidRPr="00484C99">
        <w:rPr>
          <w:rStyle w:val="StyleUnderline"/>
          <w:highlight w:val="cyan"/>
        </w:rPr>
        <w:t>A politics of disablement abolition</w:t>
      </w:r>
      <w:r w:rsidRPr="00D85D62">
        <w:rPr>
          <w:rStyle w:val="StyleUnderline"/>
        </w:rPr>
        <w:t xml:space="preserve"> through a collective-materialist approach h</w:t>
      </w:r>
      <w:r w:rsidRPr="00484C99">
        <w:rPr>
          <w:rStyle w:val="StyleUnderline"/>
          <w:highlight w:val="cyan"/>
        </w:rPr>
        <w:t>olds that activities conducive to rest, support, self-support, and collective self-activity are key to autonomy, In(ter)dependent Living, and social transformation</w:t>
      </w:r>
      <w:r w:rsidRPr="00D85D62">
        <w:rPr>
          <w:sz w:val="14"/>
        </w:rPr>
        <w:t xml:space="preserve">. The early Twentieth Century Socialist slogan “We want bread and roses, too” still rings true. </w:t>
      </w:r>
      <w:r w:rsidRPr="00D85D62">
        <w:rPr>
          <w:rStyle w:val="StyleUnderline"/>
        </w:rPr>
        <w:t>Aiming only for “basics” such as the demands for Universal Basic Income and Universal Basic Services does not address the underlying causes of oppression and exploitation</w:t>
      </w:r>
      <w:r w:rsidRPr="00D85D62">
        <w:rPr>
          <w:sz w:val="14"/>
        </w:rPr>
        <w:t xml:space="preserve">. Indeed, </w:t>
      </w:r>
      <w:r w:rsidRPr="00484C99">
        <w:rPr>
          <w:rStyle w:val="StyleUnderline"/>
          <w:highlight w:val="cyan"/>
        </w:rPr>
        <w:t>reformist aims are not socially transformative</w:t>
      </w:r>
      <w:r w:rsidRPr="00D85D62">
        <w:rPr>
          <w:rStyle w:val="StyleUnderline"/>
        </w:rPr>
        <w:t xml:space="preserve"> enough</w:t>
      </w:r>
      <w:r w:rsidRPr="00D85D62">
        <w:rPr>
          <w:sz w:val="14"/>
        </w:rPr>
        <w:t>. Instead, I suggest an orientation towards an (</w:t>
      </w:r>
      <w:proofErr w:type="spellStart"/>
      <w:r w:rsidRPr="00D85D62">
        <w:rPr>
          <w:sz w:val="14"/>
        </w:rPr>
        <w:t>ecosocial</w:t>
      </w:r>
      <w:proofErr w:type="spellEnd"/>
      <w:r w:rsidRPr="00D85D62">
        <w:rPr>
          <w:sz w:val="14"/>
        </w:rPr>
        <w:t xml:space="preserve">) Universal Abundance of Means of Production, freely interdependent exuberance embedded within mutual recognition, energy, rest, collectivity, and joy (and the list ought to never end). These matters are separate from the realm of the state and capitalist social configurations. </w:t>
      </w:r>
      <w:r w:rsidRPr="00D85D62">
        <w:rPr>
          <w:rStyle w:val="StyleUnderline"/>
        </w:rPr>
        <w:t xml:space="preserve">Whilst some scholars seek to incorporate the subjects of disablement in a disabling capitalist society, I argue that </w:t>
      </w:r>
      <w:r w:rsidRPr="00484C99">
        <w:rPr>
          <w:rStyle w:val="StyleUnderline"/>
          <w:highlight w:val="cyan"/>
        </w:rPr>
        <w:t>the subjects of disablement ought no longer to be denied their rightful and already-active place in the political collective of “the working class”, as dissenting actors of social change against-and-beyond disabling capitalism.</w:t>
      </w:r>
    </w:p>
    <w:p w14:paraId="5139F27F" w14:textId="37F42979" w:rsidR="001F2612" w:rsidRDefault="001F2612" w:rsidP="001F2612">
      <w:pPr>
        <w:pStyle w:val="Heading2"/>
      </w:pPr>
      <w:r>
        <w:t xml:space="preserve">OFF </w:t>
      </w:r>
    </w:p>
    <w:p w14:paraId="2DCE8591" w14:textId="182865F8" w:rsidR="001F2612" w:rsidRDefault="001F2612" w:rsidP="001F2612">
      <w:r>
        <w:t>Rights PIK</w:t>
      </w:r>
    </w:p>
    <w:p w14:paraId="6790ADAC" w14:textId="06B85B3B" w:rsidR="00664C2D" w:rsidRDefault="00664C2D" w:rsidP="00664C2D">
      <w:pPr>
        <w:pStyle w:val="Heading4"/>
      </w:pPr>
      <w:r>
        <w:t>The United States federal government should substantially strengthen responsibility for the mandatory subjects of collective bargaining for workers over merger review.</w:t>
      </w:r>
    </w:p>
    <w:p w14:paraId="21256A5F" w14:textId="7B8DCE35" w:rsidR="00664C2D" w:rsidRDefault="00664C2D" w:rsidP="00664C2D">
      <w:r w:rsidRPr="0035206F">
        <w:rPr>
          <w:rStyle w:val="Style13ptBold"/>
        </w:rPr>
        <w:t>Gottfried 15</w:t>
      </w:r>
      <w:r>
        <w:t xml:space="preserve"> (Heidi, Sociology Department, Wayne State University, “Why Workers’ Rights Are Not Women’s Rights”, 2015)</w:t>
      </w:r>
      <w:r w:rsidR="004D517F">
        <w:t xml:space="preserve"> </w:t>
      </w:r>
    </w:p>
    <w:p w14:paraId="336E7BA8" w14:textId="77777777" w:rsidR="00664C2D" w:rsidRPr="00F33215" w:rsidRDefault="00664C2D" w:rsidP="00664C2D">
      <w:pPr>
        <w:rPr>
          <w:sz w:val="16"/>
        </w:rPr>
      </w:pPr>
      <w:r w:rsidRPr="00F33215">
        <w:rPr>
          <w:sz w:val="16"/>
        </w:rPr>
        <w:t xml:space="preserve">“Why workers’ rights are not women’s rights” is an argument whose purpose is to make clear that </w:t>
      </w:r>
      <w:r w:rsidRPr="00A10FC3">
        <w:rPr>
          <w:rStyle w:val="Emphasis"/>
          <w:highlight w:val="cyan"/>
        </w:rPr>
        <w:t>workers’ rights rest on a masculine embodiment of the labor subject</w:t>
      </w:r>
      <w:r w:rsidRPr="00FE5392">
        <w:rPr>
          <w:rStyle w:val="Emphasis"/>
        </w:rPr>
        <w:t xml:space="preserve">, and it is this masculine embodiment </w:t>
      </w:r>
      <w:r w:rsidRPr="00FD0964">
        <w:rPr>
          <w:rStyle w:val="Emphasis"/>
        </w:rPr>
        <w:t xml:space="preserve">that is </w:t>
      </w:r>
      <w:r w:rsidRPr="00A10FC3">
        <w:rPr>
          <w:rStyle w:val="Emphasis"/>
          <w:highlight w:val="cyan"/>
        </w:rPr>
        <w:t xml:space="preserve">at the center of </w:t>
      </w:r>
      <w:r w:rsidRPr="00FD0964">
        <w:rPr>
          <w:rStyle w:val="Emphasis"/>
        </w:rPr>
        <w:t xml:space="preserve">employment contracts and </w:t>
      </w:r>
      <w:r w:rsidRPr="00FD0964">
        <w:rPr>
          <w:rStyle w:val="Emphasis"/>
          <w:highlight w:val="cyan"/>
        </w:rPr>
        <w:t>employment relations systems</w:t>
      </w:r>
      <w:r w:rsidRPr="00F33215">
        <w:rPr>
          <w:sz w:val="16"/>
        </w:rPr>
        <w:t xml:space="preserve">. By excavating the gender subjects implicit to and explicit in </w:t>
      </w:r>
      <w:r w:rsidRPr="00A10FC3">
        <w:rPr>
          <w:rStyle w:val="StyleUnderline"/>
          <w:highlight w:val="cyan"/>
        </w:rPr>
        <w:t>regulations of labor</w:t>
      </w:r>
      <w:r w:rsidRPr="00F33215">
        <w:rPr>
          <w:sz w:val="16"/>
        </w:rPr>
        <w:t xml:space="preserve">, the paper reveals the opposition of paired terms, masculinity and femininity, </w:t>
      </w:r>
      <w:r w:rsidRPr="00A10FC3">
        <w:rPr>
          <w:rStyle w:val="StyleUnderline"/>
        </w:rPr>
        <w:t>privileg</w:t>
      </w:r>
      <w:r w:rsidRPr="00A10FC3">
        <w:rPr>
          <w:sz w:val="16"/>
        </w:rPr>
        <w:t>ing</w:t>
      </w:r>
      <w:r w:rsidRPr="00F33215">
        <w:rPr>
          <w:sz w:val="16"/>
        </w:rPr>
        <w:t xml:space="preserve"> </w:t>
      </w:r>
      <w:r w:rsidRPr="00FE5392">
        <w:rPr>
          <w:rStyle w:val="StyleUnderline"/>
        </w:rPr>
        <w:t xml:space="preserve">production over reproduction and </w:t>
      </w:r>
      <w:r w:rsidRPr="00A10FC3">
        <w:rPr>
          <w:rStyle w:val="StyleUnderline"/>
          <w:highlight w:val="cyan"/>
        </w:rPr>
        <w:t>naturaliz</w:t>
      </w:r>
      <w:r w:rsidRPr="00FE5392">
        <w:rPr>
          <w:rStyle w:val="StyleUnderline"/>
        </w:rPr>
        <w:t xml:space="preserve">ing </w:t>
      </w:r>
      <w:r w:rsidRPr="00A10FC3">
        <w:rPr>
          <w:rStyle w:val="StyleUnderline"/>
          <w:highlight w:val="cyan"/>
        </w:rPr>
        <w:t>gender-based power relations</w:t>
      </w:r>
      <w:r w:rsidRPr="00F33215">
        <w:rPr>
          <w:sz w:val="16"/>
        </w:rPr>
        <w:t xml:space="preserve">, and identifies various laboring activities associated with differential rights and responsibilities. An examination of the treatment of part-time employment and waged caring labor, framed in labor, welfare, immigration, and citizenship policies and practices, locates exclusions from labor standards and exemptions from entitlements due to eligibility requirements and thresholds that assume the masculine embodiment of the worker-citizen. The feminist analytics used in this paper highlights how </w:t>
      </w:r>
      <w:r w:rsidRPr="00FE5392">
        <w:rPr>
          <w:rStyle w:val="StyleUnderline"/>
        </w:rPr>
        <w:t>the tension between inclusionary and exclusionary principles impacts on the capability of women workers to make claims on and to exercise rights in a political community</w:t>
      </w:r>
      <w:r w:rsidRPr="00F33215">
        <w:rPr>
          <w:sz w:val="16"/>
        </w:rPr>
        <w:t xml:space="preserve"> [1]. </w:t>
      </w:r>
      <w:r w:rsidRPr="00FE5392">
        <w:rPr>
          <w:rStyle w:val="StyleUnderline"/>
        </w:rPr>
        <w:t>Policies and laws draw boundaries of what constitutes work and who is recognized as a worker worthy of rights and social protections</w:t>
      </w:r>
      <w:r w:rsidRPr="00F33215">
        <w:rPr>
          <w:sz w:val="16"/>
        </w:rPr>
        <w:t xml:space="preserve">. A feminist lens also deciphers an apparent paradox; why gender unequal outcomes result despite the application of gender-neutral principles. An equal treatment frame aimed at formal equality in the labor market founders without addressing inequality of circumstances between men and women, and among differently positioned women with regard to the work of social reproduction. For this reason, </w:t>
      </w:r>
      <w:r w:rsidRPr="00A10FC3">
        <w:rPr>
          <w:rStyle w:val="Emphasis"/>
          <w:highlight w:val="cyan"/>
        </w:rPr>
        <w:t>legal protections and workers’ rights</w:t>
      </w:r>
      <w:r w:rsidRPr="00FE5392">
        <w:rPr>
          <w:rStyle w:val="Emphasis"/>
        </w:rPr>
        <w:t xml:space="preserve"> solely </w:t>
      </w:r>
      <w:r w:rsidRPr="00A10FC3">
        <w:rPr>
          <w:rStyle w:val="Emphasis"/>
          <w:highlight w:val="cyan"/>
        </w:rPr>
        <w:t>based on the wage-relation</w:t>
      </w:r>
      <w:r w:rsidRPr="00FE5392">
        <w:rPr>
          <w:rStyle w:val="Emphasis"/>
        </w:rPr>
        <w:t xml:space="preserve"> in general, </w:t>
      </w:r>
      <w:r w:rsidRPr="00A10FC3">
        <w:rPr>
          <w:rStyle w:val="Emphasis"/>
          <w:highlight w:val="cyan"/>
        </w:rPr>
        <w:t>and standard employment</w:t>
      </w:r>
      <w:r w:rsidRPr="00FE5392">
        <w:rPr>
          <w:rStyle w:val="Emphasis"/>
        </w:rPr>
        <w:t xml:space="preserve"> more specifically, </w:t>
      </w:r>
      <w:r w:rsidRPr="00A10FC3">
        <w:rPr>
          <w:rStyle w:val="Emphasis"/>
          <w:highlight w:val="cyan"/>
        </w:rPr>
        <w:t>neither guarantee nor</w:t>
      </w:r>
      <w:r w:rsidRPr="00FE5392">
        <w:rPr>
          <w:rStyle w:val="Emphasis"/>
        </w:rPr>
        <w:t xml:space="preserve"> necessarily </w:t>
      </w:r>
      <w:r w:rsidRPr="00A10FC3">
        <w:rPr>
          <w:rStyle w:val="Emphasis"/>
          <w:highlight w:val="cyan"/>
        </w:rPr>
        <w:t>foster egalitarian social relations</w:t>
      </w:r>
      <w:r w:rsidRPr="00FE5392">
        <w:rPr>
          <w:rStyle w:val="Emphasis"/>
        </w:rPr>
        <w:t xml:space="preserve"> that are either class or gender-based</w:t>
      </w:r>
      <w:r w:rsidRPr="00F33215">
        <w:rPr>
          <w:sz w:val="16"/>
        </w:rPr>
        <w:t xml:space="preserve">. Gendering the analysis illustrates how </w:t>
      </w:r>
      <w:r w:rsidRPr="00A10FC3">
        <w:rPr>
          <w:rStyle w:val="StyleUnderline"/>
          <w:highlight w:val="cyan"/>
        </w:rPr>
        <w:t>contemporary labor laws</w:t>
      </w:r>
      <w:r w:rsidRPr="00FE5392">
        <w:rPr>
          <w:rStyle w:val="StyleUnderline"/>
        </w:rPr>
        <w:t xml:space="preserve"> and conventions </w:t>
      </w:r>
      <w:r w:rsidRPr="00A10FC3">
        <w:rPr>
          <w:rStyle w:val="StyleUnderline"/>
          <w:highlight w:val="cyan"/>
        </w:rPr>
        <w:t>grant rights</w:t>
      </w:r>
      <w:r w:rsidRPr="00FE5392">
        <w:rPr>
          <w:rStyle w:val="StyleUnderline"/>
        </w:rPr>
        <w:t xml:space="preserve"> on the basis of, and </w:t>
      </w:r>
      <w:r w:rsidRPr="00A10FC3">
        <w:rPr>
          <w:rStyle w:val="StyleUnderline"/>
          <w:highlight w:val="cyan"/>
        </w:rPr>
        <w:t>to, a</w:t>
      </w:r>
      <w:r w:rsidRPr="00FE5392">
        <w:rPr>
          <w:rStyle w:val="StyleUnderline"/>
        </w:rPr>
        <w:t xml:space="preserve"> rather </w:t>
      </w:r>
      <w:r w:rsidRPr="00A10FC3">
        <w:rPr>
          <w:rStyle w:val="StyleUnderline"/>
          <w:highlight w:val="cyan"/>
        </w:rPr>
        <w:t>abstract</w:t>
      </w:r>
      <w:r w:rsidRPr="00FE5392">
        <w:rPr>
          <w:rStyle w:val="StyleUnderline"/>
        </w:rPr>
        <w:t xml:space="preserve"> conception of the </w:t>
      </w:r>
      <w:r w:rsidRPr="00A10FC3">
        <w:rPr>
          <w:rStyle w:val="StyleUnderline"/>
          <w:highlight w:val="cyan"/>
        </w:rPr>
        <w:t>prototypical worker-citizen</w:t>
      </w:r>
      <w:r w:rsidRPr="00F33215">
        <w:rPr>
          <w:sz w:val="16"/>
        </w:rPr>
        <w:t xml:space="preserve">. Its origins lie in what classical political economy labeled a capitalist logic, as well as the historical practices in which free class agents entered into contracts for continuous, full-time work, free of care responsibilities outside of the wage/labor nexus. Thus, </w:t>
      </w:r>
      <w:r w:rsidRPr="00FE5392">
        <w:rPr>
          <w:rStyle w:val="Emphasis"/>
        </w:rPr>
        <w:t xml:space="preserve">it is </w:t>
      </w:r>
      <w:r w:rsidRPr="00A10FC3">
        <w:rPr>
          <w:rStyle w:val="Emphasis"/>
          <w:highlight w:val="cyan"/>
        </w:rPr>
        <w:t>this</w:t>
      </w:r>
      <w:r w:rsidRPr="00FE5392">
        <w:rPr>
          <w:rStyle w:val="Emphasis"/>
        </w:rPr>
        <w:t xml:space="preserve"> particular </w:t>
      </w:r>
      <w:r w:rsidRPr="00A10FC3">
        <w:rPr>
          <w:rStyle w:val="Emphasis"/>
          <w:highlight w:val="cyan"/>
        </w:rPr>
        <w:t>abstract construction</w:t>
      </w:r>
      <w:r w:rsidRPr="00FE5392">
        <w:rPr>
          <w:rStyle w:val="Emphasis"/>
        </w:rPr>
        <w:t xml:space="preserve"> of the proto-typical worker which </w:t>
      </w:r>
      <w:r w:rsidRPr="00A10FC3">
        <w:rPr>
          <w:rStyle w:val="Emphasis"/>
          <w:highlight w:val="cyan"/>
        </w:rPr>
        <w:t>instantiates the separation of “rights to” from “responsibilities for”, and</w:t>
      </w:r>
      <w:r w:rsidRPr="00FE5392">
        <w:rPr>
          <w:rStyle w:val="Emphasis"/>
        </w:rPr>
        <w:t xml:space="preserve"> it is this separation that </w:t>
      </w:r>
      <w:r w:rsidRPr="00A10FC3">
        <w:rPr>
          <w:rStyle w:val="Emphasis"/>
          <w:highlight w:val="cyan"/>
        </w:rPr>
        <w:t>allows the masculine embodiment of the labor subject</w:t>
      </w:r>
      <w:r w:rsidRPr="00F33215">
        <w:rPr>
          <w:sz w:val="16"/>
        </w:rPr>
        <w:t xml:space="preserve">. </w:t>
      </w:r>
      <w:r w:rsidRPr="00FE5392">
        <w:rPr>
          <w:rStyle w:val="StyleUnderline"/>
        </w:rPr>
        <w:t xml:space="preserve">Modes of </w:t>
      </w:r>
      <w:r w:rsidRPr="00A10FC3">
        <w:rPr>
          <w:rStyle w:val="StyleUnderline"/>
          <w:highlight w:val="cyan"/>
        </w:rPr>
        <w:t>regulation privileging rights</w:t>
      </w:r>
      <w:r w:rsidRPr="00FE5392">
        <w:rPr>
          <w:rStyle w:val="StyleUnderline"/>
        </w:rPr>
        <w:t xml:space="preserve"> over responsibilities </w:t>
      </w:r>
      <w:r w:rsidRPr="00A10FC3">
        <w:rPr>
          <w:rStyle w:val="StyleUnderline"/>
          <w:highlight w:val="cyan"/>
        </w:rPr>
        <w:t>will</w:t>
      </w:r>
      <w:r w:rsidRPr="00FE5392">
        <w:rPr>
          <w:rStyle w:val="StyleUnderline"/>
        </w:rPr>
        <w:t xml:space="preserve"> valorize the masculine worker-citizen whose rights derive from their participation in wage labor and simultaneously </w:t>
      </w:r>
      <w:r w:rsidRPr="00A10FC3">
        <w:rPr>
          <w:rStyle w:val="StyleUnderline"/>
          <w:highlight w:val="cyan"/>
        </w:rPr>
        <w:t>devalue the feminine worker who is directly connected to caring labor</w:t>
      </w:r>
      <w:r w:rsidRPr="00F33215">
        <w:rPr>
          <w:sz w:val="16"/>
        </w:rPr>
        <w:t xml:space="preserve">. The paper argues that </w:t>
      </w:r>
      <w:r w:rsidRPr="00A10FC3">
        <w:rPr>
          <w:rStyle w:val="Emphasis"/>
          <w:highlight w:val="cyan"/>
        </w:rPr>
        <w:t>framing of “rights to” as separated from “responsibilities for” in labor laws</w:t>
      </w:r>
      <w:r w:rsidRPr="00FC28E5">
        <w:rPr>
          <w:rStyle w:val="Emphasis"/>
        </w:rPr>
        <w:t xml:space="preserve"> and employment regulations </w:t>
      </w:r>
      <w:r w:rsidRPr="00A10FC3">
        <w:rPr>
          <w:rStyle w:val="Emphasis"/>
          <w:highlight w:val="cyan"/>
        </w:rPr>
        <w:t>has disqualified</w:t>
      </w:r>
      <w:r w:rsidRPr="00FC28E5">
        <w:rPr>
          <w:rStyle w:val="Emphasis"/>
        </w:rPr>
        <w:t xml:space="preserve"> some </w:t>
      </w:r>
      <w:r w:rsidRPr="00A10FC3">
        <w:rPr>
          <w:rStyle w:val="Emphasis"/>
          <w:highlight w:val="cyan"/>
        </w:rPr>
        <w:t>categories of work</w:t>
      </w:r>
      <w:r w:rsidRPr="00FC28E5">
        <w:rPr>
          <w:rStyle w:val="Emphasis"/>
        </w:rPr>
        <w:t xml:space="preserve"> and workers </w:t>
      </w:r>
      <w:r w:rsidRPr="00A10FC3">
        <w:rPr>
          <w:rStyle w:val="Emphasis"/>
          <w:highlight w:val="cyan"/>
        </w:rPr>
        <w:t>from social protections, and</w:t>
      </w:r>
      <w:r w:rsidRPr="00FC28E5">
        <w:rPr>
          <w:rStyle w:val="Emphasis"/>
        </w:rPr>
        <w:t xml:space="preserve"> has </w:t>
      </w:r>
      <w:r w:rsidRPr="00A10FC3">
        <w:rPr>
          <w:rStyle w:val="Emphasis"/>
          <w:highlight w:val="cyan"/>
        </w:rPr>
        <w:t>disadvantaged women from claiming rights as workers</w:t>
      </w:r>
      <w:r w:rsidRPr="00F33215">
        <w:rPr>
          <w:sz w:val="16"/>
        </w:rPr>
        <w:t>. Three examples highlight relevant issues in relation to: (</w:t>
      </w:r>
      <w:proofErr w:type="spellStart"/>
      <w:r w:rsidRPr="00F33215">
        <w:rPr>
          <w:sz w:val="16"/>
        </w:rPr>
        <w:t>i</w:t>
      </w:r>
      <w:proofErr w:type="spellEnd"/>
      <w:r w:rsidRPr="00F33215">
        <w:rPr>
          <w:sz w:val="16"/>
        </w:rPr>
        <w:t xml:space="preserve">) paid home care work; (ii) transnational care work; and (iii) part-time work. The first example examines unequal treatment of US female home care workers denied basic workers’ rights because their responsibilities for care of the elderly are deemed casual labor outside of labor standards. The second reviews immigration laws and citizenship policies finding that universal claims for workers’ rights by women engaged in care labor are complicated by the lack of enforcement mechanisms within and between states, and by the failure of national states to assume responsibility for ensuring workers’ rights of and offering adequate social protections to female migrant workers employed in their territorial jurisdiction. The third considers the equal treatment frame prominent in Laws 2015, 4 141 regulations of labor: both the European Union (EU) and the International Labor Organization (ILO) have promulgated employment policies and conventions to address women’s inferior position in paid labor, while issues related to responsibilities for social reproduction remain stubbornly within the purview of domestic politics. </w:t>
      </w:r>
    </w:p>
    <w:p w14:paraId="308A97E6" w14:textId="77777777" w:rsidR="00664C2D" w:rsidRPr="009C4A24" w:rsidRDefault="00664C2D" w:rsidP="00664C2D">
      <w:pPr>
        <w:pStyle w:val="Heading4"/>
        <w:rPr>
          <w:rStyle w:val="Style13ptBold"/>
          <w:b/>
          <w:bCs w:val="0"/>
        </w:rPr>
      </w:pPr>
      <w:r>
        <w:rPr>
          <w:rStyle w:val="Style13ptBold"/>
          <w:b/>
          <w:bCs w:val="0"/>
        </w:rPr>
        <w:t>Rights talk wrecks labor</w:t>
      </w:r>
    </w:p>
    <w:p w14:paraId="4FF2316A" w14:textId="77777777" w:rsidR="00664C2D" w:rsidRPr="009C4A24" w:rsidRDefault="00664C2D" w:rsidP="00664C2D">
      <w:r>
        <w:rPr>
          <w:rStyle w:val="Style13ptBold"/>
        </w:rPr>
        <w:t xml:space="preserve">McCartin 05 </w:t>
      </w:r>
      <w:r w:rsidRPr="009C4A24">
        <w:t>(Joseph A, expert on U.S. labor, social, and political history, taught at Georgetown University since 1999, “Democratizing the Demand for Workers' Rights: Toward a</w:t>
      </w:r>
      <w:r>
        <w:t xml:space="preserve"> </w:t>
      </w:r>
      <w:r w:rsidRPr="009C4A24">
        <w:t xml:space="preserve">Re-framing of Labor's Argument”, </w:t>
      </w:r>
      <w:hyperlink r:id="rId8" w:history="1">
        <w:r w:rsidRPr="009C4A24">
          <w:rPr>
            <w:rStyle w:val="Hyperlink"/>
          </w:rPr>
          <w:t>https://muse.jhu.edu/article/437833/pdf</w:t>
        </w:r>
      </w:hyperlink>
      <w:r w:rsidRPr="009C4A24">
        <w:t>, 2005)</w:t>
      </w:r>
    </w:p>
    <w:p w14:paraId="195E87B3" w14:textId="77777777" w:rsidR="00664C2D" w:rsidRPr="009C4A24" w:rsidRDefault="00664C2D" w:rsidP="00664C2D">
      <w:pPr>
        <w:rPr>
          <w:sz w:val="16"/>
        </w:rPr>
      </w:pPr>
      <w:r w:rsidRPr="009C4A24">
        <w:rPr>
          <w:sz w:val="16"/>
        </w:rPr>
        <w:t xml:space="preserve">THE MARGINALIZATION of democracy within </w:t>
      </w:r>
      <w:r w:rsidRPr="009C4A24">
        <w:rPr>
          <w:rStyle w:val="StyleUnderline"/>
        </w:rPr>
        <w:t>labor's vocabulary has left us less able to articulate the importance of unions for workers and the nation than we were able to do a century ago.</w:t>
      </w:r>
      <w:r w:rsidRPr="009C4A24">
        <w:rPr>
          <w:sz w:val="16"/>
        </w:rPr>
        <w:t xml:space="preserve"> This becomes clear when one considers </w:t>
      </w:r>
      <w:r w:rsidRPr="009C4A24">
        <w:rPr>
          <w:rStyle w:val="Emphasis"/>
        </w:rPr>
        <w:t xml:space="preserve">four </w:t>
      </w:r>
      <w:r w:rsidRPr="00A10FC3">
        <w:rPr>
          <w:rStyle w:val="Emphasis"/>
          <w:highlight w:val="cyan"/>
        </w:rPr>
        <w:t>advantages</w:t>
      </w:r>
      <w:r w:rsidRPr="009C4A24">
        <w:rPr>
          <w:sz w:val="16"/>
        </w:rPr>
        <w:t xml:space="preserve"> that </w:t>
      </w:r>
      <w:r w:rsidRPr="00A10FC3">
        <w:rPr>
          <w:rStyle w:val="Emphasis"/>
          <w:highlight w:val="cyan"/>
        </w:rPr>
        <w:t>have been lost to labor in the shift</w:t>
      </w:r>
      <w:r w:rsidRPr="009C4A24">
        <w:rPr>
          <w:sz w:val="16"/>
        </w:rPr>
        <w:t xml:space="preserve"> </w:t>
      </w:r>
      <w:r w:rsidRPr="009C4A24">
        <w:rPr>
          <w:rStyle w:val="StyleUnderline"/>
        </w:rPr>
        <w:t xml:space="preserve">from </w:t>
      </w:r>
      <w:proofErr w:type="spellStart"/>
      <w:r w:rsidRPr="009C4A24">
        <w:rPr>
          <w:rStyle w:val="StyleUnderline"/>
        </w:rPr>
        <w:t>democracybased</w:t>
      </w:r>
      <w:proofErr w:type="spellEnd"/>
      <w:r w:rsidRPr="009C4A24">
        <w:rPr>
          <w:sz w:val="16"/>
        </w:rPr>
        <w:t xml:space="preserve"> </w:t>
      </w:r>
      <w:r w:rsidRPr="00D6203C">
        <w:rPr>
          <w:rStyle w:val="Emphasis"/>
          <w:highlight w:val="cyan"/>
        </w:rPr>
        <w:t xml:space="preserve">to </w:t>
      </w:r>
      <w:r w:rsidRPr="00A10FC3">
        <w:rPr>
          <w:rStyle w:val="Emphasis"/>
          <w:highlight w:val="cyan"/>
        </w:rPr>
        <w:t>rights-based arguments</w:t>
      </w:r>
      <w:r w:rsidRPr="009C4A24">
        <w:rPr>
          <w:sz w:val="16"/>
        </w:rPr>
        <w:t xml:space="preserve">. Foremost among these advantages was that </w:t>
      </w:r>
      <w:r w:rsidRPr="009C4A24">
        <w:rPr>
          <w:rStyle w:val="StyleUnderline"/>
        </w:rPr>
        <w:t>the call for industrial democracy provided a potent counterweight to notions of individualism that were deeply inscribed in American law, politics, and culture</w:t>
      </w:r>
      <w:r w:rsidRPr="009C4A24">
        <w:rPr>
          <w:sz w:val="16"/>
        </w:rPr>
        <w:t>. The ideal of industrial democracy gave solidarity an indisputably American accent</w:t>
      </w:r>
      <w:r w:rsidRPr="009C4A24">
        <w:rPr>
          <w:rStyle w:val="StyleUnderline"/>
        </w:rPr>
        <w:t>. It asserted the claims of the many against the few, the pro-union majority against the anti-union minority</w:t>
      </w:r>
      <w:r w:rsidRPr="009C4A24">
        <w:rPr>
          <w:sz w:val="16"/>
        </w:rPr>
        <w:t xml:space="preserve">. Indeed, it made the majority's demands for representation appear to be even more "American" than the individual's "right to work." </w:t>
      </w:r>
      <w:r w:rsidRPr="009C4A24">
        <w:rPr>
          <w:rStyle w:val="Emphasis"/>
        </w:rPr>
        <w:t xml:space="preserve">The demand for </w:t>
      </w:r>
      <w:r w:rsidRPr="00A10FC3">
        <w:rPr>
          <w:rStyle w:val="Emphasis"/>
          <w:highlight w:val="cyan"/>
        </w:rPr>
        <w:t>industrial democracy worked so well</w:t>
      </w:r>
      <w:r w:rsidRPr="009C4A24">
        <w:rPr>
          <w:rStyle w:val="Emphasis"/>
        </w:rPr>
        <w:t xml:space="preserve"> as a rationale for unions </w:t>
      </w:r>
      <w:r w:rsidRPr="00A10FC3">
        <w:rPr>
          <w:rStyle w:val="Emphasis"/>
          <w:highlight w:val="cyan"/>
        </w:rPr>
        <w:t>that employers had to counter</w:t>
      </w:r>
      <w:r w:rsidRPr="009C4A24">
        <w:rPr>
          <w:rStyle w:val="Emphasis"/>
        </w:rPr>
        <w:t xml:space="preserve"> that demand </w:t>
      </w:r>
      <w:r w:rsidRPr="00A10FC3">
        <w:rPr>
          <w:rStyle w:val="Emphasis"/>
          <w:highlight w:val="cyan"/>
        </w:rPr>
        <w:t>with</w:t>
      </w:r>
      <w:r w:rsidRPr="009C4A24">
        <w:rPr>
          <w:rStyle w:val="Emphasis"/>
        </w:rPr>
        <w:t xml:space="preserve"> an early version of </w:t>
      </w:r>
      <w:r w:rsidRPr="00A10FC3">
        <w:rPr>
          <w:rStyle w:val="Emphasis"/>
          <w:highlight w:val="cyan"/>
        </w:rPr>
        <w:t>rights talk</w:t>
      </w:r>
      <w:r w:rsidRPr="009C4A24">
        <w:rPr>
          <w:sz w:val="16"/>
        </w:rPr>
        <w:t xml:space="preserve">. A 1922 book called The Struggle for Industrial Liberty by </w:t>
      </w:r>
      <w:r w:rsidRPr="00A10FC3">
        <w:rPr>
          <w:rStyle w:val="StyleUnderline"/>
          <w:highlight w:val="cyan"/>
        </w:rPr>
        <w:t>anti-union ideologue</w:t>
      </w:r>
      <w:r w:rsidRPr="009C4A24">
        <w:rPr>
          <w:sz w:val="16"/>
        </w:rPr>
        <w:t xml:space="preserve"> Walter Gordon Merritt formulated the basic argument. Merritt </w:t>
      </w:r>
      <w:r w:rsidRPr="00A10FC3">
        <w:rPr>
          <w:rStyle w:val="StyleUnderline"/>
          <w:highlight w:val="cyan"/>
        </w:rPr>
        <w:t>assailed unions for</w:t>
      </w:r>
      <w:r w:rsidRPr="009C4A24">
        <w:rPr>
          <w:rStyle w:val="StyleUnderline"/>
        </w:rPr>
        <w:t xml:space="preserve"> elevating "the group in a way which </w:t>
      </w:r>
      <w:r w:rsidRPr="00A10FC3">
        <w:rPr>
          <w:rStyle w:val="StyleUnderline"/>
          <w:highlight w:val="cyan"/>
        </w:rPr>
        <w:t>infringes upon the rights</w:t>
      </w:r>
      <w:r w:rsidRPr="009C4A24">
        <w:rPr>
          <w:rStyle w:val="StyleUnderline"/>
        </w:rPr>
        <w:t xml:space="preserve"> and duties </w:t>
      </w:r>
      <w:r w:rsidRPr="00A10FC3">
        <w:rPr>
          <w:rStyle w:val="StyleUnderline"/>
          <w:highlight w:val="cyan"/>
        </w:rPr>
        <w:t>of the individual</w:t>
      </w:r>
      <w:r w:rsidRPr="009C4A24">
        <w:rPr>
          <w:sz w:val="16"/>
        </w:rPr>
        <w:t xml:space="preserve">." The "glory of America has been the untrammeled opportunities of the individual," he argued, and </w:t>
      </w:r>
      <w:r w:rsidRPr="009C4A24">
        <w:rPr>
          <w:rStyle w:val="Emphasis"/>
        </w:rPr>
        <w:t>rights-bound individualism was the epitome of Americanism</w:t>
      </w:r>
      <w:r w:rsidRPr="009C4A24">
        <w:rPr>
          <w:sz w:val="16"/>
        </w:rPr>
        <w:t xml:space="preserve">. 2 Tellingly, such arguments did not trouble trade unionists decades ago. They answered Merritt's emphasis on individual rights with the trump of "democracy," thus privileging solidarity over individual freedom. Unfortunately, the "workers' rights are human rights" formulation works poorly in battling Merritt's intellectual progeny today. A visit to the Web sites of the National Right to Work Committee or its educational arm, the National Right to Work Legal Defense Foundation, explains why. There, one discovers how skillfully </w:t>
      </w:r>
      <w:r w:rsidRPr="00131152">
        <w:rPr>
          <w:rStyle w:val="StyleUnderline"/>
        </w:rPr>
        <w:t>today's anti-unionists have updated their rights talk</w:t>
      </w:r>
      <w:r w:rsidRPr="009C4A24">
        <w:rPr>
          <w:rStyle w:val="StyleUnderline"/>
        </w:rPr>
        <w:t xml:space="preserve"> to argue that non-union workers' rights are also human rights</w:t>
      </w:r>
      <w:r w:rsidRPr="009C4A24">
        <w:rPr>
          <w:sz w:val="16"/>
        </w:rPr>
        <w:t>. We learn that the "Right to Work principle . . . affirms the right of every American to work for a living without being compelled to belong to a union." "</w:t>
      </w:r>
      <w:r w:rsidRPr="009C4A24">
        <w:rPr>
          <w:rStyle w:val="StyleUnderline"/>
        </w:rPr>
        <w:t>Compulsory unionism in any form</w:t>
      </w:r>
      <w:r w:rsidRPr="009C4A24">
        <w:rPr>
          <w:sz w:val="16"/>
        </w:rPr>
        <w:t>—'union,' 'closed,' or 'agency' shop," they argue, "</w:t>
      </w:r>
      <w:r w:rsidRPr="009C4A24">
        <w:rPr>
          <w:rStyle w:val="StyleUnderline"/>
        </w:rPr>
        <w:t>is a contradiction of . . . fundamental human right[s]."</w:t>
      </w:r>
      <w:r w:rsidRPr="009C4A24">
        <w:rPr>
          <w:sz w:val="16"/>
        </w:rPr>
        <w:t xml:space="preserve"> The point is not simply that labor's current rights talk cannot answer such claims as well as labor activists once answered the likes of Walter Gordon Merritt. It is that a</w:t>
      </w:r>
      <w:r w:rsidRPr="009C4A24">
        <w:rPr>
          <w:rStyle w:val="Emphasis"/>
        </w:rPr>
        <w:t xml:space="preserve">n </w:t>
      </w:r>
      <w:r w:rsidRPr="00A10FC3">
        <w:rPr>
          <w:rStyle w:val="Emphasis"/>
          <w:highlight w:val="cyan"/>
        </w:rPr>
        <w:t>emphasis on rights</w:t>
      </w:r>
      <w:r w:rsidRPr="009C4A24">
        <w:rPr>
          <w:rStyle w:val="Emphasis"/>
        </w:rPr>
        <w:t xml:space="preserve"> alone </w:t>
      </w:r>
      <w:r w:rsidRPr="00A10FC3">
        <w:rPr>
          <w:rStyle w:val="Emphasis"/>
          <w:highlight w:val="cyan"/>
        </w:rPr>
        <w:t>keeps the debate mired on</w:t>
      </w:r>
      <w:r w:rsidRPr="009C4A24">
        <w:rPr>
          <w:rStyle w:val="Emphasis"/>
        </w:rPr>
        <w:t xml:space="preserve"> the very </w:t>
      </w:r>
      <w:r w:rsidRPr="00A10FC3">
        <w:rPr>
          <w:rStyle w:val="Emphasis"/>
          <w:highlight w:val="cyan"/>
        </w:rPr>
        <w:t>ideological terrain where the right</w:t>
      </w:r>
      <w:r>
        <w:rPr>
          <w:rStyle w:val="Emphasis"/>
          <w:highlight w:val="cyan"/>
        </w:rPr>
        <w:t>-</w:t>
      </w:r>
      <w:r w:rsidRPr="00A10FC3">
        <w:rPr>
          <w:rStyle w:val="Emphasis"/>
          <w:highlight w:val="cyan"/>
        </w:rPr>
        <w:t>to-work crowd is most comfortable</w:t>
      </w:r>
      <w:r w:rsidRPr="009C4A24">
        <w:rPr>
          <w:sz w:val="16"/>
        </w:rPr>
        <w:t xml:space="preserve">. A second advantage of industrial democracy was that it demanded more than free association: it called for a measure of self-determination as well. Democracy even in its most diluted forms requires that those in power be accountable on some level to the desires of the majority. Thus, </w:t>
      </w:r>
      <w:r w:rsidRPr="009C4A24">
        <w:rPr>
          <w:rStyle w:val="StyleUnderline"/>
        </w:rPr>
        <w:t>inherent in workers' demands for industrial democracy was a direct challenge to the unaccountable power of employers to determine working conditions</w:t>
      </w:r>
      <w:r w:rsidRPr="009C4A24">
        <w:rPr>
          <w:sz w:val="16"/>
        </w:rPr>
        <w:t>: democracy meant having a "say" over those conditions. As one group of workers during World War I put it, "</w:t>
      </w:r>
      <w:r w:rsidRPr="009C4A24">
        <w:rPr>
          <w:rStyle w:val="StyleUnderline"/>
        </w:rPr>
        <w:t>self-government in the workshop</w:t>
      </w:r>
      <w:r w:rsidRPr="009C4A24">
        <w:rPr>
          <w:sz w:val="16"/>
        </w:rPr>
        <w:t xml:space="preserve">" was "one part of the democracy for which our armies are fighting in France." In this way, workers </w:t>
      </w:r>
      <w:r w:rsidRPr="009C4A24">
        <w:rPr>
          <w:rStyle w:val="StyleUnderline"/>
        </w:rPr>
        <w:t>shrewdly challenged the legitimacy of their employers' authority—indeed, questioned its very Americanism— while cloaking their demands for workplace power in red, white, and blue</w:t>
      </w:r>
      <w:r w:rsidRPr="009C4A24">
        <w:rPr>
          <w:sz w:val="16"/>
        </w:rPr>
        <w:t xml:space="preserve">. It is doubtful whether the "workers' rights are human rights" formulation can challenge the legitimacy of workplace power imbalances with the same effectiveness. </w:t>
      </w:r>
      <w:r w:rsidRPr="00A10FC3">
        <w:rPr>
          <w:rStyle w:val="Emphasis"/>
          <w:highlight w:val="cyan"/>
        </w:rPr>
        <w:t>Because it puts freedom ahead of democracy, rights talk tends to foster a libertarian dialogue</w:t>
      </w:r>
      <w:r w:rsidRPr="009C4A24">
        <w:rPr>
          <w:rStyle w:val="Emphasis"/>
        </w:rPr>
        <w:t xml:space="preserve">, where </w:t>
      </w:r>
      <w:r w:rsidRPr="00A10FC3">
        <w:rPr>
          <w:rStyle w:val="Emphasis"/>
          <w:highlight w:val="cyan"/>
        </w:rPr>
        <w:t>capital's liberty of movement and employers' "rights to manage" are</w:t>
      </w:r>
      <w:r w:rsidRPr="009C4A24">
        <w:rPr>
          <w:rStyle w:val="Emphasis"/>
        </w:rPr>
        <w:t xml:space="preserve"> tacitly </w:t>
      </w:r>
      <w:r w:rsidRPr="00A10FC3">
        <w:rPr>
          <w:rStyle w:val="Emphasis"/>
          <w:highlight w:val="cyan"/>
        </w:rPr>
        <w:t>affirmed rather than challenged</w:t>
      </w:r>
      <w:r w:rsidRPr="009C4A24">
        <w:rPr>
          <w:sz w:val="16"/>
        </w:rPr>
        <w:t xml:space="preserve">. </w:t>
      </w:r>
      <w:r w:rsidRPr="009C4A24">
        <w:rPr>
          <w:rStyle w:val="StyleUnderline"/>
        </w:rPr>
        <w:t xml:space="preserve">Arguing in a </w:t>
      </w:r>
      <w:r w:rsidRPr="00A10FC3">
        <w:rPr>
          <w:rStyle w:val="StyleUnderline"/>
          <w:highlight w:val="cyan"/>
        </w:rPr>
        <w:t xml:space="preserve">rights-oriented framework </w:t>
      </w:r>
      <w:r w:rsidRPr="00A10FC3">
        <w:rPr>
          <w:rStyle w:val="Emphasis"/>
          <w:highlight w:val="cyan"/>
        </w:rPr>
        <w:t>forces workers to demand no more than</w:t>
      </w:r>
      <w:r w:rsidRPr="009C4A24">
        <w:rPr>
          <w:rStyle w:val="Emphasis"/>
        </w:rPr>
        <w:t xml:space="preserve"> that </w:t>
      </w:r>
      <w:r w:rsidRPr="00A10FC3">
        <w:rPr>
          <w:rStyle w:val="Emphasis"/>
          <w:highlight w:val="cyan"/>
        </w:rPr>
        <w:t>their rights be respected alongside their employers</w:t>
      </w:r>
      <w:r w:rsidRPr="009C4A24">
        <w:rPr>
          <w:rStyle w:val="Emphasis"/>
        </w:rPr>
        <w:t>' rights</w:t>
      </w:r>
      <w:r w:rsidRPr="009C4A24">
        <w:rPr>
          <w:sz w:val="16"/>
        </w:rPr>
        <w:t xml:space="preserve">. A THIRD ADVANTAGE Of the demand for industrial democracy was its assertion of a connection between the distribution of power in the workplace and its distribution in the larger public sphere. As early </w:t>
      </w:r>
      <w:proofErr w:type="spellStart"/>
      <w:r w:rsidRPr="009C4A24">
        <w:rPr>
          <w:sz w:val="16"/>
        </w:rPr>
        <w:t>twentiethcentury</w:t>
      </w:r>
      <w:proofErr w:type="spellEnd"/>
      <w:r w:rsidRPr="009C4A24">
        <w:rPr>
          <w:sz w:val="16"/>
        </w:rPr>
        <w:t xml:space="preserve"> labor reformer Frank P. Walsh put it, "</w:t>
      </w:r>
      <w:r w:rsidRPr="009C4A24">
        <w:rPr>
          <w:rStyle w:val="StyleUnderline"/>
        </w:rPr>
        <w:t>Political Democracy is an illusion, unless [built] upon and guaranteed by a free and virile Industrial Democracy</w:t>
      </w:r>
      <w:r w:rsidRPr="009C4A24">
        <w:rPr>
          <w:sz w:val="16"/>
        </w:rPr>
        <w:t xml:space="preserve">." Unless democracy could be secured in the workplace, Walsh and his contemporaries argued, it was at risk in the streets and in the halls of government; </w:t>
      </w:r>
      <w:r w:rsidRPr="009C4A24">
        <w:rPr>
          <w:rStyle w:val="StyleUnderline"/>
        </w:rPr>
        <w:t>political democracy could not co-exist with unchecked corporate power—or "industrial autocracy</w:t>
      </w:r>
      <w:r w:rsidRPr="009C4A24">
        <w:rPr>
          <w:sz w:val="16"/>
        </w:rPr>
        <w:t xml:space="preserve">," as they called it. The ideal of industrial democracy thus helped them illuminate connections between work and politics and to make simultaneous claims on the public sphere and the "private" workplace. Moreover, </w:t>
      </w:r>
      <w:r w:rsidRPr="009C4A24">
        <w:rPr>
          <w:rStyle w:val="StyleUnderline"/>
        </w:rPr>
        <w:t>to the extent that it provided a rationale for workers to act upon such connections, the ideal of industrial democracy helped articulate demands for a political economy consistent with durable mass unionism</w:t>
      </w:r>
      <w:r w:rsidRPr="009C4A24">
        <w:rPr>
          <w:sz w:val="16"/>
        </w:rPr>
        <w:t xml:space="preserve">. That political economy, whose foundations were partially laid during the New Deal, was to be built around the notion that markets—including the labor market—ought to be accountable to the public good. Present-day equations of workers' rights to civil rights imply no analogous political economy. In that respect, </w:t>
      </w:r>
      <w:r w:rsidRPr="009C4A24">
        <w:rPr>
          <w:rStyle w:val="Emphasis"/>
        </w:rPr>
        <w:t xml:space="preserve">the rise of labor's current rights </w:t>
      </w:r>
      <w:proofErr w:type="gramStart"/>
      <w:r w:rsidRPr="009C4A24">
        <w:rPr>
          <w:rStyle w:val="Emphasis"/>
        </w:rPr>
        <w:t>talk</w:t>
      </w:r>
      <w:proofErr w:type="gramEnd"/>
      <w:r w:rsidRPr="009C4A24">
        <w:rPr>
          <w:rStyle w:val="Emphasis"/>
        </w:rPr>
        <w:t xml:space="preserve"> signals an impoverishment of its political vision</w:t>
      </w:r>
      <w:r w:rsidRPr="009C4A24">
        <w:rPr>
          <w:sz w:val="16"/>
        </w:rPr>
        <w:t xml:space="preserve">. </w:t>
      </w:r>
      <w:r w:rsidRPr="009C4A24">
        <w:rPr>
          <w:rStyle w:val="StyleUnderline"/>
        </w:rPr>
        <w:t xml:space="preserve">Amid the social turmoil created by global markets, increasingly powerful multinationals, and the erosion of </w:t>
      </w:r>
      <w:proofErr w:type="spellStart"/>
      <w:r w:rsidRPr="009C4A24">
        <w:rPr>
          <w:rStyle w:val="StyleUnderline"/>
        </w:rPr>
        <w:t>decadesold</w:t>
      </w:r>
      <w:proofErr w:type="spellEnd"/>
      <w:r w:rsidRPr="009C4A24">
        <w:rPr>
          <w:rStyle w:val="StyleUnderline"/>
        </w:rPr>
        <w:t xml:space="preserve"> instruments of market regulation and social welfare provision, it is clear that rebuilding labor's power will require more than an emphasis on organizing</w:t>
      </w:r>
      <w:r w:rsidRPr="009C4A24">
        <w:rPr>
          <w:sz w:val="16"/>
        </w:rPr>
        <w:t xml:space="preserve">. Just as durable industrial unions could not have been achieved independent of the political economy of the New Deal state, so the mass organization of post-industrial workers is not likely to happen without a new national and transnational regulatory regime. Indeed, as it was at the end of the 1920s, the revival of organized labor today is in many ways dependent upon the creation of new forms of market regulation. </w:t>
      </w:r>
      <w:r w:rsidRPr="009C4A24">
        <w:rPr>
          <w:rStyle w:val="StyleUnderline"/>
        </w:rPr>
        <w:t>Rights talk poorly serves efforts to imagine and build that regulatory regime, for it speaks to the limitation of state power rather than its augmentation</w:t>
      </w:r>
      <w:r w:rsidRPr="009C4A24">
        <w:rPr>
          <w:sz w:val="16"/>
        </w:rPr>
        <w:t xml:space="preserve">. Today, as in the past, </w:t>
      </w:r>
      <w:r w:rsidRPr="00A10FC3">
        <w:rPr>
          <w:rStyle w:val="Emphasis"/>
          <w:highlight w:val="cyan"/>
        </w:rPr>
        <w:t>labor needs a language that can</w:t>
      </w:r>
      <w:r w:rsidRPr="009C4A24">
        <w:rPr>
          <w:rStyle w:val="Emphasis"/>
        </w:rPr>
        <w:t xml:space="preserve"> simultaneously </w:t>
      </w:r>
      <w:r w:rsidRPr="00A10FC3">
        <w:rPr>
          <w:rStyle w:val="Emphasis"/>
          <w:highlight w:val="cyan"/>
        </w:rPr>
        <w:t>defend the act of organizing and the construction of a political economy conducive to</w:t>
      </w:r>
      <w:r w:rsidRPr="009C4A24">
        <w:rPr>
          <w:rStyle w:val="Emphasis"/>
        </w:rPr>
        <w:t xml:space="preserve"> trade </w:t>
      </w:r>
      <w:r w:rsidRPr="00A10FC3">
        <w:rPr>
          <w:rStyle w:val="Emphasis"/>
          <w:highlight w:val="cyan"/>
        </w:rPr>
        <w:t>unionism</w:t>
      </w:r>
      <w:r w:rsidRPr="009C4A24">
        <w:rPr>
          <w:sz w:val="16"/>
        </w:rPr>
        <w:t xml:space="preserve">. A final advantage that the ideal of industrial democracy once offered the labor movement was its reinforcement of democratic tendencies within trade union culture. When labor embraced the ideal of industrial democracy, it could not avoid committing itself, at least formally, to internal union democracy. As one Indiana miner argued in 1918, while "fighting for the great principle of democracy, it behooves us to preserve that same democracy within the ranks of our own organization." </w:t>
      </w:r>
      <w:r w:rsidRPr="00A10FC3">
        <w:rPr>
          <w:rStyle w:val="StyleUnderline"/>
          <w:highlight w:val="cyan"/>
        </w:rPr>
        <w:t>Labor's commitment to democracy</w:t>
      </w:r>
      <w:r w:rsidRPr="009C4A24">
        <w:rPr>
          <w:sz w:val="16"/>
        </w:rPr>
        <w:t xml:space="preserve"> thus </w:t>
      </w:r>
      <w:r w:rsidRPr="009C4A24">
        <w:rPr>
          <w:rStyle w:val="StyleUnderline"/>
        </w:rPr>
        <w:t>furnished a leverage point for rank and filers who wanted more of a voice in running their unions</w:t>
      </w:r>
      <w:r w:rsidRPr="009C4A24">
        <w:rPr>
          <w:sz w:val="16"/>
        </w:rPr>
        <w:t xml:space="preserve">. Such activists could join with an auto worker who professed to be "sick and tired of Czar Gompers and his bunch of Grand Dukes" and demand "DEMOCRACY in the labor movement as well as in politics and industry." </w:t>
      </w:r>
      <w:r w:rsidRPr="009C4A24">
        <w:rPr>
          <w:rStyle w:val="StyleUnderline"/>
        </w:rPr>
        <w:t xml:space="preserve">By offering such moral leverage to rank and filers, the demand for industrial democracy </w:t>
      </w:r>
      <w:r w:rsidRPr="00A10FC3">
        <w:rPr>
          <w:rStyle w:val="StyleUnderline"/>
          <w:highlight w:val="cyan"/>
        </w:rPr>
        <w:t>helped counter the tendency of unions to follow</w:t>
      </w:r>
      <w:r w:rsidRPr="009C4A24">
        <w:rPr>
          <w:rStyle w:val="StyleUnderline"/>
        </w:rPr>
        <w:t xml:space="preserve"> the "iron law of oligarchy," evolving into self-perpetuating </w:t>
      </w:r>
      <w:r w:rsidRPr="00A10FC3">
        <w:rPr>
          <w:rStyle w:val="StyleUnderline"/>
          <w:highlight w:val="cyan"/>
        </w:rPr>
        <w:t>bureaucracies</w:t>
      </w:r>
      <w:r w:rsidRPr="009C4A24">
        <w:rPr>
          <w:sz w:val="16"/>
        </w:rPr>
        <w:t xml:space="preserve">. </w:t>
      </w:r>
      <w:r w:rsidRPr="009C4A24">
        <w:rPr>
          <w:rStyle w:val="Emphasis"/>
        </w:rPr>
        <w:t xml:space="preserve">Democracy talk nourished a culture of accountability within unions. </w:t>
      </w:r>
      <w:r w:rsidRPr="00A10FC3">
        <w:rPr>
          <w:rStyle w:val="Emphasis"/>
          <w:highlight w:val="cyan"/>
        </w:rPr>
        <w:t>It is difficult to imagine how rights talk can foster this democratic spirit</w:t>
      </w:r>
      <w:r w:rsidRPr="009C4A24">
        <w:rPr>
          <w:rStyle w:val="Emphasis"/>
        </w:rPr>
        <w:t>.</w:t>
      </w:r>
    </w:p>
    <w:p w14:paraId="0930BEE3" w14:textId="77777777" w:rsidR="001F2612" w:rsidRPr="001F2612" w:rsidRDefault="001F2612" w:rsidP="001F2612"/>
    <w:p w14:paraId="34DC4FC9" w14:textId="48826ECC" w:rsidR="001F2612" w:rsidRDefault="001F2612" w:rsidP="001F2612">
      <w:pPr>
        <w:pStyle w:val="Heading2"/>
      </w:pPr>
      <w:r>
        <w:t xml:space="preserve">Adv—Monopsony </w:t>
      </w:r>
    </w:p>
    <w:p w14:paraId="5FF96010" w14:textId="7A93C327" w:rsidR="00570E6D" w:rsidRPr="00F72F1E" w:rsidRDefault="00570E6D" w:rsidP="00570E6D">
      <w:pPr>
        <w:pStyle w:val="Heading4"/>
        <w:numPr>
          <w:ilvl w:val="0"/>
          <w:numId w:val="49"/>
        </w:numPr>
      </w:pPr>
      <w:bookmarkStart w:id="1" w:name="_Hlk207022918"/>
      <w:r>
        <w:t xml:space="preserve">The </w:t>
      </w:r>
      <w:proofErr w:type="spellStart"/>
      <w:r>
        <w:t>aff’s</w:t>
      </w:r>
      <w:proofErr w:type="spellEnd"/>
      <w:r>
        <w:t xml:space="preserve"> extinction framing reproduces the rational subject of humanism, which rationalizes a form of </w:t>
      </w:r>
      <w:r>
        <w:rPr>
          <w:u w:val="single"/>
        </w:rPr>
        <w:t>slow burning eugenics</w:t>
      </w:r>
      <w:r>
        <w:t xml:space="preserve"> via the selective preservation of the “good life.” “</w:t>
      </w:r>
      <w:proofErr w:type="gramStart"/>
      <w:r>
        <w:t>living</w:t>
      </w:r>
      <w:proofErr w:type="gramEnd"/>
      <w:r>
        <w:t xml:space="preserve"> to fight another day” is just social Darwinism with extra steps.</w:t>
      </w:r>
    </w:p>
    <w:p w14:paraId="7CE7286A" w14:textId="77777777" w:rsidR="00570E6D" w:rsidRDefault="00570E6D" w:rsidP="00570E6D">
      <w:r>
        <w:rPr>
          <w:rStyle w:val="Style13ptBold"/>
        </w:rPr>
        <w:t>Colebrook 18</w:t>
      </w:r>
      <w:r>
        <w:t xml:space="preserve"> (Claire Colebrook – Edwin Erle Sparks Professor of English at Pennsylvania State University. “Lives Worth Living: Extinction, Persons, Disability” </w:t>
      </w:r>
      <w:r w:rsidRPr="0068536F">
        <w:t>https://pennstate.pure.elsevier.com/en/publications/lives-worth-living-extinction-persons-disability</w:t>
      </w:r>
      <w:r>
        <w:t>, DOA: 5/19/20, ebb)</w:t>
      </w:r>
    </w:p>
    <w:p w14:paraId="5A339A29" w14:textId="39874DE5" w:rsidR="00570E6D" w:rsidRPr="00570E6D" w:rsidRDefault="00570E6D" w:rsidP="00570E6D">
      <w:pPr>
        <w:rPr>
          <w:b/>
          <w:iCs/>
          <w:sz w:val="28"/>
          <w:szCs w:val="28"/>
          <w:u w:val="single"/>
        </w:rPr>
      </w:pPr>
      <w:r>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Pr>
          <w:rStyle w:val="Emphasis"/>
        </w:rPr>
        <w:t>the liberal tradition of fairness and personhood</w:t>
      </w:r>
      <w:r>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Pr>
          <w:rStyle w:val="StyleUnderline"/>
        </w:rPr>
        <w:t xml:space="preserve">Disability considerations would both enhance and </w:t>
      </w:r>
      <w:r>
        <w:rPr>
          <w:rStyle w:val="Emphasis"/>
        </w:rPr>
        <w:t>extend the range of political compassion</w:t>
      </w:r>
      <w:r>
        <w:rPr>
          <w:sz w:val="16"/>
        </w:rPr>
        <w:t xml:space="preserve">, </w:t>
      </w:r>
      <w:r>
        <w:rPr>
          <w:rStyle w:val="StyleUnderline"/>
        </w:rPr>
        <w:t xml:space="preserve">enabling </w:t>
      </w:r>
      <w:r>
        <w:rPr>
          <w:rStyle w:val="Emphasis"/>
        </w:rPr>
        <w:t>a notion of persons</w:t>
      </w:r>
      <w:r>
        <w:rPr>
          <w:rStyle w:val="StyleUnderline"/>
        </w:rPr>
        <w:t xml:space="preserve"> that</w:t>
      </w:r>
      <w:r>
        <w:rPr>
          <w:sz w:val="16"/>
        </w:rPr>
        <w:t xml:space="preserve"> </w:t>
      </w:r>
      <w:r>
        <w:rPr>
          <w:rStyle w:val="StyleUnderline"/>
        </w:rPr>
        <w:t>is</w:t>
      </w:r>
      <w:r>
        <w:rPr>
          <w:sz w:val="16"/>
        </w:rPr>
        <w:t xml:space="preserve"> </w:t>
      </w:r>
      <w:r>
        <w:rPr>
          <w:rStyle w:val="StyleUnderline"/>
        </w:rPr>
        <w:t>not</w:t>
      </w:r>
      <w:r>
        <w:rPr>
          <w:sz w:val="16"/>
        </w:rPr>
        <w:t xml:space="preserve"> merely that of </w:t>
      </w:r>
      <w:r>
        <w:rPr>
          <w:rStyle w:val="Emphasis"/>
        </w:rPr>
        <w:t>the abstract political subject</w:t>
      </w:r>
      <w:r>
        <w:rPr>
          <w:sz w:val="16"/>
        </w:rPr>
        <w:t xml:space="preserve">, but a being </w:t>
      </w:r>
      <w:r>
        <w:rPr>
          <w:rStyle w:val="StyleUnderline"/>
        </w:rPr>
        <w:t xml:space="preserve">with </w:t>
      </w:r>
      <w:r>
        <w:rPr>
          <w:rStyle w:val="Emphasis"/>
        </w:rPr>
        <w:t>capacities</w:t>
      </w:r>
      <w:r>
        <w:rPr>
          <w:rStyle w:val="StyleUnderline"/>
        </w:rPr>
        <w:t xml:space="preserve"> and </w:t>
      </w:r>
      <w:r>
        <w:rPr>
          <w:rStyle w:val="Emphasis"/>
        </w:rPr>
        <w:t>dignity</w:t>
      </w:r>
      <w:r>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Pr>
          <w:rStyle w:val="StyleUnderline"/>
        </w:rPr>
        <w:t xml:space="preserve">as the primary or </w:t>
      </w:r>
      <w:r>
        <w:rPr>
          <w:rStyle w:val="Emphasis"/>
        </w:rPr>
        <w:t>transcendental condition</w:t>
      </w:r>
      <w:r>
        <w:rPr>
          <w:rStyle w:val="StyleUnderline"/>
        </w:rPr>
        <w:t xml:space="preserve"> from which the supposedly “normal” person derives, and further to see the long history of </w:t>
      </w:r>
      <w:r>
        <w:rPr>
          <w:rStyle w:val="Emphasis"/>
        </w:rPr>
        <w:t>the “normal” subject</w:t>
      </w:r>
      <w:r>
        <w:rPr>
          <w:rStyle w:val="StyleUnderline"/>
        </w:rPr>
        <w:t xml:space="preserve"> as</w:t>
      </w:r>
      <w:r>
        <w:rPr>
          <w:sz w:val="16"/>
        </w:rPr>
        <w:t xml:space="preserve"> </w:t>
      </w:r>
      <w:r>
        <w:rPr>
          <w:rStyle w:val="Emphasis"/>
        </w:rPr>
        <w:t>directly intertwined</w:t>
      </w:r>
      <w:r>
        <w:rPr>
          <w:sz w:val="16"/>
        </w:rPr>
        <w:t xml:space="preserve"> </w:t>
      </w:r>
      <w:r>
        <w:rPr>
          <w:rStyle w:val="StyleUnderline"/>
        </w:rPr>
        <w:t>with</w:t>
      </w:r>
      <w:r>
        <w:rPr>
          <w:sz w:val="16"/>
        </w:rPr>
        <w:t xml:space="preserve"> the </w:t>
      </w:r>
      <w:r>
        <w:rPr>
          <w:rStyle w:val="Emphasis"/>
        </w:rPr>
        <w:t>accelerated extinction</w:t>
      </w:r>
      <w:r>
        <w:rPr>
          <w:sz w:val="16"/>
        </w:rPr>
        <w:t xml:space="preserve"> of humans and non-humans. If one considers the subject of capacities from which Nussbaum begins her critique – </w:t>
      </w:r>
      <w:r>
        <w:rPr>
          <w:rStyle w:val="StyleUnderline"/>
        </w:rPr>
        <w:t>the liberal person</w:t>
      </w:r>
      <w:r>
        <w:rPr>
          <w:sz w:val="16"/>
        </w:rPr>
        <w:t xml:space="preserve">, </w:t>
      </w:r>
      <w:r>
        <w:rPr>
          <w:rStyle w:val="StyleUnderline"/>
        </w:rPr>
        <w:t xml:space="preserve">blessed with </w:t>
      </w:r>
      <w:r>
        <w:rPr>
          <w:rStyle w:val="Emphasis"/>
        </w:rPr>
        <w:t>reason, autonomy, “favorable” social conditions</w:t>
      </w:r>
      <w:r>
        <w:rPr>
          <w:sz w:val="16"/>
        </w:rPr>
        <w:t xml:space="preserve"> </w:t>
      </w:r>
      <w:r>
        <w:rPr>
          <w:rStyle w:val="StyleUnderline"/>
        </w:rPr>
        <w:t xml:space="preserve">and an </w:t>
      </w:r>
      <w:r>
        <w:rPr>
          <w:rStyle w:val="Emphasis"/>
        </w:rPr>
        <w:t>enlightened milieu of political deliberation</w:t>
      </w:r>
      <w:r>
        <w:rPr>
          <w:sz w:val="16"/>
        </w:rPr>
        <w:t xml:space="preserve"> – one would </w:t>
      </w:r>
      <w:r>
        <w:rPr>
          <w:rStyle w:val="Emphasis"/>
        </w:rPr>
        <w:t>need</w:t>
      </w:r>
      <w:r>
        <w:rPr>
          <w:sz w:val="16"/>
        </w:rPr>
        <w:t xml:space="preserve"> to recognize </w:t>
      </w:r>
      <w:r>
        <w:rPr>
          <w:rStyle w:val="StyleUnderline"/>
        </w:rPr>
        <w:t xml:space="preserve">the long history of </w:t>
      </w:r>
      <w:r>
        <w:rPr>
          <w:rStyle w:val="Emphasis"/>
        </w:rPr>
        <w:t>enslavement</w:t>
      </w:r>
      <w:r>
        <w:rPr>
          <w:sz w:val="16"/>
        </w:rPr>
        <w:t xml:space="preserve"> (of humans and non-humans), </w:t>
      </w:r>
      <w:r>
        <w:rPr>
          <w:rStyle w:val="Emphasis"/>
        </w:rPr>
        <w:t>exploitation</w:t>
      </w:r>
      <w:r>
        <w:rPr>
          <w:rStyle w:val="StyleUnderline"/>
        </w:rPr>
        <w:t xml:space="preserve">, </w:t>
      </w:r>
      <w:r>
        <w:rPr>
          <w:rStyle w:val="Emphasis"/>
        </w:rPr>
        <w:t>appropriation</w:t>
      </w:r>
      <w:r>
        <w:rPr>
          <w:rStyle w:val="StyleUnderline"/>
        </w:rPr>
        <w:t xml:space="preserve"> and </w:t>
      </w:r>
      <w:r>
        <w:rPr>
          <w:rStyle w:val="Emphasis"/>
        </w:rPr>
        <w:t>colonization</w:t>
      </w:r>
      <w:r>
        <w:rPr>
          <w:rStyle w:val="StyleUnderline"/>
        </w:rPr>
        <w:t xml:space="preserve"> that </w:t>
      </w:r>
      <w:r>
        <w:rPr>
          <w:rStyle w:val="Emphasis"/>
        </w:rPr>
        <w:t>made even the thought of the just society possible</w:t>
      </w:r>
      <w:r>
        <w:rPr>
          <w:rStyle w:val="StyleUnderline"/>
        </w:rPr>
        <w:t xml:space="preserve">. Disability is </w:t>
      </w:r>
      <w:r>
        <w:rPr>
          <w:rStyle w:val="Emphasis"/>
        </w:rPr>
        <w:t xml:space="preserve">not an </w:t>
      </w:r>
      <w:proofErr w:type="gramStart"/>
      <w:r>
        <w:rPr>
          <w:rStyle w:val="Emphasis"/>
        </w:rPr>
        <w:t>added on</w:t>
      </w:r>
      <w:proofErr w:type="gramEnd"/>
      <w:r>
        <w:rPr>
          <w:rStyle w:val="Emphasis"/>
        </w:rPr>
        <w:t xml:space="preserve"> concern</w:t>
      </w:r>
      <w:r>
        <w:rPr>
          <w:rStyle w:val="StyleUnderline"/>
        </w:rPr>
        <w:t xml:space="preserve"> but is </w:t>
      </w:r>
      <w:r>
        <w:rPr>
          <w:rStyle w:val="Emphasis"/>
          <w:sz w:val="24"/>
          <w:szCs w:val="24"/>
        </w:rPr>
        <w:t>precisely what orients, if silently, the problem of extinction</w:t>
      </w:r>
      <w:r>
        <w:rPr>
          <w:sz w:val="16"/>
        </w:rPr>
        <w:t xml:space="preserve">. One might say, that </w:t>
      </w:r>
      <w:r>
        <w:rPr>
          <w:rStyle w:val="StyleUnderline"/>
        </w:rPr>
        <w:t xml:space="preserve">“human” existence is </w:t>
      </w:r>
      <w:r>
        <w:rPr>
          <w:rStyle w:val="Emphasis"/>
        </w:rPr>
        <w:t>constitutively disabled</w:t>
      </w:r>
      <w:r>
        <w:rPr>
          <w:sz w:val="16"/>
        </w:rPr>
        <w:t xml:space="preserve"> (or, to follow Bernard Stiegler, that </w:t>
      </w:r>
      <w:r>
        <w:rPr>
          <w:rStyle w:val="StyleUnderline"/>
        </w:rPr>
        <w:t xml:space="preserve">its default condition is </w:t>
      </w:r>
      <w:r>
        <w:rPr>
          <w:rStyle w:val="Emphasis"/>
        </w:rPr>
        <w:t>dependence</w:t>
      </w:r>
      <w:r>
        <w:rPr>
          <w:rStyle w:val="StyleUnderline"/>
        </w:rPr>
        <w:t xml:space="preserve"> upon a broad network of </w:t>
      </w:r>
      <w:r>
        <w:rPr>
          <w:rStyle w:val="Emphasis"/>
        </w:rPr>
        <w:t>technologies and archives that have never been equally distributed</w:t>
      </w:r>
      <w:r>
        <w:rPr>
          <w:rStyle w:val="StyleUnderline"/>
        </w:rPr>
        <w:t xml:space="preserve"> </w:t>
      </w:r>
      <w:r>
        <w:rPr>
          <w:sz w:val="16"/>
        </w:rPr>
        <w:t xml:space="preserve">(Stiegler 1998, 122). </w:t>
      </w:r>
      <w:r>
        <w:rPr>
          <w:rStyle w:val="Emphasis"/>
          <w:sz w:val="24"/>
          <w:szCs w:val="24"/>
        </w:rPr>
        <w:t>Further, the</w:t>
      </w:r>
      <w:r>
        <w:rPr>
          <w:rStyle w:val="Emphasis"/>
          <w:sz w:val="28"/>
          <w:szCs w:val="28"/>
        </w:rPr>
        <w:t xml:space="preserve"> </w:t>
      </w:r>
      <w:r>
        <w:rPr>
          <w:rStyle w:val="Emphasis"/>
          <w:sz w:val="24"/>
          <w:szCs w:val="24"/>
        </w:rPr>
        <w:t>capacities that enable the “able” person have cost, and continue to cost, the earth</w:t>
      </w:r>
      <w:r>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Pr>
          <w:rStyle w:val="StyleUnderline"/>
        </w:rPr>
        <w:t>extinction and disability are</w:t>
      </w:r>
      <w:r>
        <w:rPr>
          <w:sz w:val="16"/>
        </w:rPr>
        <w:t xml:space="preserve"> rarely explicitly </w:t>
      </w:r>
      <w:r>
        <w:rPr>
          <w:rStyle w:val="StyleUnderline"/>
        </w:rPr>
        <w:t>linked</w:t>
      </w:r>
      <w:r>
        <w:rPr>
          <w:sz w:val="16"/>
        </w:rPr>
        <w:t xml:space="preserve"> the two concepts are inextricably intertwined </w:t>
      </w:r>
      <w:r>
        <w:rPr>
          <w:rStyle w:val="StyleUnderline"/>
        </w:rPr>
        <w:t>in discussions of</w:t>
      </w:r>
      <w:r>
        <w:rPr>
          <w:sz w:val="16"/>
        </w:rPr>
        <w:t xml:space="preserve"> </w:t>
      </w:r>
      <w:r>
        <w:rPr>
          <w:rStyle w:val="Emphasis"/>
        </w:rPr>
        <w:t>what counts as a life worth living. Indeed</w:t>
      </w:r>
      <w:r>
        <w:rPr>
          <w:sz w:val="16"/>
        </w:rPr>
        <w:t xml:space="preserve">, the grand Socratic notion that the unexamined life is not worth living, is not only normative (which is almost unavoidable) but normalizing: to privilege the life of examination is to open up a history that will generate </w:t>
      </w:r>
      <w:r>
        <w:rPr>
          <w:rStyle w:val="StyleUnderline"/>
          <w:highlight w:val="green"/>
        </w:rPr>
        <w:t>the</w:t>
      </w:r>
      <w:r>
        <w:rPr>
          <w:rStyle w:val="StyleUnderline"/>
        </w:rPr>
        <w:t xml:space="preserve"> individual, reflective, deliberative and </w:t>
      </w:r>
      <w:r>
        <w:rPr>
          <w:rStyle w:val="Emphasis"/>
          <w:highlight w:val="green"/>
        </w:rPr>
        <w:t>rational subject</w:t>
      </w:r>
      <w:r>
        <w:rPr>
          <w:sz w:val="16"/>
        </w:rPr>
        <w:t xml:space="preserve">, but to make a claim about a life not worth living is to hint at </w:t>
      </w:r>
      <w:r>
        <w:rPr>
          <w:rStyle w:val="StyleUnderline"/>
        </w:rPr>
        <w:t xml:space="preserve">the long history that </w:t>
      </w:r>
      <w:r>
        <w:rPr>
          <w:rStyle w:val="StyleUnderline"/>
          <w:highlight w:val="green"/>
        </w:rPr>
        <w:t xml:space="preserve">will </w:t>
      </w:r>
      <w:r>
        <w:rPr>
          <w:rStyle w:val="Emphasis"/>
          <w:highlight w:val="green"/>
        </w:rPr>
        <w:t>extinguish</w:t>
      </w:r>
      <w:r>
        <w:rPr>
          <w:rStyle w:val="StyleUnderline"/>
        </w:rPr>
        <w:t xml:space="preserve">, </w:t>
      </w:r>
      <w:r>
        <w:rPr>
          <w:rStyle w:val="Emphasis"/>
        </w:rPr>
        <w:t>eliminate</w:t>
      </w:r>
      <w:r>
        <w:rPr>
          <w:rStyle w:val="StyleUnderline"/>
        </w:rPr>
        <w:t xml:space="preserve">, </w:t>
      </w:r>
      <w:r>
        <w:rPr>
          <w:rStyle w:val="Emphasis"/>
        </w:rPr>
        <w:t>harness</w:t>
      </w:r>
      <w:r>
        <w:rPr>
          <w:rStyle w:val="StyleUnderline"/>
        </w:rPr>
        <w:t xml:space="preserve"> and </w:t>
      </w:r>
      <w:r>
        <w:rPr>
          <w:rStyle w:val="Emphasis"/>
        </w:rPr>
        <w:t>evaluate</w:t>
      </w:r>
      <w:r>
        <w:rPr>
          <w:rStyle w:val="StyleUnderline"/>
        </w:rPr>
        <w:t xml:space="preserve"> </w:t>
      </w:r>
      <w:r>
        <w:rPr>
          <w:rStyle w:val="StyleUnderline"/>
          <w:highlight w:val="green"/>
        </w:rPr>
        <w:t>unworthy lives</w:t>
      </w:r>
      <w:r>
        <w:rPr>
          <w:rStyle w:val="StyleUnderline"/>
        </w:rPr>
        <w:t xml:space="preserve">, and will do so precisely </w:t>
      </w:r>
      <w:r>
        <w:rPr>
          <w:rStyle w:val="Emphasis"/>
          <w:highlight w:val="green"/>
        </w:rPr>
        <w:t>by way of capacity</w:t>
      </w:r>
      <w:r>
        <w:rPr>
          <w:sz w:val="16"/>
        </w:rPr>
        <w:t xml:space="preserve">. </w:t>
      </w:r>
      <w:r>
        <w:rPr>
          <w:rStyle w:val="StyleUnderline"/>
        </w:rPr>
        <w:t>Outside explicit work on extinction and outside the rich field of disability studies it is possible to find constant and complex linkages between the question of the worth of life (its capacity or ability) and whether such a life ought to exist. Many</w:t>
      </w:r>
      <w:r>
        <w:rPr>
          <w:sz w:val="16"/>
        </w:rPr>
        <w:t xml:space="preserve"> </w:t>
      </w:r>
      <w:r>
        <w:rPr>
          <w:rStyle w:val="Emphasis"/>
        </w:rPr>
        <w:t>such arguments are utilitarian</w:t>
      </w:r>
      <w:r>
        <w:rPr>
          <w:sz w:val="16"/>
        </w:rPr>
        <w:t xml:space="preserve">; and while </w:t>
      </w:r>
      <w:r>
        <w:rPr>
          <w:rStyle w:val="StyleUnderline"/>
        </w:rPr>
        <w:t>utilitarianism</w:t>
      </w:r>
      <w:r>
        <w:rPr>
          <w:sz w:val="16"/>
        </w:rPr>
        <w:t xml:space="preserve"> might seem to be but one branch of (analytic) philosophy, part of my argument will be that as a conception of the liberal subject of capacity gains ascendency and </w:t>
      </w:r>
      <w:r>
        <w:rPr>
          <w:rStyle w:val="StyleUnderline"/>
        </w:rPr>
        <w:t xml:space="preserve">takes on increasing value in neo-liberal arguments for autonomy, and </w:t>
      </w:r>
      <w:r>
        <w:rPr>
          <w:rStyle w:val="StyleUnderline"/>
          <w:highlight w:val="green"/>
        </w:rPr>
        <w:t xml:space="preserve">as </w:t>
      </w:r>
      <w:r>
        <w:rPr>
          <w:rStyle w:val="Emphasis"/>
          <w:highlight w:val="green"/>
        </w:rPr>
        <w:t xml:space="preserve">the planet faces </w:t>
      </w:r>
      <w:r>
        <w:rPr>
          <w:rStyle w:val="Emphasis"/>
        </w:rPr>
        <w:t xml:space="preserve">accelerated and mass </w:t>
      </w:r>
      <w:r>
        <w:rPr>
          <w:rStyle w:val="Emphasis"/>
          <w:highlight w:val="green"/>
        </w:rPr>
        <w:t>extinction</w:t>
      </w:r>
      <w:r>
        <w:rPr>
          <w:rStyle w:val="StyleUnderline"/>
          <w:highlight w:val="green"/>
        </w:rPr>
        <w:t xml:space="preserve">, </w:t>
      </w:r>
      <w:r>
        <w:rPr>
          <w:rStyle w:val="Emphasis"/>
          <w:highlight w:val="green"/>
        </w:rPr>
        <w:t>a utilitarian logic becomes</w:t>
      </w:r>
      <w:r>
        <w:rPr>
          <w:rStyle w:val="Emphasis"/>
        </w:rPr>
        <w:t xml:space="preserve"> increasingly </w:t>
      </w:r>
      <w:r>
        <w:rPr>
          <w:rStyle w:val="Emphasis"/>
          <w:highlight w:val="green"/>
        </w:rPr>
        <w:t>dominant</w:t>
      </w:r>
      <w:r>
        <w:rPr>
          <w:rStyle w:val="StyleUnderline"/>
        </w:rPr>
        <w:t>. Utilitarianism</w:t>
      </w:r>
      <w:r>
        <w:rPr>
          <w:sz w:val="16"/>
        </w:rPr>
        <w:t xml:space="preserve"> is a motif that will necessarily </w:t>
      </w:r>
      <w:r>
        <w:rPr>
          <w:rStyle w:val="Emphasis"/>
        </w:rPr>
        <w:t>haunt questions</w:t>
      </w:r>
      <w:r>
        <w:rPr>
          <w:rStyle w:val="StyleUnderline"/>
        </w:rPr>
        <w:t xml:space="preserve"> of extinction and capacity</w:t>
      </w:r>
      <w:r>
        <w:rPr>
          <w:sz w:val="16"/>
        </w:rPr>
        <w:t xml:space="preserve">: </w:t>
      </w:r>
      <w:r>
        <w:rPr>
          <w:rStyle w:val="StyleUnderline"/>
          <w:highlight w:val="green"/>
        </w:rPr>
        <w:t xml:space="preserve">as </w:t>
      </w:r>
      <w:r>
        <w:rPr>
          <w:rStyle w:val="Emphasis"/>
          <w:highlight w:val="green"/>
        </w:rPr>
        <w:t>resources</w:t>
      </w:r>
      <w:r>
        <w:rPr>
          <w:rStyle w:val="StyleUnderline"/>
          <w:highlight w:val="green"/>
        </w:rPr>
        <w:t xml:space="preserve"> and</w:t>
      </w:r>
      <w:r>
        <w:rPr>
          <w:rStyle w:val="StyleUnderline"/>
        </w:rPr>
        <w:t xml:space="preserve"> </w:t>
      </w:r>
      <w:r>
        <w:rPr>
          <w:rStyle w:val="Emphasis"/>
        </w:rPr>
        <w:t xml:space="preserve">the </w:t>
      </w:r>
      <w:r>
        <w:rPr>
          <w:rStyle w:val="Emphasis"/>
          <w:highlight w:val="green"/>
        </w:rPr>
        <w:t>capacity</w:t>
      </w:r>
      <w:r>
        <w:rPr>
          <w:rStyle w:val="Emphasis"/>
        </w:rPr>
        <w:t xml:space="preserve"> to survive</w:t>
      </w:r>
      <w:r>
        <w:rPr>
          <w:rStyle w:val="StyleUnderline"/>
        </w:rPr>
        <w:t xml:space="preserve"> </w:t>
      </w:r>
      <w:r>
        <w:rPr>
          <w:rStyle w:val="StyleUnderline"/>
          <w:highlight w:val="green"/>
        </w:rPr>
        <w:t>become threatened</w:t>
      </w:r>
      <w:r>
        <w:rPr>
          <w:sz w:val="16"/>
        </w:rPr>
        <w:t xml:space="preserve"> </w:t>
      </w:r>
      <w:r>
        <w:rPr>
          <w:rStyle w:val="Emphasis"/>
          <w:sz w:val="24"/>
          <w:szCs w:val="24"/>
          <w:highlight w:val="green"/>
        </w:rPr>
        <w:t>decisions will</w:t>
      </w:r>
      <w:r>
        <w:rPr>
          <w:sz w:val="16"/>
          <w:szCs w:val="24"/>
        </w:rPr>
        <w:t xml:space="preserve"> </w:t>
      </w:r>
      <w:r>
        <w:rPr>
          <w:sz w:val="16"/>
        </w:rPr>
        <w:t xml:space="preserve">need to </w:t>
      </w:r>
      <w:r>
        <w:rPr>
          <w:rStyle w:val="Emphasis"/>
          <w:sz w:val="24"/>
          <w:szCs w:val="24"/>
          <w:highlight w:val="green"/>
        </w:rPr>
        <w:t>be made regarding the worth of life.</w:t>
      </w:r>
      <w:r>
        <w:rPr>
          <w:sz w:val="16"/>
          <w:szCs w:val="28"/>
        </w:rPr>
        <w:t xml:space="preserve"> </w:t>
      </w:r>
      <w:r>
        <w:rPr>
          <w:sz w:val="16"/>
        </w:rPr>
        <w:t xml:space="preserve">Precisely </w:t>
      </w:r>
      <w:r>
        <w:rPr>
          <w:rStyle w:val="StyleUnderline"/>
          <w:highlight w:val="green"/>
        </w:rPr>
        <w:t>in this respect</w:t>
      </w:r>
      <w:r>
        <w:rPr>
          <w:sz w:val="16"/>
        </w:rPr>
        <w:t xml:space="preserve"> it is </w:t>
      </w:r>
      <w:r>
        <w:rPr>
          <w:rStyle w:val="StyleUnderline"/>
          <w:highlight w:val="green"/>
        </w:rPr>
        <w:t>utilitarianism</w:t>
      </w:r>
      <w:r>
        <w:rPr>
          <w:sz w:val="16"/>
        </w:rPr>
        <w:t xml:space="preserve"> that </w:t>
      </w:r>
      <w:r>
        <w:rPr>
          <w:rStyle w:val="StyleUnderline"/>
          <w:highlight w:val="green"/>
        </w:rPr>
        <w:t>has</w:t>
      </w:r>
      <w:r>
        <w:rPr>
          <w:rStyle w:val="StyleUnderline"/>
        </w:rPr>
        <w:t xml:space="preserve"> also </w:t>
      </w:r>
      <w:r>
        <w:rPr>
          <w:rStyle w:val="StyleUnderline"/>
          <w:highlight w:val="green"/>
        </w:rPr>
        <w:t>articulated</w:t>
      </w:r>
      <w:r>
        <w:rPr>
          <w:sz w:val="16"/>
        </w:rPr>
        <w:t xml:space="preserve"> </w:t>
      </w:r>
      <w:r>
        <w:rPr>
          <w:rStyle w:val="Emphasis"/>
          <w:highlight w:val="green"/>
        </w:rPr>
        <w:t>the most offensive position on disability</w:t>
      </w:r>
      <w:r>
        <w:rPr>
          <w:sz w:val="16"/>
        </w:rPr>
        <w:t xml:space="preserve">. </w:t>
      </w:r>
      <w:r>
        <w:rPr>
          <w:rStyle w:val="StyleUnderline"/>
        </w:rPr>
        <w:t xml:space="preserve">By offensive, here, I am </w:t>
      </w:r>
      <w:r>
        <w:rPr>
          <w:rStyle w:val="Emphasis"/>
          <w:highlight w:val="green"/>
        </w:rPr>
        <w:t>not</w:t>
      </w:r>
      <w:r>
        <w:rPr>
          <w:rStyle w:val="StyleUnderline"/>
        </w:rPr>
        <w:t xml:space="preserve"> referring to </w:t>
      </w:r>
      <w:r>
        <w:rPr>
          <w:rStyle w:val="StyleUnderline"/>
          <w:highlight w:val="green"/>
        </w:rPr>
        <w:t xml:space="preserve">an </w:t>
      </w:r>
      <w:r>
        <w:rPr>
          <w:rStyle w:val="Emphasis"/>
          <w:highlight w:val="green"/>
        </w:rPr>
        <w:t>affect</w:t>
      </w:r>
      <w:r>
        <w:rPr>
          <w:rStyle w:val="Emphasis"/>
        </w:rPr>
        <w:t xml:space="preserve"> or emotion</w:t>
      </w:r>
      <w:r>
        <w:rPr>
          <w:rStyle w:val="StyleUnderline"/>
        </w:rPr>
        <w:t xml:space="preserve">, </w:t>
      </w:r>
      <w:r>
        <w:rPr>
          <w:rStyle w:val="StyleUnderline"/>
          <w:highlight w:val="green"/>
        </w:rPr>
        <w:t>but</w:t>
      </w:r>
      <w:r>
        <w:rPr>
          <w:rStyle w:val="StyleUnderline"/>
        </w:rPr>
        <w:t xml:space="preserve"> rather – as in the manner</w:t>
      </w:r>
      <w:r>
        <w:rPr>
          <w:sz w:val="16"/>
        </w:rPr>
        <w:t xml:space="preserve"> of </w:t>
      </w:r>
      <w:r>
        <w:rPr>
          <w:rStyle w:val="Emphasis"/>
          <w:sz w:val="28"/>
          <w:szCs w:val="20"/>
          <w:highlight w:val="green"/>
        </w:rPr>
        <w:t>a military offensive</w:t>
      </w:r>
      <w:r>
        <w:rPr>
          <w:sz w:val="20"/>
          <w:szCs w:val="28"/>
          <w:highlight w:val="green"/>
        </w:rPr>
        <w:t xml:space="preserve"> – </w:t>
      </w:r>
      <w:r>
        <w:rPr>
          <w:rStyle w:val="StyleUnderline"/>
          <w:sz w:val="28"/>
          <w:szCs w:val="28"/>
          <w:highlight w:val="green"/>
        </w:rPr>
        <w:t xml:space="preserve">a </w:t>
      </w:r>
      <w:r>
        <w:rPr>
          <w:rStyle w:val="Emphasis"/>
          <w:sz w:val="28"/>
          <w:szCs w:val="28"/>
          <w:highlight w:val="green"/>
        </w:rPr>
        <w:t>direct</w:t>
      </w:r>
      <w:r>
        <w:rPr>
          <w:rStyle w:val="StyleUnderline"/>
          <w:sz w:val="28"/>
          <w:szCs w:val="28"/>
        </w:rPr>
        <w:t xml:space="preserve"> and </w:t>
      </w:r>
      <w:r>
        <w:rPr>
          <w:rStyle w:val="Emphasis"/>
          <w:sz w:val="28"/>
          <w:szCs w:val="28"/>
        </w:rPr>
        <w:t xml:space="preserve">forthright </w:t>
      </w:r>
      <w:r>
        <w:rPr>
          <w:rStyle w:val="Emphasis"/>
          <w:sz w:val="28"/>
          <w:szCs w:val="28"/>
          <w:highlight w:val="green"/>
        </w:rPr>
        <w:t>targeting</w:t>
      </w:r>
      <w:r>
        <w:rPr>
          <w:rStyle w:val="StyleUnderline"/>
          <w:sz w:val="28"/>
          <w:szCs w:val="28"/>
          <w:highlight w:val="green"/>
        </w:rPr>
        <w:t xml:space="preserve"> of what has been </w:t>
      </w:r>
      <w:r>
        <w:rPr>
          <w:rStyle w:val="StyleUnderline"/>
          <w:sz w:val="28"/>
          <w:szCs w:val="28"/>
        </w:rPr>
        <w:t xml:space="preserve">set aside as </w:t>
      </w:r>
      <w:r>
        <w:rPr>
          <w:rStyle w:val="StyleUnderline"/>
          <w:sz w:val="28"/>
          <w:szCs w:val="28"/>
          <w:highlight w:val="green"/>
        </w:rPr>
        <w:t>“</w:t>
      </w:r>
      <w:r>
        <w:rPr>
          <w:rStyle w:val="Emphasis"/>
          <w:sz w:val="28"/>
          <w:szCs w:val="28"/>
          <w:highlight w:val="green"/>
        </w:rPr>
        <w:t>disabled</w:t>
      </w:r>
      <w:r>
        <w:rPr>
          <w:rStyle w:val="StyleUnderline"/>
        </w:rPr>
        <w:t>.</w:t>
      </w:r>
      <w:r>
        <w:rPr>
          <w:sz w:val="16"/>
        </w:rPr>
        <w:t xml:space="preserve"> Here, it might seem that a utilitarian approach is partial, and that there are other ethical paradigms, which of course there are; but I want to argue that the extreme positions that </w:t>
      </w:r>
      <w:r>
        <w:rPr>
          <w:rStyle w:val="Emphasis"/>
        </w:rPr>
        <w:t>utilitarianism has yielded, bring to the fore what is implicit in a broader history of ethics focused on personhood and a life worth living</w:t>
      </w:r>
      <w:r>
        <w:rPr>
          <w:sz w:val="16"/>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Pr>
          <w:rStyle w:val="StyleUnderline"/>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Pr>
          <w:rStyle w:val="Emphasis"/>
          <w:sz w:val="24"/>
          <w:szCs w:val="24"/>
        </w:rPr>
        <w:t>Utilitarian approaches</w:t>
      </w:r>
      <w:r>
        <w:rPr>
          <w:rStyle w:val="StyleUnderline"/>
          <w:sz w:val="24"/>
          <w:szCs w:val="24"/>
        </w:rPr>
        <w:t xml:space="preserve"> </w:t>
      </w:r>
      <w:r>
        <w:rPr>
          <w:rStyle w:val="StyleUnderline"/>
        </w:rPr>
        <w:t xml:space="preserve">to this question are, as I have already suggested, offensive, but they are because they </w:t>
      </w:r>
      <w:r>
        <w:rPr>
          <w:rStyle w:val="Emphasis"/>
          <w:sz w:val="24"/>
          <w:szCs w:val="24"/>
        </w:rPr>
        <w:t>disclose something offensive – or combative, violent, conquering – in the</w:t>
      </w:r>
      <w:r>
        <w:rPr>
          <w:sz w:val="16"/>
          <w:szCs w:val="24"/>
        </w:rPr>
        <w:t xml:space="preserve"> </w:t>
      </w:r>
      <w:r>
        <w:rPr>
          <w:sz w:val="16"/>
        </w:rPr>
        <w:t xml:space="preserve">philosophical </w:t>
      </w:r>
      <w:r>
        <w:rPr>
          <w:rStyle w:val="Emphasis"/>
          <w:sz w:val="24"/>
          <w:szCs w:val="24"/>
        </w:rPr>
        <w:t>tradition of</w:t>
      </w:r>
      <w:r>
        <w:rPr>
          <w:sz w:val="16"/>
          <w:szCs w:val="24"/>
        </w:rPr>
        <w:t xml:space="preserve"> </w:t>
      </w:r>
      <w:r>
        <w:rPr>
          <w:sz w:val="16"/>
        </w:rPr>
        <w:t xml:space="preserve">dignified humanity and </w:t>
      </w:r>
      <w:r>
        <w:rPr>
          <w:rStyle w:val="Emphasis"/>
          <w:sz w:val="24"/>
          <w:szCs w:val="24"/>
        </w:rPr>
        <w:t>the life worth living</w:t>
      </w:r>
      <w:r>
        <w:rPr>
          <w:sz w:val="16"/>
        </w:rPr>
        <w:t xml:space="preserve">. In this respect, </w:t>
      </w:r>
      <w:r>
        <w:rPr>
          <w:rStyle w:val="StyleUnderline"/>
        </w:rPr>
        <w:t>disability is neither a recent nor a local concern: the very formation of the Greek polity is based on the exclusion of those with lesser capacities</w:t>
      </w:r>
      <w:r>
        <w:rPr>
          <w:sz w:val="16"/>
        </w:rPr>
        <w:t xml:space="preserve">. Even though, as Lennard Davis (2013) has argued, the notion of the “normal” body is very recent and is quite different from earlier cultures’ conception of an ideal body that no actual member of the species achieves, </w:t>
      </w:r>
      <w:r>
        <w:rPr>
          <w:rStyle w:val="StyleUnderline"/>
        </w:rPr>
        <w:t xml:space="preserve">the </w:t>
      </w:r>
      <w:r>
        <w:rPr>
          <w:rStyle w:val="Emphasis"/>
        </w:rPr>
        <w:t>exclusion</w:t>
      </w:r>
      <w:r>
        <w:rPr>
          <w:rStyle w:val="StyleUnderline"/>
        </w:rPr>
        <w:t xml:space="preserve"> of those who do not possess the </w:t>
      </w:r>
      <w:r>
        <w:rPr>
          <w:rStyle w:val="Emphasis"/>
        </w:rPr>
        <w:t>proper potentiality</w:t>
      </w:r>
      <w:r>
        <w:rPr>
          <w:rStyle w:val="StyleUnderline"/>
        </w:rPr>
        <w:t xml:space="preserve"> of political humanity has been </w:t>
      </w:r>
      <w:r>
        <w:rPr>
          <w:rStyle w:val="Emphasis"/>
        </w:rPr>
        <w:t>at the basis of the history of the Western polity</w:t>
      </w:r>
      <w:r>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w:t>
      </w:r>
      <w:r>
        <w:rPr>
          <w:rStyle w:val="Emphasis"/>
          <w:sz w:val="24"/>
          <w:szCs w:val="24"/>
        </w:rPr>
        <w:t>definitions of proper political persons rely upon quite specific capacities that, even in expanded scenarios are not all-inclusive</w:t>
      </w:r>
      <w:r>
        <w:rPr>
          <w:sz w:val="16"/>
          <w:szCs w:val="20"/>
        </w:rPr>
        <w:t xml:space="preserve">. </w:t>
      </w:r>
      <w:r>
        <w:rPr>
          <w:sz w:val="16"/>
        </w:rPr>
        <w:t xml:space="preserve">More importantly, </w:t>
      </w:r>
      <w:r>
        <w:rPr>
          <w:rStyle w:val="StyleUnderline"/>
        </w:rPr>
        <w:t xml:space="preserve">the quite specific concept of the </w:t>
      </w:r>
      <w:r>
        <w:rPr>
          <w:rStyle w:val="Emphasis"/>
        </w:rPr>
        <w:t>liberal, deliberative, rational and empathetic subject</w:t>
      </w:r>
      <w:r>
        <w:rPr>
          <w:rStyle w:val="StyleUnderline"/>
        </w:rPr>
        <w:t xml:space="preserve"> depends upon </w:t>
      </w:r>
      <w:r>
        <w:rPr>
          <w:rStyle w:val="Emphasis"/>
        </w:rPr>
        <w:t>a history of “enlightenment”</w:t>
      </w:r>
      <w:r>
        <w:rPr>
          <w:rStyle w:val="StyleUnderline"/>
        </w:rPr>
        <w:t xml:space="preserve"> that </w:t>
      </w:r>
      <w:r>
        <w:rPr>
          <w:rStyle w:val="Emphasis"/>
        </w:rPr>
        <w:t>disabled many lives</w:t>
      </w:r>
      <w:r>
        <w:rPr>
          <w:rStyle w:val="StyleUnderline"/>
        </w:rPr>
        <w:t xml:space="preserve">, either by way of </w:t>
      </w:r>
      <w:r>
        <w:rPr>
          <w:rStyle w:val="Emphasis"/>
        </w:rPr>
        <w:t>exclusion</w:t>
      </w:r>
      <w:r>
        <w:rPr>
          <w:rStyle w:val="StyleUnderline"/>
        </w:rPr>
        <w:t xml:space="preserve">, </w:t>
      </w:r>
      <w:r>
        <w:rPr>
          <w:rStyle w:val="Emphasis"/>
        </w:rPr>
        <w:t>colonialism</w:t>
      </w:r>
      <w:r>
        <w:rPr>
          <w:rStyle w:val="StyleUnderline"/>
        </w:rPr>
        <w:t xml:space="preserve">, </w:t>
      </w:r>
      <w:r>
        <w:rPr>
          <w:rStyle w:val="Emphasis"/>
        </w:rPr>
        <w:t>resource depletion</w:t>
      </w:r>
      <w:r>
        <w:rPr>
          <w:rStyle w:val="StyleUnderline"/>
        </w:rPr>
        <w:t xml:space="preserve">, or </w:t>
      </w:r>
      <w:r>
        <w:rPr>
          <w:rStyle w:val="Emphasis"/>
        </w:rPr>
        <w:t>expropriation</w:t>
      </w:r>
      <w:r>
        <w:rPr>
          <w:sz w:val="16"/>
        </w:rPr>
        <w:t xml:space="preserve">. </w:t>
      </w:r>
      <w:r>
        <w:rPr>
          <w:rStyle w:val="StyleUnderline"/>
        </w:rPr>
        <w:t>In a world where not all lives matter</w:t>
      </w:r>
      <w:r>
        <w:rPr>
          <w:sz w:val="16"/>
        </w:rPr>
        <w:t xml:space="preserve"> to the same extent, </w:t>
      </w:r>
      <w:r>
        <w:rPr>
          <w:rStyle w:val="StyleUnderline"/>
        </w:rPr>
        <w:t>the concept of disability is precisely what enables political inclusion, privilege and personhood</w:t>
      </w:r>
      <w:r>
        <w:rPr>
          <w:sz w:val="16"/>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Pr>
          <w:rStyle w:val="Emphasis"/>
          <w:sz w:val="28"/>
          <w:szCs w:val="28"/>
        </w:rPr>
        <w:t>Not only is the question of the life worth living offensive (in its implicit generation of an unworthy life), the life worth living is a life of dependence and incapacity, generated through a history of enlightenment that is a history of appropriation, plundering, brigandry, excessive consumption and energy profligacy</w:t>
      </w:r>
      <w:r>
        <w:rPr>
          <w:sz w:val="16"/>
        </w:rPr>
        <w:t xml:space="preserve">. </w:t>
      </w:r>
      <w:r>
        <w:rPr>
          <w:rStyle w:val="Emphasis"/>
          <w:sz w:val="24"/>
          <w:szCs w:val="24"/>
        </w:rPr>
        <w:t xml:space="preserve">Could we have the able political subject of deliberation and reason without </w:t>
      </w:r>
      <w:r>
        <w:rPr>
          <w:rStyle w:val="Emphasis"/>
          <w:sz w:val="28"/>
          <w:szCs w:val="28"/>
        </w:rPr>
        <w:t>the</w:t>
      </w:r>
      <w:r>
        <w:rPr>
          <w:rStyle w:val="Emphasis"/>
        </w:rPr>
        <w:t xml:space="preserve"> </w:t>
      </w:r>
      <w:r>
        <w:rPr>
          <w:rStyle w:val="Emphasis"/>
          <w:sz w:val="28"/>
          <w:szCs w:val="28"/>
        </w:rPr>
        <w:t>planet-destructive history of industrialism and globalism</w:t>
      </w:r>
      <w:r>
        <w:rPr>
          <w:sz w:val="18"/>
          <w:szCs w:val="28"/>
        </w:rPr>
        <w:t xml:space="preserve"> </w:t>
      </w:r>
      <w:r>
        <w:rPr>
          <w:rStyle w:val="Emphasis"/>
          <w:sz w:val="24"/>
          <w:szCs w:val="24"/>
        </w:rPr>
        <w:t>that</w:t>
      </w:r>
      <w:r>
        <w:rPr>
          <w:sz w:val="18"/>
          <w:szCs w:val="24"/>
        </w:rPr>
        <w:t xml:space="preserve"> </w:t>
      </w:r>
      <w:r>
        <w:rPr>
          <w:sz w:val="16"/>
        </w:rPr>
        <w:t xml:space="preserve">at once </w:t>
      </w:r>
      <w:r>
        <w:rPr>
          <w:rStyle w:val="Emphasis"/>
          <w:sz w:val="24"/>
          <w:szCs w:val="24"/>
        </w:rPr>
        <w:t>enables and disables</w:t>
      </w:r>
      <w:r>
        <w:rPr>
          <w:sz w:val="16"/>
          <w:szCs w:val="24"/>
        </w:rPr>
        <w:t xml:space="preserve"> </w:t>
      </w:r>
      <w:r>
        <w:rPr>
          <w:sz w:val="16"/>
        </w:rPr>
        <w:t xml:space="preserve">what has come to be known as </w:t>
      </w:r>
      <w:r>
        <w:rPr>
          <w:rStyle w:val="Emphasis"/>
          <w:sz w:val="24"/>
          <w:szCs w:val="24"/>
        </w:rPr>
        <w:t>humanity</w:t>
      </w:r>
      <w:r>
        <w:rPr>
          <w:sz w:val="16"/>
        </w:rPr>
        <w:t xml:space="preserve">? </w:t>
      </w:r>
      <w:r>
        <w:rPr>
          <w:rStyle w:val="Emphasis"/>
          <w:sz w:val="28"/>
          <w:szCs w:val="28"/>
        </w:rPr>
        <w:t>Could there have been a tradition of “the life worth living” without a global industry that generated unworthy and dis-abled lives</w:t>
      </w:r>
      <w:r>
        <w:rPr>
          <w:sz w:val="16"/>
        </w:rPr>
        <w:t xml:space="preserve">? And is not the question of the life worth living, the capable life, intertwined essentially with dependence and incapacity? </w:t>
      </w:r>
      <w:r>
        <w:rPr>
          <w:rStyle w:val="Emphasis"/>
          <w:sz w:val="36"/>
          <w:szCs w:val="36"/>
        </w:rPr>
        <w:t>What I want to question here is whether such a question can have any coherence at all in an epoch of extinction</w:t>
      </w:r>
      <w:r>
        <w:rPr>
          <w:sz w:val="14"/>
          <w:szCs w:val="20"/>
        </w:rPr>
        <w:t xml:space="preserve">: </w:t>
      </w:r>
      <w:r>
        <w:rPr>
          <w:rStyle w:val="Emphasis"/>
        </w:rPr>
        <w:t>to ask about lives worth living is necessarily to be offensive, asserting some lives over others, and thereby waging violence (however slow) against some forms of life</w:t>
      </w:r>
      <w:r>
        <w:rPr>
          <w:sz w:val="16"/>
        </w:rPr>
        <w:t xml:space="preserve">. </w:t>
      </w:r>
      <w:r>
        <w:rPr>
          <w:rStyle w:val="Emphasis"/>
          <w:sz w:val="28"/>
          <w:szCs w:val="28"/>
        </w:rPr>
        <w:t xml:space="preserve">If, as I would also argue, any epoch of thriving and fecundity takes place at the expense of some lives, </w:t>
      </w:r>
      <w:r>
        <w:rPr>
          <w:rStyle w:val="Emphasis"/>
        </w:rPr>
        <w:t>then all ages are ages of extinction</w:t>
      </w:r>
      <w:r>
        <w:rPr>
          <w:sz w:val="16"/>
        </w:rPr>
        <w:t xml:space="preserve">. What makes our time – the sixth mass extinction – more intense is that questions that have always haunted political personhood are now becoming more explicit. </w:t>
      </w:r>
      <w:r>
        <w:rPr>
          <w:rStyle w:val="StyleUnderline"/>
        </w:rPr>
        <w:t xml:space="preserve">The interrelated problem of </w:t>
      </w:r>
      <w:r>
        <w:rPr>
          <w:rStyle w:val="Emphasis"/>
        </w:rPr>
        <w:t>capacity</w:t>
      </w:r>
      <w:r>
        <w:rPr>
          <w:rStyle w:val="StyleUnderline"/>
        </w:rPr>
        <w:t xml:space="preserve"> and </w:t>
      </w:r>
      <w:r>
        <w:rPr>
          <w:rStyle w:val="Emphasis"/>
        </w:rPr>
        <w:t>extinction</w:t>
      </w:r>
      <w:r>
        <w:rPr>
          <w:rStyle w:val="StyleUnderline"/>
        </w:rPr>
        <w:t xml:space="preserve"> has not only determined the human lives that are deemed to be worth living, but has also generated the </w:t>
      </w:r>
      <w:r>
        <w:rPr>
          <w:rStyle w:val="Emphasis"/>
        </w:rPr>
        <w:t>liberal political person</w:t>
      </w:r>
      <w:r>
        <w:rPr>
          <w:rStyle w:val="StyleUnderline"/>
        </w:rPr>
        <w:t xml:space="preserve"> whose autonomy, productivity, super-intelligence and heightened capacity for urbanity is the “Anthropos” of the Anthropocene, the “man” whose cost to the planet is too exorbitant to reckon</w:t>
      </w:r>
      <w:r>
        <w:rPr>
          <w:sz w:val="16"/>
        </w:rPr>
        <w:t xml:space="preserve"> (Luke 2015). </w:t>
      </w:r>
      <w:r>
        <w:rPr>
          <w:rStyle w:val="StyleUnderline"/>
        </w:rPr>
        <w:t>When</w:t>
      </w:r>
      <w:r>
        <w:rPr>
          <w:sz w:val="16"/>
        </w:rPr>
        <w:t xml:space="preserve"> (</w:t>
      </w:r>
      <w:r>
        <w:rPr>
          <w:rStyle w:val="StyleUnderline"/>
          <w:highlight w:val="green"/>
        </w:rPr>
        <w:t>today</w:t>
      </w:r>
      <w:r>
        <w:rPr>
          <w:sz w:val="16"/>
        </w:rPr>
        <w:t xml:space="preserve">) </w:t>
      </w:r>
      <w:r>
        <w:rPr>
          <w:rStyle w:val="Emphasis"/>
          <w:sz w:val="28"/>
          <w:szCs w:val="28"/>
          <w:highlight w:val="green"/>
        </w:rPr>
        <w:t>utilitarian arguments are explicitly offensive</w:t>
      </w:r>
      <w:r>
        <w:rPr>
          <w:sz w:val="16"/>
        </w:rPr>
        <w:t xml:space="preserve">, </w:t>
      </w:r>
      <w:r>
        <w:rPr>
          <w:rStyle w:val="StyleUnderline"/>
        </w:rPr>
        <w:t xml:space="preserve">or make the claim that </w:t>
      </w:r>
      <w:r>
        <w:rPr>
          <w:rStyle w:val="Emphasis"/>
        </w:rPr>
        <w:t>some lives ought not be lived</w:t>
      </w:r>
      <w:r>
        <w:rPr>
          <w:rStyle w:val="StyleUnderline"/>
        </w:rPr>
        <w:t xml:space="preserve">, </w:t>
      </w:r>
      <w:r>
        <w:rPr>
          <w:rStyle w:val="StyleUnderline"/>
          <w:sz w:val="24"/>
          <w:szCs w:val="24"/>
          <w:highlight w:val="green"/>
        </w:rPr>
        <w:t xml:space="preserve">they reveal the </w:t>
      </w:r>
      <w:r>
        <w:rPr>
          <w:rStyle w:val="Emphasis"/>
        </w:rPr>
        <w:t>offensive</w:t>
      </w:r>
      <w:r>
        <w:rPr>
          <w:rStyle w:val="StyleUnderline"/>
          <w:sz w:val="24"/>
          <w:szCs w:val="24"/>
        </w:rPr>
        <w:t xml:space="preserve"> (</w:t>
      </w:r>
      <w:r>
        <w:rPr>
          <w:rStyle w:val="Emphasis"/>
          <w:sz w:val="24"/>
          <w:szCs w:val="24"/>
          <w:highlight w:val="green"/>
        </w:rPr>
        <w:t>combative</w:t>
      </w:r>
      <w:r>
        <w:rPr>
          <w:rStyle w:val="Emphasis"/>
          <w:sz w:val="24"/>
          <w:szCs w:val="24"/>
        </w:rPr>
        <w:t xml:space="preserve">, </w:t>
      </w:r>
      <w:r>
        <w:rPr>
          <w:rStyle w:val="Emphasis"/>
          <w:sz w:val="24"/>
          <w:szCs w:val="24"/>
          <w:highlight w:val="green"/>
        </w:rPr>
        <w:t>polemical</w:t>
      </w:r>
      <w:r>
        <w:rPr>
          <w:rStyle w:val="Emphasis"/>
          <w:sz w:val="24"/>
          <w:szCs w:val="24"/>
        </w:rPr>
        <w:t xml:space="preserve">, </w:t>
      </w:r>
      <w:r>
        <w:rPr>
          <w:rStyle w:val="Emphasis"/>
          <w:sz w:val="24"/>
          <w:szCs w:val="24"/>
          <w:highlight w:val="green"/>
        </w:rPr>
        <w:t>violent</w:t>
      </w:r>
      <w:r>
        <w:rPr>
          <w:rStyle w:val="Emphasis"/>
          <w:sz w:val="24"/>
          <w:szCs w:val="24"/>
        </w:rPr>
        <w:t xml:space="preserve">, barbaric, </w:t>
      </w:r>
      <w:r>
        <w:rPr>
          <w:rStyle w:val="Emphasis"/>
          <w:sz w:val="24"/>
          <w:szCs w:val="24"/>
          <w:highlight w:val="green"/>
        </w:rPr>
        <w:t>sacrificial</w:t>
      </w:r>
      <w:r>
        <w:rPr>
          <w:rStyle w:val="StyleUnderline"/>
          <w:sz w:val="24"/>
          <w:szCs w:val="24"/>
        </w:rPr>
        <w:t xml:space="preserve">) </w:t>
      </w:r>
      <w:r>
        <w:rPr>
          <w:rStyle w:val="StyleUnderline"/>
          <w:sz w:val="24"/>
          <w:szCs w:val="24"/>
          <w:highlight w:val="green"/>
        </w:rPr>
        <w:t>nature of</w:t>
      </w:r>
      <w:r>
        <w:rPr>
          <w:rStyle w:val="StyleUnderline"/>
          <w:sz w:val="24"/>
          <w:szCs w:val="24"/>
        </w:rPr>
        <w:t xml:space="preserve"> what has called itself </w:t>
      </w:r>
      <w:r>
        <w:rPr>
          <w:rStyle w:val="Emphasis"/>
          <w:sz w:val="24"/>
          <w:szCs w:val="24"/>
          <w:highlight w:val="green"/>
        </w:rPr>
        <w:t>civilization</w:t>
      </w:r>
      <w:r>
        <w:rPr>
          <w:sz w:val="16"/>
          <w:highlight w:val="green"/>
        </w:rPr>
        <w:t xml:space="preserve">. </w:t>
      </w:r>
      <w:r>
        <w:rPr>
          <w:rStyle w:val="StyleUnderline"/>
        </w:rPr>
        <w:t xml:space="preserve">If this civilization, today, is </w:t>
      </w:r>
      <w:r>
        <w:rPr>
          <w:rStyle w:val="Emphasis"/>
        </w:rPr>
        <w:t>facing extinction</w:t>
      </w:r>
      <w:r>
        <w:rPr>
          <w:rStyle w:val="StyleUnderline"/>
        </w:rPr>
        <w:t xml:space="preserve"> and therefore pressed – more than ever – to consider ways of “</w:t>
      </w:r>
      <w:r>
        <w:rPr>
          <w:rStyle w:val="Emphasis"/>
        </w:rPr>
        <w:t>weighing lives</w:t>
      </w:r>
      <w:r>
        <w:rPr>
          <w:rStyle w:val="StyleUnderline"/>
        </w:rPr>
        <w:t>,”</w:t>
      </w:r>
      <w:r>
        <w:rPr>
          <w:sz w:val="16"/>
        </w:rPr>
        <w:t xml:space="preserve"> </w:t>
      </w:r>
      <w:r>
        <w:rPr>
          <w:rStyle w:val="StyleUnderline"/>
        </w:rPr>
        <w:t xml:space="preserve">it may either continue with ever more nuanced and expanded conceptions of the worth of life, or </w:t>
      </w:r>
      <w:r>
        <w:rPr>
          <w:rStyle w:val="Emphasis"/>
        </w:rPr>
        <w:t>it may regard this question itself as an indictment of the very rationality it seeks to save.</w:t>
      </w:r>
      <w:r>
        <w:rPr>
          <w:sz w:val="16"/>
        </w:rPr>
        <w:t xml:space="preserve"> Phrased differently, we might say that the problem of </w:t>
      </w:r>
      <w:r>
        <w:rPr>
          <w:rStyle w:val="Emphasis"/>
        </w:rPr>
        <w:t>disability runs to the very heart of the extinction-logic that enables the political tradition of the person</w:t>
      </w:r>
      <w:r>
        <w:rPr>
          <w:sz w:val="16"/>
        </w:rPr>
        <w:t xml:space="preserve">. Both </w:t>
      </w:r>
      <w:r>
        <w:rPr>
          <w:rStyle w:val="StyleUnderline"/>
        </w:rPr>
        <w:t xml:space="preserve">those who assume that the human species – because of certain capacities – has </w:t>
      </w:r>
      <w:r>
        <w:rPr>
          <w:rStyle w:val="Emphasis"/>
        </w:rPr>
        <w:t>a prima facie right to survive</w:t>
      </w:r>
      <w:r>
        <w:rPr>
          <w:rStyle w:val="StyleUnderline"/>
        </w:rPr>
        <w:t>, and those who calculate that human life as such is not worth living (for all their seeming extremity) are expressions of a broader logic of the proper potentiality of a highly normative conception of human flourishing</w:t>
      </w:r>
      <w:r>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Pr>
          <w:rStyle w:val="Emphasis"/>
        </w:rPr>
        <w:t>Every increase</w:t>
      </w:r>
      <w:r>
        <w:rPr>
          <w:rStyle w:val="StyleUnderline"/>
        </w:rPr>
        <w:t xml:space="preserve"> in our moral coherence—recognizing the rights of the enslaved, the colonialized, the impoverished, the imprisoned, women, children, LGBTs, the handicapped ...—is </w:t>
      </w:r>
      <w:r>
        <w:rPr>
          <w:rStyle w:val="Emphasis"/>
        </w:rPr>
        <w:t>simultaneously an expansion</w:t>
      </w:r>
      <w:r>
        <w:rPr>
          <w:rStyle w:val="StyleUnderline"/>
        </w:rPr>
        <w:t xml:space="preserve"> of those to whom we are prepared to offer reasons accounting for our behavior</w:t>
      </w:r>
      <w:r>
        <w:rPr>
          <w:sz w:val="16"/>
        </w:rPr>
        <w:t xml:space="preserve">. </w:t>
      </w:r>
      <w:r>
        <w:rPr>
          <w:rStyle w:val="StyleUnderline"/>
        </w:rPr>
        <w:t xml:space="preserve">The reasons by which we make our behavior coherent to ourselves changes together with our view of who has reasons coming to them. And this is progress, progress in </w:t>
      </w:r>
      <w:r>
        <w:rPr>
          <w:rStyle w:val="Emphasis"/>
        </w:rPr>
        <w:t>increasing our coherence</w:t>
      </w:r>
      <w:r>
        <w:rPr>
          <w:rStyle w:val="StyleUnderline"/>
        </w:rPr>
        <w:t>, which is philosophy’s special domain</w:t>
      </w:r>
      <w:r>
        <w:rPr>
          <w:sz w:val="16"/>
        </w:rPr>
        <w:t xml:space="preserve">. </w:t>
      </w:r>
      <w:r>
        <w:rPr>
          <w:rStyle w:val="StyleUnderlin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Pr>
          <w:sz w:val="16"/>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Pr>
          <w:rStyle w:val="Emphasis"/>
        </w:rPr>
        <w:t>progress, tends to erase its own tracks as it is integrated into our manifest image and so becomes subsumed in the framework by which we conceive of ourselves</w:t>
      </w:r>
      <w:r>
        <w:rPr>
          <w:sz w:val="16"/>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Pr>
          <w:rStyle w:val="StyleUnderline"/>
          <w:highlight w:val="green"/>
        </w:rPr>
        <w:t>arguments for</w:t>
      </w:r>
      <w:r>
        <w:rPr>
          <w:rStyle w:val="StyleUnderline"/>
        </w:rPr>
        <w:t xml:space="preserve"> the </w:t>
      </w:r>
      <w:r>
        <w:rPr>
          <w:rStyle w:val="Emphasis"/>
          <w:highlight w:val="green"/>
        </w:rPr>
        <w:t>extinction</w:t>
      </w:r>
      <w:r>
        <w:rPr>
          <w:rStyle w:val="StyleUnderline"/>
        </w:rPr>
        <w:t xml:space="preserve"> and annihilation of part or all of humanity also </w:t>
      </w:r>
      <w:r>
        <w:rPr>
          <w:rStyle w:val="StyleUnderline"/>
          <w:highlight w:val="green"/>
        </w:rPr>
        <w:t xml:space="preserve">assume </w:t>
      </w:r>
      <w:r>
        <w:rPr>
          <w:rStyle w:val="Emphasis"/>
          <w:highlight w:val="green"/>
        </w:rPr>
        <w:t>the value of the person</w:t>
      </w:r>
      <w:r>
        <w:rPr>
          <w:sz w:val="16"/>
        </w:rPr>
        <w:t xml:space="preserve"> – a single life with its specific coherence, value and meaning. (Not only is such a notion historically and culturally specific, and tied to a highly normative conception of human self-awareness; </w:t>
      </w:r>
      <w:r>
        <w:rPr>
          <w:rStyle w:val="StyleUnderline"/>
        </w:rPr>
        <w:t xml:space="preserve">it is also this self </w:t>
      </w:r>
      <w:r>
        <w:rPr>
          <w:rStyle w:val="StyleUnderline"/>
          <w:highlight w:val="green"/>
        </w:rPr>
        <w:t xml:space="preserve">with </w:t>
      </w:r>
      <w:r>
        <w:rPr>
          <w:rStyle w:val="Emphasis"/>
          <w:highlight w:val="green"/>
        </w:rPr>
        <w:t>an unquestioned right to the “good life”</w:t>
      </w:r>
      <w:r>
        <w:rPr>
          <w:rStyle w:val="StyleUnderline"/>
        </w:rPr>
        <w:t xml:space="preserve"> of reflection, reason and self-determination that has generated the Anthropocene.)</w:t>
      </w:r>
      <w:r>
        <w:rPr>
          <w:sz w:val="16"/>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Pr>
          <w:sz w:val="16"/>
        </w:rPr>
        <w:t>well being</w:t>
      </w:r>
      <w:proofErr w:type="spellEnd"/>
      <w:r>
        <w:rPr>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w:t>
      </w:r>
      <w:proofErr w:type="spellStart"/>
      <w:r>
        <w:rPr>
          <w:sz w:val="16"/>
        </w:rPr>
        <w:t>a</w:t>
      </w:r>
      <w:proofErr w:type="spellEnd"/>
      <w:r>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Pr>
          <w:rStyle w:val="StyleUnderline"/>
        </w:rPr>
        <w:t>utilitarianism</w:t>
      </w:r>
      <w:r>
        <w:rPr>
          <w:sz w:val="16"/>
        </w:rPr>
        <w:t xml:space="preserve">; species and sentiment aside, one should decide on whether a life is worth living in general, </w:t>
      </w:r>
      <w:r>
        <w:rPr>
          <w:rStyle w:val="StyleUnderline"/>
        </w:rPr>
        <w:t>where worthiness can</w:t>
      </w:r>
      <w:r>
        <w:rPr>
          <w:sz w:val="16"/>
        </w:rPr>
        <w:t xml:space="preserve"> (at the very least) </w:t>
      </w:r>
      <w:r>
        <w:rPr>
          <w:rStyle w:val="StyleUnderline"/>
        </w:rPr>
        <w:t>be determined by an absence of suffering</w:t>
      </w:r>
      <w:r>
        <w:rPr>
          <w:sz w:val="16"/>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Pr>
          <w:rStyle w:val="StyleUnderline"/>
        </w:rPr>
        <w:t xml:space="preserve">the calculus of decision </w:t>
      </w:r>
      <w:r>
        <w:rPr>
          <w:rStyle w:val="Emphasis"/>
        </w:rPr>
        <w:t>presupposes that which it claims to have justified</w:t>
      </w:r>
      <w:r>
        <w:rPr>
          <w:rStyle w:val="StyleUnderline"/>
        </w:rPr>
        <w:t xml:space="preserve">; the subject who is </w:t>
      </w:r>
      <w:r>
        <w:rPr>
          <w:rStyle w:val="Emphasis"/>
        </w:rPr>
        <w:t>doing the calculating</w:t>
      </w:r>
      <w:r>
        <w:rPr>
          <w:rStyle w:val="StyleUnderline"/>
        </w:rPr>
        <w:t xml:space="preserve">, who is deciding on </w:t>
      </w:r>
      <w:r>
        <w:rPr>
          <w:rStyle w:val="Emphasis"/>
        </w:rPr>
        <w:t>what ought to survive</w:t>
      </w:r>
      <w:r>
        <w:rPr>
          <w:rStyle w:val="StyleUnderline"/>
        </w:rPr>
        <w:t xml:space="preserve"> and </w:t>
      </w:r>
      <w:r>
        <w:rPr>
          <w:rStyle w:val="Emphasis"/>
        </w:rPr>
        <w:t xml:space="preserve">how lives ought to be weighed </w:t>
      </w:r>
      <w:r>
        <w:rPr>
          <w:rStyle w:val="StyleUnderline"/>
        </w:rPr>
        <w:t xml:space="preserve">is – needless to say – </w:t>
      </w:r>
      <w:r>
        <w:rPr>
          <w:rStyle w:val="Emphasis"/>
        </w:rPr>
        <w:t>a certain type of subject</w:t>
      </w:r>
      <w:r>
        <w:rPr>
          <w:sz w:val="16"/>
        </w:rPr>
        <w:t xml:space="preserve">. </w:t>
      </w:r>
      <w:r>
        <w:rPr>
          <w:rStyle w:val="StyleUnderline"/>
        </w:rPr>
        <w:t>This subject has the following capacities</w:t>
      </w:r>
      <w:r>
        <w:rPr>
          <w:sz w:val="16"/>
        </w:rPr>
        <w:t xml:space="preserve">: </w:t>
      </w:r>
      <w:r>
        <w:rPr>
          <w:rStyle w:val="Emphasis"/>
        </w:rPr>
        <w:t>a sense of ‘a’ life</w:t>
      </w:r>
      <w:r>
        <w:rPr>
          <w:rStyle w:val="StyleUnderline"/>
        </w:rPr>
        <w:t xml:space="preserve">, a sense of capacity (with </w:t>
      </w:r>
      <w:r>
        <w:rPr>
          <w:rStyle w:val="Emphasis"/>
        </w:rPr>
        <w:t>rationality</w:t>
      </w:r>
      <w:r>
        <w:rPr>
          <w:rStyle w:val="StyleUnderline"/>
        </w:rPr>
        <w:t xml:space="preserve"> and </w:t>
      </w:r>
      <w:r>
        <w:rPr>
          <w:rStyle w:val="Emphasis"/>
        </w:rPr>
        <w:t>autonomy</w:t>
      </w:r>
      <w:r>
        <w:rPr>
          <w:rStyle w:val="StyleUnderline"/>
        </w:rPr>
        <w:t xml:space="preserve"> being of significant importance), </w:t>
      </w:r>
      <w:r>
        <w:rPr>
          <w:rStyle w:val="Emphasis"/>
        </w:rPr>
        <w:t>a sense of ‘humanity’ as a global whole</w:t>
      </w:r>
      <w:r>
        <w:rPr>
          <w:rStyle w:val="StyleUnderline"/>
        </w:rPr>
        <w:t xml:space="preserve"> of which one is a member, and a manner of </w:t>
      </w:r>
      <w:r>
        <w:rPr>
          <w:rStyle w:val="Emphasis"/>
        </w:rPr>
        <w:t>looking at life in terms of worthiness</w:t>
      </w:r>
      <w:r>
        <w:rPr>
          <w:rStyle w:val="StyleUnderline"/>
        </w:rPr>
        <w:t>. One should not need too much training in anthropology, history or critical race studies to discern the highly specific nature of these capacities</w:t>
      </w:r>
      <w:r>
        <w:rPr>
          <w:sz w:val="16"/>
        </w:rPr>
        <w:t xml:space="preserve">. This is not just to make a point about the poverty and brutality of Western reason and its normalizing gestures; it is also to say that </w:t>
      </w:r>
      <w:r>
        <w:rPr>
          <w:rStyle w:val="StyleUnderline"/>
        </w:rPr>
        <w:t>many of the critiques of that same universal subject</w:t>
      </w:r>
      <w:r>
        <w:rPr>
          <w:sz w:val="16"/>
        </w:rPr>
        <w:t xml:space="preserve"> – such as those who argue for the worth of other lives, or those who value life as such for whatever reason – </w:t>
      </w:r>
      <w:r>
        <w:rPr>
          <w:rStyle w:val="Emphasis"/>
        </w:rPr>
        <w:t xml:space="preserve">nevertheless take part in a rationing of life </w:t>
      </w:r>
      <w:r>
        <w:rPr>
          <w:sz w:val="16"/>
        </w:rPr>
        <w:t xml:space="preserve">that is offensive. Here, I draw again on the necessarily offensive/combative character of any assessment of the worth of life. </w:t>
      </w:r>
      <w:r>
        <w:rPr>
          <w:rStyle w:val="StyleUnderline"/>
        </w:rPr>
        <w:t xml:space="preserve">Even if the </w:t>
      </w:r>
      <w:r>
        <w:rPr>
          <w:rStyle w:val="Emphasis"/>
        </w:rPr>
        <w:t>worth of life</w:t>
      </w:r>
      <w:r>
        <w:rPr>
          <w:rStyle w:val="StyleUnderline"/>
        </w:rPr>
        <w:t xml:space="preserve"> is defined by less </w:t>
      </w:r>
      <w:r>
        <w:rPr>
          <w:rStyle w:val="Emphasis"/>
        </w:rPr>
        <w:t>strictly utilitarian categories</w:t>
      </w:r>
      <w:r>
        <w:rPr>
          <w:rStyle w:val="StyleUnderline"/>
        </w:rPr>
        <w:t xml:space="preserve"> such as “</w:t>
      </w:r>
      <w:r>
        <w:rPr>
          <w:rStyle w:val="Emphasis"/>
        </w:rPr>
        <w:t>meaning</w:t>
      </w:r>
      <w:r>
        <w:rPr>
          <w:rStyle w:val="StyleUnderline"/>
        </w:rPr>
        <w:t>” or “</w:t>
      </w:r>
      <w:r>
        <w:rPr>
          <w:rStyle w:val="Emphasis"/>
        </w:rPr>
        <w:t>dignity</w:t>
      </w:r>
      <w:r>
        <w:rPr>
          <w:rStyle w:val="StyleUnderline"/>
        </w:rPr>
        <w:t>” a certain capacity for calculus,</w:t>
      </w:r>
      <w:r>
        <w:rPr>
          <w:sz w:val="16"/>
        </w:rPr>
        <w:t xml:space="preserve"> for considering something like human life as such, </w:t>
      </w:r>
      <w:r>
        <w:rPr>
          <w:rStyle w:val="StyleUnderline"/>
        </w:rPr>
        <w:t xml:space="preserve">and then </w:t>
      </w:r>
      <w:r>
        <w:rPr>
          <w:rStyle w:val="Emphasis"/>
        </w:rPr>
        <w:t>the value of “a” life</w:t>
      </w:r>
      <w:r>
        <w:rPr>
          <w:rStyle w:val="StyleUnderline"/>
        </w:rPr>
        <w:t xml:space="preserve">, allows for the claim that </w:t>
      </w:r>
      <w:r>
        <w:rPr>
          <w:rStyle w:val="Emphasis"/>
        </w:rPr>
        <w:t>certain lives being extinguished</w:t>
      </w:r>
      <w:r>
        <w:rPr>
          <w:rStyle w:val="StyleUnderline"/>
        </w:rPr>
        <w:t xml:space="preserve">, and </w:t>
      </w:r>
      <w:r>
        <w:rPr>
          <w:rStyle w:val="Emphasis"/>
        </w:rPr>
        <w:t>enables a life of high-capacity</w:t>
      </w:r>
      <w:r>
        <w:rPr>
          <w:rStyle w:val="StyleUnderline"/>
        </w:rPr>
        <w:t xml:space="preserve"> (</w:t>
      </w:r>
      <w:r>
        <w:rPr>
          <w:rStyle w:val="Emphasis"/>
        </w:rPr>
        <w:t>high-production, high reason, high technology</w:t>
      </w:r>
      <w:r>
        <w:rPr>
          <w:rStyle w:val="StyleUnderline"/>
        </w:rPr>
        <w:t xml:space="preserve">) </w:t>
      </w:r>
      <w:r>
        <w:rPr>
          <w:rStyle w:val="Emphasis"/>
        </w:rPr>
        <w:t>that has precipitated the sixth mass extinction</w:t>
      </w:r>
      <w:r>
        <w:rPr>
          <w:rStyle w:val="StyleUnderline"/>
        </w:rPr>
        <w:t xml:space="preserve">. </w:t>
      </w:r>
      <w:r>
        <w:rPr>
          <w:sz w:val="16"/>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Pr>
          <w:rStyle w:val="Emphasis"/>
          <w:sz w:val="24"/>
          <w:szCs w:val="24"/>
        </w:rPr>
        <w:t>The unit of life by which we calculate who lives and who dies (what counts as suffering) begs the question</w:t>
      </w:r>
      <w:r>
        <w:rPr>
          <w:sz w:val="16"/>
        </w:rPr>
        <w:t xml:space="preserve">: </w:t>
      </w:r>
      <w:r>
        <w:rPr>
          <w:rStyle w:val="Emphasis"/>
          <w:sz w:val="24"/>
          <w:szCs w:val="24"/>
        </w:rPr>
        <w:t>should we really be able to decide that some lives (ranging from all human life to disabled human lives) ought not exist</w:t>
      </w:r>
      <w:r>
        <w:rPr>
          <w:rStyle w:val="StyleUnderline"/>
          <w:sz w:val="20"/>
          <w:szCs w:val="20"/>
        </w:rPr>
        <w:t xml:space="preserve">? </w:t>
      </w:r>
      <w:r>
        <w:rPr>
          <w:rStyle w:val="StyleUnderline"/>
        </w:rPr>
        <w:t>One</w:t>
      </w:r>
      <w:r>
        <w:rPr>
          <w:sz w:val="16"/>
          <w:szCs w:val="28"/>
        </w:rPr>
        <w:t xml:space="preserve"> </w:t>
      </w:r>
      <w:r>
        <w:rPr>
          <w:sz w:val="16"/>
        </w:rPr>
        <w:t xml:space="preserve">could say, following Kant, that </w:t>
      </w:r>
      <w:r>
        <w:rPr>
          <w:rStyle w:val="Emphasis"/>
        </w:rPr>
        <w:t>being able to make such a calculus</w:t>
      </w:r>
      <w:r>
        <w:rPr>
          <w:rStyle w:val="StyleUnderline"/>
        </w:rPr>
        <w:t xml:space="preserve"> -- being able to ask about </w:t>
      </w:r>
      <w:r w:rsidRPr="00FC46CC">
        <w:rPr>
          <w:rStyle w:val="StyleUnderline"/>
        </w:rPr>
        <w:t xml:space="preserve">what life ought to be -- destroys any unit that would allow lives to be weighed in </w:t>
      </w:r>
      <w:r w:rsidRPr="00FC46CC">
        <w:rPr>
          <w:rStyle w:val="Emphasis"/>
        </w:rPr>
        <w:t>relation to each other</w:t>
      </w:r>
      <w:r w:rsidRPr="00FC46CC">
        <w:rPr>
          <w:rStyle w:val="StyleUnderline"/>
        </w:rPr>
        <w:t>.</w:t>
      </w:r>
      <w:r w:rsidRPr="00FC46CC">
        <w:rPr>
          <w:sz w:val="16"/>
        </w:rPr>
        <w:t xml:space="preserve"> </w:t>
      </w:r>
      <w:r w:rsidRPr="00FC46CC">
        <w:rPr>
          <w:rStyle w:val="StyleUnderline"/>
        </w:rPr>
        <w:t xml:space="preserve">Rather than have a measure that would negotiate who lives, one would </w:t>
      </w:r>
      <w:r w:rsidRPr="00FC46CC">
        <w:rPr>
          <w:rStyle w:val="Emphasis"/>
        </w:rPr>
        <w:t>value life precisely because it is without measure</w:t>
      </w:r>
      <w:r w:rsidRPr="00FC46CC">
        <w:rPr>
          <w:rStyle w:val="StyleUnderline"/>
        </w:rPr>
        <w:t>. Indeed, our lament or preliminary mourning for the possible extinction of humans would lie in the anticipated loss not of our species being but of the intelligence that enabled the thought of our species being</w:t>
      </w:r>
      <w:r w:rsidRPr="00FC46CC">
        <w:rPr>
          <w:sz w:val="16"/>
        </w:rPr>
        <w:t xml:space="preserve">. Even a cursory glance at “end of world” narratives reveals that </w:t>
      </w:r>
      <w:r w:rsidRPr="00FC46CC">
        <w:rPr>
          <w:rStyle w:val="Emphasis"/>
          <w:sz w:val="28"/>
          <w:szCs w:val="28"/>
        </w:rPr>
        <w:t>what presents itself as the end of “the” world is really the end of the “rational” world of capable persons.</w:t>
      </w:r>
      <w:r w:rsidRPr="00FC46CC">
        <w:rPr>
          <w:sz w:val="16"/>
          <w:szCs w:val="28"/>
        </w:rPr>
        <w:t xml:space="preserve"> </w:t>
      </w:r>
      <w:r w:rsidRPr="00FC46CC">
        <w:rPr>
          <w:sz w:val="16"/>
        </w:rPr>
        <w:t xml:space="preserve">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C46CC">
        <w:rPr>
          <w:rStyle w:val="Emphasis"/>
        </w:rPr>
        <w:t>what would be lost</w:t>
      </w:r>
      <w:r w:rsidRPr="00FC46CC">
        <w:rPr>
          <w:sz w:val="16"/>
          <w:szCs w:val="32"/>
        </w:rPr>
        <w:t xml:space="preserve"> </w:t>
      </w:r>
      <w:r w:rsidRPr="00FC46CC">
        <w:rPr>
          <w:sz w:val="16"/>
        </w:rPr>
        <w:t xml:space="preserve">in the end of the world – or that what we fear </w:t>
      </w:r>
      <w:r w:rsidRPr="00FC46CC">
        <w:rPr>
          <w:rStyle w:val="Emphasis"/>
        </w:rPr>
        <w:t>when we contemplate human extinction – is not the loss of the world, or of life (for both would continue) but</w:t>
      </w:r>
      <w:r w:rsidRPr="00FC46CC">
        <w:rPr>
          <w:sz w:val="16"/>
          <w:szCs w:val="32"/>
        </w:rPr>
        <w:t xml:space="preserve"> </w:t>
      </w:r>
      <w:r w:rsidRPr="00FC46CC">
        <w:rPr>
          <w:sz w:val="16"/>
        </w:rPr>
        <w:t xml:space="preserve">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C46CC">
        <w:rPr>
          <w:rStyle w:val="Emphasis"/>
        </w:rPr>
        <w:t>the extinction of Western middle-class urban capitalist life</w:t>
      </w:r>
      <w:r w:rsidRPr="00FC46CC">
        <w:rPr>
          <w:sz w:val="16"/>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FC46CC">
        <w:rPr>
          <w:rStyle w:val="StyleUnderlin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FC46CC">
        <w:rPr>
          <w:sz w:val="16"/>
        </w:rPr>
        <w:t xml:space="preserve"> Bostrom follows Derek Parfitt in “demonstrating” that a loss of all rational human life, despite first assumptions, would be far </w:t>
      </w:r>
      <w:proofErr w:type="spellStart"/>
      <w:r w:rsidRPr="00FC46CC">
        <w:rPr>
          <w:sz w:val="16"/>
        </w:rPr>
        <w:t>far</w:t>
      </w:r>
      <w:proofErr w:type="spellEnd"/>
      <w:r w:rsidRPr="00FC46CC">
        <w:rPr>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FC46CC">
        <w:rPr>
          <w:rStyle w:val="StyleUnderline"/>
        </w:rPr>
        <w:t>Bostrom calculates that all most of our efforts ought to be directed at the reduction of existential risk</w:t>
      </w:r>
      <w:r w:rsidRPr="00FC46CC">
        <w:rPr>
          <w:sz w:val="16"/>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FC46CC">
        <w:rPr>
          <w:rStyle w:val="StyleUnderline"/>
        </w:rPr>
        <w:t>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w:t>
      </w:r>
      <w:r w:rsidRPr="00FC46CC">
        <w:rPr>
          <w:sz w:val="16"/>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FC46CC">
        <w:rPr>
          <w:sz w:val="16"/>
        </w:rPr>
        <w:t>civilisations</w:t>
      </w:r>
      <w:proofErr w:type="spellEnd"/>
      <w:r w:rsidRPr="00FC46CC">
        <w:rPr>
          <w:sz w:val="16"/>
        </w:rPr>
        <w:t xml:space="preserve">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w:t>
      </w:r>
      <w:proofErr w:type="spellStart"/>
      <w:r w:rsidRPr="00FC46CC">
        <w:rPr>
          <w:sz w:val="16"/>
        </w:rPr>
        <w:t>realised</w:t>
      </w:r>
      <w:proofErr w:type="spellEnd"/>
      <w:r w:rsidRPr="00FC46CC">
        <w:rPr>
          <w:sz w:val="16"/>
        </w:rPr>
        <w:t xml:space="preserve">. Even if we use the most conservative of these estimates, which entirely ignores the possibility of space </w:t>
      </w:r>
      <w:proofErr w:type="spellStart"/>
      <w:r w:rsidRPr="00FC46CC">
        <w:rPr>
          <w:sz w:val="16"/>
        </w:rPr>
        <w:t>colonisation</w:t>
      </w:r>
      <w:proofErr w:type="spellEnd"/>
      <w:r w:rsidRPr="00FC46CC">
        <w:rPr>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FC46CC">
        <w:rPr>
          <w:rStyle w:val="StyleUnderline"/>
        </w:rPr>
        <w:t>If human life is worthy of existence only if it is pain-free or at least pain-free for the most part, then it follows that -- as Benatar argues -- the life that we have now is not worth living</w:t>
      </w:r>
      <w:r w:rsidRPr="00FC46CC">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w:t>
      </w:r>
      <w:r w:rsidRPr="00FC46CC">
        <w:t>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Get rid of blindly rationalized utilitarianism and you get rid of the specter of extinction.</w:t>
      </w:r>
      <w:r w:rsidRPr="00FC46CC">
        <w:rPr>
          <w:sz w:val="16"/>
        </w:rPr>
        <w:t xml:space="preserve"> </w:t>
      </w:r>
      <w:r w:rsidRPr="00FC46CC">
        <w:rPr>
          <w:rStyle w:val="StyleUnderline"/>
        </w:rPr>
        <w:t>Unfortunately</w:t>
      </w:r>
      <w:r w:rsidRPr="00FC46CC">
        <w:rPr>
          <w:sz w:val="16"/>
        </w:rPr>
        <w:t>, if some forms of rational calculus seem to foist the problem of human non-being before us,</w:t>
      </w:r>
      <w:r>
        <w:rPr>
          <w:sz w:val="16"/>
        </w:rPr>
        <w:t xml:space="preserve"> </w:t>
      </w:r>
      <w:r>
        <w:rPr>
          <w:rStyle w:val="StyleUnderline"/>
        </w:rPr>
        <w:t>the problem of</w:t>
      </w:r>
      <w:r>
        <w:rPr>
          <w:sz w:val="16"/>
        </w:rPr>
        <w:t xml:space="preserve"> human non-being (or </w:t>
      </w:r>
      <w:r>
        <w:rPr>
          <w:rStyle w:val="StyleUnderline"/>
        </w:rPr>
        <w:t xml:space="preserve">imminent extinction) </w:t>
      </w:r>
      <w:r>
        <w:rPr>
          <w:rStyle w:val="Emphasis"/>
        </w:rPr>
        <w:t>drags us back into utilitarianism</w:t>
      </w:r>
      <w:r>
        <w:rPr>
          <w:sz w:val="16"/>
        </w:rPr>
        <w:t xml:space="preserve">. </w:t>
      </w:r>
      <w:r>
        <w:rPr>
          <w:rStyle w:val="StyleUnderline"/>
        </w:rPr>
        <w:t>This is very clear in more applied versions of utilitarianism and especially the discourse of health economics where distributions and doing good can be determined by calculating “</w:t>
      </w:r>
      <w:proofErr w:type="spellStart"/>
      <w:r>
        <w:rPr>
          <w:rStyle w:val="Emphasis"/>
        </w:rPr>
        <w:t>qalys</w:t>
      </w:r>
      <w:proofErr w:type="spellEnd"/>
      <w:r>
        <w:rPr>
          <w:rStyle w:val="StyleUnderline"/>
        </w:rPr>
        <w:t>” (</w:t>
      </w:r>
      <w:r>
        <w:rPr>
          <w:rStyle w:val="Emphasis"/>
        </w:rPr>
        <w:t>quality adjusted life years</w:t>
      </w:r>
      <w:r>
        <w:rPr>
          <w:rStyle w:val="StyleUnderline"/>
        </w:rPr>
        <w:t>) or “</w:t>
      </w:r>
      <w:proofErr w:type="spellStart"/>
      <w:r>
        <w:rPr>
          <w:rStyle w:val="Emphasis"/>
        </w:rPr>
        <w:t>dalys</w:t>
      </w:r>
      <w:proofErr w:type="spellEnd"/>
      <w:r>
        <w:rPr>
          <w:rStyle w:val="StyleUnderline"/>
        </w:rPr>
        <w:t>” (</w:t>
      </w:r>
      <w:r>
        <w:rPr>
          <w:rStyle w:val="Emphasis"/>
        </w:rPr>
        <w:t>disability adjusted life years</w:t>
      </w:r>
      <w:r>
        <w:rPr>
          <w:rStyle w:val="StyleUnderline"/>
        </w:rPr>
        <w:t>)</w:t>
      </w:r>
      <w:r>
        <w:rPr>
          <w:sz w:val="16"/>
        </w:rPr>
        <w:t xml:space="preserve"> [Murray 1996]; we might want to reject utilitarianism and health economics’ rationalizations, </w:t>
      </w:r>
      <w:r w:rsidRPr="00FC46CC">
        <w:rPr>
          <w:rStyle w:val="StyleUnderline"/>
          <w:highlight w:val="green"/>
        </w:rPr>
        <w:t>but</w:t>
      </w:r>
      <w:r>
        <w:rPr>
          <w:sz w:val="16"/>
        </w:rPr>
        <w:t xml:space="preserve"> I would suggest </w:t>
      </w:r>
      <w:r>
        <w:rPr>
          <w:rStyle w:val="Emphasis"/>
          <w:sz w:val="24"/>
          <w:szCs w:val="24"/>
        </w:rPr>
        <w:t>that luxury of refusing calculus has always been a luxury for some</w:t>
      </w:r>
      <w:r>
        <w:rPr>
          <w:sz w:val="16"/>
        </w:rPr>
        <w:t xml:space="preserve">. Tim Mulgan (2011), in a thought experiment that writes the history of philosophy from the “broken world” of the future, </w:t>
      </w:r>
      <w:r>
        <w:t>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Pr>
          <w:sz w:val="16"/>
        </w:rPr>
        <w:t xml:space="preserve">. </w:t>
      </w:r>
      <w:r>
        <w:rPr>
          <w:rStyle w:val="Emphasis"/>
          <w:sz w:val="24"/>
          <w:szCs w:val="24"/>
          <w:highlight w:val="green"/>
        </w:rPr>
        <w:t xml:space="preserve">Not everyone can live, and not all lives are viable. </w:t>
      </w:r>
      <w:r>
        <w:rPr>
          <w:rStyle w:val="Emphasis"/>
          <w:sz w:val="24"/>
          <w:szCs w:val="24"/>
        </w:rPr>
        <w:t>If we are faced with a world of limited resources, where the life of the liberal person and favorable conditions is simply not sustainable, then however we might want to avoid it, we will be forced to ask about what counts as a viable life</w:t>
      </w:r>
      <w:r>
        <w:rPr>
          <w:sz w:val="16"/>
        </w:rPr>
        <w:t xml:space="preserve">. Mulgan's future broken world of </w:t>
      </w:r>
      <w:r>
        <w:rPr>
          <w:rStyle w:val="Emphasis"/>
          <w:sz w:val="28"/>
          <w:szCs w:val="28"/>
          <w:highlight w:val="green"/>
        </w:rPr>
        <w:t>survival lotteries</w:t>
      </w:r>
      <w:r>
        <w:rPr>
          <w:sz w:val="16"/>
        </w:rPr>
        <w:t xml:space="preserve">, or a world in which some humans -- because of the sheer luck of the draw -- do not survive has not only </w:t>
      </w:r>
      <w:r>
        <w:rPr>
          <w:rStyle w:val="Emphasis"/>
          <w:sz w:val="28"/>
          <w:szCs w:val="28"/>
          <w:highlight w:val="green"/>
        </w:rPr>
        <w:t>already arrived</w:t>
      </w:r>
      <w:r>
        <w:rPr>
          <w:sz w:val="16"/>
        </w:rPr>
        <w:t xml:space="preserve">: it </w:t>
      </w:r>
      <w:r>
        <w:rPr>
          <w:rStyle w:val="StyleUnderline"/>
        </w:rPr>
        <w:t>has always been present.</w:t>
      </w:r>
      <w:r>
        <w:rPr>
          <w:sz w:val="16"/>
        </w:rPr>
        <w:t xml:space="preserve"> </w:t>
      </w:r>
      <w:r>
        <w:rPr>
          <w:rStyle w:val="Emphasis"/>
          <w:sz w:val="24"/>
          <w:szCs w:val="24"/>
          <w:highlight w:val="green"/>
        </w:rPr>
        <w:t>Was there ever a time when the world came even</w:t>
      </w:r>
      <w:r>
        <w:rPr>
          <w:rStyle w:val="Emphasis"/>
          <w:sz w:val="24"/>
          <w:szCs w:val="24"/>
        </w:rPr>
        <w:t xml:space="preserve"> vaguely </w:t>
      </w:r>
      <w:r>
        <w:rPr>
          <w:rStyle w:val="Emphasis"/>
          <w:sz w:val="24"/>
          <w:szCs w:val="24"/>
          <w:highlight w:val="green"/>
        </w:rPr>
        <w:t>close to</w:t>
      </w:r>
      <w:r>
        <w:rPr>
          <w:sz w:val="16"/>
          <w:szCs w:val="28"/>
        </w:rPr>
        <w:t xml:space="preserve"> </w:t>
      </w:r>
      <w:r>
        <w:rPr>
          <w:sz w:val="16"/>
        </w:rPr>
        <w:t xml:space="preserve">John Rawls’s “favorable conditions” where </w:t>
      </w:r>
      <w:r>
        <w:rPr>
          <w:rStyle w:val="Emphasis"/>
          <w:sz w:val="24"/>
          <w:szCs w:val="24"/>
          <w:highlight w:val="green"/>
        </w:rPr>
        <w:t>justice</w:t>
      </w:r>
      <w:r>
        <w:rPr>
          <w:sz w:val="16"/>
          <w:szCs w:val="28"/>
        </w:rPr>
        <w:t xml:space="preserve"> </w:t>
      </w:r>
      <w:r>
        <w:rPr>
          <w:sz w:val="16"/>
        </w:rPr>
        <w:t xml:space="preserve">was the same </w:t>
      </w:r>
      <w:r>
        <w:rPr>
          <w:rStyle w:val="Emphasis"/>
          <w:sz w:val="24"/>
          <w:szCs w:val="24"/>
          <w:highlight w:val="green"/>
        </w:rPr>
        <w:t>for all?</w:t>
      </w:r>
      <w:r>
        <w:rPr>
          <w:sz w:val="16"/>
          <w:szCs w:val="28"/>
        </w:rPr>
        <w:t xml:space="preserve"> </w:t>
      </w:r>
      <w:r>
        <w:rPr>
          <w:sz w:val="16"/>
        </w:rPr>
        <w:t xml:space="preserve">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Pr>
          <w:rStyle w:val="Emphasis"/>
        </w:rPr>
        <w:t>Rather, then, than reject utility and calculus because of the offensive it directs to those lives it deems to be incapable, disabled or unworthy</w:t>
      </w:r>
      <w:r>
        <w:rPr>
          <w:rStyle w:val="StyleUnderline"/>
        </w:rPr>
        <w:t xml:space="preserve">, I would </w:t>
      </w:r>
      <w:r>
        <w:rPr>
          <w:rStyle w:val="Emphasis"/>
        </w:rPr>
        <w:t>suggest that by its own calculus the “man” of liberal reason who both generates and refuses utility is maximally self-disabling</w:t>
      </w:r>
      <w:r>
        <w:rPr>
          <w:sz w:val="16"/>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w:t>
      </w:r>
      <w:r>
        <w:rPr>
          <w:rStyle w:val="Emphasis"/>
          <w:sz w:val="28"/>
          <w:szCs w:val="28"/>
        </w:rPr>
        <w:t>the drive towards the extinction of a people is not extinct</w:t>
      </w:r>
      <w:r>
        <w:rPr>
          <w:sz w:val="16"/>
        </w:rPr>
        <w:t xml:space="preserve">. In the conclusion of this </w:t>
      </w:r>
      <w:proofErr w:type="gramStart"/>
      <w:r>
        <w:rPr>
          <w:sz w:val="16"/>
        </w:rPr>
        <w:t>chapter</w:t>
      </w:r>
      <w:proofErr w:type="gramEnd"/>
      <w:r>
        <w:rPr>
          <w:sz w:val="16"/>
        </w:rPr>
        <w:t xml:space="preserve"> I want to question the genocidal logic that lies behind claims for lives worth living, and for human capacities that are distinct from species membership, while at the same time recognizing that the use of the term “genocide” for all its </w:t>
      </w:r>
      <w:r>
        <w:rPr>
          <w:rStyle w:val="Emphasis"/>
          <w:sz w:val="28"/>
          <w:szCs w:val="28"/>
        </w:rPr>
        <w:t>assumptions that humans can be grouped into species and genus, is always an offensive (agonistic) strategy</w:t>
      </w:r>
      <w:r>
        <w:rPr>
          <w:sz w:val="16"/>
        </w:rPr>
        <w:t>.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Pr>
          <w:sz w:val="16"/>
        </w:rPr>
        <w:t>Windshuttle</w:t>
      </w:r>
      <w:proofErr w:type="spellEnd"/>
      <w:r>
        <w:rPr>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Pr>
          <w:sz w:val="16"/>
        </w:rPr>
        <w:t>Windshuttle</w:t>
      </w:r>
      <w:proofErr w:type="spellEnd"/>
      <w:r>
        <w:rPr>
          <w:sz w:val="16"/>
        </w:rPr>
        <w:t xml:space="preserve"> rejects: what occurred may have been lamentable and part of a broad strategy of colonialism but not genocide. If one wants to challenge </w:t>
      </w:r>
      <w:proofErr w:type="spellStart"/>
      <w:r>
        <w:rPr>
          <w:sz w:val="16"/>
        </w:rPr>
        <w:t>Windshuttle’s</w:t>
      </w:r>
      <w:proofErr w:type="spellEnd"/>
      <w:r>
        <w:rPr>
          <w:sz w:val="16"/>
        </w:rPr>
        <w:t xml:space="preserve"> account it would make sense to emphasize race, and not to say that deep down we are all human and therefore what took place was “merely” colonization. </w:t>
      </w:r>
      <w:r>
        <w:rPr>
          <w:rStyle w:val="Emphasis"/>
        </w:rPr>
        <w:t xml:space="preserve">If one does not recognize </w:t>
      </w:r>
      <w:proofErr w:type="gramStart"/>
      <w:r>
        <w:rPr>
          <w:rStyle w:val="Emphasis"/>
        </w:rPr>
        <w:t>race</w:t>
      </w:r>
      <w:proofErr w:type="gramEnd"/>
      <w:r>
        <w:rPr>
          <w:rStyle w:val="Emphasis"/>
        </w:rPr>
        <w:t xml:space="preserve"> one is blind to racial strategy, and if one does not recognize genocidal strategy then one does not recognize the ongoing specter of a particular type of assimilationist violence</w:t>
      </w:r>
      <w:r>
        <w:rPr>
          <w:sz w:val="16"/>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Pr>
          <w:rStyle w:val="Emphasis"/>
        </w:rPr>
        <w:t>We seem to be poised, as liberal multiculturalism often is, between post-racial claims for a general humanity that does not need to be marked or set apart to achieve a right, and a politically astute account of the ways</w:t>
      </w:r>
      <w:r>
        <w:rPr>
          <w:rStyle w:val="StyleUnderline"/>
        </w:rPr>
        <w:t xml:space="preserve"> in which </w:t>
      </w:r>
      <w:r>
        <w:rPr>
          <w:rStyle w:val="Emphasis"/>
          <w:sz w:val="24"/>
          <w:szCs w:val="24"/>
        </w:rPr>
        <w:t>white colonizing capitalism achieved its universality by erasing and exterminating others, and creating them as other by way of strategies of cultural erasure</w:t>
      </w:r>
      <w:r>
        <w:rPr>
          <w:sz w:val="16"/>
        </w:rPr>
        <w:t xml:space="preserve">. But I want to suggest that </w:t>
      </w:r>
      <w:r>
        <w:rPr>
          <w:rStyle w:val="Emphasis"/>
          <w:sz w:val="28"/>
          <w:szCs w:val="28"/>
          <w:highlight w:val="green"/>
        </w:rPr>
        <w:t xml:space="preserve">this seemingly </w:t>
      </w:r>
      <w:r>
        <w:rPr>
          <w:rStyle w:val="Emphasis"/>
          <w:sz w:val="28"/>
          <w:szCs w:val="28"/>
        </w:rPr>
        <w:t xml:space="preserve">intractable and </w:t>
      </w:r>
      <w:r>
        <w:rPr>
          <w:rStyle w:val="Emphasis"/>
          <w:sz w:val="28"/>
          <w:szCs w:val="28"/>
          <w:highlight w:val="green"/>
        </w:rPr>
        <w:t>universal problem is a problem for a portion of humanity</w:t>
      </w:r>
      <w:r>
        <w:rPr>
          <w:rStyle w:val="Emphasis"/>
          <w:sz w:val="28"/>
          <w:szCs w:val="28"/>
        </w:rPr>
        <w:t xml:space="preserve">, and a portion </w:t>
      </w:r>
      <w:r>
        <w:rPr>
          <w:rStyle w:val="Emphasis"/>
          <w:sz w:val="28"/>
          <w:szCs w:val="28"/>
          <w:highlight w:val="green"/>
        </w:rPr>
        <w:t>that has the logic of extinction at its heart</w:t>
      </w:r>
      <w:r>
        <w:rPr>
          <w:sz w:val="16"/>
        </w:rPr>
        <w:t xml:space="preserve">. Let us go back to the first problem of who ought to live and why, or the question of how one ought to live, and what counts as a good life, or a life worth living. As I suggested, </w:t>
      </w:r>
      <w:r>
        <w:rPr>
          <w:rStyle w:val="Emphasis"/>
        </w:rPr>
        <w:t>problems of extinction bring in</w:t>
      </w:r>
      <w:r>
        <w:rPr>
          <w:rStyle w:val="StyleUnderline"/>
        </w:rPr>
        <w:t xml:space="preserve">, it seems, </w:t>
      </w:r>
      <w:r>
        <w:rPr>
          <w:rStyle w:val="Emphasis"/>
        </w:rPr>
        <w:t>a form of utilitarianism: how do we manage the survival of life, maximizing life, and maximizing good life</w:t>
      </w:r>
      <w:r>
        <w:rPr>
          <w:sz w:val="16"/>
        </w:rPr>
        <w:t xml:space="preserve">? At the same time, questions of utility seem to raise the specter of extinction: some lives might just not be worth living. But perhaps these questions are already racial, bound up with </w:t>
      </w:r>
      <w:r>
        <w:rPr>
          <w:rStyle w:val="Emphasis"/>
          <w:sz w:val="28"/>
          <w:szCs w:val="28"/>
          <w:highlight w:val="green"/>
        </w:rPr>
        <w:t>the “man” of Western reason</w:t>
      </w:r>
      <w:r>
        <w:rPr>
          <w:sz w:val="16"/>
          <w:szCs w:val="28"/>
        </w:rPr>
        <w:t xml:space="preserve"> who </w:t>
      </w:r>
      <w:r>
        <w:rPr>
          <w:rStyle w:val="Emphasis"/>
          <w:sz w:val="28"/>
          <w:szCs w:val="28"/>
          <w:highlight w:val="green"/>
        </w:rPr>
        <w:t>is not a species</w:t>
      </w:r>
      <w:r>
        <w:rPr>
          <w:sz w:val="16"/>
          <w:szCs w:val="28"/>
        </w:rPr>
        <w:t xml:space="preserve">. </w:t>
      </w:r>
      <w:r>
        <w:rPr>
          <w:sz w:val="16"/>
        </w:rPr>
        <w:t xml:space="preserve">From the Socratic elevation of the examined life, to the various forms of post-humanism that range from assuming that there is a prima facie value attached to the ongoing survival of thinking to the inclusion of non-humans as persons, </w:t>
      </w:r>
      <w:r>
        <w:rPr>
          <w:rStyle w:val="Emphasis"/>
        </w:rPr>
        <w:t>White Western man does not have a race</w:t>
      </w:r>
      <w:r>
        <w:rPr>
          <w:rStyle w:val="StyleUnderline"/>
        </w:rPr>
        <w:t xml:space="preserve">: but he does not have a race because he asks the question of the value of life, of what it means to live. </w:t>
      </w:r>
      <w:r>
        <w:rPr>
          <w:rStyle w:val="StyleUnderline"/>
          <w:highlight w:val="green"/>
        </w:rPr>
        <w:t xml:space="preserve">He is at </w:t>
      </w:r>
      <w:r>
        <w:rPr>
          <w:rStyle w:val="StyleUnderline"/>
        </w:rPr>
        <w:t xml:space="preserve">once </w:t>
      </w:r>
      <w:r>
        <w:rPr>
          <w:rStyle w:val="Emphasis"/>
          <w:highlight w:val="green"/>
        </w:rPr>
        <w:t>the only man to face extinction</w:t>
      </w:r>
      <w:r>
        <w:rPr>
          <w:rStyle w:val="StyleUnderline"/>
          <w:highlight w:val="green"/>
        </w:rPr>
        <w:t xml:space="preserve"> -- for</w:t>
      </w:r>
      <w:r>
        <w:rPr>
          <w:rStyle w:val="StyleUnderline"/>
        </w:rPr>
        <w:t xml:space="preserve"> when we view contemporary cinema and television about the end of the world </w:t>
      </w:r>
      <w:r>
        <w:rPr>
          <w:rStyle w:val="Emphasis"/>
          <w:highlight w:val="green"/>
        </w:rPr>
        <w:t>it is the end of this man</w:t>
      </w:r>
      <w:r>
        <w:rPr>
          <w:rStyle w:val="StyleUnderline"/>
        </w:rPr>
        <w:t xml:space="preserve"> (</w:t>
      </w:r>
      <w:r>
        <w:rPr>
          <w:rStyle w:val="Emphasis"/>
        </w:rPr>
        <w:t xml:space="preserve">the man of libraries, familial man, post-racial man, the man of reason) </w:t>
      </w:r>
      <w:r>
        <w:rPr>
          <w:rStyle w:val="Emphasis"/>
          <w:highlight w:val="green"/>
        </w:rPr>
        <w:t>who is threatened with extinction, or the world's end</w:t>
      </w:r>
      <w:r>
        <w:rPr>
          <w:rStyle w:val="StyleUnderline"/>
        </w:rPr>
        <w:t xml:space="preserve">. </w:t>
      </w:r>
      <w:r>
        <w:rPr>
          <w:rStyle w:val="Emphasis"/>
          <w:sz w:val="28"/>
          <w:szCs w:val="28"/>
          <w:highlight w:val="green"/>
        </w:rPr>
        <w:t>What we witness is not genocide, but the end of the world</w:t>
      </w:r>
      <w:r>
        <w:rPr>
          <w:rStyle w:val="StyleUnderline"/>
        </w:rPr>
        <w:t xml:space="preserve">. It is </w:t>
      </w:r>
      <w:r>
        <w:rPr>
          <w:rStyle w:val="StyleUnderline"/>
          <w:highlight w:val="green"/>
        </w:rPr>
        <w:t xml:space="preserve">because </w:t>
      </w:r>
      <w:r>
        <w:rPr>
          <w:rStyle w:val="StyleUnderline"/>
        </w:rPr>
        <w:t xml:space="preserve">this </w:t>
      </w:r>
      <w:r>
        <w:rPr>
          <w:rStyle w:val="Emphasis"/>
          <w:highlight w:val="green"/>
        </w:rPr>
        <w:t>man</w:t>
      </w:r>
      <w:r>
        <w:rPr>
          <w:rStyle w:val="StyleUnderline"/>
          <w:highlight w:val="green"/>
        </w:rPr>
        <w:t xml:space="preserve"> has always asked </w:t>
      </w:r>
      <w:r>
        <w:rPr>
          <w:rStyle w:val="Emphasis"/>
          <w:highlight w:val="green"/>
        </w:rPr>
        <w:t>about “the good life”</w:t>
      </w:r>
      <w:r>
        <w:rPr>
          <w:rStyle w:val="Emphasis"/>
        </w:rPr>
        <w:t xml:space="preserve"> </w:t>
      </w:r>
      <w:r>
        <w:rPr>
          <w:rStyle w:val="StyleUnderline"/>
        </w:rPr>
        <w:t xml:space="preserve">-- </w:t>
      </w:r>
      <w:r>
        <w:rPr>
          <w:rStyle w:val="Emphasis"/>
          <w:highlight w:val="green"/>
        </w:rPr>
        <w:t>even if</w:t>
      </w:r>
      <w:r>
        <w:rPr>
          <w:rStyle w:val="Emphasis"/>
        </w:rPr>
        <w:t xml:space="preserve"> that is </w:t>
      </w:r>
      <w:r>
        <w:rPr>
          <w:rStyle w:val="Emphasis"/>
          <w:highlight w:val="green"/>
        </w:rPr>
        <w:t>a liberal life</w:t>
      </w:r>
      <w:r>
        <w:rPr>
          <w:rStyle w:val="Emphasis"/>
        </w:rPr>
        <w:t xml:space="preserve"> that </w:t>
      </w:r>
      <w:r>
        <w:rPr>
          <w:rStyle w:val="Emphasis"/>
          <w:highlight w:val="green"/>
        </w:rPr>
        <w:t>has no good other than</w:t>
      </w:r>
      <w:r>
        <w:rPr>
          <w:rStyle w:val="Emphasis"/>
        </w:rPr>
        <w:t xml:space="preserve"> the </w:t>
      </w:r>
      <w:r>
        <w:rPr>
          <w:rStyle w:val="Emphasis"/>
          <w:highlight w:val="green"/>
        </w:rPr>
        <w:t>asking</w:t>
      </w:r>
      <w:r>
        <w:rPr>
          <w:rStyle w:val="Emphasis"/>
        </w:rPr>
        <w:t xml:space="preserve"> of </w:t>
      </w:r>
      <w:r>
        <w:rPr>
          <w:rStyle w:val="Emphasis"/>
          <w:highlight w:val="green"/>
        </w:rPr>
        <w:t>the question -- that</w:t>
      </w:r>
      <w:r>
        <w:rPr>
          <w:rStyle w:val="Emphasis"/>
        </w:rPr>
        <w:t xml:space="preserve"> </w:t>
      </w:r>
      <w:r>
        <w:rPr>
          <w:rStyle w:val="Emphasis"/>
          <w:highlight w:val="green"/>
        </w:rPr>
        <w:t>he can be the victim of extinction</w:t>
      </w:r>
      <w:r>
        <w:rPr>
          <w:sz w:val="16"/>
          <w:highlight w:val="green"/>
        </w:rPr>
        <w:t xml:space="preserve">. </w:t>
      </w:r>
      <w:r>
        <w:rPr>
          <w:rStyle w:val="Emphasis"/>
          <w:sz w:val="24"/>
          <w:szCs w:val="24"/>
          <w:highlight w:val="green"/>
        </w:rPr>
        <w:t>Asking the question of the good life</w:t>
      </w:r>
      <w:r>
        <w:rPr>
          <w:rStyle w:val="Emphasis"/>
          <w:sz w:val="24"/>
          <w:szCs w:val="24"/>
        </w:rPr>
        <w:t xml:space="preserve">, of how “one” ought to live </w:t>
      </w:r>
      <w:r>
        <w:rPr>
          <w:rStyle w:val="Emphasis"/>
          <w:sz w:val="24"/>
          <w:szCs w:val="24"/>
          <w:highlight w:val="green"/>
        </w:rPr>
        <w:t>is both genocidal and extinction-generating.</w:t>
      </w:r>
      <w:r>
        <w:rPr>
          <w:sz w:val="16"/>
          <w:szCs w:val="24"/>
        </w:rPr>
        <w:t xml:space="preserve"> </w:t>
      </w:r>
      <w:r>
        <w:rPr>
          <w:sz w:val="16"/>
        </w:rPr>
        <w:t xml:space="preserve">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Pr>
          <w:rStyle w:val="Emphasis"/>
          <w:sz w:val="24"/>
          <w:szCs w:val="24"/>
        </w:rPr>
        <w:t>the very logic of techno-science that could only recognize such cultures as minor and racial (distinct, enigmatic) would be the same planet-transforming “species” that now proclaims itself as author of the Anthropocene</w:t>
      </w:r>
      <w:r>
        <w:rPr>
          <w:sz w:val="16"/>
        </w:rPr>
        <w:t xml:space="preserve">. </w:t>
      </w:r>
      <w:r>
        <w:rPr>
          <w:rStyle w:val="Emphasis"/>
          <w:sz w:val="24"/>
          <w:szCs w:val="24"/>
        </w:rPr>
        <w:t xml:space="preserve">The very possibility of utilitarian questions -- who ought to live, is this a life worth living, how might we live on </w:t>
      </w:r>
      <w:proofErr w:type="gramStart"/>
      <w:r>
        <w:rPr>
          <w:rStyle w:val="Emphasis"/>
          <w:sz w:val="24"/>
          <w:szCs w:val="24"/>
        </w:rPr>
        <w:t>maximally?--</w:t>
      </w:r>
      <w:proofErr w:type="gramEnd"/>
      <w:r>
        <w:rPr>
          <w:rStyle w:val="Emphasis"/>
          <w:sz w:val="24"/>
          <w:szCs w:val="24"/>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Pr>
          <w:rStyle w:val="Emphasis"/>
          <w:sz w:val="24"/>
          <w:szCs w:val="24"/>
        </w:rPr>
        <w:t>any body</w:t>
      </w:r>
      <w:proofErr w:type="spellEnd"/>
      <w:r>
        <w:rPr>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Pr>
          <w:u w:val="single"/>
        </w:rPr>
        <w:t xml:space="preserve">what counts as </w:t>
      </w:r>
      <w:r>
        <w:rPr>
          <w:rStyle w:val="Emphasis"/>
          <w:highlight w:val="green"/>
        </w:rPr>
        <w:t>the individual of ability</w:t>
      </w:r>
      <w:r>
        <w:rPr>
          <w:sz w:val="16"/>
        </w:rPr>
        <w:t xml:space="preserve"> -- where self and ability are mutually constitutive -- is at the heart of the “Anthropos” who </w:t>
      </w:r>
      <w:r>
        <w:rPr>
          <w:highlight w:val="green"/>
          <w:u w:val="single"/>
        </w:rPr>
        <w:t>has precipitated</w:t>
      </w:r>
      <w:r>
        <w:rPr>
          <w:u w:val="single"/>
        </w:rPr>
        <w:t xml:space="preserve"> itself and others into </w:t>
      </w:r>
      <w:r>
        <w:rPr>
          <w:rStyle w:val="Emphasis"/>
          <w:highlight w:val="green"/>
        </w:rPr>
        <w:t>accelerated extinction</w:t>
      </w:r>
      <w:r>
        <w:rPr>
          <w:sz w:val="16"/>
        </w:rPr>
        <w:t xml:space="preserve">. </w:t>
      </w:r>
      <w:r>
        <w:rPr>
          <w:rStyle w:val="StyleUnderline"/>
        </w:rPr>
        <w:t xml:space="preserve">The self of technoscience can easily be tied to </w:t>
      </w:r>
      <w:r>
        <w:rPr>
          <w:rStyle w:val="Emphasis"/>
        </w:rPr>
        <w:t>the pollution of the earth</w:t>
      </w:r>
      <w:r>
        <w:rPr>
          <w:rStyle w:val="StyleUnderline"/>
        </w:rPr>
        <w:t xml:space="preserve">, but so can </w:t>
      </w:r>
      <w:r>
        <w:rPr>
          <w:rStyle w:val="Emphasis"/>
          <w:highlight w:val="green"/>
        </w:rPr>
        <w:t>the universalizing self of</w:t>
      </w:r>
      <w:r>
        <w:rPr>
          <w:rStyle w:val="Emphasis"/>
        </w:rPr>
        <w:t xml:space="preserve"> liberal</w:t>
      </w:r>
      <w:r>
        <w:rPr>
          <w:rStyle w:val="StyleUnderline"/>
        </w:rPr>
        <w:t xml:space="preserve"> and </w:t>
      </w:r>
      <w:r>
        <w:rPr>
          <w:rStyle w:val="Emphasis"/>
          <w:highlight w:val="green"/>
        </w:rPr>
        <w:t>utilitarian theory</w:t>
      </w:r>
      <w:r>
        <w:rPr>
          <w:rStyle w:val="StyleUnderline"/>
        </w:rPr>
        <w:t xml:space="preserve">: I </w:t>
      </w:r>
      <w:r>
        <w:rPr>
          <w:rStyle w:val="StyleUnderline"/>
          <w:highlight w:val="green"/>
        </w:rPr>
        <w:t xml:space="preserve">can </w:t>
      </w:r>
      <w:r>
        <w:rPr>
          <w:rStyle w:val="Emphasis"/>
          <w:highlight w:val="green"/>
        </w:rPr>
        <w:t>kill</w:t>
      </w:r>
      <w:r>
        <w:rPr>
          <w:rStyle w:val="StyleUnderline"/>
          <w:highlight w:val="green"/>
        </w:rPr>
        <w:t xml:space="preserve">, </w:t>
      </w:r>
      <w:r>
        <w:rPr>
          <w:rStyle w:val="Emphasis"/>
          <w:highlight w:val="green"/>
        </w:rPr>
        <w:t>exterminate</w:t>
      </w:r>
      <w:r>
        <w:rPr>
          <w:rStyle w:val="StyleUnderline"/>
          <w:highlight w:val="green"/>
        </w:rPr>
        <w:t xml:space="preserve"> and </w:t>
      </w:r>
      <w:r>
        <w:rPr>
          <w:rStyle w:val="Emphasis"/>
          <w:highlight w:val="green"/>
        </w:rPr>
        <w:t>save</w:t>
      </w:r>
      <w:r>
        <w:rPr>
          <w:rStyle w:val="StyleUnderline"/>
          <w:highlight w:val="green"/>
        </w:rPr>
        <w:t xml:space="preserve"> if I </w:t>
      </w:r>
      <w:r>
        <w:rPr>
          <w:rStyle w:val="Emphasis"/>
          <w:highlight w:val="green"/>
        </w:rPr>
        <w:t>have the ability to</w:t>
      </w:r>
      <w:r>
        <w:rPr>
          <w:rStyle w:val="Emphasis"/>
        </w:rPr>
        <w:t xml:space="preserve"> </w:t>
      </w:r>
      <w:r>
        <w:rPr>
          <w:rStyle w:val="Emphasis"/>
          <w:highlight w:val="green"/>
        </w:rPr>
        <w:t>think</w:t>
      </w:r>
      <w:r>
        <w:rPr>
          <w:rStyle w:val="StyleUnderline"/>
        </w:rPr>
        <w:t xml:space="preserve"> beyond myself to the curious value of life as such, of </w:t>
      </w:r>
      <w:r>
        <w:rPr>
          <w:rStyle w:val="StyleUnderline"/>
          <w:highlight w:val="green"/>
        </w:rPr>
        <w:t xml:space="preserve">life that might be </w:t>
      </w:r>
      <w:r>
        <w:rPr>
          <w:rStyle w:val="Emphasis"/>
          <w:highlight w:val="green"/>
        </w:rPr>
        <w:t>maximized</w:t>
      </w:r>
      <w:r>
        <w:rPr>
          <w:rStyle w:val="StyleUnderline"/>
          <w:highlight w:val="green"/>
        </w:rPr>
        <w:t xml:space="preserve"> and </w:t>
      </w:r>
      <w:r>
        <w:rPr>
          <w:rStyle w:val="Emphasis"/>
          <w:highlight w:val="green"/>
        </w:rPr>
        <w:t>weighed</w:t>
      </w:r>
      <w:r>
        <w:rPr>
          <w:rStyle w:val="StyleUnderline"/>
        </w:rPr>
        <w:t>.</w:t>
      </w:r>
      <w:r>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Pr>
          <w:rStyle w:val="Emphasis"/>
          <w:sz w:val="24"/>
          <w:szCs w:val="24"/>
        </w:rPr>
        <w:t>the self of liberalism and utilitarianism</w:t>
      </w:r>
      <w:r>
        <w:rPr>
          <w:sz w:val="16"/>
          <w:szCs w:val="24"/>
        </w:rPr>
        <w:t xml:space="preserve"> </w:t>
      </w:r>
      <w:r>
        <w:rPr>
          <w:sz w:val="16"/>
        </w:rPr>
        <w:t xml:space="preserve">needs to expand and include other modes of the self, to be more caring to those not blessed with the same abilities; that self </w:t>
      </w:r>
      <w:r>
        <w:rPr>
          <w:rStyle w:val="Emphasis"/>
          <w:sz w:val="24"/>
          <w:szCs w:val="24"/>
        </w:rPr>
        <w:t>needs to be seen not as the basis of the species that must be saved, but as a genus tied inextricably to logics of extinction</w:t>
      </w:r>
      <w:r>
        <w:rPr>
          <w:rStyle w:val="Emphasis"/>
          <w:sz w:val="28"/>
          <w:szCs w:val="28"/>
        </w:rPr>
        <w:t>. One can only calculate the worth of living, at the expense or cost of other life, if one has a conception of life, and it is that general conception that is both historically and culturally odd, and that requires an anthropology</w:t>
      </w:r>
      <w:r>
        <w:rPr>
          <w:sz w:val="16"/>
        </w:rPr>
        <w:t xml:space="preserve">. </w:t>
      </w:r>
      <w:r>
        <w:rPr>
          <w:rStyle w:val="StyleUnderline"/>
        </w:rPr>
        <w:t>How did some living beings constitute themselves as an ability to evaluate life? How is it possible for a being to ask about the value of one life as opposed to another life? How is it that the agonistics of life became a calculus?</w:t>
      </w:r>
      <w:r>
        <w:rPr>
          <w:sz w:val="16"/>
        </w:rPr>
        <w:t xml:space="preserve"> I want to point out not only that there are many modes of being human for whom the overall existence and extinction of the human is not a problem, but that </w:t>
      </w:r>
      <w:r>
        <w:rPr>
          <w:rStyle w:val="Emphasis"/>
          <w:sz w:val="36"/>
          <w:szCs w:val="36"/>
        </w:rPr>
        <w:t>the modality for whom extinction of intellectual life is a problem</w:t>
      </w:r>
      <w:r>
        <w:rPr>
          <w:rStyle w:val="Emphasis"/>
          <w:sz w:val="24"/>
          <w:szCs w:val="24"/>
        </w:rPr>
        <w:t xml:space="preserve">, </w:t>
      </w:r>
      <w:r>
        <w:rPr>
          <w:rStyle w:val="Emphasis"/>
          <w:sz w:val="36"/>
          <w:szCs w:val="36"/>
        </w:rPr>
        <w:t>is a self of white, modern, calculative ability that is exceptional and not the default setting of the species - if there is such a thing.</w:t>
      </w:r>
      <w:r>
        <w:rPr>
          <w:sz w:val="16"/>
          <w:szCs w:val="36"/>
        </w:rPr>
        <w:t xml:space="preserve"> </w:t>
      </w:r>
      <w:r>
        <w:rPr>
          <w:sz w:val="16"/>
        </w:rPr>
        <w:t xml:space="preserve">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Pr>
          <w:rStyle w:val="StyleUnderline"/>
        </w:rPr>
        <w:t xml:space="preserve">do we save the local, indigenous, immediate and unreflective; or, does the capacity to ask that question create every other form of life as one expression of anthropological calculating man? </w:t>
      </w:r>
      <w:r>
        <w:rPr>
          <w:sz w:val="16"/>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Pr>
          <w:rStyle w:val="Emphasis"/>
          <w:highlight w:val="green"/>
        </w:rPr>
        <w:t>End of the world narratives</w:t>
      </w:r>
      <w:r>
        <w:rPr>
          <w:rStyle w:val="StyleUnderline"/>
        </w:rPr>
        <w:t xml:space="preserve">, and </w:t>
      </w:r>
      <w:r>
        <w:rPr>
          <w:rStyle w:val="Emphasis"/>
        </w:rPr>
        <w:t>scenarios of catastrophic risk</w:t>
      </w:r>
      <w:r>
        <w:rPr>
          <w:sz w:val="16"/>
        </w:rPr>
        <w:t xml:space="preserve"> - such as those of Nick Bostrom -- </w:t>
      </w:r>
      <w:r>
        <w:rPr>
          <w:rStyle w:val="StyleUnderline"/>
        </w:rPr>
        <w:t xml:space="preserve">contemplate the extinction of this “genus which is not one,” and </w:t>
      </w:r>
      <w:r>
        <w:rPr>
          <w:rStyle w:val="StyleUnderline"/>
          <w:highlight w:val="green"/>
        </w:rPr>
        <w:t>assume</w:t>
      </w:r>
      <w:r>
        <w:rPr>
          <w:rStyle w:val="StyleUnderline"/>
        </w:rPr>
        <w:t xml:space="preserve"> both that </w:t>
      </w:r>
      <w:r>
        <w:rPr>
          <w:rStyle w:val="StyleUnderline"/>
          <w:highlight w:val="green"/>
        </w:rPr>
        <w:t xml:space="preserve">this would be </w:t>
      </w:r>
      <w:r>
        <w:rPr>
          <w:rStyle w:val="Emphasis"/>
          <w:highlight w:val="green"/>
        </w:rPr>
        <w:t>the catastrophe of all catastrophes</w:t>
      </w:r>
      <w:r>
        <w:rPr>
          <w:rStyle w:val="StyleUnderline"/>
        </w:rPr>
        <w:t xml:space="preserve">, and that humanity is necessarily defined by a certain concept of </w:t>
      </w:r>
      <w:r>
        <w:rPr>
          <w:rStyle w:val="Emphasis"/>
        </w:rPr>
        <w:t>personhood</w:t>
      </w:r>
      <w:r>
        <w:rPr>
          <w:rStyle w:val="StyleUnderline"/>
        </w:rPr>
        <w:t xml:space="preserve"> that is irreducible to the human species</w:t>
      </w:r>
      <w:r>
        <w:rPr>
          <w:sz w:val="16"/>
        </w:rPr>
        <w:t xml:space="preserve">. </w:t>
      </w:r>
      <w:r>
        <w:rPr>
          <w:rStyle w:val="StyleUnderline"/>
        </w:rPr>
        <w:t xml:space="preserve">Indeed, it is ability -- in Bostrom's case, intelligence - that needs to be preserved; it is this life that would count as </w:t>
      </w:r>
      <w:r>
        <w:rPr>
          <w:rStyle w:val="Emphasis"/>
          <w:sz w:val="24"/>
          <w:szCs w:val="24"/>
          <w:highlight w:val="green"/>
        </w:rPr>
        <w:t>extinction</w:t>
      </w:r>
      <w:r>
        <w:rPr>
          <w:rStyle w:val="StyleUnderline"/>
          <w:sz w:val="24"/>
          <w:szCs w:val="24"/>
          <w:highlight w:val="green"/>
        </w:rPr>
        <w:t xml:space="preserve"> </w:t>
      </w:r>
      <w:r>
        <w:rPr>
          <w:rStyle w:val="StyleUnderline"/>
          <w:sz w:val="24"/>
          <w:szCs w:val="24"/>
        </w:rPr>
        <w:t xml:space="preserve">as such, </w:t>
      </w:r>
      <w:r>
        <w:rPr>
          <w:rStyle w:val="StyleUnderline"/>
          <w:sz w:val="24"/>
          <w:szCs w:val="24"/>
          <w:highlight w:val="green"/>
        </w:rPr>
        <w:t xml:space="preserve">and </w:t>
      </w:r>
      <w:r>
        <w:rPr>
          <w:rStyle w:val="Emphasis"/>
          <w:sz w:val="24"/>
          <w:szCs w:val="24"/>
          <w:highlight w:val="green"/>
        </w:rPr>
        <w:t>not “merely” genocide</w:t>
      </w:r>
      <w:r>
        <w:rPr>
          <w:rStyle w:val="StyleUnderline"/>
        </w:rPr>
        <w:t xml:space="preserve">. An anthropological and calculative “we” emerges by way of technologies that generate and calculate </w:t>
      </w:r>
      <w:r>
        <w:rPr>
          <w:rStyle w:val="Emphasis"/>
        </w:rPr>
        <w:t>the worth of “a” life</w:t>
      </w:r>
      <w:r>
        <w:rPr>
          <w:rStyle w:val="StyleUnderline"/>
        </w:rPr>
        <w:t xml:space="preserve">, </w:t>
      </w:r>
      <w:r>
        <w:rPr>
          <w:rStyle w:val="Emphasis"/>
        </w:rPr>
        <w:t xml:space="preserve">and </w:t>
      </w:r>
      <w:r>
        <w:rPr>
          <w:rStyle w:val="Emphasis"/>
          <w:highlight w:val="green"/>
        </w:rPr>
        <w:t>this life is the life of a person</w:t>
      </w:r>
      <w:r>
        <w:rPr>
          <w:rStyle w:val="Emphasis"/>
        </w:rPr>
        <w:t>: a being who is distinct from nature</w:t>
      </w:r>
      <w:r>
        <w:rPr>
          <w:rStyle w:val="StyleUnderline"/>
        </w:rPr>
        <w:t xml:space="preserve">, and </w:t>
      </w:r>
      <w:r>
        <w:rPr>
          <w:rStyle w:val="Emphasis"/>
          <w:highlight w:val="green"/>
        </w:rPr>
        <w:t>who may</w:t>
      </w:r>
      <w:r>
        <w:rPr>
          <w:rStyle w:val="Emphasis"/>
        </w:rPr>
        <w:t xml:space="preserve"> even </w:t>
      </w:r>
      <w:r>
        <w:rPr>
          <w:rStyle w:val="Emphasis"/>
          <w:highlight w:val="green"/>
        </w:rPr>
        <w:t>calculate</w:t>
      </w:r>
      <w:r>
        <w:rPr>
          <w:rStyle w:val="Emphasis"/>
        </w:rPr>
        <w:t xml:space="preserve"> something like </w:t>
      </w:r>
      <w:r>
        <w:rPr>
          <w:rStyle w:val="Emphasis"/>
          <w:highlight w:val="green"/>
        </w:rPr>
        <w:t>their</w:t>
      </w:r>
      <w:r>
        <w:rPr>
          <w:rStyle w:val="Emphasis"/>
        </w:rPr>
        <w:t xml:space="preserve"> own </w:t>
      </w:r>
      <w:r>
        <w:rPr>
          <w:rStyle w:val="Emphasis"/>
          <w:highlight w:val="green"/>
        </w:rPr>
        <w:t xml:space="preserve">right to life or cost </w:t>
      </w:r>
      <w:r>
        <w:rPr>
          <w:rStyle w:val="Emphasis"/>
        </w:rPr>
        <w:t xml:space="preserve">to </w:t>
      </w:r>
      <w:r>
        <w:rPr>
          <w:rStyle w:val="Emphasis"/>
          <w:highlight w:val="green"/>
        </w:rPr>
        <w:t>the earth</w:t>
      </w:r>
      <w:r>
        <w:rPr>
          <w:rStyle w:val="Emphasis"/>
        </w:rPr>
        <w:t xml:space="preserve"> by way of a carbon footprint, imagining that they might live on this earth but deftly erase any damage to their milieu</w:t>
      </w:r>
      <w:r>
        <w:rPr>
          <w:rStyle w:val="StyleUnderline"/>
        </w:rPr>
        <w:t xml:space="preserve">. </w:t>
      </w:r>
      <w:r>
        <w:rPr>
          <w:rStyle w:val="Emphasis"/>
          <w:sz w:val="24"/>
          <w:szCs w:val="24"/>
        </w:rPr>
        <w:t xml:space="preserve">It is </w:t>
      </w:r>
      <w:r>
        <w:rPr>
          <w:rStyle w:val="Emphasis"/>
          <w:sz w:val="24"/>
          <w:szCs w:val="24"/>
          <w:highlight w:val="green"/>
        </w:rPr>
        <w:t>this same person</w:t>
      </w:r>
      <w:r>
        <w:rPr>
          <w:rStyle w:val="Emphasis"/>
          <w:sz w:val="24"/>
          <w:szCs w:val="24"/>
        </w:rPr>
        <w:t xml:space="preserve">, distinct by way of certain predicates, who </w:t>
      </w:r>
      <w:r>
        <w:rPr>
          <w:rStyle w:val="Emphasis"/>
          <w:sz w:val="24"/>
          <w:szCs w:val="24"/>
          <w:highlight w:val="green"/>
        </w:rPr>
        <w:t>might</w:t>
      </w:r>
      <w:r>
        <w:rPr>
          <w:rStyle w:val="Emphasis"/>
          <w:sz w:val="24"/>
          <w:szCs w:val="24"/>
        </w:rPr>
        <w:t xml:space="preserve"> view and </w:t>
      </w:r>
      <w:r>
        <w:rPr>
          <w:rStyle w:val="Emphasis"/>
          <w:sz w:val="24"/>
          <w:szCs w:val="24"/>
          <w:highlight w:val="green"/>
        </w:rPr>
        <w:t>weigh other human</w:t>
      </w:r>
      <w:r>
        <w:rPr>
          <w:rStyle w:val="Emphasis"/>
          <w:sz w:val="24"/>
          <w:szCs w:val="24"/>
        </w:rPr>
        <w:t xml:space="preserve"> non-</w:t>
      </w:r>
      <w:r>
        <w:rPr>
          <w:rStyle w:val="Emphasis"/>
          <w:sz w:val="24"/>
          <w:szCs w:val="24"/>
          <w:highlight w:val="green"/>
        </w:rPr>
        <w:t xml:space="preserve">persons </w:t>
      </w:r>
      <w:r>
        <w:rPr>
          <w:rStyle w:val="Emphasis"/>
          <w:sz w:val="24"/>
          <w:szCs w:val="24"/>
        </w:rPr>
        <w:t xml:space="preserve">as members of a genus, </w:t>
      </w:r>
      <w:r>
        <w:rPr>
          <w:rStyle w:val="Emphasis"/>
          <w:sz w:val="24"/>
          <w:szCs w:val="24"/>
          <w:highlight w:val="green"/>
        </w:rPr>
        <w:t>as instances of</w:t>
      </w:r>
      <w:r>
        <w:rPr>
          <w:rStyle w:val="StyleUnderline"/>
          <w:sz w:val="24"/>
          <w:szCs w:val="24"/>
          <w:highlight w:val="green"/>
        </w:rPr>
        <w:t xml:space="preserve"> </w:t>
      </w:r>
      <w:r>
        <w:rPr>
          <w:rStyle w:val="Emphasis"/>
          <w:sz w:val="28"/>
          <w:szCs w:val="28"/>
          <w:highlight w:val="green"/>
        </w:rPr>
        <w:t>a way of life to be preserved, or not.</w:t>
      </w:r>
      <w:bookmarkEnd w:id="1"/>
    </w:p>
    <w:p w14:paraId="7A30154E" w14:textId="6D75623D" w:rsidR="00841469" w:rsidRDefault="00841469" w:rsidP="007C737D">
      <w:pPr>
        <w:pStyle w:val="Heading4"/>
        <w:numPr>
          <w:ilvl w:val="0"/>
          <w:numId w:val="45"/>
        </w:numPr>
      </w:pPr>
      <w:r>
        <w:t xml:space="preserve">Can’t solve monopsony—unions are not intrinsically anti merger and their own evidence concedes bargaining can increase mergers—this is 1AC Posner </w:t>
      </w:r>
    </w:p>
    <w:p w14:paraId="21AE49AC" w14:textId="77777777" w:rsidR="00841469" w:rsidRDefault="00841469" w:rsidP="00841469">
      <w:r>
        <w:t xml:space="preserve">Eric </w:t>
      </w:r>
      <w:r w:rsidRPr="00A81292">
        <w:rPr>
          <w:rStyle w:val="Style13ptBold"/>
        </w:rPr>
        <w:t>Posner '24</w:t>
      </w:r>
      <w:r w:rsidRPr="00A81292">
        <w:t xml:space="preserve">, Kirkland &amp; Ellis Distinguished Service Professor @ University of Chicago Law School. 6-20-2024. "Merger Review Should Incorporate a Role for Unions," Oxford Law Blogs. https://blogs.law.ox.ac.uk/oblb/blog-post/2024/06/merger-review-should-incorporate-role-unions, 10-15-2025, </w:t>
      </w:r>
      <w:proofErr w:type="spellStart"/>
      <w:r w:rsidRPr="00A81292">
        <w:t>RNey</w:t>
      </w:r>
      <w:proofErr w:type="spellEnd"/>
    </w:p>
    <w:p w14:paraId="364D1A89" w14:textId="77777777" w:rsidR="00841469" w:rsidRPr="00C37FD0" w:rsidRDefault="00841469" w:rsidP="00841469">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46FFC572" w14:textId="77777777" w:rsidR="00841469" w:rsidRPr="00C37FD0" w:rsidRDefault="00841469" w:rsidP="00841469">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5D4691C9" w14:textId="77777777" w:rsidR="00841469" w:rsidRPr="00C37FD0" w:rsidRDefault="00841469" w:rsidP="00841469">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w:t>
      </w:r>
      <w:proofErr w:type="spellStart"/>
      <w:r w:rsidRPr="00C37FD0">
        <w:rPr>
          <w:sz w:val="12"/>
        </w:rPr>
        <w:t>Abbvie</w:t>
      </w:r>
      <w:proofErr w:type="spellEnd"/>
      <w:r w:rsidRPr="00C37FD0">
        <w:rPr>
          <w:sz w:val="12"/>
        </w:rPr>
        <w:t xml:space="preserv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7753B105" w14:textId="77777777" w:rsidR="00841469" w:rsidRPr="00FB788D" w:rsidRDefault="00841469" w:rsidP="00841469">
      <w:r w:rsidRPr="00FB788D">
        <w:rPr>
          <w:rStyle w:val="StyleUnderline"/>
          <w:highlight w:val="yellow"/>
        </w:rPr>
        <w:t>In some cases, unions</w:t>
      </w:r>
      <w:r w:rsidRPr="00FB788D">
        <w:rPr>
          <w:rStyle w:val="StyleUnderline"/>
        </w:rPr>
        <w:t xml:space="preserve"> even </w:t>
      </w:r>
      <w:r w:rsidRPr="00FB788D">
        <w:rPr>
          <w:rStyle w:val="StyleUnderline"/>
          <w:highlight w:val="yellow"/>
        </w:rPr>
        <w:t>pushed for mergers that management opposed. In 2011, American Airlines filed for bankruptcy</w:t>
      </w:r>
      <w:r w:rsidRPr="00FB788D">
        <w:rPr>
          <w:rStyle w:val="StyleUnderline"/>
        </w:rPr>
        <w:t xml:space="preserve"> because of rising labor costs and increasing competition from other airlines. </w:t>
      </w:r>
      <w:r w:rsidRPr="00FB788D">
        <w:rPr>
          <w:rStyle w:val="StyleUnderline"/>
          <w:highlight w:val="yellow"/>
        </w:rPr>
        <w:t>When US Airways proposed an acquisition, American’s unions negotiated directly with US Airways management</w:t>
      </w:r>
      <w:r w:rsidRPr="00FB788D">
        <w:rPr>
          <w:rStyle w:val="StyleUnderline"/>
        </w:rPr>
        <w:t xml:space="preserve"> and then demanded that American’s management consent</w:t>
      </w:r>
      <w:r w:rsidRPr="00FB788D">
        <w:t>. The deal gave workers better terms than they would have received if American had remained independent after bankruptcy.</w:t>
      </w:r>
    </w:p>
    <w:p w14:paraId="60BB0753" w14:textId="77777777" w:rsidR="00841469" w:rsidRPr="00C37FD0" w:rsidRDefault="00841469" w:rsidP="00841469">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0214D465" w14:textId="77777777" w:rsidR="00841469" w:rsidRPr="00C37FD0" w:rsidRDefault="00841469" w:rsidP="00841469">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7424E6FA" w14:textId="77777777" w:rsidR="00841469" w:rsidRPr="00C37FD0" w:rsidRDefault="00841469" w:rsidP="00841469">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46BDFF2E" w14:textId="77777777" w:rsidR="00841469" w:rsidRPr="00C37FD0" w:rsidRDefault="00841469" w:rsidP="00841469">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49B9AB56" w14:textId="29AE3F8E" w:rsidR="00841469" w:rsidRDefault="00841469" w:rsidP="00841469">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307AA0A2" w14:textId="6A0CD5A7" w:rsidR="007855CA" w:rsidRPr="00994826" w:rsidRDefault="007855CA" w:rsidP="007855CA">
      <w:pPr>
        <w:pStyle w:val="Heading4"/>
        <w:numPr>
          <w:ilvl w:val="0"/>
          <w:numId w:val="45"/>
        </w:numPr>
        <w:rPr>
          <w:rFonts w:cs="Times New Roman"/>
        </w:rPr>
      </w:pPr>
      <w:r w:rsidRPr="00994826">
        <w:rPr>
          <w:rFonts w:cs="Times New Roman"/>
        </w:rPr>
        <w:t xml:space="preserve">Businesses </w:t>
      </w:r>
      <w:r>
        <w:rPr>
          <w:rFonts w:cs="Times New Roman"/>
          <w:u w:val="single"/>
        </w:rPr>
        <w:t>shut down unions</w:t>
      </w:r>
      <w:r>
        <w:rPr>
          <w:rFonts w:cs="Times New Roman"/>
        </w:rPr>
        <w:t xml:space="preserve"> that challenge their interests</w:t>
      </w:r>
    </w:p>
    <w:p w14:paraId="6B713E84" w14:textId="77777777" w:rsidR="007855CA" w:rsidRPr="00994826" w:rsidRDefault="007855CA" w:rsidP="007855CA">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4D32C9F5" w14:textId="1D315CC3" w:rsidR="007855CA" w:rsidRDefault="007855CA" w:rsidP="007855CA">
      <w:pPr>
        <w:rPr>
          <w:sz w:val="16"/>
        </w:rPr>
      </w:pPr>
      <w:r w:rsidRPr="00994826">
        <w:rPr>
          <w:sz w:val="16"/>
        </w:rPr>
        <w:t xml:space="preserve">What this report finds: </w:t>
      </w:r>
      <w:r w:rsidRPr="00994826">
        <w:rPr>
          <w:u w:val="single"/>
        </w:rPr>
        <w:t xml:space="preserve">Most American </w:t>
      </w:r>
      <w:r w:rsidRPr="009566CC">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9566CC">
        <w:rPr>
          <w:highlight w:val="cyan"/>
          <w:u w:val="single"/>
        </w:rPr>
        <w:t xml:space="preserve">the </w:t>
      </w:r>
      <w:r w:rsidRPr="009566CC">
        <w:rPr>
          <w:rStyle w:val="Emphasis"/>
          <w:highlight w:val="cyan"/>
        </w:rPr>
        <w:t>right to organize</w:t>
      </w:r>
      <w:r w:rsidRPr="00994826">
        <w:rPr>
          <w:sz w:val="16"/>
        </w:rPr>
        <w:t>—supposedly guaranteed by federal law—</w:t>
      </w:r>
      <w:r w:rsidRPr="009566CC">
        <w:rPr>
          <w:highlight w:val="cyan"/>
          <w:u w:val="single"/>
        </w:rPr>
        <w:t>has been</w:t>
      </w:r>
      <w:r w:rsidRPr="00994826">
        <w:rPr>
          <w:u w:val="single"/>
        </w:rPr>
        <w:t xml:space="preserve"> effectively </w:t>
      </w:r>
      <w:r w:rsidRPr="009566CC">
        <w:rPr>
          <w:rStyle w:val="Emphasis"/>
          <w:highlight w:val="cyan"/>
        </w:rPr>
        <w:t>cancelled out</w:t>
      </w:r>
      <w:r w:rsidRPr="009566CC">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9566CC">
        <w:rPr>
          <w:rStyle w:val="Emphasis"/>
          <w:highlight w:val="cyan"/>
        </w:rPr>
        <w:t>intimidation tactics</w:t>
      </w:r>
      <w:r w:rsidRPr="00994826">
        <w:rPr>
          <w:sz w:val="16"/>
        </w:rPr>
        <w:t xml:space="preserve">. This report focuses on the legal </w:t>
      </w:r>
      <w:r w:rsidRPr="009566CC">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9566CC">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9566CC">
        <w:rPr>
          <w:highlight w:val="cyan"/>
          <w:u w:val="single"/>
        </w:rPr>
        <w:t>employees</w:t>
      </w:r>
      <w:r w:rsidRPr="00994826">
        <w:rPr>
          <w:sz w:val="16"/>
        </w:rPr>
        <w:t xml:space="preserve"> in workplace elections </w:t>
      </w:r>
      <w:r w:rsidRPr="009566CC">
        <w:rPr>
          <w:highlight w:val="cyan"/>
          <w:u w:val="single"/>
        </w:rPr>
        <w:t xml:space="preserve">have </w:t>
      </w:r>
      <w:r w:rsidRPr="009566CC">
        <w:rPr>
          <w:rStyle w:val="Emphasis"/>
          <w:highlight w:val="cyan"/>
        </w:rPr>
        <w:t>no</w:t>
      </w:r>
      <w:r w:rsidRPr="00994826">
        <w:rPr>
          <w:rStyle w:val="Emphasis"/>
        </w:rPr>
        <w:t xml:space="preserve"> right</w:t>
      </w:r>
      <w:r w:rsidRPr="00994826">
        <w:rPr>
          <w:u w:val="single"/>
        </w:rPr>
        <w:t xml:space="preserve"> to </w:t>
      </w:r>
      <w:r w:rsidRPr="009566CC">
        <w:rPr>
          <w:rStyle w:val="Emphasis"/>
          <w:highlight w:val="cyan"/>
        </w:rPr>
        <w:t>free speech</w:t>
      </w:r>
      <w:r w:rsidRPr="009566CC">
        <w:rPr>
          <w:highlight w:val="cyan"/>
          <w:u w:val="single"/>
        </w:rPr>
        <w:t xml:space="preserve"> or</w:t>
      </w:r>
      <w:r w:rsidRPr="00994826">
        <w:rPr>
          <w:sz w:val="16"/>
        </w:rPr>
        <w:t xml:space="preserve"> a free </w:t>
      </w:r>
      <w:r w:rsidRPr="009566CC">
        <w:rPr>
          <w:rStyle w:val="Emphasis"/>
          <w:highlight w:val="cyan"/>
        </w:rPr>
        <w:t>press</w:t>
      </w:r>
      <w:r w:rsidRPr="00994826">
        <w:rPr>
          <w:u w:val="single"/>
        </w:rPr>
        <w:t xml:space="preserve">, are </w:t>
      </w:r>
      <w:r w:rsidRPr="009566CC">
        <w:rPr>
          <w:highlight w:val="cyan"/>
          <w:u w:val="single"/>
        </w:rPr>
        <w:t xml:space="preserve">threatened with </w:t>
      </w:r>
      <w:r w:rsidRPr="009566CC">
        <w:rPr>
          <w:rStyle w:val="Emphasis"/>
          <w:highlight w:val="cyan"/>
        </w:rPr>
        <w:t>losing</w:t>
      </w:r>
      <w:r w:rsidRPr="009566CC">
        <w:rPr>
          <w:highlight w:val="cyan"/>
          <w:u w:val="single"/>
        </w:rPr>
        <w:t xml:space="preserve"> their </w:t>
      </w:r>
      <w:r w:rsidRPr="009566CC">
        <w:rPr>
          <w:rStyle w:val="Emphasis"/>
          <w:highlight w:val="cyan"/>
        </w:rPr>
        <w:t>jobs</w:t>
      </w:r>
      <w:r w:rsidRPr="00994826">
        <w:rPr>
          <w:u w:val="single"/>
        </w:rPr>
        <w:t xml:space="preserve"> if they vote to establish a union, </w:t>
      </w:r>
      <w:r w:rsidRPr="009566CC">
        <w:rPr>
          <w:highlight w:val="cyan"/>
          <w:u w:val="single"/>
        </w:rPr>
        <w:t>and can be forced to hear</w:t>
      </w:r>
      <w:r w:rsidRPr="00994826">
        <w:rPr>
          <w:sz w:val="16"/>
        </w:rPr>
        <w:t xml:space="preserve"> one-sided </w:t>
      </w:r>
      <w:r w:rsidRPr="009566CC">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9566CC">
        <w:rPr>
          <w:rStyle w:val="Emphasis"/>
          <w:highlight w:val="cyan"/>
        </w:rPr>
        <w:t>“union avoidance” consultants</w:t>
      </w:r>
      <w:r w:rsidRPr="00994826">
        <w:rPr>
          <w:u w:val="single"/>
        </w:rPr>
        <w:t xml:space="preserve"> who </w:t>
      </w:r>
      <w:r w:rsidRPr="009566CC">
        <w:rPr>
          <w:highlight w:val="cyan"/>
          <w:u w:val="single"/>
        </w:rPr>
        <w:t>teach them how to</w:t>
      </w:r>
      <w:r w:rsidRPr="00994826">
        <w:rPr>
          <w:u w:val="single"/>
        </w:rPr>
        <w:t xml:space="preserve"> exploit</w:t>
      </w:r>
      <w:r w:rsidRPr="00994826">
        <w:rPr>
          <w:sz w:val="16"/>
        </w:rPr>
        <w:t xml:space="preserve"> </w:t>
      </w:r>
      <w:proofErr w:type="gramStart"/>
      <w:r w:rsidRPr="00994826">
        <w:rPr>
          <w:sz w:val="16"/>
        </w:rPr>
        <w:t xml:space="preserve">these </w:t>
      </w:r>
      <w:r w:rsidRPr="00994826">
        <w:rPr>
          <w:rStyle w:val="Emphasis"/>
        </w:rPr>
        <w:t>weakness</w:t>
      </w:r>
      <w:proofErr w:type="gramEnd"/>
      <w:r w:rsidRPr="00994826">
        <w:rPr>
          <w:sz w:val="16"/>
        </w:rPr>
        <w:t xml:space="preserve"> of federal labor law </w:t>
      </w:r>
      <w:r w:rsidRPr="00994826">
        <w:rPr>
          <w:u w:val="single"/>
        </w:rPr>
        <w:t xml:space="preserve">to effectively </w:t>
      </w:r>
      <w:r w:rsidRPr="009566CC">
        <w:rPr>
          <w:rStyle w:val="Emphasis"/>
          <w:highlight w:val="cyan"/>
        </w:rPr>
        <w:t>scare workers</w:t>
      </w:r>
      <w:r w:rsidRPr="009566CC">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9566CC">
        <w:rPr>
          <w:rStyle w:val="Emphasis"/>
          <w:highlight w:val="cyan"/>
        </w:rPr>
        <w:t>collective bargaining</w:t>
      </w:r>
      <w:r w:rsidRPr="00994826">
        <w:rPr>
          <w:sz w:val="16"/>
        </w:rPr>
        <w:t>.</w:t>
      </w:r>
    </w:p>
    <w:p w14:paraId="657F542E" w14:textId="44C32C64" w:rsidR="007855CA" w:rsidRDefault="007855CA" w:rsidP="007855CA">
      <w:pPr>
        <w:pStyle w:val="Heading4"/>
        <w:numPr>
          <w:ilvl w:val="0"/>
          <w:numId w:val="45"/>
        </w:numPr>
      </w:pPr>
      <w:r>
        <w:t xml:space="preserve">Antitrust doesn’t solve inequality---no empirical data. </w:t>
      </w:r>
    </w:p>
    <w:p w14:paraId="60CD5189" w14:textId="77777777" w:rsidR="007855CA" w:rsidRPr="00AA6996" w:rsidRDefault="007855CA" w:rsidP="007855CA">
      <w:r>
        <w:t xml:space="preserve">Elyse </w:t>
      </w:r>
      <w:r w:rsidRPr="00AA6996">
        <w:rPr>
          <w:rStyle w:val="Style13ptBold"/>
        </w:rPr>
        <w:t>Dorsey et al. 19</w:t>
      </w:r>
      <w:r>
        <w:t xml:space="preserve">, adjunct professor at Antonin Scalia Law School at George Mason University. She previously served as Counsel to the Assistant Attorney General in charge of the Antitrust Division of the U.S. Department of Justice. Her work at the Antitrust Division encompassed a wide array of legal and policy matters, primarily relating to IP and technology issues, the Division’s appellate and amicus brief programs, and its international and competition policy efforts, “Consumer Welfare &amp; the Rule of Law: The Case Against the New Populist Antitrust Movement”, </w:t>
      </w:r>
      <w:hyperlink r:id="rId9" w:history="1">
        <w:r w:rsidRPr="00C067E6">
          <w:rPr>
            <w:rStyle w:val="Hyperlink"/>
          </w:rPr>
          <w:t>https://regproject.org/wp-content/uploads/RTP-Antitrust-and-Consumer-Protection-Populist-Antitrust.pdf</w:t>
        </w:r>
      </w:hyperlink>
      <w:r>
        <w:t>, April 15</w:t>
      </w:r>
      <w:r w:rsidRPr="00AA6996">
        <w:rPr>
          <w:vertAlign w:val="superscript"/>
        </w:rPr>
        <w:t>th</w:t>
      </w:r>
      <w:r>
        <w:t>, 2019</w:t>
      </w:r>
    </w:p>
    <w:p w14:paraId="3FBDD308" w14:textId="77777777" w:rsidR="007855CA" w:rsidRDefault="007855CA" w:rsidP="007855CA">
      <w:pPr>
        <w:rPr>
          <w:sz w:val="12"/>
        </w:rPr>
      </w:pPr>
      <w:r w:rsidRPr="000601B0">
        <w:rPr>
          <w:sz w:val="12"/>
        </w:rPr>
        <w:t xml:space="preserve">Second, </w:t>
      </w:r>
      <w:r w:rsidRPr="000601B0">
        <w:rPr>
          <w:rStyle w:val="StyleUnderline"/>
        </w:rPr>
        <w:t xml:space="preserve">consider the empirical evidence supporting a causal </w:t>
      </w:r>
      <w:r w:rsidRPr="000601B0">
        <w:rPr>
          <w:rStyle w:val="StyleUnderline"/>
          <w:highlight w:val="cyan"/>
        </w:rPr>
        <w:t>link between antitrust enforcement and inequality</w:t>
      </w:r>
      <w:r w:rsidRPr="000601B0">
        <w:rPr>
          <w:sz w:val="12"/>
        </w:rPr>
        <w:t xml:space="preserve">. </w:t>
      </w:r>
      <w:r w:rsidRPr="000601B0">
        <w:rPr>
          <w:rStyle w:val="StyleUnderline"/>
        </w:rPr>
        <w:t>This</w:t>
      </w:r>
      <w:r w:rsidRPr="000601B0">
        <w:rPr>
          <w:sz w:val="12"/>
        </w:rPr>
        <w:t xml:space="preserve"> proffered </w:t>
      </w:r>
      <w:r w:rsidRPr="000601B0">
        <w:rPr>
          <w:rStyle w:val="StyleUnderline"/>
        </w:rPr>
        <w:t xml:space="preserve">link </w:t>
      </w:r>
      <w:r w:rsidRPr="000601B0">
        <w:rPr>
          <w:rStyle w:val="StyleUnderline"/>
          <w:highlight w:val="cyan"/>
        </w:rPr>
        <w:t>remains</w:t>
      </w:r>
      <w:r w:rsidRPr="000601B0">
        <w:rPr>
          <w:sz w:val="12"/>
        </w:rPr>
        <w:t xml:space="preserve">, thus far, </w:t>
      </w:r>
      <w:r w:rsidRPr="000601B0">
        <w:rPr>
          <w:rStyle w:val="StyleUnderline"/>
          <w:highlight w:val="cyan"/>
        </w:rPr>
        <w:t xml:space="preserve">largely </w:t>
      </w:r>
      <w:r w:rsidRPr="000601B0">
        <w:rPr>
          <w:rStyle w:val="Emphasis"/>
          <w:highlight w:val="cyan"/>
        </w:rPr>
        <w:t>theoretical</w:t>
      </w:r>
      <w:r w:rsidRPr="000601B0">
        <w:rPr>
          <w:rStyle w:val="StyleUnderline"/>
          <w:highlight w:val="cyan"/>
        </w:rPr>
        <w:t xml:space="preserve"> and </w:t>
      </w:r>
      <w:r w:rsidRPr="000601B0">
        <w:rPr>
          <w:rStyle w:val="Emphasis"/>
          <w:highlight w:val="cyan"/>
        </w:rPr>
        <w:t>undeveloped</w:t>
      </w:r>
      <w:r w:rsidRPr="000601B0">
        <w:rPr>
          <w:rStyle w:val="StyleUnderline"/>
        </w:rPr>
        <w:t xml:space="preserve"> empirically</w:t>
      </w:r>
      <w:r w:rsidRPr="000601B0">
        <w:rPr>
          <w:sz w:val="12"/>
        </w:rPr>
        <w:t xml:space="preserve">. Populist papers advocating for increased antitrust as a salve for increasing inequality do not offer empirical support for their preferred course of treatment. But other authors have begun to explore empirically the proposed tie between antitrust enforcement and inequality. Wright et al., for instance, present time series regressions relating measures of inequality to antitrust enforcement measures. While the authors acknowledge the standard reasons that these analyses cannot isolate, with confidence, causation, their work provides a useful foray into the empirical basis for the notion that antitrust enforcement and inequality are causally linked. The authors examine data from DOJ investigations between 1984 and 2016, focusing first on merger investigations, </w:t>
      </w:r>
      <w:r w:rsidRPr="000601B0">
        <w:rPr>
          <w:rStyle w:val="StyleUnderline"/>
        </w:rPr>
        <w:t xml:space="preserve">given the </w:t>
      </w:r>
      <w:r w:rsidRPr="000601B0">
        <w:rPr>
          <w:sz w:val="12"/>
        </w:rPr>
        <w:t xml:space="preserve">populist </w:t>
      </w:r>
      <w:r w:rsidRPr="000601B0">
        <w:rPr>
          <w:rStyle w:val="StyleUnderline"/>
        </w:rPr>
        <w:t>emphasis on merger activity</w:t>
      </w:r>
      <w:r w:rsidRPr="000601B0">
        <w:rPr>
          <w:sz w:val="12"/>
        </w:rPr>
        <w:t xml:space="preserve">, and then broadly examine all DOJ investigations for a more general enforcement measure. Their </w:t>
      </w:r>
      <w:r w:rsidRPr="000601B0">
        <w:rPr>
          <w:rStyle w:val="StyleUnderline"/>
          <w:highlight w:val="cyan"/>
        </w:rPr>
        <w:t>results do not offer</w:t>
      </w:r>
      <w:r w:rsidRPr="000601B0">
        <w:rPr>
          <w:sz w:val="12"/>
        </w:rPr>
        <w:t xml:space="preserve"> “much </w:t>
      </w:r>
      <w:r w:rsidRPr="000601B0">
        <w:rPr>
          <w:rStyle w:val="StyleUnderline"/>
          <w:highlight w:val="cyan"/>
        </w:rPr>
        <w:t>empirical evidence</w:t>
      </w:r>
      <w:r w:rsidRPr="000601B0">
        <w:rPr>
          <w:rStyle w:val="StyleUnderline"/>
        </w:rPr>
        <w:t xml:space="preserve"> </w:t>
      </w:r>
      <w:r w:rsidRPr="000601B0">
        <w:rPr>
          <w:rStyle w:val="StyleUnderline"/>
          <w:highlight w:val="cyan"/>
        </w:rPr>
        <w:t>to substantiate</w:t>
      </w:r>
      <w:r w:rsidRPr="000601B0">
        <w:rPr>
          <w:rStyle w:val="StyleUnderline"/>
        </w:rPr>
        <w:t xml:space="preserve"> the proposed </w:t>
      </w:r>
      <w:r w:rsidRPr="000601B0">
        <w:rPr>
          <w:rStyle w:val="StyleUnderline"/>
          <w:highlight w:val="cyan"/>
        </w:rPr>
        <w:t>correlation between</w:t>
      </w:r>
      <w:r w:rsidRPr="000601B0">
        <w:rPr>
          <w:rStyle w:val="StyleUnderline"/>
        </w:rPr>
        <w:t xml:space="preserve"> antitrust enforcement </w:t>
      </w:r>
      <w:r w:rsidRPr="000601B0">
        <w:rPr>
          <w:rStyle w:val="StyleUnderline"/>
          <w:highlight w:val="cyan"/>
        </w:rPr>
        <w:t>activity and inequality</w:t>
      </w:r>
      <w:r w:rsidRPr="000601B0">
        <w:rPr>
          <w:sz w:val="12"/>
        </w:rPr>
        <w:t xml:space="preserve">.” Populist </w:t>
      </w:r>
      <w:r w:rsidRPr="000601B0">
        <w:rPr>
          <w:rStyle w:val="StyleUnderline"/>
          <w:highlight w:val="cyan"/>
        </w:rPr>
        <w:t xml:space="preserve">claims that </w:t>
      </w:r>
      <w:r w:rsidRPr="000601B0">
        <w:rPr>
          <w:rStyle w:val="StyleUnderline"/>
        </w:rPr>
        <w:t>increased</w:t>
      </w:r>
      <w:r w:rsidRPr="000601B0">
        <w:rPr>
          <w:sz w:val="12"/>
        </w:rPr>
        <w:t xml:space="preserve"> antitrust </w:t>
      </w:r>
      <w:r w:rsidRPr="000601B0">
        <w:rPr>
          <w:rStyle w:val="StyleUnderline"/>
          <w:highlight w:val="cyan"/>
        </w:rPr>
        <w:t>enforcement is necessary to combat</w:t>
      </w:r>
      <w:r w:rsidRPr="000601B0">
        <w:rPr>
          <w:sz w:val="12"/>
        </w:rPr>
        <w:t xml:space="preserve"> a severe trend of </w:t>
      </w:r>
      <w:r w:rsidRPr="000601B0">
        <w:rPr>
          <w:rStyle w:val="StyleUnderline"/>
        </w:rPr>
        <w:t xml:space="preserve">increasing </w:t>
      </w:r>
      <w:r w:rsidRPr="000601B0">
        <w:rPr>
          <w:rStyle w:val="StyleUnderline"/>
          <w:highlight w:val="cyan"/>
        </w:rPr>
        <w:t>inequality</w:t>
      </w:r>
      <w:r w:rsidRPr="000601B0">
        <w:rPr>
          <w:rStyle w:val="StyleUnderline"/>
        </w:rPr>
        <w:t xml:space="preserve"> thus </w:t>
      </w:r>
      <w:r w:rsidRPr="000601B0">
        <w:rPr>
          <w:rStyle w:val="StyleUnderline"/>
          <w:highlight w:val="cyan"/>
        </w:rPr>
        <w:t xml:space="preserve">appear to be </w:t>
      </w:r>
      <w:r w:rsidRPr="000601B0">
        <w:rPr>
          <w:rStyle w:val="Emphasis"/>
          <w:highlight w:val="cyan"/>
        </w:rPr>
        <w:t>overstated</w:t>
      </w:r>
      <w:r w:rsidRPr="000601B0">
        <w:rPr>
          <w:sz w:val="12"/>
        </w:rPr>
        <w:t xml:space="preserve">. </w:t>
      </w:r>
      <w:r w:rsidRPr="000601B0">
        <w:rPr>
          <w:rStyle w:val="StyleUnderline"/>
        </w:rPr>
        <w:t>While inequality appears to be increasing</w:t>
      </w:r>
      <w:r w:rsidRPr="000601B0">
        <w:rPr>
          <w:sz w:val="12"/>
        </w:rPr>
        <w:t xml:space="preserve">, </w:t>
      </w:r>
      <w:r w:rsidRPr="000601B0">
        <w:rPr>
          <w:rStyle w:val="StyleUnderline"/>
        </w:rPr>
        <w:t>the rate is</w:t>
      </w:r>
      <w:r w:rsidRPr="000601B0">
        <w:rPr>
          <w:sz w:val="12"/>
        </w:rPr>
        <w:t xml:space="preserve"> likely </w:t>
      </w:r>
      <w:r w:rsidRPr="000601B0">
        <w:rPr>
          <w:rStyle w:val="StyleUnderline"/>
        </w:rPr>
        <w:t>more modest than the</w:t>
      </w:r>
      <w:r w:rsidRPr="000601B0">
        <w:rPr>
          <w:sz w:val="12"/>
        </w:rPr>
        <w:t xml:space="preserve"> populist </w:t>
      </w:r>
      <w:r w:rsidRPr="000601B0">
        <w:rPr>
          <w:rStyle w:val="StyleUnderline"/>
        </w:rPr>
        <w:t>movement implies</w:t>
      </w:r>
      <w:r w:rsidRPr="000601B0">
        <w:rPr>
          <w:sz w:val="12"/>
        </w:rPr>
        <w:t xml:space="preserve">. And </w:t>
      </w:r>
      <w:r w:rsidRPr="000601B0">
        <w:rPr>
          <w:rStyle w:val="StyleUnderline"/>
          <w:highlight w:val="cyan"/>
        </w:rPr>
        <w:t>there is</w:t>
      </w:r>
      <w:r w:rsidRPr="000601B0">
        <w:rPr>
          <w:sz w:val="12"/>
        </w:rPr>
        <w:t>, as of yet,</w:t>
      </w:r>
      <w:r w:rsidRPr="000601B0">
        <w:rPr>
          <w:rStyle w:val="StyleUnderline"/>
        </w:rPr>
        <w:t xml:space="preserve"> </w:t>
      </w:r>
      <w:r w:rsidRPr="000601B0">
        <w:rPr>
          <w:rStyle w:val="StyleUnderline"/>
          <w:highlight w:val="cyan"/>
        </w:rPr>
        <w:t>no</w:t>
      </w:r>
      <w:r w:rsidRPr="000601B0">
        <w:rPr>
          <w:rStyle w:val="StyleUnderline"/>
        </w:rPr>
        <w:t xml:space="preserve"> empirical </w:t>
      </w:r>
      <w:r w:rsidRPr="000601B0">
        <w:rPr>
          <w:rStyle w:val="StyleUnderline"/>
          <w:highlight w:val="cyan"/>
        </w:rPr>
        <w:t>support</w:t>
      </w:r>
      <w:r w:rsidRPr="000601B0">
        <w:rPr>
          <w:rStyle w:val="StyleUnderline"/>
        </w:rPr>
        <w:t xml:space="preserve"> for the underlying proposition </w:t>
      </w:r>
      <w:r w:rsidRPr="000601B0">
        <w:rPr>
          <w:rStyle w:val="StyleUnderline"/>
          <w:highlight w:val="cyan"/>
        </w:rPr>
        <w:t>that</w:t>
      </w:r>
      <w:r w:rsidRPr="000601B0">
        <w:rPr>
          <w:rStyle w:val="StyleUnderline"/>
        </w:rPr>
        <w:t xml:space="preserve"> increasing antitrust </w:t>
      </w:r>
      <w:r w:rsidRPr="000601B0">
        <w:rPr>
          <w:rStyle w:val="StyleUnderline"/>
          <w:highlight w:val="cyan"/>
        </w:rPr>
        <w:t>enforcement</w:t>
      </w:r>
      <w:r w:rsidRPr="000601B0">
        <w:rPr>
          <w:rStyle w:val="StyleUnderline"/>
        </w:rPr>
        <w:t xml:space="preserve"> </w:t>
      </w:r>
      <w:r w:rsidRPr="000601B0">
        <w:rPr>
          <w:sz w:val="12"/>
        </w:rPr>
        <w:t>levels</w:t>
      </w:r>
      <w:r w:rsidRPr="000601B0">
        <w:rPr>
          <w:rStyle w:val="StyleUnderline"/>
        </w:rPr>
        <w:t xml:space="preserve"> </w:t>
      </w:r>
      <w:r w:rsidRPr="000601B0">
        <w:rPr>
          <w:rStyle w:val="StyleUnderline"/>
          <w:highlight w:val="cyan"/>
        </w:rPr>
        <w:t>would slow, stop, or reverse</w:t>
      </w:r>
      <w:r w:rsidRPr="000601B0">
        <w:rPr>
          <w:rStyle w:val="StyleUnderline"/>
        </w:rPr>
        <w:t xml:space="preserve"> </w:t>
      </w:r>
      <w:r w:rsidRPr="000601B0">
        <w:rPr>
          <w:rStyle w:val="StyleUnderline"/>
          <w:highlight w:val="cyan"/>
        </w:rPr>
        <w:t>this</w:t>
      </w:r>
      <w:r w:rsidRPr="000601B0">
        <w:rPr>
          <w:rStyle w:val="StyleUnderline"/>
        </w:rPr>
        <w:t xml:space="preserve"> </w:t>
      </w:r>
      <w:r w:rsidRPr="000601B0">
        <w:rPr>
          <w:rStyle w:val="StyleUnderline"/>
          <w:highlight w:val="cyan"/>
        </w:rPr>
        <w:t>trend</w:t>
      </w:r>
      <w:r w:rsidRPr="000601B0">
        <w:rPr>
          <w:sz w:val="12"/>
        </w:rPr>
        <w:t>.</w:t>
      </w:r>
    </w:p>
    <w:p w14:paraId="7055A0B6" w14:textId="0B6E773B" w:rsidR="007855CA" w:rsidRPr="00117EFE" w:rsidRDefault="007855CA" w:rsidP="007855CA">
      <w:pPr>
        <w:pStyle w:val="Heading4"/>
        <w:numPr>
          <w:ilvl w:val="0"/>
          <w:numId w:val="45"/>
        </w:numPr>
      </w:pPr>
      <w:r>
        <w:t xml:space="preserve">the </w:t>
      </w:r>
      <w:proofErr w:type="spellStart"/>
      <w:r>
        <w:t>aff</w:t>
      </w:r>
      <w:proofErr w:type="spellEnd"/>
      <w:r>
        <w:t xml:space="preserve"> </w:t>
      </w:r>
      <w:r>
        <w:rPr>
          <w:u w:val="single"/>
        </w:rPr>
        <w:t>gets circumvented</w:t>
      </w:r>
      <w:r>
        <w:t xml:space="preserve"> --- incorporating unions results in nebulous demands.</w:t>
      </w:r>
      <w:r w:rsidR="006C717B">
        <w:t xml:space="preserve"> </w:t>
      </w:r>
    </w:p>
    <w:p w14:paraId="200358E9" w14:textId="77777777" w:rsidR="007855CA" w:rsidRPr="00657A08" w:rsidRDefault="007855CA" w:rsidP="007855CA">
      <w:r>
        <w:t xml:space="preserve">Christopher S. </w:t>
      </w:r>
      <w:r w:rsidRPr="00657A08">
        <w:rPr>
          <w:rStyle w:val="Style13ptBold"/>
        </w:rPr>
        <w:t>Yoo 20</w:t>
      </w:r>
      <w:r>
        <w:t>, John H. Chestnut Professor of Law, Communication and Computer &amp; Information Science and the Founding Director of the Center for Technology, Innovation and Competition at the University of Pennsylvania, “Hipster Antitrust: New Bottles, Same Old W(h)</w:t>
      </w:r>
      <w:proofErr w:type="spellStart"/>
      <w:r>
        <w:t>ine</w:t>
      </w:r>
      <w:proofErr w:type="spellEnd"/>
      <w:r>
        <w:t>?”, University of Pennsylvania Law School Institute for Law and Economics, 04-06-2020, https://ssrn.com/abstract=3567928</w:t>
      </w:r>
    </w:p>
    <w:p w14:paraId="404300B7" w14:textId="01F70044" w:rsidR="007855CA" w:rsidRPr="00611DCD" w:rsidRDefault="007855CA" w:rsidP="007855CA">
      <w:pPr>
        <w:rPr>
          <w:u w:val="single"/>
        </w:rPr>
      </w:pPr>
      <w:r w:rsidRPr="00657A08">
        <w:rPr>
          <w:sz w:val="16"/>
        </w:rPr>
        <w:t xml:space="preserve">In short, to experienced observers of antitrust, the current </w:t>
      </w:r>
      <w:r w:rsidRPr="00657A08">
        <w:rPr>
          <w:rStyle w:val="StyleUnderline"/>
        </w:rPr>
        <w:t>uproar</w:t>
      </w:r>
      <w:r w:rsidRPr="00657A08">
        <w:rPr>
          <w:sz w:val="16"/>
        </w:rPr>
        <w:t xml:space="preserve"> about hipster antitrust </w:t>
      </w:r>
      <w:r w:rsidRPr="00657A08">
        <w:rPr>
          <w:rStyle w:val="StyleUnderline"/>
        </w:rPr>
        <w:t>has the</w:t>
      </w:r>
      <w:r w:rsidRPr="00657A08">
        <w:rPr>
          <w:sz w:val="16"/>
        </w:rPr>
        <w:t xml:space="preserve"> familiar </w:t>
      </w:r>
      <w:r w:rsidRPr="00657A08">
        <w:rPr>
          <w:rStyle w:val="StyleUnderline"/>
        </w:rPr>
        <w:t xml:space="preserve">ring of a debate </w:t>
      </w:r>
      <w:r w:rsidRPr="00657A08">
        <w:rPr>
          <w:sz w:val="16"/>
        </w:rPr>
        <w:t xml:space="preserve">that </w:t>
      </w:r>
      <w:r w:rsidRPr="00657A08">
        <w:rPr>
          <w:rStyle w:val="StyleUnderline"/>
        </w:rPr>
        <w:t>both sides thought had been long settled</w:t>
      </w:r>
      <w:r w:rsidRPr="00657A08">
        <w:rPr>
          <w:sz w:val="16"/>
        </w:rPr>
        <w:t xml:space="preserve">. The new bottles do not hide the fact that the wine is the same, and the same vinegary flavor that led to its rejection a generation ago remains. </w:t>
      </w:r>
      <w:r w:rsidRPr="00657A08">
        <w:rPr>
          <w:rStyle w:val="StyleUnderline"/>
        </w:rPr>
        <w:t>Although complaining about large companies has always had</w:t>
      </w:r>
      <w:r w:rsidRPr="00657A08">
        <w:rPr>
          <w:sz w:val="16"/>
        </w:rPr>
        <w:t xml:space="preserve"> a certain </w:t>
      </w:r>
      <w:r w:rsidRPr="00657A08">
        <w:rPr>
          <w:rStyle w:val="StyleUnderline"/>
        </w:rPr>
        <w:t>appeal</w:t>
      </w:r>
      <w:r w:rsidRPr="00657A08">
        <w:rPr>
          <w:sz w:val="16"/>
        </w:rPr>
        <w:t xml:space="preserve"> in some quarters and may have new appeal in others, mere </w:t>
      </w:r>
      <w:r w:rsidRPr="00A80350">
        <w:rPr>
          <w:rStyle w:val="Emphasis"/>
          <w:highlight w:val="cyan"/>
        </w:rPr>
        <w:t>slogans</w:t>
      </w:r>
      <w:r w:rsidRPr="00657A08">
        <w:rPr>
          <w:rStyle w:val="Emphasis"/>
        </w:rPr>
        <w:t xml:space="preserve"> and epithets </w:t>
      </w:r>
      <w:r w:rsidRPr="00A80350">
        <w:rPr>
          <w:rStyle w:val="Emphasis"/>
          <w:highlight w:val="cyan"/>
        </w:rPr>
        <w:t>do not represent</w:t>
      </w:r>
      <w:r w:rsidRPr="00657A08">
        <w:rPr>
          <w:rStyle w:val="Emphasis"/>
        </w:rPr>
        <w:t xml:space="preserve"> an </w:t>
      </w:r>
      <w:r w:rsidRPr="00A80350">
        <w:rPr>
          <w:rStyle w:val="Emphasis"/>
          <w:highlight w:val="cyan"/>
        </w:rPr>
        <w:t>adequate substitute for reasoned analysis</w:t>
      </w:r>
      <w:r w:rsidRPr="00657A08">
        <w:rPr>
          <w:sz w:val="16"/>
        </w:rPr>
        <w:t xml:space="preserve">. This is particularly true in </w:t>
      </w:r>
      <w:r w:rsidRPr="00657A08">
        <w:rPr>
          <w:rStyle w:val="StyleUnderline"/>
        </w:rPr>
        <w:t>the digital economy</w:t>
      </w:r>
      <w:r w:rsidRPr="00657A08">
        <w:rPr>
          <w:sz w:val="16"/>
        </w:rPr>
        <w:t xml:space="preserve">, which has </w:t>
      </w:r>
      <w:r w:rsidRPr="00657A08">
        <w:rPr>
          <w:rStyle w:val="StyleUnderline"/>
        </w:rPr>
        <w:t>yielded specular</w:t>
      </w:r>
      <w:r w:rsidRPr="00657A08">
        <w:rPr>
          <w:sz w:val="16"/>
        </w:rPr>
        <w:t xml:space="preserve"> economic </w:t>
      </w:r>
      <w:r w:rsidRPr="00657A08">
        <w:rPr>
          <w:rStyle w:val="StyleUnderline"/>
        </w:rPr>
        <w:t>growth and value and in which the need for large investments in R&amp;D and other features</w:t>
      </w:r>
      <w:r w:rsidRPr="00657A08">
        <w:rPr>
          <w:sz w:val="16"/>
        </w:rPr>
        <w:t xml:space="preserve"> of the market </w:t>
      </w:r>
      <w:r w:rsidRPr="00657A08">
        <w:rPr>
          <w:rStyle w:val="StyleUnderline"/>
        </w:rPr>
        <w:t>may necessitate</w:t>
      </w:r>
      <w:r w:rsidRPr="00657A08">
        <w:rPr>
          <w:sz w:val="16"/>
        </w:rPr>
        <w:t xml:space="preserve"> the existence of </w:t>
      </w:r>
      <w:r w:rsidRPr="00657A08">
        <w:rPr>
          <w:rStyle w:val="StyleUnderline"/>
        </w:rPr>
        <w:t>large firms</w:t>
      </w:r>
      <w:r w:rsidRPr="00657A08">
        <w:rPr>
          <w:sz w:val="16"/>
        </w:rPr>
        <w:t xml:space="preserve"> if consumers are to enjoy these benefits. Moreover, the classic </w:t>
      </w:r>
      <w:r w:rsidRPr="00A80350">
        <w:rPr>
          <w:rStyle w:val="Emphasis"/>
          <w:highlight w:val="cyan"/>
        </w:rPr>
        <w:t xml:space="preserve">nirvana fallacy </w:t>
      </w:r>
      <w:r w:rsidRPr="00A80350">
        <w:rPr>
          <w:rStyle w:val="StyleUnderline"/>
          <w:highlight w:val="cyan"/>
        </w:rPr>
        <w:t>reminds us how easy it is to point out</w:t>
      </w:r>
      <w:r w:rsidRPr="00657A08">
        <w:rPr>
          <w:sz w:val="16"/>
        </w:rPr>
        <w:t xml:space="preserve"> the </w:t>
      </w:r>
      <w:r w:rsidRPr="00A80350">
        <w:rPr>
          <w:rStyle w:val="StyleUnderline"/>
          <w:highlight w:val="cyan"/>
        </w:rPr>
        <w:t>flaws</w:t>
      </w:r>
      <w:r w:rsidRPr="00657A08">
        <w:rPr>
          <w:sz w:val="16"/>
        </w:rPr>
        <w:t xml:space="preserve"> of one approach </w:t>
      </w:r>
      <w:r w:rsidRPr="00657A08">
        <w:rPr>
          <w:rStyle w:val="StyleUnderline"/>
        </w:rPr>
        <w:t xml:space="preserve">while </w:t>
      </w:r>
      <w:r w:rsidRPr="00A80350">
        <w:rPr>
          <w:rStyle w:val="StyleUnderline"/>
          <w:highlight w:val="cyan"/>
        </w:rPr>
        <w:t>foregoing</w:t>
      </w:r>
      <w:r w:rsidRPr="00657A08">
        <w:rPr>
          <w:sz w:val="16"/>
        </w:rPr>
        <w:t xml:space="preserve"> any </w:t>
      </w:r>
      <w:r w:rsidRPr="00A80350">
        <w:rPr>
          <w:rStyle w:val="StyleUnderline"/>
          <w:highlight w:val="cyan"/>
        </w:rPr>
        <w:t>close examination of</w:t>
      </w:r>
      <w:r w:rsidRPr="00657A08">
        <w:rPr>
          <w:rStyle w:val="StyleUnderline"/>
        </w:rPr>
        <w:t xml:space="preserve"> the</w:t>
      </w:r>
      <w:r w:rsidRPr="00657A08">
        <w:rPr>
          <w:sz w:val="16"/>
        </w:rPr>
        <w:t xml:space="preserve"> proffered </w:t>
      </w:r>
      <w:r w:rsidRPr="00A80350">
        <w:rPr>
          <w:rStyle w:val="StyleUnderline"/>
          <w:highlight w:val="cyan"/>
        </w:rPr>
        <w:t>alternative</w:t>
      </w:r>
      <w:r w:rsidRPr="00657A08">
        <w:rPr>
          <w:sz w:val="16"/>
        </w:rPr>
        <w:t xml:space="preserve">, which no doubt suffers from flaws of its own that may be even greater. The </w:t>
      </w:r>
      <w:r w:rsidRPr="00A80350">
        <w:rPr>
          <w:rStyle w:val="Emphasis"/>
          <w:highlight w:val="cyan"/>
        </w:rPr>
        <w:t>absence of a coherent alternative</w:t>
      </w:r>
      <w:r w:rsidRPr="00657A08">
        <w:rPr>
          <w:rStyle w:val="Emphasis"/>
        </w:rPr>
        <w:t xml:space="preserve"> to</w:t>
      </w:r>
      <w:r w:rsidRPr="00657A08">
        <w:rPr>
          <w:sz w:val="16"/>
        </w:rPr>
        <w:t xml:space="preserve"> the </w:t>
      </w:r>
      <w:r w:rsidRPr="00657A08">
        <w:rPr>
          <w:rStyle w:val="Emphasis"/>
        </w:rPr>
        <w:t>consumer welfare</w:t>
      </w:r>
      <w:r w:rsidRPr="00657A08">
        <w:rPr>
          <w:sz w:val="16"/>
        </w:rPr>
        <w:t xml:space="preserve"> standard thus </w:t>
      </w:r>
      <w:r w:rsidRPr="00A80350">
        <w:rPr>
          <w:rStyle w:val="Emphasis"/>
          <w:highlight w:val="cyan"/>
        </w:rPr>
        <w:t>limits</w:t>
      </w:r>
      <w:r w:rsidRPr="00657A08">
        <w:rPr>
          <w:rStyle w:val="Emphasis"/>
        </w:rPr>
        <w:t xml:space="preserve"> the </w:t>
      </w:r>
      <w:r w:rsidRPr="00A80350">
        <w:rPr>
          <w:rStyle w:val="Emphasis"/>
          <w:highlight w:val="cyan"/>
        </w:rPr>
        <w:t>seriousness</w:t>
      </w:r>
      <w:r w:rsidRPr="00657A08">
        <w:rPr>
          <w:rStyle w:val="Emphasis"/>
        </w:rPr>
        <w:t xml:space="preserve"> </w:t>
      </w:r>
      <w:r w:rsidRPr="00A80350">
        <w:rPr>
          <w:rStyle w:val="Emphasis"/>
          <w:highlight w:val="cyan"/>
        </w:rPr>
        <w:t>with which complaints</w:t>
      </w:r>
      <w:r w:rsidRPr="00657A08">
        <w:rPr>
          <w:rStyle w:val="Emphasis"/>
        </w:rPr>
        <w:t xml:space="preserve"> </w:t>
      </w:r>
      <w:r w:rsidRPr="00657A08">
        <w:rPr>
          <w:sz w:val="16"/>
        </w:rPr>
        <w:t xml:space="preserve">about it </w:t>
      </w:r>
      <w:r w:rsidRPr="00A80350">
        <w:rPr>
          <w:rStyle w:val="Emphasis"/>
          <w:highlight w:val="cyan"/>
        </w:rPr>
        <w:t>are taken</w:t>
      </w:r>
      <w:r w:rsidRPr="00A80350">
        <w:rPr>
          <w:sz w:val="16"/>
          <w:highlight w:val="cyan"/>
        </w:rPr>
        <w:t>.</w:t>
      </w:r>
      <w:r w:rsidRPr="00657A08">
        <w:rPr>
          <w:sz w:val="16"/>
        </w:rPr>
        <w:t xml:space="preserve"> All of these considerations are framed by the backdrop that </w:t>
      </w:r>
      <w:r w:rsidRPr="00A80350">
        <w:rPr>
          <w:rStyle w:val="StyleUnderline"/>
          <w:highlight w:val="cyan"/>
        </w:rPr>
        <w:t>vague standards open the door to</w:t>
      </w:r>
      <w:r w:rsidRPr="00657A08">
        <w:rPr>
          <w:rStyle w:val="StyleUnderline"/>
        </w:rPr>
        <w:t xml:space="preserve"> </w:t>
      </w:r>
      <w:r w:rsidRPr="00657A08">
        <w:rPr>
          <w:rStyle w:val="Emphasis"/>
        </w:rPr>
        <w:t xml:space="preserve">political </w:t>
      </w:r>
      <w:r w:rsidRPr="00A80350">
        <w:rPr>
          <w:rStyle w:val="Emphasis"/>
          <w:highlight w:val="cyan"/>
        </w:rPr>
        <w:t>manipulation and abuse</w:t>
      </w:r>
      <w:r w:rsidRPr="00657A08">
        <w:rPr>
          <w:sz w:val="16"/>
        </w:rPr>
        <w:t xml:space="preserve"> and that </w:t>
      </w:r>
      <w:r w:rsidRPr="00657A08">
        <w:rPr>
          <w:rStyle w:val="StyleUnderline"/>
        </w:rPr>
        <w:t xml:space="preserve">enforcement </w:t>
      </w:r>
      <w:r w:rsidRPr="00A80350">
        <w:rPr>
          <w:rStyle w:val="StyleUnderline"/>
          <w:highlight w:val="cyan"/>
        </w:rPr>
        <w:t>authorities</w:t>
      </w:r>
      <w:r w:rsidRPr="00657A08">
        <w:rPr>
          <w:rStyle w:val="StyleUnderline"/>
        </w:rPr>
        <w:t xml:space="preserve"> </w:t>
      </w:r>
      <w:r w:rsidRPr="00657A08">
        <w:rPr>
          <w:sz w:val="16"/>
        </w:rPr>
        <w:t xml:space="preserve">around the world typically </w:t>
      </w:r>
      <w:r w:rsidRPr="00657A08">
        <w:rPr>
          <w:rStyle w:val="StyleUnderline"/>
        </w:rPr>
        <w:t>watch U.S. antitrust law closely</w:t>
      </w:r>
      <w:r w:rsidRPr="00657A08">
        <w:rPr>
          <w:sz w:val="16"/>
        </w:rPr>
        <w:t xml:space="preserve"> and often take cues from how it develops. </w:t>
      </w:r>
      <w:r w:rsidRPr="00657A08">
        <w:rPr>
          <w:rStyle w:val="StyleUnderline"/>
        </w:rPr>
        <w:t xml:space="preserve">They </w:t>
      </w:r>
      <w:r w:rsidRPr="00A80350">
        <w:rPr>
          <w:rStyle w:val="StyleUnderline"/>
          <w:highlight w:val="cyan"/>
        </w:rPr>
        <w:t>underscore</w:t>
      </w:r>
      <w:r w:rsidRPr="00657A08">
        <w:rPr>
          <w:rStyle w:val="StyleUnderline"/>
        </w:rPr>
        <w:t xml:space="preserve"> the </w:t>
      </w:r>
      <w:r w:rsidRPr="00A80350">
        <w:rPr>
          <w:rStyle w:val="StyleUnderline"/>
          <w:highlight w:val="cyan"/>
        </w:rPr>
        <w:t>importance of avoiding</w:t>
      </w:r>
      <w:r w:rsidRPr="00657A08">
        <w:rPr>
          <w:sz w:val="16"/>
        </w:rPr>
        <w:t xml:space="preserve"> the seduction of </w:t>
      </w:r>
      <w:r w:rsidRPr="00A80350">
        <w:rPr>
          <w:rStyle w:val="StyleUnderline"/>
          <w:highlight w:val="cyan"/>
        </w:rPr>
        <w:t>basing</w:t>
      </w:r>
      <w:r w:rsidRPr="00657A08">
        <w:rPr>
          <w:rStyle w:val="StyleUnderline"/>
        </w:rPr>
        <w:t xml:space="preserve"> legal </w:t>
      </w:r>
      <w:r w:rsidRPr="00A80350">
        <w:rPr>
          <w:rStyle w:val="StyleUnderline"/>
          <w:highlight w:val="cyan"/>
        </w:rPr>
        <w:t>changes on</w:t>
      </w:r>
      <w:r w:rsidRPr="00657A08">
        <w:rPr>
          <w:sz w:val="16"/>
        </w:rPr>
        <w:t xml:space="preserve"> mere </w:t>
      </w:r>
      <w:r w:rsidRPr="00A80350">
        <w:rPr>
          <w:rStyle w:val="StyleUnderline"/>
          <w:highlight w:val="cyan"/>
        </w:rPr>
        <w:t>demagoguery and insisting</w:t>
      </w:r>
      <w:r w:rsidRPr="00657A08">
        <w:rPr>
          <w:rStyle w:val="StyleUnderline"/>
        </w:rPr>
        <w:t xml:space="preserve"> </w:t>
      </w:r>
      <w:r w:rsidRPr="00657A08">
        <w:rPr>
          <w:sz w:val="16"/>
        </w:rPr>
        <w:t xml:space="preserve">that </w:t>
      </w:r>
      <w:r w:rsidRPr="00657A08">
        <w:rPr>
          <w:rStyle w:val="StyleUnderline"/>
        </w:rPr>
        <w:t xml:space="preserve">any reforms be based on </w:t>
      </w:r>
      <w:r w:rsidRPr="00657A08">
        <w:rPr>
          <w:sz w:val="16"/>
        </w:rPr>
        <w:t xml:space="preserve">a solid </w:t>
      </w:r>
      <w:r w:rsidRPr="00A80350">
        <w:rPr>
          <w:rStyle w:val="StyleUnderline"/>
          <w:highlight w:val="cyan"/>
        </w:rPr>
        <w:t>analytical foundation.</w:t>
      </w:r>
    </w:p>
    <w:p w14:paraId="765A99FC" w14:textId="7D15ED05" w:rsidR="007C737D" w:rsidRDefault="007C737D" w:rsidP="007C737D">
      <w:pPr>
        <w:pStyle w:val="Heading4"/>
        <w:numPr>
          <w:ilvl w:val="0"/>
          <w:numId w:val="45"/>
        </w:numPr>
      </w:pPr>
      <w:r>
        <w:t>Collapse of global democracy is imminent – capital accumulation is driving discontent that fuels right wing fascism and descent to feudal warlords</w:t>
      </w:r>
    </w:p>
    <w:p w14:paraId="0CD247D2" w14:textId="77777777" w:rsidR="007C737D" w:rsidRPr="008D3922" w:rsidRDefault="007C737D" w:rsidP="007C737D">
      <w:r w:rsidRPr="008A2C81">
        <w:rPr>
          <w:rStyle w:val="Style13ptBold"/>
        </w:rPr>
        <w:t>Trainer 22</w:t>
      </w:r>
      <w:r>
        <w:rPr>
          <w:rStyle w:val="Style13ptBold"/>
        </w:rPr>
        <w:t xml:space="preserve"> </w:t>
      </w:r>
      <w:r>
        <w:t xml:space="preserve">[Ted </w:t>
      </w:r>
      <w:r w:rsidRPr="008A2C81">
        <w:t>is a Conjoint Lecturer in the School of Social Sciences, University of New South Wales</w:t>
      </w:r>
      <w:r>
        <w:t>, 6/9/2022, “</w:t>
      </w:r>
      <w:r w:rsidRPr="008A2C81">
        <w:t>CAPITALISM: WHY WE SHOULD SCRAP IT</w:t>
      </w:r>
      <w:r>
        <w:t xml:space="preserve">,” pp 113-121, </w:t>
      </w:r>
      <w:r w:rsidRPr="008A2C81">
        <w:t>https://thesimplerway.info/CAPITALISMBOOK.pdf</w:t>
      </w:r>
      <w:r>
        <w:t>]//KW</w:t>
      </w:r>
    </w:p>
    <w:p w14:paraId="26C074DD" w14:textId="59BD26C1" w:rsidR="007C737D" w:rsidRDefault="007C737D" w:rsidP="007C737D">
      <w:pPr>
        <w:rPr>
          <w:sz w:val="14"/>
        </w:rPr>
      </w:pPr>
      <w:r w:rsidRPr="0011066B">
        <w:rPr>
          <w:sz w:val="14"/>
        </w:rPr>
        <w:t xml:space="preserve">But </w:t>
      </w:r>
      <w:r w:rsidRPr="00A93CB1">
        <w:rPr>
          <w:rStyle w:val="StyleUnderline"/>
          <w:highlight w:val="cyan"/>
        </w:rPr>
        <w:t>the most important determinant</w:t>
      </w:r>
      <w:r w:rsidRPr="0011066B">
        <w:rPr>
          <w:rStyle w:val="StyleUnderline"/>
        </w:rPr>
        <w:t xml:space="preserve"> of our fate </w:t>
      </w:r>
      <w:r w:rsidRPr="00A93CB1">
        <w:rPr>
          <w:rStyle w:val="StyleUnderline"/>
          <w:highlight w:val="cyan"/>
        </w:rPr>
        <w:t>is</w:t>
      </w:r>
      <w:r w:rsidRPr="0011066B">
        <w:rPr>
          <w:rStyle w:val="StyleUnderline"/>
        </w:rPr>
        <w:t xml:space="preserve"> probably not directly to do with biophysical limits. It is the extent to which the long-suffering and docile masses will go on tolerating how they are being treated</w:t>
      </w:r>
      <w:r w:rsidRPr="0011066B">
        <w:rPr>
          <w:sz w:val="14"/>
        </w:rPr>
        <w:t xml:space="preserve">. For at least 6,000 years people have been astoundingly passive, putting up with tyrants, kings, and rule by usually brutal and greedy elites. </w:t>
      </w:r>
      <w:r w:rsidRPr="0011066B">
        <w:rPr>
          <w:rStyle w:val="StyleUnderline"/>
        </w:rPr>
        <w:t xml:space="preserve">But over the last </w:t>
      </w:r>
      <w:proofErr w:type="gramStart"/>
      <w:r w:rsidRPr="0011066B">
        <w:rPr>
          <w:rStyle w:val="StyleUnderline"/>
        </w:rPr>
        <w:t>two or three decades</w:t>
      </w:r>
      <w:proofErr w:type="gramEnd"/>
      <w:r w:rsidRPr="0011066B">
        <w:rPr>
          <w:rStyle w:val="StyleUnderline"/>
        </w:rPr>
        <w:t xml:space="preserve"> people in rich countries have become seriously discontented with their situation,</w:t>
      </w:r>
      <w:r w:rsidRPr="0011066B">
        <w:rPr>
          <w:sz w:val="14"/>
        </w:rPr>
        <w:t xml:space="preserve"> </w:t>
      </w:r>
      <w:proofErr w:type="spellStart"/>
      <w:r w:rsidRPr="0011066B">
        <w:rPr>
          <w:sz w:val="14"/>
        </w:rPr>
        <w:t>recognising</w:t>
      </w:r>
      <w:proofErr w:type="spellEnd"/>
      <w:r w:rsidRPr="0011066B">
        <w:rPr>
          <w:sz w:val="14"/>
        </w:rPr>
        <w:t xml:space="preserve"> that it is deteriorating and governments are not attending to their needs</w:t>
      </w:r>
      <w:r w:rsidRPr="0011066B">
        <w:rPr>
          <w:rStyle w:val="StyleUnderline"/>
        </w:rPr>
        <w:t xml:space="preserve">. One result is </w:t>
      </w:r>
      <w:r w:rsidRPr="00A93CB1">
        <w:rPr>
          <w:rStyle w:val="StyleUnderline"/>
          <w:highlight w:val="cyan"/>
        </w:rPr>
        <w:t>the worldwide decline in belief in democracy</w:t>
      </w:r>
      <w:r w:rsidRPr="00A93CB1">
        <w:rPr>
          <w:sz w:val="14"/>
          <w:highlight w:val="cyan"/>
        </w:rPr>
        <w:t>.</w:t>
      </w:r>
      <w:r w:rsidRPr="0011066B">
        <w:rPr>
          <w:sz w:val="14"/>
        </w:rPr>
        <w:t xml:space="preserve"> Others are the advent of Trump, Brexit, right-wing populism and support for fascism. Guy Standing and Michael Hudson (2022) </w:t>
      </w:r>
      <w:proofErr w:type="spellStart"/>
      <w:r w:rsidRPr="0011066B">
        <w:rPr>
          <w:sz w:val="14"/>
        </w:rPr>
        <w:t>analyse</w:t>
      </w:r>
      <w:proofErr w:type="spellEnd"/>
      <w:r w:rsidRPr="0011066B">
        <w:rPr>
          <w:sz w:val="14"/>
        </w:rPr>
        <w:t xml:space="preserve"> this well (2012), pointing to the way </w:t>
      </w:r>
      <w:proofErr w:type="spellStart"/>
      <w:r w:rsidRPr="0011066B">
        <w:rPr>
          <w:sz w:val="14"/>
        </w:rPr>
        <w:t>financialisation</w:t>
      </w:r>
      <w:proofErr w:type="spellEnd"/>
      <w:r w:rsidRPr="0011066B">
        <w:rPr>
          <w:sz w:val="14"/>
        </w:rPr>
        <w:t xml:space="preserve"> is replacing Neoliberalism with domination by </w:t>
      </w:r>
      <w:r w:rsidRPr="0011066B">
        <w:rPr>
          <w:rStyle w:val="StyleUnderline"/>
        </w:rPr>
        <w:t xml:space="preserve">the </w:t>
      </w:r>
      <w:r w:rsidRPr="00A93CB1">
        <w:rPr>
          <w:rStyle w:val="StyleUnderline"/>
          <w:highlight w:val="cyan"/>
        </w:rPr>
        <w:t>accumulation</w:t>
      </w:r>
      <w:r w:rsidRPr="0011066B">
        <w:rPr>
          <w:rStyle w:val="StyleUnderline"/>
        </w:rPr>
        <w:t xml:space="preserve"> of assets on which rents can be drawn</w:t>
      </w:r>
      <w:r w:rsidRPr="0011066B">
        <w:rPr>
          <w:sz w:val="14"/>
        </w:rPr>
        <w:t xml:space="preserve">. Standing tresses how this </w:t>
      </w:r>
      <w:r w:rsidRPr="00A93CB1">
        <w:rPr>
          <w:rStyle w:val="StyleUnderline"/>
          <w:highlight w:val="cyan"/>
        </w:rPr>
        <w:t>is casting more</w:t>
      </w:r>
      <w:r w:rsidRPr="0011066B">
        <w:rPr>
          <w:rStyle w:val="StyleUnderline"/>
        </w:rPr>
        <w:t xml:space="preserve"> and more </w:t>
      </w:r>
      <w:r w:rsidRPr="00A93CB1">
        <w:rPr>
          <w:rStyle w:val="StyleUnderline"/>
          <w:highlight w:val="cyan"/>
        </w:rPr>
        <w:t>people into the “precariat”</w:t>
      </w:r>
      <w:r w:rsidRPr="0011066B">
        <w:rPr>
          <w:rStyle w:val="StyleUnderline"/>
        </w:rPr>
        <w:t xml:space="preserve">, a class </w:t>
      </w:r>
      <w:r w:rsidRPr="00A93CB1">
        <w:rPr>
          <w:rStyle w:val="StyleUnderline"/>
          <w:highlight w:val="cyan"/>
        </w:rPr>
        <w:t>struggling with insecurity and</w:t>
      </w:r>
      <w:r w:rsidRPr="0011066B">
        <w:rPr>
          <w:rStyle w:val="StyleUnderline"/>
        </w:rPr>
        <w:t xml:space="preserve"> personal </w:t>
      </w:r>
      <w:r w:rsidRPr="00A93CB1">
        <w:rPr>
          <w:rStyle w:val="StyleUnderline"/>
          <w:highlight w:val="cyan"/>
        </w:rPr>
        <w:t>debt.</w:t>
      </w:r>
      <w:r w:rsidRPr="0011066B">
        <w:rPr>
          <w:sz w:val="14"/>
        </w:rPr>
        <w:t xml:space="preserve"> The hard-won achievements of old </w:t>
      </w:r>
      <w:proofErr w:type="spellStart"/>
      <w:r w:rsidRPr="0011066B">
        <w:rPr>
          <w:sz w:val="14"/>
        </w:rPr>
        <w:t>labour</w:t>
      </w:r>
      <w:proofErr w:type="spellEnd"/>
      <w:r w:rsidRPr="0011066B">
        <w:rPr>
          <w:sz w:val="14"/>
        </w:rPr>
        <w:t xml:space="preserve">, secure jobs and good wages etc., are being swept away and replaced by “gig” economies in which the precariat suffers high indebtedness, struggles to find intermittent work, and pays high rents (e.g., interest on mortgages, accommodation, student fees.) </w:t>
      </w:r>
      <w:r w:rsidRPr="0011066B">
        <w:rPr>
          <w:rStyle w:val="StyleUnderline"/>
        </w:rPr>
        <w:t>Below them is the “lumpenproletariat” of chronically unemployed, aged, infirm, homeless and excluded.</w:t>
      </w:r>
      <w:r w:rsidRPr="0011066B">
        <w:rPr>
          <w:sz w:val="14"/>
        </w:rPr>
        <w:t xml:space="preserve"> The above chapter on the US points to the Walmart-gutted towns, impoverished casual </w:t>
      </w:r>
      <w:proofErr w:type="spellStart"/>
      <w:r w:rsidRPr="0011066B">
        <w:rPr>
          <w:sz w:val="14"/>
        </w:rPr>
        <w:t>labour</w:t>
      </w:r>
      <w:proofErr w:type="spellEnd"/>
      <w:r w:rsidRPr="0011066B">
        <w:rPr>
          <w:sz w:val="14"/>
        </w:rPr>
        <w:t>, rural poverty and dying country communities, and the social wreckage generating the opioid crisis and other harmful effects of system that works mainly for the rich. It is not surprising that this produced such support for a Presidential candidate promising to “drain the Washington swamp” seen to be responsible for the situation</w:t>
      </w:r>
      <w:r w:rsidRPr="0011066B">
        <w:rPr>
          <w:rStyle w:val="StyleUnderline"/>
        </w:rPr>
        <w:t xml:space="preserve">. The decline in regard for democracy that is underway is another consequence of immiseration. </w:t>
      </w:r>
      <w:r w:rsidRPr="00A93CB1">
        <w:rPr>
          <w:rStyle w:val="StyleUnderline"/>
          <w:highlight w:val="cyan"/>
        </w:rPr>
        <w:t>People are becoming less satisfied with the capacity</w:t>
      </w:r>
      <w:r w:rsidRPr="0011066B">
        <w:rPr>
          <w:rStyle w:val="StyleUnderline"/>
        </w:rPr>
        <w:t xml:space="preserve"> or willingness </w:t>
      </w:r>
      <w:r w:rsidRPr="00A93CB1">
        <w:rPr>
          <w:rStyle w:val="StyleUnderline"/>
          <w:highlight w:val="cyan"/>
        </w:rPr>
        <w:t>of the system to attend to their problems</w:t>
      </w:r>
      <w:r w:rsidRPr="0011066B">
        <w:rPr>
          <w:rStyle w:val="StyleUnderline"/>
        </w:rPr>
        <w:t xml:space="preserve"> and fix things</w:t>
      </w:r>
      <w:r w:rsidRPr="0011066B">
        <w:rPr>
          <w:sz w:val="14"/>
        </w:rPr>
        <w:t>. The Australian National University’s recent Australian election survey shows distrust of politicians rose from an already high 63% in 2014 to 76% in 2016. Another question found 56% think the federal government is run for a few big interests. (</w:t>
      </w:r>
      <w:proofErr w:type="spellStart"/>
      <w:r w:rsidRPr="0011066B">
        <w:rPr>
          <w:sz w:val="14"/>
        </w:rPr>
        <w:t>Yeginsu</w:t>
      </w:r>
      <w:proofErr w:type="spellEnd"/>
      <w:r w:rsidRPr="0011066B">
        <w:rPr>
          <w:sz w:val="14"/>
        </w:rPr>
        <w:t xml:space="preserve">, 2018.) Tverberg (2021) sees </w:t>
      </w:r>
      <w:r w:rsidRPr="009C487B">
        <w:rPr>
          <w:sz w:val="16"/>
        </w:rPr>
        <w:t>how low disposable household income is now a major determinant of what is happening to the oil industry.</w:t>
      </w:r>
      <w:r w:rsidRPr="009C487B">
        <w:rPr>
          <w:rStyle w:val="StyleUnderline"/>
          <w:sz w:val="16"/>
        </w:rPr>
        <w:t xml:space="preserve"> </w:t>
      </w:r>
      <w:r w:rsidRPr="0011066B">
        <w:rPr>
          <w:rStyle w:val="StyleUnderline"/>
        </w:rPr>
        <w:t xml:space="preserve">The crisis of low prices and rampant bankruptcies in the petroleum industry has not been due to running into scarcity as the “peak oil” thesis once predicted, but to falling demand because </w:t>
      </w:r>
      <w:r w:rsidRPr="00A93CB1">
        <w:rPr>
          <w:rStyle w:val="StyleUnderline"/>
          <w:highlight w:val="cyan"/>
        </w:rPr>
        <w:t>large and increasing numbers of people cannot afford to purchase goods</w:t>
      </w:r>
      <w:r w:rsidRPr="0011066B">
        <w:rPr>
          <w:rStyle w:val="StyleUnderline"/>
        </w:rPr>
        <w:t xml:space="preserve"> at previous rates.</w:t>
      </w:r>
      <w:r w:rsidRPr="0011066B">
        <w:rPr>
          <w:sz w:val="14"/>
        </w:rPr>
        <w:t xml:space="preserve"> This is a most important and somewhat overlooked causal factor in the discussion of global economic woes. Consider the following evidence on it. There has been negligible increase in household disposable income for 60-80% of Australian households since 2012, while prices have risen and the income of the rich has risen considerably. Similarly </w:t>
      </w:r>
      <w:r w:rsidRPr="0011066B">
        <w:rPr>
          <w:rStyle w:val="StyleUnderline"/>
        </w:rPr>
        <w:t xml:space="preserve">in the US </w:t>
      </w:r>
      <w:r w:rsidRPr="00A93CB1">
        <w:rPr>
          <w:rStyle w:val="StyleUnderline"/>
          <w:highlight w:val="cyan"/>
        </w:rPr>
        <w:t>real incomes for most workers have barely risen in 40 years</w:t>
      </w:r>
      <w:r w:rsidRPr="0011066B">
        <w:rPr>
          <w:rStyle w:val="StyleUnderline"/>
        </w:rPr>
        <w:t xml:space="preserve"> and the minimum wage has been at $US15,000 p.a. for years. </w:t>
      </w:r>
      <w:r w:rsidRPr="0011066B">
        <w:rPr>
          <w:sz w:val="14"/>
        </w:rPr>
        <w:t xml:space="preserve">(Hutchins 2018.) </w:t>
      </w:r>
      <w:proofErr w:type="spellStart"/>
      <w:r w:rsidRPr="0011066B">
        <w:rPr>
          <w:sz w:val="14"/>
        </w:rPr>
        <w:t>Stasse</w:t>
      </w:r>
      <w:proofErr w:type="spellEnd"/>
      <w:r w:rsidRPr="0011066B">
        <w:rPr>
          <w:sz w:val="14"/>
        </w:rPr>
        <w:t xml:space="preserve"> (2020) refers to literature on “…an unprecedented squeeze on living standards for ordinary households.” Wright (2019) says that in the US </w:t>
      </w:r>
      <w:r w:rsidRPr="0011066B">
        <w:rPr>
          <w:rStyle w:val="StyleUnderline"/>
        </w:rPr>
        <w:t>“…average hourly pay is below what it was in 1973</w:t>
      </w:r>
      <w:r w:rsidRPr="0011066B">
        <w:rPr>
          <w:sz w:val="14"/>
        </w:rPr>
        <w:t xml:space="preserve">; 40 percent of adults lack the savings to pay for a $400 emergency expense.” </w:t>
      </w:r>
      <w:r w:rsidRPr="0011066B">
        <w:rPr>
          <w:rStyle w:val="StyleUnderline"/>
        </w:rPr>
        <w:t>The shrinking middle class and increasing precariat class are part of the phenomenon</w:t>
      </w:r>
      <w:r w:rsidRPr="0011066B">
        <w:rPr>
          <w:sz w:val="14"/>
        </w:rPr>
        <w:t xml:space="preserve">, and it is evident in the rise of household debt, now very high in Australia. Karp (2020) says in the US households’ debt-to-income ratio was less than 40 percent in 1950 but is now 120 percent, and since 1985 the wealth share of the bottom 90 percent of adults declined from 40 percent to 27 percent. </w:t>
      </w:r>
      <w:r w:rsidRPr="00A93CB1">
        <w:rPr>
          <w:rStyle w:val="StyleUnderline"/>
          <w:highlight w:val="cyan"/>
        </w:rPr>
        <w:t xml:space="preserve">Indices of </w:t>
      </w:r>
      <w:r w:rsidRPr="00FC48B1">
        <w:rPr>
          <w:rStyle w:val="StyleUnderline"/>
        </w:rPr>
        <w:t xml:space="preserve">increasing </w:t>
      </w:r>
      <w:r w:rsidRPr="00A93CB1">
        <w:rPr>
          <w:rStyle w:val="StyleUnderline"/>
          <w:highlight w:val="cyan"/>
        </w:rPr>
        <w:t>hardship at the bottom are clear</w:t>
      </w:r>
      <w:r w:rsidRPr="0011066B">
        <w:rPr>
          <w:rStyle w:val="StyleUnderline"/>
        </w:rPr>
        <w:t>.</w:t>
      </w:r>
      <w:r w:rsidRPr="0011066B">
        <w:rPr>
          <w:sz w:val="14"/>
        </w:rPr>
        <w:t xml:space="preserve"> </w:t>
      </w:r>
      <w:r w:rsidRPr="00FC48B1">
        <w:rPr>
          <w:sz w:val="10"/>
        </w:rPr>
        <w:t xml:space="preserve">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“Homelessness is also increasingly significantly. It rose by 30% in the decade to 2016.” Hudson’s works which </w:t>
      </w:r>
      <w:proofErr w:type="spellStart"/>
      <w:r w:rsidRPr="00FC48B1">
        <w:rPr>
          <w:sz w:val="10"/>
        </w:rPr>
        <w:t>emphasise</w:t>
      </w:r>
      <w:proofErr w:type="spellEnd"/>
      <w:r w:rsidRPr="00FC48B1">
        <w:rPr>
          <w:sz w:val="10"/>
        </w:rPr>
        <w:t xml:space="preserve"> the significance of debt and </w:t>
      </w:r>
      <w:proofErr w:type="spellStart"/>
      <w:r w:rsidRPr="00FC48B1">
        <w:rPr>
          <w:sz w:val="10"/>
        </w:rPr>
        <w:t>financialisation</w:t>
      </w:r>
      <w:proofErr w:type="spellEnd"/>
      <w:r w:rsidRPr="00FC48B1">
        <w:rPr>
          <w:sz w:val="10"/>
        </w:rPr>
        <w:t xml:space="preserve"> are especially impressive on these themes. As outlined above, throughout history the rich have relentlessly pushed to acquire assets they can draw rent and interest from, and if not checked they often become so dominant that they own most of the land and impoverish the masses so badly that the whole society collapses. He says this is what is happening to us; debt levels are so high that they cannot be paid off. People are having to pay out a large proportion of their income in rent and interest. Murray and </w:t>
      </w:r>
      <w:proofErr w:type="spellStart"/>
      <w:r w:rsidRPr="00FC48B1">
        <w:rPr>
          <w:sz w:val="10"/>
        </w:rPr>
        <w:t>Fritjers</w:t>
      </w:r>
      <w:proofErr w:type="spellEnd"/>
      <w:r w:rsidRPr="00FC48B1">
        <w:rPr>
          <w:sz w:val="10"/>
        </w:rPr>
        <w:t xml:space="preserve"> (2022) say that in Australia it is now around 50%. </w:t>
      </w:r>
      <w:proofErr w:type="gramStart"/>
      <w:r w:rsidRPr="00FC48B1">
        <w:rPr>
          <w:sz w:val="10"/>
        </w:rPr>
        <w:t>Thus</w:t>
      </w:r>
      <w:proofErr w:type="gramEnd"/>
      <w:r w:rsidRPr="00FC48B1">
        <w:rPr>
          <w:sz w:val="10"/>
        </w:rPr>
        <w:t xml:space="preserve"> the disposable income left to fuel the real economy is shrinking. These observations point to a killing of the goose that was laying golden eggs, a failure to attend to the way the drive to extract as much wealth as possible eventually undercuts the capacity to go on siphoning it out, by leaving most people with too little purchasing power. This situation is a consequence of the success of the capitalist class. Their dominance has meant that they have been able to ride over the resistance that might have got them to make sufficient concessions to defuse the problems they were causing. </w:t>
      </w:r>
      <w:proofErr w:type="spellStart"/>
      <w:r w:rsidRPr="00FC48B1">
        <w:rPr>
          <w:sz w:val="10"/>
        </w:rPr>
        <w:t>Streek</w:t>
      </w:r>
      <w:proofErr w:type="spellEnd"/>
      <w:r w:rsidRPr="00FC48B1">
        <w:rPr>
          <w:sz w:val="10"/>
        </w:rPr>
        <w:t xml:space="preserve"> (2014) puts it in terms of capitalism becoming its own worst enemy. “It has eliminated criticism and oppositional moves, which would have pushed it to adapt…” The accumulating power has also led to corruption, which in time reduces a system’s capacity to respond to challenges. </w:t>
      </w:r>
      <w:proofErr w:type="spellStart"/>
      <w:r w:rsidRPr="00FC48B1">
        <w:rPr>
          <w:sz w:val="10"/>
        </w:rPr>
        <w:t>Streek</w:t>
      </w:r>
      <w:proofErr w:type="spellEnd"/>
      <w:r w:rsidRPr="00FC48B1">
        <w:rPr>
          <w:sz w:val="10"/>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FC48B1">
        <w:rPr>
          <w:sz w:val="10"/>
        </w:rPr>
        <w:t>behaviour</w:t>
      </w:r>
      <w:proofErr w:type="spellEnd"/>
      <w:r w:rsidRPr="00FC48B1">
        <w:rPr>
          <w:sz w:val="10"/>
        </w:rPr>
        <w:t xml:space="preserve"> on the part of mainstream institutions, especially via the Australian Banking royal commission, and exposures of global tax haven and laundering operations. The advent of cannibalism. Collins (2021) and others point to the way the economy’s increasing difficulties have led it to enter a “catabolic” or “cannibalistic” phase. As the capacity to do good business producing useful things deteriorates, investors turn to activities that plunder the economy. It is as if a hardware firm was able to stay in business only by selling the corrugated iron on its own roof. The illicit drug industry and the Mafia are similar; rather than producing new wealth effort goes into extracting previously produced wealth. Much financial activity is of this nature, such as “short selling” and “asset stripping”, but the main activity is quite legal. In the GFC a lot of money was lent to home buyers incapable of meeting the payments, because investors and banks could not find less risky outlets. When the borrowers could not pay their interest instalments their houses were repossessed by the banks and sold off. Similarly in the US some of the money in the worker’s pay packet is put into a pension fund run by the corporation, to be paid back on retirement, but many corporations have taken these funds to invest, and “lost” them. </w:t>
      </w:r>
      <w:proofErr w:type="gramStart"/>
      <w:r w:rsidRPr="00FC48B1">
        <w:rPr>
          <w:sz w:val="10"/>
        </w:rPr>
        <w:t>Often</w:t>
      </w:r>
      <w:proofErr w:type="gramEnd"/>
      <w:r w:rsidRPr="00FC48B1">
        <w:rPr>
          <w:sz w:val="10"/>
        </w:rPr>
        <w:t xml:space="preserve"> they were lent to smart operators in the financial sector to put into speculative ventures, siphoning out fees in the process. Sometimes money is borrowed to buy weak firms, arrange for them to borrow too much and thus drive them into bankruptcy, and then sell them off, and because the pension money was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 A kind of cannibalism is often evident when governments </w:t>
      </w:r>
      <w:proofErr w:type="spellStart"/>
      <w:r w:rsidRPr="00FC48B1">
        <w:rPr>
          <w:sz w:val="10"/>
        </w:rPr>
        <w:t>privatise</w:t>
      </w:r>
      <w:proofErr w:type="spellEnd"/>
      <w:r w:rsidRPr="00FC48B1">
        <w:rPr>
          <w:sz w:val="10"/>
        </w:rPr>
        <w:t xml:space="preserve"> operations. Consider students now having to pay for college and university education, meaning large loans must be taken out and large interest payments then flow to lenders from the earnings of parents and students. </w:t>
      </w:r>
      <w:proofErr w:type="gramStart"/>
      <w:r w:rsidRPr="00FC48B1">
        <w:rPr>
          <w:sz w:val="10"/>
        </w:rPr>
        <w:t>Again</w:t>
      </w:r>
      <w:proofErr w:type="gramEnd"/>
      <w:r w:rsidRPr="00FC48B1">
        <w:rPr>
          <w:sz w:val="10"/>
        </w:rPr>
        <w:t xml:space="preserve"> the process does not involve lending to produce anything, it just enables wealth previously produced to be acquired by lenders. Sometimes </w:t>
      </w:r>
      <w:proofErr w:type="spellStart"/>
      <w:r w:rsidRPr="00FC48B1">
        <w:rPr>
          <w:sz w:val="10"/>
        </w:rPr>
        <w:t>financialisation</w:t>
      </w:r>
      <w:proofErr w:type="spellEnd"/>
      <w:r w:rsidRPr="00FC48B1">
        <w:rPr>
          <w:sz w:val="10"/>
        </w:rPr>
        <w:t xml:space="preserve"> does involve producing something useful, such as a toll road, but the terms usually agreed by Neoliberal governments enable lucrative and avoidable rents to be drawn for decades, again feeding off the real economy. Collins (2021) and others see this process accelerating because the </w:t>
      </w:r>
      <w:proofErr w:type="spellStart"/>
      <w:r w:rsidRPr="00FC48B1">
        <w:rPr>
          <w:sz w:val="10"/>
        </w:rPr>
        <w:t>everincreasing</w:t>
      </w:r>
      <w:proofErr w:type="spellEnd"/>
      <w:r w:rsidRPr="00FC48B1">
        <w:rPr>
          <w:sz w:val="10"/>
        </w:rPr>
        <w:t xml:space="preserve"> volumes of accumulated capital find it increasingly difficult to find investment opportunities in producing anything of value. </w:t>
      </w:r>
      <w:proofErr w:type="spellStart"/>
      <w:r w:rsidRPr="00FC48B1">
        <w:rPr>
          <w:sz w:val="10"/>
        </w:rPr>
        <w:t>Streek</w:t>
      </w:r>
      <w:proofErr w:type="spellEnd"/>
      <w:r w:rsidRPr="00FC48B1">
        <w:rPr>
          <w:sz w:val="10"/>
        </w:rPr>
        <w:t xml:space="preserve"> (2014) says, “… the struggle for the last remaining profit opportunities is becoming uglier by the day.” Collins says. “… catabolic capitalists will stoke the profit engine by taking over troubled businesses, selling them off for parts, firing the workforce, and pilfering their pensions.” As difficulties increase for governments and their revenues </w:t>
      </w:r>
      <w:proofErr w:type="gramStart"/>
      <w:r w:rsidRPr="00FC48B1">
        <w:rPr>
          <w:sz w:val="10"/>
        </w:rPr>
        <w:t>decrease</w:t>
      </w:r>
      <w:proofErr w:type="gramEnd"/>
      <w:r w:rsidRPr="00FC48B1">
        <w:rPr>
          <w:sz w:val="10"/>
        </w:rPr>
        <w:t xml:space="preserve"> they will come under greater pressure to give business the conditions it wants in order to stimulate economic activity. “Regulatory agencies that once provided some protection from polluters, dangerous products, unsafe workplaces, </w:t>
      </w:r>
      <w:proofErr w:type="spellStart"/>
      <w:r w:rsidRPr="00FC48B1">
        <w:rPr>
          <w:sz w:val="10"/>
        </w:rPr>
        <w:t>labour</w:t>
      </w:r>
      <w:proofErr w:type="spellEnd"/>
      <w:r w:rsidRPr="00FC48B1">
        <w:rPr>
          <w:sz w:val="10"/>
        </w:rPr>
        <w:t xml:space="preserve"> exploitation, identity theft, and financial fraud will be dismantled … Public safety will be stripped down, privatized, and sold to those who can still afford it. Court budgets will shrivel, privatized prisons will exploit convict </w:t>
      </w:r>
      <w:proofErr w:type="spellStart"/>
      <w:r w:rsidRPr="00FC48B1">
        <w:rPr>
          <w:sz w:val="10"/>
        </w:rPr>
        <w:t>labour</w:t>
      </w:r>
      <w:proofErr w:type="spellEnd"/>
      <w:r w:rsidRPr="00FC48B1">
        <w:rPr>
          <w:sz w:val="10"/>
        </w:rPr>
        <w:t xml:space="preserve">, and police will seldom respond to everyday crimes. Instead, private security firms and gated communities will guard the wealthy … catabolic capitalists will pick over the carcasses of bankrupt governments. Crumbling public transportation and decaying highways will be transformed into private thoroughfares, maintained by convict </w:t>
      </w:r>
      <w:proofErr w:type="spellStart"/>
      <w:r w:rsidRPr="00FC48B1">
        <w:rPr>
          <w:sz w:val="10"/>
        </w:rPr>
        <w:t>labour</w:t>
      </w:r>
      <w:proofErr w:type="spellEnd"/>
      <w:r w:rsidRPr="00FC48B1">
        <w:rPr>
          <w:sz w:val="10"/>
        </w:rPr>
        <w:t xml:space="preserve"> or indentured workers. After pressuring bankrupt governments to sell off public utilities, water storage, and waste management systems, corporations will deliver these essential services only to the businesses and communities who can afford them.</w:t>
      </w:r>
      <w:r w:rsidRPr="00FC48B1">
        <w:rPr>
          <w:rStyle w:val="StyleUnderline"/>
          <w:sz w:val="10"/>
        </w:rPr>
        <w:t xml:space="preserve"> </w:t>
      </w:r>
      <w:r w:rsidRPr="00FC48B1">
        <w:rPr>
          <w:sz w:val="10"/>
        </w:rPr>
        <w:t>And, as public schools and libraries go broke, exclusive private academies will employ a fraction of the jobless teachers and professors to educate a shrinking class of affluent students.” End game.</w:t>
      </w:r>
      <w:r w:rsidRPr="0011066B">
        <w:rPr>
          <w:sz w:val="14"/>
        </w:rPr>
        <w:t xml:space="preserve"> </w:t>
      </w:r>
      <w:r w:rsidRPr="0011066B">
        <w:rPr>
          <w:rStyle w:val="StyleUnderline"/>
        </w:rPr>
        <w:t xml:space="preserve">A number of analysts see the foregoing phenomena as aspects of a terminal decline, partly driven by increasing resource and ecological difficulties, partly by worsening inequality and “immiseration”, and partly by deteriorating “legitimacy”. </w:t>
      </w:r>
      <w:r w:rsidRPr="00A93CB1">
        <w:rPr>
          <w:rStyle w:val="StyleUnderline"/>
          <w:highlight w:val="cyan"/>
        </w:rPr>
        <w:t>Rising discontent</w:t>
      </w:r>
      <w:r w:rsidRPr="0011066B">
        <w:rPr>
          <w:rStyle w:val="StyleUnderline"/>
        </w:rPr>
        <w:t xml:space="preserve"> in Europe and the US </w:t>
      </w:r>
      <w:r w:rsidRPr="00A93CB1">
        <w:rPr>
          <w:rStyle w:val="StyleUnderline"/>
          <w:highlight w:val="cyan"/>
        </w:rPr>
        <w:t>is evident in support for populist and fascist movements. Blame is</w:t>
      </w:r>
      <w:r w:rsidRPr="0011066B">
        <w:rPr>
          <w:sz w:val="14"/>
        </w:rPr>
        <w:t xml:space="preserve"> usually </w:t>
      </w:r>
      <w:r w:rsidRPr="00A93CB1">
        <w:rPr>
          <w:rStyle w:val="StyleUnderline"/>
          <w:highlight w:val="cyan"/>
        </w:rPr>
        <w:t>put on the wrong targets, especially immigrants</w:t>
      </w:r>
      <w:r w:rsidRPr="00A93CB1">
        <w:rPr>
          <w:sz w:val="14"/>
          <w:highlight w:val="cyan"/>
        </w:rPr>
        <w:t>.</w:t>
      </w:r>
      <w:r w:rsidRPr="0011066B">
        <w:rPr>
          <w:sz w:val="14"/>
        </w:rPr>
        <w:t xml:space="preserve"> That the squalor is due to capitalism is not </w:t>
      </w:r>
      <w:proofErr w:type="spellStart"/>
      <w:r w:rsidRPr="0011066B">
        <w:rPr>
          <w:sz w:val="14"/>
        </w:rPr>
        <w:t>recognised</w:t>
      </w:r>
      <w:proofErr w:type="spellEnd"/>
      <w:r w:rsidRPr="0011066B">
        <w:rPr>
          <w:sz w:val="14"/>
        </w:rPr>
        <w:t xml:space="preserve">, thanks largely to the weakness of Left parties and the fine work done over generations by those keeping capitalist ideology in good shape. In my lectures on </w:t>
      </w:r>
      <w:proofErr w:type="gramStart"/>
      <w:r w:rsidRPr="0011066B">
        <w:rPr>
          <w:sz w:val="14"/>
        </w:rPr>
        <w:t>Marx</w:t>
      </w:r>
      <w:proofErr w:type="gramEnd"/>
      <w:r w:rsidRPr="0011066B">
        <w:rPr>
          <w:sz w:val="14"/>
        </w:rPr>
        <w:t xml:space="preserve"> I point to a list of things which I and others think he got wrong. But there are some extremely important things I think he got right. One is that </w:t>
      </w:r>
      <w:r w:rsidRPr="009C487B">
        <w:rPr>
          <w:sz w:val="16"/>
        </w:rPr>
        <w:t xml:space="preserve">capitalism is shot through with serious contradictions such as the fact that the interests of workers clash with those of the class that owns capital. </w:t>
      </w:r>
      <w:r w:rsidRPr="0011066B">
        <w:rPr>
          <w:sz w:val="14"/>
        </w:rPr>
        <w:t xml:space="preserve">Another extremely important point he made is that as the system matures immiseration will eventually increase. This is what we are seeing now (Marx’s timing was way out.) </w:t>
      </w:r>
      <w:r w:rsidRPr="00A93CB1">
        <w:rPr>
          <w:rStyle w:val="StyleUnderline"/>
          <w:highlight w:val="cyan"/>
        </w:rPr>
        <w:t>As the rich and super-rich cream off increasing proportions of wealth the masses are increasingly having to struggle to get by</w:t>
      </w:r>
      <w:r w:rsidRPr="0011066B">
        <w:rPr>
          <w:rStyle w:val="StyleUnderline"/>
        </w:rPr>
        <w:t>, and are therefore less able to keep up the purchasing that is the life-blood of the system. And they are more and more discontented</w:t>
      </w:r>
      <w:r w:rsidRPr="0011066B">
        <w:rPr>
          <w:sz w:val="14"/>
        </w:rPr>
        <w:t xml:space="preserve">. Most importantly, he saw that </w:t>
      </w:r>
      <w:r w:rsidRPr="00A93CB1">
        <w:rPr>
          <w:rStyle w:val="StyleUnderline"/>
          <w:highlight w:val="cyan"/>
        </w:rPr>
        <w:t>these tendencies</w:t>
      </w:r>
      <w:r w:rsidRPr="009C487B">
        <w:rPr>
          <w:rStyle w:val="StyleUnderline"/>
        </w:rPr>
        <w:t xml:space="preserve"> would </w:t>
      </w:r>
      <w:r w:rsidRPr="00A93CB1">
        <w:rPr>
          <w:rStyle w:val="StyleUnderline"/>
          <w:highlight w:val="cyan"/>
        </w:rPr>
        <w:t>result in the system’s self-destruction</w:t>
      </w:r>
      <w:r w:rsidRPr="009C487B">
        <w:rPr>
          <w:rStyle w:val="StyleUnderline"/>
        </w:rPr>
        <w:t>.</w:t>
      </w:r>
      <w:r w:rsidRPr="0011066B">
        <w:rPr>
          <w:sz w:val="14"/>
        </w:rPr>
        <w:t xml:space="preserve"> The question is, when will people finally cease putting up with what the system does to them? When will they </w:t>
      </w:r>
      <w:proofErr w:type="spellStart"/>
      <w:r w:rsidRPr="0011066B">
        <w:rPr>
          <w:sz w:val="14"/>
        </w:rPr>
        <w:t>realise</w:t>
      </w:r>
      <w:proofErr w:type="spellEnd"/>
      <w:r w:rsidRPr="0011066B">
        <w:rPr>
          <w:sz w:val="14"/>
        </w:rPr>
        <w:t xml:space="preserve"> that the system is not designed to work for them? When will they see that it cannot but worsen their situation as time goes by? When will they </w:t>
      </w:r>
      <w:proofErr w:type="spellStart"/>
      <w:r w:rsidRPr="0011066B">
        <w:rPr>
          <w:sz w:val="14"/>
        </w:rPr>
        <w:t>realise</w:t>
      </w:r>
      <w:proofErr w:type="spellEnd"/>
      <w:r w:rsidRPr="0011066B">
        <w:rPr>
          <w:sz w:val="14"/>
        </w:rPr>
        <w:t xml:space="preserve"> what is causing their plight? </w:t>
      </w:r>
      <w:r w:rsidRPr="0011066B">
        <w:rPr>
          <w:rStyle w:val="StyleUnderline"/>
        </w:rPr>
        <w:t xml:space="preserve">The tightening limits will intensify the immiseration as governments are forced to cut spending on welfare etc. and to drive worker’s conditions down and give more </w:t>
      </w:r>
      <w:proofErr w:type="spellStart"/>
      <w:r w:rsidRPr="0011066B">
        <w:rPr>
          <w:rStyle w:val="StyleUnderline"/>
        </w:rPr>
        <w:t>favours</w:t>
      </w:r>
      <w:proofErr w:type="spellEnd"/>
      <w:r w:rsidRPr="0011066B">
        <w:rPr>
          <w:rStyle w:val="StyleUnderline"/>
        </w:rPr>
        <w:t xml:space="preserve"> to the rich in order to invest and get the economy going.</w:t>
      </w:r>
      <w:r w:rsidRPr="0011066B">
        <w:rPr>
          <w:sz w:val="14"/>
        </w:rPr>
        <w:t xml:space="preserve"> </w:t>
      </w:r>
      <w:r w:rsidRPr="00A93CB1">
        <w:rPr>
          <w:rStyle w:val="StyleUnderline"/>
          <w:highlight w:val="cyan"/>
        </w:rPr>
        <w:t>Governments struggling to control dissent</w:t>
      </w:r>
      <w:r w:rsidRPr="0011066B">
        <w:rPr>
          <w:rStyle w:val="StyleUnderline"/>
        </w:rPr>
        <w:t xml:space="preserve"> and to help </w:t>
      </w:r>
      <w:r w:rsidRPr="00A93CB1">
        <w:rPr>
          <w:rStyle w:val="StyleUnderline"/>
          <w:highlight w:val="cyan"/>
        </w:rPr>
        <w:t>capital are very likely to adopt fascist options</w:t>
      </w:r>
      <w:r w:rsidRPr="009C487B">
        <w:rPr>
          <w:rStyle w:val="StyleUnderline"/>
        </w:rPr>
        <w:t xml:space="preserve">, but unlike in the 1930s, now the materials necessary to maintain armies, large bureaucracies and secret police and to stage mass rallies will not be available, so </w:t>
      </w:r>
      <w:r w:rsidRPr="00A93CB1">
        <w:rPr>
          <w:rStyle w:val="StyleUnderline"/>
          <w:highlight w:val="cyan"/>
        </w:rPr>
        <w:t>descent towards a warlord dominated feudalism becomes plausible.</w:t>
      </w:r>
      <w:r w:rsidRPr="0011066B">
        <w:rPr>
          <w:sz w:val="14"/>
        </w:rPr>
        <w:t xml:space="preserve"> In some Third World regions and even US cities this seems to be happening, for instance in the form of drug gangs. </w:t>
      </w:r>
      <w:r w:rsidRPr="00A93CB1">
        <w:rPr>
          <w:rStyle w:val="StyleUnderline"/>
          <w:highlight w:val="cyan"/>
        </w:rPr>
        <w:t>Many analysts</w:t>
      </w:r>
      <w:r w:rsidRPr="0011066B">
        <w:rPr>
          <w:rStyle w:val="StyleUnderline"/>
        </w:rPr>
        <w:t xml:space="preserve"> have tried to draw attention to where these limits are taking us. Mason (2003) for instance sees the many problematic trends culminating in “The 2030 Spike”, the title of his book. As noted above, among those who discuss the multi-dimensional global breakdown likely to be brought on before long by limits and scarcity are </w:t>
      </w:r>
      <w:proofErr w:type="spellStart"/>
      <w:r w:rsidRPr="0011066B">
        <w:rPr>
          <w:rStyle w:val="StyleUnderline"/>
        </w:rPr>
        <w:t>Korowicz</w:t>
      </w:r>
      <w:proofErr w:type="spellEnd"/>
      <w:r w:rsidRPr="0011066B">
        <w:rPr>
          <w:rStyle w:val="StyleUnderline"/>
        </w:rPr>
        <w:t xml:space="preserve"> (2012), Morgan (2013), Kunstler (2005), Greer (2005), Bardi (2011), Duncan (2013), Gilding (2011), Randers (2012) and </w:t>
      </w:r>
      <w:proofErr w:type="spellStart"/>
      <w:r w:rsidRPr="0011066B">
        <w:rPr>
          <w:rStyle w:val="StyleUnderline"/>
        </w:rPr>
        <w:t>Streeck</w:t>
      </w:r>
      <w:proofErr w:type="spellEnd"/>
      <w:r w:rsidRPr="0011066B">
        <w:rPr>
          <w:rStyle w:val="StyleUnderline"/>
        </w:rPr>
        <w:t xml:space="preserve"> (2014). Some </w:t>
      </w:r>
      <w:r w:rsidRPr="00A93CB1">
        <w:rPr>
          <w:rStyle w:val="StyleUnderline"/>
          <w:highlight w:val="cyan"/>
        </w:rPr>
        <w:t>foresee</w:t>
      </w:r>
      <w:r w:rsidRPr="0011066B">
        <w:rPr>
          <w:rStyle w:val="StyleUnderline"/>
        </w:rPr>
        <w:t xml:space="preserve"> more or less </w:t>
      </w:r>
      <w:r w:rsidRPr="00A93CB1">
        <w:rPr>
          <w:rStyle w:val="StyleUnderline"/>
          <w:highlight w:val="cyan"/>
        </w:rPr>
        <w:t>totally catastrophic collapse</w:t>
      </w:r>
      <w:r w:rsidRPr="0011066B">
        <w:rPr>
          <w:rStyle w:val="StyleUnderline"/>
        </w:rPr>
        <w:t xml:space="preserve">, the end of Western </w:t>
      </w:r>
      <w:proofErr w:type="spellStart"/>
      <w:r w:rsidRPr="0011066B">
        <w:rPr>
          <w:rStyle w:val="StyleUnderline"/>
        </w:rPr>
        <w:t>civilisation</w:t>
      </w:r>
      <w:proofErr w:type="spellEnd"/>
      <w:r w:rsidRPr="0011066B">
        <w:rPr>
          <w:rStyle w:val="StyleUnderline"/>
        </w:rPr>
        <w:t xml:space="preserve">, </w:t>
      </w:r>
      <w:r w:rsidRPr="00A93CB1">
        <w:rPr>
          <w:rStyle w:val="StyleUnderline"/>
          <w:highlight w:val="cyan"/>
        </w:rPr>
        <w:t>with a die-off of billions</w:t>
      </w:r>
      <w:r w:rsidRPr="00A93CB1">
        <w:rPr>
          <w:sz w:val="14"/>
          <w:highlight w:val="cyan"/>
        </w:rPr>
        <w:t>.</w:t>
      </w:r>
      <w:r w:rsidRPr="0011066B">
        <w:rPr>
          <w:sz w:val="14"/>
        </w:rPr>
        <w:t xml:space="preserve"> </w:t>
      </w:r>
      <w:r w:rsidRPr="0011066B">
        <w:rPr>
          <w:rStyle w:val="StyleUnderline"/>
        </w:rPr>
        <w:t xml:space="preserve">The next collapse might not be the final one; </w:t>
      </w:r>
      <w:r w:rsidRPr="00A93CB1">
        <w:rPr>
          <w:rStyle w:val="StyleUnderline"/>
          <w:highlight w:val="cyan"/>
        </w:rPr>
        <w:t>some</w:t>
      </w:r>
      <w:r w:rsidRPr="0011066B">
        <w:rPr>
          <w:rStyle w:val="StyleUnderline"/>
        </w:rPr>
        <w:t xml:space="preserve"> foresee “... a long and bumpy road down”. Randers (2012) expects the time of troubles to be around 2070</w:t>
      </w:r>
      <w:r w:rsidRPr="00FC48B1">
        <w:rPr>
          <w:rStyle w:val="StyleUnderline"/>
        </w:rPr>
        <w:t>. However, Ahmed (2017), Tverberg (2021), Mason (2003) and other “</w:t>
      </w:r>
      <w:proofErr w:type="spellStart"/>
      <w:r w:rsidRPr="00FC48B1">
        <w:rPr>
          <w:rStyle w:val="StyleUnderline"/>
        </w:rPr>
        <w:t>collapsologists</w:t>
      </w:r>
      <w:proofErr w:type="spellEnd"/>
      <w:r w:rsidRPr="00FC48B1">
        <w:rPr>
          <w:rStyle w:val="StyleUnderline"/>
        </w:rPr>
        <w:t xml:space="preserve">” </w:t>
      </w:r>
      <w:r w:rsidRPr="00A93CB1">
        <w:rPr>
          <w:rStyle w:val="StyleUnderline"/>
          <w:highlight w:val="cyan"/>
        </w:rPr>
        <w:t>give reasons to expect it to be before 2030.</w:t>
      </w:r>
      <w:r w:rsidRPr="00FC48B1">
        <w:rPr>
          <w:rStyle w:val="StyleUnderline"/>
        </w:rPr>
        <w:t xml:space="preserve"> T</w:t>
      </w:r>
      <w:r w:rsidRPr="0011066B">
        <w:rPr>
          <w:rStyle w:val="StyleUnderline"/>
        </w:rPr>
        <w:t>he hope must be for a protracted Goldilocks depression, one that is not so severe as to destroy the chances of salvage, but savage enough to jolt people into recognizing that they must shift to the local, cooperative and frugal self-sufficiency detailed in Chapter 10</w:t>
      </w:r>
      <w:r w:rsidRPr="0011066B">
        <w:rPr>
          <w:sz w:val="14"/>
        </w:rPr>
        <w:t xml:space="preserve">. The situation will at best be confused and chaotic, with governments and “leaders” continuing to not understand the fundamental causes and quick to blame the wrong things. </w:t>
      </w:r>
      <w:r w:rsidRPr="0011066B">
        <w:rPr>
          <w:rStyle w:val="StyleUnderline"/>
        </w:rPr>
        <w:t xml:space="preserve">The </w:t>
      </w:r>
      <w:r w:rsidRPr="00A93CB1">
        <w:rPr>
          <w:rStyle w:val="StyleUnderline"/>
          <w:highlight w:val="cyan"/>
        </w:rPr>
        <w:t>present tendencies to right-wing populism and fascism are likely to gain momentum, supported by</w:t>
      </w:r>
      <w:r w:rsidRPr="0011066B">
        <w:rPr>
          <w:rStyle w:val="StyleUnderline"/>
        </w:rPr>
        <w:t xml:space="preserve"> many in </w:t>
      </w:r>
      <w:r w:rsidRPr="00A93CB1">
        <w:rPr>
          <w:rStyle w:val="StyleUnderline"/>
          <w:highlight w:val="cyan"/>
        </w:rPr>
        <w:t>privileged classes who will call for repressive measures to restore order</w:t>
      </w:r>
      <w:r w:rsidRPr="0011066B">
        <w:rPr>
          <w:rStyle w:val="StyleUnderline"/>
        </w:rPr>
        <w:t xml:space="preserve"> and protect their security and property</w:t>
      </w:r>
      <w:r w:rsidRPr="0011066B">
        <w:rPr>
          <w:sz w:val="14"/>
        </w:rPr>
        <w:t xml:space="preserve">. Many in angry lower classes will want strong leaders willing to break rules. A recent survey found this to already be true of a majority of UK people. (Walker, 2019.) </w:t>
      </w:r>
      <w:r w:rsidRPr="00A93CB1">
        <w:rPr>
          <w:rStyle w:val="StyleUnderline"/>
          <w:highlight w:val="cyan"/>
        </w:rPr>
        <w:t>Capitalism is</w:t>
      </w:r>
      <w:r w:rsidRPr="0011066B">
        <w:rPr>
          <w:rStyle w:val="StyleUnderline"/>
        </w:rPr>
        <w:t xml:space="preserve"> very </w:t>
      </w:r>
      <w:r w:rsidRPr="00A93CB1">
        <w:rPr>
          <w:rStyle w:val="StyleUnderline"/>
          <w:highlight w:val="cyan"/>
        </w:rPr>
        <w:t>likely to</w:t>
      </w:r>
      <w:r w:rsidRPr="0011066B">
        <w:rPr>
          <w:rStyle w:val="StyleUnderline"/>
        </w:rPr>
        <w:t xml:space="preserve"> again </w:t>
      </w:r>
      <w:r w:rsidRPr="00A93CB1">
        <w:rPr>
          <w:rStyle w:val="StyleUnderline"/>
          <w:highlight w:val="cyan"/>
        </w:rPr>
        <w:t>morph towards</w:t>
      </w:r>
      <w:r w:rsidRPr="0011066B">
        <w:rPr>
          <w:rStyle w:val="StyleUnderline"/>
        </w:rPr>
        <w:t xml:space="preserve"> its fascist form whereby an </w:t>
      </w:r>
      <w:r w:rsidRPr="00A93CB1">
        <w:rPr>
          <w:rStyle w:val="StyleUnderline"/>
          <w:highlight w:val="cyan"/>
        </w:rPr>
        <w:t>authoritarian central government</w:t>
      </w:r>
      <w:r w:rsidRPr="0011066B">
        <w:rPr>
          <w:rStyle w:val="StyleUnderline"/>
        </w:rPr>
        <w:t xml:space="preserve"> rules in cooperation with a selected few big capitalist </w:t>
      </w:r>
      <w:proofErr w:type="gramStart"/>
      <w:r w:rsidRPr="0011066B">
        <w:rPr>
          <w:rStyle w:val="StyleUnderline"/>
        </w:rPr>
        <w:t>firms</w:t>
      </w:r>
      <w:proofErr w:type="gramEnd"/>
      <w:r w:rsidRPr="0011066B">
        <w:rPr>
          <w:sz w:val="14"/>
        </w:rPr>
        <w:t xml:space="preserve">. It is highly unlikely that there will be sober, clear headed rational thinking about causes and solutions. Financially struggling governments will be even less capable of </w:t>
      </w:r>
      <w:proofErr w:type="spellStart"/>
      <w:r w:rsidRPr="0011066B">
        <w:rPr>
          <w:sz w:val="14"/>
        </w:rPr>
        <w:t>analysing</w:t>
      </w:r>
      <w:proofErr w:type="spellEnd"/>
      <w:r w:rsidRPr="0011066B">
        <w:rPr>
          <w:sz w:val="14"/>
        </w:rPr>
        <w:t xml:space="preserve"> or dealing with the situation effectively than they are now. The international possibilities are similarly disturbing. </w:t>
      </w:r>
      <w:r w:rsidRPr="00A93CB1">
        <w:rPr>
          <w:rStyle w:val="StyleUnderline"/>
          <w:highlight w:val="cyan"/>
        </w:rPr>
        <w:t>Dominant powers will</w:t>
      </w:r>
      <w:r w:rsidRPr="0011066B">
        <w:rPr>
          <w:rStyle w:val="StyleUnderline"/>
        </w:rPr>
        <w:t xml:space="preserve"> surely </w:t>
      </w:r>
      <w:r w:rsidRPr="00A93CB1">
        <w:rPr>
          <w:rStyle w:val="StyleUnderline"/>
          <w:highlight w:val="cyan"/>
        </w:rPr>
        <w:t>become more aggressive</w:t>
      </w:r>
      <w:r w:rsidRPr="0011066B">
        <w:rPr>
          <w:rStyle w:val="StyleUnderline"/>
        </w:rPr>
        <w:t xml:space="preserve"> in their efforts </w:t>
      </w:r>
      <w:r w:rsidRPr="00A93CB1">
        <w:rPr>
          <w:rStyle w:val="StyleUnderline"/>
          <w:highlight w:val="cyan"/>
        </w:rPr>
        <w:t>to control sources</w:t>
      </w:r>
      <w:r w:rsidRPr="0011066B">
        <w:rPr>
          <w:rStyle w:val="StyleUnderline"/>
        </w:rPr>
        <w:t xml:space="preserve"> of scarce </w:t>
      </w:r>
      <w:r w:rsidRPr="00A93CB1">
        <w:rPr>
          <w:rStyle w:val="StyleUnderline"/>
          <w:highlight w:val="cyan"/>
        </w:rPr>
        <w:t>resources and markets.</w:t>
      </w:r>
      <w:r w:rsidRPr="0011066B">
        <w:rPr>
          <w:rStyle w:val="StyleUnderline"/>
        </w:rPr>
        <w:t xml:space="preserve"> Third world governments wallowing in debt are likely to allow corporations to cause greater environmental destruction in the hope that extracting more resources will yield more tax revenue, and they will be likely to resort to increasingly repressive measures to control dissent over deteriorating living conditions</w:t>
      </w:r>
      <w:r w:rsidRPr="0011066B">
        <w:rPr>
          <w:sz w:val="14"/>
        </w:rPr>
        <w:t>. (Ahmed, 2017).</w:t>
      </w:r>
    </w:p>
    <w:p w14:paraId="70BDA01F" w14:textId="7465FA4E" w:rsidR="00322325" w:rsidRPr="00DC4B63" w:rsidRDefault="00322325" w:rsidP="00322325">
      <w:pPr>
        <w:pStyle w:val="Heading4"/>
        <w:numPr>
          <w:ilvl w:val="0"/>
          <w:numId w:val="45"/>
        </w:numPr>
        <w:rPr>
          <w:rFonts w:asciiTheme="minorHAnsi" w:hAnsiTheme="minorHAnsi" w:cstheme="minorHAnsi"/>
          <w:b w:val="0"/>
          <w:bCs/>
        </w:rPr>
      </w:pPr>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35B4CAC9" w14:textId="77777777" w:rsidR="00322325" w:rsidRPr="00DC4B63" w:rsidRDefault="00322325" w:rsidP="00322325">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73D44EDE" w14:textId="77777777" w:rsidR="00322325" w:rsidRPr="00DC4B63" w:rsidRDefault="00322325" w:rsidP="00322325">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32E29049"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38C62141" w14:textId="77777777" w:rsidR="00322325" w:rsidRPr="00DC4B63" w:rsidRDefault="00322325" w:rsidP="00322325">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23F68133"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42C7390D"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in the near future</w:t>
      </w:r>
      <w:r w:rsidRPr="00DC4B63">
        <w:rPr>
          <w:rFonts w:asciiTheme="minorHAnsi" w:hAnsiTheme="minorHAnsi" w:cstheme="minorHAnsi"/>
          <w:sz w:val="16"/>
        </w:rPr>
        <w:t>.</w:t>
      </w:r>
    </w:p>
    <w:p w14:paraId="6FE4720D"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29F83DC2" w14:textId="77777777" w:rsidR="00322325" w:rsidRPr="00DC4B63" w:rsidRDefault="00322325" w:rsidP="00322325">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3365F7A5"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69DA494F"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763B49C4"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[image omitted]</w:t>
      </w:r>
    </w:p>
    <w:p w14:paraId="5B89DDE3"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531226B4"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7A63AE0A"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5D18AFFD"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17246E94"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Risks to joining a rebellion</w:t>
      </w:r>
    </w:p>
    <w:p w14:paraId="6BB2EC4B"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But even if they are fully willing, in almost every case, civil war will not happen unless these very angry people have the opportunity to organize and use violence on a large scale.</w:t>
      </w:r>
    </w:p>
    <w:p w14:paraId="4A1FF2DB"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46B48DE8"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17B4C8A9"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 xml:space="preserve">All these calculations are part of what </w:t>
      </w:r>
      <w:proofErr w:type="gramStart"/>
      <w:r w:rsidRPr="00DC4B63">
        <w:rPr>
          <w:rFonts w:asciiTheme="minorHAnsi" w:hAnsiTheme="minorHAnsi" w:cstheme="minorHAnsi"/>
          <w:sz w:val="16"/>
        </w:rPr>
        <w:t>economists</w:t>
      </w:r>
      <w:proofErr w:type="gramEnd"/>
      <w:r w:rsidRPr="00DC4B63">
        <w:rPr>
          <w:rFonts w:asciiTheme="minorHAnsi" w:hAnsiTheme="minorHAnsi" w:cstheme="minorHAnsi"/>
          <w:sz w:val="16"/>
        </w:rPr>
        <w:t xml:space="preserve"> call “opportunity costs.” Opportunity costs basically measure how much you would have to potentially give up if you were to engage in a given activity, such as rebellion.</w:t>
      </w:r>
    </w:p>
    <w:p w14:paraId="0D82CAE6"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6DAE8250"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5ACA3012"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19A309DE" w14:textId="77777777" w:rsidR="00322325" w:rsidRPr="00DC4B63" w:rsidRDefault="00322325" w:rsidP="00322325">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1EBE4FA2"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0601C65B"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‘Intensified domestic terrorism’</w:t>
      </w:r>
    </w:p>
    <w:p w14:paraId="0D2355FF" w14:textId="77777777" w:rsidR="00322325" w:rsidRPr="00DC4B63" w:rsidRDefault="00322325" w:rsidP="00322325">
      <w:pPr>
        <w:rPr>
          <w:rFonts w:asciiTheme="minorHAnsi" w:hAnsiTheme="minorHAnsi" w:cstheme="minorHAnsi"/>
          <w:sz w:val="16"/>
        </w:rPr>
      </w:pPr>
      <w:r w:rsidRPr="00DC4B63">
        <w:rPr>
          <w:rFonts w:asciiTheme="minorHAnsi" w:hAnsiTheme="minorHAnsi" w:cstheme="minorHAnsi"/>
          <w:sz w:val="16"/>
        </w:rPr>
        <w:t>[image omitted]</w:t>
      </w:r>
    </w:p>
    <w:p w14:paraId="46DBB3BA" w14:textId="5074D8CB" w:rsidR="00322325" w:rsidRPr="00322325" w:rsidRDefault="00322325" w:rsidP="00322325">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3638674E" w14:textId="71A10647" w:rsidR="001F2612" w:rsidRDefault="001F2612" w:rsidP="001F2612">
      <w:pPr>
        <w:pStyle w:val="Heading2"/>
      </w:pPr>
      <w:r>
        <w:t xml:space="preserve">Adv—Industry </w:t>
      </w:r>
    </w:p>
    <w:p w14:paraId="16B0709F" w14:textId="09CB55D5" w:rsidR="00143132" w:rsidRDefault="00143132" w:rsidP="00143132">
      <w:pPr>
        <w:pStyle w:val="Heading4"/>
        <w:numPr>
          <w:ilvl w:val="0"/>
          <w:numId w:val="47"/>
        </w:numPr>
      </w:pPr>
      <w:r>
        <w:t xml:space="preserve">Courts circumvent the </w:t>
      </w:r>
      <w:proofErr w:type="spellStart"/>
      <w:r>
        <w:t>aff</w:t>
      </w:r>
      <w:proofErr w:type="spellEnd"/>
    </w:p>
    <w:p w14:paraId="09DD48B3" w14:textId="77777777" w:rsidR="00143132" w:rsidRDefault="00143132" w:rsidP="00143132">
      <w:r w:rsidRPr="000515CE">
        <w:rPr>
          <w:rStyle w:val="Style13ptBold"/>
        </w:rPr>
        <w:t>Jones 20</w:t>
      </w:r>
      <w:r>
        <w:t xml:space="preserve"> (Alison Jones – professor of law and king’s college </w:t>
      </w:r>
      <w:proofErr w:type="spellStart"/>
      <w:r>
        <w:t>london</w:t>
      </w:r>
      <w:proofErr w:type="spellEnd"/>
      <w:r>
        <w:t>,  William E. Kovacic – law professor at George Washington, previously worked at the FTC, 3-20-2020, "</w:t>
      </w:r>
      <w:proofErr w:type="spellStart"/>
      <w:r>
        <w:t>Antitrust’s</w:t>
      </w:r>
      <w:proofErr w:type="spellEnd"/>
      <w:r>
        <w:t xml:space="preserve"> Implementation Blind Side: Challenges to Major Expansion of U.S. Competition Policy," SAGE Journals, </w:t>
      </w:r>
      <w:hyperlink r:id="rId10" w:history="1">
        <w:r w:rsidRPr="008F3635">
          <w:rPr>
            <w:rStyle w:val="Hyperlink"/>
          </w:rPr>
          <w:t>https://journals.sagepub.com/doi/full/10.1177/0003603X20912884</w:t>
        </w:r>
      </w:hyperlink>
      <w:r>
        <w:t xml:space="preserve"> accessed: 9-14-21) //bp</w:t>
      </w:r>
    </w:p>
    <w:p w14:paraId="70505E74" w14:textId="75744B82" w:rsidR="00570E6D" w:rsidRDefault="00143132" w:rsidP="00570E6D">
      <w:pPr>
        <w:rPr>
          <w:sz w:val="10"/>
        </w:rPr>
      </w:pPr>
      <w:r w:rsidRPr="00570E6D">
        <w:rPr>
          <w:sz w:val="10"/>
        </w:rPr>
        <w:t xml:space="preserve">Judicial Resistance to Extensions of Existing Antitrust Doctrine As noted in Section II.A, </w:t>
      </w:r>
      <w:r w:rsidRPr="00570E6D">
        <w:rPr>
          <w:rStyle w:val="StyleUnderline"/>
          <w:highlight w:val="cyan"/>
        </w:rPr>
        <w:t>judicial decisions</w:t>
      </w:r>
      <w:r w:rsidRPr="00570E6D">
        <w:rPr>
          <w:sz w:val="10"/>
        </w:rPr>
        <w:t xml:space="preserve"> since the mid-1970s </w:t>
      </w:r>
      <w:r w:rsidRPr="00570E6D">
        <w:rPr>
          <w:rStyle w:val="StyleUnderline"/>
          <w:highlight w:val="cyan"/>
        </w:rPr>
        <w:t xml:space="preserve">have reshaped antitrust law; created </w:t>
      </w:r>
      <w:r w:rsidRPr="00570E6D">
        <w:rPr>
          <w:rStyle w:val="Emphasis"/>
          <w:highlight w:val="cyan"/>
        </w:rPr>
        <w:t>more permissive</w:t>
      </w:r>
      <w:r w:rsidRPr="009B44A2">
        <w:rPr>
          <w:rStyle w:val="StyleUnderline"/>
        </w:rPr>
        <w:t xml:space="preserve"> substantive </w:t>
      </w:r>
      <w:r w:rsidRPr="00570E6D">
        <w:rPr>
          <w:rStyle w:val="StyleUnderline"/>
          <w:highlight w:val="cyan"/>
        </w:rPr>
        <w:t>standards</w:t>
      </w:r>
      <w:r w:rsidRPr="009B44A2">
        <w:rPr>
          <w:rStyle w:val="StyleUnderline"/>
        </w:rPr>
        <w:t xml:space="preserve"> governing dominant firm conduct</w:t>
      </w:r>
      <w:r w:rsidRPr="00570E6D">
        <w:rPr>
          <w:sz w:val="10"/>
        </w:rPr>
        <w:t xml:space="preserve">, mergers, and vertical restraints; and raised the bar to antitrust claims in a number of ways. </w:t>
      </w:r>
      <w:r w:rsidRPr="009B44A2">
        <w:rPr>
          <w:rStyle w:val="StyleUnderline"/>
        </w:rPr>
        <w:t>This remolding has been</w:t>
      </w:r>
      <w:r>
        <w:rPr>
          <w:rStyle w:val="StyleUnderline"/>
        </w:rPr>
        <w:t xml:space="preserve"> </w:t>
      </w:r>
      <w:r w:rsidRPr="009B44A2">
        <w:rPr>
          <w:rStyle w:val="StyleUnderline"/>
        </w:rPr>
        <w:t xml:space="preserve">facilitated by </w:t>
      </w:r>
      <w:r w:rsidRPr="00570E6D">
        <w:rPr>
          <w:rStyle w:val="StyleUnderline"/>
          <w:highlight w:val="cyan"/>
        </w:rPr>
        <w:t>the Court’s conclusion that</w:t>
      </w:r>
      <w:r w:rsidRPr="009B44A2">
        <w:rPr>
          <w:rStyle w:val="StyleUnderline"/>
        </w:rPr>
        <w:t xml:space="preserve"> the </w:t>
      </w:r>
      <w:r w:rsidRPr="00570E6D">
        <w:rPr>
          <w:rStyle w:val="StyleUnderline"/>
          <w:highlight w:val="cyan"/>
        </w:rPr>
        <w:t>Sherman</w:t>
      </w:r>
      <w:r w:rsidRPr="009B44A2">
        <w:rPr>
          <w:rStyle w:val="StyleUnderline"/>
        </w:rPr>
        <w:t xml:space="preserve"> Act </w:t>
      </w:r>
      <w:r w:rsidRPr="00570E6D">
        <w:rPr>
          <w:rStyle w:val="StyleUnderline"/>
          <w:highlight w:val="cyan"/>
        </w:rPr>
        <w:t>constitutes</w:t>
      </w:r>
      <w:r w:rsidRPr="009B44A2">
        <w:rPr>
          <w:rStyle w:val="StyleUnderline"/>
        </w:rPr>
        <w:t xml:space="preserve"> </w:t>
      </w:r>
      <w:r w:rsidRPr="00570E6D">
        <w:rPr>
          <w:rStyle w:val="StyleUnderline"/>
          <w:highlight w:val="cyan"/>
        </w:rPr>
        <w:t xml:space="preserve">“a special kind of </w:t>
      </w:r>
      <w:r w:rsidRPr="00570E6D">
        <w:rPr>
          <w:rStyle w:val="Emphasis"/>
          <w:highlight w:val="cyan"/>
        </w:rPr>
        <w:t>common law</w:t>
      </w:r>
      <w:r>
        <w:rPr>
          <w:rStyle w:val="Emphasis"/>
        </w:rPr>
        <w:t xml:space="preserve"> </w:t>
      </w:r>
      <w:r w:rsidRPr="00570E6D">
        <w:rPr>
          <w:sz w:val="10"/>
        </w:rPr>
        <w:t xml:space="preserve">offense,”81 so that Congress “expected the </w:t>
      </w:r>
      <w:r w:rsidRPr="00570E6D">
        <w:rPr>
          <w:rStyle w:val="StyleUnderline"/>
          <w:highlight w:val="cyan"/>
        </w:rPr>
        <w:t>courts to give shape to</w:t>
      </w:r>
      <w:r w:rsidRPr="009B44A2">
        <w:rPr>
          <w:rStyle w:val="StyleUnderline"/>
        </w:rPr>
        <w:t xml:space="preserve"> the statute’s </w:t>
      </w:r>
      <w:r w:rsidRPr="00570E6D">
        <w:rPr>
          <w:rStyle w:val="StyleUnderline"/>
          <w:highlight w:val="cyan"/>
        </w:rPr>
        <w:t xml:space="preserve">broad mandate by drawing on </w:t>
      </w:r>
      <w:r w:rsidRPr="009B44A2">
        <w:rPr>
          <w:rStyle w:val="Emphasis"/>
        </w:rPr>
        <w:t xml:space="preserve">common-law </w:t>
      </w:r>
      <w:r w:rsidRPr="00570E6D">
        <w:rPr>
          <w:rStyle w:val="Emphasis"/>
          <w:highlight w:val="cyan"/>
        </w:rPr>
        <w:t>traditi</w:t>
      </w:r>
      <w:r w:rsidRPr="00570E6D">
        <w:rPr>
          <w:rStyle w:val="StyleUnderline"/>
          <w:highlight w:val="cyan"/>
        </w:rPr>
        <w:t>on</w:t>
      </w:r>
      <w:r w:rsidRPr="00570E6D">
        <w:rPr>
          <w:sz w:val="10"/>
        </w:rPr>
        <w:t xml:space="preserve">.”82 This has allowed the statutory commands to be interpreted flexibly and the law to evolve with new circumstances and new wisdom;83 for example, where there is widespread agreement that the previous position is inappropriate or where the theoretical underpinnings of those decisions have been called into question.84 The proposed solutions will depend, in the short term at least, on the ability of enforcement agencies to navigate the described jurisprudence to find an antitrust infringement and, in some instances, a further rethinking, refinement, and/or development of doctrine, through softening, modification, or even a reversal of current case law. Although such an evolution could, in theory, result, as it did over the last forty years, from a steady stream of antitrust cases, </w:t>
      </w:r>
      <w:r w:rsidRPr="00570E6D">
        <w:rPr>
          <w:rStyle w:val="StyleUnderline"/>
          <w:highlight w:val="cyan"/>
        </w:rPr>
        <w:t xml:space="preserve">judicial </w:t>
      </w:r>
      <w:r w:rsidRPr="00570E6D">
        <w:rPr>
          <w:rStyle w:val="Emphasis"/>
          <w:highlight w:val="cyan"/>
        </w:rPr>
        <w:t>appointments</w:t>
      </w:r>
      <w:r w:rsidRPr="009B44A2">
        <w:rPr>
          <w:rStyle w:val="StyleUnderline"/>
        </w:rPr>
        <w:t xml:space="preserve"> since 2017 </w:t>
      </w:r>
      <w:r w:rsidRPr="00570E6D">
        <w:rPr>
          <w:rStyle w:val="StyleUnderline"/>
          <w:highlight w:val="cyan"/>
        </w:rPr>
        <w:t>have</w:t>
      </w:r>
      <w:r>
        <w:rPr>
          <w:rStyle w:val="StyleUnderline"/>
        </w:rPr>
        <w:t xml:space="preserve"> </w:t>
      </w:r>
      <w:r w:rsidRPr="009B44A2">
        <w:rPr>
          <w:rStyle w:val="StyleUnderline"/>
        </w:rPr>
        <w:t xml:space="preserve">arguably </w:t>
      </w:r>
      <w:r w:rsidRPr="00570E6D">
        <w:rPr>
          <w:rStyle w:val="StyleUnderline"/>
          <w:highlight w:val="cyan"/>
        </w:rPr>
        <w:t>made</w:t>
      </w:r>
      <w:r w:rsidRPr="009B44A2">
        <w:rPr>
          <w:rStyle w:val="StyleUnderline"/>
        </w:rPr>
        <w:t xml:space="preserve"> such a </w:t>
      </w:r>
      <w:r w:rsidRPr="00570E6D">
        <w:rPr>
          <w:rStyle w:val="StyleUnderline"/>
          <w:highlight w:val="cyan"/>
        </w:rPr>
        <w:t>change</w:t>
      </w:r>
      <w:r w:rsidRPr="009B44A2">
        <w:rPr>
          <w:rStyle w:val="StyleUnderline"/>
        </w:rPr>
        <w:t xml:space="preserve"> in direction </w:t>
      </w:r>
      <w:r w:rsidRPr="00570E6D">
        <w:rPr>
          <w:rStyle w:val="StyleUnderline"/>
          <w:highlight w:val="cyan"/>
        </w:rPr>
        <w:t>unlikely</w:t>
      </w:r>
      <w:r w:rsidRPr="009B44A2">
        <w:rPr>
          <w:rStyle w:val="StyleUnderline"/>
        </w:rPr>
        <w:t>.</w:t>
      </w:r>
      <w:r w:rsidRPr="00570E6D">
        <w:rPr>
          <w:sz w:val="10"/>
        </w:rPr>
        <w:t xml:space="preserve"> Rather, </w:t>
      </w:r>
      <w:r w:rsidRPr="009B44A2">
        <w:rPr>
          <w:rStyle w:val="StyleUnderline"/>
        </w:rPr>
        <w:t xml:space="preserve">it seems more probable that </w:t>
      </w:r>
      <w:r w:rsidRPr="00570E6D">
        <w:rPr>
          <w:rStyle w:val="StyleUnderline"/>
          <w:highlight w:val="cyan"/>
        </w:rPr>
        <w:t>successful prosecution of</w:t>
      </w:r>
      <w:r w:rsidRPr="009B44A2">
        <w:rPr>
          <w:rStyle w:val="StyleUnderline"/>
        </w:rPr>
        <w:t xml:space="preserve"> major </w:t>
      </w:r>
      <w:r w:rsidRPr="00570E6D">
        <w:rPr>
          <w:rStyle w:val="StyleUnderline"/>
          <w:highlight w:val="cyan"/>
        </w:rPr>
        <w:t>antitrust</w:t>
      </w:r>
      <w:r w:rsidRPr="009B44A2">
        <w:rPr>
          <w:rStyle w:val="StyleUnderline"/>
        </w:rPr>
        <w:t>,</w:t>
      </w:r>
      <w:r w:rsidRPr="00570E6D">
        <w:rPr>
          <w:sz w:val="10"/>
        </w:rPr>
        <w:t xml:space="preserve"> and especially Section 2 Sherman Act monopolization cases, </w:t>
      </w:r>
      <w:r w:rsidRPr="00570E6D">
        <w:rPr>
          <w:rStyle w:val="StyleUnderline"/>
          <w:highlight w:val="cyan"/>
        </w:rPr>
        <w:t>will remain challenging</w:t>
      </w:r>
      <w:r w:rsidRPr="009B44A2">
        <w:rPr>
          <w:rStyle w:val="StyleUnderline"/>
        </w:rPr>
        <w:t xml:space="preserve"> and may even become more difficult. Cases will be litigated before </w:t>
      </w:r>
      <w:r w:rsidRPr="00570E6D">
        <w:rPr>
          <w:rStyle w:val="StyleUnderline"/>
          <w:highlight w:val="cyan"/>
        </w:rPr>
        <w:t>judges</w:t>
      </w:r>
      <w:r w:rsidRPr="009B44A2">
        <w:rPr>
          <w:rStyle w:val="StyleUnderline"/>
        </w:rPr>
        <w:t xml:space="preserve"> who</w:t>
      </w:r>
      <w:r>
        <w:rPr>
          <w:rStyle w:val="StyleUnderline"/>
        </w:rPr>
        <w:t xml:space="preserve"> </w:t>
      </w:r>
      <w:r w:rsidRPr="00570E6D">
        <w:rPr>
          <w:rStyle w:val="StyleUnderline"/>
          <w:highlight w:val="cyan"/>
        </w:rPr>
        <w:t>are</w:t>
      </w:r>
      <w:r w:rsidRPr="009B44A2">
        <w:rPr>
          <w:rStyle w:val="StyleUnderline"/>
        </w:rPr>
        <w:t xml:space="preserve"> ordinarily </w:t>
      </w:r>
      <w:r w:rsidRPr="00570E6D">
        <w:rPr>
          <w:rStyle w:val="StyleUnderline"/>
          <w:highlight w:val="cyan"/>
        </w:rPr>
        <w:t>predisposed to accept the current framework</w:t>
      </w:r>
      <w:r w:rsidRPr="009B44A2">
        <w:rPr>
          <w:rStyle w:val="StyleUnderline"/>
        </w:rPr>
        <w:t xml:space="preserve">, either </w:t>
      </w:r>
      <w:r w:rsidRPr="00570E6D">
        <w:rPr>
          <w:rStyle w:val="StyleUnderline"/>
          <w:highlight w:val="cyan"/>
        </w:rPr>
        <w:t>by</w:t>
      </w:r>
      <w:r w:rsidRPr="009B44A2">
        <w:rPr>
          <w:rStyle w:val="StyleUnderline"/>
        </w:rPr>
        <w:t xml:space="preserve"> personal </w:t>
      </w:r>
      <w:r w:rsidRPr="00570E6D">
        <w:rPr>
          <w:rStyle w:val="StyleUnderline"/>
          <w:highlight w:val="cyan"/>
        </w:rPr>
        <w:t>preference or</w:t>
      </w:r>
      <w:r w:rsidRPr="009B44A2">
        <w:rPr>
          <w:rStyle w:val="StyleUnderline"/>
        </w:rPr>
        <w:t xml:space="preserve"> by </w:t>
      </w:r>
      <w:r w:rsidRPr="00570E6D">
        <w:rPr>
          <w:rStyle w:val="StyleUnderline"/>
          <w:highlight w:val="cyan"/>
        </w:rPr>
        <w:t>a</w:t>
      </w:r>
      <w:r w:rsidRPr="009B44A2">
        <w:rPr>
          <w:rStyle w:val="StyleUnderline"/>
        </w:rPr>
        <w:t xml:space="preserve"> felt</w:t>
      </w:r>
      <w:r>
        <w:rPr>
          <w:rStyle w:val="StyleUnderline"/>
        </w:rPr>
        <w:t xml:space="preserve"> </w:t>
      </w:r>
      <w:r w:rsidRPr="00570E6D">
        <w:rPr>
          <w:rStyle w:val="StyleUnderline"/>
          <w:highlight w:val="cyan"/>
        </w:rPr>
        <w:t>compulsion to abide by</w:t>
      </w:r>
      <w:r w:rsidRPr="009B44A2">
        <w:rPr>
          <w:rStyle w:val="StyleUnderline"/>
        </w:rPr>
        <w:t xml:space="preserve"> forty years of </w:t>
      </w:r>
      <w:r w:rsidRPr="00570E6D">
        <w:rPr>
          <w:rStyle w:val="StyleUnderline"/>
          <w:highlight w:val="cyan"/>
        </w:rPr>
        <w:t>jurisprudence</w:t>
      </w:r>
      <w:r w:rsidRPr="009B44A2">
        <w:rPr>
          <w:rStyle w:val="StyleUnderline"/>
        </w:rPr>
        <w:t xml:space="preserve"> that tells them to do so</w:t>
      </w:r>
      <w:r w:rsidRPr="00570E6D">
        <w:rPr>
          <w:sz w:val="10"/>
        </w:rPr>
        <w:t xml:space="preserve">.85 A new president could gradually change the philosophy of the federal courts by appointing judges sympathetic to the aims of the proposed transformation.86 The reorientation of the courts through judicial appointments is, however, likely to take a long time.87 Until then, </w:t>
      </w:r>
      <w:r w:rsidRPr="009B44A2">
        <w:rPr>
          <w:rStyle w:val="StyleUnderline"/>
        </w:rPr>
        <w:t>trial judges and the Court of Appeals will be compelled to abide by the existing</w:t>
      </w:r>
      <w:r>
        <w:rPr>
          <w:rStyle w:val="StyleUnderline"/>
        </w:rPr>
        <w:t xml:space="preserve"> </w:t>
      </w:r>
      <w:r w:rsidRPr="009B44A2">
        <w:rPr>
          <w:rStyle w:val="StyleUnderline"/>
        </w:rPr>
        <w:t>jurisprudence and will only be at liberty to develop a more flexible approach in the “gaps” or spaces</w:t>
      </w:r>
      <w:r>
        <w:rPr>
          <w:rStyle w:val="StyleUnderline"/>
        </w:rPr>
        <w:t xml:space="preserve"> </w:t>
      </w:r>
      <w:r w:rsidRPr="009B44A2">
        <w:rPr>
          <w:rStyle w:val="StyleUnderline"/>
        </w:rPr>
        <w:t>left by Supreme Court opinions</w:t>
      </w:r>
      <w:r w:rsidRPr="00570E6D">
        <w:rPr>
          <w:sz w:val="10"/>
        </w:rPr>
        <w:t xml:space="preserve">—for example, in relation to mergers and rebates—and through creative interpretations of the law. Such cases are, however, likely to be hard fought. Indeed, Judge Lucy Koh’s finding in Federal Trade Commission v. Qualcomm, Inc.88 that Qualcomm’s licensing practices constituted unlawful monopolization of the market for certain telecommunications chips has provoked hostile attacks, not only from practitioners and academics but also from the DOJ, the U.S. Departments of Defense and Energy, and even one of the FTC’s own members. In a scathing </w:t>
      </w:r>
      <w:proofErr w:type="spellStart"/>
      <w:r w:rsidRPr="00570E6D">
        <w:rPr>
          <w:sz w:val="10"/>
        </w:rPr>
        <w:t>oped</w:t>
      </w:r>
      <w:proofErr w:type="spellEnd"/>
      <w:r w:rsidRPr="00570E6D">
        <w:rPr>
          <w:sz w:val="10"/>
        </w:rPr>
        <w:t xml:space="preserve"> in the Wall Street Journal, 89 Commissioner Christine Wilson attacked Judge Koh’s “startling new creation” of legal obligations that may trigger a new wave of enforcement actions and undermine intellectual property rights. Commissioner </w:t>
      </w:r>
      <w:r w:rsidRPr="00570E6D">
        <w:rPr>
          <w:rStyle w:val="StyleUnderline"/>
          <w:highlight w:val="cyan"/>
        </w:rPr>
        <w:t>Wilson condemned</w:t>
      </w:r>
      <w:r w:rsidRPr="009B44A2">
        <w:rPr>
          <w:rStyle w:val="StyleUnderline"/>
        </w:rPr>
        <w:t xml:space="preserve"> the judge’s “</w:t>
      </w:r>
      <w:r w:rsidRPr="00570E6D">
        <w:rPr>
          <w:rStyle w:val="Emphasis"/>
          <w:highlight w:val="cyan"/>
        </w:rPr>
        <w:t>judicial innovations</w:t>
      </w:r>
      <w:r w:rsidRPr="00570E6D">
        <w:rPr>
          <w:rStyle w:val="StyleUnderline"/>
          <w:highlight w:val="cyan"/>
        </w:rPr>
        <w:t>,” and “</w:t>
      </w:r>
      <w:r w:rsidRPr="00570E6D">
        <w:rPr>
          <w:rStyle w:val="Emphasis"/>
          <w:highlight w:val="cyan"/>
        </w:rPr>
        <w:t>alchemy</w:t>
      </w:r>
      <w:r w:rsidRPr="009B44A2">
        <w:rPr>
          <w:rStyle w:val="StyleUnderline"/>
        </w:rPr>
        <w:t>,</w:t>
      </w:r>
      <w:r w:rsidRPr="00570E6D">
        <w:rPr>
          <w:sz w:val="10"/>
        </w:rPr>
        <w:t>” through reviving and expanding the Supreme Court’s 1985 opinion in Aspen Skiing Co v. Aspen Highlands Skiing Corp90 (which she stresses was described by the Supreme Court in Trinko91 as “at or near the outer boundary” of U.S. antitrust law), turning contractual obligations into antitrust claims, and for departing from current federal agency practice, by imposing remedies requiring Qualcomm to negotiate or renegotiate contracts with customers and competitors worldwide. She has thus urged the Ninth Circuit (on appeal), and if necessary the Supreme Court, to assess the wisdom of these sweeping changes and to stay the ruling.92 It seems likely therefore that, at the same time as bringing cases seeking to develop procedural, evidential, and substantive antitrust standards under the existing regime, additional antidotes to the stringencies of existing jurisprudence will be required, including more extensive, and expansive, use of Section 5 FTC Act to plug the gaps created by the narrowing of the scope of Section 2 Sherman Act; and/or the adoption of legislation that directs courts to apply a wider goals framework.</w:t>
      </w:r>
    </w:p>
    <w:p w14:paraId="68C00EC9" w14:textId="58016B63" w:rsidR="00570E6D" w:rsidRPr="006634F1" w:rsidRDefault="00570E6D" w:rsidP="00570E6D">
      <w:pPr>
        <w:pStyle w:val="Heading4"/>
        <w:numPr>
          <w:ilvl w:val="0"/>
          <w:numId w:val="47"/>
        </w:numPr>
        <w:rPr>
          <w:rFonts w:cs="Arial"/>
        </w:rPr>
      </w:pPr>
      <w:r w:rsidRPr="006634F1">
        <w:rPr>
          <w:rFonts w:cs="Arial"/>
        </w:rPr>
        <w:t>No Chinese tech leadership.</w:t>
      </w:r>
    </w:p>
    <w:p w14:paraId="2B04256A" w14:textId="77777777" w:rsidR="00570E6D" w:rsidRPr="006634F1" w:rsidRDefault="00570E6D" w:rsidP="00570E6D">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591C18AA" w14:textId="77777777" w:rsidR="00570E6D" w:rsidRPr="006634F1" w:rsidRDefault="00570E6D" w:rsidP="00570E6D">
      <w:pPr>
        <w:rPr>
          <w:sz w:val="16"/>
        </w:rPr>
      </w:pPr>
      <w:r w:rsidRPr="006634F1">
        <w:rPr>
          <w:sz w:val="16"/>
        </w:rPr>
        <w:t>Johanna Costigan: Can you explain the distinction between innovation capacity and diffusion capacity?</w:t>
      </w:r>
    </w:p>
    <w:p w14:paraId="25EB24B3" w14:textId="77777777" w:rsidR="00570E6D" w:rsidRPr="006634F1" w:rsidRDefault="00570E6D" w:rsidP="00570E6D">
      <w:pPr>
        <w:rPr>
          <w:sz w:val="16"/>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48EBB2EE" w14:textId="77777777" w:rsidR="00570E6D" w:rsidRPr="006634F1" w:rsidRDefault="00570E6D" w:rsidP="00570E6D">
      <w:pPr>
        <w:rPr>
          <w:sz w:val="16"/>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153C2E61" w14:textId="77777777" w:rsidR="00570E6D" w:rsidRPr="006634F1" w:rsidRDefault="00570E6D" w:rsidP="00570E6D">
      <w:pPr>
        <w:rPr>
          <w:sz w:val="16"/>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40CBF184" w14:textId="77777777" w:rsidR="00570E6D" w:rsidRPr="006634F1" w:rsidRDefault="00570E6D" w:rsidP="00570E6D">
      <w:pPr>
        <w:rPr>
          <w:sz w:val="16"/>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6AFD2A38" w14:textId="77777777" w:rsidR="00570E6D" w:rsidRPr="006634F1" w:rsidRDefault="00570E6D" w:rsidP="00570E6D">
      <w:pPr>
        <w:rPr>
          <w:sz w:val="16"/>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D499B4F" w14:textId="77777777" w:rsidR="00570E6D" w:rsidRDefault="00570E6D" w:rsidP="00570E6D">
      <w:pPr>
        <w:rPr>
          <w:rStyle w:val="Emphasis"/>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 xml:space="preserve">’s </w:t>
      </w:r>
      <w:proofErr w:type="spellStart"/>
      <w:r w:rsidRPr="006634F1">
        <w:rPr>
          <w:rStyle w:val="Emphasis"/>
        </w:rPr>
        <w:t>scitech</w:t>
      </w:r>
      <w:proofErr w:type="spellEnd"/>
      <w:r w:rsidRPr="006634F1">
        <w:rPr>
          <w:rStyle w:val="Emphasis"/>
        </w:rPr>
        <w:t xml:space="preserve">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p>
    <w:p w14:paraId="5BD7EE01" w14:textId="77777777" w:rsidR="00570E6D" w:rsidRDefault="00570E6D" w:rsidP="00570E6D">
      <w:pPr>
        <w:rPr>
          <w:rStyle w:val="Emphasis"/>
        </w:rPr>
      </w:pPr>
    </w:p>
    <w:p w14:paraId="05D28112" w14:textId="77777777" w:rsidR="00570E6D" w:rsidRPr="006634F1" w:rsidRDefault="00570E6D" w:rsidP="00570E6D">
      <w:pPr>
        <w:rPr>
          <w:sz w:val="16"/>
        </w:rPr>
      </w:pP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77AE47CF" w14:textId="77777777" w:rsidR="00570E6D" w:rsidRPr="006634F1" w:rsidRDefault="00570E6D" w:rsidP="00570E6D">
      <w:pPr>
        <w:rPr>
          <w:sz w:val="16"/>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central planning that are still in </w:t>
      </w:r>
      <w:r w:rsidRPr="006634F1">
        <w:rPr>
          <w:rStyle w:val="StyleUnderline"/>
        </w:rPr>
        <w:t xml:space="preserve">China’s </w:t>
      </w:r>
      <w:proofErr w:type="spellStart"/>
      <w:r w:rsidRPr="006634F1">
        <w:rPr>
          <w:rStyle w:val="StyleUnderline"/>
        </w:rPr>
        <w:t>scitech</w:t>
      </w:r>
      <w:proofErr w:type="spellEnd"/>
      <w:r w:rsidRPr="006634F1">
        <w:rPr>
          <w:rStyle w:val="StyleUnderline"/>
        </w:rPr>
        <w:t xml:space="preserve">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7405B9D8" w14:textId="77777777" w:rsidR="00570E6D" w:rsidRPr="006634F1" w:rsidRDefault="00570E6D" w:rsidP="00570E6D">
      <w:pPr>
        <w:rPr>
          <w:sz w:val="16"/>
        </w:rPr>
      </w:pPr>
      <w:r w:rsidRPr="006634F1">
        <w:rPr>
          <w:sz w:val="16"/>
        </w:rPr>
        <w:t>How would you characterize American assessments of China’s science and technology power? What’s missing?</w:t>
      </w:r>
    </w:p>
    <w:p w14:paraId="1AB7982B" w14:textId="77777777" w:rsidR="00570E6D" w:rsidRPr="006634F1" w:rsidRDefault="00570E6D" w:rsidP="00570E6D">
      <w:pPr>
        <w:rPr>
          <w:sz w:val="16"/>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proofErr w:type="spellStart"/>
      <w:r w:rsidRPr="006634F1">
        <w:rPr>
          <w:rStyle w:val="Emphasis"/>
          <w:highlight w:val="cyan"/>
        </w:rPr>
        <w:t>scitech</w:t>
      </w:r>
      <w:proofErr w:type="spellEnd"/>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proofErr w:type="spellStart"/>
      <w:r w:rsidRPr="006634F1">
        <w:rPr>
          <w:rStyle w:val="Emphasis"/>
        </w:rPr>
        <w:t>scitech</w:t>
      </w:r>
      <w:proofErr w:type="spellEnd"/>
      <w:r w:rsidRPr="006634F1">
        <w:rPr>
          <w:rStyle w:val="Emphasis"/>
        </w:rPr>
        <w:t xml:space="preserve">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1055777A" w14:textId="77777777" w:rsidR="00570E6D" w:rsidRPr="006634F1" w:rsidRDefault="00570E6D" w:rsidP="00570E6D">
      <w:pPr>
        <w:rPr>
          <w:sz w:val="16"/>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w:t>
      </w:r>
      <w:proofErr w:type="spellStart"/>
      <w:r w:rsidRPr="006634F1">
        <w:rPr>
          <w:rStyle w:val="StyleUnderline"/>
        </w:rPr>
        <w:t>scitech</w:t>
      </w:r>
      <w:proofErr w:type="spellEnd"/>
      <w:r w:rsidRPr="006634F1">
        <w:rPr>
          <w:rStyle w:val="StyleUnderline"/>
        </w:rPr>
        <w:t xml:space="preserve"> ecosystem</w:t>
      </w:r>
      <w:r w:rsidRPr="006634F1">
        <w:rPr>
          <w:sz w:val="16"/>
        </w:rPr>
        <w:t>.</w:t>
      </w:r>
    </w:p>
    <w:p w14:paraId="39D52C3B" w14:textId="77777777" w:rsidR="00570E6D" w:rsidRDefault="00570E6D" w:rsidP="00570E6D"/>
    <w:p w14:paraId="420EB404" w14:textId="32916A58" w:rsidR="00570E6D" w:rsidRDefault="00570E6D" w:rsidP="00570E6D">
      <w:pPr>
        <w:pStyle w:val="Heading4"/>
        <w:numPr>
          <w:ilvl w:val="0"/>
          <w:numId w:val="47"/>
        </w:numPr>
      </w:pPr>
      <w:r>
        <w:t xml:space="preserve">Digital authoritarianism is solved by Europe and assumes a global government which will never happen. </w:t>
      </w:r>
    </w:p>
    <w:p w14:paraId="491CDC76" w14:textId="77777777" w:rsidR="00570E6D" w:rsidRDefault="00570E6D" w:rsidP="00570E6D"/>
    <w:p w14:paraId="734280FE" w14:textId="7D8E1662" w:rsidR="00570E6D" w:rsidRDefault="00570E6D" w:rsidP="00570E6D">
      <w:pPr>
        <w:pStyle w:val="Heading4"/>
        <w:numPr>
          <w:ilvl w:val="0"/>
          <w:numId w:val="47"/>
        </w:numPr>
      </w:pPr>
      <w:r>
        <w:t xml:space="preserve">Surveillance inevitable from other countries and trump. </w:t>
      </w:r>
    </w:p>
    <w:p w14:paraId="595B8037" w14:textId="77777777" w:rsidR="00570E6D" w:rsidRDefault="00570E6D" w:rsidP="00570E6D"/>
    <w:p w14:paraId="16A03C7F" w14:textId="62170849" w:rsidR="00570E6D" w:rsidRDefault="00570E6D" w:rsidP="00570E6D">
      <w:pPr>
        <w:pStyle w:val="Heading4"/>
        <w:numPr>
          <w:ilvl w:val="0"/>
          <w:numId w:val="47"/>
        </w:numPr>
      </w:pPr>
      <w:r>
        <w:t>Other countries thump cyberattacks</w:t>
      </w:r>
    </w:p>
    <w:p w14:paraId="4970FEC6" w14:textId="034DC011" w:rsidR="00570E6D" w:rsidRDefault="00570E6D" w:rsidP="00570E6D">
      <w:pPr>
        <w:pStyle w:val="Heading4"/>
        <w:numPr>
          <w:ilvl w:val="0"/>
          <w:numId w:val="47"/>
        </w:numPr>
      </w:pPr>
      <w:r>
        <w:t xml:space="preserve">Cyberwar is </w:t>
      </w:r>
      <w:r w:rsidRPr="00A748DC">
        <w:rPr>
          <w:u w:val="single"/>
        </w:rPr>
        <w:t>clickbait</w:t>
      </w:r>
      <w:r>
        <w:t xml:space="preserve">. </w:t>
      </w:r>
    </w:p>
    <w:p w14:paraId="0EEABF7C" w14:textId="77777777" w:rsidR="00570E6D" w:rsidRDefault="00570E6D" w:rsidP="00570E6D">
      <w:r w:rsidRPr="006B1EEE">
        <w:rPr>
          <w:rStyle w:val="Style13ptBold"/>
        </w:rPr>
        <w:t>Burton</w:t>
      </w:r>
      <w:r>
        <w:t xml:space="preserve"> and Christou </w:t>
      </w:r>
      <w:r w:rsidRPr="006B1EEE">
        <w:rPr>
          <w:rStyle w:val="Style13ptBold"/>
        </w:rPr>
        <w:t>21</w:t>
      </w:r>
      <w:r>
        <w:t xml:space="preserve"> [</w:t>
      </w:r>
      <w:r w:rsidRPr="00311A5C">
        <w:rPr>
          <w:u w:val="single"/>
        </w:rPr>
        <w:t>Joe Burton</w:t>
      </w:r>
      <w:r>
        <w:t xml:space="preserve">, Associate Lecturer in the School of International Relations at the University of St Andrews; </w:t>
      </w:r>
      <w:r w:rsidRPr="00311A5C">
        <w:rPr>
          <w:u w:val="single"/>
        </w:rPr>
        <w:t>George Christou</w:t>
      </w:r>
      <w:r>
        <w:t xml:space="preserve">, Associate Professor of European Politics in the Department of Politics and International Studies at the University of Warwick; 11-1-2021; "Bridging the gap between cyberwar and </w:t>
      </w:r>
      <w:proofErr w:type="spellStart"/>
      <w:r>
        <w:t>cyberpeace</w:t>
      </w:r>
      <w:proofErr w:type="spellEnd"/>
      <w:r>
        <w:t xml:space="preserve">"; </w:t>
      </w:r>
      <w:r w:rsidRPr="00311A5C">
        <w:rPr>
          <w:i/>
          <w:iCs/>
        </w:rPr>
        <w:t>International Affairs</w:t>
      </w:r>
      <w:r>
        <w:t xml:space="preserve">, Volume 97, Issue 6; </w:t>
      </w:r>
      <w:hyperlink r:id="rId11" w:history="1">
        <w:r w:rsidRPr="00E6317F">
          <w:rPr>
            <w:rStyle w:val="Hyperlink"/>
          </w:rPr>
          <w:t>https://doi.org/10.1093/ia/iiab172</w:t>
        </w:r>
      </w:hyperlink>
      <w:r>
        <w:t>; KL]</w:t>
      </w:r>
    </w:p>
    <w:p w14:paraId="61147457" w14:textId="58CDFDC7" w:rsidR="00570E6D" w:rsidRDefault="00570E6D" w:rsidP="00570E6D">
      <w:r>
        <w:t xml:space="preserve">Importantly, the </w:t>
      </w:r>
      <w:r w:rsidRPr="007E5097">
        <w:t xml:space="preserve">emergence of </w:t>
      </w:r>
      <w:r w:rsidRPr="007E5097">
        <w:rPr>
          <w:rStyle w:val="StyleUnderline"/>
        </w:rPr>
        <w:t xml:space="preserve">cyber warfare has come to constitute an </w:t>
      </w:r>
      <w:r w:rsidRPr="007E5097">
        <w:rPr>
          <w:rStyle w:val="Emphasis"/>
        </w:rPr>
        <w:t>overarching</w:t>
      </w:r>
      <w:r w:rsidRPr="007E5097">
        <w:rPr>
          <w:rStyle w:val="StyleUnderline"/>
        </w:rPr>
        <w:t xml:space="preserve"> narrative which has been disseminated by and proved beneficial to a variety of actors</w:t>
      </w:r>
      <w:r w:rsidRPr="007E5097">
        <w:t>. In this</w:t>
      </w:r>
      <w:r>
        <w:t xml:space="preserve"> sense, </w:t>
      </w:r>
      <w:r w:rsidRPr="001F2C4E">
        <w:rPr>
          <w:rStyle w:val="StyleUnderline"/>
          <w:highlight w:val="cyan"/>
        </w:rPr>
        <w:t>cyberwar was not</w:t>
      </w:r>
      <w:r w:rsidRPr="007653BE">
        <w:t xml:space="preserve"> just </w:t>
      </w:r>
      <w:r w:rsidRPr="007E5097">
        <w:rPr>
          <w:rStyle w:val="StyleUnderline"/>
        </w:rPr>
        <w:t xml:space="preserve">an </w:t>
      </w:r>
      <w:r w:rsidRPr="001F2C4E">
        <w:rPr>
          <w:rStyle w:val="StyleUnderline"/>
          <w:highlight w:val="cyan"/>
        </w:rPr>
        <w:t>apolitical</w:t>
      </w:r>
      <w:r w:rsidRPr="007E5097">
        <w:rPr>
          <w:rStyle w:val="StyleUnderline"/>
        </w:rPr>
        <w:t xml:space="preserve"> tool</w:t>
      </w:r>
      <w:r>
        <w:t xml:space="preserve"> driven by uncertainty in the security environment, </w:t>
      </w:r>
      <w:r w:rsidRPr="001F2C4E">
        <w:rPr>
          <w:rStyle w:val="StyleUnderline"/>
          <w:highlight w:val="cyan"/>
        </w:rPr>
        <w:t xml:space="preserve">but a concept </w:t>
      </w:r>
      <w:r w:rsidRPr="001F2C4E">
        <w:rPr>
          <w:rStyle w:val="Emphasis"/>
          <w:highlight w:val="cyan"/>
        </w:rPr>
        <w:t>deliberately constructed</w:t>
      </w:r>
      <w:r>
        <w:t xml:space="preserve"> </w:t>
      </w:r>
      <w:r w:rsidRPr="001F2C4E">
        <w:rPr>
          <w:rStyle w:val="StyleUnderline"/>
          <w:highlight w:val="cyan"/>
        </w:rPr>
        <w:t xml:space="preserve">and connected to </w:t>
      </w:r>
      <w:r w:rsidRPr="001F2C4E">
        <w:rPr>
          <w:rStyle w:val="Emphasis"/>
          <w:highlight w:val="cyan"/>
        </w:rPr>
        <w:t>discourses</w:t>
      </w:r>
      <w:r>
        <w:t xml:space="preserve">, </w:t>
      </w:r>
      <w:r w:rsidRPr="00B64106">
        <w:t xml:space="preserve">ideas and </w:t>
      </w:r>
      <w:proofErr w:type="spellStart"/>
      <w:r w:rsidRPr="00B64106">
        <w:t>behaviours</w:t>
      </w:r>
      <w:proofErr w:type="spellEnd"/>
      <w:r w:rsidRPr="00B64106">
        <w:t xml:space="preserve"> </w:t>
      </w:r>
      <w:r w:rsidRPr="001F2C4E">
        <w:rPr>
          <w:rStyle w:val="StyleUnderline"/>
          <w:highlight w:val="cyan"/>
        </w:rPr>
        <w:t>that</w:t>
      </w:r>
      <w:r w:rsidRPr="007653BE">
        <w:t xml:space="preserve"> have permeated, and </w:t>
      </w:r>
      <w:r w:rsidRPr="001F2C4E">
        <w:rPr>
          <w:rStyle w:val="StyleUnderline"/>
          <w:highlight w:val="cyan"/>
        </w:rPr>
        <w:t>served</w:t>
      </w:r>
      <w:r w:rsidRPr="007653BE">
        <w:rPr>
          <w:rStyle w:val="StyleUnderline"/>
        </w:rPr>
        <w:t xml:space="preserve"> the </w:t>
      </w:r>
      <w:r w:rsidRPr="001F2C4E">
        <w:rPr>
          <w:rStyle w:val="StyleUnderline"/>
          <w:highlight w:val="cyan"/>
        </w:rPr>
        <w:t>interests of</w:t>
      </w:r>
      <w:r>
        <w:t xml:space="preserve">, a host of different </w:t>
      </w:r>
      <w:r w:rsidRPr="001F2C4E">
        <w:rPr>
          <w:rStyle w:val="Emphasis"/>
          <w:highlight w:val="cyan"/>
        </w:rPr>
        <w:t>security</w:t>
      </w:r>
      <w:r w:rsidRPr="001F2C4E">
        <w:rPr>
          <w:rStyle w:val="StyleUnderline"/>
          <w:highlight w:val="cyan"/>
        </w:rPr>
        <w:t xml:space="preserve"> communities</w:t>
      </w:r>
      <w:r>
        <w:t xml:space="preserve">. </w:t>
      </w:r>
      <w:r w:rsidRPr="007E5097">
        <w:t xml:space="preserve">These include the popular and social media, where </w:t>
      </w:r>
      <w:r w:rsidRPr="001F2C4E">
        <w:rPr>
          <w:rStyle w:val="StyleUnderline"/>
          <w:highlight w:val="cyan"/>
        </w:rPr>
        <w:t>cyberwar is</w:t>
      </w:r>
      <w:r w:rsidRPr="007653BE">
        <w:rPr>
          <w:rStyle w:val="StyleUnderline"/>
        </w:rPr>
        <w:t xml:space="preserve"> often </w:t>
      </w:r>
      <w:r w:rsidRPr="001F2C4E">
        <w:rPr>
          <w:rStyle w:val="StyleUnderline"/>
          <w:highlight w:val="cyan"/>
        </w:rPr>
        <w:t>depicted</w:t>
      </w:r>
      <w:r w:rsidRPr="007653BE">
        <w:rPr>
          <w:rStyle w:val="StyleUnderline"/>
        </w:rPr>
        <w:t xml:space="preserve"> in </w:t>
      </w:r>
      <w:r w:rsidRPr="007653BE">
        <w:rPr>
          <w:rStyle w:val="Emphasis"/>
        </w:rPr>
        <w:t>apocalyptic</w:t>
      </w:r>
      <w:r w:rsidRPr="007653BE">
        <w:rPr>
          <w:rStyle w:val="StyleUnderline"/>
        </w:rPr>
        <w:t xml:space="preserve"> terms</w:t>
      </w:r>
      <w:r>
        <w:t>—</w:t>
      </w:r>
      <w:r w:rsidRPr="007653BE">
        <w:t xml:space="preserve">often </w:t>
      </w:r>
      <w:r w:rsidRPr="001F2C4E">
        <w:rPr>
          <w:rStyle w:val="StyleUnderline"/>
          <w:highlight w:val="cyan"/>
        </w:rPr>
        <w:t>for</w:t>
      </w:r>
      <w:r w:rsidRPr="00197D3E">
        <w:rPr>
          <w:rStyle w:val="StyleUnderline"/>
        </w:rPr>
        <w:t xml:space="preserve"> commercial reasons</w:t>
      </w:r>
      <w:r>
        <w:t xml:space="preserve"> (</w:t>
      </w:r>
      <w:r w:rsidRPr="001F2C4E">
        <w:rPr>
          <w:rStyle w:val="Emphasis"/>
          <w:szCs w:val="32"/>
          <w:highlight w:val="cyan"/>
        </w:rPr>
        <w:t>click bait</w:t>
      </w:r>
      <w:r>
        <w:t>, as it is euphemistically known)—</w:t>
      </w:r>
      <w:r w:rsidRPr="00CB79C9">
        <w:rPr>
          <w:rStyle w:val="StyleUnderline"/>
        </w:rPr>
        <w:t>and in military establishments</w:t>
      </w:r>
      <w:r>
        <w:t xml:space="preserve">, </w:t>
      </w:r>
      <w:r w:rsidRPr="00CB79C9">
        <w:rPr>
          <w:rStyle w:val="StyleUnderline"/>
        </w:rPr>
        <w:t>which</w:t>
      </w:r>
      <w:r>
        <w:t xml:space="preserve"> have </w:t>
      </w:r>
      <w:r w:rsidRPr="00CB79C9">
        <w:rPr>
          <w:rStyle w:val="StyleUnderline"/>
        </w:rPr>
        <w:t xml:space="preserve">tended to lean on </w:t>
      </w:r>
      <w:r w:rsidRPr="00CB79C9">
        <w:rPr>
          <w:rStyle w:val="Emphasis"/>
        </w:rPr>
        <w:t>conventional</w:t>
      </w:r>
      <w:r w:rsidRPr="00CB79C9">
        <w:rPr>
          <w:rStyle w:val="StyleUnderline"/>
        </w:rPr>
        <w:t xml:space="preserve"> military</w:t>
      </w:r>
      <w:r w:rsidRPr="00CB79C9">
        <w:t xml:space="preserve"> </w:t>
      </w:r>
      <w:r>
        <w:t xml:space="preserve">strategic </w:t>
      </w:r>
      <w:r w:rsidRPr="00CB79C9">
        <w:rPr>
          <w:rStyle w:val="StyleUnderline"/>
        </w:rPr>
        <w:t>thought</w:t>
      </w:r>
      <w:r>
        <w:t xml:space="preserve"> in their attempts to grasp </w:t>
      </w:r>
      <w:r w:rsidRPr="007E5097">
        <w:t xml:space="preserve">the implications of new technologies. As Alves has argued, </w:t>
      </w:r>
      <w:r w:rsidRPr="007E5097">
        <w:rPr>
          <w:rStyle w:val="StyleUnderline"/>
        </w:rPr>
        <w:t>the use of</w:t>
      </w:r>
      <w:r w:rsidRPr="00CB79C9">
        <w:rPr>
          <w:rStyle w:val="StyleUnderline"/>
        </w:rPr>
        <w:t xml:space="preserve"> ‘</w:t>
      </w:r>
      <w:r w:rsidRPr="001F2C4E">
        <w:rPr>
          <w:rStyle w:val="Emphasis"/>
          <w:highlight w:val="cyan"/>
        </w:rPr>
        <w:t>battlefield</w:t>
      </w:r>
      <w:r w:rsidRPr="00CB79C9">
        <w:rPr>
          <w:rStyle w:val="StyleUnderline"/>
        </w:rPr>
        <w:t xml:space="preserve">’ </w:t>
      </w:r>
      <w:r w:rsidRPr="001F2C4E">
        <w:rPr>
          <w:rStyle w:val="StyleUnderline"/>
          <w:highlight w:val="cyan"/>
        </w:rPr>
        <w:t>analogies</w:t>
      </w:r>
      <w:r w:rsidRPr="007E5097">
        <w:rPr>
          <w:rStyle w:val="StyleUnderline"/>
        </w:rPr>
        <w:t xml:space="preserve"> to </w:t>
      </w:r>
      <w:r w:rsidRPr="007E5097">
        <w:rPr>
          <w:rStyle w:val="Emphasis"/>
        </w:rPr>
        <w:t>frame</w:t>
      </w:r>
      <w:r w:rsidRPr="007E5097">
        <w:rPr>
          <w:rStyle w:val="StyleUnderline"/>
        </w:rPr>
        <w:t xml:space="preserve"> cyberspace</w:t>
      </w:r>
      <w:r w:rsidRPr="00CB79C9">
        <w:rPr>
          <w:rStyle w:val="StyleUnderline"/>
        </w:rPr>
        <w:t xml:space="preserve"> has </w:t>
      </w:r>
      <w:r w:rsidRPr="001F2C4E">
        <w:rPr>
          <w:rStyle w:val="StyleUnderline"/>
          <w:highlight w:val="cyan"/>
        </w:rPr>
        <w:t>contributed to</w:t>
      </w:r>
      <w:r w:rsidRPr="007E5097">
        <w:rPr>
          <w:rStyle w:val="StyleUnderline"/>
        </w:rPr>
        <w:t xml:space="preserve"> the</w:t>
      </w:r>
      <w:r w:rsidRPr="00CB79C9">
        <w:rPr>
          <w:rStyle w:val="StyleUnderline"/>
        </w:rPr>
        <w:t xml:space="preserve"> </w:t>
      </w:r>
      <w:r w:rsidRPr="001F2C4E">
        <w:rPr>
          <w:rStyle w:val="Emphasis"/>
          <w:highlight w:val="cyan"/>
        </w:rPr>
        <w:t>securitization</w:t>
      </w:r>
      <w:r w:rsidRPr="00CB79C9">
        <w:rPr>
          <w:rStyle w:val="StyleUnderline"/>
        </w:rPr>
        <w:t xml:space="preserve"> </w:t>
      </w:r>
      <w:r w:rsidRPr="001F2C4E">
        <w:rPr>
          <w:rStyle w:val="StyleUnderline"/>
          <w:highlight w:val="cyan"/>
        </w:rPr>
        <w:t>and</w:t>
      </w:r>
      <w:r w:rsidRPr="00CB79C9">
        <w:rPr>
          <w:rStyle w:val="StyleUnderline"/>
        </w:rPr>
        <w:t xml:space="preserve"> </w:t>
      </w:r>
      <w:r w:rsidRPr="001F2C4E">
        <w:rPr>
          <w:rStyle w:val="Emphasis"/>
          <w:highlight w:val="cyan"/>
        </w:rPr>
        <w:t>militarization</w:t>
      </w:r>
      <w:r w:rsidRPr="00CB79C9">
        <w:rPr>
          <w:rStyle w:val="StyleUnderline"/>
        </w:rPr>
        <w:t xml:space="preserve"> </w:t>
      </w:r>
      <w:r w:rsidRPr="004F247E">
        <w:rPr>
          <w:rStyle w:val="StyleUnderline"/>
        </w:rPr>
        <w:t>of the internet</w:t>
      </w:r>
      <w:r w:rsidRPr="00CB79C9">
        <w:rPr>
          <w:rStyle w:val="StyleUnderline"/>
        </w:rPr>
        <w:t xml:space="preserve">, </w:t>
      </w:r>
      <w:r w:rsidRPr="001F2C4E">
        <w:rPr>
          <w:rStyle w:val="StyleUnderline"/>
          <w:highlight w:val="cyan"/>
        </w:rPr>
        <w:t>and helped</w:t>
      </w:r>
      <w:r w:rsidRPr="00CB79C9">
        <w:rPr>
          <w:rStyle w:val="StyleUnderline"/>
        </w:rPr>
        <w:t xml:space="preserve"> to </w:t>
      </w:r>
      <w:r w:rsidRPr="001F2C4E">
        <w:rPr>
          <w:rStyle w:val="StyleUnderline"/>
          <w:highlight w:val="cyan"/>
        </w:rPr>
        <w:t>dismiss the</w:t>
      </w:r>
      <w:r w:rsidRPr="007E5097">
        <w:rPr>
          <w:rStyle w:val="StyleUnderline"/>
        </w:rPr>
        <w:t xml:space="preserve"> </w:t>
      </w:r>
      <w:r w:rsidRPr="007E5097">
        <w:rPr>
          <w:rStyle w:val="Emphasis"/>
        </w:rPr>
        <w:t>negative</w:t>
      </w:r>
      <w:r w:rsidRPr="007E5097">
        <w:rPr>
          <w:rStyle w:val="StyleUnderline"/>
        </w:rPr>
        <w:t xml:space="preserve"> </w:t>
      </w:r>
      <w:r w:rsidRPr="001F2C4E">
        <w:rPr>
          <w:rStyle w:val="StyleUnderline"/>
          <w:highlight w:val="cyan"/>
        </w:rPr>
        <w:t>impacts of</w:t>
      </w:r>
      <w:r w:rsidRPr="00CB79C9">
        <w:rPr>
          <w:rStyle w:val="StyleUnderline"/>
        </w:rPr>
        <w:t xml:space="preserve"> increasing </w:t>
      </w:r>
      <w:r w:rsidRPr="001F2C4E">
        <w:rPr>
          <w:rStyle w:val="Emphasis"/>
          <w:highlight w:val="cyan"/>
        </w:rPr>
        <w:t>state control</w:t>
      </w:r>
      <w:r w:rsidRPr="00CB79C9">
        <w:rPr>
          <w:rStyle w:val="StyleUnderline"/>
        </w:rPr>
        <w:t xml:space="preserve"> </w:t>
      </w:r>
      <w:r w:rsidRPr="001F2C4E">
        <w:rPr>
          <w:rStyle w:val="StyleUnderline"/>
          <w:highlight w:val="cyan"/>
        </w:rPr>
        <w:t>and</w:t>
      </w:r>
      <w:r w:rsidRPr="00CB79C9">
        <w:rPr>
          <w:rStyle w:val="StyleUnderline"/>
        </w:rPr>
        <w:t xml:space="preserve"> </w:t>
      </w:r>
      <w:r w:rsidRPr="001F2C4E">
        <w:rPr>
          <w:rStyle w:val="Emphasis"/>
          <w:highlight w:val="cyan"/>
        </w:rPr>
        <w:t>surveillance</w:t>
      </w:r>
      <w:r>
        <w:t xml:space="preserve">, </w:t>
      </w:r>
      <w:r w:rsidRPr="0050600B">
        <w:rPr>
          <w:rStyle w:val="StyleUnderline"/>
        </w:rPr>
        <w:t xml:space="preserve">while at the same time eroding </w:t>
      </w:r>
      <w:r w:rsidRPr="0050600B">
        <w:rPr>
          <w:rStyle w:val="Emphasis"/>
        </w:rPr>
        <w:t>trust</w:t>
      </w:r>
      <w:r w:rsidRPr="0050600B">
        <w:rPr>
          <w:rStyle w:val="StyleUnderline"/>
        </w:rPr>
        <w:t xml:space="preserve">, </w:t>
      </w:r>
      <w:r w:rsidRPr="0050600B">
        <w:rPr>
          <w:rStyle w:val="Emphasis"/>
        </w:rPr>
        <w:t>freedom</w:t>
      </w:r>
      <w:r w:rsidRPr="0050600B">
        <w:rPr>
          <w:rStyle w:val="StyleUnderline"/>
        </w:rPr>
        <w:t xml:space="preserve"> and </w:t>
      </w:r>
      <w:r w:rsidRPr="0050600B">
        <w:rPr>
          <w:rStyle w:val="Emphasis"/>
        </w:rPr>
        <w:t>creativity</w:t>
      </w:r>
      <w:r>
        <w:t xml:space="preserve">.19 Lawson takes a similar view, arguing </w:t>
      </w:r>
      <w:r w:rsidRPr="007E5097">
        <w:t>that the cyberwar discourse is indicative of ‘an ongoing crisis of effectively identifying and understanding what is old and new, the same and different about cyber conflict’.20 These cultural and discourse-based interpretations of cyberwar exist not solely owing to intellectual lag (</w:t>
      </w:r>
      <w:r w:rsidRPr="00BB42E7">
        <w:t xml:space="preserve">the time it takes to rethink strategy when confronted by new security challenges), but because of deliberately </w:t>
      </w:r>
      <w:r w:rsidRPr="00BB42E7">
        <w:rPr>
          <w:rStyle w:val="StyleUnderline"/>
        </w:rPr>
        <w:t>constructed narratives</w:t>
      </w:r>
      <w:r w:rsidRPr="00BB42E7">
        <w:t xml:space="preserve"> about the nature of cyber conflict across a variety of communities that are interested in (and </w:t>
      </w:r>
      <w:r w:rsidRPr="00BB42E7">
        <w:rPr>
          <w:rStyle w:val="StyleUnderline"/>
        </w:rPr>
        <w:t xml:space="preserve">have </w:t>
      </w:r>
      <w:r w:rsidRPr="00BB42E7">
        <w:rPr>
          <w:rStyle w:val="Emphasis"/>
        </w:rPr>
        <w:t>interests</w:t>
      </w:r>
      <w:r w:rsidRPr="00BB42E7">
        <w:rPr>
          <w:rStyle w:val="StyleUnderline"/>
        </w:rPr>
        <w:t xml:space="preserve"> in</w:t>
      </w:r>
      <w:r w:rsidRPr="00BB42E7">
        <w:t xml:space="preserve">) </w:t>
      </w:r>
      <w:r w:rsidRPr="00BB42E7">
        <w:rPr>
          <w:rStyle w:val="StyleUnderline"/>
        </w:rPr>
        <w:t>cyber security being framed in this way</w:t>
      </w:r>
      <w:r>
        <w:t xml:space="preserve">. </w:t>
      </w:r>
      <w:r w:rsidRPr="001F2C4E">
        <w:rPr>
          <w:rStyle w:val="StyleUnderline"/>
          <w:highlight w:val="cyan"/>
        </w:rPr>
        <w:t>Cyber</w:t>
      </w:r>
      <w:r w:rsidRPr="007E5097">
        <w:rPr>
          <w:rStyle w:val="StyleUnderline"/>
        </w:rPr>
        <w:t xml:space="preserve">war </w:t>
      </w:r>
      <w:r w:rsidRPr="001F2C4E">
        <w:rPr>
          <w:rStyle w:val="StyleUnderline"/>
          <w:highlight w:val="cyan"/>
        </w:rPr>
        <w:t>narratives are</w:t>
      </w:r>
      <w:r w:rsidRPr="00FF6514">
        <w:rPr>
          <w:rStyle w:val="StyleUnderline"/>
        </w:rPr>
        <w:t xml:space="preserve"> thus </w:t>
      </w:r>
      <w:r w:rsidRPr="001F2C4E">
        <w:rPr>
          <w:rStyle w:val="Emphasis"/>
          <w:highlight w:val="cyan"/>
        </w:rPr>
        <w:t>strategic</w:t>
      </w:r>
      <w:r w:rsidRPr="001F2C4E">
        <w:rPr>
          <w:rStyle w:val="StyleUnderline"/>
          <w:highlight w:val="cyan"/>
        </w:rPr>
        <w:t xml:space="preserve"> narratives</w:t>
      </w:r>
      <w:r>
        <w:t>—</w:t>
      </w:r>
      <w:r w:rsidRPr="001F2C4E">
        <w:rPr>
          <w:rStyle w:val="StyleUnderline"/>
          <w:highlight w:val="cyan"/>
        </w:rPr>
        <w:t xml:space="preserve">rhetorical devices used to </w:t>
      </w:r>
      <w:r w:rsidRPr="001F2C4E">
        <w:rPr>
          <w:rStyle w:val="Emphasis"/>
          <w:highlight w:val="cyan"/>
        </w:rPr>
        <w:t>package and frame</w:t>
      </w:r>
      <w:r w:rsidRPr="00FF6514">
        <w:rPr>
          <w:rStyle w:val="StyleUnderline"/>
        </w:rPr>
        <w:t xml:space="preserve"> </w:t>
      </w:r>
      <w:r w:rsidRPr="001F2C4E">
        <w:rPr>
          <w:rStyle w:val="StyleUnderline"/>
          <w:highlight w:val="cyan"/>
        </w:rPr>
        <w:t>a security issue for</w:t>
      </w:r>
      <w:r w:rsidRPr="00FF6514">
        <w:rPr>
          <w:rStyle w:val="StyleUnderline"/>
        </w:rPr>
        <w:t xml:space="preserve"> strategic </w:t>
      </w:r>
      <w:r w:rsidRPr="001F2C4E">
        <w:rPr>
          <w:rStyle w:val="StyleUnderline"/>
          <w:highlight w:val="cyan"/>
        </w:rPr>
        <w:t>benefit</w:t>
      </w:r>
      <w:r>
        <w:t xml:space="preserve">. </w:t>
      </w:r>
      <w:r w:rsidRPr="001F2C4E">
        <w:rPr>
          <w:rStyle w:val="Emphasis"/>
          <w:szCs w:val="32"/>
          <w:highlight w:val="cyan"/>
        </w:rPr>
        <w:t>I</w:t>
      </w:r>
      <w:r w:rsidRPr="00FF6514">
        <w:rPr>
          <w:rStyle w:val="StyleUnderline"/>
          <w:sz w:val="32"/>
          <w:szCs w:val="32"/>
        </w:rPr>
        <w:t xml:space="preserve">nternational </w:t>
      </w:r>
      <w:r w:rsidRPr="001F2C4E">
        <w:rPr>
          <w:rStyle w:val="Emphasis"/>
          <w:szCs w:val="32"/>
          <w:highlight w:val="cyan"/>
        </w:rPr>
        <w:t>R</w:t>
      </w:r>
      <w:r w:rsidRPr="00FF6514">
        <w:rPr>
          <w:rStyle w:val="StyleUnderline"/>
          <w:sz w:val="32"/>
          <w:szCs w:val="32"/>
        </w:rPr>
        <w:t xml:space="preserve">elations </w:t>
      </w:r>
      <w:r w:rsidRPr="001F2C4E">
        <w:rPr>
          <w:rStyle w:val="Emphasis"/>
          <w:szCs w:val="32"/>
          <w:highlight w:val="cyan"/>
        </w:rPr>
        <w:t>scholars</w:t>
      </w:r>
      <w:r w:rsidRPr="00FF6514">
        <w:rPr>
          <w:rStyle w:val="StyleUnderline"/>
          <w:sz w:val="32"/>
          <w:szCs w:val="32"/>
        </w:rPr>
        <w:t xml:space="preserve"> </w:t>
      </w:r>
      <w:r w:rsidRPr="000D5E2A">
        <w:rPr>
          <w:rStyle w:val="StyleUnderline"/>
          <w:sz w:val="32"/>
          <w:szCs w:val="32"/>
        </w:rPr>
        <w:t>have</w:t>
      </w:r>
      <w:r w:rsidRPr="00FF6514">
        <w:rPr>
          <w:rStyle w:val="StyleUnderline"/>
          <w:sz w:val="32"/>
          <w:szCs w:val="32"/>
        </w:rPr>
        <w:t xml:space="preserve"> also </w:t>
      </w:r>
      <w:r w:rsidRPr="001F2C4E">
        <w:rPr>
          <w:rStyle w:val="StyleUnderline"/>
          <w:sz w:val="32"/>
          <w:szCs w:val="32"/>
          <w:highlight w:val="cyan"/>
        </w:rPr>
        <w:t>benefit</w:t>
      </w:r>
      <w:r w:rsidRPr="000D5E2A">
        <w:rPr>
          <w:rStyle w:val="StyleUnderline"/>
          <w:sz w:val="32"/>
          <w:szCs w:val="32"/>
        </w:rPr>
        <w:t>ed</w:t>
      </w:r>
      <w:r w:rsidRPr="001F2C4E">
        <w:rPr>
          <w:rStyle w:val="StyleUnderline"/>
          <w:sz w:val="32"/>
          <w:szCs w:val="32"/>
          <w:highlight w:val="cyan"/>
        </w:rPr>
        <w:t xml:space="preserve"> from these framings</w:t>
      </w:r>
      <w:r w:rsidRPr="00FF6514">
        <w:rPr>
          <w:rStyle w:val="StyleUnderline"/>
        </w:rPr>
        <w:t xml:space="preserve">: </w:t>
      </w:r>
      <w:r w:rsidRPr="001F2C4E">
        <w:rPr>
          <w:rStyle w:val="StyleUnderline"/>
          <w:highlight w:val="cyan"/>
        </w:rPr>
        <w:t xml:space="preserve">creating </w:t>
      </w:r>
      <w:r w:rsidRPr="001F2C4E">
        <w:rPr>
          <w:rStyle w:val="Emphasis"/>
          <w:highlight w:val="cyan"/>
        </w:rPr>
        <w:t>fear</w:t>
      </w:r>
      <w:r w:rsidRPr="00FF6514">
        <w:rPr>
          <w:rStyle w:val="StyleUnderline"/>
        </w:rPr>
        <w:t xml:space="preserve"> can be </w:t>
      </w:r>
      <w:r w:rsidRPr="007E5097">
        <w:rPr>
          <w:rStyle w:val="StyleUnderline"/>
        </w:rPr>
        <w:t xml:space="preserve">used </w:t>
      </w:r>
      <w:r w:rsidRPr="001F2C4E">
        <w:rPr>
          <w:rStyle w:val="StyleUnderline"/>
          <w:highlight w:val="cyan"/>
        </w:rPr>
        <w:t>to justify</w:t>
      </w:r>
      <w:r w:rsidRPr="007E5097">
        <w:rPr>
          <w:rStyle w:val="StyleUnderline"/>
        </w:rPr>
        <w:t xml:space="preserve"> the need for </w:t>
      </w:r>
      <w:r w:rsidRPr="001F2C4E">
        <w:rPr>
          <w:rStyle w:val="Emphasis"/>
          <w:highlight w:val="cyan"/>
        </w:rPr>
        <w:t>funded</w:t>
      </w:r>
      <w:r w:rsidRPr="001F2C4E">
        <w:rPr>
          <w:rStyle w:val="StyleUnderline"/>
          <w:highlight w:val="cyan"/>
        </w:rPr>
        <w:t xml:space="preserve"> research</w:t>
      </w:r>
      <w:r w:rsidRPr="00FF6514">
        <w:rPr>
          <w:rStyle w:val="StyleUnderline"/>
        </w:rPr>
        <w:t xml:space="preserve"> on cyber security, </w:t>
      </w:r>
      <w:r w:rsidRPr="001F2C4E">
        <w:rPr>
          <w:rStyle w:val="StyleUnderline"/>
          <w:highlight w:val="cyan"/>
        </w:rPr>
        <w:t>and</w:t>
      </w:r>
      <w:r w:rsidRPr="000D5E2A">
        <w:rPr>
          <w:rStyle w:val="StyleUnderline"/>
        </w:rPr>
        <w:t xml:space="preserve"> cyber </w:t>
      </w:r>
      <w:r w:rsidRPr="000D5E2A">
        <w:rPr>
          <w:rStyle w:val="Emphasis"/>
        </w:rPr>
        <w:t>hyperbole</w:t>
      </w:r>
      <w:r w:rsidRPr="000D5E2A">
        <w:rPr>
          <w:rStyle w:val="StyleUnderline"/>
        </w:rPr>
        <w:t xml:space="preserve"> seeks out and dra</w:t>
      </w:r>
      <w:r w:rsidRPr="00FF6514">
        <w:rPr>
          <w:rStyle w:val="StyleUnderline"/>
        </w:rPr>
        <w:t xml:space="preserve">ws </w:t>
      </w:r>
      <w:r w:rsidRPr="001F2C4E">
        <w:rPr>
          <w:rStyle w:val="Emphasis"/>
          <w:highlight w:val="cyan"/>
        </w:rPr>
        <w:t>attention</w:t>
      </w:r>
      <w:r w:rsidRPr="00FF6514">
        <w:rPr>
          <w:rStyle w:val="StyleUnderline"/>
        </w:rPr>
        <w:t xml:space="preserve"> to analyses </w:t>
      </w:r>
      <w:r w:rsidRPr="001F2C4E">
        <w:rPr>
          <w:rStyle w:val="StyleUnderline"/>
          <w:highlight w:val="cyan"/>
        </w:rPr>
        <w:t>in</w:t>
      </w:r>
      <w:r w:rsidRPr="00FF6514">
        <w:rPr>
          <w:rStyle w:val="StyleUnderline"/>
        </w:rPr>
        <w:t xml:space="preserve"> popular </w:t>
      </w:r>
      <w:r w:rsidRPr="001F2C4E">
        <w:rPr>
          <w:rStyle w:val="StyleUnderline"/>
          <w:highlight w:val="cyan"/>
        </w:rPr>
        <w:t>media</w:t>
      </w:r>
      <w:r w:rsidRPr="00FF6514">
        <w:rPr>
          <w:rStyle w:val="StyleUnderline"/>
        </w:rPr>
        <w:t xml:space="preserve"> and other outlets</w:t>
      </w:r>
      <w:r>
        <w:t>.</w:t>
      </w:r>
    </w:p>
    <w:p w14:paraId="47007CAD" w14:textId="3F8A5A6D" w:rsidR="00570E6D" w:rsidRDefault="00570E6D" w:rsidP="00570E6D">
      <w:pPr>
        <w:pStyle w:val="Heading4"/>
        <w:numPr>
          <w:ilvl w:val="0"/>
          <w:numId w:val="47"/>
        </w:numPr>
      </w:pPr>
      <w:r>
        <w:t>Global disease and hospital consolidation thumps</w:t>
      </w:r>
    </w:p>
    <w:p w14:paraId="78BBD90D" w14:textId="26E241D2" w:rsidR="00570E6D" w:rsidRDefault="00570E6D" w:rsidP="00570E6D">
      <w:pPr>
        <w:pStyle w:val="Heading4"/>
        <w:numPr>
          <w:ilvl w:val="0"/>
          <w:numId w:val="47"/>
        </w:numPr>
        <w:spacing w:before="0"/>
        <w:rPr>
          <w:rFonts w:ascii="Times New Roman" w:hAnsi="Times New Roman" w:cs="Times New Roman"/>
        </w:rPr>
      </w:pPr>
      <w:r>
        <w:rPr>
          <w:rFonts w:cs="Calibri"/>
          <w:szCs w:val="26"/>
        </w:rPr>
        <w:t xml:space="preserve">Mergers are </w:t>
      </w:r>
      <w:r w:rsidRPr="00E53034">
        <w:rPr>
          <w:rFonts w:cs="Calibri"/>
          <w:szCs w:val="26"/>
          <w:u w:val="single"/>
        </w:rPr>
        <w:t>good</w:t>
      </w:r>
      <w:r>
        <w:rPr>
          <w:rFonts w:cs="Calibri"/>
          <w:szCs w:val="26"/>
        </w:rPr>
        <w:t xml:space="preserve"> for </w:t>
      </w:r>
      <w:r w:rsidRPr="00E53034">
        <w:rPr>
          <w:rFonts w:cs="Calibri"/>
          <w:szCs w:val="26"/>
          <w:u w:val="single"/>
        </w:rPr>
        <w:t>access</w:t>
      </w:r>
      <w:r>
        <w:rPr>
          <w:rFonts w:cs="Calibri"/>
          <w:szCs w:val="26"/>
        </w:rPr>
        <w:t xml:space="preserve"> and </w:t>
      </w:r>
      <w:r w:rsidRPr="00E53034">
        <w:rPr>
          <w:rFonts w:cs="Calibri"/>
          <w:szCs w:val="26"/>
          <w:u w:val="single"/>
        </w:rPr>
        <w:t>mortality rates</w:t>
      </w:r>
      <w:r>
        <w:rPr>
          <w:rFonts w:cs="Calibri"/>
          <w:szCs w:val="26"/>
        </w:rPr>
        <w:t xml:space="preserve"> --- Our </w:t>
      </w:r>
      <w:r w:rsidRPr="00F63915">
        <w:rPr>
          <w:rFonts w:cs="Calibri"/>
          <w:szCs w:val="26"/>
          <w:u w:val="single"/>
        </w:rPr>
        <w:t>studies</w:t>
      </w:r>
      <w:r>
        <w:rPr>
          <w:rFonts w:cs="Calibri"/>
          <w:szCs w:val="26"/>
        </w:rPr>
        <w:t xml:space="preserve"> are </w:t>
      </w:r>
      <w:r w:rsidRPr="00F63915">
        <w:rPr>
          <w:rFonts w:cs="Calibri"/>
          <w:szCs w:val="26"/>
          <w:u w:val="single"/>
        </w:rPr>
        <w:t>comprehensive</w:t>
      </w:r>
    </w:p>
    <w:p w14:paraId="5982D09E" w14:textId="77777777" w:rsidR="00570E6D" w:rsidRDefault="00570E6D" w:rsidP="00570E6D">
      <w:pPr>
        <w:pStyle w:val="NormalWeb"/>
        <w:spacing w:before="15" w:beforeAutospacing="0" w:after="180" w:afterAutospacing="0"/>
      </w:pPr>
      <w:r>
        <w:rPr>
          <w:rFonts w:ascii="Calibri" w:hAnsi="Calibri" w:cs="Calibri"/>
          <w:b/>
          <w:bCs/>
          <w:sz w:val="26"/>
          <w:szCs w:val="26"/>
        </w:rPr>
        <w:t>Johnson, 19</w:t>
      </w:r>
      <w:r>
        <w:rPr>
          <w:rFonts w:ascii="Calibri" w:hAnsi="Calibri" w:cs="Calibri"/>
          <w:sz w:val="22"/>
          <w:szCs w:val="22"/>
        </w:rPr>
        <w:t xml:space="preserve"> (Marie Johnson, </w:t>
      </w:r>
      <w:proofErr w:type="spellStart"/>
      <w:r>
        <w:rPr>
          <w:rFonts w:ascii="Calibri" w:hAnsi="Calibri" w:cs="Calibri"/>
          <w:sz w:val="22"/>
          <w:szCs w:val="22"/>
        </w:rPr>
        <w:t>Assosiate</w:t>
      </w:r>
      <w:proofErr w:type="spellEnd"/>
      <w:r>
        <w:rPr>
          <w:rFonts w:ascii="Calibri" w:hAnsi="Calibri" w:cs="Calibri"/>
          <w:sz w:val="22"/>
          <w:szCs w:val="22"/>
        </w:rPr>
        <w:t xml:space="preserve"> for American Hospital Association, 9-4-2019, accessed on 1-4-2022, American Hospital Association, "New Research Confirms: Hospital Mergers Reduce Costs, Enhance Quality of Care for Patients | AHA", https://www.aha.org/press-releases/2019-09-04-new-research-confirms-hospital-mergers-reduce-costs-enhance-quality-care)//Babcii</w:t>
      </w:r>
    </w:p>
    <w:p w14:paraId="0A8A11D9" w14:textId="77777777" w:rsidR="00570E6D" w:rsidRPr="00E53034" w:rsidRDefault="00570E6D" w:rsidP="00570E6D">
      <w:pPr>
        <w:pStyle w:val="cardbody"/>
        <w:spacing w:before="15" w:beforeAutospacing="0" w:after="180" w:afterAutospacing="0" w:line="300" w:lineRule="atLeast"/>
        <w:rPr>
          <w:rFonts w:ascii="Calibri" w:hAnsi="Calibri" w:cs="Calibri"/>
          <w:sz w:val="16"/>
          <w:szCs w:val="22"/>
        </w:rPr>
      </w:pPr>
      <w:r w:rsidRPr="00E53034">
        <w:rPr>
          <w:rFonts w:ascii="Calibri" w:hAnsi="Calibri" w:cs="Calibri"/>
          <w:sz w:val="16"/>
          <w:szCs w:val="22"/>
        </w:rPr>
        <w:t xml:space="preserve">The </w:t>
      </w:r>
      <w:r w:rsidRPr="00E53034">
        <w:rPr>
          <w:rFonts w:ascii="Calibri" w:hAnsi="Calibri" w:cs="Calibri"/>
          <w:sz w:val="22"/>
          <w:szCs w:val="22"/>
          <w:highlight w:val="cyan"/>
          <w:u w:val="single"/>
        </w:rPr>
        <w:t>newest analysis demonstrates</w:t>
      </w:r>
      <w:r w:rsidRPr="00006460">
        <w:rPr>
          <w:rFonts w:ascii="Calibri" w:hAnsi="Calibri" w:cs="Calibri"/>
          <w:sz w:val="22"/>
          <w:szCs w:val="22"/>
          <w:u w:val="single"/>
        </w:rPr>
        <w:t xml:space="preserve"> that </w:t>
      </w:r>
      <w:r w:rsidRPr="00E53034">
        <w:rPr>
          <w:rFonts w:ascii="Calibri" w:hAnsi="Calibri" w:cs="Calibri"/>
          <w:sz w:val="22"/>
          <w:szCs w:val="22"/>
          <w:highlight w:val="cyan"/>
          <w:u w:val="single"/>
        </w:rPr>
        <w:t>mergers</w:t>
      </w:r>
      <w:r w:rsidRPr="00E53034">
        <w:rPr>
          <w:rFonts w:ascii="Calibri" w:hAnsi="Calibri" w:cs="Calibri"/>
          <w:sz w:val="16"/>
          <w:szCs w:val="22"/>
        </w:rPr>
        <w:t xml:space="preserve"> can </w:t>
      </w:r>
      <w:r w:rsidRPr="00E53034">
        <w:rPr>
          <w:rFonts w:ascii="Calibri" w:hAnsi="Calibri" w:cs="Calibri"/>
          <w:sz w:val="22"/>
          <w:szCs w:val="22"/>
          <w:highlight w:val="cyan"/>
          <w:u w:val="single"/>
        </w:rPr>
        <w:t>lead to enhanced quality through</w:t>
      </w:r>
      <w:r w:rsidRPr="00006460">
        <w:rPr>
          <w:rFonts w:ascii="Calibri" w:hAnsi="Calibri" w:cs="Calibri"/>
          <w:sz w:val="22"/>
          <w:szCs w:val="22"/>
          <w:u w:val="single"/>
        </w:rPr>
        <w:t xml:space="preserve"> the </w:t>
      </w:r>
      <w:r w:rsidRPr="00E53034">
        <w:rPr>
          <w:rFonts w:ascii="Calibri" w:hAnsi="Calibri" w:cs="Calibri"/>
          <w:sz w:val="22"/>
          <w:szCs w:val="22"/>
          <w:highlight w:val="cyan"/>
          <w:u w:val="single"/>
        </w:rPr>
        <w:t>expansion of</w:t>
      </w:r>
      <w:r w:rsidRPr="00006460">
        <w:rPr>
          <w:rFonts w:ascii="Calibri" w:hAnsi="Calibri" w:cs="Calibri"/>
          <w:sz w:val="22"/>
          <w:szCs w:val="22"/>
          <w:u w:val="single"/>
        </w:rPr>
        <w:t xml:space="preserve"> clinical </w:t>
      </w:r>
      <w:r w:rsidRPr="00E53034">
        <w:rPr>
          <w:rFonts w:ascii="Calibri" w:hAnsi="Calibri" w:cs="Calibri"/>
          <w:b/>
          <w:bCs/>
          <w:sz w:val="22"/>
          <w:szCs w:val="22"/>
          <w:highlight w:val="cyan"/>
          <w:u w:val="single"/>
        </w:rPr>
        <w:t>best practices</w:t>
      </w:r>
      <w:r w:rsidRPr="00E53034">
        <w:rPr>
          <w:rFonts w:ascii="Calibri" w:hAnsi="Calibri" w:cs="Calibri"/>
          <w:sz w:val="16"/>
          <w:szCs w:val="22"/>
        </w:rPr>
        <w:t xml:space="preserve">, as </w:t>
      </w:r>
      <w:r w:rsidRPr="00006460">
        <w:rPr>
          <w:rFonts w:ascii="Calibri" w:hAnsi="Calibri" w:cs="Calibri"/>
          <w:sz w:val="22"/>
          <w:szCs w:val="22"/>
          <w:u w:val="single"/>
        </w:rPr>
        <w:t xml:space="preserve">evidenced by </w:t>
      </w:r>
      <w:r w:rsidRPr="00E53034">
        <w:rPr>
          <w:rFonts w:ascii="Calibri" w:hAnsi="Calibri" w:cs="Calibri"/>
          <w:b/>
          <w:bCs/>
          <w:sz w:val="22"/>
          <w:szCs w:val="22"/>
          <w:highlight w:val="cyan"/>
          <w:u w:val="single"/>
        </w:rPr>
        <w:t>statistically significant declines</w:t>
      </w:r>
      <w:r w:rsidRPr="00E53034">
        <w:rPr>
          <w:rFonts w:ascii="Calibri" w:hAnsi="Calibri" w:cs="Calibri"/>
          <w:sz w:val="22"/>
          <w:szCs w:val="22"/>
          <w:highlight w:val="cyan"/>
          <w:u w:val="single"/>
        </w:rPr>
        <w:t xml:space="preserve"> in</w:t>
      </w:r>
      <w:r w:rsidRPr="00006460">
        <w:rPr>
          <w:rFonts w:ascii="Calibri" w:hAnsi="Calibri" w:cs="Calibri"/>
          <w:sz w:val="22"/>
          <w:szCs w:val="22"/>
          <w:u w:val="single"/>
        </w:rPr>
        <w:t xml:space="preserve"> the </w:t>
      </w:r>
      <w:r w:rsidRPr="00E53034">
        <w:rPr>
          <w:rFonts w:ascii="Calibri" w:hAnsi="Calibri" w:cs="Calibri"/>
          <w:b/>
          <w:bCs/>
          <w:sz w:val="22"/>
          <w:szCs w:val="22"/>
          <w:highlight w:val="cyan"/>
          <w:u w:val="single"/>
        </w:rPr>
        <w:t>rates of readmission</w:t>
      </w:r>
      <w:r w:rsidRPr="00E53034">
        <w:rPr>
          <w:rFonts w:ascii="Calibri" w:hAnsi="Calibri" w:cs="Calibri"/>
          <w:sz w:val="22"/>
          <w:szCs w:val="22"/>
          <w:highlight w:val="cyan"/>
          <w:u w:val="single"/>
        </w:rPr>
        <w:t xml:space="preserve"> and </w:t>
      </w:r>
      <w:r w:rsidRPr="00E53034">
        <w:rPr>
          <w:rFonts w:ascii="Calibri" w:hAnsi="Calibri" w:cs="Calibri"/>
          <w:b/>
          <w:bCs/>
          <w:sz w:val="22"/>
          <w:szCs w:val="22"/>
          <w:highlight w:val="cyan"/>
          <w:u w:val="single"/>
        </w:rPr>
        <w:t>mortality rates</w:t>
      </w:r>
      <w:r w:rsidRPr="00E53034">
        <w:rPr>
          <w:rFonts w:ascii="Calibri" w:hAnsi="Calibri" w:cs="Calibri"/>
          <w:sz w:val="22"/>
          <w:szCs w:val="22"/>
          <w:highlight w:val="cyan"/>
          <w:u w:val="single"/>
        </w:rPr>
        <w:t xml:space="preserve"> following </w:t>
      </w:r>
      <w:r w:rsidRPr="00E53034">
        <w:rPr>
          <w:rFonts w:ascii="Calibri" w:hAnsi="Calibri" w:cs="Calibri"/>
          <w:b/>
          <w:bCs/>
          <w:sz w:val="22"/>
          <w:szCs w:val="22"/>
          <w:highlight w:val="cyan"/>
          <w:u w:val="single"/>
        </w:rPr>
        <w:t>mergers</w:t>
      </w:r>
      <w:r w:rsidRPr="00E53034">
        <w:rPr>
          <w:rFonts w:ascii="Calibri" w:hAnsi="Calibri" w:cs="Calibri"/>
          <w:sz w:val="16"/>
          <w:szCs w:val="22"/>
        </w:rPr>
        <w:t xml:space="preserve">. The study highlights how </w:t>
      </w:r>
      <w:r w:rsidRPr="00E53034">
        <w:rPr>
          <w:rFonts w:ascii="Calibri" w:hAnsi="Calibri" w:cs="Calibri"/>
          <w:sz w:val="22"/>
          <w:szCs w:val="22"/>
          <w:highlight w:val="cyan"/>
          <w:u w:val="single"/>
        </w:rPr>
        <w:t>scale is increasingly critical to maintain</w:t>
      </w:r>
      <w:r w:rsidRPr="00E53034">
        <w:rPr>
          <w:rFonts w:ascii="Calibri" w:hAnsi="Calibri" w:cs="Calibri"/>
          <w:sz w:val="22"/>
          <w:szCs w:val="22"/>
          <w:u w:val="single"/>
        </w:rPr>
        <w:t xml:space="preserve"> and enhance the </w:t>
      </w:r>
      <w:r w:rsidRPr="00E53034">
        <w:rPr>
          <w:rFonts w:ascii="Calibri" w:hAnsi="Calibri" w:cs="Calibri"/>
          <w:b/>
          <w:bCs/>
          <w:sz w:val="22"/>
          <w:szCs w:val="22"/>
          <w:highlight w:val="cyan"/>
          <w:u w:val="single"/>
        </w:rPr>
        <w:t>infrastructure</w:t>
      </w:r>
      <w:r w:rsidRPr="00E53034">
        <w:rPr>
          <w:rFonts w:ascii="Calibri" w:hAnsi="Calibri" w:cs="Calibri"/>
          <w:sz w:val="22"/>
          <w:szCs w:val="22"/>
          <w:u w:val="single"/>
        </w:rPr>
        <w:t xml:space="preserve"> necessary </w:t>
      </w:r>
      <w:r w:rsidRPr="00E53034">
        <w:rPr>
          <w:rFonts w:ascii="Calibri" w:hAnsi="Calibri" w:cs="Calibri"/>
          <w:sz w:val="22"/>
          <w:szCs w:val="22"/>
          <w:highlight w:val="cyan"/>
          <w:u w:val="single"/>
        </w:rPr>
        <w:t>to address social determinants of health</w:t>
      </w:r>
      <w:r w:rsidRPr="00E53034">
        <w:rPr>
          <w:rFonts w:ascii="Calibri" w:hAnsi="Calibri" w:cs="Calibri"/>
          <w:sz w:val="22"/>
          <w:szCs w:val="22"/>
          <w:u w:val="single"/>
        </w:rPr>
        <w:t>, adopt population health strategies and promote value-driven care.</w:t>
      </w:r>
      <w:r w:rsidRPr="00E53034">
        <w:rPr>
          <w:rFonts w:ascii="Calibri" w:hAnsi="Calibri" w:cs="Calibri"/>
          <w:sz w:val="16"/>
          <w:szCs w:val="22"/>
        </w:rPr>
        <w:t xml:space="preserve"> </w:t>
      </w:r>
    </w:p>
    <w:p w14:paraId="6DDB5A24" w14:textId="77777777" w:rsidR="00570E6D" w:rsidRPr="00E53034" w:rsidRDefault="00570E6D" w:rsidP="00570E6D">
      <w:pPr>
        <w:pStyle w:val="cardbody"/>
        <w:spacing w:before="15" w:beforeAutospacing="0" w:after="180" w:afterAutospacing="0" w:line="300" w:lineRule="atLeast"/>
        <w:rPr>
          <w:rFonts w:ascii="Calibri" w:hAnsi="Calibri" w:cs="Calibri"/>
          <w:sz w:val="22"/>
          <w:szCs w:val="22"/>
          <w:u w:val="single"/>
        </w:rPr>
      </w:pPr>
      <w:r w:rsidRPr="00E53034">
        <w:rPr>
          <w:rFonts w:ascii="Calibri" w:hAnsi="Calibri" w:cs="Calibri"/>
          <w:sz w:val="16"/>
          <w:szCs w:val="22"/>
        </w:rPr>
        <w:t xml:space="preserve">In addition, </w:t>
      </w:r>
      <w:r w:rsidRPr="00E53034">
        <w:rPr>
          <w:rFonts w:ascii="Calibri" w:hAnsi="Calibri" w:cs="Calibri"/>
          <w:sz w:val="22"/>
          <w:szCs w:val="22"/>
          <w:highlight w:val="cyan"/>
          <w:u w:val="single"/>
        </w:rPr>
        <w:t>integration</w:t>
      </w:r>
      <w:r w:rsidRPr="00E53034">
        <w:rPr>
          <w:rFonts w:ascii="Calibri" w:hAnsi="Calibri" w:cs="Calibri"/>
          <w:sz w:val="16"/>
          <w:szCs w:val="22"/>
        </w:rPr>
        <w:t xml:space="preserve"> can </w:t>
      </w:r>
      <w:r w:rsidRPr="00E53034">
        <w:rPr>
          <w:rFonts w:ascii="Calibri" w:hAnsi="Calibri" w:cs="Calibri"/>
          <w:b/>
          <w:bCs/>
          <w:sz w:val="22"/>
          <w:szCs w:val="22"/>
          <w:highlight w:val="cyan"/>
          <w:u w:val="single"/>
        </w:rPr>
        <w:t>ensure</w:t>
      </w:r>
      <w:r w:rsidRPr="00E53034">
        <w:rPr>
          <w:rFonts w:ascii="Calibri" w:hAnsi="Calibri" w:cs="Calibri"/>
          <w:b/>
          <w:bCs/>
          <w:sz w:val="22"/>
          <w:szCs w:val="22"/>
          <w:u w:val="single"/>
        </w:rPr>
        <w:t xml:space="preserve"> that </w:t>
      </w:r>
      <w:r w:rsidRPr="00E53034">
        <w:rPr>
          <w:rFonts w:ascii="Calibri" w:hAnsi="Calibri" w:cs="Calibri"/>
          <w:b/>
          <w:bCs/>
          <w:sz w:val="22"/>
          <w:szCs w:val="22"/>
          <w:highlight w:val="cyan"/>
          <w:u w:val="single"/>
        </w:rPr>
        <w:t>local access to care and breadth of services are maintained</w:t>
      </w:r>
      <w:r w:rsidRPr="00E53034">
        <w:rPr>
          <w:rFonts w:ascii="Calibri" w:hAnsi="Calibri" w:cs="Calibri"/>
          <w:b/>
          <w:bCs/>
          <w:sz w:val="22"/>
          <w:szCs w:val="22"/>
          <w:u w:val="single"/>
        </w:rPr>
        <w:t xml:space="preserve"> for patients</w:t>
      </w:r>
      <w:r w:rsidRPr="00E53034">
        <w:rPr>
          <w:rFonts w:ascii="Calibri" w:hAnsi="Calibri" w:cs="Calibri"/>
          <w:sz w:val="22"/>
          <w:szCs w:val="22"/>
          <w:u w:val="single"/>
        </w:rPr>
        <w:t xml:space="preserve">, and in some cases expanded. </w:t>
      </w:r>
      <w:r w:rsidRPr="00E53034">
        <w:rPr>
          <w:rFonts w:ascii="Calibri" w:hAnsi="Calibri" w:cs="Calibri"/>
          <w:sz w:val="22"/>
          <w:szCs w:val="22"/>
          <w:highlight w:val="cyan"/>
          <w:u w:val="single"/>
        </w:rPr>
        <w:t>Mergers</w:t>
      </w:r>
      <w:r w:rsidRPr="00E53034">
        <w:rPr>
          <w:rFonts w:ascii="Calibri" w:hAnsi="Calibri" w:cs="Calibri"/>
          <w:sz w:val="16"/>
          <w:szCs w:val="22"/>
        </w:rPr>
        <w:t xml:space="preserve"> can </w:t>
      </w:r>
      <w:r w:rsidRPr="00E53034">
        <w:rPr>
          <w:rFonts w:ascii="Calibri" w:hAnsi="Calibri" w:cs="Calibri"/>
          <w:sz w:val="22"/>
          <w:szCs w:val="22"/>
          <w:highlight w:val="cyan"/>
          <w:u w:val="single"/>
        </w:rPr>
        <w:t>offer financial stability for struggling hospitals</w:t>
      </w:r>
      <w:r w:rsidRPr="00E53034">
        <w:rPr>
          <w:rFonts w:ascii="Calibri" w:hAnsi="Calibri" w:cs="Calibri"/>
          <w:sz w:val="16"/>
          <w:szCs w:val="22"/>
        </w:rPr>
        <w:t xml:space="preserve"> through operational efficiencies associated with shared costs for expensive IT infrastructures and purchasing, access to a robust network of system resources, equipment and facility upgrades. </w:t>
      </w:r>
      <w:r w:rsidRPr="00E53034">
        <w:rPr>
          <w:rFonts w:ascii="Calibri" w:hAnsi="Calibri" w:cs="Calibri"/>
          <w:sz w:val="22"/>
          <w:szCs w:val="22"/>
          <w:highlight w:val="cyan"/>
          <w:u w:val="single"/>
        </w:rPr>
        <w:t>Newly integrated systems</w:t>
      </w:r>
      <w:r w:rsidRPr="00E53034">
        <w:rPr>
          <w:rFonts w:ascii="Calibri" w:hAnsi="Calibri" w:cs="Calibri"/>
          <w:sz w:val="22"/>
          <w:szCs w:val="22"/>
          <w:u w:val="single"/>
        </w:rPr>
        <w:t xml:space="preserve"> are also able to </w:t>
      </w:r>
      <w:r w:rsidRPr="00E53034">
        <w:rPr>
          <w:rFonts w:ascii="Calibri" w:hAnsi="Calibri" w:cs="Calibri"/>
          <w:b/>
          <w:bCs/>
          <w:sz w:val="22"/>
          <w:szCs w:val="22"/>
          <w:highlight w:val="cyan"/>
          <w:u w:val="single"/>
        </w:rPr>
        <w:t>provide patients with access</w:t>
      </w:r>
      <w:r w:rsidRPr="00E53034">
        <w:rPr>
          <w:rFonts w:ascii="Calibri" w:hAnsi="Calibri" w:cs="Calibri"/>
          <w:sz w:val="22"/>
          <w:szCs w:val="22"/>
          <w:u w:val="single"/>
        </w:rPr>
        <w:t xml:space="preserve"> across the full continuum of care. This leads to more regular and convenient access to physicians, including specialists. </w:t>
      </w:r>
    </w:p>
    <w:p w14:paraId="131E0CA5" w14:textId="77777777" w:rsidR="00570E6D" w:rsidRPr="00E53034" w:rsidRDefault="00570E6D" w:rsidP="00570E6D">
      <w:pPr>
        <w:rPr>
          <w:sz w:val="16"/>
          <w:szCs w:val="16"/>
        </w:rPr>
      </w:pPr>
      <w:r w:rsidRPr="00E53034">
        <w:rPr>
          <w:sz w:val="16"/>
          <w:szCs w:val="16"/>
        </w:rPr>
        <w:t xml:space="preserve">Key findings also include: </w:t>
      </w:r>
    </w:p>
    <w:p w14:paraId="02D7C945" w14:textId="77777777" w:rsidR="00570E6D" w:rsidRPr="00E53034" w:rsidRDefault="00570E6D" w:rsidP="00570E6D">
      <w:pPr>
        <w:rPr>
          <w:u w:val="single"/>
        </w:rPr>
      </w:pPr>
      <w:r w:rsidRPr="00E53034">
        <w:rPr>
          <w:b/>
          <w:bCs/>
          <w:highlight w:val="cyan"/>
          <w:u w:val="single"/>
        </w:rPr>
        <w:t>Mergers decrease costs</w:t>
      </w:r>
      <w:r w:rsidRPr="00E53034">
        <w:rPr>
          <w:u w:val="single"/>
        </w:rPr>
        <w:t xml:space="preserve">. Due to increased scale, </w:t>
      </w:r>
      <w:r w:rsidRPr="00E53034">
        <w:rPr>
          <w:highlight w:val="cyan"/>
          <w:u w:val="single"/>
        </w:rPr>
        <w:t xml:space="preserve">acquisitions decrease costs and are associated with a </w:t>
      </w:r>
      <w:r w:rsidRPr="00E53034">
        <w:rPr>
          <w:b/>
          <w:bCs/>
          <w:highlight w:val="cyan"/>
          <w:u w:val="single"/>
        </w:rPr>
        <w:t>statistically significant</w:t>
      </w:r>
      <w:r w:rsidRPr="00E53034">
        <w:rPr>
          <w:u w:val="single"/>
        </w:rPr>
        <w:t xml:space="preserve"> 2.3% </w:t>
      </w:r>
      <w:r w:rsidRPr="00E53034">
        <w:rPr>
          <w:highlight w:val="cyan"/>
          <w:u w:val="single"/>
        </w:rPr>
        <w:t>reduction in annual operating expenses.</w:t>
      </w:r>
      <w:r w:rsidRPr="00E53034">
        <w:rPr>
          <w:u w:val="single"/>
        </w:rPr>
        <w:t xml:space="preserve">  </w:t>
      </w:r>
    </w:p>
    <w:p w14:paraId="2B511FCE" w14:textId="77777777" w:rsidR="00570E6D" w:rsidRPr="00E53034" w:rsidRDefault="00570E6D" w:rsidP="00570E6D">
      <w:pPr>
        <w:rPr>
          <w:sz w:val="16"/>
        </w:rPr>
      </w:pPr>
      <w:r w:rsidRPr="00E53034">
        <w:rPr>
          <w:sz w:val="16"/>
        </w:rPr>
        <w:t xml:space="preserve">Mergers often </w:t>
      </w:r>
      <w:r w:rsidRPr="00E53034">
        <w:rPr>
          <w:u w:val="single"/>
        </w:rPr>
        <w:t>facilitate quality improvement through updating clinical operations</w:t>
      </w:r>
      <w:r w:rsidRPr="00E53034">
        <w:rPr>
          <w:sz w:val="16"/>
        </w:rPr>
        <w:t xml:space="preserve"> across a health system, implementing consistent best practices and enhancing the promise of technology and data analytics.</w:t>
      </w:r>
    </w:p>
    <w:p w14:paraId="623DDD1B" w14:textId="77777777" w:rsidR="00570E6D" w:rsidRPr="00E53034" w:rsidRDefault="00570E6D" w:rsidP="00570E6D">
      <w:pPr>
        <w:rPr>
          <w:u w:val="single"/>
        </w:rPr>
      </w:pPr>
      <w:r w:rsidRPr="00E53034">
        <w:rPr>
          <w:sz w:val="16"/>
        </w:rPr>
        <w:t xml:space="preserve">Revenues per admission at acquired hospitals decline by a statistically significant 3.5% relative to non-merging hospitals, which suggests that </w:t>
      </w:r>
      <w:r w:rsidRPr="00E53034">
        <w:rPr>
          <w:u w:val="single"/>
        </w:rPr>
        <w:t>“</w:t>
      </w:r>
      <w:r w:rsidRPr="00E53034">
        <w:rPr>
          <w:highlight w:val="cyan"/>
          <w:u w:val="single"/>
        </w:rPr>
        <w:t>savings that accrue to merging</w:t>
      </w:r>
      <w:r w:rsidRPr="00E53034">
        <w:rPr>
          <w:u w:val="single"/>
        </w:rPr>
        <w:t xml:space="preserve"> hospitals </w:t>
      </w:r>
      <w:r w:rsidRPr="00E53034">
        <w:rPr>
          <w:b/>
          <w:bCs/>
          <w:highlight w:val="cyan"/>
          <w:u w:val="single"/>
        </w:rPr>
        <w:t>are passed on to patients</w:t>
      </w:r>
      <w:r w:rsidRPr="00E53034">
        <w:rPr>
          <w:u w:val="single"/>
        </w:rPr>
        <w:t xml:space="preserve"> and their health plans.”</w:t>
      </w:r>
    </w:p>
    <w:p w14:paraId="7A583949" w14:textId="77777777" w:rsidR="00570E6D" w:rsidRDefault="00570E6D" w:rsidP="00570E6D">
      <w:pPr>
        <w:rPr>
          <w:sz w:val="16"/>
          <w:szCs w:val="16"/>
        </w:rPr>
      </w:pPr>
      <w:r w:rsidRPr="00E53034">
        <w:rPr>
          <w:sz w:val="16"/>
          <w:szCs w:val="16"/>
        </w:rPr>
        <w:t xml:space="preserve">The report includes findings from structured interviews with 10 health systems, which identified a number of areas in which mergers and acquisitions have eased cost pressures and expanded access. The update also supplements previous econometric analysis with data on cost, quality and revenue measures for hospital transactions from 2015 to 2017. </w:t>
      </w:r>
    </w:p>
    <w:p w14:paraId="259A959D" w14:textId="77777777" w:rsidR="00570E6D" w:rsidRDefault="00570E6D" w:rsidP="00570E6D"/>
    <w:p w14:paraId="366A77AF" w14:textId="1EA5FBC5" w:rsidR="00570E6D" w:rsidRPr="00206665" w:rsidRDefault="00570E6D" w:rsidP="00570E6D">
      <w:pPr>
        <w:pStyle w:val="Heading4"/>
        <w:numPr>
          <w:ilvl w:val="0"/>
          <w:numId w:val="47"/>
        </w:numPr>
      </w:pPr>
      <w:r>
        <w:t>Disease can’t cause extinction</w:t>
      </w:r>
    </w:p>
    <w:p w14:paraId="2D7E51A3" w14:textId="77777777" w:rsidR="00570E6D" w:rsidRDefault="00570E6D" w:rsidP="00570E6D">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620EA49E" w14:textId="77777777" w:rsidR="00570E6D" w:rsidRPr="00206665" w:rsidRDefault="00570E6D" w:rsidP="00570E6D">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66CE2966" w14:textId="77777777" w:rsidR="00570E6D" w:rsidRPr="00206665" w:rsidRDefault="00570E6D" w:rsidP="00570E6D">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E170C65" w14:textId="77777777" w:rsidR="00570E6D" w:rsidRPr="00206665" w:rsidRDefault="00570E6D" w:rsidP="00570E6D">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543261B" w14:textId="77777777" w:rsidR="00570E6D" w:rsidRPr="00206665" w:rsidRDefault="00570E6D" w:rsidP="00570E6D">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1C19A21E" w14:textId="77777777" w:rsidR="00570E6D" w:rsidRPr="00206665" w:rsidRDefault="00570E6D" w:rsidP="00570E6D">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E6D173E" w14:textId="77777777" w:rsidR="00570E6D" w:rsidRPr="00206665" w:rsidRDefault="00570E6D" w:rsidP="00570E6D">
      <w:pPr>
        <w:rPr>
          <w:sz w:val="16"/>
        </w:rPr>
      </w:pPr>
      <w:r w:rsidRPr="00206665">
        <w:rPr>
          <w:rStyle w:val="StyleUnderline"/>
        </w:rPr>
        <w:t xml:space="preserve">Yet even events like </w:t>
      </w:r>
      <w:proofErr w:type="gramStart"/>
      <w:r w:rsidRPr="00206665">
        <w:rPr>
          <w:rStyle w:val="StyleUnderline"/>
        </w:rPr>
        <w:t xml:space="preserve">these </w:t>
      </w:r>
      <w:r w:rsidRPr="00B53E21">
        <w:rPr>
          <w:rStyle w:val="Emphasis"/>
          <w:highlight w:val="yellow"/>
        </w:rPr>
        <w:t>fall</w:t>
      </w:r>
      <w:proofErr w:type="gramEnd"/>
      <w:r w:rsidRPr="00B53E21">
        <w:rPr>
          <w:rStyle w:val="Emphasis"/>
          <w:highlight w:val="yellow"/>
        </w:rPr>
        <w:t xml:space="preserve">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206665">
        <w:rPr>
          <w:sz w:val="16"/>
        </w:rPr>
        <w:t xml:space="preserve">.15 </w:t>
      </w:r>
    </w:p>
    <w:p w14:paraId="5A215DCB" w14:textId="77777777" w:rsidR="00570E6D" w:rsidRPr="00206665" w:rsidRDefault="00570E6D" w:rsidP="00570E6D">
      <w:pPr>
        <w:rPr>
          <w:sz w:val="16"/>
        </w:rPr>
      </w:pPr>
      <w:r w:rsidRPr="00206665">
        <w:rPr>
          <w:sz w:val="16"/>
        </w:rPr>
        <w:t>[FOONOTE]</w:t>
      </w:r>
    </w:p>
    <w:p w14:paraId="4D181E65" w14:textId="77777777" w:rsidR="00570E6D" w:rsidRPr="00206665" w:rsidRDefault="00570E6D" w:rsidP="00570E6D">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08A02C56" w14:textId="77777777" w:rsidR="001F2612" w:rsidRPr="001F2612" w:rsidRDefault="001F2612" w:rsidP="001F2612"/>
    <w:sectPr w:rsidR="001F2612" w:rsidRPr="001F26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AE6DF" w14:textId="77777777" w:rsidR="00421EF2" w:rsidRDefault="00421EF2" w:rsidP="00066D2C">
      <w:pPr>
        <w:spacing w:after="0" w:line="240" w:lineRule="auto"/>
      </w:pPr>
      <w:r>
        <w:separator/>
      </w:r>
    </w:p>
  </w:endnote>
  <w:endnote w:type="continuationSeparator" w:id="0">
    <w:p w14:paraId="6C82A7E7" w14:textId="77777777" w:rsidR="00421EF2" w:rsidRDefault="00421E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BFDA" w14:textId="77777777" w:rsidR="00421EF2" w:rsidRDefault="00421EF2" w:rsidP="00066D2C">
      <w:pPr>
        <w:spacing w:after="0" w:line="240" w:lineRule="auto"/>
      </w:pPr>
      <w:r>
        <w:separator/>
      </w:r>
    </w:p>
  </w:footnote>
  <w:footnote w:type="continuationSeparator" w:id="0">
    <w:p w14:paraId="4188E2F6" w14:textId="77777777" w:rsidR="00421EF2" w:rsidRDefault="00421E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33B75"/>
    <w:multiLevelType w:val="hybridMultilevel"/>
    <w:tmpl w:val="5E36CA0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079FE"/>
    <w:multiLevelType w:val="hybridMultilevel"/>
    <w:tmpl w:val="842AC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66BF8"/>
    <w:multiLevelType w:val="hybridMultilevel"/>
    <w:tmpl w:val="9EE66A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3D4326"/>
    <w:multiLevelType w:val="hybridMultilevel"/>
    <w:tmpl w:val="C4BAC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A739B"/>
    <w:multiLevelType w:val="hybridMultilevel"/>
    <w:tmpl w:val="17D6E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07207534">
    <w:abstractNumId w:val="18"/>
  </w:num>
  <w:num w:numId="46" w16cid:durableId="188033367">
    <w:abstractNumId w:val="10"/>
  </w:num>
  <w:num w:numId="47" w16cid:durableId="1883443916">
    <w:abstractNumId w:val="17"/>
  </w:num>
  <w:num w:numId="48" w16cid:durableId="1282227872">
    <w:abstractNumId w:val="15"/>
  </w:num>
  <w:num w:numId="49" w16cid:durableId="4012156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4D4C"/>
    <w:rsid w:val="00001C7E"/>
    <w:rsid w:val="0000487C"/>
    <w:rsid w:val="0001139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132"/>
    <w:rsid w:val="0014494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612"/>
    <w:rsid w:val="002005AF"/>
    <w:rsid w:val="00200C1A"/>
    <w:rsid w:val="002052E3"/>
    <w:rsid w:val="00210DC2"/>
    <w:rsid w:val="002110D6"/>
    <w:rsid w:val="002123EE"/>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D2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25"/>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D1A"/>
    <w:rsid w:val="003F3920"/>
    <w:rsid w:val="003F4D5F"/>
    <w:rsid w:val="00405AD7"/>
    <w:rsid w:val="004127EF"/>
    <w:rsid w:val="00414EB4"/>
    <w:rsid w:val="004208C6"/>
    <w:rsid w:val="00421EF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EBF"/>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17F"/>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9A3"/>
    <w:rsid w:val="00567D6A"/>
    <w:rsid w:val="00567D90"/>
    <w:rsid w:val="00570E6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5FE"/>
    <w:rsid w:val="005E43F7"/>
    <w:rsid w:val="005E5941"/>
    <w:rsid w:val="005E78A2"/>
    <w:rsid w:val="005F5E14"/>
    <w:rsid w:val="00611D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C2D"/>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17B"/>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5CA"/>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3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469"/>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D4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3D8F"/>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88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98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F8B4D"/>
  <w15:chartTrackingRefBased/>
  <w15:docId w15:val="{5CF04218-7C40-44E0-B94A-EDA49E8F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3D8F"/>
    <w:rPr>
      <w:rFonts w:ascii="Calibri" w:hAnsi="Calibri" w:cs="Calibri"/>
    </w:rPr>
  </w:style>
  <w:style w:type="paragraph" w:styleId="Heading1">
    <w:name w:val="heading 1"/>
    <w:aliases w:val="Pocket"/>
    <w:basedOn w:val="Normal"/>
    <w:next w:val="Normal"/>
    <w:link w:val="Heading1Char"/>
    <w:qFormat/>
    <w:rsid w:val="009F3D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
    <w:basedOn w:val="Normal"/>
    <w:next w:val="Normal"/>
    <w:link w:val="Heading2Char"/>
    <w:uiPriority w:val="1"/>
    <w:qFormat/>
    <w:rsid w:val="009F3D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F3D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9F3D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3D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3D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D8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F3D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3D8F"/>
    <w:rPr>
      <w:color w:val="auto"/>
      <w:u w:val="none"/>
    </w:rPr>
  </w:style>
  <w:style w:type="character" w:customStyle="1" w:styleId="Heading1Char">
    <w:name w:val="Heading 1 Char"/>
    <w:aliases w:val="Pocket Char"/>
    <w:basedOn w:val="DefaultParagraphFont"/>
    <w:link w:val="Heading1"/>
    <w:rsid w:val="009F3D8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
    <w:basedOn w:val="DefaultParagraphFont"/>
    <w:link w:val="Heading2"/>
    <w:uiPriority w:val="1"/>
    <w:rsid w:val="009F3D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3D8F"/>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9F3D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3D8F"/>
    <w:rPr>
      <w:b/>
      <w:bCs/>
      <w:sz w:val="26"/>
      <w:u w:val="none"/>
    </w:rPr>
  </w:style>
  <w:style w:type="character" w:customStyle="1" w:styleId="StyleUnderline">
    <w:name w:val="Style Underline"/>
    <w:aliases w:val="Underline,Intense Emphasis1,Style Bold Underline,Intense Emphasis11,Intense Emphasis111,apple-style-span + 6 pt,Bold,Kern at 16 pt,Intense Emphasis1111,Intense Emphasis2,HHeading 3 + 12 pt,Cards + Font: 12 pt Char,Style,Bold Cite Char,ci"/>
    <w:basedOn w:val="DefaultParagraphFont"/>
    <w:uiPriority w:val="7"/>
    <w:qFormat/>
    <w:rsid w:val="009F3D8F"/>
    <w:rPr>
      <w:b w:val="0"/>
      <w:sz w:val="22"/>
      <w:u w:val="single"/>
    </w:rPr>
  </w:style>
  <w:style w:type="character" w:styleId="Strong">
    <w:name w:val="Strong"/>
    <w:basedOn w:val="DefaultParagraphFont"/>
    <w:uiPriority w:val="22"/>
    <w:semiHidden/>
    <w:qFormat/>
    <w:rsid w:val="009F3D8F"/>
    <w:rPr>
      <w:b/>
      <w:bCs/>
    </w:rPr>
  </w:style>
  <w:style w:type="character" w:styleId="BookTitle">
    <w:name w:val="Book Title"/>
    <w:basedOn w:val="DefaultParagraphFont"/>
    <w:uiPriority w:val="33"/>
    <w:semiHidden/>
    <w:qFormat/>
    <w:rsid w:val="009F3D8F"/>
    <w:rPr>
      <w:b/>
      <w:bCs/>
      <w:i/>
      <w:iCs/>
      <w:spacing w:val="5"/>
    </w:rPr>
  </w:style>
  <w:style w:type="character" w:customStyle="1" w:styleId="Heading5Char">
    <w:name w:val="Heading 5 Char"/>
    <w:basedOn w:val="DefaultParagraphFont"/>
    <w:link w:val="Heading5"/>
    <w:uiPriority w:val="9"/>
    <w:semiHidden/>
    <w:rsid w:val="009F3D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3D8F"/>
  </w:style>
  <w:style w:type="paragraph" w:styleId="Header">
    <w:name w:val="header"/>
    <w:basedOn w:val="Normal"/>
    <w:link w:val="HeaderChar"/>
    <w:uiPriority w:val="99"/>
    <w:semiHidden/>
    <w:rsid w:val="009F3D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3D8F"/>
    <w:rPr>
      <w:rFonts w:ascii="Calibri" w:hAnsi="Calibri" w:cs="Calibri"/>
    </w:rPr>
  </w:style>
  <w:style w:type="paragraph" w:styleId="Footer">
    <w:name w:val="footer"/>
    <w:basedOn w:val="Normal"/>
    <w:link w:val="FooterChar"/>
    <w:uiPriority w:val="99"/>
    <w:semiHidden/>
    <w:rsid w:val="009F3D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3D8F"/>
    <w:rPr>
      <w:rFonts w:ascii="Calibri" w:hAnsi="Calibri" w:cs="Calibri"/>
    </w:rPr>
  </w:style>
  <w:style w:type="paragraph" w:styleId="BodyText">
    <w:name w:val="Body Text"/>
    <w:basedOn w:val="Normal"/>
    <w:link w:val="BodyTextChar"/>
    <w:uiPriority w:val="99"/>
    <w:semiHidden/>
    <w:unhideWhenUsed/>
    <w:rsid w:val="009F3D8F"/>
    <w:pPr>
      <w:spacing w:after="120"/>
    </w:pPr>
  </w:style>
  <w:style w:type="character" w:customStyle="1" w:styleId="BodyTextChar">
    <w:name w:val="Body Text Char"/>
    <w:basedOn w:val="DefaultParagraphFont"/>
    <w:link w:val="BodyText"/>
    <w:uiPriority w:val="99"/>
    <w:semiHidden/>
    <w:rsid w:val="009F3D8F"/>
    <w:rPr>
      <w:rFonts w:ascii="Calibri" w:hAnsi="Calibri" w:cs="Calibri"/>
    </w:rPr>
  </w:style>
  <w:style w:type="paragraph" w:styleId="NoSpacing">
    <w:name w:val="No Spacing"/>
    <w:link w:val="NoSpacingChar"/>
    <w:uiPriority w:val="99"/>
    <w:semiHidden/>
    <w:unhideWhenUsed/>
    <w:qFormat/>
    <w:rsid w:val="009F3D8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F3D8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
    <w:basedOn w:val="DefaultParagraphFont"/>
    <w:link w:val="Heading411"/>
    <w:uiPriority w:val="99"/>
    <w:unhideWhenUsed/>
    <w:rsid w:val="009F3D8F"/>
    <w:rPr>
      <w:color w:val="0563C1" w:themeColor="hyperlink"/>
      <w:u w:val="single"/>
    </w:rPr>
  </w:style>
  <w:style w:type="character" w:styleId="UnresolvedMention">
    <w:name w:val="Unresolved Mention"/>
    <w:basedOn w:val="DefaultParagraphFont"/>
    <w:uiPriority w:val="99"/>
    <w:semiHidden/>
    <w:unhideWhenUsed/>
    <w:rsid w:val="009F3D8F"/>
    <w:rPr>
      <w:color w:val="605E5C"/>
      <w:shd w:val="clear" w:color="auto" w:fill="E1DFDD"/>
    </w:rPr>
  </w:style>
  <w:style w:type="paragraph" w:customStyle="1" w:styleId="textbold">
    <w:name w:val="text bold"/>
    <w:basedOn w:val="Normal"/>
    <w:link w:val="Emphasis"/>
    <w:uiPriority w:val="8"/>
    <w:qFormat/>
    <w:rsid w:val="0084146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4494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rsid w:val="007C737D"/>
    <w:pPr>
      <w:widowControl w:val="0"/>
      <w:suppressAutoHyphens/>
      <w:spacing w:after="200" w:line="254"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855C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570E6D"/>
    <w:pPr>
      <w:ind w:left="720"/>
      <w:contextualSpacing/>
    </w:pPr>
  </w:style>
  <w:style w:type="paragraph" w:styleId="NormalWeb">
    <w:name w:val="Normal (Web)"/>
    <w:basedOn w:val="Normal"/>
    <w:uiPriority w:val="99"/>
    <w:semiHidden/>
    <w:unhideWhenUsed/>
    <w:rsid w:val="00570E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570E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437833/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ia/iiab172" TargetMode="External"/><Relationship Id="rId5" Type="http://schemas.openxmlformats.org/officeDocument/2006/relationships/webSettings" Target="webSettings.xml"/><Relationship Id="rId10" Type="http://schemas.openxmlformats.org/officeDocument/2006/relationships/hyperlink" Target="https://journals.sagepub.com/doi/full/10.1177/0003603X20912884" TargetMode="External"/><Relationship Id="rId4" Type="http://schemas.openxmlformats.org/officeDocument/2006/relationships/settings" Target="settings.xml"/><Relationship Id="rId9" Type="http://schemas.openxmlformats.org/officeDocument/2006/relationships/hyperlink" Target="https://regproject.org/wp-content/uploads/RTP-Antitrust-and-Consumer-Protection-Populist-Antitrus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24262</Words>
  <Characters>138299</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15</cp:revision>
  <dcterms:created xsi:type="dcterms:W3CDTF">2025-11-15T23:05:00Z</dcterms:created>
  <dcterms:modified xsi:type="dcterms:W3CDTF">2025-11-16T00:53:00Z</dcterms:modified>
</cp:coreProperties>
</file>