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96820" w14:textId="77777777" w:rsidR="007100E9" w:rsidRDefault="007100E9" w:rsidP="007100E9">
      <w:pPr>
        <w:pStyle w:val="Heading1"/>
      </w:pPr>
      <w:r>
        <w:t>1NC v Utah PP</w:t>
      </w:r>
    </w:p>
    <w:p w14:paraId="76AC5FF9" w14:textId="77777777" w:rsidR="007100E9" w:rsidRPr="005F14D7" w:rsidRDefault="007100E9" w:rsidP="007100E9">
      <w:pPr>
        <w:pStyle w:val="Heading3"/>
        <w:rPr>
          <w:rFonts w:cs="Calibri"/>
        </w:rPr>
      </w:pPr>
      <w:r>
        <w:rPr>
          <w:rFonts w:cs="Calibri"/>
        </w:rPr>
        <w:lastRenderedPageBreak/>
        <w:t>OFF</w:t>
      </w:r>
    </w:p>
    <w:p w14:paraId="4DEAD72E" w14:textId="77777777" w:rsidR="007100E9" w:rsidRPr="005F14D7" w:rsidRDefault="007100E9" w:rsidP="007100E9">
      <w:r w:rsidRPr="005F14D7">
        <w:t>Topicality</w:t>
      </w:r>
    </w:p>
    <w:p w14:paraId="454DE5FD" w14:textId="77777777" w:rsidR="007100E9" w:rsidRDefault="007100E9" w:rsidP="007100E9">
      <w:pPr>
        <w:pStyle w:val="Heading4"/>
        <w:rPr>
          <w:rFonts w:cs="Calibri"/>
        </w:rPr>
      </w:pPr>
      <w:bookmarkStart w:id="0" w:name="_Hlk174268144"/>
      <w:r w:rsidRPr="005F14D7">
        <w:rPr>
          <w:rFonts w:cs="Calibri"/>
        </w:rPr>
        <w:t xml:space="preserve">Interpretation: </w:t>
      </w:r>
      <w:r>
        <w:rPr>
          <w:rFonts w:cs="Calibri"/>
        </w:rPr>
        <w:t>untopical affirmatives should not be rewarded with the ballot.</w:t>
      </w:r>
    </w:p>
    <w:p w14:paraId="587CF26D" w14:textId="77777777" w:rsidR="007100E9" w:rsidRDefault="007100E9" w:rsidP="007100E9"/>
    <w:p w14:paraId="4C6D1F6E" w14:textId="77777777" w:rsidR="007100E9" w:rsidRPr="00F573F5" w:rsidRDefault="007100E9" w:rsidP="007100E9">
      <w:pPr>
        <w:pStyle w:val="Heading4"/>
      </w:pPr>
      <w:r>
        <w:t>They don’t meet a single word in the resolution.</w:t>
      </w:r>
    </w:p>
    <w:p w14:paraId="115BA504" w14:textId="77777777" w:rsidR="007100E9" w:rsidRPr="00B533FF" w:rsidRDefault="007100E9" w:rsidP="007100E9"/>
    <w:p w14:paraId="03D64D12" w14:textId="77777777" w:rsidR="007100E9" w:rsidRPr="005F14D7" w:rsidRDefault="007100E9" w:rsidP="007100E9">
      <w:pPr>
        <w:pStyle w:val="Heading4"/>
        <w:rPr>
          <w:rFonts w:cs="Calibri"/>
        </w:rPr>
      </w:pPr>
      <w:r w:rsidRPr="005F14D7">
        <w:rPr>
          <w:rFonts w:cs="Calibri"/>
        </w:rPr>
        <w:t xml:space="preserve">“Resolved” requires a </w:t>
      </w:r>
      <w:r w:rsidRPr="005F14D7">
        <w:rPr>
          <w:rFonts w:cs="Calibri"/>
          <w:u w:val="single"/>
        </w:rPr>
        <w:t>legislative</w:t>
      </w:r>
      <w:r w:rsidRPr="005F14D7">
        <w:rPr>
          <w:rFonts w:cs="Calibri"/>
        </w:rPr>
        <w:t xml:space="preserve"> instrument. </w:t>
      </w:r>
    </w:p>
    <w:p w14:paraId="4F574B02" w14:textId="77777777" w:rsidR="007100E9" w:rsidRPr="005F14D7" w:rsidRDefault="007100E9" w:rsidP="007100E9">
      <w:r w:rsidRPr="005F14D7">
        <w:rPr>
          <w:rStyle w:val="Style13ptBold"/>
        </w:rPr>
        <w:t xml:space="preserve">LSA ’5 </w:t>
      </w:r>
      <w:r w:rsidRPr="005F14D7">
        <w:t>[Louisiana State Legislature; 2005; Governing body of the state of Louisiana; Louisiana State Legislature, “Legislative Glossary,” https://www.legis.la.gov/legis/Glossary.aspx]</w:t>
      </w:r>
    </w:p>
    <w:p w14:paraId="62E570A7" w14:textId="77777777" w:rsidR="007100E9" w:rsidRPr="005F14D7" w:rsidRDefault="007100E9" w:rsidP="007100E9">
      <w:pPr>
        <w:rPr>
          <w:sz w:val="16"/>
        </w:rPr>
      </w:pPr>
      <w:r w:rsidRPr="005F14D7">
        <w:rPr>
          <w:sz w:val="16"/>
        </w:rPr>
        <w:t>Resolution</w:t>
      </w:r>
    </w:p>
    <w:p w14:paraId="171FAA36" w14:textId="77777777" w:rsidR="007100E9" w:rsidRDefault="007100E9" w:rsidP="007100E9">
      <w:pPr>
        <w:rPr>
          <w:sz w:val="16"/>
        </w:rPr>
      </w:pPr>
      <w:r w:rsidRPr="005F14D7">
        <w:rPr>
          <w:rStyle w:val="StyleUnderline"/>
        </w:rPr>
        <w:t xml:space="preserve">A </w:t>
      </w:r>
      <w:r w:rsidRPr="00262A41">
        <w:rPr>
          <w:rStyle w:val="Emphasis"/>
          <w:highlight w:val="green"/>
        </w:rPr>
        <w:t>legislative instrument</w:t>
      </w:r>
      <w:r w:rsidRPr="005F14D7">
        <w:rPr>
          <w:sz w:val="16"/>
        </w:rPr>
        <w:t xml:space="preserve"> that generally is </w:t>
      </w:r>
      <w:r w:rsidRPr="00262A41">
        <w:rPr>
          <w:rStyle w:val="StyleUnderline"/>
          <w:highlight w:val="green"/>
        </w:rPr>
        <w:t>used for making declarations</w:t>
      </w:r>
      <w:r w:rsidRPr="005F14D7">
        <w:rPr>
          <w:rStyle w:val="StyleUnderline"/>
        </w:rPr>
        <w:t xml:space="preserve">, </w:t>
      </w:r>
      <w:r w:rsidRPr="00262A41">
        <w:rPr>
          <w:rStyle w:val="Emphasis"/>
          <w:highlight w:val="green"/>
        </w:rPr>
        <w:t>stating policies</w:t>
      </w:r>
      <w:r w:rsidRPr="005F14D7">
        <w:rPr>
          <w:rStyle w:val="StyleUnderline"/>
        </w:rPr>
        <w:t>, and making decisions</w:t>
      </w:r>
      <w:r w:rsidRPr="005F14D7">
        <w:rPr>
          <w:sz w:val="16"/>
        </w:rPr>
        <w:t xml:space="preserve"> where some other form is not required. A bill includes the constitutionally required enacting clause; </w:t>
      </w:r>
      <w:r w:rsidRPr="005F14D7">
        <w:rPr>
          <w:rStyle w:val="StyleUnderline"/>
        </w:rPr>
        <w:t xml:space="preserve">a resolution </w:t>
      </w:r>
      <w:r w:rsidRPr="00262A41">
        <w:rPr>
          <w:rStyle w:val="StyleUnderline"/>
          <w:highlight w:val="green"/>
        </w:rPr>
        <w:t>uses the term "</w:t>
      </w:r>
      <w:r w:rsidRPr="00262A41">
        <w:rPr>
          <w:rStyle w:val="Emphasis"/>
          <w:highlight w:val="green"/>
        </w:rPr>
        <w:t>resolved</w:t>
      </w:r>
      <w:r w:rsidRPr="00262A41">
        <w:rPr>
          <w:rStyle w:val="StyleUnderline"/>
          <w:highlight w:val="green"/>
        </w:rPr>
        <w:t>"</w:t>
      </w:r>
      <w:r w:rsidRPr="00262A41">
        <w:rPr>
          <w:sz w:val="16"/>
          <w:highlight w:val="green"/>
        </w:rPr>
        <w:t>.</w:t>
      </w:r>
      <w:r w:rsidRPr="005F14D7">
        <w:rPr>
          <w:sz w:val="16"/>
        </w:rPr>
        <w:t xml:space="preserve"> Not subject to a time limit for introduction nor to governor's veto. (Const. Art. III, §17(B) and House Rules 8.11, 13.1, 6.8, and 7.4 and Senate Rules 10.9, 13.5 and 15.1)</w:t>
      </w:r>
    </w:p>
    <w:p w14:paraId="34D1908A" w14:textId="77777777" w:rsidR="007100E9" w:rsidRPr="005F14D7" w:rsidRDefault="007100E9" w:rsidP="007100E9">
      <w:pPr>
        <w:rPr>
          <w:sz w:val="16"/>
        </w:rPr>
      </w:pPr>
    </w:p>
    <w:bookmarkEnd w:id="0"/>
    <w:p w14:paraId="66A2DD71" w14:textId="77777777" w:rsidR="007100E9" w:rsidRPr="005F14D7" w:rsidRDefault="007100E9" w:rsidP="007100E9">
      <w:pPr>
        <w:pStyle w:val="Heading4"/>
        <w:rPr>
          <w:rFonts w:cs="Calibri"/>
        </w:rPr>
      </w:pPr>
      <w:r w:rsidRPr="005F14D7">
        <w:rPr>
          <w:rFonts w:cs="Calibri"/>
        </w:rPr>
        <w:t xml:space="preserve">“US” is </w:t>
      </w:r>
      <w:r w:rsidRPr="005F14D7">
        <w:rPr>
          <w:rFonts w:cs="Calibri"/>
          <w:u w:val="single"/>
        </w:rPr>
        <w:t>only</w:t>
      </w:r>
      <w:r w:rsidRPr="005F14D7">
        <w:rPr>
          <w:rFonts w:cs="Calibri"/>
        </w:rPr>
        <w:t xml:space="preserve"> federal.</w:t>
      </w:r>
    </w:p>
    <w:p w14:paraId="111613B1" w14:textId="77777777" w:rsidR="007100E9" w:rsidRPr="005F14D7" w:rsidRDefault="007100E9" w:rsidP="007100E9">
      <w:r w:rsidRPr="005F14D7">
        <w:rPr>
          <w:b/>
          <w:sz w:val="26"/>
          <w:szCs w:val="26"/>
        </w:rPr>
        <w:t xml:space="preserve">Ikuta ’10 </w:t>
      </w:r>
      <w:r w:rsidRPr="005F14D7">
        <w:t>[Sandra; December 8; Circuit Judge for the United States Court of Appeals in the Ninth Circuit; Ninth Circuit, “Transwestern Pipeline Company, LLC v. 3.42 acres of permanent easement located in Maricopa County et al,” Lexis]</w:t>
      </w:r>
    </w:p>
    <w:p w14:paraId="16FE2666" w14:textId="77777777" w:rsidR="007100E9" w:rsidRPr="005F14D7" w:rsidRDefault="007100E9" w:rsidP="007100E9">
      <w:pPr>
        <w:rPr>
          <w:sz w:val="16"/>
          <w:szCs w:val="16"/>
        </w:rPr>
      </w:pPr>
      <w:r w:rsidRPr="005F14D7">
        <w:rPr>
          <w:sz w:val="16"/>
          <w:szCs w:val="16"/>
        </w:rPr>
        <w:t xml:space="preserve">We disagree with the last step of Agua Fria's analysis.  When determining statutory meaning, we look first to the plain meaning of the text. Paul Revere Ins. Grp. v. United States, 500 F.3d 957, 962 (9th Cir. 2007). "[U]nless otherwise defined, words will be interpreted as taking their ordinary, contemporary, common meaning." Perrin v. United States, 444 U.S. 37, 42, 100 S. Ct. 311, 62 L. Ed. 2d 199 (1979). "When determining the plain meaning of language, we may consult dictionary definitions." Af-Cap Inc. v. Chevron Overseas (Congo) Ltd., 475 F.3d 1080, 1088 (9th Cir. 2007). </w:t>
      </w:r>
      <w:r w:rsidRPr="00262A41">
        <w:rPr>
          <w:highlight w:val="green"/>
          <w:u w:val="single"/>
        </w:rPr>
        <w:t xml:space="preserve">Taking its </w:t>
      </w:r>
      <w:r w:rsidRPr="00262A41">
        <w:rPr>
          <w:rStyle w:val="Emphasis"/>
          <w:highlight w:val="green"/>
        </w:rPr>
        <w:t>ordinary</w:t>
      </w:r>
      <w:r w:rsidRPr="005F5F17">
        <w:rPr>
          <w:rStyle w:val="Emphasis"/>
        </w:rPr>
        <w:t>, common</w:t>
      </w:r>
      <w:r w:rsidRPr="005F14D7">
        <w:rPr>
          <w:u w:val="single"/>
        </w:rPr>
        <w:t xml:space="preserve"> </w:t>
      </w:r>
      <w:r w:rsidRPr="00262A41">
        <w:rPr>
          <w:highlight w:val="green"/>
          <w:u w:val="single"/>
        </w:rPr>
        <w:t>meaning, the</w:t>
      </w:r>
      <w:r w:rsidRPr="005F14D7">
        <w:rPr>
          <w:u w:val="single"/>
        </w:rPr>
        <w:t xml:space="preserve"> term </w:t>
      </w:r>
      <w:r w:rsidRPr="00262A41">
        <w:rPr>
          <w:highlight w:val="green"/>
          <w:u w:val="single"/>
        </w:rPr>
        <w:t>"</w:t>
      </w:r>
      <w:r w:rsidRPr="00262A41">
        <w:rPr>
          <w:rStyle w:val="Emphasis"/>
          <w:highlight w:val="green"/>
        </w:rPr>
        <w:t>U</w:t>
      </w:r>
      <w:r w:rsidRPr="005F14D7">
        <w:rPr>
          <w:u w:val="single"/>
        </w:rPr>
        <w:t xml:space="preserve">nited </w:t>
      </w:r>
      <w:r w:rsidRPr="00262A41">
        <w:rPr>
          <w:rStyle w:val="Emphasis"/>
          <w:highlight w:val="green"/>
        </w:rPr>
        <w:t>S</w:t>
      </w:r>
      <w:r w:rsidRPr="005F14D7">
        <w:rPr>
          <w:u w:val="single"/>
        </w:rPr>
        <w:t xml:space="preserve">tates" </w:t>
      </w:r>
      <w:r w:rsidRPr="00262A41">
        <w:rPr>
          <w:highlight w:val="green"/>
          <w:u w:val="single"/>
        </w:rPr>
        <w:t>means</w:t>
      </w:r>
      <w:r w:rsidRPr="005F14D7">
        <w:rPr>
          <w:u w:val="single"/>
        </w:rPr>
        <w:t xml:space="preserve"> our</w:t>
      </w:r>
      <w:r w:rsidRPr="005F14D7">
        <w:rPr>
          <w:rStyle w:val="StyleUnderline"/>
        </w:rPr>
        <w:t xml:space="preserve"> </w:t>
      </w:r>
      <w:r w:rsidRPr="00262A41">
        <w:rPr>
          <w:rStyle w:val="Emphasis"/>
          <w:highlight w:val="green"/>
        </w:rPr>
        <w:t>nation</w:t>
      </w:r>
      <w:r w:rsidRPr="005F14D7">
        <w:rPr>
          <w:sz w:val="16"/>
          <w:szCs w:val="16"/>
        </w:rPr>
        <w:t xml:space="preserve">, located primarily in North America, which acts </w:t>
      </w:r>
      <w:r w:rsidRPr="00262A41">
        <w:rPr>
          <w:highlight w:val="green"/>
          <w:u w:val="single"/>
        </w:rPr>
        <w:t>through</w:t>
      </w:r>
      <w:r w:rsidRPr="005F14D7">
        <w:rPr>
          <w:u w:val="single"/>
        </w:rPr>
        <w:t xml:space="preserve"> </w:t>
      </w:r>
      <w:r w:rsidRPr="005F14D7">
        <w:rPr>
          <w:rStyle w:val="StyleUnderline"/>
        </w:rPr>
        <w:t xml:space="preserve">our </w:t>
      </w:r>
      <w:r w:rsidRPr="00262A41">
        <w:rPr>
          <w:rStyle w:val="Emphasis"/>
          <w:highlight w:val="green"/>
        </w:rPr>
        <w:t>federal</w:t>
      </w:r>
      <w:r w:rsidRPr="005F14D7">
        <w:rPr>
          <w:u w:val="single"/>
        </w:rPr>
        <w:t xml:space="preserve"> form of </w:t>
      </w:r>
      <w:r w:rsidRPr="00262A41">
        <w:rPr>
          <w:highlight w:val="green"/>
          <w:u w:val="single"/>
        </w:rPr>
        <w:t xml:space="preserve">government. The </w:t>
      </w:r>
      <w:r w:rsidRPr="00262A41">
        <w:rPr>
          <w:rStyle w:val="Emphasis"/>
          <w:highlight w:val="green"/>
        </w:rPr>
        <w:t>dictionary</w:t>
      </w:r>
      <w:r w:rsidRPr="005F14D7">
        <w:rPr>
          <w:u w:val="single"/>
        </w:rPr>
        <w:t xml:space="preserve"> definition</w:t>
      </w:r>
      <w:r w:rsidRPr="00262A41">
        <w:rPr>
          <w:rStyle w:val="Emphasis"/>
          <w:highlight w:val="green"/>
        </w:rPr>
        <w:t>s</w:t>
      </w:r>
      <w:r w:rsidRPr="00262A41">
        <w:rPr>
          <w:highlight w:val="green"/>
          <w:u w:val="single"/>
        </w:rPr>
        <w:t xml:space="preserve"> are</w:t>
      </w:r>
      <w:r w:rsidRPr="00262A41">
        <w:rPr>
          <w:rStyle w:val="Emphasis"/>
          <w:highlight w:val="green"/>
        </w:rPr>
        <w:t xml:space="preserve"> consistent</w:t>
      </w:r>
      <w:r w:rsidRPr="00262A41">
        <w:rPr>
          <w:highlight w:val="green"/>
          <w:u w:val="single"/>
        </w:rPr>
        <w:t xml:space="preserve"> with this</w:t>
      </w:r>
      <w:r w:rsidRPr="005F14D7">
        <w:rPr>
          <w:u w:val="single"/>
        </w:rPr>
        <w:t xml:space="preserve"> common understanding</w:t>
      </w:r>
      <w:r w:rsidRPr="005F14D7">
        <w:rPr>
          <w:sz w:val="16"/>
          <w:szCs w:val="16"/>
        </w:rPr>
        <w:t>. See, e.g., 19 Oxford English Dictionary 79-80 (J.A. Simpson &amp; E.S.C. Weiner eds., 2d ed. 1989) (definition 1b: "The Republic of North America"); Black's Law Dictionary 1675 (9th ed. 2009) ("A federal republic . . . made up of 48 coterminous states, plus the state of Alaska and the District of Columbia in North America, plus the state of Hawaii in the Pacific."). 3</w:t>
      </w:r>
    </w:p>
    <w:p w14:paraId="2F13DA44" w14:textId="77777777" w:rsidR="007100E9" w:rsidRDefault="007100E9" w:rsidP="007100E9">
      <w:pPr>
        <w:rPr>
          <w:sz w:val="16"/>
          <w:szCs w:val="16"/>
        </w:rPr>
      </w:pPr>
      <w:r w:rsidRPr="005F14D7">
        <w:rPr>
          <w:sz w:val="16"/>
          <w:szCs w:val="16"/>
        </w:rPr>
        <w:t xml:space="preserve">The Act does not define the term "United States" and does not indicate that we are to read the special definition of "Federal agency" from § 4601(1) into the term "United States." Accordingly, we decline to do so, and adhere instead to the common understanding of the term "United States." </w:t>
      </w:r>
      <w:r w:rsidRPr="00262A41">
        <w:rPr>
          <w:highlight w:val="green"/>
          <w:u w:val="single"/>
        </w:rPr>
        <w:t xml:space="preserve">Given our </w:t>
      </w:r>
      <w:r w:rsidRPr="00262A41">
        <w:rPr>
          <w:rStyle w:val="Emphasis"/>
          <w:highlight w:val="green"/>
        </w:rPr>
        <w:t>interp</w:t>
      </w:r>
      <w:r w:rsidRPr="005F14D7">
        <w:rPr>
          <w:u w:val="single"/>
        </w:rPr>
        <w:t>retation</w:t>
      </w:r>
      <w:r w:rsidRPr="005F14D7">
        <w:rPr>
          <w:sz w:val="16"/>
          <w:szCs w:val="16"/>
        </w:rPr>
        <w:t xml:space="preserve"> of the term, the landowner's right to costs and fees is triggered</w:t>
      </w:r>
      <w:r w:rsidRPr="005F14D7">
        <w:t xml:space="preserve"> </w:t>
      </w:r>
      <w:r w:rsidRPr="00262A41">
        <w:rPr>
          <w:rStyle w:val="Emphasis"/>
          <w:highlight w:val="green"/>
        </w:rPr>
        <w:t>only</w:t>
      </w:r>
      <w:r w:rsidRPr="005F14D7">
        <w:rPr>
          <w:sz w:val="16"/>
          <w:szCs w:val="16"/>
        </w:rPr>
        <w:t xml:space="preserve"> when </w:t>
      </w:r>
      <w:r w:rsidRPr="00262A41">
        <w:rPr>
          <w:highlight w:val="green"/>
          <w:u w:val="single"/>
        </w:rPr>
        <w:t xml:space="preserve">the </w:t>
      </w:r>
      <w:r w:rsidRPr="00262A41">
        <w:rPr>
          <w:rStyle w:val="Emphasis"/>
          <w:highlight w:val="green"/>
        </w:rPr>
        <w:t>fed</w:t>
      </w:r>
      <w:r w:rsidRPr="005F14D7">
        <w:rPr>
          <w:u w:val="single"/>
        </w:rPr>
        <w:t>eral government</w:t>
      </w:r>
      <w:r w:rsidRPr="005F14D7">
        <w:rPr>
          <w:sz w:val="16"/>
          <w:szCs w:val="16"/>
        </w:rPr>
        <w:t xml:space="preserve"> abandons a condemnation proceeding, </w:t>
      </w:r>
      <w:r w:rsidRPr="005F5F17">
        <w:rPr>
          <w:rStyle w:val="Emphasis"/>
        </w:rPr>
        <w:t>not</w:t>
      </w:r>
      <w:r w:rsidRPr="005F14D7">
        <w:rPr>
          <w:sz w:val="16"/>
          <w:szCs w:val="16"/>
        </w:rPr>
        <w:t xml:space="preserve"> when </w:t>
      </w:r>
      <w:r w:rsidRPr="005F14D7">
        <w:rPr>
          <w:u w:val="single"/>
        </w:rPr>
        <w:t>a private entity</w:t>
      </w:r>
      <w:r w:rsidRPr="005F14D7">
        <w:rPr>
          <w:sz w:val="16"/>
          <w:szCs w:val="16"/>
        </w:rPr>
        <w:t xml:space="preserve"> such as Transwestern does so, </w:t>
      </w:r>
      <w:r w:rsidRPr="005F14D7">
        <w:rPr>
          <w:u w:val="single"/>
        </w:rPr>
        <w:t>even if</w:t>
      </w:r>
      <w:r w:rsidRPr="005F14D7">
        <w:rPr>
          <w:sz w:val="16"/>
          <w:szCs w:val="16"/>
        </w:rPr>
        <w:t xml:space="preserve"> that private entity is </w:t>
      </w:r>
      <w:r w:rsidRPr="005F14D7">
        <w:rPr>
          <w:u w:val="single"/>
        </w:rPr>
        <w:t>exercising federally granted</w:t>
      </w:r>
      <w:r w:rsidRPr="005F14D7">
        <w:rPr>
          <w:sz w:val="16"/>
          <w:szCs w:val="16"/>
        </w:rPr>
        <w:t xml:space="preserve"> condemnation </w:t>
      </w:r>
      <w:r w:rsidRPr="005F14D7">
        <w:rPr>
          <w:u w:val="single"/>
        </w:rPr>
        <w:t>power</w:t>
      </w:r>
      <w:r w:rsidRPr="005F14D7">
        <w:rPr>
          <w:sz w:val="16"/>
          <w:szCs w:val="16"/>
        </w:rPr>
        <w:t>. 4</w:t>
      </w:r>
    </w:p>
    <w:p w14:paraId="372EB4FE" w14:textId="77777777" w:rsidR="007100E9" w:rsidRPr="005F14D7" w:rsidRDefault="007100E9" w:rsidP="007100E9"/>
    <w:p w14:paraId="15E257C8" w14:textId="77777777" w:rsidR="007100E9" w:rsidRPr="005F14D7" w:rsidRDefault="007100E9" w:rsidP="007100E9">
      <w:pPr>
        <w:pStyle w:val="Heading4"/>
        <w:rPr>
          <w:rFonts w:cs="Calibri"/>
        </w:rPr>
      </w:pPr>
      <w:r>
        <w:rPr>
          <w:rFonts w:cs="Calibri"/>
        </w:rPr>
        <w:lastRenderedPageBreak/>
        <w:t xml:space="preserve">If access </w:t>
      </w:r>
      <w:r w:rsidRPr="00F0663C">
        <w:rPr>
          <w:rFonts w:cs="Calibri"/>
          <w:u w:val="single"/>
        </w:rPr>
        <w:t>matters</w:t>
      </w:r>
      <w:r>
        <w:rPr>
          <w:rFonts w:cs="Calibri"/>
        </w:rPr>
        <w:t xml:space="preserve">, we </w:t>
      </w:r>
      <w:r w:rsidRPr="00E60512">
        <w:rPr>
          <w:rFonts w:cs="Calibri"/>
          <w:u w:val="single"/>
        </w:rPr>
        <w:t>straight turn</w:t>
      </w:r>
      <w:r>
        <w:rPr>
          <w:rFonts w:cs="Calibri"/>
        </w:rPr>
        <w:t xml:space="preserve"> it. </w:t>
      </w:r>
      <w:r w:rsidRPr="005F14D7">
        <w:rPr>
          <w:rFonts w:cs="Calibri"/>
        </w:rPr>
        <w:t xml:space="preserve">Procedural fairness is </w:t>
      </w:r>
      <w:r w:rsidRPr="005F14D7">
        <w:rPr>
          <w:rFonts w:cs="Calibri"/>
          <w:u w:val="single"/>
        </w:rPr>
        <w:t>demonstrated</w:t>
      </w:r>
      <w:r w:rsidRPr="005F14D7">
        <w:rPr>
          <w:rFonts w:cs="Calibri"/>
        </w:rPr>
        <w:t xml:space="preserve"> to have a </w:t>
      </w:r>
      <w:r w:rsidRPr="005F14D7">
        <w:rPr>
          <w:rFonts w:cs="Calibri"/>
          <w:u w:val="single"/>
        </w:rPr>
        <w:t>causal</w:t>
      </w:r>
      <w:r w:rsidRPr="005F14D7">
        <w:rPr>
          <w:rFonts w:cs="Calibri"/>
        </w:rPr>
        <w:t xml:space="preserve"> relationship to increased </w:t>
      </w:r>
      <w:r w:rsidRPr="005F14D7">
        <w:rPr>
          <w:rFonts w:cs="Calibri"/>
          <w:u w:val="single"/>
        </w:rPr>
        <w:t>academic engagement</w:t>
      </w:r>
      <w:r w:rsidRPr="005F14D7">
        <w:rPr>
          <w:rFonts w:cs="Calibri"/>
        </w:rPr>
        <w:t xml:space="preserve">, </w:t>
      </w:r>
      <w:r w:rsidRPr="005F14D7">
        <w:rPr>
          <w:rFonts w:cs="Calibri"/>
          <w:u w:val="single"/>
        </w:rPr>
        <w:t>knowledge retention</w:t>
      </w:r>
      <w:r w:rsidRPr="005F14D7">
        <w:rPr>
          <w:rFonts w:cs="Calibri"/>
        </w:rPr>
        <w:t xml:space="preserve">, and </w:t>
      </w:r>
      <w:r w:rsidRPr="005F14D7">
        <w:rPr>
          <w:rFonts w:cs="Calibri"/>
          <w:u w:val="single"/>
        </w:rPr>
        <w:t>intellectual humility</w:t>
      </w:r>
      <w:r w:rsidRPr="005F14D7">
        <w:rPr>
          <w:rFonts w:cs="Calibri"/>
        </w:rPr>
        <w:t xml:space="preserve">. </w:t>
      </w:r>
      <w:r>
        <w:rPr>
          <w:rFonts w:cs="Calibri"/>
        </w:rPr>
        <w:t xml:space="preserve">The </w:t>
      </w:r>
      <w:r>
        <w:rPr>
          <w:rFonts w:cs="Calibri"/>
          <w:u w:val="single"/>
        </w:rPr>
        <w:t>inverse</w:t>
      </w:r>
      <w:r w:rsidRPr="005F14D7">
        <w:rPr>
          <w:rFonts w:cs="Calibri"/>
        </w:rPr>
        <w:t xml:space="preserve"> is correlated with </w:t>
      </w:r>
      <w:r>
        <w:rPr>
          <w:rFonts w:cs="Calibri"/>
        </w:rPr>
        <w:t>increases</w:t>
      </w:r>
      <w:r w:rsidRPr="005F14D7">
        <w:rPr>
          <w:rFonts w:cs="Calibri"/>
        </w:rPr>
        <w:t xml:space="preserve"> in </w:t>
      </w:r>
      <w:r w:rsidRPr="005F14D7">
        <w:rPr>
          <w:rFonts w:cs="Calibri"/>
          <w:u w:val="single"/>
        </w:rPr>
        <w:t>cynicism</w:t>
      </w:r>
      <w:r w:rsidRPr="005F14D7">
        <w:rPr>
          <w:rFonts w:cs="Calibri"/>
        </w:rPr>
        <w:t xml:space="preserve">, </w:t>
      </w:r>
      <w:r w:rsidRPr="00F72149">
        <w:rPr>
          <w:rFonts w:cs="Calibri"/>
          <w:u w:val="single"/>
        </w:rPr>
        <w:t>exhaustion</w:t>
      </w:r>
      <w:r w:rsidRPr="005F14D7">
        <w:rPr>
          <w:rFonts w:cs="Calibri"/>
        </w:rPr>
        <w:t xml:space="preserve">, and </w:t>
      </w:r>
      <w:r w:rsidRPr="005F14D7">
        <w:rPr>
          <w:rFonts w:cs="Calibri"/>
          <w:u w:val="single"/>
        </w:rPr>
        <w:t>burnout</w:t>
      </w:r>
      <w:r w:rsidRPr="005F14D7">
        <w:rPr>
          <w:rFonts w:cs="Calibri"/>
        </w:rPr>
        <w:t xml:space="preserve">. </w:t>
      </w:r>
    </w:p>
    <w:p w14:paraId="274E4F87" w14:textId="77777777" w:rsidR="007100E9" w:rsidRPr="005F14D7" w:rsidRDefault="007100E9" w:rsidP="007100E9">
      <w:r w:rsidRPr="005F14D7">
        <w:rPr>
          <w:rStyle w:val="Style13ptBold"/>
        </w:rPr>
        <w:t>GłóWczewski ’22</w:t>
      </w:r>
      <w:r w:rsidRPr="005F14D7">
        <w:t xml:space="preserve"> [Michał and Stanisław Burdziej; August 8; Assistant Professor at the Nicolaus Copernicus Unviersity’s Institute of Psychology; Assistant Professor at the Department of Sociology, Nicolaus Copernicus University, Poland, MA in American Studies from Heidelberg University (Germany), as well as an MA and PhD in Sociology from Nicolaus Copernicus University; Higher Education, “(In)justice in academia: procedural fairness, students’ academic identification, and perceived legitimacy of university authorities,” Vol. 86, pp. 163-184; https://link.springer.com/article/10.1007/s10734-022-00907-8]</w:t>
      </w:r>
    </w:p>
    <w:p w14:paraId="024DA68B" w14:textId="77777777" w:rsidR="007100E9" w:rsidRPr="005F14D7" w:rsidRDefault="007100E9" w:rsidP="007100E9">
      <w:pPr>
        <w:rPr>
          <w:sz w:val="16"/>
        </w:rPr>
      </w:pPr>
      <w:r w:rsidRPr="005F14D7">
        <w:rPr>
          <w:sz w:val="16"/>
        </w:rPr>
        <w:t xml:space="preserve">The descriptive statistics and correlations are presented in ​Table3. . All our key variables were correlated in the expected directions: both </w:t>
      </w:r>
      <w:r w:rsidRPr="005F14D7">
        <w:rPr>
          <w:rStyle w:val="StyleUnderline"/>
        </w:rPr>
        <w:t xml:space="preserve">the </w:t>
      </w:r>
      <w:r w:rsidRPr="00262A41">
        <w:rPr>
          <w:rStyle w:val="Emphasis"/>
          <w:highlight w:val="green"/>
        </w:rPr>
        <w:t>experience</w:t>
      </w:r>
      <w:r w:rsidRPr="00262A41">
        <w:rPr>
          <w:rStyle w:val="StyleUnderline"/>
          <w:highlight w:val="green"/>
        </w:rPr>
        <w:t xml:space="preserve"> of </w:t>
      </w:r>
      <w:r w:rsidRPr="00262A41">
        <w:rPr>
          <w:rStyle w:val="Emphasis"/>
          <w:highlight w:val="green"/>
        </w:rPr>
        <w:t>procedural</w:t>
      </w:r>
      <w:r w:rsidRPr="005F14D7">
        <w:rPr>
          <w:rStyle w:val="StyleUnderline"/>
        </w:rPr>
        <w:t xml:space="preserve"> and distributive </w:t>
      </w:r>
      <w:r w:rsidRPr="00262A41">
        <w:rPr>
          <w:rStyle w:val="Emphasis"/>
          <w:highlight w:val="green"/>
        </w:rPr>
        <w:t>fairness</w:t>
      </w:r>
      <w:r w:rsidRPr="005F14D7">
        <w:rPr>
          <w:rStyle w:val="StyleUnderline"/>
        </w:rPr>
        <w:t xml:space="preserve"> were </w:t>
      </w:r>
      <w:r w:rsidRPr="00262A41">
        <w:rPr>
          <w:rStyle w:val="Emphasis"/>
          <w:highlight w:val="green"/>
        </w:rPr>
        <w:t>positively correlated</w:t>
      </w:r>
      <w:r w:rsidRPr="00262A41">
        <w:rPr>
          <w:rStyle w:val="StyleUnderline"/>
          <w:highlight w:val="green"/>
        </w:rPr>
        <w:t xml:space="preserve"> with academic </w:t>
      </w:r>
      <w:r w:rsidRPr="00262A41">
        <w:rPr>
          <w:rStyle w:val="Emphasis"/>
          <w:highlight w:val="green"/>
        </w:rPr>
        <w:t>efficacy</w:t>
      </w:r>
      <w:r w:rsidRPr="005F14D7">
        <w:rPr>
          <w:sz w:val="16"/>
          <w:szCs w:val="16"/>
        </w:rPr>
        <w:t xml:space="preserve">, </w:t>
      </w:r>
      <w:r w:rsidRPr="005F14D7">
        <w:rPr>
          <w:rStyle w:val="StyleUnderline"/>
        </w:rPr>
        <w:t>vigor</w:t>
      </w:r>
      <w:r w:rsidRPr="005F14D7">
        <w:rPr>
          <w:sz w:val="16"/>
          <w:szCs w:val="16"/>
        </w:rPr>
        <w:t xml:space="preserve">, </w:t>
      </w:r>
      <w:r w:rsidRPr="00262A41">
        <w:rPr>
          <w:rStyle w:val="Emphasis"/>
          <w:highlight w:val="green"/>
        </w:rPr>
        <w:t>dedication</w:t>
      </w:r>
      <w:r w:rsidRPr="005F14D7">
        <w:rPr>
          <w:sz w:val="16"/>
          <w:szCs w:val="16"/>
        </w:rPr>
        <w:t xml:space="preserve">, </w:t>
      </w:r>
      <w:r w:rsidRPr="00262A41">
        <w:rPr>
          <w:rStyle w:val="StyleUnderline"/>
          <w:highlight w:val="green"/>
        </w:rPr>
        <w:t xml:space="preserve">and </w:t>
      </w:r>
      <w:r w:rsidRPr="00262A41">
        <w:rPr>
          <w:rStyle w:val="Emphasis"/>
          <w:highlight w:val="green"/>
        </w:rPr>
        <w:t>absorption</w:t>
      </w:r>
      <w:r w:rsidRPr="005F14D7">
        <w:rPr>
          <w:sz w:val="16"/>
          <w:szCs w:val="16"/>
        </w:rPr>
        <w:t xml:space="preserve">, </w:t>
      </w:r>
      <w:r w:rsidRPr="00262A41">
        <w:rPr>
          <w:rStyle w:val="StyleUnderline"/>
          <w:highlight w:val="green"/>
        </w:rPr>
        <w:t xml:space="preserve">and negatively correlated with </w:t>
      </w:r>
      <w:r w:rsidRPr="00262A41">
        <w:rPr>
          <w:rStyle w:val="Emphasis"/>
          <w:highlight w:val="green"/>
        </w:rPr>
        <w:t>exhaustion</w:t>
      </w:r>
      <w:r w:rsidRPr="00262A41">
        <w:rPr>
          <w:rStyle w:val="StyleUnderline"/>
          <w:highlight w:val="green"/>
        </w:rPr>
        <w:t xml:space="preserve"> and </w:t>
      </w:r>
      <w:r w:rsidRPr="00262A41">
        <w:rPr>
          <w:rStyle w:val="Emphasis"/>
          <w:highlight w:val="green"/>
        </w:rPr>
        <w:t>cynicism</w:t>
      </w:r>
      <w:r w:rsidRPr="005F14D7">
        <w:rPr>
          <w:sz w:val="16"/>
        </w:rPr>
        <w:t>. Academic identification was positively correlated with procedural and distributive fairness, university legitimacy, academic efficacy, and all the dimensions of academic engagement. Also, we observed negative correlations between academic identification and the two dimensions of academic burnout—exhaustion and cynicism. University legitimacy was positively correlated with procedural and distributive fairness, academic efficacy, and all the dimensions of academic engagement. Moreover, we observed negative correlations between university legitimacy and exhaustion, and cynicism. The fear of COVID-19 correlated positively with academic identification, vigor, dedication, and absorption, and negatively with procedural and distributive fairness.</w:t>
      </w:r>
    </w:p>
    <w:p w14:paraId="77FAD452" w14:textId="77777777" w:rsidR="007100E9" w:rsidRPr="005F14D7" w:rsidRDefault="007100E9" w:rsidP="007100E9">
      <w:pPr>
        <w:rPr>
          <w:sz w:val="16"/>
        </w:rPr>
      </w:pPr>
      <w:r w:rsidRPr="005F14D7">
        <w:rPr>
          <w:sz w:val="16"/>
        </w:rPr>
        <w:t xml:space="preserve">In a further analysis, </w:t>
      </w:r>
      <w:r w:rsidRPr="005F14D7">
        <w:rPr>
          <w:rStyle w:val="StyleUnderline"/>
        </w:rPr>
        <w:t xml:space="preserve">we </w:t>
      </w:r>
      <w:r w:rsidRPr="00262A41">
        <w:rPr>
          <w:rStyle w:val="StyleUnderline"/>
          <w:highlight w:val="green"/>
        </w:rPr>
        <w:t xml:space="preserve">took into </w:t>
      </w:r>
      <w:r w:rsidRPr="00262A41">
        <w:rPr>
          <w:rStyle w:val="Emphasis"/>
          <w:highlight w:val="green"/>
        </w:rPr>
        <w:t>account</w:t>
      </w:r>
      <w:r w:rsidRPr="00262A41">
        <w:rPr>
          <w:rStyle w:val="StyleUnderline"/>
          <w:highlight w:val="green"/>
        </w:rPr>
        <w:t xml:space="preserve"> all</w:t>
      </w:r>
      <w:r w:rsidRPr="005F14D7">
        <w:rPr>
          <w:rStyle w:val="StyleUnderline"/>
        </w:rPr>
        <w:t xml:space="preserve"> the </w:t>
      </w:r>
      <w:r w:rsidRPr="00262A41">
        <w:rPr>
          <w:rStyle w:val="Emphasis"/>
          <w:highlight w:val="green"/>
        </w:rPr>
        <w:t>dimensions</w:t>
      </w:r>
      <w:r w:rsidRPr="005F14D7">
        <w:rPr>
          <w:rStyle w:val="StyleUnderline"/>
        </w:rPr>
        <w:t xml:space="preserve"> of academic engagement and academic burnout as underlying variables</w:t>
      </w:r>
      <w:r w:rsidRPr="005F14D7">
        <w:rPr>
          <w:sz w:val="16"/>
        </w:rPr>
        <w:t xml:space="preserve">. As Schaufeli and colleagues (2002) pointed out, academic engagement should be considered as a second-order variable formed by three dimensions—vigor, dedication, and absorption. Also, Schaufeli and colleagues (1996) indicated that academic burnout was a </w:t>
      </w:r>
      <w:r w:rsidRPr="005F14D7">
        <w:rPr>
          <w:rStyle w:val="StyleUnderline"/>
        </w:rPr>
        <w:t>three-factor construct</w:t>
      </w:r>
      <w:r w:rsidRPr="005F14D7">
        <w:rPr>
          <w:sz w:val="16"/>
        </w:rPr>
        <w:t>, consisting of exhaustion, cynicism, and self-efficacy.</w:t>
      </w:r>
    </w:p>
    <w:p w14:paraId="6CB045F9" w14:textId="77777777" w:rsidR="007100E9" w:rsidRPr="005F14D7" w:rsidRDefault="007100E9" w:rsidP="007100E9">
      <w:pPr>
        <w:rPr>
          <w:sz w:val="16"/>
        </w:rPr>
      </w:pPr>
      <w:r w:rsidRPr="005F14D7">
        <w:rPr>
          <w:sz w:val="16"/>
        </w:rPr>
        <w:t>To test for mediation effects, we conducted our analyses using Hayes Process Macro for SPSS. Initially</w:t>
      </w:r>
      <w:r w:rsidRPr="005F14D7">
        <w:rPr>
          <w:sz w:val="16"/>
          <w:szCs w:val="16"/>
        </w:rPr>
        <w:t xml:space="preserve">, </w:t>
      </w:r>
      <w:r w:rsidRPr="005F5F17">
        <w:rPr>
          <w:rStyle w:val="Emphasis"/>
        </w:rPr>
        <w:t>four models were estimated</w:t>
      </w:r>
      <w:r w:rsidRPr="005F14D7">
        <w:rPr>
          <w:sz w:val="16"/>
        </w:rPr>
        <w:t>. Model 1 was similar to that tested in study 1, with procedural and distributive fairness as predictors of perceived university legitimacy. Model 2 was intended to verify Hypothesis 2, which assumed that the positive relationship between the experience of procedural justice and perceived university legitimacy would be at least partially mediated by greater in-group identification—i.e., identification with the academic community of one’s university. The objective of model 3 was to verify Hypothesis 3a, which was that the experience of procedural fairness would positively predict academic engagement. Model 4 was intended to investigate Hypothesis 3b, which was that the experience of procedural fairness would negatively predict academic burnout.</w:t>
      </w:r>
    </w:p>
    <w:p w14:paraId="41795FB6" w14:textId="77777777" w:rsidR="007100E9" w:rsidRPr="005F14D7" w:rsidRDefault="007100E9" w:rsidP="007100E9">
      <w:pPr>
        <w:rPr>
          <w:sz w:val="16"/>
        </w:rPr>
      </w:pPr>
      <w:r w:rsidRPr="005F14D7">
        <w:rPr>
          <w:sz w:val="16"/>
        </w:rPr>
        <w:t xml:space="preserve">In every model, </w:t>
      </w:r>
      <w:r w:rsidRPr="005F14D7">
        <w:rPr>
          <w:rStyle w:val="StyleUnderline"/>
        </w:rPr>
        <w:t xml:space="preserve">we </w:t>
      </w:r>
      <w:r w:rsidRPr="00262A41">
        <w:rPr>
          <w:rStyle w:val="Emphasis"/>
          <w:highlight w:val="green"/>
        </w:rPr>
        <w:t>controlled</w:t>
      </w:r>
      <w:r w:rsidRPr="00262A41">
        <w:rPr>
          <w:rStyle w:val="StyleUnderline"/>
          <w:highlight w:val="green"/>
        </w:rPr>
        <w:t xml:space="preserve"> for</w:t>
      </w:r>
      <w:r w:rsidRPr="005F14D7">
        <w:rPr>
          <w:rStyle w:val="StyleUnderline"/>
        </w:rPr>
        <w:t xml:space="preserve"> </w:t>
      </w:r>
      <w:r w:rsidRPr="005F5F17">
        <w:rPr>
          <w:rStyle w:val="Emphasis"/>
        </w:rPr>
        <w:t xml:space="preserve">participants’ </w:t>
      </w:r>
      <w:r w:rsidRPr="00262A41">
        <w:rPr>
          <w:rStyle w:val="Emphasis"/>
          <w:highlight w:val="green"/>
        </w:rPr>
        <w:t>demographics</w:t>
      </w:r>
      <w:r w:rsidRPr="005F14D7">
        <w:rPr>
          <w:sz w:val="16"/>
        </w:rPr>
        <w:t>, year of studies, and fear of COVID-19. We conducted our analyses with the use of bias-corrected bootstrapping (with 5,000 re-samples).</w:t>
      </w:r>
    </w:p>
    <w:p w14:paraId="6859A580" w14:textId="77777777" w:rsidR="007100E9" w:rsidRPr="005F14D7" w:rsidRDefault="007100E9" w:rsidP="007100E9">
      <w:pPr>
        <w:rPr>
          <w:sz w:val="16"/>
        </w:rPr>
      </w:pPr>
      <w:r w:rsidRPr="005F14D7">
        <w:rPr>
          <w:sz w:val="16"/>
        </w:rPr>
        <w:t xml:space="preserve">Model 1 revealed that perceived university </w:t>
      </w:r>
      <w:r w:rsidRPr="005F14D7">
        <w:rPr>
          <w:rStyle w:val="StyleUnderline"/>
        </w:rPr>
        <w:t xml:space="preserve">legitimacy was </w:t>
      </w:r>
      <w:r w:rsidRPr="005F5F17">
        <w:rPr>
          <w:rStyle w:val="Emphasis"/>
        </w:rPr>
        <w:t>positively predicted</w:t>
      </w:r>
      <w:r w:rsidRPr="005F14D7">
        <w:rPr>
          <w:rStyle w:val="StyleUnderline"/>
        </w:rPr>
        <w:t xml:space="preserve"> by the experience of procedural fairness</w:t>
      </w:r>
      <w:r w:rsidRPr="005F14D7">
        <w:rPr>
          <w:sz w:val="16"/>
        </w:rPr>
        <w:t xml:space="preserve"> (B = 0.70, SE = 0.04, β = 0.58, p &lt; 0.001) and the experience of distributive fairness (B = 0.24, SE = 0.04, β = 0.21, p &lt; 0.001). Thus, we obtained further support for Hypothesis 1. Taken together, these two experiences of justice in academia, along with the control variables, </w:t>
      </w:r>
      <w:r w:rsidRPr="005F14D7">
        <w:rPr>
          <w:rStyle w:val="StyleUnderline"/>
        </w:rPr>
        <w:t xml:space="preserve">explained </w:t>
      </w:r>
      <w:r w:rsidRPr="005F5F17">
        <w:rPr>
          <w:rStyle w:val="Emphasis"/>
        </w:rPr>
        <w:t>53%</w:t>
      </w:r>
      <w:r w:rsidRPr="005F14D7">
        <w:rPr>
          <w:rStyle w:val="StyleUnderline"/>
        </w:rPr>
        <w:t xml:space="preserve"> of the </w:t>
      </w:r>
      <w:r w:rsidRPr="005F5F17">
        <w:rPr>
          <w:rStyle w:val="Emphasis"/>
        </w:rPr>
        <w:t>variability</w:t>
      </w:r>
      <w:r w:rsidRPr="005F14D7">
        <w:rPr>
          <w:sz w:val="16"/>
        </w:rPr>
        <w:t xml:space="preserve"> in the perceived legitimacy of university authorities.</w:t>
      </w:r>
    </w:p>
    <w:p w14:paraId="522F1E47" w14:textId="77777777" w:rsidR="007100E9" w:rsidRPr="005F14D7" w:rsidRDefault="007100E9" w:rsidP="007100E9">
      <w:pPr>
        <w:rPr>
          <w:sz w:val="16"/>
        </w:rPr>
      </w:pPr>
      <w:r w:rsidRPr="005F14D7">
        <w:rPr>
          <w:sz w:val="16"/>
        </w:rPr>
        <w:t xml:space="preserve">In model 2, when we added </w:t>
      </w:r>
      <w:r w:rsidRPr="00262A41">
        <w:rPr>
          <w:rStyle w:val="Emphasis"/>
          <w:highlight w:val="green"/>
        </w:rPr>
        <w:t>in-group identification</w:t>
      </w:r>
      <w:r w:rsidRPr="005F14D7">
        <w:rPr>
          <w:rStyle w:val="StyleUnderline"/>
        </w:rPr>
        <w:t xml:space="preserve"> as a mediator</w:t>
      </w:r>
      <w:r w:rsidRPr="005F14D7">
        <w:rPr>
          <w:sz w:val="16"/>
        </w:rPr>
        <w:t xml:space="preserve">, both </w:t>
      </w:r>
      <w:r w:rsidRPr="005F14D7">
        <w:rPr>
          <w:rStyle w:val="StyleUnderline"/>
        </w:rPr>
        <w:t xml:space="preserve">the </w:t>
      </w:r>
      <w:r w:rsidRPr="005F5F17">
        <w:rPr>
          <w:rStyle w:val="Emphasis"/>
        </w:rPr>
        <w:t>positive effect</w:t>
      </w:r>
      <w:r w:rsidRPr="005F14D7">
        <w:rPr>
          <w:rStyle w:val="StyleUnderline"/>
        </w:rPr>
        <w:t xml:space="preserve"> of the experience of </w:t>
      </w:r>
      <w:r w:rsidRPr="00262A41">
        <w:rPr>
          <w:rStyle w:val="Emphasis"/>
          <w:highlight w:val="green"/>
        </w:rPr>
        <w:t>procedural fairness</w:t>
      </w:r>
      <w:r w:rsidRPr="005F14D7">
        <w:rPr>
          <w:sz w:val="16"/>
        </w:rPr>
        <w:t xml:space="preserve"> (B = 0.63, SE = 0.04, β = 0.53, p &lt; 0.001) and the experience of distributive fairness (B = 0.18, SE = 0.04, β = 0.16, p &lt; 0.001) on perceived university legitimacy decreased, but </w:t>
      </w:r>
      <w:r w:rsidRPr="00262A41">
        <w:rPr>
          <w:rStyle w:val="StyleUnderline"/>
          <w:highlight w:val="green"/>
        </w:rPr>
        <w:t xml:space="preserve">remained </w:t>
      </w:r>
      <w:r w:rsidRPr="00262A41">
        <w:rPr>
          <w:rStyle w:val="Emphasis"/>
          <w:highlight w:val="green"/>
        </w:rPr>
        <w:t>significant</w:t>
      </w:r>
      <w:r w:rsidRPr="005F14D7">
        <w:rPr>
          <w:sz w:val="16"/>
        </w:rPr>
        <w:t xml:space="preserve">. At the same time, in-group identification served as a positive predictor of perceived university legitimacy (B = 0.20, SE = 0.03, β = 0.23, p &lt; 0.001) and was </w:t>
      </w:r>
      <w:r w:rsidRPr="005F14D7">
        <w:rPr>
          <w:rStyle w:val="StyleUnderline"/>
        </w:rPr>
        <w:t>positively predicted by the experience of procedural fairness</w:t>
      </w:r>
      <w:r w:rsidRPr="005F14D7">
        <w:rPr>
          <w:sz w:val="16"/>
        </w:rPr>
        <w:t xml:space="preserve"> (B = 0.32, SE = 0.07, β = 0.23, p &lt; 0.001) and by the experience of distributive fairness (B = 0.30, SE = 0.07, β = 0.23, p &lt; 0.001). In line with Hypothesis 2, the indirect effect of procedural fairness on perceived university legitimacy was positive and significant (IE = 0.05, SE = 0.01, 95% CI [0.03, 0.08]). Interestingly, the positive effect of </w:t>
      </w:r>
      <w:r w:rsidRPr="005F14D7">
        <w:rPr>
          <w:sz w:val="16"/>
        </w:rPr>
        <w:lastRenderedPageBreak/>
        <w:t xml:space="preserve">distributive justice was also mediated by in-group identification (IE = 0.05, SE = 0.01, 95% CI [0.03, 0.08]). In model 2, 17% and </w:t>
      </w:r>
      <w:r w:rsidRPr="005F5F17">
        <w:rPr>
          <w:rStyle w:val="Emphasis"/>
        </w:rPr>
        <w:t>58% of the variability in in-group identification</w:t>
      </w:r>
      <w:r w:rsidRPr="005F14D7">
        <w:rPr>
          <w:sz w:val="16"/>
        </w:rPr>
        <w:t xml:space="preserve"> and perceived university legitimacy was explained, respectively.</w:t>
      </w:r>
    </w:p>
    <w:p w14:paraId="74A97084" w14:textId="77777777" w:rsidR="007100E9" w:rsidRPr="005F14D7" w:rsidRDefault="007100E9" w:rsidP="007100E9">
      <w:pPr>
        <w:rPr>
          <w:sz w:val="16"/>
        </w:rPr>
      </w:pPr>
      <w:r w:rsidRPr="005F14D7">
        <w:rPr>
          <w:sz w:val="16"/>
        </w:rPr>
        <w:t xml:space="preserve">In model 3, </w:t>
      </w:r>
      <w:r w:rsidRPr="005F14D7">
        <w:rPr>
          <w:rStyle w:val="StyleUnderline"/>
        </w:rPr>
        <w:t>both procedural fairness</w:t>
      </w:r>
      <w:r w:rsidRPr="005F14D7">
        <w:rPr>
          <w:sz w:val="16"/>
        </w:rPr>
        <w:t xml:space="preserve"> (B = 0.32, SE = 0.06, β = 0.25, p &lt; 0.001) and distributive fairness (B = 0.25, SE = 0.06, β = 0.21, p &lt; 0.001) </w:t>
      </w:r>
      <w:r w:rsidRPr="00262A41">
        <w:rPr>
          <w:rStyle w:val="StyleUnderline"/>
          <w:highlight w:val="green"/>
        </w:rPr>
        <w:t xml:space="preserve">positively predicted </w:t>
      </w:r>
      <w:r w:rsidRPr="00262A41">
        <w:rPr>
          <w:rStyle w:val="Emphasis"/>
          <w:highlight w:val="green"/>
        </w:rPr>
        <w:t>academic engagement</w:t>
      </w:r>
      <w:r w:rsidRPr="005F14D7">
        <w:rPr>
          <w:sz w:val="16"/>
        </w:rPr>
        <w:t>. Thus, we obtained support for Hypothesis 3a. Taken together, these two experiences with fairness in academia, with the control variables, explained 19% of the variability in academic engagement.</w:t>
      </w:r>
    </w:p>
    <w:p w14:paraId="234E7948" w14:textId="77777777" w:rsidR="007100E9" w:rsidRPr="005F14D7" w:rsidRDefault="007100E9" w:rsidP="007100E9">
      <w:pPr>
        <w:rPr>
          <w:sz w:val="16"/>
        </w:rPr>
      </w:pPr>
      <w:r w:rsidRPr="005F14D7">
        <w:rPr>
          <w:sz w:val="16"/>
        </w:rPr>
        <w:t xml:space="preserve">In model 4, both the experience of procedural fairness (B =  − 0.30, SE = 0.05, β =  − 0.27, p &lt; 0.001) and the experience of distributive fairness (B =  − 0.32, SE = 0.05, β =  − 0.30, p &lt; 0.001) </w:t>
      </w:r>
      <w:r w:rsidRPr="00262A41">
        <w:rPr>
          <w:rStyle w:val="StyleUnderline"/>
          <w:highlight w:val="green"/>
        </w:rPr>
        <w:t xml:space="preserve">negatively predicted </w:t>
      </w:r>
      <w:r w:rsidRPr="00262A41">
        <w:rPr>
          <w:rStyle w:val="Emphasis"/>
          <w:highlight w:val="green"/>
        </w:rPr>
        <w:t>academic burnout</w:t>
      </w:r>
      <w:r w:rsidRPr="005F14D7">
        <w:rPr>
          <w:sz w:val="16"/>
        </w:rPr>
        <w:t>. Thus, we obtained support for Hypothesis 3b. Taken together, these two forms of justice experience in academia, with the control variables, explained 27% of the variability in academic burnout.</w:t>
      </w:r>
    </w:p>
    <w:p w14:paraId="148F8644" w14:textId="77777777" w:rsidR="007100E9" w:rsidRPr="005F14D7" w:rsidRDefault="007100E9" w:rsidP="007100E9">
      <w:pPr>
        <w:rPr>
          <w:sz w:val="16"/>
        </w:rPr>
      </w:pPr>
      <w:r w:rsidRPr="005F14D7">
        <w:rPr>
          <w:sz w:val="16"/>
        </w:rPr>
        <w:t xml:space="preserve">These results confirmed that the experience of procedural fairness was associated with the perception of university authorities as more legitimate. Those treated fairly more strongly identified with their university had more trust in academic authorities </w:t>
      </w:r>
      <w:r w:rsidRPr="005F14D7">
        <w:rPr>
          <w:rStyle w:val="StyleUnderline"/>
        </w:rPr>
        <w:t xml:space="preserve">and were </w:t>
      </w:r>
      <w:r w:rsidRPr="00262A41">
        <w:rPr>
          <w:rStyle w:val="StyleUnderline"/>
          <w:highlight w:val="green"/>
        </w:rPr>
        <w:t xml:space="preserve">more likely to </w:t>
      </w:r>
      <w:r w:rsidRPr="00262A41">
        <w:rPr>
          <w:rStyle w:val="Emphasis"/>
          <w:highlight w:val="green"/>
        </w:rPr>
        <w:t>accept</w:t>
      </w:r>
      <w:r w:rsidRPr="005F14D7">
        <w:rPr>
          <w:rStyle w:val="StyleUnderline"/>
        </w:rPr>
        <w:t xml:space="preserve"> their </w:t>
      </w:r>
      <w:r w:rsidRPr="005F5F17">
        <w:rPr>
          <w:rStyle w:val="Emphasis"/>
        </w:rPr>
        <w:t>grades</w:t>
      </w:r>
      <w:r w:rsidRPr="005F14D7">
        <w:rPr>
          <w:rStyle w:val="StyleUnderline"/>
        </w:rPr>
        <w:t xml:space="preserve"> and other </w:t>
      </w:r>
      <w:r w:rsidRPr="00262A41">
        <w:rPr>
          <w:rStyle w:val="Emphasis"/>
          <w:highlight w:val="green"/>
        </w:rPr>
        <w:t>decisions</w:t>
      </w:r>
      <w:r w:rsidRPr="00262A41">
        <w:rPr>
          <w:rStyle w:val="StyleUnderline"/>
          <w:highlight w:val="green"/>
        </w:rPr>
        <w:t xml:space="preserve"> affecting them</w:t>
      </w:r>
      <w:r w:rsidRPr="005F14D7">
        <w:rPr>
          <w:sz w:val="16"/>
        </w:rPr>
        <w:t>. These findings led us to propose two additional hypotheses aimed at illuminating the link between fair treatment, academic identification, university legitimacy, students’ academic engagement, and burnout:</w:t>
      </w:r>
    </w:p>
    <w:p w14:paraId="611EA0A3" w14:textId="77777777" w:rsidR="007100E9" w:rsidRPr="005F14D7" w:rsidRDefault="007100E9" w:rsidP="007100E9">
      <w:pPr>
        <w:rPr>
          <w:sz w:val="16"/>
        </w:rPr>
      </w:pPr>
      <w:r w:rsidRPr="005F14D7">
        <w:rPr>
          <w:sz w:val="16"/>
        </w:rPr>
        <w:t>Hypothesis 4a: The positive effect of procedural fairness on academic engagement would be serially mediated by high academic identification and high perceived university legitimacy.</w:t>
      </w:r>
    </w:p>
    <w:p w14:paraId="6F05876C" w14:textId="77777777" w:rsidR="007100E9" w:rsidRPr="005F14D7" w:rsidRDefault="007100E9" w:rsidP="007100E9">
      <w:pPr>
        <w:rPr>
          <w:sz w:val="16"/>
        </w:rPr>
      </w:pPr>
      <w:r w:rsidRPr="005F14D7">
        <w:rPr>
          <w:sz w:val="16"/>
        </w:rPr>
        <w:t>Hypothesis 4b: The negative effect of procedural and distributive fairness on academic burnout would be serially mediated by high academic identification and high perceived university legitimacy.</w:t>
      </w:r>
    </w:p>
    <w:p w14:paraId="42291DE4" w14:textId="77777777" w:rsidR="007100E9" w:rsidRPr="005F14D7" w:rsidRDefault="007100E9" w:rsidP="007100E9">
      <w:pPr>
        <w:rPr>
          <w:sz w:val="16"/>
        </w:rPr>
      </w:pPr>
      <w:r w:rsidRPr="005F14D7">
        <w:rPr>
          <w:sz w:val="16"/>
        </w:rPr>
        <w:t>To test for the hypothesized serial mediations, we estimated two additional models. Model 5 was intended to verify Hypothesis 4a, and model 6 was intended to verify Hypothesis 4b.</w:t>
      </w:r>
    </w:p>
    <w:p w14:paraId="3E6C7DA2" w14:textId="77777777" w:rsidR="007100E9" w:rsidRPr="005F14D7" w:rsidRDefault="007100E9" w:rsidP="007100E9">
      <w:pPr>
        <w:rPr>
          <w:sz w:val="16"/>
        </w:rPr>
      </w:pPr>
      <w:r w:rsidRPr="005F14D7">
        <w:rPr>
          <w:sz w:val="16"/>
        </w:rPr>
        <w:t xml:space="preserve">In model 5 (Fig. 1), </w:t>
      </w:r>
      <w:r w:rsidRPr="005F14D7">
        <w:rPr>
          <w:rStyle w:val="StyleUnderline"/>
        </w:rPr>
        <w:t>we tested procedural and distributive fairness as predictors</w:t>
      </w:r>
      <w:r w:rsidRPr="005F14D7">
        <w:rPr>
          <w:sz w:val="16"/>
        </w:rPr>
        <w:t>, in-group identification as mediator 1, perceived university legitimacy as mediator 2, and academic engagement as the dependent variable. Both procedural (B =  − 0.05, SE = 0.06, β =  − 0.04, p = 0.398) and distributive fairness (B = 0.05, SE = 0.05, β = 0.05, p = 0.322) were nonsignificant predictors of academic engagement. Academic engagement was positively predicted by in-group identification (B = 0.35, SE = 0.04, β = 0.39, p &lt; 0.001) and perceived university legitimacy (B = 0.37, SE = 0.05, β = 0.35, p &lt; 0.001). At the same time, perceived university legitimacy was positively predicted by the experience of procedural fairness (B = 0.63, SE = 0.04, β = 0.53, p &lt; 0.001), the experience of distributive fairness (B = 0.18, SE = 0.04, β = 0.16, p &lt; 0.001), and in-group identification (B = 0.20, SE = 0.02, β = 0.23, p &lt; 0.001). In-group identification was positively predicted by the experience of procedural fairness (B = 0.32, SE = 0.07, β = 0.23, p &lt; 0.001) and the experience of distributive fairness (B = 0.30, SE = 0.07, β = 0.23, p &lt; 0.001).</w:t>
      </w:r>
    </w:p>
    <w:p w14:paraId="631C8678" w14:textId="77777777" w:rsidR="007100E9" w:rsidRPr="005F14D7" w:rsidRDefault="007100E9" w:rsidP="007100E9">
      <w:pPr>
        <w:rPr>
          <w:sz w:val="16"/>
        </w:rPr>
      </w:pPr>
      <w:r w:rsidRPr="005F14D7">
        <w:rPr>
          <w:sz w:val="16"/>
        </w:rPr>
        <w:t xml:space="preserve">The serial </w:t>
      </w:r>
      <w:r w:rsidRPr="00262A41">
        <w:rPr>
          <w:rStyle w:val="Emphasis"/>
          <w:highlight w:val="green"/>
        </w:rPr>
        <w:t>indirect effect</w:t>
      </w:r>
      <w:r w:rsidRPr="00262A41">
        <w:rPr>
          <w:rStyle w:val="StyleUnderline"/>
          <w:highlight w:val="green"/>
        </w:rPr>
        <w:t xml:space="preserve"> of the experience of </w:t>
      </w:r>
      <w:r w:rsidRPr="00262A41">
        <w:rPr>
          <w:rStyle w:val="Emphasis"/>
          <w:highlight w:val="green"/>
        </w:rPr>
        <w:t>procedural justice</w:t>
      </w:r>
      <w:r w:rsidRPr="005F14D7">
        <w:rPr>
          <w:rStyle w:val="StyleUnderline"/>
        </w:rPr>
        <w:t xml:space="preserve"> via in-group identification and perceived university legitimacy on academic engagement </w:t>
      </w:r>
      <w:r w:rsidRPr="00262A41">
        <w:rPr>
          <w:rStyle w:val="StyleUnderline"/>
          <w:highlight w:val="green"/>
        </w:rPr>
        <w:t xml:space="preserve">was </w:t>
      </w:r>
      <w:r w:rsidRPr="00262A41">
        <w:rPr>
          <w:rStyle w:val="Emphasis"/>
          <w:highlight w:val="green"/>
        </w:rPr>
        <w:t>positive</w:t>
      </w:r>
      <w:r w:rsidRPr="00262A41">
        <w:rPr>
          <w:rStyle w:val="StyleUnderline"/>
          <w:highlight w:val="green"/>
        </w:rPr>
        <w:t xml:space="preserve"> and </w:t>
      </w:r>
      <w:r w:rsidRPr="00262A41">
        <w:rPr>
          <w:rStyle w:val="Emphasis"/>
          <w:highlight w:val="green"/>
        </w:rPr>
        <w:t>significant</w:t>
      </w:r>
      <w:r w:rsidRPr="005F14D7">
        <w:rPr>
          <w:sz w:val="16"/>
        </w:rPr>
        <w:t xml:space="preserve"> (IE = 0.02, SE = 0.01, 95% CI [0.01, 0.03]), which supported Hypothesis 4a. In line with our expectations, the positive relationship between the experience of procedural fairness and academic engagement was mediated by increased in-group identification and increased perceived university legitimacy. The two single-mediator positive indirect effects of procedural fairness were also significant: procedural fairness was positively associated with academic engagement via both increased in-group identification (IE = 0.09, SE = 0.02, 95% CI [0.05, 0.13]) and increased perceived university legitimacy (IE = 0.19, SE = 0.03, 95% CI [0.13, 0.25]). The positive relationship between distributive fairness and academic engagement was serially mediated by increased in-group identification and increased perceived university legitimacy (IE = 0.02, SE = 0.01, 95% CI [0.01, 0.03]). Simple mediations of this effect via increased in-group identification (IE = 0.09, SE = 0.02, 95% CI [0.05, 0.13]) and increased perceived university legitimacy (IE = 0.06, SE = 0.01, 95% CI [0.03, 0.09]) were also significant. In total, </w:t>
      </w:r>
      <w:r w:rsidRPr="005F14D7">
        <w:rPr>
          <w:rStyle w:val="StyleUnderline"/>
        </w:rPr>
        <w:t xml:space="preserve">42% of the </w:t>
      </w:r>
      <w:r w:rsidRPr="005F5F17">
        <w:rPr>
          <w:rStyle w:val="Emphasis"/>
        </w:rPr>
        <w:t>variability</w:t>
      </w:r>
      <w:r w:rsidRPr="005F14D7">
        <w:rPr>
          <w:rStyle w:val="StyleUnderline"/>
        </w:rPr>
        <w:t xml:space="preserve"> in academic engagement was explained</w:t>
      </w:r>
      <w:r w:rsidRPr="005F14D7">
        <w:rPr>
          <w:sz w:val="16"/>
        </w:rPr>
        <w:t>.</w:t>
      </w:r>
    </w:p>
    <w:p w14:paraId="585F8288" w14:textId="77777777" w:rsidR="007100E9" w:rsidRPr="00DA0033" w:rsidRDefault="007100E9" w:rsidP="007100E9">
      <w:pPr>
        <w:rPr>
          <w:sz w:val="16"/>
        </w:rPr>
      </w:pPr>
      <w:r w:rsidRPr="005F14D7">
        <w:rPr>
          <w:sz w:val="16"/>
        </w:rPr>
        <w:t xml:space="preserve">In model 6 (Fig. 2), </w:t>
      </w:r>
      <w:r w:rsidRPr="005F14D7">
        <w:rPr>
          <w:rStyle w:val="StyleUnderline"/>
        </w:rPr>
        <w:t>we tested the experience of procedural fairness and the experience of distributive fairness as predictors</w:t>
      </w:r>
      <w:r w:rsidRPr="005F14D7">
        <w:rPr>
          <w:sz w:val="16"/>
          <w:szCs w:val="16"/>
        </w:rPr>
        <w:t>, with in-group identification as mediator 1, perceived university legitimacy as mediator 2, and academic burnout as the dependent variable</w:t>
      </w:r>
      <w:r w:rsidRPr="005F14D7">
        <w:rPr>
          <w:sz w:val="16"/>
        </w:rPr>
        <w:t xml:space="preserve">. </w:t>
      </w:r>
      <w:r w:rsidRPr="005F14D7">
        <w:rPr>
          <w:rStyle w:val="StyleUnderline"/>
        </w:rPr>
        <w:t xml:space="preserve">The experience of </w:t>
      </w:r>
      <w:r w:rsidRPr="005F5F17">
        <w:rPr>
          <w:rStyle w:val="Emphasis"/>
        </w:rPr>
        <w:t>procedural fairness</w:t>
      </w:r>
      <w:r w:rsidRPr="005F14D7">
        <w:rPr>
          <w:rStyle w:val="StyleUnderline"/>
        </w:rPr>
        <w:t xml:space="preserve"> was a </w:t>
      </w:r>
      <w:r w:rsidRPr="00262A41">
        <w:rPr>
          <w:rStyle w:val="Emphasis"/>
          <w:highlight w:val="green"/>
        </w:rPr>
        <w:t>nonsignificant predictor</w:t>
      </w:r>
      <w:r w:rsidRPr="00262A41">
        <w:rPr>
          <w:rStyle w:val="StyleUnderline"/>
          <w:highlight w:val="green"/>
        </w:rPr>
        <w:t xml:space="preserve"> of </w:t>
      </w:r>
      <w:r w:rsidRPr="00262A41">
        <w:rPr>
          <w:rStyle w:val="Emphasis"/>
          <w:highlight w:val="green"/>
        </w:rPr>
        <w:t>academic burnout</w:t>
      </w:r>
      <w:r w:rsidRPr="005F14D7">
        <w:rPr>
          <w:sz w:val="16"/>
        </w:rPr>
        <w:t xml:space="preserve"> (B =  − 0.09, SE = 0.06, β =  − 0.08, p = 0.096). Academic burnout was negatively predicted by the experience of distributive fairness (B =  − 0.20, SE = 0.05, β =  − 0.19, p &lt; 0.001), in-group identification (B =  − 0.26, SE = 0.03, β =  − 0.32, p &lt; 0.001), and perceived university legitimacy (B =  − 0.18, SE = 0.04, β =  − 0.19, p &lt; 0.001). The results of the experience of procedural fairness, the experience of distributive </w:t>
      </w:r>
      <w:r w:rsidRPr="005F14D7">
        <w:rPr>
          <w:sz w:val="16"/>
        </w:rPr>
        <w:lastRenderedPageBreak/>
        <w:t>fairness, and in-group identification as predictors of perceived university legitimacy and the experience of procedural and distributive fairness as predictors of in-group identification were the same as described in model 5.</w:t>
      </w:r>
    </w:p>
    <w:p w14:paraId="631F8C8C" w14:textId="77777777" w:rsidR="007100E9" w:rsidRDefault="007100E9" w:rsidP="007100E9">
      <w:pPr>
        <w:pStyle w:val="Analytics"/>
        <w:rPr>
          <w:rFonts w:asciiTheme="minorHAnsi" w:eastAsia="Times New Roman" w:hAnsiTheme="minorHAnsi" w:cstheme="minorHAnsi"/>
        </w:rPr>
      </w:pPr>
      <w:r>
        <w:t xml:space="preserve">No RVIs. </w:t>
      </w:r>
      <w:r w:rsidRPr="00470C2B">
        <w:rPr>
          <w:rFonts w:asciiTheme="minorHAnsi" w:eastAsia="Times New Roman" w:hAnsiTheme="minorHAnsi" w:cstheme="minorHAnsi"/>
        </w:rPr>
        <w:t xml:space="preserve">If the </w:t>
      </w:r>
      <w:r>
        <w:rPr>
          <w:rFonts w:asciiTheme="minorHAnsi" w:eastAsia="Times New Roman" w:hAnsiTheme="minorHAnsi" w:cstheme="minorHAnsi"/>
        </w:rPr>
        <w:t>1NC</w:t>
      </w:r>
      <w:r w:rsidRPr="00470C2B">
        <w:rPr>
          <w:rFonts w:asciiTheme="minorHAnsi" w:eastAsia="Times New Roman" w:hAnsiTheme="minorHAnsi" w:cstheme="minorHAnsi"/>
        </w:rPr>
        <w:t xml:space="preserve"> was </w:t>
      </w:r>
      <w:r>
        <w:rPr>
          <w:rFonts w:asciiTheme="minorHAnsi" w:eastAsia="Times New Roman" w:hAnsiTheme="minorHAnsi" w:cstheme="minorHAnsi"/>
        </w:rPr>
        <w:t>violent</w:t>
      </w:r>
      <w:r w:rsidRPr="00470C2B">
        <w:rPr>
          <w:rFonts w:asciiTheme="minorHAnsi" w:eastAsia="Times New Roman" w:hAnsiTheme="minorHAnsi" w:cstheme="minorHAnsi"/>
        </w:rPr>
        <w:t xml:space="preserve">, </w:t>
      </w:r>
      <w:r w:rsidRPr="00470C2B">
        <w:rPr>
          <w:rFonts w:asciiTheme="minorHAnsi" w:eastAsia="Times New Roman" w:hAnsiTheme="minorHAnsi" w:cstheme="minorHAnsi"/>
          <w:u w:val="single"/>
        </w:rPr>
        <w:t>end the round</w:t>
      </w:r>
      <w:r w:rsidRPr="00470C2B">
        <w:rPr>
          <w:rFonts w:asciiTheme="minorHAnsi" w:eastAsia="Times New Roman" w:hAnsiTheme="minorHAnsi" w:cstheme="minorHAnsi"/>
        </w:rPr>
        <w:t xml:space="preserve"> and let the </w:t>
      </w:r>
      <w:r w:rsidRPr="00470C2B">
        <w:rPr>
          <w:rFonts w:asciiTheme="minorHAnsi" w:eastAsia="Times New Roman" w:hAnsiTheme="minorHAnsi" w:cstheme="minorHAnsi"/>
          <w:u w:val="single"/>
        </w:rPr>
        <w:t>judge</w:t>
      </w:r>
      <w:r w:rsidRPr="00470C2B">
        <w:rPr>
          <w:rFonts w:asciiTheme="minorHAnsi" w:eastAsia="Times New Roman" w:hAnsiTheme="minorHAnsi" w:cstheme="minorHAnsi"/>
        </w:rPr>
        <w:t xml:space="preserve"> decide. </w:t>
      </w:r>
    </w:p>
    <w:p w14:paraId="4C5FBB56" w14:textId="77777777" w:rsidR="007100E9" w:rsidRDefault="007100E9" w:rsidP="007100E9">
      <w:pPr>
        <w:pStyle w:val="Analytics"/>
        <w:rPr>
          <w:rFonts w:asciiTheme="minorHAnsi" w:eastAsia="Times New Roman" w:hAnsiTheme="minorHAnsi" w:cstheme="minorHAnsi"/>
        </w:rPr>
      </w:pPr>
      <w:r>
        <w:rPr>
          <w:rFonts w:asciiTheme="minorHAnsi" w:eastAsia="Times New Roman" w:hAnsiTheme="minorHAnsi" w:cstheme="minorHAnsi"/>
        </w:rPr>
        <w:t xml:space="preserve">1. </w:t>
      </w:r>
      <w:r w:rsidRPr="003F5CCB">
        <w:rPr>
          <w:rFonts w:asciiTheme="minorHAnsi" w:eastAsia="Times New Roman" w:hAnsiTheme="minorHAnsi" w:cstheme="minorHAnsi"/>
          <w:u w:val="single"/>
        </w:rPr>
        <w:t>EVALUATION</w:t>
      </w:r>
      <w:r>
        <w:rPr>
          <w:rFonts w:asciiTheme="minorHAnsi" w:eastAsia="Times New Roman" w:hAnsiTheme="minorHAnsi" w:cstheme="minorHAnsi"/>
        </w:rPr>
        <w:t>---r</w:t>
      </w:r>
      <w:r w:rsidRPr="00470C2B">
        <w:rPr>
          <w:rFonts w:asciiTheme="minorHAnsi" w:eastAsia="Times New Roman" w:hAnsiTheme="minorHAnsi" w:cstheme="minorHAnsi"/>
        </w:rPr>
        <w:t xml:space="preserve">elative </w:t>
      </w:r>
      <w:r w:rsidRPr="00470C2B">
        <w:rPr>
          <w:rFonts w:asciiTheme="minorHAnsi" w:eastAsia="Times New Roman" w:hAnsiTheme="minorHAnsi" w:cstheme="minorHAnsi"/>
          <w:u w:val="single"/>
        </w:rPr>
        <w:t>risk</w:t>
      </w:r>
      <w:r w:rsidRPr="00470C2B">
        <w:rPr>
          <w:rFonts w:asciiTheme="minorHAnsi" w:eastAsia="Times New Roman" w:hAnsiTheme="minorHAnsi" w:cstheme="minorHAnsi"/>
        </w:rPr>
        <w:t xml:space="preserve"> and technical </w:t>
      </w:r>
      <w:r w:rsidRPr="00470C2B">
        <w:rPr>
          <w:rFonts w:asciiTheme="minorHAnsi" w:eastAsia="Times New Roman" w:hAnsiTheme="minorHAnsi" w:cstheme="minorHAnsi"/>
          <w:u w:val="single"/>
        </w:rPr>
        <w:t>drops</w:t>
      </w:r>
      <w:r w:rsidRPr="00470C2B">
        <w:rPr>
          <w:rFonts w:asciiTheme="minorHAnsi" w:eastAsia="Times New Roman" w:hAnsiTheme="minorHAnsi" w:cstheme="minorHAnsi"/>
        </w:rPr>
        <w:t xml:space="preserve"> don’t apply </w:t>
      </w:r>
      <w:r w:rsidRPr="00470C2B">
        <w:rPr>
          <w:rFonts w:asciiTheme="minorHAnsi" w:eastAsia="Times New Roman" w:hAnsiTheme="minorHAnsi" w:cstheme="minorHAnsi"/>
          <w:u w:val="single"/>
        </w:rPr>
        <w:t>interpersonally</w:t>
      </w:r>
      <w:r w:rsidRPr="00470C2B">
        <w:rPr>
          <w:rFonts w:asciiTheme="minorHAnsi" w:eastAsia="Times New Roman" w:hAnsiTheme="minorHAnsi" w:cstheme="minorHAnsi"/>
        </w:rPr>
        <w:t xml:space="preserve"> because </w:t>
      </w:r>
      <w:r w:rsidRPr="00470C2B">
        <w:rPr>
          <w:rFonts w:asciiTheme="minorHAnsi" w:hAnsiTheme="minorHAnsi" w:cstheme="minorHAnsi"/>
        </w:rPr>
        <w:t xml:space="preserve">you wouldn’t </w:t>
      </w:r>
      <w:r w:rsidRPr="00470C2B">
        <w:rPr>
          <w:rFonts w:asciiTheme="minorHAnsi" w:hAnsiTheme="minorHAnsi" w:cstheme="minorHAnsi"/>
          <w:u w:val="single"/>
        </w:rPr>
        <w:t>cancel</w:t>
      </w:r>
      <w:r w:rsidRPr="00470C2B">
        <w:rPr>
          <w:rFonts w:asciiTheme="minorHAnsi" w:hAnsiTheme="minorHAnsi" w:cstheme="minorHAnsi"/>
        </w:rPr>
        <w:t xml:space="preserve"> somebody if there was just a </w:t>
      </w:r>
      <w:r w:rsidRPr="00470C2B">
        <w:rPr>
          <w:rFonts w:asciiTheme="minorHAnsi" w:hAnsiTheme="minorHAnsi" w:cstheme="minorHAnsi"/>
          <w:u w:val="single"/>
        </w:rPr>
        <w:t>minor</w:t>
      </w:r>
      <w:r w:rsidRPr="00470C2B">
        <w:rPr>
          <w:rFonts w:asciiTheme="minorHAnsi" w:hAnsiTheme="minorHAnsi" w:cstheme="minorHAnsi"/>
        </w:rPr>
        <w:t xml:space="preserve"> risk they’re wrong</w:t>
      </w:r>
      <w:r w:rsidRPr="00470C2B">
        <w:rPr>
          <w:rFonts w:asciiTheme="minorHAnsi" w:eastAsia="Times New Roman" w:hAnsiTheme="minorHAnsi" w:cstheme="minorHAnsi"/>
        </w:rPr>
        <w:t xml:space="preserve">. </w:t>
      </w:r>
    </w:p>
    <w:p w14:paraId="0FA2C257" w14:textId="77777777" w:rsidR="007100E9" w:rsidRPr="0088535B" w:rsidRDefault="007100E9" w:rsidP="007100E9">
      <w:pPr>
        <w:pStyle w:val="Analytics"/>
        <w:rPr>
          <w:rFonts w:asciiTheme="minorHAnsi" w:eastAsia="Times New Roman" w:hAnsiTheme="minorHAnsi" w:cstheme="minorHAnsi"/>
        </w:rPr>
      </w:pPr>
      <w:r>
        <w:rPr>
          <w:rFonts w:asciiTheme="minorHAnsi" w:eastAsia="Times New Roman" w:hAnsiTheme="minorHAnsi" w:cstheme="minorHAnsi"/>
        </w:rPr>
        <w:t xml:space="preserve">2. </w:t>
      </w:r>
      <w:r w:rsidRPr="003F5CCB">
        <w:rPr>
          <w:rFonts w:asciiTheme="minorHAnsi" w:eastAsia="Times New Roman" w:hAnsiTheme="minorHAnsi" w:cstheme="minorHAnsi"/>
          <w:u w:val="single"/>
        </w:rPr>
        <w:t>TOXICITY</w:t>
      </w:r>
      <w:r>
        <w:rPr>
          <w:rFonts w:asciiTheme="minorHAnsi" w:eastAsia="Times New Roman" w:hAnsiTheme="minorHAnsi" w:cstheme="minorHAnsi"/>
        </w:rPr>
        <w:t>---d</w:t>
      </w:r>
      <w:r w:rsidRPr="00470C2B">
        <w:rPr>
          <w:rFonts w:asciiTheme="minorHAnsi" w:eastAsia="Times New Roman" w:hAnsiTheme="minorHAnsi" w:cstheme="minorHAnsi"/>
        </w:rPr>
        <w:t xml:space="preserve">ebating it out creates </w:t>
      </w:r>
      <w:r w:rsidRPr="00470C2B">
        <w:rPr>
          <w:rFonts w:asciiTheme="minorHAnsi" w:eastAsia="Times New Roman" w:hAnsiTheme="minorHAnsi" w:cstheme="minorHAnsi"/>
          <w:u w:val="single"/>
        </w:rPr>
        <w:t>false positives</w:t>
      </w:r>
      <w:r w:rsidRPr="00470C2B">
        <w:rPr>
          <w:rFonts w:asciiTheme="minorHAnsi" w:eastAsia="Times New Roman" w:hAnsiTheme="minorHAnsi" w:cstheme="minorHAnsi"/>
        </w:rPr>
        <w:t xml:space="preserve"> through </w:t>
      </w:r>
      <w:r w:rsidRPr="00470C2B">
        <w:rPr>
          <w:rFonts w:asciiTheme="minorHAnsi" w:eastAsia="Times New Roman" w:hAnsiTheme="minorHAnsi" w:cstheme="minorHAnsi"/>
          <w:u w:val="single"/>
        </w:rPr>
        <w:t>technical concessions</w:t>
      </w:r>
      <w:r w:rsidRPr="00470C2B">
        <w:rPr>
          <w:rFonts w:asciiTheme="minorHAnsi" w:eastAsia="Times New Roman" w:hAnsiTheme="minorHAnsi" w:cstheme="minorHAnsi"/>
        </w:rPr>
        <w:t xml:space="preserve"> and </w:t>
      </w:r>
      <w:r w:rsidRPr="00470C2B">
        <w:rPr>
          <w:rFonts w:asciiTheme="minorHAnsi" w:eastAsia="Times New Roman" w:hAnsiTheme="minorHAnsi" w:cstheme="minorHAnsi"/>
          <w:u w:val="single"/>
        </w:rPr>
        <w:t>intensifies</w:t>
      </w:r>
      <w:r w:rsidRPr="00470C2B">
        <w:rPr>
          <w:rFonts w:asciiTheme="minorHAnsi" w:eastAsia="Times New Roman" w:hAnsiTheme="minorHAnsi" w:cstheme="minorHAnsi"/>
        </w:rPr>
        <w:t xml:space="preserve"> psychic violence because teams </w:t>
      </w:r>
      <w:r w:rsidRPr="00470C2B">
        <w:rPr>
          <w:rFonts w:asciiTheme="minorHAnsi" w:eastAsia="Times New Roman" w:hAnsiTheme="minorHAnsi" w:cstheme="minorHAnsi"/>
          <w:u w:val="single"/>
        </w:rPr>
        <w:t>double down</w:t>
      </w:r>
      <w:r w:rsidRPr="00470C2B">
        <w:rPr>
          <w:rFonts w:asciiTheme="minorHAnsi" w:eastAsia="Times New Roman" w:hAnsiTheme="minorHAnsi" w:cstheme="minorHAnsi"/>
        </w:rPr>
        <w:t>.</w:t>
      </w:r>
    </w:p>
    <w:p w14:paraId="72062CE3" w14:textId="77777777" w:rsidR="007100E9" w:rsidRDefault="007100E9" w:rsidP="007100E9"/>
    <w:p w14:paraId="71F503E3" w14:textId="77777777" w:rsidR="007100E9" w:rsidRDefault="007100E9" w:rsidP="007100E9">
      <w:pPr>
        <w:pStyle w:val="Heading3"/>
      </w:pPr>
      <w:r>
        <w:lastRenderedPageBreak/>
        <w:t>OFF</w:t>
      </w:r>
    </w:p>
    <w:p w14:paraId="5FA30C3B" w14:textId="77777777" w:rsidR="007100E9" w:rsidRPr="008638A7" w:rsidRDefault="007100E9" w:rsidP="007100E9">
      <w:pPr>
        <w:pStyle w:val="Heading4"/>
      </w:pPr>
      <w:r>
        <w:t xml:space="preserve">The status quo is trending toward </w:t>
      </w:r>
      <w:r>
        <w:rPr>
          <w:u w:val="single"/>
        </w:rPr>
        <w:t>ecological extinction</w:t>
      </w:r>
      <w:r>
        <w:t xml:space="preserve"> due to continued investments in </w:t>
      </w:r>
      <w:r>
        <w:rPr>
          <w:u w:val="single"/>
        </w:rPr>
        <w:t>capital accumulation</w:t>
      </w:r>
      <w:r>
        <w:t>.</w:t>
      </w:r>
    </w:p>
    <w:p w14:paraId="0D191B83" w14:textId="77777777" w:rsidR="007100E9" w:rsidRPr="005831DE" w:rsidRDefault="007100E9" w:rsidP="007100E9">
      <w:r w:rsidRPr="005831DE">
        <w:rPr>
          <w:rStyle w:val="Style13ptBold"/>
        </w:rPr>
        <w:t>Bigoni '23</w:t>
      </w:r>
      <w:r w:rsidRPr="005831DE">
        <w:t xml:space="preserve"> [</w:t>
      </w:r>
      <w:r>
        <w:t>Michelle</w:t>
      </w:r>
      <w:r w:rsidRPr="005831DE">
        <w:t>; Kent Business School, University of Kent Canterbury, Kent;</w:t>
      </w:r>
      <w:r>
        <w:t xml:space="preserve"> Sideeq Mohammed;</w:t>
      </w:r>
      <w:r w:rsidRPr="005831DE">
        <w:t xml:space="preserve"> Kent Business School, University of Kent Canterbury, Kent</w:t>
      </w:r>
      <w:r>
        <w:t xml:space="preserve">; </w:t>
      </w:r>
      <w:r w:rsidRPr="005831DE">
        <w:t>1-7-2023; Critical Perspectives on Accounting; "Critique is unsustainable: A polemic,"</w:t>
      </w:r>
      <w:r>
        <w:t xml:space="preserve"> DOI: </w:t>
      </w:r>
      <w:r w:rsidRPr="005831DE">
        <w:t>https://doi.org/10.1016/j.cpa.2023.102555; Accessed 4-5-2023]</w:t>
      </w:r>
    </w:p>
    <w:p w14:paraId="17412F88" w14:textId="77777777" w:rsidR="007100E9" w:rsidRPr="00752503" w:rsidRDefault="007100E9" w:rsidP="007100E9">
      <w:pPr>
        <w:rPr>
          <w:sz w:val="16"/>
        </w:rPr>
      </w:pPr>
      <w:r w:rsidRPr="00C50E3D">
        <w:rPr>
          <w:rStyle w:val="StyleUnderline"/>
          <w:highlight w:val="yellow"/>
        </w:rPr>
        <w:t>Capitalism</w:t>
      </w:r>
      <w:r w:rsidRPr="00752503">
        <w:rPr>
          <w:sz w:val="16"/>
        </w:rPr>
        <w:t xml:space="preserve"> </w:t>
      </w:r>
      <w:r w:rsidRPr="00C50E3D">
        <w:rPr>
          <w:rStyle w:val="StyleUnderline"/>
          <w:highlight w:val="yellow"/>
        </w:rPr>
        <w:t>is</w:t>
      </w:r>
      <w:r w:rsidRPr="00752503">
        <w:rPr>
          <w:sz w:val="16"/>
        </w:rPr>
        <w:t xml:space="preserve"> </w:t>
      </w:r>
      <w:r w:rsidRPr="00C50E3D">
        <w:rPr>
          <w:rStyle w:val="Emphasis"/>
          <w:highlight w:val="yellow"/>
        </w:rPr>
        <w:t>not</w:t>
      </w:r>
      <w:r w:rsidRPr="00752503">
        <w:rPr>
          <w:sz w:val="16"/>
        </w:rPr>
        <w:t xml:space="preserve"> </w:t>
      </w:r>
      <w:r w:rsidRPr="00C50E3D">
        <w:rPr>
          <w:rStyle w:val="StyleUnderline"/>
          <w:highlight w:val="yellow"/>
        </w:rPr>
        <w:t>sustainable</w:t>
      </w:r>
      <w:r w:rsidRPr="00752503">
        <w:rPr>
          <w:sz w:val="16"/>
        </w:rPr>
        <w:t xml:space="preserve">. We are all now inundated by </w:t>
      </w:r>
      <w:r w:rsidRPr="00752503">
        <w:rPr>
          <w:rStyle w:val="StyleUnderline"/>
        </w:rPr>
        <w:t>a</w:t>
      </w:r>
      <w:r w:rsidRPr="00752503">
        <w:rPr>
          <w:sz w:val="16"/>
        </w:rPr>
        <w:t xml:space="preserve"> </w:t>
      </w:r>
      <w:r w:rsidRPr="00C50E3D">
        <w:rPr>
          <w:rStyle w:val="Emphasis"/>
          <w:highlight w:val="yellow"/>
        </w:rPr>
        <w:t>litany of</w:t>
      </w:r>
      <w:r w:rsidRPr="00752503">
        <w:rPr>
          <w:sz w:val="16"/>
        </w:rPr>
        <w:t xml:space="preserve"> available </w:t>
      </w:r>
      <w:r w:rsidRPr="00C50E3D">
        <w:rPr>
          <w:rStyle w:val="Emphasis"/>
          <w:highlight w:val="yellow"/>
        </w:rPr>
        <w:t>evidence</w:t>
      </w:r>
      <w:r w:rsidRPr="00752503">
        <w:rPr>
          <w:sz w:val="16"/>
        </w:rPr>
        <w:t xml:space="preserve"> that </w:t>
      </w:r>
      <w:r w:rsidRPr="00752503">
        <w:rPr>
          <w:rStyle w:val="StyleUnderline"/>
        </w:rPr>
        <w:t xml:space="preserve">attests to the fact </w:t>
      </w:r>
      <w:r w:rsidRPr="00C50E3D">
        <w:rPr>
          <w:rStyle w:val="StyleUnderline"/>
          <w:highlight w:val="yellow"/>
        </w:rPr>
        <w:t>that</w:t>
      </w:r>
      <w:r w:rsidRPr="00752503">
        <w:rPr>
          <w:sz w:val="16"/>
        </w:rPr>
        <w:t xml:space="preserve"> the </w:t>
      </w:r>
      <w:r w:rsidRPr="00752503">
        <w:rPr>
          <w:rStyle w:val="Emphasis"/>
        </w:rPr>
        <w:t>current mores of human life</w:t>
      </w:r>
      <w:r w:rsidRPr="00752503">
        <w:rPr>
          <w:sz w:val="16"/>
        </w:rPr>
        <w:t xml:space="preserve"> </w:t>
      </w:r>
      <w:r w:rsidRPr="00752503">
        <w:rPr>
          <w:rStyle w:val="StyleUnderline"/>
        </w:rPr>
        <w:t xml:space="preserve">under </w:t>
      </w:r>
      <w:r w:rsidRPr="00C50E3D">
        <w:rPr>
          <w:rStyle w:val="StyleUnderline"/>
          <w:highlight w:val="yellow"/>
        </w:rPr>
        <w:t>capitalism</w:t>
      </w:r>
      <w:r w:rsidRPr="00752503">
        <w:rPr>
          <w:rStyle w:val="StyleUnderline"/>
        </w:rPr>
        <w:t xml:space="preserve"> are </w:t>
      </w:r>
      <w:r w:rsidRPr="00C50E3D">
        <w:rPr>
          <w:rStyle w:val="StyleUnderline"/>
          <w:highlight w:val="yellow"/>
        </w:rPr>
        <w:t>leading us to</w:t>
      </w:r>
      <w:r w:rsidRPr="00752503">
        <w:rPr>
          <w:sz w:val="16"/>
        </w:rPr>
        <w:t xml:space="preserve"> </w:t>
      </w:r>
      <w:r w:rsidRPr="00C50E3D">
        <w:rPr>
          <w:rStyle w:val="Emphasis"/>
          <w:highlight w:val="yellow"/>
        </w:rPr>
        <w:t>breach</w:t>
      </w:r>
      <w:r w:rsidRPr="00752503">
        <w:rPr>
          <w:sz w:val="16"/>
        </w:rPr>
        <w:t xml:space="preserve"> the </w:t>
      </w:r>
      <w:r w:rsidRPr="00C50E3D">
        <w:rPr>
          <w:rStyle w:val="Emphasis"/>
          <w:highlight w:val="yellow"/>
        </w:rPr>
        <w:t>planetary boundaries</w:t>
      </w:r>
      <w:r w:rsidRPr="00752503">
        <w:rPr>
          <w:sz w:val="16"/>
        </w:rPr>
        <w:t xml:space="preserve"> </w:t>
      </w:r>
      <w:r w:rsidRPr="00752503">
        <w:rPr>
          <w:rStyle w:val="StyleUnderline"/>
        </w:rPr>
        <w:t xml:space="preserve">that are </w:t>
      </w:r>
      <w:r w:rsidRPr="00C50E3D">
        <w:rPr>
          <w:rStyle w:val="StyleUnderline"/>
          <w:highlight w:val="yellow"/>
        </w:rPr>
        <w:t>essential</w:t>
      </w:r>
      <w:r w:rsidRPr="00752503">
        <w:rPr>
          <w:sz w:val="16"/>
        </w:rPr>
        <w:t xml:space="preserve"> for us to maintain in order </w:t>
      </w:r>
      <w:r w:rsidRPr="00C50E3D">
        <w:rPr>
          <w:rStyle w:val="StyleUnderline"/>
          <w:highlight w:val="yellow"/>
        </w:rPr>
        <w:t>to</w:t>
      </w:r>
      <w:r w:rsidRPr="00752503">
        <w:rPr>
          <w:sz w:val="16"/>
        </w:rPr>
        <w:t xml:space="preserve"> guarantee </w:t>
      </w:r>
      <w:r w:rsidRPr="00C50E3D">
        <w:rPr>
          <w:rStyle w:val="StyleUnderline"/>
          <w:highlight w:val="yellow"/>
        </w:rPr>
        <w:t>a</w:t>
      </w:r>
      <w:r w:rsidRPr="00752503">
        <w:rPr>
          <w:sz w:val="16"/>
        </w:rPr>
        <w:t xml:space="preserve"> </w:t>
      </w:r>
      <w:r w:rsidRPr="00C50E3D">
        <w:rPr>
          <w:rStyle w:val="Emphasis"/>
          <w:highlight w:val="yellow"/>
        </w:rPr>
        <w:t>liveable</w:t>
      </w:r>
      <w:r w:rsidRPr="00752503">
        <w:rPr>
          <w:sz w:val="16"/>
        </w:rPr>
        <w:t xml:space="preserve"> </w:t>
      </w:r>
      <w:r w:rsidRPr="00C50E3D">
        <w:rPr>
          <w:rStyle w:val="StyleUnderline"/>
          <w:highlight w:val="yellow"/>
        </w:rPr>
        <w:t>planet</w:t>
      </w:r>
      <w:r w:rsidRPr="00752503">
        <w:rPr>
          <w:sz w:val="16"/>
        </w:rPr>
        <w:t xml:space="preserve"> (Rockström et al., 2009, Steffen et al., 2015, Whiteman et al., 2013). Texts devoted to commenting on the so called ‘hockey stick graphs’ that chart </w:t>
      </w:r>
      <w:r w:rsidRPr="00752503">
        <w:rPr>
          <w:rStyle w:val="StyleUnderline"/>
        </w:rPr>
        <w:t xml:space="preserve">exponential </w:t>
      </w:r>
      <w:r w:rsidRPr="00C50E3D">
        <w:rPr>
          <w:rStyle w:val="StyleUnderline"/>
          <w:highlight w:val="yellow"/>
        </w:rPr>
        <w:t>rises in</w:t>
      </w:r>
      <w:r w:rsidRPr="00752503">
        <w:rPr>
          <w:sz w:val="16"/>
        </w:rPr>
        <w:t xml:space="preserve"> population, </w:t>
      </w:r>
      <w:r w:rsidRPr="00C50E3D">
        <w:rPr>
          <w:rStyle w:val="Emphasis"/>
          <w:highlight w:val="yellow"/>
        </w:rPr>
        <w:t>CO2</w:t>
      </w:r>
      <w:r w:rsidRPr="00752503">
        <w:rPr>
          <w:rStyle w:val="Emphasis"/>
        </w:rPr>
        <w:t xml:space="preserve"> levels</w:t>
      </w:r>
      <w:r w:rsidRPr="00752503">
        <w:rPr>
          <w:sz w:val="16"/>
        </w:rPr>
        <w:t xml:space="preserve">, tropical </w:t>
      </w:r>
      <w:r w:rsidRPr="00C50E3D">
        <w:rPr>
          <w:rStyle w:val="Emphasis"/>
          <w:highlight w:val="yellow"/>
        </w:rPr>
        <w:t>forest loss</w:t>
      </w:r>
      <w:r w:rsidRPr="00752503">
        <w:rPr>
          <w:sz w:val="16"/>
        </w:rPr>
        <w:t xml:space="preserve">, </w:t>
      </w:r>
      <w:r w:rsidRPr="00C50E3D">
        <w:rPr>
          <w:rStyle w:val="Emphasis"/>
          <w:highlight w:val="yellow"/>
        </w:rPr>
        <w:t>water usage</w:t>
      </w:r>
      <w:r w:rsidRPr="00752503">
        <w:rPr>
          <w:sz w:val="16"/>
        </w:rPr>
        <w:t xml:space="preserve">, </w:t>
      </w:r>
      <w:r w:rsidRPr="00752503">
        <w:rPr>
          <w:rStyle w:val="Emphasis"/>
        </w:rPr>
        <w:t xml:space="preserve">ocean </w:t>
      </w:r>
      <w:r w:rsidRPr="00C50E3D">
        <w:rPr>
          <w:rStyle w:val="Emphasis"/>
          <w:highlight w:val="yellow"/>
        </w:rPr>
        <w:t>acidification</w:t>
      </w:r>
      <w:r w:rsidRPr="00752503">
        <w:rPr>
          <w:sz w:val="16"/>
        </w:rPr>
        <w:t xml:space="preserve">, rates of </w:t>
      </w:r>
      <w:r w:rsidRPr="00C50E3D">
        <w:rPr>
          <w:rStyle w:val="Emphasis"/>
          <w:highlight w:val="yellow"/>
        </w:rPr>
        <w:t>species extinction</w:t>
      </w:r>
      <w:r w:rsidRPr="00752503">
        <w:rPr>
          <w:sz w:val="16"/>
        </w:rPr>
        <w:t xml:space="preserve"> and so on (Bonneuil and Fressoz, 2016, Mann, 2012) </w:t>
      </w:r>
      <w:r w:rsidRPr="00752503">
        <w:rPr>
          <w:rStyle w:val="StyleUnderline"/>
        </w:rPr>
        <w:t>have now entered</w:t>
      </w:r>
      <w:r w:rsidRPr="00752503">
        <w:rPr>
          <w:sz w:val="16"/>
        </w:rPr>
        <w:t xml:space="preserve"> </w:t>
      </w:r>
      <w:r w:rsidRPr="00752503">
        <w:rPr>
          <w:rStyle w:val="Emphasis"/>
        </w:rPr>
        <w:t>popular circulation</w:t>
      </w:r>
      <w:r w:rsidRPr="00752503">
        <w:rPr>
          <w:sz w:val="16"/>
        </w:rPr>
        <w:t xml:space="preserve"> and achieved best seller status alongside those that seek to make a case for meaningful change (Klein, 2019). </w:t>
      </w:r>
      <w:r w:rsidRPr="00752503">
        <w:rPr>
          <w:rStyle w:val="StyleUnderline"/>
        </w:rPr>
        <w:t>Every new report</w:t>
      </w:r>
      <w:r w:rsidRPr="00752503">
        <w:rPr>
          <w:sz w:val="16"/>
        </w:rPr>
        <w:t xml:space="preserve"> </w:t>
      </w:r>
      <w:r w:rsidRPr="00752503">
        <w:rPr>
          <w:rStyle w:val="StyleUnderline"/>
        </w:rPr>
        <w:t>from</w:t>
      </w:r>
      <w:r w:rsidRPr="00752503">
        <w:rPr>
          <w:sz w:val="16"/>
        </w:rPr>
        <w:t xml:space="preserve"> </w:t>
      </w:r>
      <w:r w:rsidRPr="00752503">
        <w:rPr>
          <w:rStyle w:val="StyleUnderline"/>
        </w:rPr>
        <w:t>the</w:t>
      </w:r>
      <w:r w:rsidRPr="00752503">
        <w:rPr>
          <w:sz w:val="16"/>
        </w:rPr>
        <w:t xml:space="preserve"> Intergovernmental Panel on Climate Change (</w:t>
      </w:r>
      <w:r w:rsidRPr="00C50E3D">
        <w:rPr>
          <w:rStyle w:val="Emphasis"/>
          <w:highlight w:val="yellow"/>
        </w:rPr>
        <w:t>IPCC</w:t>
      </w:r>
      <w:r w:rsidRPr="00752503">
        <w:rPr>
          <w:sz w:val="16"/>
        </w:rPr>
        <w:t xml:space="preserve">) or similar international bodies </w:t>
      </w:r>
      <w:r w:rsidRPr="00C50E3D">
        <w:rPr>
          <w:rStyle w:val="StyleUnderline"/>
          <w:highlight w:val="yellow"/>
        </w:rPr>
        <w:t>brings</w:t>
      </w:r>
      <w:r w:rsidRPr="00752503">
        <w:rPr>
          <w:rStyle w:val="StyleUnderline"/>
        </w:rPr>
        <w:t xml:space="preserve"> with them</w:t>
      </w:r>
      <w:r w:rsidRPr="00752503">
        <w:rPr>
          <w:sz w:val="16"/>
        </w:rPr>
        <w:t xml:space="preserve"> new assessments of </w:t>
      </w:r>
      <w:r w:rsidRPr="00C50E3D">
        <w:rPr>
          <w:rStyle w:val="Emphasis"/>
          <w:highlight w:val="yellow"/>
        </w:rPr>
        <w:t>worsening issues</w:t>
      </w:r>
      <w:r w:rsidRPr="00752503">
        <w:rPr>
          <w:sz w:val="16"/>
        </w:rPr>
        <w:t xml:space="preserve">. It should be abundantly clear that </w:t>
      </w:r>
      <w:r w:rsidRPr="00752503">
        <w:rPr>
          <w:rStyle w:val="StyleUnderline"/>
        </w:rPr>
        <w:t>global</w:t>
      </w:r>
      <w:r w:rsidRPr="00752503">
        <w:rPr>
          <w:sz w:val="16"/>
        </w:rPr>
        <w:t xml:space="preserve"> ecological </w:t>
      </w:r>
      <w:r w:rsidRPr="00752503">
        <w:rPr>
          <w:rStyle w:val="StyleUnderline"/>
        </w:rPr>
        <w:t>systems</w:t>
      </w:r>
      <w:r w:rsidRPr="00752503">
        <w:rPr>
          <w:sz w:val="16"/>
        </w:rPr>
        <w:t xml:space="preserve">, </w:t>
      </w:r>
      <w:r w:rsidRPr="00C50E3D">
        <w:rPr>
          <w:rStyle w:val="StyleUnderline"/>
          <w:highlight w:val="yellow"/>
        </w:rPr>
        <w:t>including</w:t>
      </w:r>
      <w:r w:rsidRPr="00752503">
        <w:rPr>
          <w:sz w:val="16"/>
        </w:rPr>
        <w:t xml:space="preserve"> the </w:t>
      </w:r>
      <w:r w:rsidRPr="00C50E3D">
        <w:rPr>
          <w:rStyle w:val="Emphasis"/>
          <w:highlight w:val="yellow"/>
        </w:rPr>
        <w:t>climate</w:t>
      </w:r>
      <w:r w:rsidRPr="005831DE">
        <w:rPr>
          <w:sz w:val="16"/>
        </w:rPr>
        <w:t>,</w:t>
      </w:r>
      <w:r w:rsidRPr="00752503">
        <w:rPr>
          <w:sz w:val="16"/>
        </w:rPr>
        <w:t xml:space="preserve"> the </w:t>
      </w:r>
      <w:r w:rsidRPr="00C50E3D">
        <w:rPr>
          <w:rStyle w:val="Emphasis"/>
          <w:highlight w:val="yellow"/>
        </w:rPr>
        <w:t>nitrogen</w:t>
      </w:r>
      <w:r w:rsidRPr="00752503">
        <w:rPr>
          <w:sz w:val="16"/>
        </w:rPr>
        <w:t xml:space="preserve"> cycle, the </w:t>
      </w:r>
      <w:r w:rsidRPr="00C50E3D">
        <w:rPr>
          <w:rStyle w:val="Emphasis"/>
          <w:highlight w:val="yellow"/>
        </w:rPr>
        <w:t>ocean</w:t>
      </w:r>
      <w:r w:rsidRPr="00752503">
        <w:rPr>
          <w:sz w:val="16"/>
        </w:rPr>
        <w:t xml:space="preserve">, </w:t>
      </w:r>
      <w:r w:rsidRPr="00C50E3D">
        <w:rPr>
          <w:rStyle w:val="StyleUnderline"/>
          <w:highlight w:val="yellow"/>
        </w:rPr>
        <w:t>and</w:t>
      </w:r>
      <w:r w:rsidRPr="00752503">
        <w:rPr>
          <w:rStyle w:val="StyleUnderline"/>
        </w:rPr>
        <w:t xml:space="preserve"> our ability to live alongside</w:t>
      </w:r>
      <w:r w:rsidRPr="00752503">
        <w:rPr>
          <w:sz w:val="16"/>
        </w:rPr>
        <w:t xml:space="preserve"> </w:t>
      </w:r>
      <w:r w:rsidRPr="00C50E3D">
        <w:rPr>
          <w:rStyle w:val="Emphasis"/>
          <w:highlight w:val="yellow"/>
        </w:rPr>
        <w:t>other</w:t>
      </w:r>
      <w:r w:rsidRPr="00752503">
        <w:rPr>
          <w:sz w:val="16"/>
        </w:rPr>
        <w:t xml:space="preserve"> forms of </w:t>
      </w:r>
      <w:r w:rsidRPr="00C50E3D">
        <w:rPr>
          <w:rStyle w:val="Emphasis"/>
          <w:highlight w:val="yellow"/>
        </w:rPr>
        <w:t>life</w:t>
      </w:r>
      <w:r w:rsidRPr="005831DE">
        <w:rPr>
          <w:sz w:val="16"/>
        </w:rPr>
        <w:t>,</w:t>
      </w:r>
      <w:r w:rsidRPr="00752503">
        <w:rPr>
          <w:sz w:val="16"/>
        </w:rPr>
        <w:t xml:space="preserve"> </w:t>
      </w:r>
      <w:r w:rsidRPr="00752503">
        <w:rPr>
          <w:rStyle w:val="StyleUnderline"/>
        </w:rPr>
        <w:t xml:space="preserve">are </w:t>
      </w:r>
      <w:r w:rsidRPr="00C50E3D">
        <w:rPr>
          <w:rStyle w:val="StyleUnderline"/>
          <w:highlight w:val="yellow"/>
        </w:rPr>
        <w:t>at risk of collapse</w:t>
      </w:r>
      <w:r w:rsidRPr="00752503">
        <w:rPr>
          <w:sz w:val="16"/>
        </w:rPr>
        <w:t>.</w:t>
      </w:r>
    </w:p>
    <w:p w14:paraId="3AC93E10" w14:textId="77777777" w:rsidR="007100E9" w:rsidRPr="00063F20" w:rsidRDefault="007100E9" w:rsidP="007100E9">
      <w:pPr>
        <w:rPr>
          <w:sz w:val="16"/>
        </w:rPr>
      </w:pPr>
      <w:r w:rsidRPr="00752503">
        <w:rPr>
          <w:sz w:val="16"/>
        </w:rPr>
        <w:t xml:space="preserve">How did we get here? In their landmark text, Climate Change, Capitalism, and Corporations, Wright and Nyberg (2015) outline how corporate </w:t>
      </w:r>
      <w:r w:rsidRPr="00752503">
        <w:rPr>
          <w:rStyle w:val="StyleUnderline"/>
        </w:rPr>
        <w:t>capitalism is</w:t>
      </w:r>
      <w:r w:rsidRPr="00752503">
        <w:rPr>
          <w:sz w:val="16"/>
        </w:rPr>
        <w:t xml:space="preserve"> </w:t>
      </w:r>
      <w:r w:rsidRPr="00752503">
        <w:rPr>
          <w:rStyle w:val="Emphasis"/>
        </w:rPr>
        <w:t>diametrically opposed</w:t>
      </w:r>
      <w:r w:rsidRPr="00752503">
        <w:rPr>
          <w:sz w:val="16"/>
        </w:rPr>
        <w:t xml:space="preserve"> </w:t>
      </w:r>
      <w:r w:rsidRPr="00752503">
        <w:rPr>
          <w:rStyle w:val="StyleUnderline"/>
        </w:rPr>
        <w:t>to</w:t>
      </w:r>
      <w:r w:rsidRPr="00752503">
        <w:rPr>
          <w:sz w:val="16"/>
        </w:rPr>
        <w:t xml:space="preserve"> the notion of global </w:t>
      </w:r>
      <w:r w:rsidRPr="00752503">
        <w:rPr>
          <w:rStyle w:val="StyleUnderline"/>
        </w:rPr>
        <w:t>ecological sustainability</w:t>
      </w:r>
      <w:r w:rsidRPr="00752503">
        <w:rPr>
          <w:sz w:val="16"/>
        </w:rPr>
        <w:t xml:space="preserve">. In the simplest analysis, “capitalism is a class form of society given over to the perpetual production of surpluses” (Harvey, 2010, p. 166). In the contemporary milieu, such a system manifests as a social machine primarily oriented towards the infinite replication of money. Attempts to produce more systematic definitions of capitalism create lists of characteristics that highlight, among other things, the private ownership of the means of production resulting from strong private property rights, commodity exchange and free markets, the sale of labour for a wage, and the uses of money to facilitate credit systems (Hodgson, 2015, p. 259). Yet </w:t>
      </w:r>
      <w:r w:rsidRPr="00752503">
        <w:rPr>
          <w:rStyle w:val="StyleUnderline"/>
        </w:rPr>
        <w:t>what is most crucial</w:t>
      </w:r>
      <w:r w:rsidRPr="00752503">
        <w:rPr>
          <w:sz w:val="16"/>
        </w:rPr>
        <w:t xml:space="preserve"> to note about </w:t>
      </w:r>
      <w:r w:rsidRPr="00C50E3D">
        <w:rPr>
          <w:rStyle w:val="StyleUnderline"/>
          <w:highlight w:val="yellow"/>
        </w:rPr>
        <w:t>capitalism</w:t>
      </w:r>
      <w:r w:rsidRPr="00752503">
        <w:rPr>
          <w:sz w:val="16"/>
        </w:rPr>
        <w:t xml:space="preserve"> as it exists now </w:t>
      </w:r>
      <w:r w:rsidRPr="00752503">
        <w:rPr>
          <w:rStyle w:val="StyleUnderline"/>
        </w:rPr>
        <w:t>is</w:t>
      </w:r>
      <w:r w:rsidRPr="00752503">
        <w:rPr>
          <w:sz w:val="16"/>
        </w:rPr>
        <w:t xml:space="preserve"> “</w:t>
      </w:r>
      <w:r w:rsidRPr="00752503">
        <w:rPr>
          <w:rStyle w:val="StyleUnderline"/>
        </w:rPr>
        <w:t>it</w:t>
      </w:r>
      <w:r w:rsidRPr="00C50E3D">
        <w:rPr>
          <w:rStyle w:val="StyleUnderline"/>
          <w:highlight w:val="yellow"/>
        </w:rPr>
        <w:t>s</w:t>
      </w:r>
      <w:r w:rsidRPr="00752503">
        <w:rPr>
          <w:sz w:val="16"/>
        </w:rPr>
        <w:t xml:space="preserve"> </w:t>
      </w:r>
      <w:r w:rsidRPr="00C50E3D">
        <w:rPr>
          <w:rStyle w:val="StyleUnderline"/>
          <w:highlight w:val="yellow"/>
        </w:rPr>
        <w:t>reliance</w:t>
      </w:r>
      <w:r w:rsidRPr="00752503">
        <w:rPr>
          <w:rStyle w:val="StyleUnderline"/>
        </w:rPr>
        <w:t xml:space="preserve"> </w:t>
      </w:r>
      <w:r w:rsidRPr="00C50E3D">
        <w:rPr>
          <w:rStyle w:val="StyleUnderline"/>
          <w:highlight w:val="yellow"/>
        </w:rPr>
        <w:t>on</w:t>
      </w:r>
      <w:r w:rsidRPr="00752503">
        <w:rPr>
          <w:sz w:val="16"/>
        </w:rPr>
        <w:t xml:space="preserve"> the </w:t>
      </w:r>
      <w:r w:rsidRPr="00C50E3D">
        <w:rPr>
          <w:rStyle w:val="Emphasis"/>
          <w:highlight w:val="yellow"/>
        </w:rPr>
        <w:t>consumption</w:t>
      </w:r>
      <w:r w:rsidRPr="00752503">
        <w:rPr>
          <w:sz w:val="16"/>
        </w:rPr>
        <w:t xml:space="preserve"> of nature </w:t>
      </w:r>
      <w:r w:rsidRPr="00C50E3D">
        <w:rPr>
          <w:rStyle w:val="StyleUnderline"/>
          <w:highlight w:val="yellow"/>
        </w:rPr>
        <w:t>for</w:t>
      </w:r>
      <w:r w:rsidRPr="00752503">
        <w:rPr>
          <w:rStyle w:val="StyleUnderline"/>
        </w:rPr>
        <w:t xml:space="preserve"> its own </w:t>
      </w:r>
      <w:r w:rsidRPr="00C50E3D">
        <w:rPr>
          <w:rStyle w:val="StyleUnderline"/>
          <w:highlight w:val="yellow"/>
        </w:rPr>
        <w:t>development</w:t>
      </w:r>
      <w:r w:rsidRPr="00752503">
        <w:rPr>
          <w:sz w:val="16"/>
        </w:rPr>
        <w:t xml:space="preserve">” (Wright &amp; Nyberg, 2015, p. 185). The </w:t>
      </w:r>
      <w:r w:rsidRPr="00752503">
        <w:rPr>
          <w:rStyle w:val="StyleUnderline"/>
        </w:rPr>
        <w:t>current</w:t>
      </w:r>
      <w:r w:rsidRPr="00752503">
        <w:rPr>
          <w:sz w:val="16"/>
        </w:rPr>
        <w:t xml:space="preserve"> norms of </w:t>
      </w:r>
      <w:r w:rsidRPr="00752503">
        <w:rPr>
          <w:rStyle w:val="StyleUnderline"/>
        </w:rPr>
        <w:t>capitalism</w:t>
      </w:r>
      <w:r w:rsidRPr="00752503">
        <w:rPr>
          <w:sz w:val="16"/>
        </w:rPr>
        <w:t xml:space="preserve"> </w:t>
      </w:r>
      <w:r w:rsidRPr="00C50E3D">
        <w:rPr>
          <w:rStyle w:val="StyleUnderline"/>
          <w:highlight w:val="yellow"/>
        </w:rPr>
        <w:t>necessitate</w:t>
      </w:r>
      <w:r w:rsidRPr="00752503">
        <w:rPr>
          <w:rStyle w:val="StyleUnderline"/>
        </w:rPr>
        <w:t xml:space="preserve"> the</w:t>
      </w:r>
      <w:r w:rsidRPr="00752503">
        <w:rPr>
          <w:sz w:val="16"/>
        </w:rPr>
        <w:t xml:space="preserve"> </w:t>
      </w:r>
      <w:r w:rsidRPr="00C50E3D">
        <w:rPr>
          <w:rStyle w:val="Emphasis"/>
          <w:highlight w:val="yellow"/>
        </w:rPr>
        <w:t>extraction</w:t>
      </w:r>
      <w:r w:rsidRPr="00752503">
        <w:rPr>
          <w:sz w:val="16"/>
        </w:rPr>
        <w:t xml:space="preserve"> </w:t>
      </w:r>
      <w:r w:rsidRPr="00752503">
        <w:rPr>
          <w:rStyle w:val="StyleUnderline"/>
        </w:rPr>
        <w:t>of surplus value from so-called</w:t>
      </w:r>
      <w:r w:rsidRPr="00752503">
        <w:rPr>
          <w:sz w:val="16"/>
        </w:rPr>
        <w:t xml:space="preserve"> ‘natural’ </w:t>
      </w:r>
      <w:r w:rsidRPr="00752503">
        <w:rPr>
          <w:rStyle w:val="StyleUnderline"/>
        </w:rPr>
        <w:t>resources</w:t>
      </w:r>
      <w:r w:rsidRPr="00752503">
        <w:rPr>
          <w:sz w:val="16"/>
        </w:rPr>
        <w:t xml:space="preserve"> like fossil fuels, forestry, water reserves, mineral and ore deposits, and so on, </w:t>
      </w:r>
      <w:r w:rsidRPr="00752503">
        <w:rPr>
          <w:rStyle w:val="StyleUnderline"/>
        </w:rPr>
        <w:t xml:space="preserve">in order </w:t>
      </w:r>
      <w:r w:rsidRPr="00C50E3D">
        <w:rPr>
          <w:rStyle w:val="StyleUnderline"/>
          <w:highlight w:val="yellow"/>
        </w:rPr>
        <w:t>to</w:t>
      </w:r>
      <w:r w:rsidRPr="00752503">
        <w:rPr>
          <w:rStyle w:val="StyleUnderline"/>
        </w:rPr>
        <w:t xml:space="preserve"> </w:t>
      </w:r>
      <w:r w:rsidRPr="00C50E3D">
        <w:rPr>
          <w:rStyle w:val="StyleUnderline"/>
          <w:highlight w:val="yellow"/>
        </w:rPr>
        <w:t>generate</w:t>
      </w:r>
      <w:r w:rsidRPr="00752503">
        <w:rPr>
          <w:sz w:val="16"/>
        </w:rPr>
        <w:t xml:space="preserve"> </w:t>
      </w:r>
      <w:r w:rsidRPr="00752503">
        <w:rPr>
          <w:rStyle w:val="StyleUnderline"/>
        </w:rPr>
        <w:t xml:space="preserve">short-term </w:t>
      </w:r>
      <w:r w:rsidRPr="00C50E3D">
        <w:rPr>
          <w:rStyle w:val="StyleUnderline"/>
          <w:highlight w:val="yellow"/>
        </w:rPr>
        <w:t>profit</w:t>
      </w:r>
      <w:r w:rsidRPr="00752503">
        <w:rPr>
          <w:rStyle w:val="StyleUnderline"/>
        </w:rPr>
        <w:t>s</w:t>
      </w:r>
      <w:r w:rsidRPr="00752503">
        <w:rPr>
          <w:sz w:val="16"/>
        </w:rPr>
        <w:t xml:space="preserve"> to the long-term detriment of the systems on which it depends.</w:t>
      </w:r>
    </w:p>
    <w:p w14:paraId="555EB47E" w14:textId="77777777" w:rsidR="007100E9" w:rsidRDefault="007100E9" w:rsidP="007100E9">
      <w:pPr>
        <w:pStyle w:val="Heading4"/>
      </w:pPr>
      <w:r>
        <w:t xml:space="preserve">Their focus on </w:t>
      </w:r>
      <w:r>
        <w:rPr>
          <w:u w:val="single"/>
        </w:rPr>
        <w:t>ideology</w:t>
      </w:r>
      <w:r>
        <w:t xml:space="preserve">, </w:t>
      </w:r>
      <w:r>
        <w:rPr>
          <w:u w:val="single"/>
        </w:rPr>
        <w:t>logics</w:t>
      </w:r>
      <w:r>
        <w:t xml:space="preserve">, and </w:t>
      </w:r>
      <w:r>
        <w:rPr>
          <w:u w:val="single"/>
        </w:rPr>
        <w:t>flows</w:t>
      </w:r>
      <w:r>
        <w:t xml:space="preserve"> </w:t>
      </w:r>
      <w:r>
        <w:rPr>
          <w:u w:val="single"/>
        </w:rPr>
        <w:t>trades off</w:t>
      </w:r>
      <w:r>
        <w:t xml:space="preserve"> with material anti-colonial resistance.</w:t>
      </w:r>
    </w:p>
    <w:p w14:paraId="2D3F26F5" w14:textId="77777777" w:rsidR="007100E9" w:rsidRPr="000F1AA2" w:rsidRDefault="007100E9" w:rsidP="007100E9">
      <w:r w:rsidRPr="000F1AA2">
        <w:rPr>
          <w:rStyle w:val="Style13ptBold"/>
        </w:rPr>
        <w:t>Davies ’23</w:t>
      </w:r>
      <w:r>
        <w:t xml:space="preserve"> [Jack Davies, PhD Candidate in The History of Consciousness at the University of California, Santa Cruz, April 2020, </w:t>
      </w:r>
      <w:r>
        <w:rPr>
          <w:i/>
          <w:iCs/>
        </w:rPr>
        <w:t>Historical Materialism</w:t>
      </w:r>
      <w:r>
        <w:t xml:space="preserve">, “The World Turned Outside In Settler Colonial Studies and Political Economy”, Issue 31 (2&amp;3), </w:t>
      </w:r>
      <w:r w:rsidRPr="000F1AA2">
        <w:t>https://www.historicalmaterialism.org/journal/issue-3123-race-and-capital-2/</w:t>
      </w:r>
      <w:r>
        <w:t>, accessed 6-10-2025] jordan!</w:t>
      </w:r>
    </w:p>
    <w:p w14:paraId="6AC64F08" w14:textId="77777777" w:rsidR="007100E9" w:rsidRPr="00F949C2" w:rsidRDefault="007100E9" w:rsidP="007100E9">
      <w:pPr>
        <w:rPr>
          <w:sz w:val="16"/>
        </w:rPr>
      </w:pPr>
      <w:r w:rsidRPr="00F949C2">
        <w:rPr>
          <w:rStyle w:val="StyleUnderline"/>
        </w:rPr>
        <w:t>The</w:t>
      </w:r>
      <w:r w:rsidRPr="00F949C2">
        <w:rPr>
          <w:sz w:val="16"/>
        </w:rPr>
        <w:t xml:space="preserve"> </w:t>
      </w:r>
      <w:r w:rsidRPr="00F949C2">
        <w:rPr>
          <w:rStyle w:val="StyleUnderline"/>
        </w:rPr>
        <w:t>settler colony’s</w:t>
      </w:r>
      <w:r w:rsidRPr="00F949C2">
        <w:rPr>
          <w:sz w:val="16"/>
        </w:rPr>
        <w:t xml:space="preserve"> unique </w:t>
      </w:r>
      <w:r w:rsidRPr="00F949C2">
        <w:rPr>
          <w:rStyle w:val="StyleUnderline"/>
        </w:rPr>
        <w:t>immunity to the withdrawal of indigenous labour upsets the Hegelian machinations of French anti-colonial</w:t>
      </w:r>
      <w:r w:rsidRPr="00F949C2">
        <w:rPr>
          <w:sz w:val="16"/>
        </w:rPr>
        <w:t xml:space="preserve"> and critical </w:t>
      </w:r>
      <w:r w:rsidRPr="00F949C2">
        <w:rPr>
          <w:rStyle w:val="StyleUnderline"/>
        </w:rPr>
        <w:t>theory</w:t>
      </w:r>
      <w:r w:rsidRPr="00F949C2">
        <w:rPr>
          <w:sz w:val="16"/>
        </w:rPr>
        <w:t xml:space="preserve">, </w:t>
      </w:r>
      <w:r w:rsidRPr="00F949C2">
        <w:rPr>
          <w:rStyle w:val="StyleUnderline"/>
        </w:rPr>
        <w:t>as well as</w:t>
      </w:r>
      <w:r w:rsidRPr="00F949C2">
        <w:rPr>
          <w:sz w:val="16"/>
        </w:rPr>
        <w:t xml:space="preserve"> the myriad formulations of </w:t>
      </w:r>
      <w:r w:rsidRPr="00F949C2">
        <w:rPr>
          <w:rStyle w:val="StyleUnderline"/>
        </w:rPr>
        <w:t>postcolonial theory</w:t>
      </w:r>
      <w:r w:rsidRPr="00F949C2">
        <w:rPr>
          <w:sz w:val="16"/>
        </w:rPr>
        <w:t xml:space="preserve">. In Wolfe’s hands, the settler is, by and large, independent of the native, standing in an unanalysed form of contiguity or co-presence, and characterised by a one-sided will to eliminate.[17] Native and settler are, strictly, in a relation of neither domination or exploitation, and all clever dialectical reversals are thus blocked in advance.[18] </w:t>
      </w:r>
      <w:r w:rsidRPr="00F949C2">
        <w:rPr>
          <w:rStyle w:val="StyleUnderline"/>
          <w:highlight w:val="cyan"/>
        </w:rPr>
        <w:t>This</w:t>
      </w:r>
      <w:r w:rsidRPr="00F949C2">
        <w:rPr>
          <w:rStyle w:val="StyleUnderline"/>
        </w:rPr>
        <w:t xml:space="preserve"> fundamental</w:t>
      </w:r>
      <w:r w:rsidRPr="00F949C2">
        <w:rPr>
          <w:sz w:val="16"/>
        </w:rPr>
        <w:t xml:space="preserve"> and material </w:t>
      </w:r>
      <w:r w:rsidRPr="00F949C2">
        <w:rPr>
          <w:rStyle w:val="StyleUnderline"/>
          <w:highlight w:val="cyan"/>
        </w:rPr>
        <w:t>feature of the settler colony</w:t>
      </w:r>
      <w:r w:rsidRPr="00F949C2">
        <w:rPr>
          <w:sz w:val="16"/>
        </w:rPr>
        <w:t xml:space="preserve"> – </w:t>
      </w:r>
      <w:r w:rsidRPr="00F949C2">
        <w:rPr>
          <w:rStyle w:val="StyleUnderline"/>
          <w:highlight w:val="cyan"/>
        </w:rPr>
        <w:t>its structuring around</w:t>
      </w:r>
      <w:r w:rsidRPr="00F949C2">
        <w:rPr>
          <w:rStyle w:val="StyleUnderline"/>
        </w:rPr>
        <w:t xml:space="preserve"> indigenous </w:t>
      </w:r>
      <w:r w:rsidRPr="00F949C2">
        <w:rPr>
          <w:rStyle w:val="Emphasis"/>
          <w:highlight w:val="cyan"/>
        </w:rPr>
        <w:t>land</w:t>
      </w:r>
      <w:r w:rsidRPr="00F949C2">
        <w:rPr>
          <w:rStyle w:val="StyleUnderline"/>
          <w:highlight w:val="cyan"/>
        </w:rPr>
        <w:t xml:space="preserve"> rather than</w:t>
      </w:r>
      <w:r w:rsidRPr="00F949C2">
        <w:rPr>
          <w:rStyle w:val="StyleUnderline"/>
        </w:rPr>
        <w:t xml:space="preserve"> indigenous </w:t>
      </w:r>
      <w:r w:rsidRPr="00F949C2">
        <w:rPr>
          <w:rStyle w:val="Emphasis"/>
          <w:highlight w:val="cyan"/>
        </w:rPr>
        <w:t>labour</w:t>
      </w:r>
      <w:r w:rsidRPr="00F949C2">
        <w:rPr>
          <w:sz w:val="16"/>
        </w:rPr>
        <w:t xml:space="preserve"> – </w:t>
      </w:r>
      <w:r w:rsidRPr="00F949C2">
        <w:rPr>
          <w:rStyle w:val="StyleUnderline"/>
          <w:highlight w:val="cyan"/>
        </w:rPr>
        <w:t>pushed</w:t>
      </w:r>
      <w:r w:rsidRPr="00F949C2">
        <w:rPr>
          <w:rStyle w:val="StyleUnderline"/>
        </w:rPr>
        <w:t xml:space="preserve"> Wolfe</w:t>
      </w:r>
      <w:r w:rsidRPr="00F949C2">
        <w:rPr>
          <w:sz w:val="16"/>
        </w:rPr>
        <w:t xml:space="preserve"> in 1999 </w:t>
      </w:r>
      <w:r w:rsidRPr="00F949C2">
        <w:rPr>
          <w:rStyle w:val="StyleUnderline"/>
          <w:highlight w:val="cyan"/>
        </w:rPr>
        <w:t>to elevate</w:t>
      </w:r>
      <w:r w:rsidRPr="00F949C2">
        <w:rPr>
          <w:rStyle w:val="StyleUnderline"/>
        </w:rPr>
        <w:t xml:space="preserve"> the significance of </w:t>
      </w:r>
      <w:r w:rsidRPr="00F949C2">
        <w:rPr>
          <w:rStyle w:val="Emphasis"/>
          <w:highlight w:val="cyan"/>
        </w:rPr>
        <w:t>ideology</w:t>
      </w:r>
      <w:r w:rsidRPr="00F949C2">
        <w:rPr>
          <w:rStyle w:val="StyleUnderline"/>
        </w:rPr>
        <w:t xml:space="preserve"> in struggles across the settler colonial relation</w:t>
      </w:r>
      <w:r w:rsidRPr="00F949C2">
        <w:rPr>
          <w:sz w:val="16"/>
        </w:rPr>
        <w:t>.</w:t>
      </w:r>
    </w:p>
    <w:p w14:paraId="54D2D16D" w14:textId="77777777" w:rsidR="007100E9" w:rsidRPr="00F949C2" w:rsidRDefault="007100E9" w:rsidP="007100E9">
      <w:pPr>
        <w:rPr>
          <w:sz w:val="16"/>
        </w:rPr>
      </w:pPr>
      <w:r w:rsidRPr="00F949C2">
        <w:rPr>
          <w:sz w:val="16"/>
        </w:rPr>
        <w:lastRenderedPageBreak/>
        <w:t xml:space="preserve">In the settler-colonial economy, </w:t>
      </w:r>
      <w:r w:rsidRPr="00F949C2">
        <w:rPr>
          <w:rStyle w:val="StyleUnderline"/>
        </w:rPr>
        <w:t xml:space="preserve">it is not the colonist but the native who is </w:t>
      </w:r>
      <w:r w:rsidRPr="00F949C2">
        <w:rPr>
          <w:rStyle w:val="Emphasis"/>
        </w:rPr>
        <w:t>superfluous</w:t>
      </w:r>
      <w:r w:rsidRPr="00F949C2">
        <w:rPr>
          <w:sz w:val="16"/>
        </w:rPr>
        <w:t xml:space="preserve">. </w:t>
      </w:r>
      <w:r w:rsidRPr="00F949C2">
        <w:rPr>
          <w:rStyle w:val="StyleUnderline"/>
        </w:rPr>
        <w:t>This means</w:t>
      </w:r>
      <w:r w:rsidRPr="00F949C2">
        <w:rPr>
          <w:sz w:val="16"/>
        </w:rPr>
        <w:t xml:space="preserve"> that the sanctions practically available to the native are ideological ones. In settler-colonial formations, in other words, </w:t>
      </w:r>
      <w:r w:rsidRPr="00F949C2">
        <w:rPr>
          <w:rStyle w:val="StyleUnderline"/>
          <w:highlight w:val="cyan"/>
        </w:rPr>
        <w:t>ideology</w:t>
      </w:r>
      <w:r w:rsidRPr="00F949C2">
        <w:rPr>
          <w:rStyle w:val="StyleUnderline"/>
        </w:rPr>
        <w:t xml:space="preserve"> has a </w:t>
      </w:r>
      <w:r w:rsidRPr="00F949C2">
        <w:rPr>
          <w:rStyle w:val="Emphasis"/>
        </w:rPr>
        <w:t>higher systemic weighting</w:t>
      </w:r>
      <w:r w:rsidRPr="00F949C2">
        <w:rPr>
          <w:sz w:val="16"/>
        </w:rPr>
        <w:t xml:space="preserve"> – it looms larger, as it were – </w:t>
      </w:r>
      <w:r w:rsidRPr="00F949C2">
        <w:rPr>
          <w:rStyle w:val="StyleUnderline"/>
        </w:rPr>
        <w:t>than in other colonial formations</w:t>
      </w:r>
      <w:r w:rsidRPr="00F949C2">
        <w:rPr>
          <w:sz w:val="16"/>
        </w:rPr>
        <w:t>.[19]</w:t>
      </w:r>
    </w:p>
    <w:p w14:paraId="36B9359D" w14:textId="77777777" w:rsidR="007100E9" w:rsidRPr="00F949C2" w:rsidRDefault="007100E9" w:rsidP="007100E9">
      <w:pPr>
        <w:rPr>
          <w:sz w:val="16"/>
        </w:rPr>
      </w:pPr>
      <w:r w:rsidRPr="00F949C2">
        <w:rPr>
          <w:sz w:val="16"/>
        </w:rPr>
        <w:t>Hence the remainder of this book: largely a critique of anthropological studies of Indigenous Australians.</w:t>
      </w:r>
    </w:p>
    <w:p w14:paraId="7A4A9AE7" w14:textId="77777777" w:rsidR="007100E9" w:rsidRPr="008D0E0B" w:rsidRDefault="007100E9" w:rsidP="007100E9">
      <w:pPr>
        <w:rPr>
          <w:sz w:val="16"/>
        </w:rPr>
      </w:pPr>
      <w:r w:rsidRPr="000F1AA2">
        <w:rPr>
          <w:sz w:val="16"/>
        </w:rPr>
        <w:t xml:space="preserve">Wolfe does not adopt an Althusserian, or similar, notion of ideology, which would seek to alert us to the “imaginary relation” we have to our “real conditions of existence.” </w:t>
      </w:r>
      <w:r w:rsidRPr="00F949C2">
        <w:rPr>
          <w:rStyle w:val="StyleUnderline"/>
        </w:rPr>
        <w:t>The</w:t>
      </w:r>
      <w:r w:rsidRPr="000F1AA2">
        <w:rPr>
          <w:sz w:val="16"/>
        </w:rPr>
        <w:t xml:space="preserve"> “</w:t>
      </w:r>
      <w:r w:rsidRPr="00F949C2">
        <w:rPr>
          <w:rStyle w:val="StyleUnderline"/>
        </w:rPr>
        <w:t>level of ideology</w:t>
      </w:r>
      <w:r w:rsidRPr="000F1AA2">
        <w:rPr>
          <w:sz w:val="16"/>
        </w:rPr>
        <w:t xml:space="preserve">” (Wolfe’s phrase) </w:t>
      </w:r>
      <w:r w:rsidRPr="00F949C2">
        <w:rPr>
          <w:rStyle w:val="StyleUnderline"/>
        </w:rPr>
        <w:t xml:space="preserve">seems to </w:t>
      </w:r>
      <w:r w:rsidRPr="00F949C2">
        <w:rPr>
          <w:rStyle w:val="StyleUnderline"/>
          <w:highlight w:val="cyan"/>
        </w:rPr>
        <w:t>indicate</w:t>
      </w:r>
      <w:r w:rsidRPr="000F1AA2">
        <w:rPr>
          <w:sz w:val="16"/>
        </w:rPr>
        <w:t xml:space="preserve"> instead </w:t>
      </w:r>
      <w:r w:rsidRPr="00F949C2">
        <w:rPr>
          <w:rStyle w:val="StyleUnderline"/>
        </w:rPr>
        <w:t xml:space="preserve">forms of </w:t>
      </w:r>
      <w:r w:rsidRPr="00F949C2">
        <w:rPr>
          <w:rStyle w:val="Emphasis"/>
          <w:highlight w:val="cyan"/>
        </w:rPr>
        <w:t>discursive struggle</w:t>
      </w:r>
      <w:r w:rsidRPr="00F949C2">
        <w:rPr>
          <w:rStyle w:val="StyleUnderline"/>
        </w:rPr>
        <w:t xml:space="preserve"> above or </w:t>
      </w:r>
      <w:r w:rsidRPr="00F949C2">
        <w:rPr>
          <w:rStyle w:val="Emphasis"/>
          <w:highlight w:val="cyan"/>
        </w:rPr>
        <w:t>distinct</w:t>
      </w:r>
      <w:r w:rsidRPr="00F949C2">
        <w:rPr>
          <w:rStyle w:val="StyleUnderline"/>
          <w:highlight w:val="cyan"/>
        </w:rPr>
        <w:t xml:space="preserve"> from a</w:t>
      </w:r>
      <w:r w:rsidRPr="00F949C2">
        <w:rPr>
          <w:rStyle w:val="StyleUnderline"/>
        </w:rPr>
        <w:t xml:space="preserve">n </w:t>
      </w:r>
      <w:r w:rsidRPr="00F949C2">
        <w:rPr>
          <w:rStyle w:val="Emphasis"/>
          <w:highlight w:val="cyan"/>
        </w:rPr>
        <w:t>economic</w:t>
      </w:r>
      <w:r w:rsidRPr="00F949C2">
        <w:rPr>
          <w:rStyle w:val="Emphasis"/>
        </w:rPr>
        <w:t xml:space="preserve"> or material </w:t>
      </w:r>
      <w:r w:rsidRPr="00F949C2">
        <w:rPr>
          <w:rStyle w:val="Emphasis"/>
          <w:highlight w:val="cyan"/>
        </w:rPr>
        <w:t>level</w:t>
      </w:r>
      <w:r w:rsidRPr="000F1AA2">
        <w:rPr>
          <w:sz w:val="16"/>
        </w:rPr>
        <w:t xml:space="preserve">, </w:t>
      </w:r>
      <w:r w:rsidRPr="00F949C2">
        <w:rPr>
          <w:rStyle w:val="StyleUnderline"/>
        </w:rPr>
        <w:t>if such</w:t>
      </w:r>
      <w:r w:rsidRPr="000F1AA2">
        <w:rPr>
          <w:sz w:val="16"/>
        </w:rPr>
        <w:t xml:space="preserve"> levels </w:t>
      </w:r>
      <w:r w:rsidRPr="00F949C2">
        <w:rPr>
          <w:rStyle w:val="StyleUnderline"/>
        </w:rPr>
        <w:t>could be said to bear any determinate relation to one another</w:t>
      </w:r>
      <w:r w:rsidRPr="000F1AA2">
        <w:rPr>
          <w:sz w:val="16"/>
        </w:rPr>
        <w:t xml:space="preserve"> in his work.[20] One has the sense that </w:t>
      </w:r>
      <w:r w:rsidRPr="00F949C2">
        <w:rPr>
          <w:rStyle w:val="StyleUnderline"/>
        </w:rPr>
        <w:t xml:space="preserve">Wolfe’s </w:t>
      </w:r>
      <w:r w:rsidRPr="00F949C2">
        <w:rPr>
          <w:rStyle w:val="Emphasis"/>
          <w:highlight w:val="cyan"/>
        </w:rPr>
        <w:t>reversion to ideology</w:t>
      </w:r>
      <w:r w:rsidRPr="00F949C2">
        <w:rPr>
          <w:rStyle w:val="StyleUnderline"/>
        </w:rPr>
        <w:t xml:space="preserve"> as the level of struggle in the settler colony </w:t>
      </w:r>
      <w:r w:rsidRPr="00F949C2">
        <w:rPr>
          <w:rStyle w:val="StyleUnderline"/>
          <w:highlight w:val="cyan"/>
        </w:rPr>
        <w:t>is</w:t>
      </w:r>
      <w:r w:rsidRPr="00F949C2">
        <w:rPr>
          <w:rStyle w:val="StyleUnderline"/>
        </w:rPr>
        <w:t xml:space="preserve"> a </w:t>
      </w:r>
      <w:r w:rsidRPr="00F949C2">
        <w:rPr>
          <w:rStyle w:val="Emphasis"/>
          <w:highlight w:val="cyan"/>
        </w:rPr>
        <w:t>desperate</w:t>
      </w:r>
      <w:r w:rsidRPr="00F949C2">
        <w:rPr>
          <w:rStyle w:val="StyleUnderline"/>
        </w:rPr>
        <w:t xml:space="preserve"> move</w:t>
      </w:r>
      <w:r w:rsidRPr="000F1AA2">
        <w:rPr>
          <w:sz w:val="16"/>
        </w:rPr>
        <w:t xml:space="preserve">, </w:t>
      </w:r>
      <w:r w:rsidRPr="000F1AA2">
        <w:rPr>
          <w:rStyle w:val="StyleUnderline"/>
          <w:highlight w:val="cyan"/>
        </w:rPr>
        <w:t>betrayed in the confession that</w:t>
      </w:r>
      <w:r w:rsidRPr="000F1AA2">
        <w:rPr>
          <w:sz w:val="16"/>
        </w:rPr>
        <w:t xml:space="preserve"> ‘</w:t>
      </w:r>
      <w:r w:rsidRPr="000F1AA2">
        <w:rPr>
          <w:rStyle w:val="Emphasis"/>
          <w:sz w:val="28"/>
          <w:szCs w:val="28"/>
          <w:highlight w:val="cyan"/>
        </w:rPr>
        <w:t>for the native, ideology is all there is</w:t>
      </w:r>
      <w:r w:rsidRPr="000F1AA2">
        <w:rPr>
          <w:sz w:val="16"/>
        </w:rPr>
        <w:t xml:space="preserve">.’[21] </w:t>
      </w:r>
      <w:r w:rsidRPr="000F1AA2">
        <w:rPr>
          <w:rStyle w:val="StyleUnderline"/>
          <w:highlight w:val="cyan"/>
        </w:rPr>
        <w:t>This</w:t>
      </w:r>
      <w:r w:rsidRPr="00F949C2">
        <w:rPr>
          <w:rStyle w:val="StyleUnderline"/>
        </w:rPr>
        <w:t xml:space="preserve"> would</w:t>
      </w:r>
      <w:r w:rsidRPr="000F1AA2">
        <w:rPr>
          <w:sz w:val="16"/>
        </w:rPr>
        <w:t xml:space="preserve"> appear to </w:t>
      </w:r>
      <w:r w:rsidRPr="000F1AA2">
        <w:rPr>
          <w:rStyle w:val="StyleUnderline"/>
          <w:highlight w:val="cyan"/>
        </w:rPr>
        <w:t>suggest</w:t>
      </w:r>
      <w:r w:rsidRPr="00F949C2">
        <w:rPr>
          <w:rStyle w:val="StyleUnderline"/>
        </w:rPr>
        <w:t xml:space="preserve"> that </w:t>
      </w:r>
      <w:r w:rsidRPr="000F1AA2">
        <w:rPr>
          <w:sz w:val="16"/>
        </w:rPr>
        <w:t>what we might call “</w:t>
      </w:r>
      <w:r w:rsidRPr="000F1AA2">
        <w:rPr>
          <w:rStyle w:val="Emphasis"/>
          <w:highlight w:val="cyan"/>
        </w:rPr>
        <w:t>real conditions</w:t>
      </w:r>
      <w:r w:rsidRPr="000F1AA2">
        <w:rPr>
          <w:sz w:val="16"/>
        </w:rPr>
        <w:t xml:space="preserve">” </w:t>
      </w:r>
      <w:r w:rsidRPr="00F949C2">
        <w:rPr>
          <w:rStyle w:val="StyleUnderline"/>
        </w:rPr>
        <w:t xml:space="preserve">in the settler colony </w:t>
      </w:r>
      <w:r w:rsidRPr="000F1AA2">
        <w:rPr>
          <w:rStyle w:val="StyleUnderline"/>
          <w:highlight w:val="cyan"/>
        </w:rPr>
        <w:t>do not admit</w:t>
      </w:r>
      <w:r w:rsidRPr="00F949C2">
        <w:rPr>
          <w:rStyle w:val="StyleUnderline"/>
        </w:rPr>
        <w:t xml:space="preserve"> the possibility of </w:t>
      </w:r>
      <w:r w:rsidRPr="000F1AA2">
        <w:rPr>
          <w:rStyle w:val="StyleUnderline"/>
          <w:highlight w:val="cyan"/>
        </w:rPr>
        <w:t xml:space="preserve">other forms of </w:t>
      </w:r>
      <w:r w:rsidRPr="000F1AA2">
        <w:rPr>
          <w:rStyle w:val="Emphasis"/>
          <w:highlight w:val="cyan"/>
        </w:rPr>
        <w:t>struggle</w:t>
      </w:r>
      <w:r w:rsidRPr="00F949C2">
        <w:rPr>
          <w:rStyle w:val="StyleUnderline"/>
        </w:rPr>
        <w:t xml:space="preserve"> for the native</w:t>
      </w:r>
      <w:r w:rsidRPr="000F1AA2">
        <w:rPr>
          <w:sz w:val="16"/>
        </w:rPr>
        <w:t xml:space="preserve">. </w:t>
      </w:r>
      <w:r w:rsidRPr="000F1AA2">
        <w:rPr>
          <w:rStyle w:val="StyleUnderline"/>
          <w:highlight w:val="cyan"/>
        </w:rPr>
        <w:t>But</w:t>
      </w:r>
      <w:r w:rsidRPr="000F1AA2">
        <w:rPr>
          <w:rStyle w:val="StyleUnderline"/>
        </w:rPr>
        <w:t xml:space="preserve"> the </w:t>
      </w:r>
      <w:r w:rsidRPr="000F1AA2">
        <w:rPr>
          <w:rStyle w:val="StyleUnderline"/>
          <w:highlight w:val="cyan"/>
        </w:rPr>
        <w:t>lack of</w:t>
      </w:r>
      <w:r w:rsidRPr="000F1AA2">
        <w:rPr>
          <w:rStyle w:val="StyleUnderline"/>
        </w:rPr>
        <w:t xml:space="preserve"> a </w:t>
      </w:r>
      <w:r w:rsidRPr="000F1AA2">
        <w:rPr>
          <w:rStyle w:val="Emphasis"/>
        </w:rPr>
        <w:t xml:space="preserve">dependent </w:t>
      </w:r>
      <w:r w:rsidRPr="000F1AA2">
        <w:rPr>
          <w:rStyle w:val="Emphasis"/>
          <w:highlight w:val="cyan"/>
        </w:rPr>
        <w:t>labour relation</w:t>
      </w:r>
      <w:r w:rsidRPr="000F1AA2">
        <w:rPr>
          <w:sz w:val="16"/>
        </w:rPr>
        <w:t xml:space="preserve">, in and of itself, </w:t>
      </w:r>
      <w:r w:rsidRPr="000F1AA2">
        <w:rPr>
          <w:rStyle w:val="StyleUnderline"/>
          <w:highlight w:val="cyan"/>
        </w:rPr>
        <w:t>does not imply</w:t>
      </w:r>
      <w:r w:rsidRPr="000F1AA2">
        <w:rPr>
          <w:sz w:val="16"/>
        </w:rPr>
        <w:t xml:space="preserve"> (and much less necessitates) </w:t>
      </w:r>
      <w:r w:rsidRPr="000F1AA2">
        <w:rPr>
          <w:rStyle w:val="StyleUnderline"/>
          <w:highlight w:val="cyan"/>
        </w:rPr>
        <w:t xml:space="preserve">an </w:t>
      </w:r>
      <w:r w:rsidRPr="000F1AA2">
        <w:rPr>
          <w:rStyle w:val="Emphasis"/>
          <w:highlight w:val="cyan"/>
        </w:rPr>
        <w:t>exemplary</w:t>
      </w:r>
      <w:r w:rsidRPr="000F1AA2">
        <w:rPr>
          <w:rStyle w:val="Emphasis"/>
        </w:rPr>
        <w:t xml:space="preserve"> </w:t>
      </w:r>
      <w:r w:rsidRPr="000F1AA2">
        <w:rPr>
          <w:rStyle w:val="Emphasis"/>
          <w:highlight w:val="cyan"/>
        </w:rPr>
        <w:t>role</w:t>
      </w:r>
      <w:r w:rsidRPr="000F1AA2">
        <w:rPr>
          <w:rStyle w:val="StyleUnderline"/>
          <w:highlight w:val="cyan"/>
        </w:rPr>
        <w:t xml:space="preserve"> for </w:t>
      </w:r>
      <w:r w:rsidRPr="000F1AA2">
        <w:rPr>
          <w:rStyle w:val="Emphasis"/>
          <w:highlight w:val="cyan"/>
        </w:rPr>
        <w:t>ideology</w:t>
      </w:r>
      <w:r w:rsidRPr="000F1AA2">
        <w:rPr>
          <w:sz w:val="16"/>
        </w:rPr>
        <w:t xml:space="preserve">. </w:t>
      </w:r>
      <w:r w:rsidRPr="000F1AA2">
        <w:rPr>
          <w:rStyle w:val="StyleUnderline"/>
          <w:highlight w:val="cyan"/>
        </w:rPr>
        <w:t>This</w:t>
      </w:r>
      <w:r w:rsidRPr="000F1AA2">
        <w:rPr>
          <w:rStyle w:val="StyleUnderline"/>
        </w:rPr>
        <w:t xml:space="preserve"> overhasty conclusion </w:t>
      </w:r>
      <w:r w:rsidRPr="000F1AA2">
        <w:rPr>
          <w:rStyle w:val="StyleUnderline"/>
          <w:highlight w:val="cyan"/>
        </w:rPr>
        <w:t>points to</w:t>
      </w:r>
      <w:r w:rsidRPr="000F1AA2">
        <w:rPr>
          <w:rStyle w:val="StyleUnderline"/>
        </w:rPr>
        <w:t xml:space="preserve"> an original gap in the theory</w:t>
      </w:r>
      <w:r w:rsidRPr="000F1AA2">
        <w:rPr>
          <w:sz w:val="16"/>
        </w:rPr>
        <w:t xml:space="preserve">, </w:t>
      </w:r>
      <w:r w:rsidRPr="000F1AA2">
        <w:rPr>
          <w:rStyle w:val="Emphasis"/>
          <w:highlight w:val="cyan"/>
        </w:rPr>
        <w:t>a problem with the paradigm</w:t>
      </w:r>
      <w:r w:rsidRPr="000F1AA2">
        <w:rPr>
          <w:sz w:val="16"/>
        </w:rPr>
        <w:t xml:space="preserve">. </w:t>
      </w:r>
      <w:r w:rsidRPr="000F1AA2">
        <w:rPr>
          <w:rStyle w:val="StyleUnderline"/>
          <w:highlight w:val="cyan"/>
        </w:rPr>
        <w:t>And</w:t>
      </w:r>
      <w:r w:rsidRPr="000F1AA2">
        <w:rPr>
          <w:rStyle w:val="StyleUnderline"/>
        </w:rPr>
        <w:t xml:space="preserve"> it </w:t>
      </w:r>
      <w:r w:rsidRPr="000F1AA2">
        <w:rPr>
          <w:rStyle w:val="StyleUnderline"/>
          <w:highlight w:val="cyan"/>
        </w:rPr>
        <w:t>requires a</w:t>
      </w:r>
      <w:r w:rsidRPr="000F1AA2">
        <w:rPr>
          <w:rStyle w:val="StyleUnderline"/>
        </w:rPr>
        <w:t xml:space="preserve"> richer and more </w:t>
      </w:r>
      <w:r w:rsidRPr="000F1AA2">
        <w:rPr>
          <w:rStyle w:val="Emphasis"/>
          <w:sz w:val="28"/>
          <w:szCs w:val="28"/>
          <w:highlight w:val="cyan"/>
        </w:rPr>
        <w:t>historical political economy</w:t>
      </w:r>
      <w:r w:rsidRPr="000F1AA2">
        <w:rPr>
          <w:rStyle w:val="StyleUnderline"/>
          <w:highlight w:val="cyan"/>
        </w:rPr>
        <w:t xml:space="preserve"> to fill</w:t>
      </w:r>
      <w:r w:rsidRPr="000F1AA2">
        <w:rPr>
          <w:sz w:val="16"/>
        </w:rPr>
        <w:t xml:space="preserve"> – specifically, </w:t>
      </w:r>
      <w:r w:rsidRPr="000F1AA2">
        <w:rPr>
          <w:rStyle w:val="StyleUnderline"/>
        </w:rPr>
        <w:t xml:space="preserve">one that is capable of </w:t>
      </w:r>
      <w:r w:rsidRPr="000F1AA2">
        <w:rPr>
          <w:rStyle w:val="StyleUnderline"/>
          <w:highlight w:val="cyan"/>
        </w:rPr>
        <w:t>entertaining determinants beyond</w:t>
      </w:r>
      <w:r w:rsidRPr="000F1AA2">
        <w:rPr>
          <w:rStyle w:val="StyleUnderline"/>
        </w:rPr>
        <w:t xml:space="preserve"> the form of </w:t>
      </w:r>
      <w:r w:rsidRPr="000F1AA2">
        <w:rPr>
          <w:rStyle w:val="Emphasis"/>
          <w:highlight w:val="cyan"/>
        </w:rPr>
        <w:t>exploitation</w:t>
      </w:r>
      <w:r w:rsidRPr="000F1AA2">
        <w:rPr>
          <w:rStyle w:val="StyleUnderline"/>
          <w:highlight w:val="cyan"/>
        </w:rPr>
        <w:t xml:space="preserve"> in the</w:t>
      </w:r>
      <w:r w:rsidRPr="000F1AA2">
        <w:rPr>
          <w:rStyle w:val="StyleUnderline"/>
        </w:rPr>
        <w:t xml:space="preserve"> </w:t>
      </w:r>
      <w:r w:rsidRPr="000F1AA2">
        <w:rPr>
          <w:rStyle w:val="Emphasis"/>
        </w:rPr>
        <w:t xml:space="preserve">immediate </w:t>
      </w:r>
      <w:r w:rsidRPr="000F1AA2">
        <w:rPr>
          <w:rStyle w:val="Emphasis"/>
          <w:highlight w:val="cyan"/>
        </w:rPr>
        <w:t>production process</w:t>
      </w:r>
      <w:r w:rsidRPr="000F1AA2">
        <w:rPr>
          <w:sz w:val="16"/>
        </w:rPr>
        <w:t>.[22] Indeed, the immediate process of production between exploiter and exploited is here a façade for an undeveloped phenomenological (non-) encounter between settler and native, one with properly ethical rather than political or economic dimensions.</w:t>
      </w:r>
    </w:p>
    <w:p w14:paraId="1B258C14" w14:textId="77777777" w:rsidR="007100E9" w:rsidRPr="00320F52" w:rsidRDefault="007100E9" w:rsidP="007100E9">
      <w:pPr>
        <w:pStyle w:val="Heading4"/>
        <w:rPr>
          <w:rFonts w:cs="Times New Roman"/>
        </w:rPr>
      </w:pPr>
      <w:r>
        <w:rPr>
          <w:rFonts w:cs="Times New Roman"/>
        </w:rPr>
        <w:t xml:space="preserve">Cap is the </w:t>
      </w:r>
      <w:r>
        <w:rPr>
          <w:rFonts w:cs="Times New Roman"/>
          <w:u w:val="single"/>
        </w:rPr>
        <w:t>root cause</w:t>
      </w:r>
      <w:r>
        <w:rPr>
          <w:rFonts w:cs="Times New Roman"/>
        </w:rPr>
        <w:t xml:space="preserve"> of </w:t>
      </w:r>
      <w:r>
        <w:rPr>
          <w:rFonts w:cs="Times New Roman"/>
          <w:u w:val="single"/>
        </w:rPr>
        <w:t>colonialism</w:t>
      </w:r>
      <w:r>
        <w:rPr>
          <w:rFonts w:cs="Times New Roman"/>
        </w:rPr>
        <w:t xml:space="preserve"> and subsequent racial ideologies – terra nullis was </w:t>
      </w:r>
      <w:r>
        <w:rPr>
          <w:rFonts w:cs="Times New Roman"/>
          <w:u w:val="single"/>
        </w:rPr>
        <w:t>only</w:t>
      </w:r>
      <w:r>
        <w:rPr>
          <w:rFonts w:cs="Times New Roman"/>
        </w:rPr>
        <w:t xml:space="preserve"> desirable because of </w:t>
      </w:r>
      <w:r>
        <w:rPr>
          <w:rFonts w:cs="Times New Roman"/>
          <w:u w:val="single"/>
        </w:rPr>
        <w:t>expansion</w:t>
      </w:r>
      <w:r>
        <w:rPr>
          <w:rFonts w:cs="Times New Roman"/>
        </w:rPr>
        <w:t xml:space="preserve"> of agriculture and </w:t>
      </w:r>
      <w:r>
        <w:rPr>
          <w:rFonts w:cs="Times New Roman"/>
          <w:u w:val="single"/>
        </w:rPr>
        <w:t>plunder</w:t>
      </w:r>
      <w:r>
        <w:rPr>
          <w:rFonts w:cs="Times New Roman"/>
        </w:rPr>
        <w:t xml:space="preserve"> of resources</w:t>
      </w:r>
    </w:p>
    <w:p w14:paraId="0A7B8DFF" w14:textId="77777777" w:rsidR="007100E9" w:rsidRPr="00320F52" w:rsidRDefault="007100E9" w:rsidP="007100E9">
      <w:pPr>
        <w:rPr>
          <w:sz w:val="16"/>
          <w:szCs w:val="16"/>
        </w:rPr>
      </w:pPr>
      <w:r w:rsidRPr="00C137B8">
        <w:rPr>
          <w:rStyle w:val="Style13ptBold"/>
        </w:rPr>
        <w:t>Symanski 85</w:t>
      </w:r>
      <w:r w:rsidRPr="00C137B8">
        <w:t xml:space="preserve"> </w:t>
      </w:r>
      <w:r w:rsidRPr="00320F52">
        <w:rPr>
          <w:sz w:val="16"/>
          <w:szCs w:val="16"/>
        </w:rPr>
        <w:t xml:space="preserve">– Professor of sociology at the University of Oregon [Al, “The Structure of Race,” </w:t>
      </w:r>
      <w:r w:rsidRPr="00320F52">
        <w:rPr>
          <w:i/>
          <w:sz w:val="16"/>
          <w:szCs w:val="16"/>
        </w:rPr>
        <w:t>Review of Radical Political Economies</w:t>
      </w:r>
      <w:r w:rsidRPr="00320F52">
        <w:rPr>
          <w:sz w:val="16"/>
          <w:szCs w:val="16"/>
        </w:rPr>
        <w:t xml:space="preserve"> 17(4): 106-20, Emory Libraries]</w:t>
      </w:r>
    </w:p>
    <w:p w14:paraId="410321FD" w14:textId="77777777" w:rsidR="007100E9" w:rsidRPr="00320F52" w:rsidRDefault="007100E9" w:rsidP="007100E9">
      <w:pPr>
        <w:rPr>
          <w:sz w:val="16"/>
          <w:szCs w:val="16"/>
        </w:rPr>
      </w:pPr>
      <w:r w:rsidRPr="00320F52">
        <w:rPr>
          <w:sz w:val="16"/>
          <w:szCs w:val="16"/>
        </w:rPr>
        <w:t xml:space="preserve"> RELATIONSHIPS OF EXCLUSION</w:t>
      </w:r>
    </w:p>
    <w:p w14:paraId="303BC326" w14:textId="77777777" w:rsidR="007100E9" w:rsidRPr="00C137B8" w:rsidRDefault="007100E9" w:rsidP="007100E9">
      <w:pPr>
        <w:rPr>
          <w:sz w:val="16"/>
        </w:rPr>
      </w:pPr>
      <w:r w:rsidRPr="00C137B8">
        <w:rPr>
          <w:rStyle w:val="StyleUnderline"/>
        </w:rPr>
        <w:t xml:space="preserve">As </w:t>
      </w:r>
      <w:r w:rsidRPr="00D43549">
        <w:rPr>
          <w:rStyle w:val="StyleUnderline"/>
          <w:highlight w:val="yellow"/>
        </w:rPr>
        <w:t>capitalism expanded through imperialism to subordinate</w:t>
      </w:r>
      <w:r w:rsidRPr="00C137B8">
        <w:rPr>
          <w:rStyle w:val="StyleUnderline"/>
        </w:rPr>
        <w:t xml:space="preserve"> virtually all corners of the globe, it came into contact with </w:t>
      </w:r>
      <w:r w:rsidRPr="00D43549">
        <w:rPr>
          <w:rStyle w:val="StyleUnderline"/>
          <w:highlight w:val="yellow"/>
        </w:rPr>
        <w:t>native peoples</w:t>
      </w:r>
      <w:r w:rsidRPr="00C137B8">
        <w:rPr>
          <w:rStyle w:val="StyleUnderline"/>
        </w:rPr>
        <w:t xml:space="preserve"> such as the American Indians and Australian Aborigines </w:t>
      </w:r>
      <w:r w:rsidRPr="00D43549">
        <w:rPr>
          <w:rStyle w:val="StyleUnderline"/>
          <w:highlight w:val="yellow"/>
        </w:rPr>
        <w:t>who</w:t>
      </w:r>
      <w:r w:rsidRPr="00C137B8">
        <w:rPr>
          <w:sz w:val="16"/>
        </w:rPr>
        <w:t xml:space="preserve"> for the most part </w:t>
      </w:r>
      <w:r w:rsidRPr="00D43549">
        <w:rPr>
          <w:rStyle w:val="StyleUnderline"/>
          <w:highlight w:val="yellow"/>
        </w:rPr>
        <w:t>could not</w:t>
      </w:r>
      <w:r w:rsidRPr="00C137B8">
        <w:rPr>
          <w:sz w:val="16"/>
        </w:rPr>
        <w:t xml:space="preserve"> (outside the Mexican and Peruvian regions) generally </w:t>
      </w:r>
      <w:r w:rsidRPr="00C137B8">
        <w:rPr>
          <w:rStyle w:val="StyleUnderline"/>
        </w:rPr>
        <w:t xml:space="preserve">be made to </w:t>
      </w:r>
      <w:r w:rsidRPr="00D43549">
        <w:rPr>
          <w:rStyle w:val="StyleUnderline"/>
          <w:highlight w:val="yellow"/>
        </w:rPr>
        <w:t>work profitably</w:t>
      </w:r>
      <w:r w:rsidRPr="00C137B8">
        <w:rPr>
          <w:sz w:val="16"/>
        </w:rPr>
        <w:t xml:space="preserve"> (Harris 1964; Geschwender 1978:l20-25). </w:t>
      </w:r>
      <w:r w:rsidRPr="00D43549">
        <w:rPr>
          <w:rStyle w:val="StyleUnderline"/>
          <w:highlight w:val="yellow"/>
        </w:rPr>
        <w:t>Such</w:t>
      </w:r>
      <w:r w:rsidRPr="00C137B8">
        <w:rPr>
          <w:rStyle w:val="StyleUnderline"/>
        </w:rPr>
        <w:t xml:space="preserve"> peoples then </w:t>
      </w:r>
      <w:r w:rsidRPr="00D43549">
        <w:rPr>
          <w:rStyle w:val="StyleUnderline"/>
          <w:highlight w:val="yellow"/>
        </w:rPr>
        <w:t>became</w:t>
      </w:r>
      <w:r w:rsidRPr="00C137B8">
        <w:rPr>
          <w:rStyle w:val="StyleUnderline"/>
        </w:rPr>
        <w:t xml:space="preserve"> mere </w:t>
      </w:r>
      <w:r w:rsidRPr="00D43549">
        <w:rPr>
          <w:rStyle w:val="Emphasis"/>
          <w:highlight w:val="yellow"/>
        </w:rPr>
        <w:t>obstacles to</w:t>
      </w:r>
      <w:r w:rsidRPr="00C137B8">
        <w:rPr>
          <w:rStyle w:val="Emphasis"/>
        </w:rPr>
        <w:t xml:space="preserve"> the </w:t>
      </w:r>
      <w:r w:rsidRPr="00D43549">
        <w:rPr>
          <w:rStyle w:val="Emphasis"/>
          <w:highlight w:val="yellow"/>
        </w:rPr>
        <w:t>profitable exploitation</w:t>
      </w:r>
      <w:r w:rsidRPr="00C137B8">
        <w:rPr>
          <w:rStyle w:val="StyleUnderline"/>
        </w:rPr>
        <w:t xml:space="preserve"> of the natural resources and land of the areas they inhabited</w:t>
      </w:r>
      <w:r w:rsidRPr="00C137B8">
        <w:rPr>
          <w:sz w:val="16"/>
        </w:rPr>
        <w:t xml:space="preserve">. </w:t>
      </w:r>
      <w:r w:rsidRPr="00C137B8">
        <w:rPr>
          <w:rStyle w:val="StyleUnderline"/>
        </w:rPr>
        <w:t xml:space="preserve">Successful </w:t>
      </w:r>
      <w:r w:rsidRPr="00320F52">
        <w:rPr>
          <w:rStyle w:val="StyleUnderline"/>
          <w:highlight w:val="yellow"/>
        </w:rPr>
        <w:t>development of agriculture</w:t>
      </w:r>
      <w:r w:rsidRPr="00C137B8">
        <w:rPr>
          <w:sz w:val="16"/>
        </w:rPr>
        <w:t xml:space="preserve"> in Argentina, Australia, Brazil or North America </w:t>
      </w:r>
      <w:r w:rsidRPr="00C137B8">
        <w:rPr>
          <w:rStyle w:val="StyleUnderline"/>
        </w:rPr>
        <w:t xml:space="preserve">thus </w:t>
      </w:r>
      <w:r w:rsidRPr="00D43549">
        <w:rPr>
          <w:rStyle w:val="StyleUnderline"/>
          <w:highlight w:val="yellow"/>
        </w:rPr>
        <w:t>implied</w:t>
      </w:r>
      <w:r w:rsidRPr="00C137B8">
        <w:rPr>
          <w:rStyle w:val="StyleUnderline"/>
        </w:rPr>
        <w:t xml:space="preserve"> the </w:t>
      </w:r>
      <w:r w:rsidRPr="00D43549">
        <w:rPr>
          <w:rStyle w:val="StyleUnderline"/>
          <w:highlight w:val="yellow"/>
        </w:rPr>
        <w:t>elimination of</w:t>
      </w:r>
      <w:r w:rsidRPr="00C137B8">
        <w:rPr>
          <w:rStyle w:val="StyleUnderline"/>
        </w:rPr>
        <w:t xml:space="preserve"> the </w:t>
      </w:r>
      <w:r w:rsidRPr="00D43549">
        <w:rPr>
          <w:rStyle w:val="StyleUnderline"/>
          <w:highlight w:val="yellow"/>
        </w:rPr>
        <w:t>indigenous</w:t>
      </w:r>
      <w:r w:rsidRPr="00C137B8">
        <w:rPr>
          <w:rStyle w:val="StyleUnderline"/>
        </w:rPr>
        <w:t xml:space="preserve"> inhabitants through either physical extermination or forcible relocation to remote and barren areas</w:t>
      </w:r>
      <w:r w:rsidRPr="00C137B8">
        <w:rPr>
          <w:sz w:val="16"/>
        </w:rPr>
        <w:t xml:space="preserve">. </w:t>
      </w:r>
      <w:r w:rsidRPr="00320F52">
        <w:rPr>
          <w:rStyle w:val="StyleUnderline"/>
        </w:rPr>
        <w:t xml:space="preserve">Imperialism and </w:t>
      </w:r>
      <w:r w:rsidRPr="00D43549">
        <w:rPr>
          <w:rStyle w:val="StyleUnderline"/>
          <w:highlight w:val="yellow"/>
        </w:rPr>
        <w:t>capitalism’s relationship to</w:t>
      </w:r>
      <w:r w:rsidRPr="00C137B8">
        <w:rPr>
          <w:rStyle w:val="StyleUnderline"/>
        </w:rPr>
        <w:t xml:space="preserve"> such </w:t>
      </w:r>
      <w:r w:rsidRPr="00D43549">
        <w:rPr>
          <w:rStyle w:val="StyleUnderline"/>
          <w:highlight w:val="yellow"/>
        </w:rPr>
        <w:t>indigenous</w:t>
      </w:r>
      <w:r w:rsidRPr="00C137B8">
        <w:rPr>
          <w:sz w:val="16"/>
        </w:rPr>
        <w:t xml:space="preserve"> and “superflouous” </w:t>
      </w:r>
      <w:r w:rsidRPr="00C137B8">
        <w:rPr>
          <w:rStyle w:val="StyleUnderline"/>
        </w:rPr>
        <w:t xml:space="preserve">populations can best be referred to </w:t>
      </w:r>
      <w:r w:rsidRPr="00D43549">
        <w:rPr>
          <w:rStyle w:val="StyleUnderline"/>
          <w:highlight w:val="yellow"/>
        </w:rPr>
        <w:t>as</w:t>
      </w:r>
      <w:r w:rsidRPr="00C137B8">
        <w:rPr>
          <w:rStyle w:val="StyleUnderline"/>
        </w:rPr>
        <w:t xml:space="preserve"> one of exclusion</w:t>
      </w:r>
      <w:r w:rsidRPr="00C137B8">
        <w:rPr>
          <w:sz w:val="16"/>
        </w:rPr>
        <w:t xml:space="preserve"> - </w:t>
      </w:r>
      <w:r w:rsidRPr="00D43549">
        <w:rPr>
          <w:rStyle w:val="Emphasis"/>
          <w:highlight w:val="yellow"/>
        </w:rPr>
        <w:t>exclusion from</w:t>
      </w:r>
      <w:r w:rsidRPr="00C137B8">
        <w:rPr>
          <w:rStyle w:val="Emphasis"/>
        </w:rPr>
        <w:t xml:space="preserve"> the </w:t>
      </w:r>
      <w:r w:rsidRPr="00D43549">
        <w:rPr>
          <w:rStyle w:val="Emphasis"/>
          <w:highlight w:val="yellow"/>
        </w:rPr>
        <w:t>land</w:t>
      </w:r>
      <w:r w:rsidRPr="00C137B8">
        <w:rPr>
          <w:rStyle w:val="Emphasis"/>
        </w:rPr>
        <w:t xml:space="preserve">, </w:t>
      </w:r>
      <w:r w:rsidRPr="00D43549">
        <w:rPr>
          <w:rStyle w:val="Emphasis"/>
          <w:highlight w:val="yellow"/>
        </w:rPr>
        <w:t>as well as</w:t>
      </w:r>
      <w:r w:rsidRPr="00C137B8">
        <w:rPr>
          <w:rStyle w:val="Emphasis"/>
        </w:rPr>
        <w:t xml:space="preserve"> from the </w:t>
      </w:r>
      <w:r w:rsidRPr="00D43549">
        <w:rPr>
          <w:rStyle w:val="Emphasis"/>
          <w:highlight w:val="yellow"/>
        </w:rPr>
        <w:t>class structure</w:t>
      </w:r>
      <w:r w:rsidRPr="00C137B8">
        <w:rPr>
          <w:sz w:val="16"/>
        </w:rPr>
        <w:t xml:space="preserve">. </w:t>
      </w:r>
      <w:r w:rsidRPr="00C137B8">
        <w:rPr>
          <w:rStyle w:val="StyleUnderline"/>
        </w:rPr>
        <w:t>Such populations then become “redundant” in relation to the needs of capital</w:t>
      </w:r>
      <w:r w:rsidRPr="00C137B8">
        <w:rPr>
          <w:sz w:val="16"/>
        </w:rPr>
        <w:t>.</w:t>
      </w:r>
    </w:p>
    <w:p w14:paraId="7FBA5348" w14:textId="77777777" w:rsidR="007100E9" w:rsidRPr="00C137B8" w:rsidRDefault="007100E9" w:rsidP="007100E9">
      <w:pPr>
        <w:rPr>
          <w:sz w:val="16"/>
        </w:rPr>
      </w:pPr>
      <w:r w:rsidRPr="00D43549">
        <w:rPr>
          <w:rStyle w:val="StyleUnderline"/>
          <w:highlight w:val="yellow"/>
        </w:rPr>
        <w:t>A distinctive</w:t>
      </w:r>
      <w:r w:rsidRPr="00C137B8">
        <w:rPr>
          <w:rStyle w:val="StyleUnderline"/>
        </w:rPr>
        <w:t xml:space="preserve"> form of </w:t>
      </w:r>
      <w:r w:rsidRPr="00D43549">
        <w:rPr>
          <w:rStyle w:val="Emphasis"/>
          <w:highlight w:val="yellow"/>
        </w:rPr>
        <w:t>racial</w:t>
      </w:r>
      <w:r w:rsidRPr="00320F52">
        <w:rPr>
          <w:rStyle w:val="Emphasis"/>
        </w:rPr>
        <w:t xml:space="preserve">ist </w:t>
      </w:r>
      <w:r w:rsidRPr="00D43549">
        <w:rPr>
          <w:rStyle w:val="Emphasis"/>
          <w:highlight w:val="yellow"/>
        </w:rPr>
        <w:t>ideology developed to justify</w:t>
      </w:r>
      <w:r w:rsidRPr="00C137B8">
        <w:rPr>
          <w:rStyle w:val="Emphasis"/>
        </w:rPr>
        <w:t xml:space="preserve"> the physical </w:t>
      </w:r>
      <w:r w:rsidRPr="00D43549">
        <w:rPr>
          <w:rStyle w:val="Emphasis"/>
          <w:highlight w:val="yellow"/>
        </w:rPr>
        <w:t>extermination</w:t>
      </w:r>
      <w:r w:rsidRPr="00C137B8">
        <w:rPr>
          <w:rStyle w:val="StyleUnderline"/>
        </w:rPr>
        <w:t xml:space="preserve"> and forcible relocation of such peoples and the consequent appropriation of their land and resources by expanding imperialism</w:t>
      </w:r>
      <w:r w:rsidRPr="00C137B8">
        <w:rPr>
          <w:sz w:val="16"/>
        </w:rPr>
        <w:t xml:space="preserve">. </w:t>
      </w:r>
      <w:r w:rsidRPr="00C137B8">
        <w:rPr>
          <w:rStyle w:val="StyleUnderline"/>
        </w:rPr>
        <w:t xml:space="preserve">This racialist ideology legitimated genocide in terms of indigenous peoples not being fully human, and relocation in terms of their inherent inability </w:t>
      </w:r>
      <w:r w:rsidRPr="00D43549">
        <w:rPr>
          <w:rStyle w:val="StyleUnderline"/>
          <w:highlight w:val="yellow"/>
        </w:rPr>
        <w:t>to productively</w:t>
      </w:r>
      <w:r w:rsidRPr="00C137B8">
        <w:rPr>
          <w:rStyle w:val="StyleUnderline"/>
        </w:rPr>
        <w:t xml:space="preserve"> and creatively </w:t>
      </w:r>
      <w:r w:rsidRPr="00D43549">
        <w:rPr>
          <w:rStyle w:val="StyleUnderline"/>
          <w:highlight w:val="yellow"/>
        </w:rPr>
        <w:t>utilize resources</w:t>
      </w:r>
      <w:r w:rsidRPr="00C137B8">
        <w:rPr>
          <w:sz w:val="16"/>
        </w:rPr>
        <w:t xml:space="preserve">. </w:t>
      </w:r>
      <w:r w:rsidRPr="00320F52">
        <w:rPr>
          <w:rStyle w:val="StyleUnderline"/>
        </w:rPr>
        <w:t>American</w:t>
      </w:r>
      <w:r w:rsidRPr="00D43549">
        <w:rPr>
          <w:rStyle w:val="StyleUnderline"/>
          <w:highlight w:val="yellow"/>
        </w:rPr>
        <w:t xml:space="preserve"> Indians</w:t>
      </w:r>
      <w:r w:rsidRPr="00C137B8">
        <w:rPr>
          <w:rStyle w:val="StyleUnderline"/>
        </w:rPr>
        <w:t xml:space="preserve"> have </w:t>
      </w:r>
      <w:r w:rsidRPr="00D43549">
        <w:rPr>
          <w:rStyle w:val="StyleUnderline"/>
          <w:highlight w:val="yellow"/>
        </w:rPr>
        <w:t>suffered</w:t>
      </w:r>
      <w:r w:rsidRPr="00C137B8">
        <w:rPr>
          <w:rStyle w:val="StyleUnderline"/>
        </w:rPr>
        <w:t xml:space="preserve"> great </w:t>
      </w:r>
      <w:r w:rsidRPr="00D43549">
        <w:rPr>
          <w:rStyle w:val="StyleUnderline"/>
          <w:highlight w:val="yellow"/>
        </w:rPr>
        <w:t>oppression</w:t>
      </w:r>
      <w:r w:rsidRPr="00C137B8">
        <w:rPr>
          <w:sz w:val="16"/>
        </w:rPr>
        <w:t xml:space="preserve">, not because their labor was exploited, but </w:t>
      </w:r>
      <w:r w:rsidRPr="00D43549">
        <w:rPr>
          <w:rStyle w:val="Emphasis"/>
          <w:highlight w:val="yellow"/>
        </w:rPr>
        <w:t>because</w:t>
      </w:r>
      <w:r w:rsidRPr="00C137B8">
        <w:rPr>
          <w:rStyle w:val="StyleUnderline"/>
        </w:rPr>
        <w:t xml:space="preserve"> their </w:t>
      </w:r>
      <w:r w:rsidRPr="00D43549">
        <w:rPr>
          <w:rStyle w:val="StyleUnderline"/>
          <w:highlight w:val="yellow"/>
        </w:rPr>
        <w:t xml:space="preserve">resources were </w:t>
      </w:r>
      <w:r w:rsidRPr="00D43549">
        <w:rPr>
          <w:rStyle w:val="Emphasis"/>
          <w:highlight w:val="yellow"/>
        </w:rPr>
        <w:t>required by</w:t>
      </w:r>
      <w:r w:rsidRPr="00C137B8">
        <w:rPr>
          <w:rStyle w:val="Emphasis"/>
        </w:rPr>
        <w:t xml:space="preserve"> expanding </w:t>
      </w:r>
      <w:r w:rsidRPr="00D43549">
        <w:rPr>
          <w:rStyle w:val="Emphasis"/>
          <w:highlight w:val="yellow"/>
        </w:rPr>
        <w:t>capitalism</w:t>
      </w:r>
      <w:r w:rsidRPr="00C137B8">
        <w:rPr>
          <w:sz w:val="16"/>
        </w:rPr>
        <w:t xml:space="preserve"> (Gossett 1963: Chap. 10).</w:t>
      </w:r>
    </w:p>
    <w:p w14:paraId="2A19E020" w14:textId="77777777" w:rsidR="007100E9" w:rsidRPr="0088050F" w:rsidRDefault="007100E9" w:rsidP="007100E9">
      <w:pPr>
        <w:pStyle w:val="Heading4"/>
      </w:pPr>
      <w:r w:rsidRPr="00767C13">
        <w:rPr>
          <w:rFonts w:cs="Calibri"/>
        </w:rPr>
        <w:lastRenderedPageBreak/>
        <w:t xml:space="preserve">Capitalism is </w:t>
      </w:r>
      <w:r w:rsidRPr="00767C13">
        <w:rPr>
          <w:rFonts w:cs="Calibri"/>
          <w:u w:val="single"/>
        </w:rPr>
        <w:t>systemically unsustainable</w:t>
      </w:r>
      <w:r w:rsidRPr="0088050F">
        <w:t>. It triggers resource exhaustion and every scenario for war.</w:t>
      </w:r>
      <w:r>
        <w:t xml:space="preserve">  Capitalism is what controls the root cause of their impacts</w:t>
      </w:r>
    </w:p>
    <w:p w14:paraId="3DB805EA" w14:textId="77777777" w:rsidR="007100E9" w:rsidRPr="00767C13" w:rsidRDefault="007100E9" w:rsidP="007100E9">
      <w:r w:rsidRPr="00767C13">
        <w:rPr>
          <w:rStyle w:val="Style13ptBold"/>
        </w:rPr>
        <w:t>Derber ’23</w:t>
      </w:r>
      <w:r w:rsidRPr="00767C13">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57C7B720" w14:textId="77777777" w:rsidR="007100E9" w:rsidRPr="00767C13" w:rsidRDefault="007100E9" w:rsidP="007100E9">
      <w:pPr>
        <w:rPr>
          <w:sz w:val="16"/>
        </w:rPr>
      </w:pPr>
      <w:r w:rsidRPr="00767C13">
        <w:rPr>
          <w:sz w:val="16"/>
        </w:rPr>
        <w:t xml:space="preserve">To be sure, the world has entered a new stage threatening the very survival of humanity and all life species because of run-away climate change and endless militarism in the nuclear age. Both </w:t>
      </w:r>
      <w:r w:rsidRPr="00767C13">
        <w:rPr>
          <w:rStyle w:val="Emphasis"/>
          <w:highlight w:val="green"/>
        </w:rPr>
        <w:t>climate</w:t>
      </w:r>
      <w:r w:rsidRPr="00767C13">
        <w:rPr>
          <w:rStyle w:val="Emphasis"/>
        </w:rPr>
        <w:t xml:space="preserve"> change</w:t>
      </w:r>
      <w:r w:rsidRPr="00767C13">
        <w:rPr>
          <w:rStyle w:val="StyleUnderline"/>
        </w:rPr>
        <w:t xml:space="preserve"> </w:t>
      </w:r>
      <w:r w:rsidRPr="00767C13">
        <w:rPr>
          <w:rStyle w:val="StyleUnderline"/>
          <w:highlight w:val="green"/>
        </w:rPr>
        <w:t xml:space="preserve">and </w:t>
      </w:r>
      <w:r w:rsidRPr="00767C13">
        <w:rPr>
          <w:rStyle w:val="Emphasis"/>
          <w:highlight w:val="green"/>
        </w:rPr>
        <w:t>war</w:t>
      </w:r>
      <w:r w:rsidRPr="00767C13">
        <w:rPr>
          <w:sz w:val="16"/>
        </w:rPr>
        <w:t xml:space="preserve"> now </w:t>
      </w:r>
      <w:r w:rsidRPr="00767C13">
        <w:rPr>
          <w:rStyle w:val="StyleUnderline"/>
        </w:rPr>
        <w:t>threaten extinction</w:t>
      </w:r>
      <w:r w:rsidRPr="00767C13">
        <w:rPr>
          <w:sz w:val="16"/>
        </w:rPr>
        <w:t xml:space="preserve">. Moreover, </w:t>
      </w:r>
      <w:r w:rsidRPr="00767C13">
        <w:rPr>
          <w:rStyle w:val="StyleUnderline"/>
        </w:rPr>
        <w:t xml:space="preserve">other threats in the </w:t>
      </w:r>
      <w:r w:rsidRPr="00767C13">
        <w:rPr>
          <w:rStyle w:val="Emphasis"/>
        </w:rPr>
        <w:t>DNA</w:t>
      </w:r>
      <w:r w:rsidRPr="00767C13">
        <w:rPr>
          <w:rStyle w:val="StyleUnderline"/>
        </w:rPr>
        <w:t xml:space="preserve"> of our economic system </w:t>
      </w:r>
      <w:r w:rsidRPr="00767C13">
        <w:rPr>
          <w:rStyle w:val="Emphasis"/>
        </w:rPr>
        <w:t>multiply</w:t>
      </w:r>
      <w:r w:rsidRPr="00767C13">
        <w:rPr>
          <w:sz w:val="16"/>
        </w:rPr>
        <w:t xml:space="preserve"> the </w:t>
      </w:r>
      <w:r w:rsidRPr="00767C13">
        <w:rPr>
          <w:rStyle w:val="StyleUnderline"/>
        </w:rPr>
        <w:t xml:space="preserve">extinction perils; the </w:t>
      </w:r>
      <w:r w:rsidRPr="00767C13">
        <w:rPr>
          <w:rStyle w:val="Emphasis"/>
        </w:rPr>
        <w:t>drive</w:t>
      </w:r>
      <w:r w:rsidRPr="00767C13">
        <w:rPr>
          <w:rStyle w:val="StyleUnderline"/>
        </w:rPr>
        <w:t xml:space="preserve"> </w:t>
      </w:r>
      <w:r w:rsidRPr="00767C13">
        <w:rPr>
          <w:rStyle w:val="StyleUnderline"/>
          <w:highlight w:val="green"/>
        </w:rPr>
        <w:t>for</w:t>
      </w:r>
      <w:r w:rsidRPr="00767C13">
        <w:rPr>
          <w:rStyle w:val="StyleUnderline"/>
        </w:rPr>
        <w:t xml:space="preserve"> </w:t>
      </w:r>
      <w:r w:rsidRPr="00767C13">
        <w:rPr>
          <w:rStyle w:val="Emphasis"/>
        </w:rPr>
        <w:t xml:space="preserve">endless </w:t>
      </w:r>
      <w:r w:rsidRPr="00767C13">
        <w:rPr>
          <w:rStyle w:val="Emphasis"/>
          <w:highlight w:val="green"/>
        </w:rPr>
        <w:t>profits</w:t>
      </w:r>
      <w:r w:rsidRPr="00767C13">
        <w:rPr>
          <w:sz w:val="16"/>
        </w:rPr>
        <w:t xml:space="preserve"> and production </w:t>
      </w:r>
      <w:r w:rsidRPr="00767C13">
        <w:rPr>
          <w:rStyle w:val="StyleUnderline"/>
          <w:highlight w:val="green"/>
        </w:rPr>
        <w:t xml:space="preserve">is </w:t>
      </w:r>
      <w:r w:rsidRPr="00767C13">
        <w:rPr>
          <w:rStyle w:val="Emphasis"/>
          <w:highlight w:val="green"/>
        </w:rPr>
        <w:t>depleting</w:t>
      </w:r>
      <w:r w:rsidRPr="00767C13">
        <w:rPr>
          <w:rStyle w:val="Emphasis"/>
        </w:rPr>
        <w:t xml:space="preserve"> scarce vital </w:t>
      </w:r>
      <w:r w:rsidRPr="00767C13">
        <w:rPr>
          <w:rStyle w:val="Emphasis"/>
          <w:highlight w:val="green"/>
        </w:rPr>
        <w:t>resources</w:t>
      </w:r>
      <w:r w:rsidRPr="00767C13">
        <w:rPr>
          <w:rStyle w:val="StyleUnderline"/>
          <w:highlight w:val="green"/>
        </w:rPr>
        <w:t xml:space="preserve"> and</w:t>
      </w:r>
      <w:r w:rsidRPr="00767C13">
        <w:rPr>
          <w:rStyle w:val="StyleUnderline"/>
        </w:rPr>
        <w:t xml:space="preserve"> </w:t>
      </w:r>
      <w:r w:rsidRPr="00767C13">
        <w:rPr>
          <w:rStyle w:val="Emphasis"/>
        </w:rPr>
        <w:t>extinguishing</w:t>
      </w:r>
      <w:r w:rsidRPr="00767C13">
        <w:rPr>
          <w:sz w:val="16"/>
        </w:rPr>
        <w:t xml:space="preserve"> thousands of life species in an unprecedented existential crisis of </w:t>
      </w:r>
      <w:r w:rsidRPr="00767C13">
        <w:rPr>
          <w:rStyle w:val="Emphasis"/>
          <w:highlight w:val="green"/>
        </w:rPr>
        <w:t>biod</w:t>
      </w:r>
      <w:r w:rsidRPr="00767C13">
        <w:rPr>
          <w:rStyle w:val="StyleUnderline"/>
        </w:rPr>
        <w:t>iversity</w:t>
      </w:r>
      <w:r w:rsidRPr="00767C13">
        <w:rPr>
          <w:sz w:val="16"/>
        </w:rPr>
        <w:t xml:space="preserve">. </w:t>
      </w:r>
      <w:r w:rsidRPr="00767C13">
        <w:rPr>
          <w:rStyle w:val="StyleUnderline"/>
        </w:rPr>
        <w:t>The same forces</w:t>
      </w:r>
      <w:r w:rsidRPr="00767C13">
        <w:rPr>
          <w:sz w:val="16"/>
        </w:rPr>
        <w:t xml:space="preserve"> help </w:t>
      </w:r>
      <w:r w:rsidRPr="00767C13">
        <w:rPr>
          <w:rStyle w:val="StyleUnderline"/>
          <w:highlight w:val="green"/>
        </w:rPr>
        <w:t>drive</w:t>
      </w:r>
      <w:r w:rsidRPr="00767C13">
        <w:rPr>
          <w:rStyle w:val="StyleUnderline"/>
        </w:rPr>
        <w:t xml:space="preserve"> </w:t>
      </w:r>
      <w:r w:rsidRPr="00767C13">
        <w:rPr>
          <w:rStyle w:val="Emphasis"/>
        </w:rPr>
        <w:t xml:space="preserve">global </w:t>
      </w:r>
      <w:r w:rsidRPr="00767C13">
        <w:rPr>
          <w:rStyle w:val="Emphasis"/>
          <w:highlight w:val="green"/>
        </w:rPr>
        <w:t>pandemics</w:t>
      </w:r>
      <w:r w:rsidRPr="00767C13">
        <w:rPr>
          <w:sz w:val="16"/>
        </w:rPr>
        <w:t xml:space="preserve"> such as COVID-19, </w:t>
      </w:r>
      <w:r w:rsidRPr="00767C13">
        <w:rPr>
          <w:rStyle w:val="StyleUnderline"/>
        </w:rPr>
        <w:t>which is</w:t>
      </w:r>
      <w:r w:rsidRPr="00767C13">
        <w:rPr>
          <w:sz w:val="16"/>
        </w:rPr>
        <w:t xml:space="preserve"> also </w:t>
      </w:r>
      <w:r w:rsidRPr="00767C13">
        <w:rPr>
          <w:rStyle w:val="StyleUnderline"/>
        </w:rPr>
        <w:t xml:space="preserve">a global </w:t>
      </w:r>
      <w:r w:rsidRPr="00767C13">
        <w:rPr>
          <w:rStyle w:val="Emphasis"/>
          <w:highlight w:val="green"/>
        </w:rPr>
        <w:t>ex</w:t>
      </w:r>
      <w:r w:rsidRPr="00767C13">
        <w:rPr>
          <w:rStyle w:val="StyleUnderline"/>
        </w:rPr>
        <w:t xml:space="preserve">istential </w:t>
      </w:r>
      <w:r w:rsidRPr="00767C13">
        <w:rPr>
          <w:rStyle w:val="Emphasis"/>
          <w:highlight w:val="green"/>
        </w:rPr>
        <w:t>risk</w:t>
      </w:r>
      <w:r w:rsidRPr="00767C13">
        <w:rPr>
          <w:sz w:val="16"/>
        </w:rPr>
        <w:t>. These once unbelievable perils are a creation of our own hands – and of the leaders and systems we are taught to cherish.</w:t>
      </w:r>
    </w:p>
    <w:p w14:paraId="23C92DA7" w14:textId="77777777" w:rsidR="007100E9" w:rsidRPr="00767C13" w:rsidRDefault="007100E9" w:rsidP="007100E9">
      <w:pPr>
        <w:rPr>
          <w:sz w:val="16"/>
        </w:rPr>
      </w:pPr>
      <w:r w:rsidRPr="00767C13">
        <w:rPr>
          <w:sz w:val="16"/>
        </w:rPr>
        <w:t>&lt;&lt;TEXT CONDENSED, NONE OMITTED&gt;&gt;</w:t>
      </w:r>
    </w:p>
    <w:p w14:paraId="77E93023" w14:textId="77777777" w:rsidR="007100E9" w:rsidRPr="00767C13" w:rsidRDefault="007100E9" w:rsidP="007100E9">
      <w:pPr>
        <w:rPr>
          <w:sz w:val="2"/>
          <w:szCs w:val="2"/>
        </w:rPr>
      </w:pPr>
      <w:r w:rsidRPr="00767C13">
        <w:rPr>
          <w:sz w:val="2"/>
          <w:szCs w:val="2"/>
        </w:rPr>
        <w:t xml:space="preserve">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 This leads to a second idea that he does not highlight but seems to recognize. In the sixth extinction, where humans exist, we can foresee what might be “systemic extinction.” This would emerge when humans design the world, whether deliberately or not, for total repression and destruction, as seen in his notion of a Shriek extinction based on elites constructing a global totalitarian regime. 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“systemic extinction,” and, more specifically, on United States and global capitalism that we argue is destined to create inevitable extinction unless we undertake urgent systemic change.21 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 Capitalism and Survival In the chapters that follow, we flesh out in some detail why corporate capitalism, particularly the neoliberal type in the United States, now threatens survival and makes extinction perils systemic, for five reasons briefly mentioned below. First, capitalism is a system organized around profit as the central goal. Any effort to put other goals above profit, including social and environmental protection, is in tension with capitalism itself. As a system breeding ever more inequality, class divisions between billionaires and struggling workers take on a more life-and-death quality. This helps de-sensitize decision-makers to the broader extinction of all life through climate change or war. Second, maximizing profit requires removing limits to growth. Any company that puts limits on its growth will eventually reduce profit margins and succumb to competitors who seek maximum growth. Yet because we live on a finite planet, a system that cannot accept limits to growth, and is always hungrier to extract oil and exploit more workers, is incompatible with human and planetary survival. Third, maximizing profit has always required capitalist wars. European colonial wars led to mass death but did not create the threat of total life extinction. But with World War II, invention of the nuclear bomb made war itself an extinction threat, because any war can now escalate to nuclear conflict, a major threat of extinction. Fourth, capitalism seeks to privatize and sell virtually everything in global markets – both are inherently destabilizing imperatives. But a sustainable and peaceful society requires massive investment in public goods, which are aimed at maximizing the well-being and health of people and all life species rather than maximizing profit. The ultimate public good is sustaining human survival itself. Fifth, capitalism generates consent – and vests itself with moral legitimacy – by calling the market the source of freedom and cultivating fear and hatred of government. But survival now requires an affirmative view of expansive government and public goods at all levels; it is the only way to create essential public goods. The United States and Survival Extinction is a global threat, rooted in a globalizing capitalism system,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 The hard truth is that the United States is the leading “extinction nation,” a fact that every American needs to understand in his or her gut. More than any other nation, American policies are fueling the existential threat to human civilization. The United States lead the race to extinction partly because it is indisputably the most powerful nation on the planet. It has a larger role than any other nation in setting the global rules of the game. America’s unique brand of capitalism, neoliberalism, also plays a central role. It requires US elites to slash public goods, cut taxes, reduce welfare, deregulate corporations, sell off public lands, and other policies that make neoliberalism an engine of extinction dangers. 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The Triangle of Extinction: Mad Money </w:t>
      </w:r>
    </w:p>
    <w:p w14:paraId="47E8B210" w14:textId="77777777" w:rsidR="007100E9" w:rsidRPr="00767C13" w:rsidRDefault="007100E9" w:rsidP="007100E9">
      <w:pPr>
        <w:rPr>
          <w:sz w:val="16"/>
        </w:rPr>
      </w:pPr>
      <w:r w:rsidRPr="00767C13">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503F9B0" w14:textId="77777777" w:rsidR="007100E9" w:rsidRPr="00767C13" w:rsidRDefault="007100E9" w:rsidP="007100E9">
      <w:pPr>
        <w:rPr>
          <w:sz w:val="16"/>
        </w:rPr>
      </w:pPr>
      <w:r w:rsidRPr="00767C13">
        <w:rPr>
          <w:sz w:val="16"/>
        </w:rPr>
        <w:t>&lt;&lt;PARAGRAPH BREAKS RESUME&gt;&gt;</w:t>
      </w:r>
    </w:p>
    <w:p w14:paraId="448EA1AA" w14:textId="77777777" w:rsidR="007100E9" w:rsidRPr="00767C13" w:rsidRDefault="007100E9" w:rsidP="007100E9">
      <w:pPr>
        <w:rPr>
          <w:sz w:val="16"/>
        </w:rPr>
      </w:pPr>
      <w:r w:rsidRPr="00767C13">
        <w:rPr>
          <w:rStyle w:val="StyleUnderline"/>
        </w:rPr>
        <w:t xml:space="preserve">Capitalism </w:t>
      </w:r>
      <w:r w:rsidRPr="00767C13">
        <w:rPr>
          <w:rStyle w:val="Emphasis"/>
        </w:rPr>
        <w:t>drives</w:t>
      </w:r>
      <w:r w:rsidRPr="00767C13">
        <w:rPr>
          <w:rStyle w:val="StyleUnderline"/>
        </w:rPr>
        <w:t xml:space="preserve"> the </w:t>
      </w:r>
      <w:r w:rsidRPr="00767C13">
        <w:rPr>
          <w:rStyle w:val="Emphasis"/>
        </w:rPr>
        <w:t>triangle</w:t>
      </w:r>
      <w:r w:rsidRPr="00767C13">
        <w:rPr>
          <w:rStyle w:val="StyleUnderline"/>
        </w:rPr>
        <w:t xml:space="preserve"> of extinction. Its very nature</w:t>
      </w:r>
      <w:r w:rsidRPr="00767C13">
        <w:rPr>
          <w:sz w:val="16"/>
        </w:rPr>
        <w:t xml:space="preserve">, as a system, </w:t>
      </w:r>
      <w:r w:rsidRPr="00767C13">
        <w:rPr>
          <w:rStyle w:val="Emphasis"/>
        </w:rPr>
        <w:t>foments</w:t>
      </w:r>
      <w:r w:rsidRPr="00767C13">
        <w:rPr>
          <w:rStyle w:val="StyleUnderline"/>
        </w:rPr>
        <w:t xml:space="preserve"> militarism and drives environmental destruction</w:t>
      </w:r>
      <w:r w:rsidRPr="00767C13">
        <w:rPr>
          <w:sz w:val="16"/>
        </w:rPr>
        <w:t xml:space="preserve">. In Chapter 2, we argue that </w:t>
      </w:r>
      <w:r w:rsidRPr="00767C13">
        <w:rPr>
          <w:rStyle w:val="StyleUnderline"/>
        </w:rPr>
        <w:t xml:space="preserve">capitalism’s </w:t>
      </w:r>
      <w:r w:rsidRPr="00767C13">
        <w:rPr>
          <w:rStyle w:val="Emphasis"/>
        </w:rPr>
        <w:t xml:space="preserve">constant </w:t>
      </w:r>
      <w:r w:rsidRPr="00767C13">
        <w:rPr>
          <w:rStyle w:val="Emphasis"/>
          <w:highlight w:val="green"/>
        </w:rPr>
        <w:t>need</w:t>
      </w:r>
      <w:r w:rsidRPr="00767C13">
        <w:rPr>
          <w:rStyle w:val="StyleUnderline"/>
          <w:highlight w:val="green"/>
        </w:rPr>
        <w:t xml:space="preserve"> to </w:t>
      </w:r>
      <w:r w:rsidRPr="00767C13">
        <w:rPr>
          <w:rStyle w:val="Emphasis"/>
          <w:highlight w:val="green"/>
        </w:rPr>
        <w:t>expand</w:t>
      </w:r>
      <w:r w:rsidRPr="00767C13">
        <w:rPr>
          <w:rStyle w:val="StyleUnderline"/>
        </w:rPr>
        <w:t xml:space="preserve"> both its </w:t>
      </w:r>
      <w:r w:rsidRPr="00767C13">
        <w:rPr>
          <w:rStyle w:val="Emphasis"/>
          <w:highlight w:val="green"/>
        </w:rPr>
        <w:t>resource base</w:t>
      </w:r>
      <w:r w:rsidRPr="00767C13">
        <w:rPr>
          <w:rStyle w:val="StyleUnderline"/>
          <w:highlight w:val="green"/>
        </w:rPr>
        <w:t xml:space="preserve"> and</w:t>
      </w:r>
      <w:r w:rsidRPr="00767C13">
        <w:rPr>
          <w:rStyle w:val="StyleUnderline"/>
        </w:rPr>
        <w:t xml:space="preserve"> its </w:t>
      </w:r>
      <w:r w:rsidRPr="00767C13">
        <w:rPr>
          <w:rStyle w:val="StyleUnderline"/>
          <w:highlight w:val="green"/>
        </w:rPr>
        <w:t>markets</w:t>
      </w:r>
      <w:r w:rsidRPr="00767C13">
        <w:rPr>
          <w:rStyle w:val="StyleUnderline"/>
        </w:rPr>
        <w:t xml:space="preserve"> </w:t>
      </w:r>
      <w:r w:rsidRPr="00767C13">
        <w:rPr>
          <w:rStyle w:val="Emphasis"/>
        </w:rPr>
        <w:t>fosters</w:t>
      </w:r>
      <w:r w:rsidRPr="00767C13">
        <w:rPr>
          <w:rStyle w:val="StyleUnderline"/>
        </w:rPr>
        <w:t xml:space="preserve"> a militarism to pry open markets and “</w:t>
      </w:r>
      <w:r w:rsidRPr="00767C13">
        <w:rPr>
          <w:rStyle w:val="Emphasis"/>
        </w:rPr>
        <w:t>protect</w:t>
      </w:r>
      <w:r w:rsidRPr="00767C13">
        <w:rPr>
          <w:rStyle w:val="StyleUnderline"/>
        </w:rPr>
        <w:t>” investments</w:t>
      </w:r>
      <w:r w:rsidRPr="00767C13">
        <w:rPr>
          <w:sz w:val="16"/>
        </w:rPr>
        <w:t>. Territorial expansion across national borders has a corollary in the capitalist dynamic to test and break ecological thresholds, producing the third corner of the triangle, environmental destruction.</w:t>
      </w:r>
    </w:p>
    <w:p w14:paraId="2EDCD099" w14:textId="77777777" w:rsidR="007100E9" w:rsidRPr="00767C13" w:rsidRDefault="007100E9" w:rsidP="007100E9">
      <w:pPr>
        <w:rPr>
          <w:sz w:val="16"/>
        </w:rPr>
      </w:pPr>
      <w:r w:rsidRPr="00767C13">
        <w:rPr>
          <w:sz w:val="16"/>
        </w:rPr>
        <w:t xml:space="preserve">However, these two corners – militarism and environmental destruction also feed back into, affect, and reinforce the logic of capitalism. Both create the </w:t>
      </w:r>
      <w:r w:rsidRPr="00767C13">
        <w:rPr>
          <w:rStyle w:val="StyleUnderline"/>
          <w:highlight w:val="green"/>
        </w:rPr>
        <w:t>disasters</w:t>
      </w:r>
      <w:r w:rsidRPr="00767C13">
        <w:rPr>
          <w:sz w:val="16"/>
        </w:rPr>
        <w:t xml:space="preserve"> that </w:t>
      </w:r>
      <w:r w:rsidRPr="00767C13">
        <w:rPr>
          <w:rStyle w:val="StyleUnderline"/>
          <w:highlight w:val="green"/>
        </w:rPr>
        <w:t>leave</w:t>
      </w:r>
      <w:r w:rsidRPr="00767C13">
        <w:rPr>
          <w:rStyle w:val="StyleUnderline"/>
        </w:rPr>
        <w:t xml:space="preserve"> communities and </w:t>
      </w:r>
      <w:r w:rsidRPr="00767C13">
        <w:rPr>
          <w:rStyle w:val="StyleUnderline"/>
          <w:highlight w:val="green"/>
        </w:rPr>
        <w:t>states</w:t>
      </w:r>
      <w:r w:rsidRPr="00767C13">
        <w:rPr>
          <w:rStyle w:val="StyleUnderline"/>
        </w:rPr>
        <w:t xml:space="preserve"> </w:t>
      </w:r>
      <w:r w:rsidRPr="00767C13">
        <w:rPr>
          <w:rStyle w:val="Emphasis"/>
          <w:highlight w:val="green"/>
        </w:rPr>
        <w:t>turning to capitalists</w:t>
      </w:r>
      <w:r w:rsidRPr="00767C13">
        <w:rPr>
          <w:rStyle w:val="StyleUnderline"/>
        </w:rPr>
        <w:t xml:space="preserve"> for solutions.</w:t>
      </w:r>
      <w:r w:rsidRPr="00767C13">
        <w:rPr>
          <w:sz w:val="16"/>
        </w:rPr>
        <w:t xml:space="preserve"> The soil fertility depletion, for example, that capitalist agriculture produces, leaves us all more dependent on the petrochemical and agro-industrial corporations selling fertilizers and pesticides. Similarly, </w:t>
      </w:r>
      <w:r w:rsidRPr="00767C13">
        <w:rPr>
          <w:rStyle w:val="StyleUnderline"/>
        </w:rPr>
        <w:t xml:space="preserve">capitalism’s </w:t>
      </w:r>
      <w:r w:rsidRPr="00767C13">
        <w:rPr>
          <w:rStyle w:val="Emphasis"/>
        </w:rPr>
        <w:t>inherent instability</w:t>
      </w:r>
      <w:r w:rsidRPr="00767C13">
        <w:rPr>
          <w:rStyle w:val="StyleUnderline"/>
        </w:rPr>
        <w:t xml:space="preserve">, particularly in the </w:t>
      </w:r>
      <w:r w:rsidRPr="00767C13">
        <w:rPr>
          <w:rStyle w:val="Emphasis"/>
        </w:rPr>
        <w:t>American case</w:t>
      </w:r>
      <w:r w:rsidRPr="00767C13">
        <w:rPr>
          <w:rStyle w:val="StyleUnderline"/>
        </w:rPr>
        <w:t>, produces a “</w:t>
      </w:r>
      <w:r w:rsidRPr="00767C13">
        <w:rPr>
          <w:rStyle w:val="Emphasis"/>
        </w:rPr>
        <w:t>military Keynesianism</w:t>
      </w:r>
      <w:r w:rsidRPr="00767C13">
        <w:rPr>
          <w:rStyle w:val="StyleUnderline"/>
        </w:rPr>
        <w:t xml:space="preserve">,” using </w:t>
      </w:r>
      <w:r w:rsidRPr="00767C13">
        <w:rPr>
          <w:rStyle w:val="Emphasis"/>
        </w:rPr>
        <w:t>state spending</w:t>
      </w:r>
      <w:r w:rsidRPr="00767C13">
        <w:rPr>
          <w:rStyle w:val="StyleUnderline"/>
        </w:rPr>
        <w:t xml:space="preserve"> to increase production and profits of </w:t>
      </w:r>
      <w:r w:rsidRPr="00767C13">
        <w:rPr>
          <w:rStyle w:val="Emphasis"/>
        </w:rPr>
        <w:t>military companies</w:t>
      </w:r>
      <w:r w:rsidRPr="00767C13">
        <w:rPr>
          <w:sz w:val="16"/>
        </w:rPr>
        <w:t>. This, in turn, compromises democracy, giving weapons contractors privileged access to the state, rendering the latter dependent on the “market” fortunes of these corporations (Figure 1.1).</w:t>
      </w:r>
    </w:p>
    <w:p w14:paraId="683B4F40" w14:textId="77777777" w:rsidR="007100E9" w:rsidRPr="00767C13" w:rsidRDefault="007100E9" w:rsidP="007100E9">
      <w:pPr>
        <w:rPr>
          <w:sz w:val="16"/>
        </w:rPr>
      </w:pPr>
      <w:r w:rsidRPr="00767C13">
        <w:rPr>
          <w:sz w:val="16"/>
        </w:rPr>
        <w:t>&lt;&lt;FIGURE 1.1 OMITTED&gt;&gt;</w:t>
      </w:r>
    </w:p>
    <w:p w14:paraId="465C4A01" w14:textId="77777777" w:rsidR="007100E9" w:rsidRPr="00767C13" w:rsidRDefault="007100E9" w:rsidP="007100E9">
      <w:pPr>
        <w:rPr>
          <w:sz w:val="16"/>
        </w:rPr>
      </w:pPr>
      <w:r w:rsidRPr="00767C13">
        <w:rPr>
          <w:sz w:val="16"/>
        </w:rPr>
        <w:t>&lt;&lt;FIGURE 1.2 OMITTED&gt;&gt;</w:t>
      </w:r>
    </w:p>
    <w:p w14:paraId="5D8FD696" w14:textId="77777777" w:rsidR="007100E9" w:rsidRPr="00767C13" w:rsidRDefault="007100E9" w:rsidP="007100E9">
      <w:pPr>
        <w:rPr>
          <w:sz w:val="16"/>
        </w:rPr>
      </w:pPr>
      <w:r w:rsidRPr="00767C13">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72282A9B" w14:textId="77777777" w:rsidR="007100E9" w:rsidRPr="00767C13" w:rsidRDefault="007100E9" w:rsidP="007100E9">
      <w:pPr>
        <w:rPr>
          <w:sz w:val="16"/>
        </w:rPr>
      </w:pPr>
      <w:r w:rsidRPr="00767C13">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09F76EA7" w14:textId="77777777" w:rsidR="007100E9" w:rsidRPr="00767C13" w:rsidRDefault="007100E9" w:rsidP="007100E9">
      <w:pPr>
        <w:rPr>
          <w:sz w:val="16"/>
        </w:rPr>
      </w:pPr>
      <w:r w:rsidRPr="00767C13">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w:t>
      </w:r>
      <w:r w:rsidRPr="00767C13">
        <w:rPr>
          <w:sz w:val="16"/>
        </w:rPr>
        <w:lastRenderedPageBreak/>
        <w:t xml:space="preserve">that are less well known. Similarly, </w:t>
      </w:r>
      <w:r w:rsidRPr="00767C13">
        <w:rPr>
          <w:rStyle w:val="StyleUnderline"/>
        </w:rPr>
        <w:t xml:space="preserve">militarism </w:t>
      </w:r>
      <w:r w:rsidRPr="00767C13">
        <w:rPr>
          <w:rStyle w:val="StyleUnderline"/>
          <w:highlight w:val="green"/>
        </w:rPr>
        <w:t xml:space="preserve">produces </w:t>
      </w:r>
      <w:r w:rsidRPr="00767C13">
        <w:rPr>
          <w:rStyle w:val="Emphasis"/>
          <w:highlight w:val="green"/>
        </w:rPr>
        <w:t>nuc</w:t>
      </w:r>
      <w:r w:rsidRPr="00767C13">
        <w:rPr>
          <w:rStyle w:val="StyleUnderline"/>
        </w:rPr>
        <w:t xml:space="preserve">lear, </w:t>
      </w:r>
      <w:r w:rsidRPr="00767C13">
        <w:rPr>
          <w:rStyle w:val="Emphasis"/>
          <w:highlight w:val="green"/>
        </w:rPr>
        <w:t>bio</w:t>
      </w:r>
      <w:r w:rsidRPr="00767C13">
        <w:rPr>
          <w:rStyle w:val="StyleUnderline"/>
        </w:rPr>
        <w:t>logical/</w:t>
      </w:r>
      <w:r w:rsidRPr="00767C13">
        <w:rPr>
          <w:rStyle w:val="Emphasis"/>
          <w:highlight w:val="green"/>
        </w:rPr>
        <w:t>chemical</w:t>
      </w:r>
      <w:r w:rsidRPr="00767C13">
        <w:rPr>
          <w:rStyle w:val="StyleUnderline"/>
          <w:highlight w:val="green"/>
        </w:rPr>
        <w:t xml:space="preserve">, and </w:t>
      </w:r>
      <w:r w:rsidRPr="00767C13">
        <w:rPr>
          <w:rStyle w:val="Emphasis"/>
          <w:highlight w:val="green"/>
        </w:rPr>
        <w:t>cyber</w:t>
      </w:r>
      <w:r w:rsidRPr="00767C13">
        <w:rPr>
          <w:rStyle w:val="StyleUnderline"/>
        </w:rPr>
        <w:t xml:space="preserve">war risks. </w:t>
      </w:r>
      <w:r w:rsidRPr="00767C13">
        <w:rPr>
          <w:rStyle w:val="StyleUnderline"/>
          <w:highlight w:val="green"/>
        </w:rPr>
        <w:t>All</w:t>
      </w:r>
      <w:r w:rsidRPr="00767C13">
        <w:rPr>
          <w:sz w:val="16"/>
        </w:rPr>
        <w:t xml:space="preserve"> of these six varieties of </w:t>
      </w:r>
      <w:r w:rsidRPr="00767C13">
        <w:rPr>
          <w:rStyle w:val="StyleUnderline"/>
          <w:highlight w:val="green"/>
        </w:rPr>
        <w:t>existential</w:t>
      </w:r>
      <w:r w:rsidRPr="00767C13">
        <w:rPr>
          <w:rStyle w:val="StyleUnderline"/>
        </w:rPr>
        <w:t xml:space="preserve"> risk</w:t>
      </w:r>
      <w:r w:rsidRPr="00767C13">
        <w:rPr>
          <w:sz w:val="16"/>
        </w:rPr>
        <w:t xml:space="preserve"> are extremely important, </w:t>
      </w:r>
      <w:r w:rsidRPr="00767C13">
        <w:rPr>
          <w:rStyle w:val="StyleUnderline"/>
        </w:rPr>
        <w:t>and</w:t>
      </w:r>
      <w:r w:rsidRPr="00767C13">
        <w:rPr>
          <w:sz w:val="16"/>
        </w:rPr>
        <w:t xml:space="preserve"> all are </w:t>
      </w:r>
      <w:r w:rsidRPr="00767C13">
        <w:rPr>
          <w:rStyle w:val="StyleUnderline"/>
        </w:rPr>
        <w:t>“</w:t>
      </w:r>
      <w:r w:rsidRPr="00767C13">
        <w:rPr>
          <w:rStyle w:val="Emphasis"/>
        </w:rPr>
        <w:t>systemic</w:t>
      </w:r>
      <w:r w:rsidRPr="00767C13">
        <w:rPr>
          <w:rStyle w:val="StyleUnderline"/>
        </w:rPr>
        <w:t>” in that they are</w:t>
      </w:r>
      <w:r w:rsidRPr="00767C13">
        <w:rPr>
          <w:sz w:val="16"/>
        </w:rPr>
        <w:t xml:space="preserve"> partly </w:t>
      </w:r>
      <w:r w:rsidRPr="00767C13">
        <w:rPr>
          <w:rStyle w:val="StyleUnderline"/>
        </w:rPr>
        <w:t xml:space="preserve">caused </w:t>
      </w:r>
      <w:r w:rsidRPr="00767C13">
        <w:rPr>
          <w:rStyle w:val="StyleUnderline"/>
          <w:highlight w:val="green"/>
        </w:rPr>
        <w:t xml:space="preserve">and </w:t>
      </w:r>
      <w:r w:rsidRPr="00767C13">
        <w:rPr>
          <w:rStyle w:val="Emphasis"/>
          <w:highlight w:val="green"/>
        </w:rPr>
        <w:t>fueled</w:t>
      </w:r>
      <w:r w:rsidRPr="00767C13">
        <w:rPr>
          <w:rStyle w:val="StyleUnderline"/>
          <w:highlight w:val="green"/>
        </w:rPr>
        <w:t xml:space="preserve"> by</w:t>
      </w:r>
      <w:r w:rsidRPr="00767C13">
        <w:rPr>
          <w:sz w:val="16"/>
        </w:rPr>
        <w:t xml:space="preserve"> the United States and global </w:t>
      </w:r>
      <w:r w:rsidRPr="00767C13">
        <w:rPr>
          <w:rStyle w:val="StyleUnderline"/>
          <w:highlight w:val="green"/>
        </w:rPr>
        <w:t>capitalist</w:t>
      </w:r>
      <w:r w:rsidRPr="00767C13">
        <w:rPr>
          <w:rStyle w:val="StyleUnderline"/>
        </w:rPr>
        <w:t xml:space="preserve"> system</w:t>
      </w:r>
      <w:r w:rsidRPr="00767C13">
        <w:rPr>
          <w:sz w:val="16"/>
        </w:rPr>
        <w:t xml:space="preserve">. All deserve urgent study leading to emergency transformative change because each of them could create devastating mass death from which </w:t>
      </w:r>
      <w:r w:rsidRPr="00767C13">
        <w:rPr>
          <w:rStyle w:val="StyleUnderline"/>
        </w:rPr>
        <w:t xml:space="preserve">humanity might </w:t>
      </w:r>
      <w:r w:rsidRPr="00767C13">
        <w:rPr>
          <w:rStyle w:val="Emphasis"/>
        </w:rPr>
        <w:t>not be able to recover</w:t>
      </w:r>
      <w:r w:rsidRPr="00767C13">
        <w:rPr>
          <w:sz w:val="16"/>
        </w:rPr>
        <w:t xml:space="preserve">. In addition to these six existential risks, the clusters around each corner of the second diagram also name other risks that may escalate into either existential risks or radically reduce the quality of life and pose civilizational risks. </w:t>
      </w:r>
    </w:p>
    <w:p w14:paraId="745CB72F" w14:textId="77777777" w:rsidR="007100E9" w:rsidRDefault="007100E9" w:rsidP="007100E9">
      <w:pPr>
        <w:pStyle w:val="Heading4"/>
      </w:pPr>
      <w:r>
        <w:t xml:space="preserve">The alternative is </w:t>
      </w:r>
      <w:r>
        <w:rPr>
          <w:u w:val="single"/>
        </w:rPr>
        <w:t>pragmatic</w:t>
      </w:r>
      <w:r>
        <w:t xml:space="preserve"> demands upon the </w:t>
      </w:r>
      <w:r>
        <w:rPr>
          <w:u w:val="single"/>
        </w:rPr>
        <w:t>state</w:t>
      </w:r>
      <w:r>
        <w:t>.</w:t>
      </w:r>
    </w:p>
    <w:p w14:paraId="23EC80F5" w14:textId="77777777" w:rsidR="007100E9" w:rsidRPr="00266642" w:rsidRDefault="007100E9" w:rsidP="007100E9">
      <w:r w:rsidRPr="00266642">
        <w:rPr>
          <w:rStyle w:val="Style13ptBold"/>
        </w:rPr>
        <w:t>Parenti ’15</w:t>
      </w:r>
      <w:r w:rsidRPr="00266642">
        <w:t xml:space="preserve"> [Christian Parenti</w:t>
      </w:r>
      <w:r>
        <w:t>;</w:t>
      </w:r>
      <w:r w:rsidRPr="00266642">
        <w:t xml:space="preserve"> associate professor of economics at John Jay College, City University of New York; </w:t>
      </w:r>
      <w:r>
        <w:t>Jacobin</w:t>
      </w:r>
      <w:r w:rsidRPr="00266642">
        <w:t>; 10-30-2015; "Why the State Matters," https://jacobin.com/2015/10/developmentalism-neoliberalism-climate-change-hamilton; Accessed 7-28-2024]</w:t>
      </w:r>
    </w:p>
    <w:p w14:paraId="431C0CA6" w14:textId="77777777" w:rsidR="007100E9" w:rsidRPr="00266642" w:rsidRDefault="007100E9" w:rsidP="007100E9">
      <w:pPr>
        <w:rPr>
          <w:sz w:val="16"/>
        </w:rPr>
      </w:pPr>
      <w:r w:rsidRPr="00266642">
        <w:rPr>
          <w:sz w:val="16"/>
        </w:rPr>
        <w:t>The point of this brief survey is not to suggest that these developmental states — often ruled by thuggish authoritarians — offer a model. Nor is it to suggest that a return to these types of developmental models would be positive. Beyond often producing low-quality, uncompetitive goods, ISI regimes had internal limitations.</w:t>
      </w:r>
    </w:p>
    <w:p w14:paraId="261E0762" w14:textId="77777777" w:rsidR="007100E9" w:rsidRPr="00266642" w:rsidRDefault="007100E9" w:rsidP="007100E9">
      <w:pPr>
        <w:rPr>
          <w:sz w:val="16"/>
        </w:rPr>
      </w:pPr>
      <w:r w:rsidRPr="00266642">
        <w:rPr>
          <w:sz w:val="16"/>
        </w:rPr>
        <w:t xml:space="preserve">Rather, the point is that </w:t>
      </w:r>
      <w:r w:rsidRPr="00C50E3D">
        <w:rPr>
          <w:rStyle w:val="StyleUnderline"/>
          <w:highlight w:val="yellow"/>
        </w:rPr>
        <w:t>the</w:t>
      </w:r>
      <w:r w:rsidRPr="00266642">
        <w:rPr>
          <w:sz w:val="16"/>
        </w:rPr>
        <w:t xml:space="preserve"> actual </w:t>
      </w:r>
      <w:r w:rsidRPr="00C50E3D">
        <w:rPr>
          <w:rStyle w:val="StyleUnderline"/>
          <w:highlight w:val="yellow"/>
        </w:rPr>
        <w:t>history of</w:t>
      </w:r>
      <w:r w:rsidRPr="00266642">
        <w:rPr>
          <w:sz w:val="16"/>
        </w:rPr>
        <w:t xml:space="preserve"> </w:t>
      </w:r>
      <w:r w:rsidRPr="00C50E3D">
        <w:rPr>
          <w:rStyle w:val="Emphasis"/>
          <w:highlight w:val="yellow"/>
        </w:rPr>
        <w:t>capital</w:t>
      </w:r>
      <w:r w:rsidRPr="00266642">
        <w:rPr>
          <w:rStyle w:val="Emphasis"/>
        </w:rPr>
        <w:t>ist development</w:t>
      </w:r>
      <w:r w:rsidRPr="00266642">
        <w:rPr>
          <w:sz w:val="16"/>
        </w:rPr>
        <w:t xml:space="preserve"> </w:t>
      </w:r>
      <w:r w:rsidRPr="00C50E3D">
        <w:rPr>
          <w:rStyle w:val="StyleUnderline"/>
          <w:highlight w:val="yellow"/>
        </w:rPr>
        <w:t>is</w:t>
      </w:r>
      <w:r w:rsidRPr="00266642">
        <w:rPr>
          <w:sz w:val="16"/>
        </w:rPr>
        <w:t xml:space="preserve"> almost </w:t>
      </w:r>
      <w:r w:rsidRPr="00266642">
        <w:rPr>
          <w:rStyle w:val="Emphasis"/>
        </w:rPr>
        <w:t>always</w:t>
      </w:r>
      <w:r w:rsidRPr="00266642">
        <w:rPr>
          <w:sz w:val="16"/>
        </w:rPr>
        <w:t xml:space="preserve"> </w:t>
      </w:r>
      <w:r w:rsidRPr="00C50E3D">
        <w:rPr>
          <w:rStyle w:val="StyleUnderline"/>
          <w:highlight w:val="yellow"/>
        </w:rPr>
        <w:t>the history of</w:t>
      </w:r>
      <w:r w:rsidRPr="00C50E3D">
        <w:rPr>
          <w:sz w:val="16"/>
          <w:highlight w:val="yellow"/>
        </w:rPr>
        <w:t xml:space="preserve"> </w:t>
      </w:r>
      <w:r w:rsidRPr="00C50E3D">
        <w:rPr>
          <w:rStyle w:val="Emphasis"/>
          <w:highlight w:val="yellow"/>
        </w:rPr>
        <w:t>state-guided</w:t>
      </w:r>
      <w:r w:rsidRPr="00266642">
        <w:rPr>
          <w:sz w:val="16"/>
        </w:rPr>
        <w:t xml:space="preserve"> </w:t>
      </w:r>
      <w:r w:rsidRPr="00C50E3D">
        <w:rPr>
          <w:rStyle w:val="StyleUnderline"/>
          <w:highlight w:val="yellow"/>
        </w:rPr>
        <w:t>development</w:t>
      </w:r>
      <w:r w:rsidRPr="00266642">
        <w:rPr>
          <w:sz w:val="16"/>
        </w:rPr>
        <w:t xml:space="preserve">. </w:t>
      </w:r>
      <w:r w:rsidRPr="00266642">
        <w:rPr>
          <w:rStyle w:val="StyleUnderline"/>
        </w:rPr>
        <w:t>To</w:t>
      </w:r>
      <w:r w:rsidRPr="00266642">
        <w:rPr>
          <w:sz w:val="16"/>
        </w:rPr>
        <w:t xml:space="preserve"> </w:t>
      </w:r>
      <w:r w:rsidRPr="00266642">
        <w:rPr>
          <w:rStyle w:val="Emphasis"/>
        </w:rPr>
        <w:t>reform</w:t>
      </w:r>
      <w:r w:rsidRPr="00266642">
        <w:rPr>
          <w:sz w:val="16"/>
        </w:rPr>
        <w:t xml:space="preserve"> </w:t>
      </w:r>
      <w:r w:rsidRPr="00266642">
        <w:rPr>
          <w:rStyle w:val="StyleUnderline"/>
        </w:rPr>
        <w:t>capitalism and</w:t>
      </w:r>
      <w:r w:rsidRPr="00266642">
        <w:rPr>
          <w:sz w:val="16"/>
        </w:rPr>
        <w:t xml:space="preserve"> or </w:t>
      </w:r>
      <w:r w:rsidRPr="00266642">
        <w:rPr>
          <w:rStyle w:val="Emphasis"/>
        </w:rPr>
        <w:t>move beyond it</w:t>
      </w:r>
      <w:r w:rsidRPr="00266642">
        <w:rPr>
          <w:sz w:val="16"/>
        </w:rPr>
        <w:t xml:space="preserve">, </w:t>
      </w:r>
      <w:r w:rsidRPr="00C50E3D">
        <w:rPr>
          <w:rStyle w:val="StyleUnderline"/>
          <w:highlight w:val="yellow"/>
        </w:rPr>
        <w:t>the Left needs to place the</w:t>
      </w:r>
      <w:r w:rsidRPr="00C50E3D">
        <w:rPr>
          <w:sz w:val="16"/>
          <w:highlight w:val="yellow"/>
        </w:rPr>
        <w:t xml:space="preserve"> </w:t>
      </w:r>
      <w:r w:rsidRPr="00C50E3D">
        <w:rPr>
          <w:rStyle w:val="Emphasis"/>
          <w:highlight w:val="yellow"/>
        </w:rPr>
        <w:t>state front and center</w:t>
      </w:r>
      <w:r w:rsidRPr="00C50E3D">
        <w:rPr>
          <w:sz w:val="16"/>
          <w:highlight w:val="yellow"/>
        </w:rPr>
        <w:t xml:space="preserve"> </w:t>
      </w:r>
      <w:r w:rsidRPr="00C50E3D">
        <w:rPr>
          <w:rStyle w:val="StyleUnderline"/>
          <w:highlight w:val="yellow"/>
        </w:rPr>
        <w:t>in</w:t>
      </w:r>
      <w:r w:rsidRPr="00266642">
        <w:rPr>
          <w:rStyle w:val="StyleUnderline"/>
        </w:rPr>
        <w:t xml:space="preserve"> its </w:t>
      </w:r>
      <w:r w:rsidRPr="00C50E3D">
        <w:rPr>
          <w:rStyle w:val="StyleUnderline"/>
          <w:highlight w:val="yellow"/>
        </w:rPr>
        <w:t>strategic considerations</w:t>
      </w:r>
      <w:r w:rsidRPr="00266642">
        <w:rPr>
          <w:sz w:val="16"/>
        </w:rPr>
        <w:t xml:space="preserve">. </w:t>
      </w:r>
      <w:r w:rsidRPr="00C50E3D">
        <w:rPr>
          <w:rStyle w:val="StyleUnderline"/>
          <w:highlight w:val="yellow"/>
        </w:rPr>
        <w:t>Appeals to</w:t>
      </w:r>
      <w:r w:rsidRPr="00266642">
        <w:rPr>
          <w:sz w:val="16"/>
        </w:rPr>
        <w:t xml:space="preserve"> corporate social responsibility, attempts to </w:t>
      </w:r>
      <w:r w:rsidRPr="00266642">
        <w:rPr>
          <w:rStyle w:val="Emphasis"/>
        </w:rPr>
        <w:t>shame</w:t>
      </w:r>
      <w:r w:rsidRPr="00266642">
        <w:rPr>
          <w:sz w:val="16"/>
        </w:rPr>
        <w:t xml:space="preserve"> </w:t>
      </w:r>
      <w:r w:rsidRPr="00266642">
        <w:rPr>
          <w:rStyle w:val="StyleUnderline"/>
        </w:rPr>
        <w:t>capital into reform</w:t>
      </w:r>
      <w:r w:rsidRPr="00266642">
        <w:rPr>
          <w:sz w:val="16"/>
        </w:rPr>
        <w:t xml:space="preserve">, </w:t>
      </w:r>
      <w:r w:rsidRPr="00266642">
        <w:rPr>
          <w:rStyle w:val="StyleUnderline"/>
        </w:rPr>
        <w:t>strategies that declare politics</w:t>
      </w:r>
      <w:r w:rsidRPr="00266642">
        <w:rPr>
          <w:sz w:val="16"/>
        </w:rPr>
        <w:t xml:space="preserve"> “</w:t>
      </w:r>
      <w:r w:rsidRPr="00266642">
        <w:rPr>
          <w:rStyle w:val="Emphasis"/>
        </w:rPr>
        <w:t>broken</w:t>
      </w:r>
      <w:r w:rsidRPr="00266642">
        <w:rPr>
          <w:sz w:val="16"/>
        </w:rPr>
        <w:t xml:space="preserve">” </w:t>
      </w:r>
      <w:r w:rsidRPr="00266642">
        <w:rPr>
          <w:rStyle w:val="StyleUnderline"/>
        </w:rPr>
        <w:t xml:space="preserve">and seek to </w:t>
      </w:r>
      <w:r w:rsidRPr="00C50E3D">
        <w:rPr>
          <w:rStyle w:val="StyleUnderline"/>
          <w:highlight w:val="yellow"/>
        </w:rPr>
        <w:t>circumvent the state</w:t>
      </w:r>
      <w:r w:rsidRPr="00266642">
        <w:rPr>
          <w:sz w:val="16"/>
        </w:rPr>
        <w:t xml:space="preserve">, or escapist hyper-localism — </w:t>
      </w:r>
      <w:r w:rsidRPr="00266642">
        <w:rPr>
          <w:rStyle w:val="StyleUnderline"/>
        </w:rPr>
        <w:t>all hallmarks of</w:t>
      </w:r>
      <w:r w:rsidRPr="00266642">
        <w:rPr>
          <w:sz w:val="16"/>
        </w:rPr>
        <w:t xml:space="preserve"> </w:t>
      </w:r>
      <w:r w:rsidRPr="00266642">
        <w:rPr>
          <w:rStyle w:val="Emphasis"/>
        </w:rPr>
        <w:t>American environmentalism</w:t>
      </w:r>
      <w:r w:rsidRPr="00266642">
        <w:rPr>
          <w:sz w:val="16"/>
        </w:rPr>
        <w:t xml:space="preserve"> — </w:t>
      </w:r>
      <w:r w:rsidRPr="00C50E3D">
        <w:rPr>
          <w:rStyle w:val="StyleUnderline"/>
          <w:highlight w:val="yellow"/>
        </w:rPr>
        <w:t>are</w:t>
      </w:r>
      <w:r w:rsidRPr="00266642">
        <w:rPr>
          <w:sz w:val="16"/>
        </w:rPr>
        <w:t xml:space="preserve"> </w:t>
      </w:r>
      <w:r w:rsidRPr="00266642">
        <w:rPr>
          <w:rStyle w:val="Emphasis"/>
        </w:rPr>
        <w:t xml:space="preserve">fundamentally </w:t>
      </w:r>
      <w:r w:rsidRPr="00C50E3D">
        <w:rPr>
          <w:rStyle w:val="Emphasis"/>
          <w:highlight w:val="yellow"/>
        </w:rPr>
        <w:t>unrealistic</w:t>
      </w:r>
      <w:r w:rsidRPr="00266642">
        <w:rPr>
          <w:sz w:val="16"/>
        </w:rPr>
        <w:t>.</w:t>
      </w:r>
    </w:p>
    <w:p w14:paraId="690E1497" w14:textId="77777777" w:rsidR="007100E9" w:rsidRPr="00266642" w:rsidRDefault="007100E9" w:rsidP="007100E9">
      <w:pPr>
        <w:rPr>
          <w:sz w:val="16"/>
        </w:rPr>
      </w:pPr>
      <w:r w:rsidRPr="00C50E3D">
        <w:rPr>
          <w:rStyle w:val="StyleUnderline"/>
          <w:highlight w:val="yellow"/>
        </w:rPr>
        <w:t>The</w:t>
      </w:r>
      <w:r w:rsidRPr="00266642">
        <w:rPr>
          <w:sz w:val="16"/>
        </w:rPr>
        <w:t xml:space="preserve"> unacknowledged </w:t>
      </w:r>
      <w:r w:rsidRPr="00C50E3D">
        <w:rPr>
          <w:rStyle w:val="Emphasis"/>
          <w:highlight w:val="yellow"/>
        </w:rPr>
        <w:t>centrality</w:t>
      </w:r>
      <w:r w:rsidRPr="00C50E3D">
        <w:rPr>
          <w:sz w:val="16"/>
          <w:highlight w:val="yellow"/>
        </w:rPr>
        <w:t xml:space="preserve"> </w:t>
      </w:r>
      <w:r w:rsidRPr="00C50E3D">
        <w:rPr>
          <w:rStyle w:val="StyleUnderline"/>
          <w:highlight w:val="yellow"/>
        </w:rPr>
        <w:t>of the state to</w:t>
      </w:r>
      <w:r w:rsidRPr="00266642">
        <w:rPr>
          <w:rStyle w:val="StyleUnderline"/>
        </w:rPr>
        <w:t xml:space="preserve"> the</w:t>
      </w:r>
      <w:r w:rsidRPr="00266642">
        <w:rPr>
          <w:sz w:val="16"/>
        </w:rPr>
        <w:t xml:space="preserve"> </w:t>
      </w:r>
      <w:r w:rsidRPr="00266642">
        <w:rPr>
          <w:rStyle w:val="Emphasis"/>
        </w:rPr>
        <w:t xml:space="preserve">functioning of </w:t>
      </w:r>
      <w:r w:rsidRPr="00C50E3D">
        <w:rPr>
          <w:rStyle w:val="Emphasis"/>
          <w:highlight w:val="yellow"/>
        </w:rPr>
        <w:t>capitalism</w:t>
      </w:r>
      <w:r w:rsidRPr="00C50E3D">
        <w:rPr>
          <w:sz w:val="16"/>
          <w:highlight w:val="yellow"/>
        </w:rPr>
        <w:t xml:space="preserve"> </w:t>
      </w:r>
      <w:r w:rsidRPr="00C50E3D">
        <w:rPr>
          <w:rStyle w:val="StyleUnderline"/>
          <w:highlight w:val="yellow"/>
        </w:rPr>
        <w:t>is</w:t>
      </w:r>
      <w:r w:rsidRPr="00266642">
        <w:rPr>
          <w:sz w:val="16"/>
        </w:rPr>
        <w:t xml:space="preserve"> </w:t>
      </w:r>
      <w:r w:rsidRPr="00266642">
        <w:rPr>
          <w:rStyle w:val="Emphasis"/>
        </w:rPr>
        <w:t xml:space="preserve">especially </w:t>
      </w:r>
      <w:r w:rsidRPr="00C50E3D">
        <w:rPr>
          <w:rStyle w:val="Emphasis"/>
          <w:highlight w:val="yellow"/>
        </w:rPr>
        <w:t>relevant</w:t>
      </w:r>
      <w:r w:rsidRPr="00266642">
        <w:rPr>
          <w:sz w:val="16"/>
        </w:rPr>
        <w:t xml:space="preserve"> today, </w:t>
      </w:r>
      <w:r w:rsidRPr="00C50E3D">
        <w:rPr>
          <w:rStyle w:val="StyleUnderline"/>
          <w:highlight w:val="yellow"/>
        </w:rPr>
        <w:t>with a</w:t>
      </w:r>
      <w:r w:rsidRPr="00266642">
        <w:rPr>
          <w:sz w:val="16"/>
        </w:rPr>
        <w:t xml:space="preserve"> </w:t>
      </w:r>
      <w:r w:rsidRPr="00266642">
        <w:rPr>
          <w:rStyle w:val="Emphasis"/>
        </w:rPr>
        <w:t xml:space="preserve">devastating </w:t>
      </w:r>
      <w:r w:rsidRPr="00C50E3D">
        <w:rPr>
          <w:rStyle w:val="Emphasis"/>
          <w:highlight w:val="yellow"/>
        </w:rPr>
        <w:t>climate crisis</w:t>
      </w:r>
      <w:r w:rsidRPr="00266642">
        <w:rPr>
          <w:sz w:val="16"/>
        </w:rPr>
        <w:t xml:space="preserve"> </w:t>
      </w:r>
      <w:r w:rsidRPr="00266642">
        <w:rPr>
          <w:rStyle w:val="StyleUnderline"/>
        </w:rPr>
        <w:t>already upon us in the form of</w:t>
      </w:r>
      <w:r w:rsidRPr="00266642">
        <w:rPr>
          <w:sz w:val="16"/>
        </w:rPr>
        <w:t xml:space="preserve"> </w:t>
      </w:r>
      <w:r w:rsidRPr="00266642">
        <w:rPr>
          <w:rStyle w:val="Emphasis"/>
        </w:rPr>
        <w:t>desertification</w:t>
      </w:r>
      <w:r w:rsidRPr="00266642">
        <w:rPr>
          <w:sz w:val="16"/>
        </w:rPr>
        <w:t xml:space="preserve">, powerful </w:t>
      </w:r>
      <w:r w:rsidRPr="00266642">
        <w:rPr>
          <w:rStyle w:val="Emphasis"/>
        </w:rPr>
        <w:t>storms</w:t>
      </w:r>
      <w:r w:rsidRPr="00266642">
        <w:rPr>
          <w:sz w:val="16"/>
        </w:rPr>
        <w:t xml:space="preserve">, </w:t>
      </w:r>
      <w:r w:rsidRPr="00266642">
        <w:rPr>
          <w:rStyle w:val="Emphasis"/>
        </w:rPr>
        <w:t>ocean acidification</w:t>
      </w:r>
      <w:r w:rsidRPr="00266642">
        <w:rPr>
          <w:sz w:val="16"/>
        </w:rPr>
        <w:t xml:space="preserve">, </w:t>
      </w:r>
      <w:r w:rsidRPr="00266642">
        <w:rPr>
          <w:rStyle w:val="Emphasis"/>
        </w:rPr>
        <w:t>melting glaciers</w:t>
      </w:r>
      <w:r w:rsidRPr="00266642">
        <w:rPr>
          <w:sz w:val="16"/>
        </w:rPr>
        <w:t xml:space="preserve">, incrementally </w:t>
      </w:r>
      <w:r w:rsidRPr="00266642">
        <w:rPr>
          <w:rStyle w:val="Emphasis"/>
        </w:rPr>
        <w:t>rising sea levels</w:t>
      </w:r>
      <w:r w:rsidRPr="00266642">
        <w:rPr>
          <w:sz w:val="16"/>
        </w:rPr>
        <w:t xml:space="preserve">, </w:t>
      </w:r>
      <w:r w:rsidRPr="00266642">
        <w:rPr>
          <w:rStyle w:val="StyleUnderline"/>
        </w:rPr>
        <w:t>and</w:t>
      </w:r>
      <w:r w:rsidRPr="00266642">
        <w:rPr>
          <w:sz w:val="16"/>
        </w:rPr>
        <w:t xml:space="preserve"> </w:t>
      </w:r>
      <w:r w:rsidRPr="00266642">
        <w:rPr>
          <w:rStyle w:val="Emphasis"/>
        </w:rPr>
        <w:t>mass migrations</w:t>
      </w:r>
      <w:r w:rsidRPr="00266642">
        <w:rPr>
          <w:sz w:val="16"/>
        </w:rPr>
        <w:t xml:space="preserve">. </w:t>
      </w:r>
      <w:r w:rsidRPr="00266642">
        <w:rPr>
          <w:rStyle w:val="StyleUnderline"/>
        </w:rPr>
        <w:t xml:space="preserve">The crisis </w:t>
      </w:r>
      <w:r w:rsidRPr="00C50E3D">
        <w:rPr>
          <w:rStyle w:val="StyleUnderline"/>
          <w:highlight w:val="yellow"/>
        </w:rPr>
        <w:t>requires</w:t>
      </w:r>
      <w:r w:rsidRPr="00266642">
        <w:rPr>
          <w:sz w:val="16"/>
        </w:rPr>
        <w:t xml:space="preserve"> </w:t>
      </w:r>
      <w:r w:rsidRPr="00C50E3D">
        <w:rPr>
          <w:rStyle w:val="Emphasis"/>
          <w:highlight w:val="yellow"/>
        </w:rPr>
        <w:t>immediate action</w:t>
      </w:r>
      <w:r w:rsidRPr="00C50E3D">
        <w:rPr>
          <w:sz w:val="16"/>
          <w:highlight w:val="yellow"/>
        </w:rPr>
        <w:t xml:space="preserve"> </w:t>
      </w:r>
      <w:r w:rsidRPr="00C50E3D">
        <w:rPr>
          <w:rStyle w:val="StyleUnderline"/>
          <w:highlight w:val="yellow"/>
        </w:rPr>
        <w:t>on a</w:t>
      </w:r>
      <w:r w:rsidRPr="00266642">
        <w:rPr>
          <w:sz w:val="16"/>
        </w:rPr>
        <w:t xml:space="preserve"> truly </w:t>
      </w:r>
      <w:r w:rsidRPr="00C50E3D">
        <w:rPr>
          <w:rStyle w:val="Emphasis"/>
          <w:highlight w:val="yellow"/>
        </w:rPr>
        <w:t>massive scale</w:t>
      </w:r>
      <w:r w:rsidRPr="00266642">
        <w:rPr>
          <w:sz w:val="16"/>
        </w:rPr>
        <w:t>.</w:t>
      </w:r>
    </w:p>
    <w:p w14:paraId="5C38C476" w14:textId="77777777" w:rsidR="007100E9" w:rsidRPr="00266642" w:rsidRDefault="007100E9" w:rsidP="007100E9">
      <w:pPr>
        <w:rPr>
          <w:sz w:val="16"/>
        </w:rPr>
      </w:pPr>
      <w:r w:rsidRPr="00266642">
        <w:rPr>
          <w:rStyle w:val="StyleUnderline"/>
        </w:rPr>
        <w:t>Step one is</w:t>
      </w:r>
      <w:r w:rsidRPr="00266642">
        <w:rPr>
          <w:sz w:val="16"/>
        </w:rPr>
        <w:t xml:space="preserve"> “mitigation” — </w:t>
      </w:r>
      <w:r w:rsidRPr="00266642">
        <w:rPr>
          <w:rStyle w:val="Emphasis"/>
        </w:rPr>
        <w:t>getting off fossil fuels</w:t>
      </w:r>
      <w:r w:rsidRPr="00266642">
        <w:rPr>
          <w:sz w:val="16"/>
        </w:rPr>
        <w:t xml:space="preserve">. </w:t>
      </w:r>
      <w:r w:rsidRPr="00266642">
        <w:rPr>
          <w:rStyle w:val="StyleUnderline"/>
        </w:rPr>
        <w:t>That means</w:t>
      </w:r>
      <w:r w:rsidRPr="00266642">
        <w:rPr>
          <w:sz w:val="16"/>
        </w:rPr>
        <w:t xml:space="preserve"> </w:t>
      </w:r>
      <w:r w:rsidRPr="00266642">
        <w:rPr>
          <w:rStyle w:val="Emphasis"/>
        </w:rPr>
        <w:t>euthanizing</w:t>
      </w:r>
      <w:r w:rsidRPr="00266642">
        <w:rPr>
          <w:sz w:val="16"/>
        </w:rPr>
        <w:t xml:space="preserve"> </w:t>
      </w:r>
      <w:r w:rsidRPr="00266642">
        <w:rPr>
          <w:rStyle w:val="StyleUnderline"/>
        </w:rPr>
        <w:t>the fossil fuel industry</w:t>
      </w:r>
      <w:r w:rsidRPr="00266642">
        <w:rPr>
          <w:sz w:val="16"/>
        </w:rPr>
        <w:t xml:space="preserve">, destroying the most powerful corporations that have ever existed or forcing their rapid transformation into clean energy companies. </w:t>
      </w:r>
      <w:r w:rsidRPr="00C50E3D">
        <w:rPr>
          <w:rStyle w:val="StyleUnderline"/>
          <w:highlight w:val="yellow"/>
        </w:rPr>
        <w:t>Only</w:t>
      </w:r>
      <w:r w:rsidRPr="00C50E3D">
        <w:rPr>
          <w:sz w:val="16"/>
          <w:highlight w:val="yellow"/>
        </w:rPr>
        <w:t xml:space="preserve"> </w:t>
      </w:r>
      <w:r w:rsidRPr="00C50E3D">
        <w:rPr>
          <w:rStyle w:val="Emphasis"/>
          <w:highlight w:val="yellow"/>
        </w:rPr>
        <w:t>states</w:t>
      </w:r>
      <w:r w:rsidRPr="00C50E3D">
        <w:rPr>
          <w:sz w:val="16"/>
          <w:highlight w:val="yellow"/>
        </w:rPr>
        <w:t xml:space="preserve"> </w:t>
      </w:r>
      <w:r w:rsidRPr="00C50E3D">
        <w:rPr>
          <w:rStyle w:val="StyleUnderline"/>
          <w:highlight w:val="yellow"/>
        </w:rPr>
        <w:t>have the</w:t>
      </w:r>
      <w:r w:rsidRPr="00266642">
        <w:rPr>
          <w:rStyle w:val="StyleUnderline"/>
        </w:rPr>
        <w:t xml:space="preserve"> </w:t>
      </w:r>
      <w:r w:rsidRPr="00C50E3D">
        <w:rPr>
          <w:rStyle w:val="StyleUnderline"/>
          <w:highlight w:val="yellow"/>
        </w:rPr>
        <w:t>power to compel</w:t>
      </w:r>
      <w:r w:rsidRPr="00266642">
        <w:rPr>
          <w:rStyle w:val="StyleUnderline"/>
        </w:rPr>
        <w:t xml:space="preserve"> such </w:t>
      </w:r>
      <w:r w:rsidRPr="00C50E3D">
        <w:rPr>
          <w:rStyle w:val="StyleUnderline"/>
          <w:highlight w:val="yellow"/>
        </w:rPr>
        <w:t>a transition</w:t>
      </w:r>
      <w:r w:rsidRPr="00266642">
        <w:rPr>
          <w:sz w:val="16"/>
        </w:rPr>
        <w:t>.</w:t>
      </w:r>
    </w:p>
    <w:p w14:paraId="08D5DA62" w14:textId="77777777" w:rsidR="007100E9" w:rsidRPr="00266642" w:rsidRDefault="007100E9" w:rsidP="007100E9">
      <w:pPr>
        <w:rPr>
          <w:sz w:val="16"/>
        </w:rPr>
      </w:pPr>
      <w:r w:rsidRPr="00266642">
        <w:rPr>
          <w:sz w:val="16"/>
        </w:rPr>
        <w:t xml:space="preserve">But </w:t>
      </w:r>
      <w:r w:rsidRPr="00266642">
        <w:rPr>
          <w:rStyle w:val="StyleUnderline"/>
        </w:rPr>
        <w:t>for the state to act</w:t>
      </w:r>
      <w:r w:rsidRPr="00266642">
        <w:rPr>
          <w:sz w:val="16"/>
        </w:rPr>
        <w:t xml:space="preserve">, political </w:t>
      </w:r>
      <w:r w:rsidRPr="00C50E3D">
        <w:rPr>
          <w:rStyle w:val="StyleUnderline"/>
          <w:highlight w:val="yellow"/>
        </w:rPr>
        <w:t>elites</w:t>
      </w:r>
      <w:r w:rsidRPr="00C50E3D">
        <w:rPr>
          <w:sz w:val="16"/>
          <w:highlight w:val="yellow"/>
        </w:rPr>
        <w:t xml:space="preserve"> </w:t>
      </w:r>
      <w:r w:rsidRPr="00C50E3D">
        <w:rPr>
          <w:rStyle w:val="Emphasis"/>
          <w:highlight w:val="yellow"/>
        </w:rPr>
        <w:t>must</w:t>
      </w:r>
      <w:r w:rsidRPr="00C50E3D">
        <w:rPr>
          <w:sz w:val="16"/>
          <w:highlight w:val="yellow"/>
        </w:rPr>
        <w:t xml:space="preserve"> </w:t>
      </w:r>
      <w:r w:rsidRPr="00C50E3D">
        <w:rPr>
          <w:rStyle w:val="StyleUnderline"/>
          <w:highlight w:val="yellow"/>
        </w:rPr>
        <w:t>be targeted by</w:t>
      </w:r>
      <w:r w:rsidRPr="00C50E3D">
        <w:rPr>
          <w:sz w:val="16"/>
          <w:highlight w:val="yellow"/>
        </w:rPr>
        <w:t xml:space="preserve"> </w:t>
      </w:r>
      <w:r w:rsidRPr="00C50E3D">
        <w:rPr>
          <w:rStyle w:val="Emphasis"/>
          <w:highlight w:val="yellow"/>
        </w:rPr>
        <w:t>movements</w:t>
      </w:r>
      <w:r w:rsidRPr="00266642">
        <w:rPr>
          <w:sz w:val="16"/>
        </w:rPr>
        <w:t xml:space="preserve">, </w:t>
      </w:r>
      <w:r w:rsidRPr="00266642">
        <w:rPr>
          <w:rStyle w:val="StyleUnderline"/>
        </w:rPr>
        <w:t>made to feel</w:t>
      </w:r>
      <w:r w:rsidRPr="00266642">
        <w:rPr>
          <w:sz w:val="16"/>
        </w:rPr>
        <w:t xml:space="preserve"> </w:t>
      </w:r>
      <w:r w:rsidRPr="00266642">
        <w:rPr>
          <w:rStyle w:val="Emphasis"/>
        </w:rPr>
        <w:t>threatened</w:t>
      </w:r>
      <w:r w:rsidRPr="00266642">
        <w:rPr>
          <w:sz w:val="16"/>
        </w:rPr>
        <w:t xml:space="preserve"> </w:t>
      </w:r>
      <w:r w:rsidRPr="00266642">
        <w:rPr>
          <w:rStyle w:val="StyleUnderline"/>
        </w:rPr>
        <w:t xml:space="preserve">enough to exercise the </w:t>
      </w:r>
      <w:r w:rsidRPr="00266642">
        <w:rPr>
          <w:rStyle w:val="Emphasis"/>
        </w:rPr>
        <w:t>state’s relative autonomy</w:t>
      </w:r>
      <w:r w:rsidRPr="00266642">
        <w:rPr>
          <w:sz w:val="16"/>
        </w:rPr>
        <w:t xml:space="preserve"> </w:t>
      </w:r>
      <w:r w:rsidRPr="00266642">
        <w:rPr>
          <w:rStyle w:val="StyleUnderline"/>
        </w:rPr>
        <w:t>to</w:t>
      </w:r>
      <w:r w:rsidRPr="00266642">
        <w:rPr>
          <w:sz w:val="16"/>
        </w:rPr>
        <w:t xml:space="preserve"> </w:t>
      </w:r>
      <w:r w:rsidRPr="00266642">
        <w:rPr>
          <w:rStyle w:val="Emphasis"/>
        </w:rPr>
        <w:t>capital’s short-term prerogatives</w:t>
      </w:r>
      <w:r w:rsidRPr="00266642">
        <w:rPr>
          <w:sz w:val="16"/>
        </w:rPr>
        <w:t xml:space="preserve">. </w:t>
      </w:r>
      <w:r w:rsidRPr="00C50E3D">
        <w:rPr>
          <w:rStyle w:val="Emphasis"/>
          <w:highlight w:val="yellow"/>
        </w:rPr>
        <w:t>Local initiatives</w:t>
      </w:r>
      <w:r w:rsidRPr="00266642">
        <w:rPr>
          <w:sz w:val="16"/>
        </w:rPr>
        <w:t xml:space="preserve">, </w:t>
      </w:r>
      <w:r w:rsidRPr="00C50E3D">
        <w:rPr>
          <w:rStyle w:val="Emphasis"/>
          <w:highlight w:val="yellow"/>
        </w:rPr>
        <w:t>moral suasion</w:t>
      </w:r>
      <w:r w:rsidRPr="00266642">
        <w:rPr>
          <w:sz w:val="16"/>
        </w:rPr>
        <w:t xml:space="preserve">, </w:t>
      </w:r>
      <w:r w:rsidRPr="00266642">
        <w:rPr>
          <w:rStyle w:val="Emphasis"/>
        </w:rPr>
        <w:t>rational appeals</w:t>
      </w:r>
      <w:r w:rsidRPr="00266642">
        <w:rPr>
          <w:sz w:val="16"/>
        </w:rPr>
        <w:t xml:space="preserve"> — </w:t>
      </w:r>
      <w:r w:rsidRPr="00C50E3D">
        <w:rPr>
          <w:rStyle w:val="Emphasis"/>
          <w:highlight w:val="yellow"/>
        </w:rPr>
        <w:t>none of these</w:t>
      </w:r>
      <w:r w:rsidRPr="00C50E3D">
        <w:rPr>
          <w:sz w:val="16"/>
          <w:highlight w:val="yellow"/>
        </w:rPr>
        <w:t xml:space="preserve"> </w:t>
      </w:r>
      <w:r w:rsidRPr="00C50E3D">
        <w:rPr>
          <w:rStyle w:val="StyleUnderline"/>
          <w:highlight w:val="yellow"/>
        </w:rPr>
        <w:t>will suffice</w:t>
      </w:r>
      <w:r w:rsidRPr="00266642">
        <w:rPr>
          <w:sz w:val="16"/>
        </w:rPr>
        <w:t>.</w:t>
      </w:r>
    </w:p>
    <w:p w14:paraId="0F278A37" w14:textId="77777777" w:rsidR="007100E9" w:rsidRPr="00266642" w:rsidRDefault="007100E9" w:rsidP="007100E9">
      <w:pPr>
        <w:rPr>
          <w:sz w:val="16"/>
        </w:rPr>
      </w:pPr>
      <w:r w:rsidRPr="00C50E3D">
        <w:rPr>
          <w:rStyle w:val="StyleUnderline"/>
          <w:highlight w:val="yellow"/>
        </w:rPr>
        <w:t>We need movements that</w:t>
      </w:r>
      <w:r w:rsidRPr="00266642">
        <w:rPr>
          <w:sz w:val="16"/>
        </w:rPr>
        <w:t xml:space="preserve">, at least for now, </w:t>
      </w:r>
      <w:r w:rsidRPr="00266642">
        <w:rPr>
          <w:rStyle w:val="StyleUnderline"/>
        </w:rPr>
        <w:t xml:space="preserve">seek to </w:t>
      </w:r>
      <w:r w:rsidRPr="00C50E3D">
        <w:rPr>
          <w:rStyle w:val="StyleUnderline"/>
          <w:highlight w:val="yellow"/>
        </w:rPr>
        <w:t>use</w:t>
      </w:r>
      <w:r w:rsidRPr="00C50E3D">
        <w:rPr>
          <w:sz w:val="16"/>
          <w:highlight w:val="yellow"/>
        </w:rPr>
        <w:t xml:space="preserve"> </w:t>
      </w:r>
      <w:r w:rsidRPr="00C50E3D">
        <w:rPr>
          <w:rStyle w:val="Emphasis"/>
          <w:highlight w:val="yellow"/>
        </w:rPr>
        <w:t>state power</w:t>
      </w:r>
      <w:r w:rsidRPr="00C50E3D">
        <w:rPr>
          <w:sz w:val="16"/>
          <w:highlight w:val="yellow"/>
        </w:rPr>
        <w:t xml:space="preserve"> </w:t>
      </w:r>
      <w:r w:rsidRPr="00C50E3D">
        <w:rPr>
          <w:rStyle w:val="StyleUnderline"/>
          <w:highlight w:val="yellow"/>
        </w:rPr>
        <w:t>to</w:t>
      </w:r>
      <w:r w:rsidRPr="00C50E3D">
        <w:rPr>
          <w:sz w:val="16"/>
          <w:highlight w:val="yellow"/>
        </w:rPr>
        <w:t xml:space="preserve"> </w:t>
      </w:r>
      <w:r w:rsidRPr="00C50E3D">
        <w:rPr>
          <w:rStyle w:val="Emphasis"/>
          <w:highlight w:val="yellow"/>
        </w:rPr>
        <w:t>force capital</w:t>
      </w:r>
      <w:r w:rsidRPr="00C50E3D">
        <w:rPr>
          <w:sz w:val="16"/>
          <w:highlight w:val="yellow"/>
        </w:rPr>
        <w:t xml:space="preserve"> </w:t>
      </w:r>
      <w:r w:rsidRPr="00C50E3D">
        <w:rPr>
          <w:rStyle w:val="StyleUnderline"/>
          <w:highlight w:val="yellow"/>
        </w:rPr>
        <w:t>into</w:t>
      </w:r>
      <w:r w:rsidRPr="00266642">
        <w:rPr>
          <w:rStyle w:val="StyleUnderline"/>
        </w:rPr>
        <w:t xml:space="preserve"> </w:t>
      </w:r>
      <w:r w:rsidRPr="00C50E3D">
        <w:rPr>
          <w:rStyle w:val="StyleUnderline"/>
          <w:highlight w:val="yellow"/>
        </w:rPr>
        <w:t>new patterns</w:t>
      </w:r>
      <w:r w:rsidRPr="00266642">
        <w:rPr>
          <w:sz w:val="16"/>
        </w:rPr>
        <w:t xml:space="preserve"> of investment and technological development. Thankfully, the US climate movement is increasingly doing that, for example, by targeting the federal government’s fossil-fuel leasing on public lands, but much more is needed.</w:t>
      </w:r>
    </w:p>
    <w:p w14:paraId="7AEE24B0" w14:textId="77777777" w:rsidR="007100E9" w:rsidRDefault="007100E9" w:rsidP="007100E9">
      <w:pPr>
        <w:rPr>
          <w:sz w:val="16"/>
        </w:rPr>
      </w:pPr>
      <w:r w:rsidRPr="00266642">
        <w:rPr>
          <w:rStyle w:val="StyleUnderline"/>
        </w:rPr>
        <w:t>Mitigation is</w:t>
      </w:r>
      <w:r w:rsidRPr="00266642">
        <w:rPr>
          <w:sz w:val="16"/>
        </w:rPr>
        <w:t xml:space="preserve"> </w:t>
      </w:r>
      <w:r w:rsidRPr="00266642">
        <w:rPr>
          <w:rStyle w:val="Emphasis"/>
        </w:rPr>
        <w:t>not just</w:t>
      </w:r>
      <w:r w:rsidRPr="00266642">
        <w:rPr>
          <w:sz w:val="16"/>
        </w:rPr>
        <w:t xml:space="preserve"> </w:t>
      </w:r>
      <w:r w:rsidRPr="00266642">
        <w:rPr>
          <w:rStyle w:val="StyleUnderline"/>
        </w:rPr>
        <w:t>about the suppression of fossil fuel technology</w:t>
      </w:r>
      <w:r w:rsidRPr="00266642">
        <w:rPr>
          <w:sz w:val="16"/>
        </w:rPr>
        <w:t xml:space="preserve">. </w:t>
      </w:r>
      <w:r w:rsidRPr="00266642">
        <w:rPr>
          <w:rStyle w:val="StyleUnderline"/>
        </w:rPr>
        <w:t>Even if we</w:t>
      </w:r>
      <w:r w:rsidRPr="00266642">
        <w:rPr>
          <w:sz w:val="16"/>
        </w:rPr>
        <w:t xml:space="preserve"> </w:t>
      </w:r>
      <w:r w:rsidRPr="00266642">
        <w:rPr>
          <w:rStyle w:val="Emphasis"/>
        </w:rPr>
        <w:t>consume far less</w:t>
      </w:r>
      <w:r w:rsidRPr="00266642">
        <w:rPr>
          <w:sz w:val="16"/>
        </w:rPr>
        <w:t xml:space="preserve"> energy, mitigation will require a gargantuan project of clean energy-based re-development. </w:t>
      </w:r>
      <w:r w:rsidRPr="00C50E3D">
        <w:rPr>
          <w:rStyle w:val="StyleUnderline"/>
          <w:highlight w:val="yellow"/>
        </w:rPr>
        <w:t>What institutions could</w:t>
      </w:r>
      <w:r w:rsidRPr="00C50E3D">
        <w:rPr>
          <w:sz w:val="16"/>
          <w:highlight w:val="yellow"/>
        </w:rPr>
        <w:t xml:space="preserve"> </w:t>
      </w:r>
      <w:r w:rsidRPr="00C50E3D">
        <w:rPr>
          <w:rStyle w:val="Emphasis"/>
          <w:highlight w:val="yellow"/>
        </w:rPr>
        <w:t>initiate</w:t>
      </w:r>
      <w:r w:rsidRPr="00C50E3D">
        <w:rPr>
          <w:sz w:val="16"/>
          <w:highlight w:val="yellow"/>
        </w:rPr>
        <w:t xml:space="preserve">, </w:t>
      </w:r>
      <w:r w:rsidRPr="00C50E3D">
        <w:rPr>
          <w:rStyle w:val="Emphasis"/>
          <w:highlight w:val="yellow"/>
        </w:rPr>
        <w:t>guide</w:t>
      </w:r>
      <w:r w:rsidRPr="00C50E3D">
        <w:rPr>
          <w:sz w:val="16"/>
          <w:highlight w:val="yellow"/>
        </w:rPr>
        <w:t xml:space="preserve">, </w:t>
      </w:r>
      <w:r w:rsidRPr="00C50E3D">
        <w:rPr>
          <w:rStyle w:val="StyleUnderline"/>
          <w:highlight w:val="yellow"/>
        </w:rPr>
        <w:t>and</w:t>
      </w:r>
      <w:r w:rsidRPr="00C50E3D">
        <w:rPr>
          <w:sz w:val="16"/>
          <w:highlight w:val="yellow"/>
        </w:rPr>
        <w:t xml:space="preserve"> </w:t>
      </w:r>
      <w:r w:rsidRPr="00C50E3D">
        <w:rPr>
          <w:rStyle w:val="Emphasis"/>
          <w:highlight w:val="yellow"/>
        </w:rPr>
        <w:t>direct such a process</w:t>
      </w:r>
      <w:r w:rsidRPr="00266642">
        <w:rPr>
          <w:sz w:val="16"/>
        </w:rPr>
        <w:t xml:space="preserve"> </w:t>
      </w:r>
      <w:r w:rsidRPr="00266642">
        <w:rPr>
          <w:rStyle w:val="StyleUnderline"/>
        </w:rPr>
        <w:t>and do so in the near term</w:t>
      </w:r>
      <w:r w:rsidRPr="00266642">
        <w:rPr>
          <w:sz w:val="16"/>
        </w:rPr>
        <w:t xml:space="preserve">? </w:t>
      </w:r>
      <w:r w:rsidRPr="00C50E3D">
        <w:rPr>
          <w:rStyle w:val="Emphasis"/>
          <w:highlight w:val="yellow"/>
        </w:rPr>
        <w:t>States</w:t>
      </w:r>
      <w:r w:rsidRPr="00266642">
        <w:rPr>
          <w:sz w:val="16"/>
        </w:rPr>
        <w:t xml:space="preserve">. </w:t>
      </w:r>
      <w:r w:rsidRPr="00266642">
        <w:rPr>
          <w:rStyle w:val="StyleUnderline"/>
        </w:rPr>
        <w:t>But government will</w:t>
      </w:r>
      <w:r w:rsidRPr="00266642">
        <w:rPr>
          <w:sz w:val="16"/>
        </w:rPr>
        <w:t xml:space="preserve"> </w:t>
      </w:r>
      <w:r w:rsidRPr="00266642">
        <w:rPr>
          <w:rStyle w:val="Emphasis"/>
        </w:rPr>
        <w:t>only</w:t>
      </w:r>
      <w:r w:rsidRPr="00266642">
        <w:rPr>
          <w:sz w:val="16"/>
        </w:rPr>
        <w:t xml:space="preserve"> </w:t>
      </w:r>
      <w:r w:rsidRPr="00266642">
        <w:rPr>
          <w:rStyle w:val="StyleUnderline"/>
        </w:rPr>
        <w:t>discipline capital if</w:t>
      </w:r>
      <w:r w:rsidRPr="00266642">
        <w:rPr>
          <w:sz w:val="16"/>
        </w:rPr>
        <w:t xml:space="preserve"> </w:t>
      </w:r>
      <w:r w:rsidRPr="00266642">
        <w:rPr>
          <w:rStyle w:val="Emphasis"/>
        </w:rPr>
        <w:t>threatened</w:t>
      </w:r>
      <w:r w:rsidRPr="00266642">
        <w:rPr>
          <w:sz w:val="16"/>
        </w:rPr>
        <w:t xml:space="preserve">. </w:t>
      </w:r>
      <w:r w:rsidRPr="00266642">
        <w:rPr>
          <w:rStyle w:val="StyleUnderline"/>
        </w:rPr>
        <w:t xml:space="preserve">And for that </w:t>
      </w:r>
      <w:r w:rsidRPr="00C50E3D">
        <w:rPr>
          <w:rStyle w:val="StyleUnderline"/>
          <w:highlight w:val="yellow"/>
        </w:rPr>
        <w:t>we need</w:t>
      </w:r>
      <w:r w:rsidRPr="00C50E3D">
        <w:rPr>
          <w:sz w:val="16"/>
          <w:highlight w:val="yellow"/>
        </w:rPr>
        <w:t xml:space="preserve"> </w:t>
      </w:r>
      <w:r w:rsidRPr="00C50E3D">
        <w:rPr>
          <w:rStyle w:val="Emphasis"/>
          <w:highlight w:val="yellow"/>
        </w:rPr>
        <w:t>strong</w:t>
      </w:r>
      <w:r w:rsidRPr="00C50E3D">
        <w:rPr>
          <w:sz w:val="16"/>
          <w:highlight w:val="yellow"/>
        </w:rPr>
        <w:t xml:space="preserve">, </w:t>
      </w:r>
      <w:r w:rsidRPr="00C50E3D">
        <w:rPr>
          <w:rStyle w:val="Emphasis"/>
          <w:highlight w:val="yellow"/>
        </w:rPr>
        <w:t>smart</w:t>
      </w:r>
      <w:r w:rsidRPr="00C50E3D">
        <w:rPr>
          <w:sz w:val="16"/>
          <w:highlight w:val="yellow"/>
        </w:rPr>
        <w:t xml:space="preserve">, </w:t>
      </w:r>
      <w:r w:rsidRPr="00C50E3D">
        <w:rPr>
          <w:rStyle w:val="Emphasis"/>
          <w:highlight w:val="yellow"/>
        </w:rPr>
        <w:t>aggressive</w:t>
      </w:r>
      <w:r w:rsidRPr="00C50E3D">
        <w:rPr>
          <w:sz w:val="16"/>
          <w:highlight w:val="yellow"/>
        </w:rPr>
        <w:t xml:space="preserve"> </w:t>
      </w:r>
      <w:r w:rsidRPr="00C50E3D">
        <w:rPr>
          <w:rStyle w:val="Emphasis"/>
          <w:highlight w:val="yellow"/>
        </w:rPr>
        <w:t>movements</w:t>
      </w:r>
      <w:r w:rsidRPr="00C50E3D">
        <w:rPr>
          <w:sz w:val="16"/>
          <w:highlight w:val="yellow"/>
        </w:rPr>
        <w:t xml:space="preserve"> </w:t>
      </w:r>
      <w:r w:rsidRPr="00C50E3D">
        <w:rPr>
          <w:rStyle w:val="StyleUnderline"/>
          <w:highlight w:val="yellow"/>
        </w:rPr>
        <w:t>that will pressure states to act</w:t>
      </w:r>
      <w:r w:rsidRPr="00266642">
        <w:rPr>
          <w:sz w:val="16"/>
        </w:rPr>
        <w:t>.</w:t>
      </w:r>
    </w:p>
    <w:p w14:paraId="1D02636F" w14:textId="77777777" w:rsidR="007100E9" w:rsidRPr="008D0E0B" w:rsidRDefault="007100E9" w:rsidP="007100E9"/>
    <w:p w14:paraId="7FAD5796" w14:textId="77777777" w:rsidR="007100E9" w:rsidRDefault="007100E9" w:rsidP="007100E9"/>
    <w:p w14:paraId="38061386" w14:textId="77777777" w:rsidR="007100E9" w:rsidRDefault="007100E9" w:rsidP="007100E9">
      <w:pPr>
        <w:pStyle w:val="Heading1"/>
      </w:pPr>
      <w:r>
        <w:lastRenderedPageBreak/>
        <w:t>Case</w:t>
      </w:r>
    </w:p>
    <w:p w14:paraId="5C27C316" w14:textId="77777777" w:rsidR="007100E9" w:rsidRDefault="007100E9" w:rsidP="007100E9">
      <w:pPr>
        <w:pStyle w:val="Heading3"/>
      </w:pPr>
      <w:r>
        <w:lastRenderedPageBreak/>
        <w:t>Framing---1NC</w:t>
      </w:r>
    </w:p>
    <w:p w14:paraId="78F81A2A" w14:textId="7A490F84" w:rsidR="007100E9" w:rsidRPr="00152E00" w:rsidRDefault="007100E9" w:rsidP="007100E9">
      <w:pPr>
        <w:pStyle w:val="Analytics"/>
      </w:pPr>
      <w:r>
        <w:rPr>
          <w:u w:val="single"/>
        </w:rPr>
        <w:t>DOUBLE DOWN</w:t>
      </w:r>
      <w:r>
        <w:t xml:space="preserve">---losses are internalized as </w:t>
      </w:r>
      <w:r>
        <w:rPr>
          <w:u w:val="single"/>
        </w:rPr>
        <w:t>technical failures</w:t>
      </w:r>
      <w:r>
        <w:t xml:space="preserve">, so we </w:t>
      </w:r>
      <w:r w:rsidRPr="004A4AFB">
        <w:rPr>
          <w:u w:val="single"/>
        </w:rPr>
        <w:t>strike</w:t>
      </w:r>
      <w:r>
        <w:t xml:space="preserve"> judges and update </w:t>
      </w:r>
      <w:r w:rsidRPr="004A4AFB">
        <w:rPr>
          <w:u w:val="single"/>
        </w:rPr>
        <w:t>blocks</w:t>
      </w:r>
      <w:r>
        <w:t xml:space="preserve"> to better defend topicality.</w:t>
      </w:r>
    </w:p>
    <w:p w14:paraId="6110C33A" w14:textId="77777777" w:rsidR="007100E9" w:rsidRPr="00470C2B" w:rsidRDefault="007100E9" w:rsidP="007100E9">
      <w:pPr>
        <w:pStyle w:val="Heading4"/>
        <w:rPr>
          <w:rFonts w:asciiTheme="minorHAnsi" w:hAnsiTheme="minorHAnsi" w:cstheme="minorHAnsi"/>
        </w:rPr>
      </w:pPr>
      <w:r w:rsidRPr="00470C2B">
        <w:rPr>
          <w:rFonts w:asciiTheme="minorHAnsi" w:hAnsiTheme="minorHAnsi" w:cstheme="minorHAnsi"/>
        </w:rPr>
        <w:t xml:space="preserve">That’s </w:t>
      </w:r>
      <w:r w:rsidRPr="00470C2B">
        <w:rPr>
          <w:rFonts w:asciiTheme="minorHAnsi" w:hAnsiTheme="minorHAnsi" w:cstheme="minorHAnsi"/>
          <w:u w:val="single"/>
        </w:rPr>
        <w:t>neurologically backed</w:t>
      </w:r>
      <w:r w:rsidRPr="00470C2B">
        <w:rPr>
          <w:rFonts w:asciiTheme="minorHAnsi" w:hAnsiTheme="minorHAnsi" w:cstheme="minorHAnsi"/>
        </w:rPr>
        <w:t>.</w:t>
      </w:r>
    </w:p>
    <w:p w14:paraId="5B1E7F94" w14:textId="77777777" w:rsidR="007100E9" w:rsidRPr="00470C2B" w:rsidRDefault="007100E9" w:rsidP="007100E9">
      <w:pPr>
        <w:rPr>
          <w:rFonts w:asciiTheme="minorHAnsi" w:hAnsiTheme="minorHAnsi" w:cstheme="minorHAnsi"/>
        </w:rPr>
      </w:pPr>
      <w:r w:rsidRPr="00470C2B">
        <w:rPr>
          <w:rStyle w:val="Style13ptBold"/>
          <w:rFonts w:asciiTheme="minorHAnsi" w:hAnsiTheme="minorHAnsi" w:cstheme="minorHAnsi"/>
        </w:rPr>
        <w:t>Novaes ‘20</w:t>
      </w:r>
      <w:r w:rsidRPr="00470C2B">
        <w:rPr>
          <w:rFonts w:asciiTheme="minorHAnsi" w:hAnsiTheme="minorHAnsi" w:cstheme="minorHAnsi"/>
        </w:rPr>
        <w:t xml:space="preserve"> [Catarina; June 4; Philosophy Professor and University Research Chair in the Department of Philosophy at Vrije Universiteit Amsterdam; “The Role of Trust in Argumentation,” https://scholar.uwindsor.ca/ossaarchive/OSSA12/Thursday/32]</w:t>
      </w:r>
    </w:p>
    <w:p w14:paraId="3C11461B" w14:textId="77777777" w:rsidR="007100E9" w:rsidRPr="00470C2B" w:rsidRDefault="007100E9" w:rsidP="007100E9">
      <w:pPr>
        <w:rPr>
          <w:rFonts w:asciiTheme="minorHAnsi" w:hAnsiTheme="minorHAnsi" w:cstheme="minorHAnsi"/>
          <w:sz w:val="14"/>
        </w:rPr>
      </w:pPr>
      <w:r w:rsidRPr="00470C2B">
        <w:rPr>
          <w:rFonts w:asciiTheme="minorHAnsi" w:hAnsiTheme="minorHAnsi" w:cstheme="minorHAnsi"/>
          <w:sz w:val="14"/>
        </w:rPr>
        <w:t xml:space="preserve">In this vein, a number of thinkers, most notably John Stuart </w:t>
      </w:r>
      <w:r w:rsidRPr="00470C2B">
        <w:rPr>
          <w:rStyle w:val="Emphasis"/>
          <w:rFonts w:asciiTheme="minorHAnsi" w:hAnsiTheme="minorHAnsi" w:cstheme="minorHAnsi"/>
          <w:highlight w:val="cyan"/>
        </w:rPr>
        <w:t>Mill</w:t>
      </w:r>
      <w:r w:rsidRPr="00470C2B">
        <w:rPr>
          <w:rFonts w:asciiTheme="minorHAnsi" w:hAnsiTheme="minorHAnsi" w:cstheme="minorHAnsi"/>
          <w:sz w:val="14"/>
        </w:rPr>
        <w:t xml:space="preserve"> (and more recently [Betz 2013] and [Mercier &amp; Sperber 2017]), </w:t>
      </w:r>
      <w:r w:rsidRPr="00470C2B">
        <w:rPr>
          <w:rStyle w:val="StyleUnderline"/>
          <w:rFonts w:asciiTheme="minorHAnsi" w:hAnsiTheme="minorHAnsi" w:cstheme="minorHAnsi"/>
          <w:highlight w:val="cyan"/>
        </w:rPr>
        <w:t>maintain that</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interpersonal </w:t>
      </w:r>
      <w:r w:rsidRPr="00470C2B">
        <w:rPr>
          <w:rStyle w:val="Emphasis"/>
          <w:rFonts w:asciiTheme="minorHAnsi" w:hAnsiTheme="minorHAnsi" w:cstheme="minorHAnsi"/>
          <w:highlight w:val="cyan"/>
        </w:rPr>
        <w:t>argumentative situations</w:t>
      </w:r>
      <w:r w:rsidRPr="00470C2B">
        <w:rPr>
          <w:rStyle w:val="StyleUnderline"/>
          <w:rFonts w:asciiTheme="minorHAnsi" w:hAnsiTheme="minorHAnsi" w:cstheme="minorHAnsi"/>
        </w:rPr>
        <w:t xml:space="preserve"> involving people who </w:t>
      </w:r>
      <w:r w:rsidRPr="00470C2B">
        <w:rPr>
          <w:rStyle w:val="Emphasis"/>
          <w:rFonts w:asciiTheme="minorHAnsi" w:hAnsiTheme="minorHAnsi" w:cstheme="minorHAnsi"/>
        </w:rPr>
        <w:t>truly disagree</w:t>
      </w:r>
      <w:r w:rsidRPr="00470C2B">
        <w:rPr>
          <w:rStyle w:val="StyleUnderline"/>
          <w:rFonts w:asciiTheme="minorHAnsi" w:hAnsiTheme="minorHAnsi" w:cstheme="minorHAnsi"/>
        </w:rPr>
        <w:t xml:space="preserve"> with each other work best to realize the epistemic potential of argumentation to </w:t>
      </w:r>
      <w:r w:rsidRPr="00470C2B">
        <w:rPr>
          <w:rStyle w:val="Emphasis"/>
          <w:rFonts w:asciiTheme="minorHAnsi" w:hAnsiTheme="minorHAnsi" w:cstheme="minorHAnsi"/>
          <w:highlight w:val="cyan"/>
        </w:rPr>
        <w:t>improve our beliefs</w:t>
      </w:r>
      <w:r w:rsidRPr="00470C2B">
        <w:rPr>
          <w:rFonts w:asciiTheme="minorHAnsi" w:hAnsiTheme="minorHAnsi" w:cstheme="minorHAnsi"/>
          <w:sz w:val="14"/>
        </w:rPr>
        <w:t>. 2 Mill famously defended this position in On Liberty (1859) saying that when our ideas are challenged by engagement with those who disagree with us, we are forced to consider our own beliefs more thoroughly and critically.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7DBB3E84" w14:textId="77777777" w:rsidR="007100E9" w:rsidRPr="00470C2B" w:rsidRDefault="007100E9" w:rsidP="007100E9">
      <w:pPr>
        <w:rPr>
          <w:rFonts w:asciiTheme="minorHAnsi" w:hAnsiTheme="minorHAnsi" w:cstheme="minorHAnsi"/>
          <w:sz w:val="14"/>
        </w:rPr>
      </w:pPr>
      <w:r w:rsidRPr="00470C2B">
        <w:rPr>
          <w:rFonts w:asciiTheme="minorHAnsi" w:hAnsiTheme="minorHAnsi" w:cstheme="minorHAnsi"/>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135A3D73" w14:textId="77777777" w:rsidR="007100E9" w:rsidRPr="00470C2B" w:rsidRDefault="007100E9" w:rsidP="007100E9">
      <w:pPr>
        <w:rPr>
          <w:rFonts w:asciiTheme="minorHAnsi" w:hAnsiTheme="minorHAnsi" w:cstheme="minorHAnsi"/>
          <w:sz w:val="14"/>
        </w:rPr>
      </w:pPr>
      <w:r w:rsidRPr="00470C2B">
        <w:rPr>
          <w:rFonts w:asciiTheme="minorHAnsi" w:hAnsiTheme="minorHAnsi" w:cstheme="minorHAnsi"/>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07F4230C" w14:textId="77777777" w:rsidR="007100E9" w:rsidRPr="00470C2B" w:rsidRDefault="007100E9" w:rsidP="007100E9">
      <w:pPr>
        <w:rPr>
          <w:rFonts w:asciiTheme="minorHAnsi" w:hAnsiTheme="minorHAnsi" w:cstheme="minorHAnsi"/>
          <w:sz w:val="14"/>
        </w:rPr>
      </w:pPr>
      <w:r w:rsidRPr="00470C2B">
        <w:rPr>
          <w:rFonts w:asciiTheme="minorHAnsi" w:hAnsiTheme="minorHAnsi" w:cstheme="minorHAnsi"/>
          <w:sz w:val="14"/>
        </w:rPr>
        <w:t>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welldocumented tendency to avoid engaging with dissenting views altogether and to explain away contrary evidence so as to preserve prior beliefs.</w:t>
      </w:r>
    </w:p>
    <w:p w14:paraId="3BF134AA" w14:textId="77777777" w:rsidR="007100E9" w:rsidRPr="00470C2B" w:rsidRDefault="007100E9" w:rsidP="007100E9">
      <w:pPr>
        <w:rPr>
          <w:rFonts w:asciiTheme="minorHAnsi" w:hAnsiTheme="minorHAnsi" w:cstheme="minorHAnsi"/>
          <w:sz w:val="14"/>
        </w:rPr>
      </w:pPr>
      <w:r w:rsidRPr="00470C2B">
        <w:rPr>
          <w:rFonts w:asciiTheme="minorHAnsi" w:hAnsiTheme="minorHAnsi" w:cstheme="minorHAnsi"/>
          <w:sz w:val="14"/>
        </w:rPr>
        <w:t xml:space="preserve">Indeed, there is quite some evidence suggesting that </w:t>
      </w:r>
      <w:r w:rsidRPr="00470C2B">
        <w:rPr>
          <w:rStyle w:val="Emphasis"/>
          <w:rFonts w:asciiTheme="minorHAnsi" w:hAnsiTheme="minorHAnsi" w:cstheme="minorHAnsi"/>
          <w:highlight w:val="cyan"/>
        </w:rPr>
        <w:t>arguments</w:t>
      </w:r>
      <w:r w:rsidRPr="00470C2B">
        <w:rPr>
          <w:rStyle w:val="StyleUnderline"/>
          <w:rFonts w:asciiTheme="minorHAnsi" w:hAnsiTheme="minorHAnsi" w:cstheme="minorHAnsi"/>
          <w:highlight w:val="cyan"/>
        </w:rPr>
        <w:t xml:space="preserve"> are</w:t>
      </w:r>
      <w:r w:rsidRPr="00470C2B">
        <w:rPr>
          <w:rFonts w:asciiTheme="minorHAnsi" w:hAnsiTheme="minorHAnsi" w:cstheme="minorHAnsi"/>
          <w:sz w:val="14"/>
        </w:rPr>
        <w:t xml:space="preserve"> in fact </w:t>
      </w:r>
      <w:r w:rsidRPr="00470C2B">
        <w:rPr>
          <w:rStyle w:val="Emphasis"/>
          <w:rFonts w:asciiTheme="minorHAnsi" w:hAnsiTheme="minorHAnsi" w:cstheme="minorHAnsi"/>
          <w:highlight w:val="cyan"/>
        </w:rPr>
        <w:t>not</w:t>
      </w:r>
      <w:r w:rsidRPr="00470C2B">
        <w:rPr>
          <w:rStyle w:val="Emphasis"/>
          <w:rFonts w:asciiTheme="minorHAnsi" w:hAnsiTheme="minorHAnsi" w:cstheme="minorHAnsi"/>
        </w:rPr>
        <w:t xml:space="preserve"> a very </w:t>
      </w:r>
      <w:r w:rsidRPr="00470C2B">
        <w:rPr>
          <w:rStyle w:val="Emphasis"/>
          <w:rFonts w:asciiTheme="minorHAnsi" w:hAnsiTheme="minorHAnsi" w:cstheme="minorHAnsi"/>
          <w:highlight w:val="cyan"/>
        </w:rPr>
        <w:t>efficient</w:t>
      </w:r>
      <w:r w:rsidRPr="00470C2B">
        <w:rPr>
          <w:rStyle w:val="Emphasis"/>
          <w:rFonts w:asciiTheme="minorHAnsi" w:hAnsiTheme="minorHAnsi" w:cstheme="minorHAnsi"/>
        </w:rPr>
        <w:t xml:space="preserve"> means</w:t>
      </w:r>
      <w:r w:rsidRPr="00470C2B">
        <w:rPr>
          <w:rStyle w:val="StyleUnderline"/>
          <w:rFonts w:asciiTheme="minorHAnsi" w:hAnsiTheme="minorHAnsi" w:cstheme="minorHAnsi"/>
          <w:highlight w:val="cyan"/>
        </w:rPr>
        <w:t xml:space="preserve"> to </w:t>
      </w:r>
      <w:r w:rsidRPr="00470C2B">
        <w:rPr>
          <w:rStyle w:val="Emphasis"/>
          <w:rFonts w:asciiTheme="minorHAnsi" w:hAnsiTheme="minorHAnsi" w:cstheme="minorHAnsi"/>
          <w:highlight w:val="cyan"/>
        </w:rPr>
        <w:t>change minds</w:t>
      </w:r>
      <w:r w:rsidRPr="00470C2B">
        <w:rPr>
          <w:rStyle w:val="StyleUnderline"/>
          <w:rFonts w:asciiTheme="minorHAnsi" w:hAnsiTheme="minorHAnsi" w:cstheme="minorHAnsi"/>
          <w:highlight w:val="cyan"/>
        </w:rPr>
        <w:t xml:space="preserve"> in</w:t>
      </w:r>
      <w:r w:rsidRPr="00470C2B">
        <w:rPr>
          <w:rStyle w:val="StyleUnderline"/>
          <w:rFonts w:asciiTheme="minorHAnsi" w:hAnsiTheme="minorHAnsi" w:cstheme="minorHAnsi"/>
        </w:rPr>
        <w:t xml:space="preserve"> most </w:t>
      </w:r>
      <w:r w:rsidRPr="00470C2B">
        <w:rPr>
          <w:rStyle w:val="StyleUnderline"/>
          <w:rFonts w:asciiTheme="minorHAnsi" w:hAnsiTheme="minorHAnsi" w:cstheme="minorHAnsi"/>
          <w:highlight w:val="cyan"/>
        </w:rPr>
        <w:t>real-life</w:t>
      </w:r>
      <w:r w:rsidRPr="00470C2B">
        <w:rPr>
          <w:rStyle w:val="StyleUnderline"/>
          <w:rFonts w:asciiTheme="minorHAnsi" w:hAnsiTheme="minorHAnsi" w:cstheme="minorHAnsi"/>
        </w:rPr>
        <w:t xml:space="preserve"> situations</w:t>
      </w:r>
      <w:r w:rsidRPr="00470C2B">
        <w:rPr>
          <w:rFonts w:asciiTheme="minorHAnsi" w:hAnsiTheme="minorHAnsi" w:cstheme="minorHAnsi"/>
          <w:sz w:val="14"/>
        </w:rPr>
        <w:t xml:space="preserve"> (Kolbert, 2017) (Gordon-Smith, 2019). </w:t>
      </w:r>
      <w:r w:rsidRPr="00470C2B">
        <w:rPr>
          <w:rStyle w:val="StyleUnderline"/>
          <w:rFonts w:asciiTheme="minorHAnsi" w:hAnsiTheme="minorHAnsi" w:cstheme="minorHAnsi"/>
          <w:highlight w:val="cyan"/>
        </w:rPr>
        <w:t>People</w:t>
      </w:r>
      <w:r w:rsidRPr="00470C2B">
        <w:rPr>
          <w:rStyle w:val="StyleUnderline"/>
          <w:rFonts w:asciiTheme="minorHAnsi" w:hAnsiTheme="minorHAnsi" w:cstheme="minorHAnsi"/>
        </w:rPr>
        <w:t xml:space="preserve"> typically </w:t>
      </w:r>
      <w:r w:rsidRPr="00470C2B">
        <w:rPr>
          <w:rStyle w:val="Emphasis"/>
          <w:rFonts w:asciiTheme="minorHAnsi" w:hAnsiTheme="minorHAnsi" w:cstheme="minorHAnsi"/>
          <w:highlight w:val="cyan"/>
        </w:rPr>
        <w:t>do not like to change</w:t>
      </w:r>
      <w:r w:rsidRPr="00470C2B">
        <w:rPr>
          <w:rStyle w:val="Emphasis"/>
          <w:rFonts w:asciiTheme="minorHAnsi" w:hAnsiTheme="minorHAnsi" w:cstheme="minorHAnsi"/>
        </w:rPr>
        <w:t xml:space="preserve"> their minds</w:t>
      </w:r>
      <w:r w:rsidRPr="00470C2B">
        <w:rPr>
          <w:rStyle w:val="StyleUnderline"/>
          <w:rFonts w:asciiTheme="minorHAnsi" w:hAnsiTheme="minorHAnsi" w:cstheme="minorHAnsi"/>
        </w:rPr>
        <w:t xml:space="preserve"> </w:t>
      </w:r>
      <w:r w:rsidRPr="00470C2B">
        <w:rPr>
          <w:rStyle w:val="StyleUnderline"/>
          <w:rFonts w:asciiTheme="minorHAnsi" w:hAnsiTheme="minorHAnsi" w:cstheme="minorHAnsi"/>
          <w:highlight w:val="cyan"/>
        </w:rPr>
        <w:t>about</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firmly </w:t>
      </w:r>
      <w:r w:rsidRPr="00470C2B">
        <w:rPr>
          <w:rStyle w:val="Emphasis"/>
          <w:rFonts w:asciiTheme="minorHAnsi" w:hAnsiTheme="minorHAnsi" w:cstheme="minorHAnsi"/>
          <w:highlight w:val="cyan"/>
        </w:rPr>
        <w:t>entrenched beliefs</w:t>
      </w:r>
      <w:r w:rsidRPr="00470C2B">
        <w:rPr>
          <w:rStyle w:val="StyleUnderline"/>
          <w:rFonts w:asciiTheme="minorHAnsi" w:hAnsiTheme="minorHAnsi" w:cstheme="minorHAnsi"/>
        </w:rPr>
        <w:t xml:space="preserve"> they hold, </w:t>
      </w:r>
      <w:r w:rsidRPr="00470C2B">
        <w:rPr>
          <w:rStyle w:val="StyleUnderline"/>
          <w:rFonts w:asciiTheme="minorHAnsi" w:hAnsiTheme="minorHAnsi" w:cstheme="minorHAnsi"/>
          <w:highlight w:val="cyan"/>
        </w:rPr>
        <w:t>so when they are confronted with arguments</w:t>
      </w:r>
      <w:r w:rsidRPr="00470C2B">
        <w:rPr>
          <w:rStyle w:val="StyleUnderline"/>
          <w:rFonts w:asciiTheme="minorHAnsi" w:hAnsiTheme="minorHAnsi" w:cstheme="minorHAnsi"/>
        </w:rPr>
        <w:t xml:space="preserve"> or evidence </w:t>
      </w:r>
      <w:r w:rsidRPr="00470C2B">
        <w:rPr>
          <w:rStyle w:val="StyleUnderline"/>
          <w:rFonts w:asciiTheme="minorHAnsi" w:hAnsiTheme="minorHAnsi" w:cstheme="minorHAnsi"/>
          <w:highlight w:val="cyan"/>
        </w:rPr>
        <w:t xml:space="preserve">that </w:t>
      </w:r>
      <w:r w:rsidRPr="00470C2B">
        <w:rPr>
          <w:rStyle w:val="Emphasis"/>
          <w:rFonts w:asciiTheme="minorHAnsi" w:hAnsiTheme="minorHAnsi" w:cstheme="minorHAnsi"/>
          <w:highlight w:val="cyan"/>
        </w:rPr>
        <w:t>contradict</w:t>
      </w:r>
      <w:r w:rsidRPr="00470C2B">
        <w:rPr>
          <w:rStyle w:val="StyleUnderline"/>
          <w:rFonts w:asciiTheme="minorHAnsi" w:hAnsiTheme="minorHAnsi" w:cstheme="minorHAnsi"/>
        </w:rPr>
        <w:t xml:space="preserve"> these beliefs, </w:t>
      </w:r>
      <w:r w:rsidRPr="00470C2B">
        <w:rPr>
          <w:rStyle w:val="StyleUnderline"/>
          <w:rFonts w:asciiTheme="minorHAnsi" w:hAnsiTheme="minorHAnsi" w:cstheme="minorHAnsi"/>
          <w:highlight w:val="cyan"/>
        </w:rPr>
        <w:t>they</w:t>
      </w:r>
      <w:r w:rsidRPr="00470C2B">
        <w:rPr>
          <w:rStyle w:val="StyleUnderline"/>
          <w:rFonts w:asciiTheme="minorHAnsi" w:hAnsiTheme="minorHAnsi" w:cstheme="minorHAnsi"/>
        </w:rPr>
        <w:t xml:space="preserve"> tend to either </w:t>
      </w:r>
      <w:r w:rsidRPr="00470C2B">
        <w:rPr>
          <w:rStyle w:val="Emphasis"/>
          <w:rFonts w:asciiTheme="minorHAnsi" w:hAnsiTheme="minorHAnsi" w:cstheme="minorHAnsi"/>
          <w:highlight w:val="cyan"/>
        </w:rPr>
        <w:t>look away</w:t>
      </w:r>
      <w:r w:rsidRPr="00470C2B">
        <w:rPr>
          <w:rStyle w:val="StyleUnderline"/>
          <w:rFonts w:asciiTheme="minorHAnsi" w:hAnsiTheme="minorHAnsi" w:cstheme="minorHAnsi"/>
          <w:highlight w:val="cyan"/>
        </w:rPr>
        <w:t xml:space="preserve"> or</w:t>
      </w:r>
      <w:r w:rsidRPr="00470C2B">
        <w:rPr>
          <w:rStyle w:val="StyleUnderline"/>
          <w:rFonts w:asciiTheme="minorHAnsi" w:hAnsiTheme="minorHAnsi" w:cstheme="minorHAnsi"/>
        </w:rPr>
        <w:t xml:space="preserve"> to </w:t>
      </w:r>
      <w:r w:rsidRPr="00470C2B">
        <w:rPr>
          <w:rStyle w:val="Emphasis"/>
          <w:rFonts w:asciiTheme="minorHAnsi" w:hAnsiTheme="minorHAnsi" w:cstheme="minorHAnsi"/>
          <w:highlight w:val="cyan"/>
        </w:rPr>
        <w:t>discredit</w:t>
      </w:r>
      <w:r w:rsidRPr="00470C2B">
        <w:rPr>
          <w:rStyle w:val="Emphasis"/>
          <w:rFonts w:asciiTheme="minorHAnsi" w:hAnsiTheme="minorHAnsi" w:cstheme="minorHAnsi"/>
        </w:rPr>
        <w:t xml:space="preserve"> the source</w:t>
      </w:r>
      <w:r w:rsidRPr="00470C2B">
        <w:rPr>
          <w:rStyle w:val="StyleUnderline"/>
          <w:rFonts w:asciiTheme="minorHAnsi" w:hAnsiTheme="minorHAnsi" w:cstheme="minorHAnsi"/>
        </w:rPr>
        <w:t xml:space="preserve"> of </w:t>
      </w:r>
      <w:r w:rsidRPr="00470C2B">
        <w:rPr>
          <w:rStyle w:val="StyleUnderline"/>
          <w:rFonts w:asciiTheme="minorHAnsi" w:hAnsiTheme="minorHAnsi" w:cstheme="minorHAnsi"/>
          <w:highlight w:val="cyan"/>
        </w:rPr>
        <w:t>the argument</w:t>
      </w:r>
      <w:r w:rsidRPr="00470C2B">
        <w:rPr>
          <w:rStyle w:val="StyleUnderline"/>
          <w:rFonts w:asciiTheme="minorHAnsi" w:hAnsiTheme="minorHAnsi" w:cstheme="minorHAnsi"/>
        </w:rPr>
        <w:t xml:space="preserve"> as unreliable</w:t>
      </w:r>
      <w:r w:rsidRPr="00470C2B">
        <w:rPr>
          <w:rFonts w:asciiTheme="minorHAnsi" w:hAnsiTheme="minorHAnsi" w:cstheme="minorHAnsi"/>
          <w:sz w:val="14"/>
        </w:rPr>
        <w:t xml:space="preserve">—a phenomenon known as “confirmation bias” (Nickerson, 1998). In particular, </w:t>
      </w:r>
      <w:r w:rsidRPr="00470C2B">
        <w:rPr>
          <w:rStyle w:val="StyleUnderline"/>
          <w:rFonts w:asciiTheme="minorHAnsi" w:hAnsiTheme="minorHAnsi" w:cstheme="minorHAnsi"/>
          <w:highlight w:val="cyan"/>
        </w:rPr>
        <w:t>arguments</w:t>
      </w:r>
      <w:r w:rsidRPr="00470C2B">
        <w:rPr>
          <w:rStyle w:val="StyleUnderline"/>
          <w:rFonts w:asciiTheme="minorHAnsi" w:hAnsiTheme="minorHAnsi" w:cstheme="minorHAnsi"/>
        </w:rPr>
        <w:t xml:space="preserve"> that threaten </w:t>
      </w:r>
      <w:r w:rsidRPr="00470C2B">
        <w:rPr>
          <w:rFonts w:asciiTheme="minorHAnsi" w:hAnsiTheme="minorHAnsi" w:cstheme="minorHAnsi"/>
          <w:sz w:val="14"/>
        </w:rPr>
        <w:t xml:space="preserve">our </w:t>
      </w:r>
      <w:r w:rsidRPr="00470C2B">
        <w:rPr>
          <w:rStyle w:val="StyleUnderline"/>
          <w:rFonts w:asciiTheme="minorHAnsi" w:hAnsiTheme="minorHAnsi" w:cstheme="minorHAnsi"/>
        </w:rPr>
        <w:t>core beliefs and</w:t>
      </w:r>
      <w:r w:rsidRPr="00470C2B">
        <w:rPr>
          <w:rFonts w:asciiTheme="minorHAnsi" w:hAnsiTheme="minorHAnsi" w:cstheme="minorHAnsi"/>
          <w:sz w:val="14"/>
        </w:rPr>
        <w:t xml:space="preserve"> our </w:t>
      </w:r>
      <w:r w:rsidRPr="00470C2B">
        <w:rPr>
          <w:rStyle w:val="StyleUnderline"/>
          <w:rFonts w:asciiTheme="minorHAnsi" w:hAnsiTheme="minorHAnsi" w:cstheme="minorHAnsi"/>
        </w:rPr>
        <w:t>sense of belonging to a group</w:t>
      </w:r>
      <w:r w:rsidRPr="00470C2B">
        <w:rPr>
          <w:rFonts w:asciiTheme="minorHAnsi" w:hAnsiTheme="minorHAnsi" w:cstheme="minorHAnsi"/>
          <w:sz w:val="14"/>
        </w:rPr>
        <w:t xml:space="preserve"> (e.g., political beliefs) typically </w:t>
      </w:r>
      <w:r w:rsidRPr="00470C2B">
        <w:rPr>
          <w:rStyle w:val="StyleUnderline"/>
          <w:rFonts w:asciiTheme="minorHAnsi" w:hAnsiTheme="minorHAnsi" w:cstheme="minorHAnsi"/>
          <w:highlight w:val="cyan"/>
        </w:rPr>
        <w:t>trigger</w:t>
      </w:r>
      <w:r w:rsidRPr="00470C2B">
        <w:rPr>
          <w:rStyle w:val="StyleUnderline"/>
          <w:rFonts w:asciiTheme="minorHAnsi" w:hAnsiTheme="minorHAnsi" w:cstheme="minorHAnsi"/>
        </w:rPr>
        <w:t xml:space="preserve"> various </w:t>
      </w:r>
      <w:r w:rsidRPr="00470C2B">
        <w:rPr>
          <w:rStyle w:val="StyleUnderline"/>
          <w:rFonts w:asciiTheme="minorHAnsi" w:hAnsiTheme="minorHAnsi" w:cstheme="minorHAnsi"/>
          <w:highlight w:val="cyan"/>
        </w:rPr>
        <w:t>forms of</w:t>
      </w:r>
      <w:r w:rsidRPr="00470C2B">
        <w:rPr>
          <w:rStyle w:val="StyleUnderline"/>
          <w:rFonts w:asciiTheme="minorHAnsi" w:hAnsiTheme="minorHAnsi" w:cstheme="minorHAnsi"/>
        </w:rPr>
        <w:t xml:space="preserve"> motivated </w:t>
      </w:r>
      <w:r w:rsidRPr="00470C2B">
        <w:rPr>
          <w:rStyle w:val="StyleUnderline"/>
          <w:rFonts w:asciiTheme="minorHAnsi" w:hAnsiTheme="minorHAnsi" w:cstheme="minorHAnsi"/>
          <w:highlight w:val="cyan"/>
        </w:rPr>
        <w:t>reasoning whereby one</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outright </w:t>
      </w:r>
      <w:r w:rsidRPr="00470C2B">
        <w:rPr>
          <w:rStyle w:val="Emphasis"/>
          <w:rFonts w:asciiTheme="minorHAnsi" w:hAnsiTheme="minorHAnsi" w:cstheme="minorHAnsi"/>
          <w:highlight w:val="cyan"/>
        </w:rPr>
        <w:t>rejects</w:t>
      </w:r>
      <w:r w:rsidRPr="00470C2B">
        <w:rPr>
          <w:rStyle w:val="StyleUnderline"/>
          <w:rFonts w:asciiTheme="minorHAnsi" w:hAnsiTheme="minorHAnsi" w:cstheme="minorHAnsi"/>
          <w:highlight w:val="cyan"/>
        </w:rPr>
        <w:t xml:space="preserve"> those arguments </w:t>
      </w:r>
      <w:r w:rsidRPr="00470C2B">
        <w:rPr>
          <w:rStyle w:val="Emphasis"/>
          <w:rFonts w:asciiTheme="minorHAnsi" w:hAnsiTheme="minorHAnsi" w:cstheme="minorHAnsi"/>
          <w:highlight w:val="cyan"/>
        </w:rPr>
        <w:t>without engaging</w:t>
      </w:r>
      <w:r w:rsidRPr="00470C2B">
        <w:rPr>
          <w:rStyle w:val="Emphasis"/>
          <w:rFonts w:asciiTheme="minorHAnsi" w:hAnsiTheme="minorHAnsi" w:cstheme="minorHAnsi"/>
        </w:rPr>
        <w:t xml:space="preserve"> substantially</w:t>
      </w:r>
      <w:r w:rsidRPr="00470C2B">
        <w:rPr>
          <w:rStyle w:val="StyleUnderline"/>
          <w:rFonts w:asciiTheme="minorHAnsi" w:hAnsiTheme="minorHAnsi" w:cstheme="minorHAnsi"/>
        </w:rPr>
        <w:t xml:space="preserve"> with their content</w:t>
      </w:r>
      <w:r w:rsidRPr="00470C2B">
        <w:rPr>
          <w:rFonts w:asciiTheme="minorHAnsi" w:hAnsiTheme="minorHAnsi" w:cstheme="minorHAnsi"/>
          <w:sz w:val="14"/>
        </w:rPr>
        <w:t xml:space="preserve"> (Taber &amp; Lodge 2006) (Kahan, 2017). Engaging in </w:t>
      </w:r>
      <w:r w:rsidRPr="00470C2B">
        <w:rPr>
          <w:rStyle w:val="StyleUnderline"/>
          <w:rFonts w:asciiTheme="minorHAnsi" w:hAnsiTheme="minorHAnsi" w:cstheme="minorHAnsi"/>
          <w:highlight w:val="cyan"/>
        </w:rPr>
        <w:t>argumentation is often a means to</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express</w:t>
      </w:r>
      <w:r w:rsidRPr="00470C2B">
        <w:rPr>
          <w:rStyle w:val="StyleUnderline"/>
          <w:rFonts w:asciiTheme="minorHAnsi" w:hAnsiTheme="minorHAnsi" w:cstheme="minorHAnsi"/>
        </w:rPr>
        <w:t xml:space="preserve"> and </w:t>
      </w:r>
      <w:r w:rsidRPr="00470C2B">
        <w:rPr>
          <w:rStyle w:val="Emphasis"/>
          <w:rFonts w:asciiTheme="minorHAnsi" w:hAnsiTheme="minorHAnsi" w:cstheme="minorHAnsi"/>
          <w:highlight w:val="cyan"/>
        </w:rPr>
        <w:t>cement</w:t>
      </w:r>
      <w:r w:rsidRPr="00470C2B">
        <w:rPr>
          <w:rStyle w:val="Emphasis"/>
          <w:rFonts w:asciiTheme="minorHAnsi" w:hAnsiTheme="minorHAnsi" w:cstheme="minorHAnsi"/>
        </w:rPr>
        <w:t xml:space="preserve"> social </w:t>
      </w:r>
      <w:r w:rsidRPr="00470C2B">
        <w:rPr>
          <w:rStyle w:val="Emphasis"/>
          <w:rFonts w:asciiTheme="minorHAnsi" w:hAnsiTheme="minorHAnsi" w:cstheme="minorHAnsi"/>
          <w:highlight w:val="cyan"/>
        </w:rPr>
        <w:t>identities</w:t>
      </w:r>
      <w:r w:rsidRPr="00470C2B">
        <w:rPr>
          <w:rStyle w:val="StyleUnderline"/>
          <w:rFonts w:asciiTheme="minorHAnsi" w:hAnsiTheme="minorHAnsi" w:cstheme="minorHAnsi"/>
          <w:highlight w:val="cyan"/>
        </w:rPr>
        <w:t xml:space="preserve"> rather than</w:t>
      </w:r>
      <w:r w:rsidRPr="00470C2B">
        <w:rPr>
          <w:rStyle w:val="StyleUnderline"/>
          <w:rFonts w:asciiTheme="minorHAnsi" w:hAnsiTheme="minorHAnsi" w:cstheme="minorHAnsi"/>
        </w:rPr>
        <w:t xml:space="preserve"> to </w:t>
      </w:r>
      <w:r w:rsidRPr="00470C2B">
        <w:rPr>
          <w:rStyle w:val="Emphasis"/>
          <w:rFonts w:asciiTheme="minorHAnsi" w:hAnsiTheme="minorHAnsi" w:cstheme="minorHAnsi"/>
          <w:highlight w:val="cyan"/>
        </w:rPr>
        <w:t>come closer to</w:t>
      </w:r>
      <w:r w:rsidRPr="00470C2B">
        <w:rPr>
          <w:rStyle w:val="Emphasis"/>
          <w:rFonts w:asciiTheme="minorHAnsi" w:hAnsiTheme="minorHAnsi" w:cstheme="minorHAnsi"/>
        </w:rPr>
        <w:t xml:space="preserve"> the </w:t>
      </w:r>
      <w:r w:rsidRPr="00470C2B">
        <w:rPr>
          <w:rStyle w:val="Emphasis"/>
          <w:rFonts w:asciiTheme="minorHAnsi" w:hAnsiTheme="minorHAnsi" w:cstheme="minorHAnsi"/>
          <w:highlight w:val="cyan"/>
        </w:rPr>
        <w:t>truth</w:t>
      </w:r>
      <w:r w:rsidRPr="00470C2B">
        <w:rPr>
          <w:rFonts w:asciiTheme="minorHAnsi" w:hAnsiTheme="minorHAnsi" w:cstheme="minorHAnsi"/>
          <w:sz w:val="14"/>
        </w:rPr>
        <w:t xml:space="preserve"> (Talisse, 2019).</w:t>
      </w:r>
    </w:p>
    <w:p w14:paraId="2F7E252A" w14:textId="77777777" w:rsidR="007100E9" w:rsidRPr="00470C2B" w:rsidRDefault="007100E9" w:rsidP="007100E9">
      <w:pPr>
        <w:rPr>
          <w:rFonts w:asciiTheme="minorHAnsi" w:hAnsiTheme="minorHAnsi" w:cstheme="minorHAnsi"/>
          <w:sz w:val="14"/>
        </w:rPr>
      </w:pPr>
      <w:r w:rsidRPr="00470C2B">
        <w:rPr>
          <w:rFonts w:asciiTheme="minorHAnsi" w:hAnsiTheme="minorHAnsi" w:cstheme="minorHAnsi"/>
          <w:sz w:val="14"/>
        </w:rPr>
        <w:t xml:space="preserve">Relatedly, </w:t>
      </w:r>
      <w:r w:rsidRPr="00470C2B">
        <w:rPr>
          <w:rStyle w:val="StyleUnderline"/>
          <w:rFonts w:asciiTheme="minorHAnsi" w:hAnsiTheme="minorHAnsi" w:cstheme="minorHAnsi"/>
        </w:rPr>
        <w:t xml:space="preserve">when choosing among a </w:t>
      </w:r>
      <w:r w:rsidRPr="00470C2B">
        <w:rPr>
          <w:rStyle w:val="Emphasis"/>
          <w:rFonts w:asciiTheme="minorHAnsi" w:hAnsiTheme="minorHAnsi" w:cstheme="minorHAnsi"/>
        </w:rPr>
        <w:t>vast supply</w:t>
      </w:r>
      <w:r w:rsidRPr="00470C2B">
        <w:rPr>
          <w:rStyle w:val="StyleUnderline"/>
          <w:rFonts w:asciiTheme="minorHAnsi" w:hAnsiTheme="minorHAnsi" w:cstheme="minorHAnsi"/>
        </w:rPr>
        <w:t xml:space="preserve"> of options, </w:t>
      </w:r>
      <w:r w:rsidRPr="00470C2B">
        <w:rPr>
          <w:rStyle w:val="StyleUnderline"/>
          <w:rFonts w:asciiTheme="minorHAnsi" w:hAnsiTheme="minorHAnsi" w:cstheme="minorHAnsi"/>
          <w:highlight w:val="cyan"/>
        </w:rPr>
        <w:t>people</w:t>
      </w:r>
      <w:r w:rsidRPr="00470C2B">
        <w:rPr>
          <w:rFonts w:asciiTheme="minorHAnsi" w:hAnsiTheme="minorHAnsi" w:cstheme="minorHAnsi"/>
          <w:sz w:val="14"/>
        </w:rPr>
        <w:t xml:space="preserve"> tend to </w:t>
      </w:r>
      <w:r w:rsidRPr="00470C2B">
        <w:rPr>
          <w:rStyle w:val="StyleUnderline"/>
          <w:rFonts w:asciiTheme="minorHAnsi" w:hAnsiTheme="minorHAnsi" w:cstheme="minorHAnsi"/>
          <w:highlight w:val="cyan"/>
        </w:rPr>
        <w:t>gravitate towards</w:t>
      </w:r>
      <w:r w:rsidRPr="00470C2B">
        <w:rPr>
          <w:rStyle w:val="StyleUnderline"/>
          <w:rFonts w:asciiTheme="minorHAnsi" w:hAnsiTheme="minorHAnsi" w:cstheme="minorHAnsi"/>
        </w:rPr>
        <w:t xml:space="preserve"> content and </w:t>
      </w:r>
      <w:r w:rsidRPr="00470C2B">
        <w:rPr>
          <w:rStyle w:val="StyleUnderline"/>
          <w:rFonts w:asciiTheme="minorHAnsi" w:hAnsiTheme="minorHAnsi" w:cstheme="minorHAnsi"/>
          <w:highlight w:val="cyan"/>
        </w:rPr>
        <w:t>sources that confirm their</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existing </w:t>
      </w:r>
      <w:r w:rsidRPr="00470C2B">
        <w:rPr>
          <w:rStyle w:val="Emphasis"/>
          <w:rFonts w:asciiTheme="minorHAnsi" w:hAnsiTheme="minorHAnsi" w:cstheme="minorHAnsi"/>
          <w:highlight w:val="cyan"/>
        </w:rPr>
        <w:t>opinions</w:t>
      </w:r>
      <w:r w:rsidRPr="00470C2B">
        <w:rPr>
          <w:rStyle w:val="StyleUnderline"/>
          <w:rFonts w:asciiTheme="minorHAnsi" w:hAnsiTheme="minorHAnsi" w:cstheme="minorHAnsi"/>
        </w:rPr>
        <w:t xml:space="preserve"> in so-called</w:t>
      </w:r>
      <w:r w:rsidRPr="00470C2B">
        <w:rPr>
          <w:rFonts w:asciiTheme="minorHAnsi" w:hAnsiTheme="minorHAnsi" w:cstheme="minorHAnsi"/>
          <w:sz w:val="14"/>
        </w:rPr>
        <w:t xml:space="preserve"> “echo chambers” and “</w:t>
      </w:r>
      <w:r w:rsidRPr="00470C2B">
        <w:rPr>
          <w:rStyle w:val="Emphasis"/>
          <w:rFonts w:asciiTheme="minorHAnsi" w:hAnsiTheme="minorHAnsi" w:cstheme="minorHAnsi"/>
        </w:rPr>
        <w:t>epistemic bubbles</w:t>
      </w:r>
      <w:r w:rsidRPr="00470C2B">
        <w:rPr>
          <w:rFonts w:asciiTheme="minorHAnsi" w:hAnsiTheme="minorHAnsi" w:cstheme="minorHAnsi"/>
          <w:sz w:val="14"/>
        </w:rPr>
        <w:t xml:space="preserve">” (Nguyen, 2020). These conversations with like-minded people may then reinforce their prior beliefs and even drive them to more extreme versions of those beliefs. In other words, </w:t>
      </w:r>
      <w:r w:rsidRPr="00470C2B">
        <w:rPr>
          <w:rStyle w:val="StyleUnderline"/>
          <w:rFonts w:asciiTheme="minorHAnsi" w:hAnsiTheme="minorHAnsi" w:cstheme="minorHAnsi"/>
        </w:rPr>
        <w:t xml:space="preserve">the </w:t>
      </w:r>
      <w:r w:rsidRPr="00470C2B">
        <w:rPr>
          <w:rStyle w:val="Emphasis"/>
          <w:rFonts w:asciiTheme="minorHAnsi" w:hAnsiTheme="minorHAnsi" w:cstheme="minorHAnsi"/>
        </w:rPr>
        <w:t>mere availability</w:t>
      </w:r>
      <w:r w:rsidRPr="00470C2B">
        <w:rPr>
          <w:rStyle w:val="StyleUnderline"/>
          <w:rFonts w:asciiTheme="minorHAnsi" w:hAnsiTheme="minorHAnsi" w:cstheme="minorHAnsi"/>
        </w:rPr>
        <w:t xml:space="preserve"> of </w:t>
      </w:r>
      <w:r w:rsidRPr="00470C2B">
        <w:rPr>
          <w:rStyle w:val="Emphasis"/>
          <w:rFonts w:asciiTheme="minorHAnsi" w:hAnsiTheme="minorHAnsi" w:cstheme="minorHAnsi"/>
          <w:highlight w:val="cyan"/>
        </w:rPr>
        <w:t>dissenting voices</w:t>
      </w:r>
      <w:r w:rsidRPr="00470C2B">
        <w:rPr>
          <w:rStyle w:val="StyleUnderline"/>
          <w:rFonts w:asciiTheme="minorHAnsi" w:hAnsiTheme="minorHAnsi" w:cstheme="minorHAnsi"/>
          <w:highlight w:val="cyan"/>
        </w:rPr>
        <w:t xml:space="preserve"> is</w:t>
      </w:r>
      <w:r w:rsidRPr="00470C2B">
        <w:rPr>
          <w:rFonts w:asciiTheme="minorHAnsi" w:hAnsiTheme="minorHAnsi" w:cstheme="minorHAnsi"/>
          <w:sz w:val="14"/>
        </w:rPr>
        <w:t xml:space="preserve"> clearly </w:t>
      </w:r>
      <w:r w:rsidRPr="00470C2B">
        <w:rPr>
          <w:rStyle w:val="StyleUnderline"/>
          <w:rFonts w:asciiTheme="minorHAnsi" w:hAnsiTheme="minorHAnsi" w:cstheme="minorHAnsi"/>
          <w:highlight w:val="cyan"/>
        </w:rPr>
        <w:t>not sufficient to</w:t>
      </w:r>
      <w:r w:rsidRPr="00470C2B">
        <w:rPr>
          <w:rStyle w:val="StyleUnderline"/>
          <w:rFonts w:asciiTheme="minorHAnsi" w:hAnsiTheme="minorHAnsi" w:cstheme="minorHAnsi"/>
        </w:rPr>
        <w:t xml:space="preserve"> ensure that knowers remain </w:t>
      </w:r>
      <w:r w:rsidRPr="00470C2B">
        <w:rPr>
          <w:rStyle w:val="Emphasis"/>
          <w:rFonts w:asciiTheme="minorHAnsi" w:hAnsiTheme="minorHAnsi" w:cstheme="minorHAnsi"/>
        </w:rPr>
        <w:t>epistemically alert</w:t>
      </w:r>
      <w:r w:rsidRPr="00470C2B">
        <w:rPr>
          <w:rStyle w:val="StyleUnderline"/>
          <w:rFonts w:asciiTheme="minorHAnsi" w:hAnsiTheme="minorHAnsi" w:cstheme="minorHAnsi"/>
        </w:rPr>
        <w:t xml:space="preserve"> and </w:t>
      </w:r>
      <w:r w:rsidRPr="00470C2B">
        <w:rPr>
          <w:rStyle w:val="StyleUnderline"/>
          <w:rFonts w:asciiTheme="minorHAnsi" w:hAnsiTheme="minorHAnsi" w:cstheme="minorHAnsi"/>
          <w:highlight w:val="cyan"/>
        </w:rPr>
        <w:t xml:space="preserve">consider </w:t>
      </w:r>
      <w:r w:rsidRPr="00470C2B">
        <w:rPr>
          <w:rStyle w:val="Emphasis"/>
          <w:rFonts w:asciiTheme="minorHAnsi" w:hAnsiTheme="minorHAnsi" w:cstheme="minorHAnsi"/>
          <w:highlight w:val="cyan"/>
        </w:rPr>
        <w:t>all sides of a question</w:t>
      </w:r>
      <w:r w:rsidRPr="00470C2B">
        <w:rPr>
          <w:rFonts w:asciiTheme="minorHAnsi" w:hAnsiTheme="minorHAnsi" w:cstheme="minorHAnsi"/>
          <w:sz w:val="14"/>
        </w:rPr>
        <w:t xml:space="preserve">, as suggested by Mill; </w:t>
      </w:r>
      <w:r w:rsidRPr="00470C2B">
        <w:rPr>
          <w:rStyle w:val="StyleUnderline"/>
          <w:rFonts w:asciiTheme="minorHAnsi" w:hAnsiTheme="minorHAnsi" w:cstheme="minorHAnsi"/>
        </w:rPr>
        <w:t>there is</w:t>
      </w:r>
      <w:r w:rsidRPr="00470C2B">
        <w:rPr>
          <w:rFonts w:asciiTheme="minorHAnsi" w:hAnsiTheme="minorHAnsi" w:cstheme="minorHAnsi"/>
          <w:sz w:val="14"/>
        </w:rPr>
        <w:t xml:space="preserve"> always </w:t>
      </w:r>
      <w:r w:rsidRPr="00470C2B">
        <w:rPr>
          <w:rStyle w:val="StyleUnderline"/>
          <w:rFonts w:asciiTheme="minorHAnsi" w:hAnsiTheme="minorHAnsi" w:cstheme="minorHAnsi"/>
        </w:rPr>
        <w:t>the possibility of</w:t>
      </w:r>
      <w:r w:rsidRPr="00470C2B">
        <w:rPr>
          <w:rFonts w:asciiTheme="minorHAnsi" w:hAnsiTheme="minorHAnsi" w:cstheme="minorHAnsi"/>
          <w:sz w:val="14"/>
        </w:rPr>
        <w:t xml:space="preserve"> simply </w:t>
      </w:r>
      <w:r w:rsidRPr="00470C2B">
        <w:rPr>
          <w:rStyle w:val="StyleUnderline"/>
          <w:rFonts w:asciiTheme="minorHAnsi" w:hAnsiTheme="minorHAnsi" w:cstheme="minorHAnsi"/>
        </w:rPr>
        <w:t xml:space="preserve">not </w:t>
      </w:r>
      <w:r w:rsidRPr="00470C2B">
        <w:rPr>
          <w:rStyle w:val="Emphasis"/>
          <w:rFonts w:asciiTheme="minorHAnsi" w:hAnsiTheme="minorHAnsi" w:cstheme="minorHAnsi"/>
        </w:rPr>
        <w:t>engaging constructively</w:t>
      </w:r>
      <w:r w:rsidRPr="00470C2B">
        <w:rPr>
          <w:rStyle w:val="StyleUnderline"/>
          <w:rFonts w:asciiTheme="minorHAnsi" w:hAnsiTheme="minorHAnsi" w:cstheme="minorHAnsi"/>
        </w:rPr>
        <w:t xml:space="preserve"> with</w:t>
      </w:r>
      <w:r w:rsidRPr="00470C2B">
        <w:rPr>
          <w:rFonts w:asciiTheme="minorHAnsi" w:hAnsiTheme="minorHAnsi" w:cstheme="minorHAnsi"/>
          <w:sz w:val="14"/>
        </w:rPr>
        <w:t xml:space="preserve"> these </w:t>
      </w:r>
      <w:r w:rsidRPr="00470C2B">
        <w:rPr>
          <w:rStyle w:val="StyleUnderline"/>
          <w:rFonts w:asciiTheme="minorHAnsi" w:hAnsiTheme="minorHAnsi" w:cstheme="minorHAnsi"/>
        </w:rPr>
        <w:t>voices and the substance of their arguments in the spirit of a “free exchange of ideas</w:t>
      </w:r>
      <w:r w:rsidRPr="00470C2B">
        <w:rPr>
          <w:rFonts w:asciiTheme="minorHAnsi" w:hAnsiTheme="minorHAnsi" w:cstheme="minorHAnsi"/>
          <w:sz w:val="14"/>
        </w:rPr>
        <w:t xml:space="preserve">” (or simply not engaging at all!). Moreover, the familiar phenomenon of </w:t>
      </w:r>
      <w:r w:rsidRPr="00470C2B">
        <w:rPr>
          <w:rStyle w:val="StyleUnderline"/>
          <w:rFonts w:asciiTheme="minorHAnsi" w:hAnsiTheme="minorHAnsi" w:cstheme="minorHAnsi"/>
          <w:highlight w:val="cyan"/>
        </w:rPr>
        <w:t xml:space="preserve">polarization </w:t>
      </w:r>
      <w:r w:rsidRPr="00470C2B">
        <w:rPr>
          <w:rStyle w:val="Emphasis"/>
          <w:rFonts w:asciiTheme="minorHAnsi" w:hAnsiTheme="minorHAnsi" w:cstheme="minorHAnsi"/>
          <w:highlight w:val="cyan"/>
        </w:rPr>
        <w:t>often arises</w:t>
      </w:r>
      <w:r w:rsidRPr="00470C2B">
        <w:rPr>
          <w:rStyle w:val="StyleUnderline"/>
          <w:rFonts w:asciiTheme="minorHAnsi" w:hAnsiTheme="minorHAnsi" w:cstheme="minorHAnsi"/>
          <w:highlight w:val="cyan"/>
        </w:rPr>
        <w:t xml:space="preserve">: instead of bringing </w:t>
      </w:r>
      <w:r w:rsidRPr="00470C2B">
        <w:rPr>
          <w:rStyle w:val="Emphasis"/>
          <w:rFonts w:asciiTheme="minorHAnsi" w:hAnsiTheme="minorHAnsi" w:cstheme="minorHAnsi"/>
          <w:highlight w:val="cyan"/>
        </w:rPr>
        <w:t>parties</w:t>
      </w:r>
      <w:r w:rsidRPr="00470C2B">
        <w:rPr>
          <w:rStyle w:val="Emphasis"/>
          <w:rFonts w:asciiTheme="minorHAnsi" w:hAnsiTheme="minorHAnsi" w:cstheme="minorHAnsi"/>
        </w:rPr>
        <w:t xml:space="preserve"> closer </w:t>
      </w:r>
      <w:r w:rsidRPr="00470C2B">
        <w:rPr>
          <w:rStyle w:val="Emphasis"/>
          <w:rFonts w:asciiTheme="minorHAnsi" w:hAnsiTheme="minorHAnsi" w:cstheme="minorHAnsi"/>
          <w:highlight w:val="cyan"/>
        </w:rPr>
        <w:t>together</w:t>
      </w:r>
      <w:r w:rsidRPr="00470C2B">
        <w:rPr>
          <w:rStyle w:val="StyleUnderline"/>
          <w:rFonts w:asciiTheme="minorHAnsi" w:hAnsiTheme="minorHAnsi" w:cstheme="minorHAnsi"/>
          <w:highlight w:val="cyan"/>
        </w:rPr>
        <w:t>, argumentation</w:t>
      </w:r>
      <w:r w:rsidRPr="00470C2B">
        <w:rPr>
          <w:rFonts w:asciiTheme="minorHAnsi" w:hAnsiTheme="minorHAnsi" w:cstheme="minorHAnsi"/>
          <w:sz w:val="14"/>
        </w:rPr>
        <w:t xml:space="preserve"> and deliberation often </w:t>
      </w:r>
      <w:r w:rsidRPr="00470C2B">
        <w:rPr>
          <w:rStyle w:val="StyleUnderline"/>
          <w:rFonts w:asciiTheme="minorHAnsi" w:hAnsiTheme="minorHAnsi" w:cstheme="minorHAnsi"/>
        </w:rPr>
        <w:t xml:space="preserve">have the </w:t>
      </w:r>
      <w:r w:rsidRPr="00470C2B">
        <w:rPr>
          <w:rStyle w:val="Emphasis"/>
          <w:rFonts w:asciiTheme="minorHAnsi" w:hAnsiTheme="minorHAnsi" w:cstheme="minorHAnsi"/>
        </w:rPr>
        <w:t>opposite effect</w:t>
      </w:r>
      <w:r w:rsidRPr="00470C2B">
        <w:rPr>
          <w:rStyle w:val="StyleUnderline"/>
          <w:rFonts w:asciiTheme="minorHAnsi" w:hAnsiTheme="minorHAnsi" w:cstheme="minorHAnsi"/>
        </w:rPr>
        <w:t xml:space="preserve"> of </w:t>
      </w:r>
      <w:r w:rsidRPr="00470C2B">
        <w:rPr>
          <w:rStyle w:val="Emphasis"/>
          <w:rFonts w:asciiTheme="minorHAnsi" w:hAnsiTheme="minorHAnsi" w:cstheme="minorHAnsi"/>
          <w:highlight w:val="cyan"/>
        </w:rPr>
        <w:t>drawing them</w:t>
      </w:r>
      <w:r w:rsidRPr="00470C2B">
        <w:rPr>
          <w:rStyle w:val="Emphasis"/>
          <w:rFonts w:asciiTheme="minorHAnsi" w:hAnsiTheme="minorHAnsi" w:cstheme="minorHAnsi"/>
        </w:rPr>
        <w:t xml:space="preserve"> further </w:t>
      </w:r>
      <w:r w:rsidRPr="00470C2B">
        <w:rPr>
          <w:rStyle w:val="Emphasis"/>
          <w:rFonts w:asciiTheme="minorHAnsi" w:hAnsiTheme="minorHAnsi" w:cstheme="minorHAnsi"/>
          <w:highlight w:val="cyan"/>
        </w:rPr>
        <w:t>apart</w:t>
      </w:r>
      <w:r w:rsidRPr="00470C2B">
        <w:rPr>
          <w:rFonts w:asciiTheme="minorHAnsi" w:hAnsiTheme="minorHAnsi" w:cstheme="minorHAnsi"/>
          <w:sz w:val="14"/>
        </w:rPr>
        <w:t xml:space="preserve"> (Sunstein, 2017).</w:t>
      </w:r>
    </w:p>
    <w:p w14:paraId="67CF4CD5" w14:textId="5FE52E0B" w:rsidR="007100E9" w:rsidRPr="007871EF" w:rsidRDefault="007100E9" w:rsidP="00574EB5">
      <w:r w:rsidRPr="00470C2B">
        <w:rPr>
          <w:rFonts w:asciiTheme="minorHAnsi" w:hAnsiTheme="minorHAnsi" w:cstheme="minorHAnsi"/>
          <w:sz w:val="14"/>
        </w:rPr>
        <w:t xml:space="preserve">These observations suggest that we are not Millians when it comes to argumentation and dissent. The </w:t>
      </w:r>
      <w:r w:rsidRPr="00470C2B">
        <w:rPr>
          <w:rStyle w:val="StyleUnderline"/>
          <w:rFonts w:asciiTheme="minorHAnsi" w:hAnsiTheme="minorHAnsi" w:cstheme="minorHAnsi"/>
        </w:rPr>
        <w:t xml:space="preserve">epistemic </w:t>
      </w:r>
      <w:r w:rsidRPr="00470C2B">
        <w:rPr>
          <w:rStyle w:val="StyleUnderline"/>
          <w:rFonts w:asciiTheme="minorHAnsi" w:hAnsiTheme="minorHAnsi" w:cstheme="minorHAnsi"/>
          <w:highlight w:val="cyan"/>
        </w:rPr>
        <w:t>alertness</w:t>
      </w:r>
      <w:r w:rsidRPr="00470C2B">
        <w:rPr>
          <w:rFonts w:asciiTheme="minorHAnsi" w:hAnsiTheme="minorHAnsi" w:cstheme="minorHAnsi"/>
          <w:sz w:val="14"/>
        </w:rPr>
        <w:t xml:space="preserve"> that Mill believed would be the natural result of being exposed to dissenting opinions and arguments often </w:t>
      </w:r>
      <w:r w:rsidRPr="00470C2B">
        <w:rPr>
          <w:rStyle w:val="Emphasis"/>
          <w:rFonts w:asciiTheme="minorHAnsi" w:hAnsiTheme="minorHAnsi" w:cstheme="minorHAnsi"/>
          <w:highlight w:val="cyan"/>
        </w:rPr>
        <w:t>fails to come about</w:t>
      </w:r>
      <w:r w:rsidRPr="00470C2B">
        <w:rPr>
          <w:rStyle w:val="StyleUnderline"/>
          <w:rFonts w:asciiTheme="minorHAnsi" w:hAnsiTheme="minorHAnsi" w:cstheme="minorHAnsi"/>
        </w:rPr>
        <w:t>. The Millian account is</w:t>
      </w:r>
      <w:r w:rsidRPr="00470C2B">
        <w:rPr>
          <w:rFonts w:asciiTheme="minorHAnsi" w:hAnsiTheme="minorHAnsi" w:cstheme="minorHAnsi"/>
          <w:sz w:val="14"/>
        </w:rPr>
        <w:t xml:space="preserve"> thus </w:t>
      </w:r>
      <w:r w:rsidRPr="00470C2B">
        <w:rPr>
          <w:rStyle w:val="Emphasis"/>
          <w:rFonts w:asciiTheme="minorHAnsi" w:hAnsiTheme="minorHAnsi" w:cstheme="minorHAnsi"/>
        </w:rPr>
        <w:lastRenderedPageBreak/>
        <w:t>descriptively inaccurate</w:t>
      </w:r>
      <w:r w:rsidRPr="00470C2B">
        <w:rPr>
          <w:rFonts w:asciiTheme="minorHAnsi" w:hAnsiTheme="minorHAnsi" w:cstheme="minorHAnsi"/>
          <w:sz w:val="14"/>
        </w:rPr>
        <w:t xml:space="preserve">, at least with respect to many contexts (it might apply to some extent to some specialized contexts such as in science). One might retort that </w:t>
      </w:r>
      <w:r w:rsidRPr="00470C2B">
        <w:rPr>
          <w:rStyle w:val="StyleUnderline"/>
          <w:rFonts w:asciiTheme="minorHAnsi" w:hAnsiTheme="minorHAnsi" w:cstheme="minorHAnsi"/>
          <w:highlight w:val="cyan"/>
        </w:rPr>
        <w:t>the Millian</w:t>
      </w:r>
      <w:r w:rsidRPr="00470C2B">
        <w:rPr>
          <w:rStyle w:val="StyleUnderline"/>
          <w:rFonts w:asciiTheme="minorHAnsi" w:hAnsiTheme="minorHAnsi" w:cstheme="minorHAnsi"/>
        </w:rPr>
        <w:t xml:space="preserve"> account </w:t>
      </w:r>
      <w:r w:rsidRPr="00470C2B">
        <w:rPr>
          <w:rStyle w:val="StyleUnderline"/>
          <w:rFonts w:asciiTheme="minorHAnsi" w:hAnsiTheme="minorHAnsi" w:cstheme="minorHAnsi"/>
          <w:highlight w:val="cyan"/>
        </w:rPr>
        <w:t>is</w:t>
      </w:r>
      <w:r w:rsidRPr="00470C2B">
        <w:rPr>
          <w:rFonts w:asciiTheme="minorHAnsi" w:hAnsiTheme="minorHAnsi" w:cstheme="minorHAnsi"/>
          <w:sz w:val="14"/>
        </w:rPr>
        <w:t xml:space="preserve"> still </w:t>
      </w:r>
      <w:r w:rsidRPr="00470C2B">
        <w:rPr>
          <w:rStyle w:val="StyleUnderline"/>
          <w:rFonts w:asciiTheme="minorHAnsi" w:hAnsiTheme="minorHAnsi" w:cstheme="minorHAnsi"/>
        </w:rPr>
        <w:t>normatively correct, but</w:t>
      </w:r>
      <w:r w:rsidRPr="00470C2B">
        <w:rPr>
          <w:rFonts w:asciiTheme="minorHAnsi" w:hAnsiTheme="minorHAnsi" w:cstheme="minorHAnsi"/>
          <w:sz w:val="14"/>
        </w:rPr>
        <w:t xml:space="preserve"> given the fact that </w:t>
      </w:r>
      <w:r w:rsidRPr="00470C2B">
        <w:rPr>
          <w:rStyle w:val="StyleUnderline"/>
          <w:rFonts w:asciiTheme="minorHAnsi" w:hAnsiTheme="minorHAnsi" w:cstheme="minorHAnsi"/>
        </w:rPr>
        <w:t xml:space="preserve">it is arguably </w:t>
      </w:r>
      <w:r w:rsidRPr="00470C2B">
        <w:rPr>
          <w:rStyle w:val="Emphasis"/>
          <w:rFonts w:asciiTheme="minorHAnsi" w:hAnsiTheme="minorHAnsi" w:cstheme="minorHAnsi"/>
        </w:rPr>
        <w:t xml:space="preserve">highly </w:t>
      </w:r>
      <w:r w:rsidRPr="00470C2B">
        <w:rPr>
          <w:rStyle w:val="Emphasis"/>
          <w:rFonts w:asciiTheme="minorHAnsi" w:hAnsiTheme="minorHAnsi" w:cstheme="minorHAnsi"/>
          <w:highlight w:val="cyan"/>
        </w:rPr>
        <w:t>idealized</w:t>
      </w:r>
      <w:r w:rsidRPr="00470C2B">
        <w:rPr>
          <w:rStyle w:val="StyleUnderline"/>
          <w:rFonts w:asciiTheme="minorHAnsi" w:hAnsiTheme="minorHAnsi" w:cstheme="minorHAnsi"/>
        </w:rPr>
        <w:t xml:space="preserve">, it is </w:t>
      </w:r>
      <w:r w:rsidRPr="00470C2B">
        <w:rPr>
          <w:rStyle w:val="StyleUnderline"/>
          <w:rFonts w:asciiTheme="minorHAnsi" w:hAnsiTheme="minorHAnsi" w:cstheme="minorHAnsi"/>
          <w:highlight w:val="cyan"/>
        </w:rPr>
        <w:t>not suitable to</w:t>
      </w:r>
      <w:r w:rsidRPr="00470C2B">
        <w:rPr>
          <w:rStyle w:val="StyleUnderline"/>
          <w:rFonts w:asciiTheme="minorHAnsi" w:hAnsiTheme="minorHAnsi" w:cstheme="minorHAnsi"/>
        </w:rPr>
        <w:t xml:space="preserve"> offer </w:t>
      </w:r>
      <w:r w:rsidRPr="00470C2B">
        <w:rPr>
          <w:rStyle w:val="Emphasis"/>
          <w:rFonts w:asciiTheme="minorHAnsi" w:hAnsiTheme="minorHAnsi" w:cstheme="minorHAnsi"/>
        </w:rPr>
        <w:t xml:space="preserve">prescriptive </w:t>
      </w:r>
      <w:r w:rsidRPr="00470C2B">
        <w:rPr>
          <w:rStyle w:val="Emphasis"/>
          <w:rFonts w:asciiTheme="minorHAnsi" w:hAnsiTheme="minorHAnsi" w:cstheme="minorHAnsi"/>
          <w:highlight w:val="cyan"/>
        </w:rPr>
        <w:t>recommendations</w:t>
      </w:r>
      <w:r w:rsidRPr="00470C2B">
        <w:rPr>
          <w:rStyle w:val="StyleUnderline"/>
          <w:rFonts w:asciiTheme="minorHAnsi" w:hAnsiTheme="minorHAnsi" w:cstheme="minorHAnsi"/>
          <w:highlight w:val="cyan"/>
        </w:rPr>
        <w:t xml:space="preserve"> for</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fallible human </w:t>
      </w:r>
      <w:r w:rsidRPr="00470C2B">
        <w:rPr>
          <w:rStyle w:val="Emphasis"/>
          <w:rFonts w:asciiTheme="minorHAnsi" w:hAnsiTheme="minorHAnsi" w:cstheme="minorHAnsi"/>
          <w:highlight w:val="cyan"/>
        </w:rPr>
        <w:t>agents</w:t>
      </w:r>
      <w:r w:rsidRPr="00470C2B">
        <w:rPr>
          <w:rFonts w:asciiTheme="minorHAnsi" w:hAnsiTheme="minorHAnsi" w:cstheme="minorHAnsi"/>
          <w:sz w:val="14"/>
        </w:rPr>
        <w:t>. Instead, we need a more realistic approach to the (social) epistemology of argumentation, which will be sketched in the next sections.</w:t>
      </w:r>
    </w:p>
    <w:p w14:paraId="16C37EAB" w14:textId="77777777" w:rsidR="007100E9" w:rsidRPr="008D0E0B" w:rsidRDefault="007100E9" w:rsidP="007100E9"/>
    <w:p w14:paraId="64DF2030" w14:textId="77777777" w:rsidR="007100E9" w:rsidRDefault="007100E9" w:rsidP="007100E9">
      <w:pPr>
        <w:pStyle w:val="Heading3"/>
      </w:pPr>
      <w:r>
        <w:lastRenderedPageBreak/>
        <w:t>AT:  State Bad</w:t>
      </w:r>
    </w:p>
    <w:p w14:paraId="5EE2C8DF" w14:textId="77777777" w:rsidR="007100E9" w:rsidRPr="002C1CFE" w:rsidRDefault="007100E9" w:rsidP="007100E9">
      <w:pPr>
        <w:pStyle w:val="Heading4"/>
        <w:rPr>
          <w:u w:val="single"/>
        </w:rPr>
      </w:pPr>
      <w:r>
        <w:t xml:space="preserve">Using the settler’s tools against their house is </w:t>
      </w:r>
      <w:r>
        <w:rPr>
          <w:u w:val="single"/>
        </w:rPr>
        <w:t>not</w:t>
      </w:r>
      <w:r>
        <w:t xml:space="preserve"> multiculturalism but </w:t>
      </w:r>
      <w:r>
        <w:rPr>
          <w:u w:val="single"/>
        </w:rPr>
        <w:t>survival</w:t>
      </w:r>
    </w:p>
    <w:p w14:paraId="3D410162" w14:textId="77777777" w:rsidR="007100E9" w:rsidRPr="0067030B" w:rsidRDefault="007100E9" w:rsidP="007100E9">
      <w:r w:rsidRPr="0067030B">
        <w:rPr>
          <w:rStyle w:val="Style13ptBold"/>
        </w:rPr>
        <w:t>Grande 7</w:t>
      </w:r>
      <w:r w:rsidRPr="0067030B">
        <w:t xml:space="preserve"> </w:t>
      </w:r>
      <w:r w:rsidRPr="0067030B">
        <w:rPr>
          <w:sz w:val="16"/>
          <w:szCs w:val="16"/>
        </w:rPr>
        <w:t>– Connecticut College education associate professor (Sandy, Critical Pedagogy: Where are we now? By Peter McLaren, “Red Lake Woebegone: Pedagogy, Decolonization, and the Critical Project” p330, http://books.google.com/books?id=M97YKJdkJbcCandq=sandy+grande#v=onepageandq=grammar20of20empireandf=false, p.330, accessed 3-17-14)</w:t>
      </w:r>
    </w:p>
    <w:p w14:paraId="01DED570" w14:textId="77777777" w:rsidR="007100E9" w:rsidRDefault="007100E9" w:rsidP="007100E9">
      <w:pPr>
        <w:rPr>
          <w:rStyle w:val="StyleUnderline"/>
        </w:rPr>
      </w:pPr>
      <w:r w:rsidRPr="00976FF9">
        <w:rPr>
          <w:sz w:val="12"/>
        </w:rPr>
        <w:t xml:space="preserve">Audre </w:t>
      </w:r>
      <w:r w:rsidRPr="00976FF9">
        <w:rPr>
          <w:rStyle w:val="StyleUnderline"/>
        </w:rPr>
        <w:t>Lorde’s essay</w:t>
      </w:r>
      <w:r w:rsidRPr="00FC09A4">
        <w:rPr>
          <w:rStyle w:val="StyleUnderline"/>
        </w:rPr>
        <w:t>, The Master’s Tools Will Not Dismantle the Master’s House</w:t>
      </w:r>
      <w:r w:rsidRPr="00976FF9">
        <w:rPr>
          <w:sz w:val="12"/>
        </w:rPr>
        <w:t xml:space="preserve">, is one of the most quoted essays in academic history and, I would also venture to say, one that </w:t>
      </w:r>
      <w:r w:rsidRPr="00FC09A4">
        <w:rPr>
          <w:rStyle w:val="StyleUnderline"/>
        </w:rPr>
        <w:t xml:space="preserve">needs rethinking. </w:t>
      </w:r>
      <w:r w:rsidRPr="005A7079">
        <w:rPr>
          <w:rStyle w:val="StyleUnderline"/>
          <w:highlight w:val="cyan"/>
        </w:rPr>
        <w:t>While it is self-evident that indigenous knowledge is essential to</w:t>
      </w:r>
      <w:r w:rsidRPr="00FC09A4">
        <w:rPr>
          <w:rStyle w:val="StyleUnderline"/>
        </w:rPr>
        <w:t xml:space="preserve"> the process of </w:t>
      </w:r>
      <w:r w:rsidRPr="005A7079">
        <w:rPr>
          <w:rStyle w:val="StyleUnderline"/>
          <w:highlight w:val="cyan"/>
        </w:rPr>
        <w:t>decolonization</w:t>
      </w:r>
      <w:r w:rsidRPr="00976FF9">
        <w:rPr>
          <w:sz w:val="12"/>
        </w:rPr>
        <w:t xml:space="preserve">, I would also argue that </w:t>
      </w:r>
      <w:r w:rsidRPr="005A7079">
        <w:rPr>
          <w:rStyle w:val="StyleUnderline"/>
          <w:highlight w:val="cyan"/>
        </w:rPr>
        <w:t>the Master’s tools are necessary</w:t>
      </w:r>
      <w:r w:rsidRPr="00976FF9">
        <w:rPr>
          <w:sz w:val="12"/>
        </w:rPr>
        <w:t xml:space="preserve">. </w:t>
      </w:r>
      <w:r w:rsidRPr="0067030B">
        <w:rPr>
          <w:rStyle w:val="StyleUnderline"/>
        </w:rPr>
        <w:t xml:space="preserve">Otherwise, to take Audre Lorde seriously means </w:t>
      </w:r>
      <w:r w:rsidRPr="005A7079">
        <w:rPr>
          <w:rStyle w:val="StyleUnderline"/>
          <w:highlight w:val="cyan"/>
        </w:rPr>
        <w:t>to create a dichotomy between the tools of the colonizer and those of the colonized</w:t>
      </w:r>
      <w:r w:rsidRPr="00976FF9">
        <w:rPr>
          <w:sz w:val="12"/>
        </w:rPr>
        <w:t xml:space="preserve">. </w:t>
      </w:r>
      <w:r w:rsidRPr="0067030B">
        <w:rPr>
          <w:rStyle w:val="StyleUnderline"/>
        </w:rPr>
        <w:t xml:space="preserve">Such a dichotomy </w:t>
      </w:r>
      <w:r w:rsidRPr="005A7079">
        <w:rPr>
          <w:rStyle w:val="StyleUnderline"/>
          <w:highlight w:val="cyan"/>
        </w:rPr>
        <w:t>leaves the indigenous scholar to grapple with a</w:t>
      </w:r>
      <w:r w:rsidRPr="00976FF9">
        <w:rPr>
          <w:sz w:val="12"/>
        </w:rPr>
        <w:t xml:space="preserve"> kind of </w:t>
      </w:r>
      <w:r w:rsidRPr="00FC09A4">
        <w:rPr>
          <w:rStyle w:val="StyleUnderline"/>
        </w:rPr>
        <w:t>“</w:t>
      </w:r>
      <w:r w:rsidRPr="0067030B">
        <w:rPr>
          <w:rStyle w:val="StyleUnderline"/>
          <w:highlight w:val="cyan"/>
        </w:rPr>
        <w:t>Sophie’s Choice”</w:t>
      </w:r>
      <w:r w:rsidRPr="00FC09A4">
        <w:rPr>
          <w:rStyle w:val="StyleUnderline"/>
        </w:rPr>
        <w:t xml:space="preserve"> </w:t>
      </w:r>
      <w:r w:rsidRPr="0067030B">
        <w:rPr>
          <w:rStyle w:val="StyleUnderline"/>
        </w:rPr>
        <w:t xml:space="preserve">moment </w:t>
      </w:r>
      <w:r w:rsidRPr="005A7079">
        <w:rPr>
          <w:rStyle w:val="StyleUnderline"/>
          <w:highlight w:val="cyan"/>
        </w:rPr>
        <w:t xml:space="preserve">where one feels compelled to choose between </w:t>
      </w:r>
      <w:r w:rsidRPr="0067030B">
        <w:rPr>
          <w:rStyle w:val="StyleUnderline"/>
        </w:rPr>
        <w:t xml:space="preserve">retaining </w:t>
      </w:r>
      <w:r w:rsidRPr="005A7079">
        <w:rPr>
          <w:rStyle w:val="StyleUnderline"/>
          <w:highlight w:val="cyan"/>
        </w:rPr>
        <w:t>their</w:t>
      </w:r>
      <w:r w:rsidRPr="00FC09A4">
        <w:rPr>
          <w:rStyle w:val="StyleUnderline"/>
        </w:rPr>
        <w:t xml:space="preserve"> integrity (</w:t>
      </w:r>
      <w:r w:rsidRPr="005A7079">
        <w:rPr>
          <w:rStyle w:val="StyleUnderline"/>
          <w:highlight w:val="cyan"/>
        </w:rPr>
        <w:t>identity</w:t>
      </w:r>
      <w:r w:rsidRPr="00FC09A4">
        <w:rPr>
          <w:rStyle w:val="StyleUnderline"/>
        </w:rPr>
        <w:t>) as a Nat</w:t>
      </w:r>
      <w:r>
        <w:rPr>
          <w:rStyle w:val="StyleUnderline"/>
        </w:rPr>
        <w:t>i</w:t>
      </w:r>
      <w:r w:rsidRPr="00FC09A4">
        <w:rPr>
          <w:rStyle w:val="StyleUnderline"/>
        </w:rPr>
        <w:t xml:space="preserve">ve scholar by employing only indigenous knowledge </w:t>
      </w:r>
      <w:r w:rsidRPr="005A7079">
        <w:rPr>
          <w:rStyle w:val="StyleUnderline"/>
          <w:highlight w:val="cyan"/>
        </w:rPr>
        <w:t>or</w:t>
      </w:r>
      <w:r w:rsidRPr="00FC09A4">
        <w:rPr>
          <w:rStyle w:val="StyleUnderline"/>
        </w:rPr>
        <w:t xml:space="preserve"> to “</w:t>
      </w:r>
      <w:r w:rsidRPr="005A7079">
        <w:rPr>
          <w:rStyle w:val="StyleUnderline"/>
          <w:highlight w:val="cyan"/>
        </w:rPr>
        <w:t>sell out</w:t>
      </w:r>
      <w:r w:rsidRPr="00FC09A4">
        <w:rPr>
          <w:rStyle w:val="StyleUnderline"/>
        </w:rPr>
        <w:t xml:space="preserve">” </w:t>
      </w:r>
      <w:r w:rsidRPr="005A7079">
        <w:rPr>
          <w:rStyle w:val="StyleUnderline"/>
          <w:highlight w:val="cyan"/>
        </w:rPr>
        <w:t xml:space="preserve">and employ </w:t>
      </w:r>
      <w:r w:rsidRPr="0067030B">
        <w:rPr>
          <w:rStyle w:val="StyleUnderline"/>
        </w:rPr>
        <w:t xml:space="preserve">the frames of </w:t>
      </w:r>
      <w:r w:rsidRPr="005A7079">
        <w:rPr>
          <w:rStyle w:val="StyleUnderline"/>
          <w:highlight w:val="cyan"/>
        </w:rPr>
        <w:t>Western knowledge</w:t>
      </w:r>
      <w:r w:rsidRPr="00976FF9">
        <w:rPr>
          <w:sz w:val="12"/>
        </w:rPr>
        <w:t xml:space="preserve">. </w:t>
      </w:r>
      <w:r w:rsidRPr="00FC09A4">
        <w:rPr>
          <w:rStyle w:val="StyleUnderline"/>
        </w:rPr>
        <w:t>Does it signify a final submission</w:t>
      </w:r>
      <w:r w:rsidRPr="00976FF9">
        <w:rPr>
          <w:sz w:val="12"/>
        </w:rPr>
        <w:t xml:space="preserve"> to the siren’s son, seducing us </w:t>
      </w:r>
      <w:r w:rsidRPr="00FC09A4">
        <w:rPr>
          <w:rStyle w:val="StyleUnderline"/>
        </w:rPr>
        <w:t>into the colonialist abyss with promises of empowerment? Or is it the necessary first step in reclaiming and decolonizing an intellectual space</w:t>
      </w:r>
      <w:r w:rsidRPr="00976FF9">
        <w:rPr>
          <w:sz w:val="12"/>
        </w:rPr>
        <w:t xml:space="preserve"> – an inquiry rom – </w:t>
      </w:r>
      <w:r w:rsidRPr="00FC09A4">
        <w:rPr>
          <w:rStyle w:val="StyleUnderline"/>
        </w:rPr>
        <w:t xml:space="preserve">of our own? </w:t>
      </w:r>
      <w:r w:rsidRPr="00976FF9">
        <w:rPr>
          <w:sz w:val="12"/>
        </w:rPr>
        <w:t xml:space="preserve">Such questions provoke beyond the bounds of academic exercise, suggesting instead the need for an academic exorcism. The demon to be purged is the specter of colonialism. As indigenous scholars, we live within, against, and outside of its constant company, witnessing its various manifestations as it shape-shifts its way into everything from research and public policy to textbooks and classrooms. Thus, the colonial tax of Native scholars not only requires a renegotiation of personal identity but also an analysis of how whole nations get trans- or (dis)figured when articulated through Western frames of knowing. As Edward Said observes, </w:t>
      </w:r>
      <w:r w:rsidRPr="00FC09A4">
        <w:rPr>
          <w:rStyle w:val="StyleUnderline"/>
        </w:rPr>
        <w:t>“</w:t>
      </w:r>
      <w:r w:rsidRPr="00976FF9">
        <w:rPr>
          <w:rStyle w:val="StyleUnderline"/>
        </w:rPr>
        <w:t>institutions, vocabulary, scholarship</w:t>
      </w:r>
      <w:r w:rsidRPr="00FC09A4">
        <w:rPr>
          <w:rStyle w:val="StyleUnderline"/>
        </w:rPr>
        <w:t>, imagery, doctrines, even colonial bureaucracies and colonial styles” all support to the “Western discourse”</w:t>
      </w:r>
      <w:r w:rsidRPr="00976FF9">
        <w:rPr>
          <w:sz w:val="12"/>
        </w:rPr>
        <w:t xml:space="preserve"> (Said, 1985, p. 2). In other words, is it </w:t>
      </w:r>
      <w:r w:rsidRPr="0067030B">
        <w:rPr>
          <w:sz w:val="12"/>
        </w:rPr>
        <w:t xml:space="preserve">possible to engage the grammar of empire without replicating its effects? </w:t>
      </w:r>
      <w:r w:rsidRPr="0067030B">
        <w:rPr>
          <w:rStyle w:val="StyleUnderline"/>
        </w:rPr>
        <w:t>At the same time indigenous scholars entertain these ruminations,</w:t>
      </w:r>
      <w:r w:rsidRPr="00FC09A4">
        <w:rPr>
          <w:rStyle w:val="StyleUnderline"/>
        </w:rPr>
        <w:t xml:space="preserve"> </w:t>
      </w:r>
      <w:r w:rsidRPr="005A7079">
        <w:rPr>
          <w:rStyle w:val="StyleUnderline"/>
          <w:highlight w:val="cyan"/>
        </w:rPr>
        <w:t>Native communities continue to be impacted</w:t>
      </w:r>
      <w:r w:rsidRPr="00FC09A4">
        <w:rPr>
          <w:rStyle w:val="StyleUnderline"/>
        </w:rPr>
        <w:t xml:space="preserve"> </w:t>
      </w:r>
      <w:r w:rsidRPr="00976FF9">
        <w:rPr>
          <w:sz w:val="12"/>
        </w:rPr>
        <w:t xml:space="preserve">and transformed </w:t>
      </w:r>
      <w:r w:rsidRPr="005A7079">
        <w:rPr>
          <w:rStyle w:val="StyleUnderline"/>
          <w:highlight w:val="cyan"/>
        </w:rPr>
        <w:t xml:space="preserve">by </w:t>
      </w:r>
      <w:r w:rsidRPr="0067030B">
        <w:rPr>
          <w:rStyle w:val="StyleUnderline"/>
        </w:rPr>
        <w:t xml:space="preserve">the forces of </w:t>
      </w:r>
      <w:r w:rsidRPr="005A7079">
        <w:rPr>
          <w:rStyle w:val="StyleUnderline"/>
          <w:highlight w:val="cyan"/>
        </w:rPr>
        <w:t>colonization</w:t>
      </w:r>
      <w:r w:rsidRPr="00FC09A4">
        <w:rPr>
          <w:rStyle w:val="StyleUnderline"/>
        </w:rPr>
        <w:t xml:space="preserve">, </w:t>
      </w:r>
      <w:r w:rsidRPr="005A7079">
        <w:rPr>
          <w:rStyle w:val="StyleUnderline"/>
          <w:highlight w:val="cyan"/>
        </w:rPr>
        <w:t>rendering the “choice” of whether to employ Western knowledge</w:t>
      </w:r>
      <w:r w:rsidRPr="00976FF9">
        <w:rPr>
          <w:sz w:val="12"/>
        </w:rPr>
        <w:t xml:space="preserve"> in the process of defining indigenous pedagogies essentially</w:t>
      </w:r>
      <w:r w:rsidRPr="00FC09A4">
        <w:rPr>
          <w:rStyle w:val="StyleUnderline"/>
        </w:rPr>
        <w:t xml:space="preserve"> </w:t>
      </w:r>
      <w:r w:rsidRPr="005A7079">
        <w:rPr>
          <w:rStyle w:val="StyleUnderline"/>
          <w:highlight w:val="cyan"/>
        </w:rPr>
        <w:t>moot</w:t>
      </w:r>
      <w:r w:rsidRPr="00976FF9">
        <w:rPr>
          <w:sz w:val="12"/>
        </w:rPr>
        <w:t xml:space="preserve">. In other words, </w:t>
      </w:r>
      <w:r w:rsidRPr="005A7079">
        <w:rPr>
          <w:rStyle w:val="StyleUnderline"/>
          <w:highlight w:val="cyan"/>
        </w:rPr>
        <w:t xml:space="preserve">by virtue of living in this world and having to negotiate </w:t>
      </w:r>
      <w:r w:rsidRPr="0067030B">
        <w:rPr>
          <w:rStyle w:val="StyleUnderline"/>
        </w:rPr>
        <w:t xml:space="preserve">the forces of </w:t>
      </w:r>
      <w:r w:rsidRPr="005A7079">
        <w:rPr>
          <w:rStyle w:val="StyleUnderline"/>
          <w:highlight w:val="cyan"/>
        </w:rPr>
        <w:t>colonization,</w:t>
      </w:r>
      <w:r w:rsidRPr="00FC09A4">
        <w:rPr>
          <w:rStyle w:val="StyleUnderline"/>
        </w:rPr>
        <w:t xml:space="preserve"> indigenous </w:t>
      </w:r>
      <w:r w:rsidRPr="005A7079">
        <w:rPr>
          <w:rStyle w:val="StyleUnderline"/>
          <w:highlight w:val="cyan"/>
        </w:rPr>
        <w:t>scholars are given no choice but to know</w:t>
      </w:r>
      <w:r w:rsidRPr="00FC09A4">
        <w:rPr>
          <w:rStyle w:val="StyleUnderline"/>
        </w:rPr>
        <w:t xml:space="preserve">, </w:t>
      </w:r>
      <w:r w:rsidRPr="0067030B">
        <w:rPr>
          <w:rStyle w:val="StyleUnderline"/>
        </w:rPr>
        <w:t xml:space="preserve">understand, and acquire </w:t>
      </w:r>
      <w:r w:rsidRPr="005A7079">
        <w:rPr>
          <w:rStyle w:val="StyleUnderline"/>
          <w:highlight w:val="cyan"/>
        </w:rPr>
        <w:t>the grammar of empire</w:t>
      </w:r>
      <w:r w:rsidRPr="00976FF9">
        <w:rPr>
          <w:sz w:val="12"/>
        </w:rPr>
        <w:t xml:space="preserve"> as well as develop the skills to contest it. </w:t>
      </w:r>
      <w:r w:rsidRPr="005A7079">
        <w:rPr>
          <w:rStyle w:val="StyleUnderline"/>
          <w:highlight w:val="cyan"/>
        </w:rPr>
        <w:t>The relationship</w:t>
      </w:r>
      <w:r w:rsidRPr="00FC09A4">
        <w:rPr>
          <w:rStyle w:val="StyleUnderline"/>
        </w:rPr>
        <w:t xml:space="preserve"> between the two </w:t>
      </w:r>
      <w:r w:rsidRPr="005A7079">
        <w:rPr>
          <w:rStyle w:val="StyleUnderline"/>
          <w:highlight w:val="cyan"/>
        </w:rPr>
        <w:t>is not</w:t>
      </w:r>
      <w:r w:rsidRPr="00976FF9">
        <w:rPr>
          <w:sz w:val="12"/>
        </w:rPr>
        <w:t xml:space="preserve"> some liberal dream of </w:t>
      </w:r>
      <w:r w:rsidRPr="005A7079">
        <w:rPr>
          <w:rStyle w:val="StyleUnderline"/>
          <w:highlight w:val="cyan"/>
        </w:rPr>
        <w:t>multicultural harmony but</w:t>
      </w:r>
      <w:r w:rsidRPr="00976FF9">
        <w:rPr>
          <w:sz w:val="12"/>
        </w:rPr>
        <w:t xml:space="preserve"> rather </w:t>
      </w:r>
      <w:r w:rsidRPr="005A7079">
        <w:rPr>
          <w:rStyle w:val="StyleUnderline"/>
          <w:highlight w:val="cyan"/>
        </w:rPr>
        <w:t xml:space="preserve">the </w:t>
      </w:r>
      <w:r w:rsidRPr="0067030B">
        <w:rPr>
          <w:rStyle w:val="StyleUnderline"/>
        </w:rPr>
        <w:t xml:space="preserve">critical and </w:t>
      </w:r>
      <w:r w:rsidRPr="005A7079">
        <w:rPr>
          <w:rStyle w:val="StyleUnderline"/>
          <w:highlight w:val="cyan"/>
        </w:rPr>
        <w:t xml:space="preserve">dialogical tension between competing </w:t>
      </w:r>
      <w:r w:rsidRPr="0067030B">
        <w:rPr>
          <w:rStyle w:val="StyleUnderline"/>
        </w:rPr>
        <w:t xml:space="preserve">moral </w:t>
      </w:r>
      <w:r w:rsidRPr="005A7079">
        <w:rPr>
          <w:rStyle w:val="StyleUnderline"/>
          <w:highlight w:val="cyan"/>
        </w:rPr>
        <w:t>visions.</w:t>
      </w:r>
      <w:r w:rsidRPr="00FC09A4">
        <w:rPr>
          <w:rStyle w:val="StyleUnderline"/>
        </w:rPr>
        <w:t xml:space="preserve"> </w:t>
      </w:r>
    </w:p>
    <w:p w14:paraId="5CAECC14" w14:textId="77777777" w:rsidR="007100E9" w:rsidRDefault="007100E9" w:rsidP="007100E9">
      <w:pPr>
        <w:pStyle w:val="Heading4"/>
        <w:spacing w:before="30" w:line="278" w:lineRule="atLeast"/>
        <w:rPr>
          <w:rFonts w:cs="Calibri"/>
          <w:color w:val="000000"/>
          <w:szCs w:val="26"/>
        </w:rPr>
      </w:pPr>
      <w:r>
        <w:rPr>
          <w:rFonts w:cs="Calibri"/>
          <w:color w:val="000000"/>
          <w:szCs w:val="26"/>
        </w:rPr>
        <w:t>The state isn’t rigid. Policies through the state can be good.</w:t>
      </w:r>
    </w:p>
    <w:p w14:paraId="38D8036B" w14:textId="77777777" w:rsidR="007100E9" w:rsidRDefault="007100E9" w:rsidP="007100E9">
      <w:pPr>
        <w:spacing w:after="120" w:line="235" w:lineRule="atLeast"/>
        <w:rPr>
          <w:color w:val="000000"/>
        </w:rPr>
      </w:pPr>
      <w:r>
        <w:rPr>
          <w:b/>
          <w:bCs/>
          <w:color w:val="000000"/>
          <w:sz w:val="26"/>
          <w:szCs w:val="26"/>
        </w:rPr>
        <w:t>Hayward, 16</w:t>
      </w:r>
      <w:r>
        <w:rPr>
          <w:color w:val="000000"/>
        </w:rPr>
        <w:t>—Professor of Criminology at the School of Law, University of Copenhagen, Denmark (Keith, “The future of (spatial) criminology and research about public space,” Order and Conflict in Public Space, Chapter 11, pg 208-212, dml)</w:t>
      </w:r>
    </w:p>
    <w:p w14:paraId="5207FCC8" w14:textId="77777777" w:rsidR="007100E9" w:rsidRDefault="007100E9" w:rsidP="007100E9">
      <w:pPr>
        <w:spacing w:line="235" w:lineRule="atLeast"/>
        <w:rPr>
          <w:color w:val="000000"/>
        </w:rPr>
      </w:pPr>
      <w:r>
        <w:rPr>
          <w:color w:val="000000"/>
        </w:rPr>
        <w:t>Instead of chaos, then, </w:t>
      </w:r>
      <w:r>
        <w:rPr>
          <w:color w:val="000000"/>
          <w:u w:val="single"/>
        </w:rPr>
        <w:t>perhaps</w:t>
      </w:r>
      <w:r>
        <w:rPr>
          <w:color w:val="000000"/>
        </w:rPr>
        <w:t> </w:t>
      </w:r>
      <w:r>
        <w:rPr>
          <w:color w:val="000000"/>
          <w:u w:val="single"/>
          <w:shd w:val="clear" w:color="auto" w:fill="00FFFF"/>
        </w:rPr>
        <w:t>we should</w:t>
      </w:r>
      <w:r>
        <w:rPr>
          <w:color w:val="000000"/>
        </w:rPr>
        <w:t> </w:t>
      </w:r>
      <w:r>
        <w:rPr>
          <w:b/>
          <w:bCs/>
          <w:color w:val="000000"/>
          <w:u w:val="single"/>
        </w:rPr>
        <w:t>just</w:t>
      </w:r>
      <w:r>
        <w:rPr>
          <w:color w:val="000000"/>
        </w:rPr>
        <w:t> </w:t>
      </w:r>
      <w:r>
        <w:rPr>
          <w:b/>
          <w:bCs/>
          <w:color w:val="000000"/>
          <w:u w:val="single"/>
          <w:shd w:val="clear" w:color="auto" w:fill="00FFFF"/>
        </w:rPr>
        <w:t>focus on developing</w:t>
      </w:r>
      <w:r>
        <w:rPr>
          <w:color w:val="000000"/>
        </w:rPr>
        <w:t> </w:t>
      </w:r>
      <w:r>
        <w:rPr>
          <w:b/>
          <w:bCs/>
          <w:color w:val="000000"/>
          <w:u w:val="single"/>
        </w:rPr>
        <w:t>better</w:t>
      </w:r>
      <w:r>
        <w:rPr>
          <w:color w:val="000000"/>
        </w:rPr>
        <w:t> </w:t>
      </w:r>
      <w:r>
        <w:rPr>
          <w:b/>
          <w:bCs/>
          <w:color w:val="000000"/>
          <w:u w:val="single"/>
          <w:shd w:val="clear" w:color="auto" w:fill="00FFFF"/>
        </w:rPr>
        <w:t>public spaces</w:t>
      </w:r>
      <w:r>
        <w:rPr>
          <w:color w:val="000000"/>
        </w:rPr>
        <w:t> </w:t>
      </w:r>
      <w:r>
        <w:rPr>
          <w:color w:val="000000"/>
          <w:u w:val="single"/>
        </w:rPr>
        <w:t>in a way</w:t>
      </w:r>
      <w:r>
        <w:rPr>
          <w:color w:val="000000"/>
        </w:rPr>
        <w:t> </w:t>
      </w:r>
      <w:r>
        <w:rPr>
          <w:color w:val="000000"/>
          <w:u w:val="single"/>
          <w:shd w:val="clear" w:color="auto" w:fill="00FFFF"/>
        </w:rPr>
        <w:t>that</w:t>
      </w:r>
      <w:r>
        <w:rPr>
          <w:color w:val="000000"/>
        </w:rPr>
        <w:t> </w:t>
      </w:r>
      <w:r>
        <w:rPr>
          <w:b/>
          <w:bCs/>
          <w:color w:val="000000"/>
          <w:u w:val="single"/>
          <w:shd w:val="clear" w:color="auto" w:fill="00FFFF"/>
        </w:rPr>
        <w:t>doesn’t require</w:t>
      </w:r>
      <w:r>
        <w:rPr>
          <w:color w:val="000000"/>
        </w:rPr>
        <w:t> </w:t>
      </w:r>
      <w:r>
        <w:rPr>
          <w:b/>
          <w:bCs/>
          <w:color w:val="000000"/>
          <w:u w:val="single"/>
        </w:rPr>
        <w:t>the total</w:t>
      </w:r>
      <w:r>
        <w:rPr>
          <w:color w:val="000000"/>
        </w:rPr>
        <w:t> </w:t>
      </w:r>
      <w:r>
        <w:rPr>
          <w:b/>
          <w:bCs/>
          <w:color w:val="000000"/>
          <w:u w:val="single"/>
          <w:shd w:val="clear" w:color="auto" w:fill="00FFFF"/>
        </w:rPr>
        <w:t>rejection of the state</w:t>
      </w:r>
      <w:r>
        <w:rPr>
          <w:color w:val="000000"/>
        </w:rPr>
        <w:t> </w:t>
      </w:r>
      <w:r>
        <w:rPr>
          <w:color w:val="000000"/>
          <w:u w:val="single"/>
        </w:rPr>
        <w:t>as an organizing or governing principle. Spatial criminology can help with this process by</w:t>
      </w:r>
      <w:r>
        <w:rPr>
          <w:color w:val="000000"/>
        </w:rPr>
        <w:t> </w:t>
      </w:r>
      <w:r>
        <w:rPr>
          <w:b/>
          <w:bCs/>
          <w:color w:val="000000"/>
          <w:u w:val="single"/>
        </w:rPr>
        <w:t>critiquing state practices</w:t>
      </w:r>
      <w:r>
        <w:rPr>
          <w:color w:val="000000"/>
        </w:rPr>
        <w:t> </w:t>
      </w:r>
      <w:r>
        <w:rPr>
          <w:color w:val="000000"/>
          <w:u w:val="single"/>
        </w:rPr>
        <w:t>that do not have</w:t>
      </w:r>
      <w:r>
        <w:rPr>
          <w:color w:val="000000"/>
        </w:rPr>
        <w:t> </w:t>
      </w:r>
      <w:r>
        <w:rPr>
          <w:b/>
          <w:bCs/>
          <w:color w:val="000000"/>
          <w:u w:val="single"/>
        </w:rPr>
        <w:t>universality</w:t>
      </w:r>
      <w:r>
        <w:rPr>
          <w:color w:val="000000"/>
        </w:rPr>
        <w:t> </w:t>
      </w:r>
      <w:r>
        <w:rPr>
          <w:color w:val="000000"/>
          <w:u w:val="single"/>
        </w:rPr>
        <w:t>and</w:t>
      </w:r>
      <w:r>
        <w:rPr>
          <w:color w:val="000000"/>
        </w:rPr>
        <w:t> </w:t>
      </w:r>
      <w:r>
        <w:rPr>
          <w:b/>
          <w:bCs/>
          <w:color w:val="000000"/>
          <w:u w:val="single"/>
        </w:rPr>
        <w:t>inclusivity</w:t>
      </w:r>
      <w:r>
        <w:rPr>
          <w:color w:val="000000"/>
        </w:rPr>
        <w:t> </w:t>
      </w:r>
      <w:r>
        <w:rPr>
          <w:color w:val="000000"/>
          <w:u w:val="single"/>
        </w:rPr>
        <w:t>at their core, and</w:t>
      </w:r>
      <w:r>
        <w:rPr>
          <w:color w:val="000000"/>
        </w:rPr>
        <w:t> </w:t>
      </w:r>
      <w:r>
        <w:rPr>
          <w:b/>
          <w:bCs/>
          <w:color w:val="000000"/>
          <w:u w:val="single"/>
        </w:rPr>
        <w:t>challenging</w:t>
      </w:r>
      <w:r>
        <w:rPr>
          <w:color w:val="000000"/>
        </w:rPr>
        <w:t> </w:t>
      </w:r>
      <w:r>
        <w:rPr>
          <w:color w:val="000000"/>
          <w:u w:val="single"/>
        </w:rPr>
        <w:t>forms of</w:t>
      </w:r>
      <w:r>
        <w:rPr>
          <w:color w:val="000000"/>
        </w:rPr>
        <w:t> urban </w:t>
      </w:r>
      <w:r>
        <w:rPr>
          <w:color w:val="000000"/>
          <w:u w:val="single"/>
        </w:rPr>
        <w:t>governance</w:t>
      </w:r>
      <w:r>
        <w:rPr>
          <w:color w:val="000000"/>
        </w:rPr>
        <w:t> and architectural design </w:t>
      </w:r>
      <w:r>
        <w:rPr>
          <w:color w:val="000000"/>
          <w:u w:val="single"/>
        </w:rPr>
        <w:t>that</w:t>
      </w:r>
      <w:r>
        <w:rPr>
          <w:color w:val="000000"/>
        </w:rPr>
        <w:t> limit spontaneity and conviviality and </w:t>
      </w:r>
      <w:r>
        <w:rPr>
          <w:color w:val="000000"/>
          <w:u w:val="single"/>
        </w:rPr>
        <w:t>turn public (and semi-public) spaces into non-places</w:t>
      </w:r>
      <w:r>
        <w:rPr>
          <w:color w:val="000000"/>
        </w:rPr>
        <w:t>. Here again, however, </w:t>
      </w:r>
      <w:r>
        <w:rPr>
          <w:color w:val="000000"/>
          <w:u w:val="single"/>
        </w:rPr>
        <w:t>we</w:t>
      </w:r>
      <w:r>
        <w:rPr>
          <w:color w:val="000000"/>
        </w:rPr>
        <w:t> </w:t>
      </w:r>
      <w:r>
        <w:rPr>
          <w:b/>
          <w:bCs/>
          <w:color w:val="000000"/>
          <w:u w:val="single"/>
        </w:rPr>
        <w:t>must be wary</w:t>
      </w:r>
      <w:r>
        <w:rPr>
          <w:color w:val="000000"/>
        </w:rPr>
        <w:t> </w:t>
      </w:r>
      <w:r>
        <w:rPr>
          <w:color w:val="000000"/>
          <w:u w:val="single"/>
        </w:rPr>
        <w:t>of a tendency to frame space via yet another ‘</w:t>
      </w:r>
      <w:r>
        <w:rPr>
          <w:b/>
          <w:bCs/>
          <w:color w:val="000000"/>
          <w:u w:val="single"/>
        </w:rPr>
        <w:t>binary schema</w:t>
      </w:r>
      <w:r>
        <w:rPr>
          <w:color w:val="000000"/>
          <w:u w:val="single"/>
        </w:rPr>
        <w:t>’</w:t>
      </w:r>
      <w:r>
        <w:rPr>
          <w:color w:val="000000"/>
        </w:rPr>
        <w:t> (to use Campbell’s phrase); this time one </w:t>
      </w:r>
      <w:r>
        <w:rPr>
          <w:color w:val="000000"/>
          <w:u w:val="single"/>
        </w:rPr>
        <w:t>that views the state</w:t>
      </w:r>
      <w:r>
        <w:rPr>
          <w:color w:val="000000"/>
        </w:rPr>
        <w:t> </w:t>
      </w:r>
      <w:r>
        <w:rPr>
          <w:b/>
          <w:bCs/>
          <w:color w:val="000000"/>
          <w:u w:val="single"/>
        </w:rPr>
        <w:t>solely as an ideological construct</w:t>
      </w:r>
      <w:r>
        <w:rPr>
          <w:color w:val="000000"/>
        </w:rPr>
        <w:t> </w:t>
      </w:r>
      <w:r>
        <w:rPr>
          <w:color w:val="000000"/>
          <w:u w:val="single"/>
        </w:rPr>
        <w:t>in which territory is</w:t>
      </w:r>
      <w:r>
        <w:rPr>
          <w:color w:val="000000"/>
        </w:rPr>
        <w:t> </w:t>
      </w:r>
      <w:r>
        <w:rPr>
          <w:b/>
          <w:bCs/>
          <w:color w:val="000000"/>
          <w:u w:val="single"/>
        </w:rPr>
        <w:t>static</w:t>
      </w:r>
      <w:r>
        <w:rPr>
          <w:color w:val="000000"/>
        </w:rPr>
        <w:t> </w:t>
      </w:r>
      <w:r>
        <w:rPr>
          <w:color w:val="000000"/>
          <w:u w:val="single"/>
        </w:rPr>
        <w:t>and</w:t>
      </w:r>
      <w:r>
        <w:rPr>
          <w:color w:val="000000"/>
        </w:rPr>
        <w:t> </w:t>
      </w:r>
      <w:r>
        <w:rPr>
          <w:b/>
          <w:bCs/>
          <w:color w:val="000000"/>
          <w:u w:val="single"/>
        </w:rPr>
        <w:t>unbounded</w:t>
      </w:r>
      <w:r>
        <w:rPr>
          <w:color w:val="000000"/>
        </w:rPr>
        <w:t> </w:t>
      </w:r>
      <w:r>
        <w:rPr>
          <w:color w:val="000000"/>
          <w:u w:val="single"/>
        </w:rPr>
        <w:t>and where socio-spatiality is the product of a</w:t>
      </w:r>
      <w:r>
        <w:rPr>
          <w:color w:val="000000"/>
        </w:rPr>
        <w:t> </w:t>
      </w:r>
      <w:r>
        <w:rPr>
          <w:b/>
          <w:bCs/>
          <w:color w:val="000000"/>
          <w:u w:val="single"/>
        </w:rPr>
        <w:t>single political-economic dimension</w:t>
      </w:r>
      <w:r>
        <w:rPr>
          <w:color w:val="000000"/>
        </w:rPr>
        <w:t>. Instead, as MacLeavy and Harrison (2010) make clear in their work on ‘new state spatialities’, </w:t>
      </w:r>
      <w:r>
        <w:rPr>
          <w:color w:val="000000"/>
          <w:u w:val="single"/>
        </w:rPr>
        <w:t>for all its power, the geographical conception of</w:t>
      </w:r>
      <w:r>
        <w:rPr>
          <w:color w:val="000000"/>
        </w:rPr>
        <w:t> </w:t>
      </w:r>
      <w:r>
        <w:rPr>
          <w:color w:val="000000"/>
          <w:u w:val="single"/>
          <w:shd w:val="clear" w:color="auto" w:fill="00FFFF"/>
        </w:rPr>
        <w:t>the state is</w:t>
      </w:r>
      <w:r>
        <w:rPr>
          <w:color w:val="000000"/>
        </w:rPr>
        <w:t> </w:t>
      </w:r>
      <w:r>
        <w:rPr>
          <w:b/>
          <w:bCs/>
          <w:color w:val="000000"/>
          <w:u w:val="single"/>
          <w:shd w:val="clear" w:color="auto" w:fill="00FFFF"/>
        </w:rPr>
        <w:t>not</w:t>
      </w:r>
      <w:r>
        <w:rPr>
          <w:color w:val="000000"/>
        </w:rPr>
        <w:t> </w:t>
      </w:r>
      <w:r>
        <w:rPr>
          <w:color w:val="000000"/>
          <w:u w:val="single"/>
        </w:rPr>
        <w:t>‘</w:t>
      </w:r>
      <w:r>
        <w:rPr>
          <w:b/>
          <w:bCs/>
          <w:color w:val="000000"/>
          <w:u w:val="single"/>
        </w:rPr>
        <w:t>pre-given</w:t>
      </w:r>
      <w:r>
        <w:rPr>
          <w:color w:val="000000"/>
        </w:rPr>
        <w:t> </w:t>
      </w:r>
      <w:r>
        <w:rPr>
          <w:color w:val="000000"/>
          <w:u w:val="single"/>
        </w:rPr>
        <w:t>or</w:t>
      </w:r>
      <w:r>
        <w:rPr>
          <w:color w:val="000000"/>
        </w:rPr>
        <w:t> </w:t>
      </w:r>
      <w:r>
        <w:rPr>
          <w:b/>
          <w:bCs/>
          <w:color w:val="000000"/>
          <w:u w:val="single"/>
          <w:shd w:val="clear" w:color="auto" w:fill="00FFFF"/>
        </w:rPr>
        <w:t>pre-formed</w:t>
      </w:r>
      <w:r>
        <w:rPr>
          <w:color w:val="000000"/>
          <w:u w:val="single"/>
        </w:rPr>
        <w:t>’, but</w:t>
      </w:r>
      <w:r>
        <w:rPr>
          <w:color w:val="000000"/>
        </w:rPr>
        <w:t> something </w:t>
      </w:r>
      <w:r>
        <w:rPr>
          <w:color w:val="000000"/>
          <w:u w:val="single"/>
          <w:shd w:val="clear" w:color="auto" w:fill="00FFFF"/>
        </w:rPr>
        <w:t>subject to ‘</w:t>
      </w:r>
      <w:r>
        <w:rPr>
          <w:b/>
          <w:bCs/>
          <w:color w:val="000000"/>
          <w:u w:val="single"/>
          <w:shd w:val="clear" w:color="auto" w:fill="00FFFF"/>
        </w:rPr>
        <w:t>continuous redefinition</w:t>
      </w:r>
      <w:r>
        <w:rPr>
          <w:color w:val="000000"/>
          <w:u w:val="single"/>
        </w:rPr>
        <w:t>’</w:t>
      </w:r>
      <w:r>
        <w:rPr>
          <w:color w:val="000000"/>
        </w:rPr>
        <w:t>:</w:t>
      </w:r>
    </w:p>
    <w:p w14:paraId="1779677D" w14:textId="77777777" w:rsidR="007100E9" w:rsidRDefault="007100E9" w:rsidP="007100E9">
      <w:pPr>
        <w:spacing w:line="235" w:lineRule="atLeast"/>
        <w:rPr>
          <w:color w:val="000000"/>
        </w:rPr>
      </w:pPr>
      <w:r>
        <w:rPr>
          <w:color w:val="000000"/>
        </w:rPr>
        <w:t xml:space="preserve">While the network of institutional arrangements and political practice that forms the material substance of the state is diffuse and ambiguously defined at its edges, the popular conception of the state as an </w:t>
      </w:r>
      <w:r>
        <w:rPr>
          <w:color w:val="000000"/>
        </w:rPr>
        <w:lastRenderedPageBreak/>
        <w:t>ideological construct is more coherent. </w:t>
      </w:r>
      <w:r>
        <w:rPr>
          <w:color w:val="000000"/>
          <w:u w:val="single"/>
        </w:rPr>
        <w:t>This presents a</w:t>
      </w:r>
      <w:r>
        <w:rPr>
          <w:color w:val="000000"/>
        </w:rPr>
        <w:t> </w:t>
      </w:r>
      <w:r>
        <w:rPr>
          <w:b/>
          <w:bCs/>
          <w:color w:val="000000"/>
          <w:u w:val="single"/>
        </w:rPr>
        <w:t>challenge</w:t>
      </w:r>
      <w:r>
        <w:rPr>
          <w:color w:val="000000"/>
        </w:rPr>
        <w:t> </w:t>
      </w:r>
      <w:r>
        <w:rPr>
          <w:color w:val="000000"/>
          <w:u w:val="single"/>
        </w:rPr>
        <w:t>for theory building, because</w:t>
      </w:r>
      <w:r>
        <w:rPr>
          <w:color w:val="000000"/>
        </w:rPr>
        <w:t> </w:t>
      </w:r>
      <w:r>
        <w:rPr>
          <w:color w:val="000000"/>
          <w:u w:val="single"/>
          <w:shd w:val="clear" w:color="auto" w:fill="00FFFF"/>
        </w:rPr>
        <w:t>an</w:t>
      </w:r>
      <w:r>
        <w:rPr>
          <w:color w:val="000000"/>
        </w:rPr>
        <w:t> </w:t>
      </w:r>
      <w:r>
        <w:rPr>
          <w:b/>
          <w:bCs/>
          <w:color w:val="000000"/>
          <w:u w:val="single"/>
        </w:rPr>
        <w:t>overly</w:t>
      </w:r>
      <w:r>
        <w:rPr>
          <w:color w:val="000000"/>
        </w:rPr>
        <w:t> </w:t>
      </w:r>
      <w:r>
        <w:rPr>
          <w:b/>
          <w:bCs/>
          <w:color w:val="000000"/>
          <w:u w:val="single"/>
          <w:shd w:val="clear" w:color="auto" w:fill="00FFFF"/>
        </w:rPr>
        <w:t>rigid conception</w:t>
      </w:r>
      <w:r>
        <w:rPr>
          <w:color w:val="000000"/>
        </w:rPr>
        <w:t> </w:t>
      </w:r>
      <w:r>
        <w:rPr>
          <w:color w:val="000000"/>
          <w:u w:val="single"/>
        </w:rPr>
        <w:t>of the state</w:t>
      </w:r>
      <w:r>
        <w:rPr>
          <w:color w:val="000000"/>
        </w:rPr>
        <w:t> – derived from the idea of the state as a free standing entity – </w:t>
      </w:r>
      <w:r>
        <w:rPr>
          <w:color w:val="000000"/>
          <w:u w:val="single"/>
          <w:shd w:val="clear" w:color="auto" w:fill="00FFFF"/>
        </w:rPr>
        <w:t>risks</w:t>
      </w:r>
      <w:r>
        <w:rPr>
          <w:color w:val="000000"/>
        </w:rPr>
        <w:t> </w:t>
      </w:r>
      <w:r>
        <w:rPr>
          <w:b/>
          <w:bCs/>
          <w:color w:val="000000"/>
          <w:u w:val="single"/>
          <w:shd w:val="clear" w:color="auto" w:fill="00FFFF"/>
        </w:rPr>
        <w:t>misrepresenting the incoherence</w:t>
      </w:r>
      <w:r>
        <w:rPr>
          <w:color w:val="000000"/>
        </w:rPr>
        <w:t> </w:t>
      </w:r>
      <w:r>
        <w:rPr>
          <w:color w:val="000000"/>
          <w:u w:val="single"/>
          <w:shd w:val="clear" w:color="auto" w:fill="00FFFF"/>
        </w:rPr>
        <w:t>of state practice</w:t>
      </w:r>
      <w:r>
        <w:rPr>
          <w:color w:val="000000"/>
          <w:u w:val="single"/>
        </w:rPr>
        <w:t>, and its constitution in</w:t>
      </w:r>
      <w:r>
        <w:rPr>
          <w:color w:val="000000"/>
        </w:rPr>
        <w:t> </w:t>
      </w:r>
      <w:r>
        <w:rPr>
          <w:b/>
          <w:bCs/>
          <w:color w:val="000000"/>
          <w:u w:val="single"/>
        </w:rPr>
        <w:t>social</w:t>
      </w:r>
      <w:r>
        <w:rPr>
          <w:color w:val="000000"/>
        </w:rPr>
        <w:t> </w:t>
      </w:r>
      <w:r>
        <w:rPr>
          <w:color w:val="000000"/>
          <w:u w:val="single"/>
        </w:rPr>
        <w:t>and</w:t>
      </w:r>
      <w:r>
        <w:rPr>
          <w:color w:val="000000"/>
        </w:rPr>
        <w:t> </w:t>
      </w:r>
      <w:r>
        <w:rPr>
          <w:b/>
          <w:bCs/>
          <w:color w:val="000000"/>
          <w:u w:val="single"/>
        </w:rPr>
        <w:t>economic processes</w:t>
      </w:r>
      <w:r>
        <w:rPr>
          <w:color w:val="000000"/>
          <w:u w:val="single"/>
        </w:rPr>
        <w:t>.</w:t>
      </w:r>
      <w:r>
        <w:rPr>
          <w:color w:val="000000"/>
        </w:rPr>
        <w:t> </w:t>
      </w:r>
      <w:r>
        <w:rPr>
          <w:color w:val="000000"/>
          <w:u w:val="single"/>
          <w:shd w:val="clear" w:color="auto" w:fill="00FFFF"/>
        </w:rPr>
        <w:t>Understanding the state idea as</w:t>
      </w:r>
      <w:r>
        <w:rPr>
          <w:color w:val="000000"/>
        </w:rPr>
        <w:t> </w:t>
      </w:r>
      <w:r>
        <w:rPr>
          <w:b/>
          <w:bCs/>
          <w:color w:val="000000"/>
          <w:u w:val="single"/>
          <w:shd w:val="clear" w:color="auto" w:fill="00FFFF"/>
        </w:rPr>
        <w:t>emergent</w:t>
      </w:r>
      <w:r>
        <w:rPr>
          <w:color w:val="000000"/>
        </w:rPr>
        <w:t> from techniques that enable mundane practices to take on the appearance of an abstract non- material form </w:t>
      </w:r>
      <w:r>
        <w:rPr>
          <w:color w:val="000000"/>
          <w:u w:val="single"/>
          <w:shd w:val="clear" w:color="auto" w:fill="00FFFF"/>
        </w:rPr>
        <w:t>permits us to view the</w:t>
      </w:r>
      <w:r>
        <w:rPr>
          <w:color w:val="000000"/>
        </w:rPr>
        <w:t> </w:t>
      </w:r>
      <w:r>
        <w:rPr>
          <w:color w:val="000000"/>
          <w:u w:val="single"/>
        </w:rPr>
        <w:t>terrain of the</w:t>
      </w:r>
      <w:r>
        <w:rPr>
          <w:color w:val="000000"/>
        </w:rPr>
        <w:t> </w:t>
      </w:r>
      <w:r>
        <w:rPr>
          <w:color w:val="000000"/>
          <w:u w:val="single"/>
          <w:shd w:val="clear" w:color="auto" w:fill="00FFFF"/>
        </w:rPr>
        <w:t>state</w:t>
      </w:r>
      <w:r>
        <w:rPr>
          <w:color w:val="000000"/>
        </w:rPr>
        <w:t> </w:t>
      </w:r>
      <w:r>
        <w:rPr>
          <w:color w:val="000000"/>
          <w:u w:val="single"/>
        </w:rPr>
        <w:t>as</w:t>
      </w:r>
      <w:r>
        <w:rPr>
          <w:color w:val="000000"/>
        </w:rPr>
        <w:t> </w:t>
      </w:r>
      <w:r>
        <w:rPr>
          <w:b/>
          <w:bCs/>
          <w:color w:val="000000"/>
          <w:u w:val="single"/>
        </w:rPr>
        <w:t>forged</w:t>
      </w:r>
      <w:r>
        <w:rPr>
          <w:color w:val="000000"/>
        </w:rPr>
        <w:t> </w:t>
      </w:r>
      <w:r>
        <w:rPr>
          <w:b/>
          <w:bCs/>
          <w:color w:val="000000"/>
          <w:u w:val="single"/>
          <w:shd w:val="clear" w:color="auto" w:fill="00FFFF"/>
        </w:rPr>
        <w:t>through</w:t>
      </w:r>
      <w:r>
        <w:rPr>
          <w:color w:val="000000"/>
        </w:rPr>
        <w:t> </w:t>
      </w:r>
      <w:r>
        <w:rPr>
          <w:b/>
          <w:bCs/>
          <w:color w:val="000000"/>
          <w:u w:val="single"/>
        </w:rPr>
        <w:t>ongoing engagements between agents</w:t>
      </w:r>
      <w:r>
        <w:rPr>
          <w:color w:val="000000"/>
          <w:u w:val="single"/>
        </w:rPr>
        <w:t>,</w:t>
      </w:r>
      <w:r>
        <w:rPr>
          <w:color w:val="000000"/>
        </w:rPr>
        <w:t> </w:t>
      </w:r>
      <w:r>
        <w:rPr>
          <w:b/>
          <w:bCs/>
          <w:color w:val="000000"/>
          <w:u w:val="single"/>
        </w:rPr>
        <w:t>institutions</w:t>
      </w:r>
      <w:r>
        <w:rPr>
          <w:color w:val="000000"/>
        </w:rPr>
        <w:t> </w:t>
      </w:r>
      <w:r>
        <w:rPr>
          <w:color w:val="000000"/>
          <w:u w:val="single"/>
        </w:rPr>
        <w:t>and</w:t>
      </w:r>
      <w:r>
        <w:rPr>
          <w:color w:val="000000"/>
        </w:rPr>
        <w:t> </w:t>
      </w:r>
      <w:r>
        <w:rPr>
          <w:b/>
          <w:bCs/>
          <w:color w:val="000000"/>
          <w:u w:val="single"/>
        </w:rPr>
        <w:t>concrete political</w:t>
      </w:r>
      <w:r>
        <w:rPr>
          <w:color w:val="000000"/>
        </w:rPr>
        <w:t> </w:t>
      </w:r>
      <w:r>
        <w:rPr>
          <w:color w:val="000000"/>
          <w:u w:val="single"/>
        </w:rPr>
        <w:t>and</w:t>
      </w:r>
      <w:r>
        <w:rPr>
          <w:color w:val="000000"/>
        </w:rPr>
        <w:t> </w:t>
      </w:r>
      <w:r>
        <w:rPr>
          <w:b/>
          <w:bCs/>
          <w:color w:val="000000"/>
          <w:u w:val="single"/>
          <w:shd w:val="clear" w:color="auto" w:fill="00FFFF"/>
        </w:rPr>
        <w:t>policy circumstances</w:t>
      </w:r>
      <w:r>
        <w:rPr>
          <w:color w:val="000000"/>
          <w:u w:val="single"/>
        </w:rPr>
        <w:t>.</w:t>
      </w:r>
      <w:r>
        <w:rPr>
          <w:color w:val="000000"/>
        </w:rPr>
        <w:t> </w:t>
      </w:r>
      <w:r>
        <w:rPr>
          <w:color w:val="000000"/>
          <w:u w:val="single"/>
          <w:shd w:val="clear" w:color="auto" w:fill="00FFFF"/>
        </w:rPr>
        <w:t>This identifies the state as</w:t>
      </w:r>
      <w:r>
        <w:rPr>
          <w:color w:val="000000"/>
        </w:rPr>
        <w:t> </w:t>
      </w:r>
      <w:r>
        <w:rPr>
          <w:color w:val="000000"/>
          <w:u w:val="single"/>
        </w:rPr>
        <w:t>a</w:t>
      </w:r>
      <w:r>
        <w:rPr>
          <w:color w:val="000000"/>
        </w:rPr>
        <w:t> </w:t>
      </w:r>
      <w:r>
        <w:rPr>
          <w:b/>
          <w:bCs/>
          <w:color w:val="000000"/>
          <w:u w:val="single"/>
          <w:shd w:val="clear" w:color="auto" w:fill="00FFFF"/>
        </w:rPr>
        <w:t>contingent</w:t>
      </w:r>
      <w:r>
        <w:rPr>
          <w:color w:val="000000"/>
        </w:rPr>
        <w:t> </w:t>
      </w:r>
      <w:r>
        <w:rPr>
          <w:b/>
          <w:bCs/>
          <w:color w:val="000000"/>
          <w:u w:val="single"/>
        </w:rPr>
        <w:t>development</w:t>
      </w:r>
      <w:r>
        <w:rPr>
          <w:color w:val="000000"/>
          <w:u w:val="single"/>
        </w:rPr>
        <w:t>:</w:t>
      </w:r>
      <w:r>
        <w:rPr>
          <w:color w:val="000000"/>
        </w:rPr>
        <w:t> </w:t>
      </w:r>
      <w:r>
        <w:rPr>
          <w:b/>
          <w:bCs/>
          <w:color w:val="000000"/>
          <w:u w:val="single"/>
        </w:rPr>
        <w:t>changing</w:t>
      </w:r>
      <w:r>
        <w:rPr>
          <w:color w:val="000000"/>
        </w:rPr>
        <w:t> </w:t>
      </w:r>
      <w:r>
        <w:rPr>
          <w:b/>
          <w:bCs/>
          <w:color w:val="000000"/>
          <w:u w:val="single"/>
        </w:rPr>
        <w:t>over time</w:t>
      </w:r>
      <w:r>
        <w:rPr>
          <w:color w:val="000000"/>
        </w:rPr>
        <w:t> </w:t>
      </w:r>
      <w:r>
        <w:rPr>
          <w:color w:val="000000"/>
          <w:u w:val="single"/>
        </w:rPr>
        <w:t>and in</w:t>
      </w:r>
      <w:r>
        <w:rPr>
          <w:color w:val="000000"/>
        </w:rPr>
        <w:t> </w:t>
      </w:r>
      <w:r>
        <w:rPr>
          <w:b/>
          <w:bCs/>
          <w:color w:val="000000"/>
          <w:u w:val="single"/>
        </w:rPr>
        <w:t>different geographical contexts</w:t>
      </w:r>
      <w:r>
        <w:rPr>
          <w:color w:val="000000"/>
        </w:rPr>
        <w:t> </w:t>
      </w:r>
      <w:r>
        <w:rPr>
          <w:color w:val="000000"/>
          <w:u w:val="single"/>
        </w:rPr>
        <w:t>in accordance with</w:t>
      </w:r>
      <w:r>
        <w:rPr>
          <w:color w:val="000000"/>
        </w:rPr>
        <w:t> </w:t>
      </w:r>
      <w:r>
        <w:rPr>
          <w:b/>
          <w:bCs/>
          <w:color w:val="000000"/>
          <w:u w:val="single"/>
        </w:rPr>
        <w:t>social</w:t>
      </w:r>
      <w:r>
        <w:rPr>
          <w:color w:val="000000"/>
          <w:u w:val="single"/>
        </w:rPr>
        <w:t>,</w:t>
      </w:r>
      <w:r>
        <w:rPr>
          <w:color w:val="000000"/>
        </w:rPr>
        <w:t> </w:t>
      </w:r>
      <w:r>
        <w:rPr>
          <w:b/>
          <w:bCs/>
          <w:color w:val="000000"/>
          <w:u w:val="single"/>
        </w:rPr>
        <w:t>economic</w:t>
      </w:r>
      <w:r>
        <w:rPr>
          <w:color w:val="000000"/>
        </w:rPr>
        <w:t> </w:t>
      </w:r>
      <w:r>
        <w:rPr>
          <w:color w:val="000000"/>
          <w:u w:val="single"/>
        </w:rPr>
        <w:t>and</w:t>
      </w:r>
      <w:r>
        <w:rPr>
          <w:color w:val="000000"/>
        </w:rPr>
        <w:t> </w:t>
      </w:r>
      <w:r>
        <w:rPr>
          <w:b/>
          <w:bCs/>
          <w:color w:val="000000"/>
          <w:u w:val="single"/>
        </w:rPr>
        <w:t>political circumstances</w:t>
      </w:r>
      <w:r>
        <w:rPr>
          <w:color w:val="000000"/>
        </w:rPr>
        <w:t>. (2010: 1037–1038)</w:t>
      </w:r>
    </w:p>
    <w:p w14:paraId="2783F04B" w14:textId="77777777" w:rsidR="007100E9" w:rsidRPr="00BA5543" w:rsidRDefault="007100E9" w:rsidP="007100E9">
      <w:pPr>
        <w:pStyle w:val="Heading4"/>
        <w:rPr>
          <w:rFonts w:asciiTheme="minorHAnsi" w:hAnsiTheme="minorHAnsi" w:cstheme="minorHAnsi"/>
        </w:rPr>
      </w:pPr>
      <w:r w:rsidRPr="00BA5543">
        <w:rPr>
          <w:rFonts w:asciiTheme="minorHAnsi" w:hAnsiTheme="minorHAnsi" w:cstheme="minorHAnsi"/>
        </w:rPr>
        <w:t xml:space="preserve">Bottom-up resistance </w:t>
      </w:r>
      <w:r w:rsidRPr="00BA5543">
        <w:rPr>
          <w:rFonts w:asciiTheme="minorHAnsi" w:hAnsiTheme="minorHAnsi" w:cstheme="minorHAnsi"/>
          <w:u w:val="single"/>
        </w:rPr>
        <w:t>can</w:t>
      </w:r>
      <w:r w:rsidRPr="00BA5543">
        <w:rPr>
          <w:rFonts w:asciiTheme="minorHAnsi" w:hAnsiTheme="minorHAnsi" w:cstheme="minorHAnsi"/>
        </w:rPr>
        <w:t xml:space="preserve"> and </w:t>
      </w:r>
      <w:r w:rsidRPr="00BA5543">
        <w:rPr>
          <w:rFonts w:asciiTheme="minorHAnsi" w:hAnsiTheme="minorHAnsi" w:cstheme="minorHAnsi"/>
          <w:u w:val="single"/>
        </w:rPr>
        <w:t>should</w:t>
      </w:r>
      <w:r w:rsidRPr="00BA5543">
        <w:rPr>
          <w:rFonts w:asciiTheme="minorHAnsi" w:hAnsiTheme="minorHAnsi" w:cstheme="minorHAnsi"/>
        </w:rPr>
        <w:t xml:space="preserve"> occur “under” the law, not “against” it. Strategic use of rights and courts is essential to exposing </w:t>
      </w:r>
      <w:r w:rsidRPr="00BA5543">
        <w:rPr>
          <w:rFonts w:asciiTheme="minorHAnsi" w:hAnsiTheme="minorHAnsi" w:cstheme="minorHAnsi"/>
          <w:u w:val="single"/>
        </w:rPr>
        <w:t>hegemonic legitimacy deficits</w:t>
      </w:r>
      <w:r>
        <w:rPr>
          <w:rFonts w:asciiTheme="minorHAnsi" w:hAnsiTheme="minorHAnsi" w:cstheme="minorHAnsi"/>
        </w:rPr>
        <w:t>---</w:t>
      </w:r>
      <w:r w:rsidRPr="00BA5543">
        <w:rPr>
          <w:rFonts w:asciiTheme="minorHAnsi" w:hAnsiTheme="minorHAnsi" w:cstheme="minorHAnsi"/>
        </w:rPr>
        <w:t>totalizing anti-state understandings</w:t>
      </w:r>
      <w:r>
        <w:rPr>
          <w:rFonts w:asciiTheme="minorHAnsi" w:hAnsiTheme="minorHAnsi" w:cstheme="minorHAnsi"/>
        </w:rPr>
        <w:t xml:space="preserve"> </w:t>
      </w:r>
      <w:r w:rsidRPr="00BA5543">
        <w:rPr>
          <w:rFonts w:asciiTheme="minorHAnsi" w:hAnsiTheme="minorHAnsi" w:cstheme="minorHAnsi"/>
          <w:u w:val="single"/>
        </w:rPr>
        <w:t>reinforce</w:t>
      </w:r>
      <w:r w:rsidRPr="00BA5543">
        <w:rPr>
          <w:rFonts w:asciiTheme="minorHAnsi" w:hAnsiTheme="minorHAnsi" w:cstheme="minorHAnsi"/>
        </w:rPr>
        <w:t xml:space="preserve"> the status quo. </w:t>
      </w:r>
    </w:p>
    <w:p w14:paraId="0BA62479" w14:textId="77777777" w:rsidR="007100E9" w:rsidRPr="00BA5543" w:rsidRDefault="007100E9" w:rsidP="007100E9">
      <w:pPr>
        <w:rPr>
          <w:rFonts w:asciiTheme="minorHAnsi" w:hAnsiTheme="minorHAnsi" w:cstheme="minorHAnsi"/>
        </w:rPr>
      </w:pPr>
      <w:r w:rsidRPr="00BA5543">
        <w:rPr>
          <w:rStyle w:val="Style13ptBold"/>
          <w:rFonts w:asciiTheme="minorHAnsi" w:hAnsiTheme="minorHAnsi" w:cstheme="minorHAnsi"/>
        </w:rPr>
        <w:t>Haddeland and Franko 22</w:t>
      </w:r>
      <w:r>
        <w:rPr>
          <w:rFonts w:asciiTheme="minorHAnsi" w:hAnsiTheme="minorHAnsi" w:cstheme="minorHAnsi"/>
        </w:rPr>
        <w:t xml:space="preserve"> [</w:t>
      </w:r>
      <w:r w:rsidRPr="00BA5543">
        <w:rPr>
          <w:rFonts w:asciiTheme="minorHAnsi" w:hAnsiTheme="minorHAnsi" w:cstheme="minorHAnsi"/>
        </w:rPr>
        <w:t>Hanna and Katja, Oslo Metropolitan University, Department of Social Work, Child Welfare and Social Policy; University of Oslo, Department of Criminology and Sociology of Law “Between legality and legitimacy: The courtroom as a site of resistance in the criminalization of migration,” Punishment &amp; Society, Volume 24, Issue 4, October 2022</w:t>
      </w:r>
      <w:r>
        <w:rPr>
          <w:rFonts w:asciiTheme="minorHAnsi" w:hAnsiTheme="minorHAnsi" w:cstheme="minorHAnsi"/>
        </w:rPr>
        <w:t>]</w:t>
      </w:r>
    </w:p>
    <w:p w14:paraId="7FD1E469" w14:textId="77777777" w:rsidR="007100E9" w:rsidRPr="00BA5543" w:rsidRDefault="007100E9" w:rsidP="007100E9">
      <w:pPr>
        <w:rPr>
          <w:rFonts w:asciiTheme="minorHAnsi" w:hAnsiTheme="minorHAnsi" w:cstheme="minorHAnsi"/>
          <w:sz w:val="14"/>
        </w:rPr>
      </w:pPr>
      <w:r w:rsidRPr="00BA5543">
        <w:rPr>
          <w:rFonts w:asciiTheme="minorHAnsi" w:hAnsiTheme="minorHAnsi" w:cstheme="minorHAnsi"/>
          <w:sz w:val="14"/>
        </w:rPr>
        <w:t xml:space="preserve">As we will show below, both Stålsett and Viste used concepts such as conscience, decency, and humanity to justify their lack of compliance with regulations prohibiting the employment of rejected asylum seekers. </w:t>
      </w:r>
      <w:r w:rsidRPr="00BA5543">
        <w:rPr>
          <w:rStyle w:val="StyleUnderline"/>
          <w:rFonts w:asciiTheme="minorHAnsi" w:hAnsiTheme="minorHAnsi" w:cstheme="minorHAnsi"/>
        </w:rPr>
        <w:t xml:space="preserve">Rather than </w:t>
      </w:r>
      <w:r w:rsidRPr="00BA5543">
        <w:rPr>
          <w:rStyle w:val="Emphasis"/>
          <w:rFonts w:asciiTheme="minorHAnsi" w:hAnsiTheme="minorHAnsi" w:cstheme="minorHAnsi"/>
        </w:rPr>
        <w:t>overestimating</w:t>
      </w:r>
      <w:r w:rsidRPr="00BA5543">
        <w:rPr>
          <w:rStyle w:val="StyleUnderline"/>
          <w:rFonts w:asciiTheme="minorHAnsi" w:hAnsiTheme="minorHAnsi" w:cstheme="minorHAnsi"/>
        </w:rPr>
        <w:t xml:space="preserve"> the smooth progress of the politics of control</w:t>
      </w:r>
      <w:r w:rsidRPr="00BA5543">
        <w:rPr>
          <w:rFonts w:asciiTheme="minorHAnsi" w:hAnsiTheme="minorHAnsi" w:cstheme="minorHAnsi"/>
          <w:sz w:val="14"/>
        </w:rPr>
        <w:t xml:space="preserve">, Squire (2011) points out that </w:t>
      </w:r>
      <w:r w:rsidRPr="00BA5543">
        <w:rPr>
          <w:rStyle w:val="Emphasis"/>
          <w:rFonts w:asciiTheme="minorHAnsi" w:hAnsiTheme="minorHAnsi" w:cstheme="minorHAnsi"/>
        </w:rPr>
        <w:t>irregularity</w:t>
      </w:r>
      <w:r w:rsidRPr="00BA5543">
        <w:rPr>
          <w:rStyle w:val="StyleUnderline"/>
          <w:rFonts w:asciiTheme="minorHAnsi" w:hAnsiTheme="minorHAnsi" w:cstheme="minorHAnsi"/>
        </w:rPr>
        <w:t xml:space="preserve"> is produced through</w:t>
      </w:r>
      <w:r w:rsidRPr="00BA5543">
        <w:rPr>
          <w:rFonts w:asciiTheme="minorHAnsi" w:hAnsiTheme="minorHAnsi" w:cstheme="minorHAnsi"/>
          <w:sz w:val="14"/>
        </w:rPr>
        <w:t xml:space="preserve"> ‛</w:t>
      </w:r>
      <w:r w:rsidRPr="00BA5543">
        <w:rPr>
          <w:rStyle w:val="StyleUnderline"/>
          <w:rFonts w:asciiTheme="minorHAnsi" w:hAnsiTheme="minorHAnsi" w:cstheme="minorHAnsi"/>
        </w:rPr>
        <w:t xml:space="preserve">the </w:t>
      </w:r>
      <w:r w:rsidRPr="00BA5543">
        <w:rPr>
          <w:rStyle w:val="Emphasis"/>
          <w:rFonts w:asciiTheme="minorHAnsi" w:hAnsiTheme="minorHAnsi" w:cstheme="minorHAnsi"/>
        </w:rPr>
        <w:t>contested politics</w:t>
      </w:r>
      <w:r w:rsidRPr="00BA5543">
        <w:rPr>
          <w:rStyle w:val="StyleUnderline"/>
          <w:rFonts w:asciiTheme="minorHAnsi" w:hAnsiTheme="minorHAnsi" w:cstheme="minorHAnsi"/>
        </w:rPr>
        <w:t xml:space="preserve"> of</w:t>
      </w:r>
      <w:r w:rsidRPr="00BA5543">
        <w:rPr>
          <w:rFonts w:asciiTheme="minorHAnsi" w:hAnsiTheme="minorHAnsi" w:cstheme="minorHAnsi"/>
          <w:sz w:val="14"/>
        </w:rPr>
        <w:t xml:space="preserve"> mobility’, and defined by the movements and activities of </w:t>
      </w:r>
      <w:r w:rsidRPr="00BA5543">
        <w:rPr>
          <w:rStyle w:val="StyleUnderline"/>
          <w:rFonts w:asciiTheme="minorHAnsi" w:hAnsiTheme="minorHAnsi" w:cstheme="minorHAnsi"/>
        </w:rPr>
        <w:t>both national</w:t>
      </w:r>
      <w:r w:rsidRPr="00BA5543">
        <w:rPr>
          <w:rFonts w:asciiTheme="minorHAnsi" w:hAnsiTheme="minorHAnsi" w:cstheme="minorHAnsi"/>
          <w:sz w:val="14"/>
        </w:rPr>
        <w:t xml:space="preserve">/international </w:t>
      </w:r>
      <w:r w:rsidRPr="00BA5543">
        <w:rPr>
          <w:rStyle w:val="StyleUnderline"/>
          <w:rFonts w:asciiTheme="minorHAnsi" w:hAnsiTheme="minorHAnsi" w:cstheme="minorHAnsi"/>
        </w:rPr>
        <w:t>agencies and of migrants and citizens</w:t>
      </w:r>
      <w:r w:rsidRPr="00BA5543">
        <w:rPr>
          <w:rFonts w:asciiTheme="minorHAnsi" w:hAnsiTheme="minorHAnsi" w:cstheme="minorHAnsi"/>
          <w:sz w:val="14"/>
        </w:rPr>
        <w:t xml:space="preserve">. A growing body of scholarship indicates how citizens and migrants transform </w:t>
      </w:r>
      <w:r w:rsidRPr="00BA5543">
        <w:rPr>
          <w:rStyle w:val="StyleUnderline"/>
          <w:rFonts w:asciiTheme="minorHAnsi" w:hAnsiTheme="minorHAnsi" w:cstheme="minorHAnsi"/>
        </w:rPr>
        <w:t>bordering processes</w:t>
      </w:r>
      <w:r w:rsidRPr="00BA5543">
        <w:rPr>
          <w:rFonts w:asciiTheme="minorHAnsi" w:hAnsiTheme="minorHAnsi" w:cstheme="minorHAnsi"/>
          <w:sz w:val="14"/>
        </w:rPr>
        <w:t xml:space="preserve"> ‘</w:t>
      </w:r>
      <w:r w:rsidRPr="00BA5543">
        <w:rPr>
          <w:rStyle w:val="Emphasis"/>
          <w:rFonts w:asciiTheme="minorHAnsi" w:hAnsiTheme="minorHAnsi" w:cstheme="minorHAnsi"/>
        </w:rPr>
        <w:t>from below</w:t>
      </w:r>
      <w:r w:rsidRPr="00BA5543">
        <w:rPr>
          <w:rFonts w:asciiTheme="minorHAnsi" w:hAnsiTheme="minorHAnsi" w:cstheme="minorHAnsi"/>
          <w:sz w:val="14"/>
        </w:rPr>
        <w:t xml:space="preserve">’. Approaching bordering as a relational process under continuous negotiation (Mezzadra and Neilson, 2013) makes possible empirical analyses of how migrants (Fabini, 2019); employers (Segrave, 2019); and activists (Fernández-Bessa, 2019) shape and resist internal bordering processes in their everyday lives. Similarly, Wonders and Jones (2019), show how borders are done and undone through multiple social processes, and argue that social movements theory provides a useful theoretical tool for analysing how the politics of mobility is challenged from below. Drawing on this body of work, we use the concept of legal consciousness to illuminate the dynamics pertaining to the criminalisation of acts related to irregular migration. Legal consciousness is a concept developed within critical legal theory to explain the persistence of state authority and what has been termed ‘legal hegemony’ (Silbey, 2005). Hegemony explains how invisible powerholders control the narrative about what the world is like and dictate society’s cultural norms. Edelman draws upon this Gramscian concept in arguing that state legitimacy relies on coercion and consent (1988). Michel Foucault (1980) and other scholars have influentially shown how discipline is central to ensuring consent and thus state legitimacy because the point of discipline is to ‘submit yourself to what the bearers of social power want you to’ (Melossi, 2008: 242). This body of work </w:t>
      </w:r>
      <w:r w:rsidRPr="00BA5543">
        <w:rPr>
          <w:rStyle w:val="StyleUnderline"/>
          <w:rFonts w:asciiTheme="minorHAnsi" w:hAnsiTheme="minorHAnsi" w:cstheme="minorHAnsi"/>
        </w:rPr>
        <w:t>has</w:t>
      </w:r>
      <w:r w:rsidRPr="00BA5543">
        <w:rPr>
          <w:rFonts w:asciiTheme="minorHAnsi" w:hAnsiTheme="minorHAnsi" w:cstheme="minorHAnsi"/>
          <w:sz w:val="14"/>
        </w:rPr>
        <w:t xml:space="preserve"> also </w:t>
      </w:r>
      <w:r w:rsidRPr="00BA5543">
        <w:rPr>
          <w:rStyle w:val="Emphasis"/>
          <w:rFonts w:asciiTheme="minorHAnsi" w:hAnsiTheme="minorHAnsi" w:cstheme="minorHAnsi"/>
        </w:rPr>
        <w:t>challenged</w:t>
      </w:r>
      <w:r w:rsidRPr="00BA5543">
        <w:rPr>
          <w:rStyle w:val="StyleUnderline"/>
          <w:rFonts w:asciiTheme="minorHAnsi" w:hAnsiTheme="minorHAnsi" w:cstheme="minorHAnsi"/>
        </w:rPr>
        <w:t xml:space="preserve"> a </w:t>
      </w:r>
      <w:r w:rsidRPr="00BA5543">
        <w:rPr>
          <w:rStyle w:val="Emphasis"/>
          <w:rFonts w:asciiTheme="minorHAnsi" w:hAnsiTheme="minorHAnsi" w:cstheme="minorHAnsi"/>
        </w:rPr>
        <w:t>monolithic understanding</w:t>
      </w:r>
      <w:r w:rsidRPr="00BA5543">
        <w:rPr>
          <w:rStyle w:val="StyleUnderline"/>
          <w:rFonts w:asciiTheme="minorHAnsi" w:hAnsiTheme="minorHAnsi" w:cstheme="minorHAnsi"/>
        </w:rPr>
        <w:t xml:space="preserve"> of the state and has brought to attention the </w:t>
      </w:r>
      <w:r w:rsidRPr="00BA5543">
        <w:rPr>
          <w:rStyle w:val="Emphasis"/>
          <w:rFonts w:asciiTheme="minorHAnsi" w:hAnsiTheme="minorHAnsi" w:cstheme="minorHAnsi"/>
        </w:rPr>
        <w:t>de-centred nature</w:t>
      </w:r>
      <w:r w:rsidRPr="00BA5543">
        <w:rPr>
          <w:rStyle w:val="StyleUnderline"/>
          <w:rFonts w:asciiTheme="minorHAnsi" w:hAnsiTheme="minorHAnsi" w:cstheme="minorHAnsi"/>
        </w:rPr>
        <w:t xml:space="preserve"> of contemporary governance</w:t>
      </w:r>
      <w:r w:rsidRPr="00BA5543">
        <w:rPr>
          <w:rFonts w:asciiTheme="minorHAnsi" w:hAnsiTheme="minorHAnsi" w:cstheme="minorHAnsi"/>
          <w:sz w:val="14"/>
        </w:rPr>
        <w:t xml:space="preserve"> (Garland, 1999). </w:t>
      </w:r>
      <w:r w:rsidRPr="00621199">
        <w:rPr>
          <w:rStyle w:val="StyleUnderline"/>
          <w:rFonts w:asciiTheme="minorHAnsi" w:hAnsiTheme="minorHAnsi" w:cstheme="minorHAnsi"/>
          <w:highlight w:val="cyan"/>
        </w:rPr>
        <w:t>The state</w:t>
      </w:r>
      <w:r w:rsidRPr="00BA5543">
        <w:rPr>
          <w:rFonts w:asciiTheme="minorHAnsi" w:hAnsiTheme="minorHAnsi" w:cstheme="minorHAnsi"/>
          <w:sz w:val="14"/>
        </w:rPr>
        <w:t xml:space="preserve">, therefore, </w:t>
      </w:r>
      <w:r w:rsidRPr="00621199">
        <w:rPr>
          <w:rStyle w:val="Emphasis"/>
          <w:rFonts w:asciiTheme="minorHAnsi" w:hAnsiTheme="minorHAnsi" w:cstheme="minorHAnsi"/>
          <w:highlight w:val="cyan"/>
        </w:rPr>
        <w:t>does not</w:t>
      </w:r>
      <w:r w:rsidRPr="00621199">
        <w:rPr>
          <w:rFonts w:asciiTheme="minorHAnsi" w:hAnsiTheme="minorHAnsi" w:cstheme="minorHAnsi"/>
          <w:sz w:val="14"/>
          <w:highlight w:val="cyan"/>
        </w:rPr>
        <w:t xml:space="preserve"> ‘</w:t>
      </w:r>
      <w:r w:rsidRPr="00621199">
        <w:rPr>
          <w:rStyle w:val="Emphasis"/>
          <w:rFonts w:asciiTheme="minorHAnsi" w:hAnsiTheme="minorHAnsi" w:cstheme="minorHAnsi"/>
          <w:highlight w:val="cyan"/>
        </w:rPr>
        <w:t>want</w:t>
      </w:r>
      <w:r w:rsidRPr="00621199">
        <w:rPr>
          <w:rFonts w:asciiTheme="minorHAnsi" w:hAnsiTheme="minorHAnsi" w:cstheme="minorHAnsi"/>
          <w:sz w:val="14"/>
          <w:highlight w:val="cyan"/>
        </w:rPr>
        <w:t xml:space="preserve">’ </w:t>
      </w:r>
      <w:r w:rsidRPr="00621199">
        <w:rPr>
          <w:rStyle w:val="Emphasis"/>
          <w:rFonts w:asciiTheme="minorHAnsi" w:hAnsiTheme="minorHAnsi" w:cstheme="minorHAnsi"/>
          <w:highlight w:val="cyan"/>
        </w:rPr>
        <w:t>one specific thing</w:t>
      </w:r>
      <w:r w:rsidRPr="00621199">
        <w:rPr>
          <w:rFonts w:asciiTheme="minorHAnsi" w:hAnsiTheme="minorHAnsi" w:cstheme="minorHAnsi"/>
          <w:sz w:val="14"/>
          <w:highlight w:val="cyan"/>
        </w:rPr>
        <w:t xml:space="preserve">; </w:t>
      </w:r>
      <w:r w:rsidRPr="00621199">
        <w:rPr>
          <w:rStyle w:val="StyleUnderline"/>
          <w:rFonts w:asciiTheme="minorHAnsi" w:hAnsiTheme="minorHAnsi" w:cstheme="minorHAnsi"/>
          <w:highlight w:val="cyan"/>
        </w:rPr>
        <w:t xml:space="preserve">the state is </w:t>
      </w:r>
      <w:r w:rsidRPr="00621199">
        <w:rPr>
          <w:rStyle w:val="Emphasis"/>
          <w:rFonts w:asciiTheme="minorHAnsi" w:hAnsiTheme="minorHAnsi" w:cstheme="minorHAnsi"/>
          <w:highlight w:val="cyan"/>
        </w:rPr>
        <w:t>always in the making</w:t>
      </w:r>
      <w:r w:rsidRPr="00621199">
        <w:rPr>
          <w:rFonts w:asciiTheme="minorHAnsi" w:hAnsiTheme="minorHAnsi" w:cstheme="minorHAnsi"/>
          <w:sz w:val="14"/>
          <w:highlight w:val="cyan"/>
        </w:rPr>
        <w:t xml:space="preserve">; </w:t>
      </w:r>
      <w:r w:rsidRPr="00621199">
        <w:rPr>
          <w:rStyle w:val="StyleUnderline"/>
          <w:rFonts w:asciiTheme="minorHAnsi" w:hAnsiTheme="minorHAnsi" w:cstheme="minorHAnsi"/>
          <w:highlight w:val="cyan"/>
        </w:rPr>
        <w:t xml:space="preserve">a </w:t>
      </w:r>
      <w:r w:rsidRPr="00621199">
        <w:rPr>
          <w:rStyle w:val="Emphasis"/>
          <w:rFonts w:asciiTheme="minorHAnsi" w:hAnsiTheme="minorHAnsi" w:cstheme="minorHAnsi"/>
          <w:highlight w:val="cyan"/>
        </w:rPr>
        <w:t>provisional outcome</w:t>
      </w:r>
      <w:r w:rsidRPr="00621199">
        <w:rPr>
          <w:rStyle w:val="StyleUnderline"/>
          <w:rFonts w:asciiTheme="minorHAnsi" w:hAnsiTheme="minorHAnsi" w:cstheme="minorHAnsi"/>
          <w:highlight w:val="cyan"/>
        </w:rPr>
        <w:t xml:space="preserve"> of</w:t>
      </w:r>
      <w:r w:rsidRPr="00BA5543">
        <w:rPr>
          <w:rFonts w:asciiTheme="minorHAnsi" w:hAnsiTheme="minorHAnsi" w:cstheme="minorHAnsi"/>
          <w:sz w:val="14"/>
        </w:rPr>
        <w:t xml:space="preserve"> more or less </w:t>
      </w:r>
      <w:r w:rsidRPr="00621199">
        <w:rPr>
          <w:rStyle w:val="StyleUnderline"/>
          <w:rFonts w:asciiTheme="minorHAnsi" w:hAnsiTheme="minorHAnsi" w:cstheme="minorHAnsi"/>
          <w:highlight w:val="cyan"/>
        </w:rPr>
        <w:t>specific</w:t>
      </w:r>
      <w:r w:rsidRPr="00621199">
        <w:rPr>
          <w:rFonts w:asciiTheme="minorHAnsi" w:hAnsiTheme="minorHAnsi" w:cstheme="minorHAnsi"/>
          <w:sz w:val="14"/>
          <w:highlight w:val="cyan"/>
        </w:rPr>
        <w:t xml:space="preserve"> ‘</w:t>
      </w:r>
      <w:r w:rsidRPr="00621199">
        <w:rPr>
          <w:rStyle w:val="Emphasis"/>
          <w:rFonts w:asciiTheme="minorHAnsi" w:hAnsiTheme="minorHAnsi" w:cstheme="minorHAnsi"/>
          <w:highlight w:val="cyan"/>
        </w:rPr>
        <w:t>state</w:t>
      </w:r>
      <w:r w:rsidRPr="00BA5543">
        <w:rPr>
          <w:rStyle w:val="Emphasis"/>
          <w:rFonts w:asciiTheme="minorHAnsi" w:hAnsiTheme="minorHAnsi" w:cstheme="minorHAnsi"/>
        </w:rPr>
        <w:t xml:space="preserve"> </w:t>
      </w:r>
      <w:r w:rsidRPr="00621199">
        <w:rPr>
          <w:rStyle w:val="Emphasis"/>
          <w:rFonts w:asciiTheme="minorHAnsi" w:hAnsiTheme="minorHAnsi" w:cstheme="minorHAnsi"/>
          <w:highlight w:val="cyan"/>
        </w:rPr>
        <w:t>projects</w:t>
      </w:r>
      <w:r w:rsidRPr="00621199">
        <w:rPr>
          <w:rFonts w:asciiTheme="minorHAnsi" w:hAnsiTheme="minorHAnsi" w:cstheme="minorHAnsi"/>
          <w:sz w:val="14"/>
          <w:highlight w:val="cyan"/>
        </w:rPr>
        <w:t>’</w:t>
      </w:r>
      <w:r w:rsidRPr="00BA5543">
        <w:rPr>
          <w:rFonts w:asciiTheme="minorHAnsi" w:hAnsiTheme="minorHAnsi" w:cstheme="minorHAnsi"/>
          <w:sz w:val="14"/>
        </w:rPr>
        <w:t xml:space="preserve"> (Jessop, 1990). </w:t>
      </w:r>
      <w:r w:rsidRPr="00BA5543">
        <w:rPr>
          <w:rStyle w:val="StyleUnderline"/>
          <w:rFonts w:asciiTheme="minorHAnsi" w:hAnsiTheme="minorHAnsi" w:cstheme="minorHAnsi"/>
        </w:rPr>
        <w:t xml:space="preserve">Legal hegemony is thus subject to </w:t>
      </w:r>
      <w:r w:rsidRPr="00BA5543">
        <w:rPr>
          <w:rStyle w:val="Emphasis"/>
          <w:rFonts w:asciiTheme="minorHAnsi" w:hAnsiTheme="minorHAnsi" w:cstheme="minorHAnsi"/>
        </w:rPr>
        <w:t>continual negotiation</w:t>
      </w:r>
      <w:r w:rsidRPr="00BA5543">
        <w:rPr>
          <w:rFonts w:asciiTheme="minorHAnsi" w:hAnsiTheme="minorHAnsi" w:cstheme="minorHAnsi"/>
          <w:sz w:val="14"/>
        </w:rPr>
        <w:t xml:space="preserve">, </w:t>
      </w:r>
      <w:r w:rsidRPr="00BA5543">
        <w:rPr>
          <w:rStyle w:val="StyleUnderline"/>
          <w:rFonts w:asciiTheme="minorHAnsi" w:hAnsiTheme="minorHAnsi" w:cstheme="minorHAnsi"/>
        </w:rPr>
        <w:t xml:space="preserve">and resistance plays a </w:t>
      </w:r>
      <w:r w:rsidRPr="00BA5543">
        <w:rPr>
          <w:rStyle w:val="Emphasis"/>
          <w:rFonts w:asciiTheme="minorHAnsi" w:hAnsiTheme="minorHAnsi" w:cstheme="minorHAnsi"/>
        </w:rPr>
        <w:t>vital role</w:t>
      </w:r>
      <w:r w:rsidRPr="00BA5543">
        <w:rPr>
          <w:rStyle w:val="StyleUnderline"/>
          <w:rFonts w:asciiTheme="minorHAnsi" w:hAnsiTheme="minorHAnsi" w:cstheme="minorHAnsi"/>
        </w:rPr>
        <w:t xml:space="preserve"> in this process</w:t>
      </w:r>
      <w:r w:rsidRPr="00BA5543">
        <w:rPr>
          <w:rFonts w:asciiTheme="minorHAnsi" w:hAnsiTheme="minorHAnsi" w:cstheme="minorHAnsi"/>
          <w:sz w:val="14"/>
        </w:rPr>
        <w:t xml:space="preserve"> (Lazarus-Black and Hirsch, 2012). The range of resistance, from subtle everyday opposition to organised rebellion, indicates that subordinates can think themselves out of hegemony (Lazarus-Black and Hirsch: 8).</w:t>
      </w:r>
    </w:p>
    <w:p w14:paraId="323481A9" w14:textId="77777777" w:rsidR="007100E9" w:rsidRPr="00BA5543" w:rsidRDefault="007100E9" w:rsidP="007100E9">
      <w:pPr>
        <w:rPr>
          <w:rFonts w:asciiTheme="minorHAnsi" w:hAnsiTheme="minorHAnsi" w:cstheme="minorHAnsi"/>
          <w:sz w:val="14"/>
        </w:rPr>
      </w:pPr>
      <w:r w:rsidRPr="00BA5543">
        <w:rPr>
          <w:rFonts w:asciiTheme="minorHAnsi" w:hAnsiTheme="minorHAnsi" w:cstheme="minorHAnsi"/>
          <w:sz w:val="14"/>
        </w:rPr>
        <w:t xml:space="preserve">Ewick and Silbey’s tripartite scheme of three cultural narratives of legality brought empirical understanding of the postulate of law as a hegemonic power (1998). By examining everyday people’s participation in the collective production of hegemony, they found that some presented a ‘before the law’ narrative, perceiving it as majestic, objective, and neutral. Others, who were ‘with the law’ regarded it as a game, with rules and procedures manipulable to pursue preferred outcomes. Finally, </w:t>
      </w:r>
      <w:r w:rsidRPr="00621199">
        <w:rPr>
          <w:rStyle w:val="StyleUnderline"/>
          <w:rFonts w:asciiTheme="minorHAnsi" w:hAnsiTheme="minorHAnsi" w:cstheme="minorHAnsi"/>
          <w:highlight w:val="cyan"/>
        </w:rPr>
        <w:t>an</w:t>
      </w:r>
      <w:r w:rsidRPr="00621199">
        <w:rPr>
          <w:rFonts w:asciiTheme="minorHAnsi" w:hAnsiTheme="minorHAnsi" w:cstheme="minorHAnsi"/>
          <w:sz w:val="14"/>
          <w:highlight w:val="cyan"/>
        </w:rPr>
        <w:t xml:space="preserve"> ‘</w:t>
      </w:r>
      <w:r w:rsidRPr="00621199">
        <w:rPr>
          <w:rStyle w:val="Emphasis"/>
          <w:rFonts w:asciiTheme="minorHAnsi" w:hAnsiTheme="minorHAnsi" w:cstheme="minorHAnsi"/>
          <w:highlight w:val="cyan"/>
        </w:rPr>
        <w:t>against the law</w:t>
      </w:r>
      <w:r w:rsidRPr="00621199">
        <w:rPr>
          <w:rFonts w:asciiTheme="minorHAnsi" w:hAnsiTheme="minorHAnsi" w:cstheme="minorHAnsi"/>
          <w:sz w:val="14"/>
          <w:highlight w:val="cyan"/>
        </w:rPr>
        <w:t>’</w:t>
      </w:r>
      <w:r w:rsidRPr="00BA5543">
        <w:rPr>
          <w:rFonts w:asciiTheme="minorHAnsi" w:hAnsiTheme="minorHAnsi" w:cstheme="minorHAnsi"/>
          <w:sz w:val="14"/>
        </w:rPr>
        <w:t xml:space="preserve"> </w:t>
      </w:r>
      <w:r w:rsidRPr="00BA5543">
        <w:rPr>
          <w:rStyle w:val="StyleUnderline"/>
          <w:rFonts w:asciiTheme="minorHAnsi" w:hAnsiTheme="minorHAnsi" w:cstheme="minorHAnsi"/>
        </w:rPr>
        <w:t xml:space="preserve">consciousness sees it as a </w:t>
      </w:r>
      <w:r w:rsidRPr="00BA5543">
        <w:rPr>
          <w:rStyle w:val="Emphasis"/>
          <w:rFonts w:asciiTheme="minorHAnsi" w:hAnsiTheme="minorHAnsi" w:cstheme="minorHAnsi"/>
        </w:rPr>
        <w:t>dangerous</w:t>
      </w:r>
      <w:r w:rsidRPr="00BA5543">
        <w:rPr>
          <w:rStyle w:val="StyleUnderline"/>
          <w:rFonts w:asciiTheme="minorHAnsi" w:hAnsiTheme="minorHAnsi" w:cstheme="minorHAnsi"/>
        </w:rPr>
        <w:t xml:space="preserve"> and </w:t>
      </w:r>
      <w:r w:rsidRPr="00BA5543">
        <w:rPr>
          <w:rStyle w:val="Emphasis"/>
          <w:rFonts w:asciiTheme="minorHAnsi" w:hAnsiTheme="minorHAnsi" w:cstheme="minorHAnsi"/>
        </w:rPr>
        <w:t>oppressive</w:t>
      </w:r>
      <w:r w:rsidRPr="00BA5543">
        <w:rPr>
          <w:rStyle w:val="StyleUnderline"/>
          <w:rFonts w:asciiTheme="minorHAnsi" w:hAnsiTheme="minorHAnsi" w:cstheme="minorHAnsi"/>
        </w:rPr>
        <w:t xml:space="preserve"> force and </w:t>
      </w:r>
      <w:r w:rsidRPr="00BA5543">
        <w:rPr>
          <w:rStyle w:val="Emphasis"/>
          <w:rFonts w:asciiTheme="minorHAnsi" w:hAnsiTheme="minorHAnsi" w:cstheme="minorHAnsi"/>
        </w:rPr>
        <w:t>rejects</w:t>
      </w:r>
      <w:r w:rsidRPr="00BA5543">
        <w:rPr>
          <w:rStyle w:val="StyleUnderline"/>
          <w:rFonts w:asciiTheme="minorHAnsi" w:hAnsiTheme="minorHAnsi" w:cstheme="minorHAnsi"/>
        </w:rPr>
        <w:t xml:space="preserve"> it for its failure to achieve personal or social justice outcomes</w:t>
      </w:r>
      <w:r w:rsidRPr="00BA5543">
        <w:rPr>
          <w:rFonts w:asciiTheme="minorHAnsi" w:hAnsiTheme="minorHAnsi" w:cstheme="minorHAnsi"/>
          <w:sz w:val="14"/>
        </w:rPr>
        <w:t xml:space="preserve">. According to Ewick and Silbey (1998) ‘with the law’ and ‘before the law’ narratives constitute a hegemonic conception of the law and the interplay between the two narratives permit law to maintain its position of domination, while </w:t>
      </w:r>
      <w:r w:rsidRPr="00BA5543">
        <w:rPr>
          <w:rStyle w:val="StyleUnderline"/>
          <w:rFonts w:asciiTheme="minorHAnsi" w:hAnsiTheme="minorHAnsi" w:cstheme="minorHAnsi"/>
        </w:rPr>
        <w:t>those going</w:t>
      </w:r>
      <w:r w:rsidRPr="00BA5543">
        <w:rPr>
          <w:rFonts w:asciiTheme="minorHAnsi" w:hAnsiTheme="minorHAnsi" w:cstheme="minorHAnsi"/>
          <w:sz w:val="14"/>
        </w:rPr>
        <w:t xml:space="preserve"> ‘</w:t>
      </w:r>
      <w:r w:rsidRPr="00BA5543">
        <w:rPr>
          <w:rStyle w:val="Emphasis"/>
          <w:rFonts w:asciiTheme="minorHAnsi" w:hAnsiTheme="minorHAnsi" w:cstheme="minorHAnsi"/>
        </w:rPr>
        <w:t>against the law</w:t>
      </w:r>
      <w:r w:rsidRPr="00BA5543">
        <w:rPr>
          <w:rFonts w:asciiTheme="minorHAnsi" w:hAnsiTheme="minorHAnsi" w:cstheme="minorHAnsi"/>
          <w:sz w:val="14"/>
        </w:rPr>
        <w:t xml:space="preserve">’ </w:t>
      </w:r>
      <w:r w:rsidRPr="00BA5543">
        <w:rPr>
          <w:rStyle w:val="StyleUnderline"/>
          <w:rFonts w:asciiTheme="minorHAnsi" w:hAnsiTheme="minorHAnsi" w:cstheme="minorHAnsi"/>
        </w:rPr>
        <w:t xml:space="preserve">through tactics of resistance </w:t>
      </w:r>
      <w:r w:rsidRPr="00BA5543">
        <w:rPr>
          <w:rStyle w:val="Emphasis"/>
          <w:rFonts w:asciiTheme="minorHAnsi" w:hAnsiTheme="minorHAnsi" w:cstheme="minorHAnsi"/>
        </w:rPr>
        <w:t>ultimately reproduce</w:t>
      </w:r>
      <w:r w:rsidRPr="00BA5543">
        <w:rPr>
          <w:rStyle w:val="StyleUnderline"/>
          <w:rFonts w:asciiTheme="minorHAnsi" w:hAnsiTheme="minorHAnsi" w:cstheme="minorHAnsi"/>
        </w:rPr>
        <w:t xml:space="preserve"> its legitimacy</w:t>
      </w:r>
      <w:r w:rsidRPr="00BA5543">
        <w:rPr>
          <w:rFonts w:asciiTheme="minorHAnsi" w:hAnsiTheme="minorHAnsi" w:cstheme="minorHAnsi"/>
          <w:sz w:val="14"/>
        </w:rPr>
        <w:t xml:space="preserve">. This is </w:t>
      </w:r>
      <w:r w:rsidRPr="00BA5543">
        <w:rPr>
          <w:rStyle w:val="StyleUnderline"/>
          <w:rFonts w:asciiTheme="minorHAnsi" w:hAnsiTheme="minorHAnsi" w:cstheme="minorHAnsi"/>
        </w:rPr>
        <w:t xml:space="preserve">because resistance operates </w:t>
      </w:r>
      <w:r w:rsidRPr="00BA5543">
        <w:rPr>
          <w:rStyle w:val="Emphasis"/>
          <w:rFonts w:asciiTheme="minorHAnsi" w:hAnsiTheme="minorHAnsi" w:cstheme="minorHAnsi"/>
        </w:rPr>
        <w:t>within</w:t>
      </w:r>
      <w:r w:rsidRPr="00BA5543">
        <w:rPr>
          <w:rStyle w:val="StyleUnderline"/>
          <w:rFonts w:asciiTheme="minorHAnsi" w:hAnsiTheme="minorHAnsi" w:cstheme="minorHAnsi"/>
        </w:rPr>
        <w:t xml:space="preserve"> the law’s disciplinary force</w:t>
      </w:r>
      <w:r w:rsidRPr="00BA5543">
        <w:rPr>
          <w:rFonts w:asciiTheme="minorHAnsi" w:hAnsiTheme="minorHAnsi" w:cstheme="minorHAnsi"/>
          <w:sz w:val="14"/>
        </w:rPr>
        <w:t xml:space="preserve"> (Sarat, 1990; Wilson, 2011) </w:t>
      </w:r>
      <w:r w:rsidRPr="00BA5543">
        <w:rPr>
          <w:rStyle w:val="StyleUnderline"/>
          <w:rFonts w:asciiTheme="minorHAnsi" w:hAnsiTheme="minorHAnsi" w:cstheme="minorHAnsi"/>
        </w:rPr>
        <w:t xml:space="preserve">and can create possibilities for </w:t>
      </w:r>
      <w:r w:rsidRPr="00BA5543">
        <w:rPr>
          <w:rStyle w:val="Emphasis"/>
          <w:rFonts w:asciiTheme="minorHAnsi" w:hAnsiTheme="minorHAnsi" w:cstheme="minorHAnsi"/>
        </w:rPr>
        <w:t>greater state control</w:t>
      </w:r>
      <w:r w:rsidRPr="00BA5543">
        <w:rPr>
          <w:rFonts w:asciiTheme="minorHAnsi" w:hAnsiTheme="minorHAnsi" w:cstheme="minorHAnsi"/>
          <w:sz w:val="14"/>
        </w:rPr>
        <w:t xml:space="preserve"> (Lazarus-Black and Hirsch, 2012; Longazel and Van der Woude, 2014). However, </w:t>
      </w:r>
      <w:r w:rsidRPr="00BA5543">
        <w:rPr>
          <w:rStyle w:val="StyleUnderline"/>
          <w:rFonts w:asciiTheme="minorHAnsi" w:hAnsiTheme="minorHAnsi" w:cstheme="minorHAnsi"/>
        </w:rPr>
        <w:t>others</w:t>
      </w:r>
      <w:r w:rsidRPr="00BA5543">
        <w:rPr>
          <w:rFonts w:asciiTheme="minorHAnsi" w:hAnsiTheme="minorHAnsi" w:cstheme="minorHAnsi"/>
          <w:sz w:val="14"/>
        </w:rPr>
        <w:t xml:space="preserve"> (see inter alia Fritsvold (2009), Halliday and Morgan (2013)) have </w:t>
      </w:r>
      <w:r w:rsidRPr="00BA5543">
        <w:rPr>
          <w:rStyle w:val="Emphasis"/>
          <w:rFonts w:asciiTheme="minorHAnsi" w:hAnsiTheme="minorHAnsi" w:cstheme="minorHAnsi"/>
        </w:rPr>
        <w:t>challenged</w:t>
      </w:r>
      <w:r w:rsidRPr="00BA5543">
        <w:rPr>
          <w:rFonts w:asciiTheme="minorHAnsi" w:hAnsiTheme="minorHAnsi" w:cstheme="minorHAnsi"/>
          <w:sz w:val="14"/>
        </w:rPr>
        <w:t xml:space="preserve"> the view of </w:t>
      </w:r>
      <w:r w:rsidRPr="00BA5543">
        <w:rPr>
          <w:rStyle w:val="StyleUnderline"/>
          <w:rFonts w:asciiTheme="minorHAnsi" w:hAnsiTheme="minorHAnsi" w:cstheme="minorHAnsi"/>
        </w:rPr>
        <w:t>legal hegemony</w:t>
      </w:r>
      <w:r w:rsidRPr="00BA5543">
        <w:rPr>
          <w:rFonts w:asciiTheme="minorHAnsi" w:hAnsiTheme="minorHAnsi" w:cstheme="minorHAnsi"/>
          <w:sz w:val="14"/>
        </w:rPr>
        <w:t xml:space="preserve"> as uncontested, introducing a fourth narrative; ‘</w:t>
      </w:r>
      <w:r w:rsidRPr="00BA5543">
        <w:rPr>
          <w:rStyle w:val="Emphasis"/>
          <w:rFonts w:asciiTheme="minorHAnsi" w:hAnsiTheme="minorHAnsi" w:cstheme="minorHAnsi"/>
        </w:rPr>
        <w:t>under the law</w:t>
      </w:r>
      <w:r w:rsidRPr="00BA5543">
        <w:rPr>
          <w:rFonts w:asciiTheme="minorHAnsi" w:hAnsiTheme="minorHAnsi" w:cstheme="minorHAnsi"/>
          <w:sz w:val="14"/>
        </w:rPr>
        <w:t xml:space="preserve">’. Halliday and Morgan’s (2013) analysis of radical environmentalists, for example, demonstrated that </w:t>
      </w:r>
      <w:r w:rsidRPr="00BA5543">
        <w:rPr>
          <w:rStyle w:val="StyleUnderline"/>
          <w:rFonts w:asciiTheme="minorHAnsi" w:hAnsiTheme="minorHAnsi" w:cstheme="minorHAnsi"/>
        </w:rPr>
        <w:t xml:space="preserve">they did not leave legality </w:t>
      </w:r>
      <w:r w:rsidRPr="00BA5543">
        <w:rPr>
          <w:rStyle w:val="Emphasis"/>
          <w:rFonts w:asciiTheme="minorHAnsi" w:hAnsiTheme="minorHAnsi" w:cstheme="minorHAnsi"/>
        </w:rPr>
        <w:t>uncontested</w:t>
      </w:r>
      <w:r w:rsidRPr="00BA5543">
        <w:rPr>
          <w:rFonts w:asciiTheme="minorHAnsi" w:hAnsiTheme="minorHAnsi" w:cstheme="minorHAnsi"/>
          <w:sz w:val="14"/>
        </w:rPr>
        <w:t xml:space="preserve">. Instead, </w:t>
      </w:r>
      <w:r w:rsidRPr="00BA5543">
        <w:rPr>
          <w:rStyle w:val="StyleUnderline"/>
          <w:rFonts w:asciiTheme="minorHAnsi" w:hAnsiTheme="minorHAnsi" w:cstheme="minorHAnsi"/>
        </w:rPr>
        <w:t xml:space="preserve">their </w:t>
      </w:r>
      <w:r w:rsidRPr="00621199">
        <w:rPr>
          <w:rStyle w:val="Emphasis"/>
          <w:rFonts w:asciiTheme="minorHAnsi" w:hAnsiTheme="minorHAnsi" w:cstheme="minorHAnsi"/>
          <w:highlight w:val="cyan"/>
        </w:rPr>
        <w:t>rejection</w:t>
      </w:r>
      <w:r w:rsidRPr="00621199">
        <w:rPr>
          <w:rStyle w:val="StyleUnderline"/>
          <w:rFonts w:asciiTheme="minorHAnsi" w:hAnsiTheme="minorHAnsi" w:cstheme="minorHAnsi"/>
          <w:highlight w:val="cyan"/>
        </w:rPr>
        <w:t xml:space="preserve"> of state law</w:t>
      </w:r>
      <w:r w:rsidRPr="00BA5543">
        <w:rPr>
          <w:rFonts w:asciiTheme="minorHAnsi" w:hAnsiTheme="minorHAnsi" w:cstheme="minorHAnsi"/>
          <w:sz w:val="14"/>
        </w:rPr>
        <w:t xml:space="preserve">, </w:t>
      </w:r>
      <w:r w:rsidRPr="00BA5543">
        <w:rPr>
          <w:rStyle w:val="Emphasis"/>
          <w:rFonts w:asciiTheme="minorHAnsi" w:hAnsiTheme="minorHAnsi" w:cstheme="minorHAnsi"/>
          <w:sz w:val="30"/>
          <w:szCs w:val="30"/>
        </w:rPr>
        <w:t xml:space="preserve">coupled </w:t>
      </w:r>
      <w:r w:rsidRPr="00621199">
        <w:rPr>
          <w:rStyle w:val="Emphasis"/>
          <w:rFonts w:asciiTheme="minorHAnsi" w:hAnsiTheme="minorHAnsi" w:cstheme="minorHAnsi"/>
          <w:sz w:val="30"/>
          <w:szCs w:val="30"/>
          <w:highlight w:val="cyan"/>
        </w:rPr>
        <w:t>with</w:t>
      </w:r>
      <w:r w:rsidRPr="00BA5543">
        <w:rPr>
          <w:rStyle w:val="Emphasis"/>
          <w:rFonts w:asciiTheme="minorHAnsi" w:hAnsiTheme="minorHAnsi" w:cstheme="minorHAnsi"/>
          <w:sz w:val="30"/>
          <w:szCs w:val="30"/>
        </w:rPr>
        <w:t xml:space="preserve"> a </w:t>
      </w:r>
      <w:r w:rsidRPr="00621199">
        <w:rPr>
          <w:rStyle w:val="Emphasis"/>
          <w:rFonts w:asciiTheme="minorHAnsi" w:hAnsiTheme="minorHAnsi" w:cstheme="minorHAnsi"/>
          <w:sz w:val="30"/>
          <w:szCs w:val="30"/>
          <w:highlight w:val="cyan"/>
        </w:rPr>
        <w:t>game-playing</w:t>
      </w:r>
      <w:r w:rsidRPr="00BA5543">
        <w:rPr>
          <w:rStyle w:val="Emphasis"/>
          <w:rFonts w:asciiTheme="minorHAnsi" w:hAnsiTheme="minorHAnsi" w:cstheme="minorHAnsi"/>
          <w:sz w:val="30"/>
          <w:szCs w:val="30"/>
        </w:rPr>
        <w:t xml:space="preserve"> approach to </w:t>
      </w:r>
      <w:r w:rsidRPr="00BA5543">
        <w:rPr>
          <w:rStyle w:val="Emphasis"/>
          <w:rFonts w:asciiTheme="minorHAnsi" w:hAnsiTheme="minorHAnsi" w:cstheme="minorHAnsi"/>
          <w:sz w:val="30"/>
          <w:szCs w:val="30"/>
        </w:rPr>
        <w:lastRenderedPageBreak/>
        <w:t xml:space="preserve">it </w:t>
      </w:r>
      <w:r w:rsidRPr="00621199">
        <w:rPr>
          <w:rStyle w:val="Emphasis"/>
          <w:rFonts w:asciiTheme="minorHAnsi" w:hAnsiTheme="minorHAnsi" w:cstheme="minorHAnsi"/>
          <w:sz w:val="30"/>
          <w:szCs w:val="30"/>
          <w:highlight w:val="cyan"/>
        </w:rPr>
        <w:t>for counter-hegemonic aims</w:t>
      </w:r>
      <w:r w:rsidRPr="00621199">
        <w:rPr>
          <w:rFonts w:asciiTheme="minorHAnsi" w:hAnsiTheme="minorHAnsi" w:cstheme="minorHAnsi"/>
          <w:sz w:val="14"/>
          <w:highlight w:val="cyan"/>
        </w:rPr>
        <w:t>,</w:t>
      </w:r>
      <w:r w:rsidRPr="00BA5543">
        <w:rPr>
          <w:rFonts w:asciiTheme="minorHAnsi" w:hAnsiTheme="minorHAnsi" w:cstheme="minorHAnsi"/>
          <w:sz w:val="14"/>
        </w:rPr>
        <w:t xml:space="preserve"> was fuelled by their faith in legality above state law, and </w:t>
      </w:r>
      <w:r w:rsidRPr="00621199">
        <w:rPr>
          <w:rStyle w:val="Emphasis"/>
          <w:rFonts w:asciiTheme="minorHAnsi" w:hAnsiTheme="minorHAnsi" w:cstheme="minorHAnsi"/>
          <w:highlight w:val="cyan"/>
        </w:rPr>
        <w:t>sustained</w:t>
      </w:r>
      <w:r w:rsidRPr="00BA5543">
        <w:rPr>
          <w:rStyle w:val="StyleUnderline"/>
          <w:rFonts w:asciiTheme="minorHAnsi" w:hAnsiTheme="minorHAnsi" w:cstheme="minorHAnsi"/>
        </w:rPr>
        <w:t xml:space="preserve"> their struggles</w:t>
      </w:r>
      <w:r w:rsidRPr="00BA5543">
        <w:rPr>
          <w:rFonts w:asciiTheme="minorHAnsi" w:hAnsiTheme="minorHAnsi" w:cstheme="minorHAnsi"/>
          <w:sz w:val="14"/>
        </w:rPr>
        <w:t xml:space="preserve"> of dissenting collectivism.</w:t>
      </w:r>
    </w:p>
    <w:p w14:paraId="235F116E"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The two cases analysed in this article represent acts of open civil disobedience, which are relatively uncommon in Norway – one is notable for the extent of disobedient behaviour (Viste), the other for the social position of the person responsible for it (Stålsett). The cases raise significant questions about how we should understand people’s creativity and agency in their responses to legal instruments’ marginalising effects (Hull, 2016), particularly to the relationship between legal hegemony and resistance.</w:t>
      </w:r>
    </w:p>
    <w:p w14:paraId="112C650E"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The circumstances of the cases</w:t>
      </w:r>
    </w:p>
    <w:p w14:paraId="6F2D977C"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Viste and his company Plog AS were indicted for using the labour of 29 irregular migrants between 2016 and 2018. As a ‘staffing agency’, Plog AS hired rejected asylum seekers and offered their labour to kebab shops, butchers and supermarkets. Plog’s employees were paid the legal minimum hourly rate for unskilled workers. Viste’s agenda was to challenge the constitutionality of the Immigration Act; he argued in court that ‘everyone living in Norway has a constitutional right to work’ (Washington Post, 2019).</w:t>
      </w:r>
    </w:p>
    <w:p w14:paraId="4319623D"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Norway’s 1814 Constitution, Section 110, declares: ‘The authorities of the State shall create conditions under which everyone capable of work is able to earn a living through their work’. Section 89 stipulates that regular courts have the competence and obligation to assess the constitutionality of laws and regulations. Questions of constitutionality are made ex-post (related to a concrete case) and not ex-ante (related to an abstract case) (Smith, 2012: chapter 7). In March 2014, Viste filed a civil lawsuit against the state at the Ministry of Justice and Public Security, seeking clarification of the constitutionality of laws and regulatory practices that prevent ‘un-deportable’ asylum seekers from working in Norway. Viste’s claim was rejected by Stavanger District Court in April 2014, and by Gulating Court of Appeal in September 2014, because Viste lacked legal standing.3</w:t>
      </w:r>
    </w:p>
    <w:p w14:paraId="3FDA911B"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Having found that constitutionality could not be challenged without a specific case, Viste adopted a more active tactic of resistance (McCammon et al., 2008) to work for social change. In 2015, pointing to the Constitution, he started making his own ‘work permits’ for rejected asylum seekers, which would supposedly enable them to apply for work anywhere. Although the indictment against Viste mentioned 29 people, about 70 individuals had contracts with Plog AS between 2015 and 2019.</w:t>
      </w:r>
    </w:p>
    <w:p w14:paraId="3EFD9592"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An essential part of Viste’s strategy was to hire only rejected asylum seekers who, for various political and logistical reasons, were deemed undeportable and who did not hide to evade deportation. To avoid threatening the level playing field between industries, he also deducted employees’ and employers’ tax from Plog’s income. Because Viste aimed to challenge the Constitution, he ran his company openly. He reported himself to the police, actively tried to pay taxes, and contacted various state agencies. When indicted, he described himself as being ‘ … very, very happy’ (Washington Post, 2019).</w:t>
      </w:r>
    </w:p>
    <w:p w14:paraId="215FD6EF"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Viste’s actions may be interpreted as expressing a resistant, ‘against the law’ legal consciousness, marked by a strong sense of right. At the same time, his belief in the ‘majestic’ nature of the Constitution shows traces of the ‘before the law’ narrative, while his game-playing approach to the legal system, driven by his belief in the constitutional right to work of undeported asylum seekers, suggests Ewick and Silbey’s ‘with the law’ narrative (1998). His actions resemble those of the climate activists in Halliday and Morgan’s study (2013) who used rights discourse and game-playing within the legal system to further their quest for legality beyond the status quo.</w:t>
      </w:r>
    </w:p>
    <w:p w14:paraId="74C560F1"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The Stålsett case concerned the 84-year-old bishop’s use, for 14 years, of the labour of a rejected asylum seeker, Lula Tekle, who started cleaning for him legally, while her asylum application was being processed. When it was rejected, Stålsett found himself in a situation in which his ‘ … conscience and values were tested’ (Norwegian Broadcasting Corporation, 2019). Obeying the law would mean betraying his humanitarian values, since stopping using Tekle’s cleaning service would leave her in an inhuman situation. He was thus in the position of ‘ … having no other choice’ but to let her continue (NTB, 2019). Unlike Viste, Stålsett did not disobey the law to challenge the legality of regulations criminalizing migrants’ rights to work; he called his behaviour civil disobedience (VGTV, 2019). However, he shared Viste’s feeling that the legitimacy of the regulations conflicted with his core values, including human dignity and humanity (VGTV, 2019). Because Stålsett invoked the Constitution and justified his actions in the name of ‘ … core values and one’s personal conscience’ (Norwegian Broadcasting Corporation, 2019),4 his legal consciousness bears traces of both ‘against the law’ and ‘before the law’ narratives. While Viste pleaded not guilty, Stålsett applied for a summary trial on a guilty plea. Viste’s case therefore lasted four days, Stålsett’s only hours.</w:t>
      </w:r>
    </w:p>
    <w:p w14:paraId="532500C0"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As mentioned earlier, the circumstances surrounding trials may be as interesting as their legal features. During the two trials, the courtroom seemed like a stage for social mobilization. It was packed with journalists and rejected asylum seekers from the organization Humans in Limbo. The latter wore T-shirts printed with a picture of a person squeezed inside a locker – bringing higher levels of visibility to their resistance. The first day of Viste’s trial began with demonstrations in front of the court, with banners bearing the slogans ‘Let us contribute’ and ‘Right to work for the undocumented’. In Stålsett’s case, after the judgment was pronounced, and everybody had stood while the judge left the room, the leader of Humans in Limbo announced a ‘press conference’. Stålsett explained his feelings about the judgment on national TV before answering questions from journalists. These situational factors were processes of collective mobilization, performed not only by the two men indicted, but also by rejected asylum seekers.</w:t>
      </w:r>
    </w:p>
    <w:p w14:paraId="4D9AA1B0"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Predictably, Viste and Stålsett were both convicted. Beyond any reasonable doubt, they had used the labour of migrants without work permits. The court concluded that section 110 of the Constitution does not confer a concrete right to work, but is a guideline for policy. The Supreme Court rejected Viste’s appeal in May 2020, indicating that section 110 does not raise any legal questions of principle. The 1996 International Covenant on Economic, Social, and Cultural Rights and the 1950 European Convention on Human Rights prevail over national legislation in cases of conflict, but neither contains an unconditional right to work that prevents national authorities from making exemptions when migrants lack legal residency. To some extent, Stålsett and Viste were sentenced in line with the prosecution cases: Viste was given a one-year suspended prison sentence and Stålsett a 45-day one. Stålsett was fined NOK 10,000 (US$1,000), Plog AS NOK 1.5 million (US$150,000), with the prosecution calling for the confiscation of NOK 3 million – approximately what was earned from the illegal use of labour. However, due to Viste’s humanitarian motives, the judge made an exemption seldom used in criminal cases and waived confiscation.5</w:t>
      </w:r>
    </w:p>
    <w:p w14:paraId="4039B1E8"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The outcome of the cases could be interpreted as supporting the argument that resistance reproduces legal hegemony. However, we suggest below that the picture is more complex: the legality of the Immigration Act was upheld, but its legitimacy challenged. Focusing solely on the convictions might be misleading, and obscure the considerable ambivalence and reluctance on the part of various state authorities.</w:t>
      </w:r>
    </w:p>
    <w:p w14:paraId="006AEA60"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The reluctant penalizer</w:t>
      </w:r>
    </w:p>
    <w:p w14:paraId="20AE173B"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Viste and Stålsett challenge the usual narrative of irregular migrants’ being exploited by their employers (De Giorgi, 2010). As Segrave argues, ‘being employed matters, and the act of employing an unlawful migrant … counters the nation-state’s effort to insist that those who are unlawful must be excluded’ (2019: p. 203). They did not use undocumented work for economic exploitation, but rather perceived migrants’ right to work as essential to maintain their humanity and dignity, which had been greatly eroded by the country’s increasingly restrictive immigration regulations. As the defendants were both clearly driven by humanitarian motives, the cases challenged the legitimacy of the punitive action taken against them.</w:t>
      </w:r>
    </w:p>
    <w:p w14:paraId="51BDE84F"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The cases have some similarities to the legal proceedings taken by EU Member States against private entities involved in SAR operations in the Mediterranean. In recent years, several EU Member States have started criminal and administrative proceedings against humanitarian actors involved in search and rescue (SAR) activities (European Union Agency for Fundamental Rights, 2020). These developments have been criticised by the European Commission, which recently recalled that EU law ‘does not intend to criminalise humanitarian assistance’ (2020: p. 8). Another comparable case is that of a French farmer, Cédric Herrou, who invoked his moral obligations when indicted for helping over 250 migrants to cross the border irregularly. In 2018 Herrou was acquitted by the French constitutional court on the grounds that: ‘The concept of fraternity confers the freedom to help others, for humanitarian purposes, without consideration for the legality of their stay on national territory’ (The Independent, 2018).</w:t>
      </w:r>
    </w:p>
    <w:p w14:paraId="7D85F4AD"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The following excerpt from the Oslo District Court’s judgment reveals how Viste, like Herrou, for five years actively challenged state actors to clarify the illegality of his actions:</w:t>
      </w:r>
    </w:p>
    <w:p w14:paraId="17088E81"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When the civil lawsuit [of 2014] was dismissed, ‘A’ decided to employ ‘un-deportable’ asylum seekers to obtain legal clarification. During the summer of 2015, ‘A’ notified the Stavanger police and the tax authorities about the first person employed. In 2015 the police decided not to initiate criminal proceedings against [FIRM] AS, because of the lack of the usual requirements for prosecution.</w:t>
      </w:r>
    </w:p>
    <w:p w14:paraId="3E4FB5DE"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‘A’ has asked the Norwegian Directorate of Immigration, the Ministry of Justice, the Parliamentary Control and Constitution Committee, and the Attorney General to clarify ‘the legality of denying these people the opportunity to work’. He has, on several occasions, been in contact with the police and asked for this same clarification. In 2017, ‘A’ phoned the police and asked to be indicted for running the business [FIRM] AS. In 2017, Stavanger Police Department opened an investigation but decided to drop it because of lack of evidence. On 10 April 2019, Oslo Police Department indicted [FIRM] AS and ‘A’.6</w:t>
      </w:r>
    </w:p>
    <w:p w14:paraId="1300D8AC"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The above indicates the accused’s deeply-held belief that the law is illegitimate. Viste was strongly supported by his local church community, which suggests a considerable level of religiously-motivated resistance to the country’s immigration policies (Bendixsen and Wyller, 2019). Stålsett too based his actions on the country’s Christian and humanitarian heritage – one of the cornerstones of the Norwegian Constitution (Norwegian Broadcasting Corporation, 2019).7</w:t>
      </w:r>
    </w:p>
    <w:p w14:paraId="2284FBDA" w14:textId="77777777" w:rsidR="007100E9" w:rsidRPr="00BA5543" w:rsidRDefault="007100E9" w:rsidP="007100E9">
      <w:pPr>
        <w:rPr>
          <w:rFonts w:asciiTheme="minorHAnsi" w:hAnsiTheme="minorHAnsi" w:cstheme="minorHAnsi"/>
          <w:sz w:val="14"/>
        </w:rPr>
      </w:pPr>
      <w:r w:rsidRPr="00BA5543">
        <w:rPr>
          <w:rStyle w:val="StyleUnderline"/>
          <w:rFonts w:asciiTheme="minorHAnsi" w:hAnsiTheme="minorHAnsi" w:cstheme="minorHAnsi"/>
        </w:rPr>
        <w:t xml:space="preserve">The </w:t>
      </w:r>
      <w:r w:rsidRPr="00621199">
        <w:rPr>
          <w:rStyle w:val="StyleUnderline"/>
          <w:rFonts w:asciiTheme="minorHAnsi" w:hAnsiTheme="minorHAnsi" w:cstheme="minorHAnsi"/>
          <w:highlight w:val="cyan"/>
        </w:rPr>
        <w:t>reluctance of state actors</w:t>
      </w:r>
      <w:r w:rsidRPr="00BA5543">
        <w:rPr>
          <w:rFonts w:asciiTheme="minorHAnsi" w:hAnsiTheme="minorHAnsi" w:cstheme="minorHAnsi"/>
          <w:sz w:val="14"/>
        </w:rPr>
        <w:t xml:space="preserve"> challenged by Viste </w:t>
      </w:r>
      <w:r w:rsidRPr="00BA5543">
        <w:rPr>
          <w:rStyle w:val="StyleUnderline"/>
          <w:rFonts w:asciiTheme="minorHAnsi" w:hAnsiTheme="minorHAnsi" w:cstheme="minorHAnsi"/>
        </w:rPr>
        <w:t xml:space="preserve">to act may be interpreted as </w:t>
      </w:r>
      <w:r w:rsidRPr="00621199">
        <w:rPr>
          <w:rStyle w:val="StyleUnderline"/>
          <w:rFonts w:asciiTheme="minorHAnsi" w:hAnsiTheme="minorHAnsi" w:cstheme="minorHAnsi"/>
          <w:highlight w:val="cyan"/>
        </w:rPr>
        <w:t xml:space="preserve">an indication of </w:t>
      </w:r>
      <w:r w:rsidRPr="00621199">
        <w:rPr>
          <w:rStyle w:val="Emphasis"/>
          <w:rFonts w:asciiTheme="minorHAnsi" w:hAnsiTheme="minorHAnsi" w:cstheme="minorHAnsi"/>
          <w:highlight w:val="cyan"/>
        </w:rPr>
        <w:t>uncertainty</w:t>
      </w:r>
      <w:r w:rsidRPr="00BA5543">
        <w:rPr>
          <w:rFonts w:asciiTheme="minorHAnsi" w:hAnsiTheme="minorHAnsi" w:cstheme="minorHAnsi"/>
          <w:sz w:val="14"/>
        </w:rPr>
        <w:t xml:space="preserve"> – not about the judicial interpretation per se, but </w:t>
      </w:r>
      <w:r w:rsidRPr="00BA5543">
        <w:rPr>
          <w:rStyle w:val="StyleUnderline"/>
          <w:rFonts w:asciiTheme="minorHAnsi" w:hAnsiTheme="minorHAnsi" w:cstheme="minorHAnsi"/>
        </w:rPr>
        <w:t xml:space="preserve">about exposing a potential </w:t>
      </w:r>
      <w:r w:rsidRPr="00BA5543">
        <w:rPr>
          <w:rStyle w:val="Emphasis"/>
          <w:rFonts w:asciiTheme="minorHAnsi" w:hAnsiTheme="minorHAnsi" w:cstheme="minorHAnsi"/>
        </w:rPr>
        <w:t>legitimacy deficit</w:t>
      </w:r>
      <w:r w:rsidRPr="00BA5543">
        <w:rPr>
          <w:rFonts w:asciiTheme="minorHAnsi" w:hAnsiTheme="minorHAnsi" w:cstheme="minorHAnsi"/>
          <w:sz w:val="14"/>
        </w:rPr>
        <w:t xml:space="preserve">. </w:t>
      </w:r>
      <w:r w:rsidRPr="00BA5543">
        <w:rPr>
          <w:rStyle w:val="StyleUnderline"/>
          <w:rFonts w:asciiTheme="minorHAnsi" w:hAnsiTheme="minorHAnsi" w:cstheme="minorHAnsi"/>
        </w:rPr>
        <w:t xml:space="preserve">Normative resonance with the public </w:t>
      </w:r>
      <w:r w:rsidRPr="00621199">
        <w:rPr>
          <w:rStyle w:val="StyleUnderline"/>
          <w:rFonts w:asciiTheme="minorHAnsi" w:hAnsiTheme="minorHAnsi" w:cstheme="minorHAnsi"/>
          <w:highlight w:val="cyan"/>
        </w:rPr>
        <w:t xml:space="preserve">is </w:t>
      </w:r>
      <w:r w:rsidRPr="00621199">
        <w:rPr>
          <w:rStyle w:val="Emphasis"/>
          <w:rFonts w:asciiTheme="minorHAnsi" w:hAnsiTheme="minorHAnsi" w:cstheme="minorHAnsi"/>
          <w:highlight w:val="cyan"/>
        </w:rPr>
        <w:t>essential</w:t>
      </w:r>
      <w:r w:rsidRPr="00621199">
        <w:rPr>
          <w:rStyle w:val="StyleUnderline"/>
          <w:rFonts w:asciiTheme="minorHAnsi" w:hAnsiTheme="minorHAnsi" w:cstheme="minorHAnsi"/>
          <w:highlight w:val="cyan"/>
        </w:rPr>
        <w:t xml:space="preserve"> for</w:t>
      </w:r>
      <w:r w:rsidRPr="00BA5543">
        <w:rPr>
          <w:rFonts w:asciiTheme="minorHAnsi" w:hAnsiTheme="minorHAnsi" w:cstheme="minorHAnsi"/>
          <w:sz w:val="14"/>
        </w:rPr>
        <w:t xml:space="preserve"> the </w:t>
      </w:r>
      <w:r w:rsidRPr="00621199">
        <w:rPr>
          <w:rStyle w:val="Emphasis"/>
          <w:rFonts w:asciiTheme="minorHAnsi" w:hAnsiTheme="minorHAnsi" w:cstheme="minorHAnsi"/>
          <w:highlight w:val="cyan"/>
        </w:rPr>
        <w:t>legitimacy</w:t>
      </w:r>
      <w:r w:rsidRPr="00BA5543">
        <w:rPr>
          <w:rFonts w:asciiTheme="minorHAnsi" w:hAnsiTheme="minorHAnsi" w:cstheme="minorHAnsi"/>
          <w:sz w:val="14"/>
        </w:rPr>
        <w:t xml:space="preserve"> of penal power (Bottoms and Tankebe, 2012). </w:t>
      </w:r>
      <w:r w:rsidRPr="00BA5543">
        <w:rPr>
          <w:rStyle w:val="StyleUnderline"/>
          <w:rFonts w:asciiTheme="minorHAnsi" w:hAnsiTheme="minorHAnsi" w:cstheme="minorHAnsi"/>
        </w:rPr>
        <w:t xml:space="preserve">There was a risk </w:t>
      </w:r>
      <w:r w:rsidRPr="00621199">
        <w:rPr>
          <w:rStyle w:val="StyleUnderline"/>
          <w:rFonts w:asciiTheme="minorHAnsi" w:hAnsiTheme="minorHAnsi" w:cstheme="minorHAnsi"/>
          <w:highlight w:val="cyan"/>
        </w:rPr>
        <w:t xml:space="preserve">that a trial could </w:t>
      </w:r>
      <w:r w:rsidRPr="00621199">
        <w:rPr>
          <w:rStyle w:val="Emphasis"/>
          <w:rFonts w:asciiTheme="minorHAnsi" w:hAnsiTheme="minorHAnsi" w:cstheme="minorHAnsi"/>
          <w:highlight w:val="cyan"/>
        </w:rPr>
        <w:t>fail</w:t>
      </w:r>
      <w:r w:rsidRPr="00621199">
        <w:rPr>
          <w:rStyle w:val="StyleUnderline"/>
          <w:rFonts w:asciiTheme="minorHAnsi" w:hAnsiTheme="minorHAnsi" w:cstheme="minorHAnsi"/>
          <w:highlight w:val="cyan"/>
        </w:rPr>
        <w:t xml:space="preserve"> to successfully</w:t>
      </w:r>
      <w:r w:rsidRPr="00BA5543">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communicate</w:t>
      </w:r>
      <w:r w:rsidRPr="00BA5543">
        <w:rPr>
          <w:rStyle w:val="StyleUnderline"/>
          <w:rFonts w:asciiTheme="minorHAnsi" w:hAnsiTheme="minorHAnsi" w:cstheme="minorHAnsi"/>
        </w:rPr>
        <w:t xml:space="preserve"> its justifications for </w:t>
      </w:r>
      <w:r w:rsidRPr="00621199">
        <w:rPr>
          <w:rStyle w:val="StyleUnderline"/>
          <w:rFonts w:asciiTheme="minorHAnsi" w:hAnsiTheme="minorHAnsi" w:cstheme="minorHAnsi"/>
          <w:highlight w:val="cyan"/>
        </w:rPr>
        <w:t>punishment and</w:t>
      </w:r>
      <w:r w:rsidRPr="00BA5543">
        <w:rPr>
          <w:rStyle w:val="StyleUnderline"/>
          <w:rFonts w:asciiTheme="minorHAnsi" w:hAnsiTheme="minorHAnsi" w:cstheme="minorHAnsi"/>
        </w:rPr>
        <w:t xml:space="preserve"> thus </w:t>
      </w:r>
      <w:r w:rsidRPr="00621199">
        <w:rPr>
          <w:rStyle w:val="Emphasis"/>
          <w:rFonts w:asciiTheme="minorHAnsi" w:hAnsiTheme="minorHAnsi" w:cstheme="minorHAnsi"/>
          <w:highlight w:val="cyan"/>
        </w:rPr>
        <w:t>decrease</w:t>
      </w:r>
      <w:r w:rsidRPr="00621199">
        <w:rPr>
          <w:rStyle w:val="StyleUnderline"/>
          <w:rFonts w:asciiTheme="minorHAnsi" w:hAnsiTheme="minorHAnsi" w:cstheme="minorHAnsi"/>
          <w:highlight w:val="cyan"/>
        </w:rPr>
        <w:t xml:space="preserve"> legal legitimacy</w:t>
      </w:r>
      <w:r w:rsidRPr="00BA5543">
        <w:rPr>
          <w:rFonts w:asciiTheme="minorHAnsi" w:hAnsiTheme="minorHAnsi" w:cstheme="minorHAnsi"/>
          <w:sz w:val="14"/>
        </w:rPr>
        <w:t xml:space="preserve">. </w:t>
      </w:r>
      <w:r w:rsidRPr="00BA5543">
        <w:rPr>
          <w:rStyle w:val="StyleUnderline"/>
          <w:rFonts w:asciiTheme="minorHAnsi" w:hAnsiTheme="minorHAnsi" w:cstheme="minorHAnsi"/>
        </w:rPr>
        <w:t xml:space="preserve">When performed </w:t>
      </w:r>
      <w:r w:rsidRPr="00BA5543">
        <w:rPr>
          <w:rStyle w:val="Emphasis"/>
          <w:rFonts w:asciiTheme="minorHAnsi" w:hAnsiTheme="minorHAnsi" w:cstheme="minorHAnsi"/>
        </w:rPr>
        <w:t>visibly</w:t>
      </w:r>
      <w:r w:rsidRPr="00BA5543">
        <w:rPr>
          <w:rFonts w:asciiTheme="minorHAnsi" w:hAnsiTheme="minorHAnsi" w:cstheme="minorHAnsi"/>
          <w:sz w:val="14"/>
        </w:rPr>
        <w:t xml:space="preserve">, </w:t>
      </w:r>
      <w:r w:rsidRPr="00BA5543">
        <w:rPr>
          <w:rStyle w:val="StyleUnderline"/>
          <w:rFonts w:asciiTheme="minorHAnsi" w:hAnsiTheme="minorHAnsi" w:cstheme="minorHAnsi"/>
        </w:rPr>
        <w:t xml:space="preserve">rather than producing </w:t>
      </w:r>
      <w:r w:rsidRPr="00BA5543">
        <w:rPr>
          <w:rStyle w:val="Emphasis"/>
          <w:rFonts w:asciiTheme="minorHAnsi" w:hAnsiTheme="minorHAnsi" w:cstheme="minorHAnsi"/>
        </w:rPr>
        <w:t>greater control</w:t>
      </w:r>
      <w:r w:rsidRPr="00BA5543">
        <w:rPr>
          <w:rFonts w:asciiTheme="minorHAnsi" w:hAnsiTheme="minorHAnsi" w:cstheme="minorHAnsi"/>
          <w:sz w:val="14"/>
        </w:rPr>
        <w:t xml:space="preserve"> (Lazarus-Black and Hirsch, 2012), </w:t>
      </w:r>
      <w:r w:rsidRPr="00621199">
        <w:rPr>
          <w:rStyle w:val="StyleUnderline"/>
          <w:rFonts w:asciiTheme="minorHAnsi" w:hAnsiTheme="minorHAnsi" w:cstheme="minorHAnsi"/>
          <w:highlight w:val="cyan"/>
        </w:rPr>
        <w:t>resistance may become</w:t>
      </w:r>
      <w:r w:rsidRPr="00BA5543">
        <w:rPr>
          <w:rStyle w:val="StyleUnderline"/>
          <w:rFonts w:asciiTheme="minorHAnsi" w:hAnsiTheme="minorHAnsi" w:cstheme="minorHAnsi"/>
        </w:rPr>
        <w:t xml:space="preserve"> an opportunity for </w:t>
      </w:r>
      <w:r w:rsidRPr="00621199">
        <w:rPr>
          <w:rStyle w:val="Emphasis"/>
          <w:rFonts w:asciiTheme="minorHAnsi" w:hAnsiTheme="minorHAnsi" w:cstheme="minorHAnsi"/>
          <w:highlight w:val="cyan"/>
        </w:rPr>
        <w:t>social mobilization</w:t>
      </w:r>
      <w:r w:rsidRPr="00BA5543">
        <w:rPr>
          <w:rFonts w:asciiTheme="minorHAnsi" w:hAnsiTheme="minorHAnsi" w:cstheme="minorHAnsi"/>
          <w:sz w:val="14"/>
        </w:rPr>
        <w:t>.</w:t>
      </w:r>
    </w:p>
    <w:p w14:paraId="62BEAAF7"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The reluctance to punish seen in the Viste case is also found regarding other sections of the Immigration Act. Indictments for illegal stay, for instance, are rare in Norway. Illegal stay has been criminalized in most Western countries (Aliverti, 2013; Provera, 2015), as it has been in Norway since 1988.8 However, a systematic search on the Norwegian Law Database reveals only 12 convictions for illegal stay in the last decade (Haddeland, 2020). These were mostly combined with violations of the penal code, and those charged had seldom come to Norway for the purpose of seeking asylum. A similar dynamic is present in cases of working without a work permit9 which, like illegal stay, is punishable by a fine or imprisonment for up to six months.10 Although the indictment against Viste contained the full names of 29 asylum seekers, those workers were not indicted.</w:t>
      </w:r>
    </w:p>
    <w:p w14:paraId="47B1BE97"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A legitimacy deficit alone may not adequately explain the low number of convictions related to illegal stay and working. There is a general judicial principle that coercive measures should only be applied when alternative sanctions are unavailable or insufficient.11 Unlike in the US, in Europe, penalties remain seldom-used and function mostly as threats (Aliverti, 2017). Instead, administrative sanctions, particularly deportation, along with expulsion (by means of an entry ban), have become much commoner in the past decade (Franko, 2020). Administrative measures are often a less visible expression of state power, yet they can achieve the primary goal of immigration policies.</w:t>
      </w:r>
    </w:p>
    <w:p w14:paraId="08E9802C"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Consequently, the legitimacy deficit of crimmigration offences is seldom tested in Norway, as cases are seldom brought to court. One notable exception is penalties for violations of an entry ban, which have increased both formally (from six months to two years in 2014)12 and de facto – mainly due to decreased discretion being available to prosecutors (Ministry of Justice and Public Security, 2013).13 According to Statistics Norway, unconditional prison sentences for breaches of re-entry bans have risen from less than 1,000 prison days a year before 2009 to 74,000 in 2016 (2018). However, these cases concern external bordering; they seldom attract media attention and are thus less visible, as migrants often get arrested when entering the country.</w:t>
      </w:r>
    </w:p>
    <w:p w14:paraId="00E6DF3F"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Although cases involving the employment of migrants without work permits are quite rare, growing attention to the issue has increased the number of indictments in recent years.14 Existing case law typically involves obvious exploitation, such as low wages and poor working conditions.15 Since they satisfy the harm principle otherwise often lacking in immigration offences (Aliverti, 2017), such cases have not raised questions of legitimacy but have rather accorded with core social values like dignity and human rights. This existing case law, presented by the prosecutor in Viste’s and Stålsett’s cases, did not therefore quite fit their circumstances.</w:t>
      </w:r>
    </w:p>
    <w:p w14:paraId="340F1D66"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The police’s reluctance to indict was debated in court. Viste argued that the police had ‘been afraid’ to charge him, because they were unsure of the Immigration Act’s constitutionality. Since several employers has been convicted for hiring people without legal permission, the prosecutor had good reason to challenge Viste’s argument. Nevertheless, the question of why the police had not indicted Viste in 2015 when the first use of illegal labour was revealed, was not entirely clarified by what was said in court.</w:t>
      </w:r>
    </w:p>
    <w:p w14:paraId="42E79DA9"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lastRenderedPageBreak/>
        <w:t>Legally, ‘use of … labour’ is interpreted widely, and includes work without payment (Vevstad, 2010: 603), but such a strict interpretation may be open to question where providing informal jobs like babysitting or housecleaning, is based on humanitarian motives. Some Norwegian NGOs let rejected asylum seekers ‘work’; in cafeterias or soup kitchens, for instance. These NGOs have not yet been taken to court, although they are using the labour of irregular migrants. The interrelation between mental health and work is well known (Paul and Moser, 2009) and these organizations are neither exploiting migrants nor damaging fair competition in the market. When asked why Stavanger Police Department had not charged Viste in 2015, when they first came across his activities, a police officer said this was due to the ‘lack of public interest’. Interpreting their reluctance as an expression of legal doubt, Viste intensified his efforts. For two more years he wrote to government departments and used the media to bring attention to the illegality or otherwise of his actions. Stavanger Police Department dismissed the charges again when Viste reported himself in 2017, this time because of lack of evidence. Various newspapers covered the story, and the case had become well known by the time the Oslo Police finally charged him in April 2019.</w:t>
      </w:r>
    </w:p>
    <w:p w14:paraId="4A9825F0"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Viste’s increasing self-promotion in the media drove the police to act. Similarly, when Stålsett admitted in an interview in August 2019 that the undocumented Tekle had been working for him for 14 years, media outlets started debating the case. The matter being in the public domain, the police opened an investigation. Questions of legitimacy may thus not only be relevant to understanding police reluctance to bring charges but also influence decisions to do so. Just as legitimacy implies satisfaction of societal normative expectations, the cultivation of legitimacy also implies that police should react to legal violations (Bottoms and Tankebe, 2012).</w:t>
      </w:r>
    </w:p>
    <w:p w14:paraId="49F439A2"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Strategies of legitimation: Normative arguments in court</w:t>
      </w:r>
    </w:p>
    <w:p w14:paraId="3953E6B3"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Stålsett and Viste both rejected the legal legitimacy of the Immigration Act prohibiting the employment of undeportable, rejected asylum seekers. Both felt that legal compliance was incompatible with their core values. Their actions arose from doubts about the reasonableness of denying rejected asylum seekers the right to work if they remained in the country, and the moral basis of such a prohibition, given the human right to dignity. The cases also raised issues involving emotion, moral reflection and compassion for rejected asylum seekers, and indirectly appealed to the public’s sense of justice, as the actions of both men were motivated by compassion. Such normative, emotionally-based arguments may also carry legal weight, as the Norwegian Supreme Court often refers to the ‘public sense of justice’ (Eriksen, 2016).</w:t>
      </w:r>
    </w:p>
    <w:p w14:paraId="62C63B9D"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Stålsett and Viste admitted they had used the labour of rejected asylum seekers. The interrelation between the Norwegian Constitution, section 110, and the Immigration Act did not spark challenging factual and legal debates during court proceedings. In fact, during Viste’s case, which lasted four days, neither the defence nor the prosecution spent much time on legal issues. The facts were relatively clear: by pleading not guilty, Viste wished to question the constitutionality of the Immigration Act and current normative arguments concerning the dignity of rejected asylum seekers. The prosecutor began by saying to the members of the public attending the trial – mostly Viste’s supporters – ‘Many of you will be disappointed.’ He told them the courtroom was not a forum for debating the political or moral side of immigration politics, saying ‘Those questions belong in Parliament and not in court.’ The statement accords with the role of Norwegian courts, including the Supreme court: strong parliamentary sovereignty means they are very reluctant to intervene in political matters. In a way, the case did turn out to be just such a ‘political’ forum. The core point at issue was not a question of legal interpretation, but the moral nature of various acts and actors, most notably the asylum seekers involved in the case, as well as asylum seekers as a general category.</w:t>
      </w:r>
    </w:p>
    <w:p w14:paraId="69E9E706"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Defence and prosecution called witnesses to present two divergent positions on rejected asylum seekers. The defence argued that rejected asylum seekers who are ‘un-deportable’ have a legitimate reason to stay, and thus to work and enjoy dignity. The prosecution argued that, though they cannot be deported by force, they can leave voluntarily. Refusing to do so is a criminal offence, and undermines the institution of asylum. In Viste’s case, it was striking that several witnesses, including those called by the prosecution, did not provide information relating to the case itself. Apart from two from Oslo and Stavanger Police Departments and one from the National Criminal Investigation Service, the rest seemed to represent two sides of a political debate. Nearly two days were devoted to the presentation of normative arguments about the legitimacy of the regulations preventing rejected asylum seekers from working.</w:t>
      </w:r>
    </w:p>
    <w:p w14:paraId="4D50CE16"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The witnesses called by the prosecution were government employees. A representative of the Norwegian Directorate of Immigration answered questions about how asylum cases are processed. The point being made seemed to be that the procedure for asylum cases is fair: those who get rejected have no reason to fear persecution, and thus undermine the institution of asylum by not leaving voluntarily. A witness from the National Police Immigration Service answered questions on whether the rejected asylum seekers Viste had hired were in fact, ‘un-deportable’. According to the police, only one of the 29 employees mentioned in the indictment could neither leave voluntarily nor be deported by force. The defence called a trade union witness, who said that, judging by his experience of labour inspections, providing regular work paid at the minimum rate to rejected asylum seekers prevented exploitation rather than encouraged it. A psychiatrist testified to the importance of work for mental health.</w:t>
      </w:r>
    </w:p>
    <w:p w14:paraId="2FFEF3F7"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Although, strictly speaking, the witness testimonies about the processing of asylum applications and the concept of deportability did not play a role in proving the legal arguments of the case, they were intended to strengthen the normative standing of the Norwegian asylum regulations. One way of interpreting the prosecution strategy is that it was felt that Viste deserved a normative discussion, considering all the energy he had spent on his project. At the same time, marshalling arguments to support prohibiting rejected asylum seekers from working may reflect the prosecution’s awareness of the exposure the case represented and the consequent importance of defending the legitimacy of the regulations. This interpretation accords with the idea that the legitimacy of penal power requires engagement with the audience (Bottoms and Tankebe, 2012), by grounding normative arguments for penalization in core values (Snacken, 2015). The prosecution’s strategy thus reveals that what was at stake was the legitimacy of the prohibition to work and, ultimately, of the asylum system as such.</w:t>
      </w:r>
    </w:p>
    <w:p w14:paraId="62E219A1"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In both cases, the verdicts mentioned that the use of irregular labour undermines respect for the Immigration Act, which underpins essential policies regulating migration. The judgments also considered how using the labour of irregular migrants undermines the values Norwegian labour regulations are based on. The fact that rejected asylum seekers are vulnerable to exploitation, such as unfair wages and working hours, already observed in scholarly literature was also noted in the judgment against Viste. Viste admitted he did not check all his employees’ workplaces, so that it could not be excluded that there had been such exploitation. The judgment aimed to achieve a measure of re-legitimation, by defining a victimhood requiring protection – that of rejected asylum seekers.</w:t>
      </w:r>
    </w:p>
    <w:p w14:paraId="16FE1998"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Consequences of visibility: The court as an arena for political change</w:t>
      </w:r>
    </w:p>
    <w:p w14:paraId="2D28A979"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The centrality of normative questions was also apparent in the Stålsett case. During his time as a bishop in Oslo, Stålsett was a progressive voice supporting gay marriage in church. He received prizes for his peace work and was a member of the Nobel Peace Prize Committee. In Norway, Stålsett is thus not only a public figure but also a moral icon. His case, therefore, unlike Viste’s, led to a broader political debate about whether rejected asylum seekers should be able to work until deported. On 5 December 2019, Parliament voted on a proposal suggesting to evaluate whether undeportable rejected asylum seekers should have the right to work. The proposal was a direct consequence of the debate sparked by the indictment of Stålsett and would have been unthinkable only a few months earlier. This shows how civil disobedience, particularly that of high-profile individuals perceived to have impeccable moral standards, may be a powerful catalyst for political debate. Stålsett’s resistant behaviour had a spillover effect from the court to Parliament and did thus challenge the legal legitimacy of the prohibition to work. Although his resistance was not ‘strategic’ in the sense that he employed Tekle to mobilize for social change, his actions had that effect. His and Viste’s examples show ‘the different ways in which irregularity is contested, resisted, appropriated and/or re-appropriated’ (Squire, 2011: 8) and how the politics of mobility can be challenged from below. However, their cases also raise questions about the social position of those contesting the politics of mobility and those able to achieve actual transformation from below.</w:t>
      </w:r>
    </w:p>
    <w:p w14:paraId="0BFA44DA"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However, not even the moral stature of Stålsett could induce Parliament to change the regulations relating to the criminalization of the employment of rejected asylum seekers. After the judge had read the judgment, Stålsett addressed the crowd thus:</w:t>
      </w:r>
    </w:p>
    <w:p w14:paraId="1B301406"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We cannot rest until our Parliament realizes the seriousness of this issue … as long as this legal section remains, these people continue their lives in limbo, without housing, work, education, and health care. That is what this case has been about, and I feel that we leave this process empowered. (Stålsett in court, 19 December 2019).</w:t>
      </w:r>
    </w:p>
    <w:p w14:paraId="1E7CDFD5" w14:textId="77777777" w:rsidR="007100E9" w:rsidRPr="00BA5543" w:rsidRDefault="007100E9" w:rsidP="007100E9">
      <w:pPr>
        <w:rPr>
          <w:rFonts w:asciiTheme="minorHAnsi" w:hAnsiTheme="minorHAnsi" w:cstheme="minorHAnsi"/>
          <w:sz w:val="8"/>
          <w:szCs w:val="8"/>
        </w:rPr>
      </w:pPr>
      <w:r w:rsidRPr="00BA5543">
        <w:rPr>
          <w:rFonts w:asciiTheme="minorHAnsi" w:hAnsiTheme="minorHAnsi" w:cstheme="minorHAnsi"/>
          <w:sz w:val="8"/>
          <w:szCs w:val="8"/>
        </w:rPr>
        <w:t>He said that his beliefs and moral compass had caused him to disobey the law and that being sent to jail would have been a small price to pay for making the issue visible. He declared, ‘The way ahead of us remains clear,’ telling the press and activists in the courtroom how they could mobilize further. Although the expansion of human rights instruments in recent years has brought about some changes, the Norwegian courts have rarely been used as tools for social change (Langford et al., 2019). One reason for this is the requirement for legal standing, which meant Viste could not test his questions on constitutionality in court before he broke the law.</w:t>
      </w:r>
    </w:p>
    <w:p w14:paraId="37A3A3F4" w14:textId="77777777" w:rsidR="007100E9" w:rsidRPr="00BA5543" w:rsidRDefault="007100E9" w:rsidP="007100E9">
      <w:pPr>
        <w:rPr>
          <w:rFonts w:asciiTheme="minorHAnsi" w:hAnsiTheme="minorHAnsi" w:cstheme="minorHAnsi"/>
          <w:sz w:val="14"/>
        </w:rPr>
      </w:pPr>
      <w:r w:rsidRPr="00BA5543">
        <w:rPr>
          <w:rFonts w:asciiTheme="minorHAnsi" w:hAnsiTheme="minorHAnsi" w:cstheme="minorHAnsi"/>
          <w:sz w:val="14"/>
        </w:rPr>
        <w:t xml:space="preserve">The concept of </w:t>
      </w:r>
      <w:r w:rsidRPr="00BA5543">
        <w:rPr>
          <w:rStyle w:val="StyleUnderline"/>
          <w:rFonts w:asciiTheme="minorHAnsi" w:hAnsiTheme="minorHAnsi" w:cstheme="minorHAnsi"/>
        </w:rPr>
        <w:t>the</w:t>
      </w:r>
      <w:r w:rsidRPr="00BA5543">
        <w:rPr>
          <w:rFonts w:asciiTheme="minorHAnsi" w:hAnsiTheme="minorHAnsi" w:cstheme="minorHAnsi"/>
          <w:sz w:val="14"/>
        </w:rPr>
        <w:t xml:space="preserve"> ‘</w:t>
      </w:r>
      <w:r w:rsidRPr="00BA5543">
        <w:rPr>
          <w:rStyle w:val="Emphasis"/>
          <w:rFonts w:asciiTheme="minorHAnsi" w:hAnsiTheme="minorHAnsi" w:cstheme="minorHAnsi"/>
        </w:rPr>
        <w:t>strategic</w:t>
      </w:r>
      <w:r w:rsidRPr="00BA5543">
        <w:rPr>
          <w:rFonts w:asciiTheme="minorHAnsi" w:hAnsiTheme="minorHAnsi" w:cstheme="minorHAnsi"/>
          <w:sz w:val="14"/>
        </w:rPr>
        <w:t xml:space="preserve">’ </w:t>
      </w:r>
      <w:r w:rsidRPr="00BA5543">
        <w:rPr>
          <w:rStyle w:val="StyleUnderline"/>
          <w:rFonts w:asciiTheme="minorHAnsi" w:hAnsiTheme="minorHAnsi" w:cstheme="minorHAnsi"/>
        </w:rPr>
        <w:t>use of courts for social change</w:t>
      </w:r>
      <w:r w:rsidRPr="00BA5543">
        <w:rPr>
          <w:rFonts w:asciiTheme="minorHAnsi" w:hAnsiTheme="minorHAnsi" w:cstheme="minorHAnsi"/>
          <w:sz w:val="14"/>
        </w:rPr>
        <w:t xml:space="preserve"> is mostly associated with civil cases, particularly climate litigation. In criminal cases – X against the State – the prosecution frames the case. The word ‘use’ </w:t>
      </w:r>
      <w:r w:rsidRPr="00BA5543">
        <w:rPr>
          <w:rStyle w:val="StyleUnderline"/>
          <w:rFonts w:asciiTheme="minorHAnsi" w:hAnsiTheme="minorHAnsi" w:cstheme="minorHAnsi"/>
        </w:rPr>
        <w:t>may</w:t>
      </w:r>
      <w:r w:rsidRPr="00BA5543">
        <w:rPr>
          <w:rFonts w:asciiTheme="minorHAnsi" w:hAnsiTheme="minorHAnsi" w:cstheme="minorHAnsi"/>
          <w:sz w:val="14"/>
        </w:rPr>
        <w:t xml:space="preserve"> thus not be appropriate when this framing is not entirely under the user’s control. Concepts such as ‘cause lawyering’ (Sarat and Scheingold, 2001) are not readily transferrable to the Scandinavian context, where the courts do not come into the political domain of parliamentary sovereignty. Stålsett did not employ Tekle as a ‘strategy’. As he made clear, he </w:t>
      </w:r>
      <w:r w:rsidRPr="00BA5543">
        <w:rPr>
          <w:rStyle w:val="StyleUnderline"/>
          <w:rFonts w:asciiTheme="minorHAnsi" w:hAnsiTheme="minorHAnsi" w:cstheme="minorHAnsi"/>
        </w:rPr>
        <w:t>simply</w:t>
      </w:r>
      <w:r w:rsidRPr="00BA5543">
        <w:rPr>
          <w:rFonts w:asciiTheme="minorHAnsi" w:hAnsiTheme="minorHAnsi" w:cstheme="minorHAnsi"/>
          <w:sz w:val="14"/>
        </w:rPr>
        <w:t xml:space="preserve"> found himself in a situation where he had to choose between civil disobedience, to remain true to his personal beliefs, or obedience to the law. His legal consciousness thus led him to </w:t>
      </w:r>
      <w:r w:rsidRPr="00621199">
        <w:rPr>
          <w:rStyle w:val="Emphasis"/>
          <w:rFonts w:asciiTheme="minorHAnsi" w:hAnsiTheme="minorHAnsi" w:cstheme="minorHAnsi"/>
          <w:highlight w:val="cyan"/>
        </w:rPr>
        <w:t>decide not to let the law shape</w:t>
      </w:r>
      <w:r w:rsidRPr="00BA5543">
        <w:rPr>
          <w:rFonts w:asciiTheme="minorHAnsi" w:hAnsiTheme="minorHAnsi" w:cstheme="minorHAnsi"/>
          <w:sz w:val="14"/>
        </w:rPr>
        <w:t xml:space="preserve"> his </w:t>
      </w:r>
      <w:r w:rsidRPr="00621199">
        <w:rPr>
          <w:rStyle w:val="Emphasis"/>
          <w:rFonts w:asciiTheme="minorHAnsi" w:hAnsiTheme="minorHAnsi" w:cstheme="minorHAnsi"/>
          <w:highlight w:val="cyan"/>
        </w:rPr>
        <w:t>behaviour</w:t>
      </w:r>
      <w:r w:rsidRPr="00BA5543">
        <w:rPr>
          <w:rFonts w:asciiTheme="minorHAnsi" w:hAnsiTheme="minorHAnsi" w:cstheme="minorHAnsi"/>
          <w:sz w:val="14"/>
        </w:rPr>
        <w:t xml:space="preserve"> (Marshall and Barclay, 2003). However, </w:t>
      </w:r>
      <w:r w:rsidRPr="00BA5543">
        <w:rPr>
          <w:rStyle w:val="StyleUnderline"/>
          <w:rFonts w:asciiTheme="minorHAnsi" w:hAnsiTheme="minorHAnsi" w:cstheme="minorHAnsi"/>
        </w:rPr>
        <w:t xml:space="preserve">he used the case strategically for </w:t>
      </w:r>
      <w:r w:rsidRPr="00BA5543">
        <w:rPr>
          <w:rStyle w:val="Emphasis"/>
          <w:rFonts w:asciiTheme="minorHAnsi" w:hAnsiTheme="minorHAnsi" w:cstheme="minorHAnsi"/>
        </w:rPr>
        <w:t>mobilization</w:t>
      </w:r>
      <w:r w:rsidRPr="00BA5543">
        <w:rPr>
          <w:rFonts w:asciiTheme="minorHAnsi" w:hAnsiTheme="minorHAnsi" w:cstheme="minorHAnsi"/>
          <w:sz w:val="14"/>
        </w:rPr>
        <w:t xml:space="preserve"> during the trial. Viste’s actions, on the other hand, could be called ‘strategic civil disobedience’ which invited indictment, and accepted the risk of criminal sanctions to mobilize for social change.</w:t>
      </w:r>
    </w:p>
    <w:p w14:paraId="1BD59C9D" w14:textId="77777777" w:rsidR="007100E9" w:rsidRPr="00BA5543" w:rsidRDefault="007100E9" w:rsidP="007100E9">
      <w:pPr>
        <w:rPr>
          <w:rFonts w:asciiTheme="minorHAnsi" w:hAnsiTheme="minorHAnsi" w:cstheme="minorHAnsi"/>
          <w:sz w:val="14"/>
        </w:rPr>
      </w:pPr>
      <w:r w:rsidRPr="00BA5543">
        <w:rPr>
          <w:rFonts w:asciiTheme="minorHAnsi" w:hAnsiTheme="minorHAnsi" w:cstheme="minorHAnsi"/>
          <w:sz w:val="14"/>
        </w:rPr>
        <w:t>Conclusion: The collateral consequences of criminalization</w:t>
      </w:r>
    </w:p>
    <w:p w14:paraId="6CE5E5C2" w14:textId="77777777" w:rsidR="007100E9" w:rsidRPr="00BA5543" w:rsidRDefault="007100E9" w:rsidP="007100E9">
      <w:pPr>
        <w:rPr>
          <w:rFonts w:asciiTheme="minorHAnsi" w:hAnsiTheme="minorHAnsi" w:cstheme="minorHAnsi"/>
          <w:sz w:val="14"/>
        </w:rPr>
      </w:pPr>
      <w:r w:rsidRPr="00BA5543">
        <w:rPr>
          <w:rFonts w:asciiTheme="minorHAnsi" w:hAnsiTheme="minorHAnsi" w:cstheme="minorHAnsi"/>
          <w:sz w:val="14"/>
        </w:rPr>
        <w:t xml:space="preserve">The article has sought to explain how </w:t>
      </w:r>
      <w:r w:rsidRPr="00BA5543">
        <w:rPr>
          <w:rStyle w:val="StyleUnderline"/>
          <w:rFonts w:asciiTheme="minorHAnsi" w:hAnsiTheme="minorHAnsi" w:cstheme="minorHAnsi"/>
        </w:rPr>
        <w:t xml:space="preserve">courtroom encounters may </w:t>
      </w:r>
      <w:r w:rsidRPr="00BA5543">
        <w:rPr>
          <w:rStyle w:val="Emphasis"/>
          <w:rFonts w:asciiTheme="minorHAnsi" w:hAnsiTheme="minorHAnsi" w:cstheme="minorHAnsi"/>
        </w:rPr>
        <w:t>expose</w:t>
      </w:r>
      <w:r w:rsidRPr="00BA5543">
        <w:rPr>
          <w:rStyle w:val="StyleUnderline"/>
          <w:rFonts w:asciiTheme="minorHAnsi" w:hAnsiTheme="minorHAnsi" w:cstheme="minorHAnsi"/>
        </w:rPr>
        <w:t xml:space="preserve"> the potential legitimacy deficit of criminalization strategies</w:t>
      </w:r>
      <w:r w:rsidRPr="00BA5543">
        <w:rPr>
          <w:rFonts w:asciiTheme="minorHAnsi" w:hAnsiTheme="minorHAnsi" w:cstheme="minorHAnsi"/>
          <w:sz w:val="14"/>
        </w:rPr>
        <w:t xml:space="preserve">, </w:t>
      </w:r>
      <w:r w:rsidRPr="00BA5543">
        <w:rPr>
          <w:rStyle w:val="StyleUnderline"/>
          <w:rFonts w:asciiTheme="minorHAnsi" w:hAnsiTheme="minorHAnsi" w:cstheme="minorHAnsi"/>
        </w:rPr>
        <w:t xml:space="preserve">and provide a </w:t>
      </w:r>
      <w:r w:rsidRPr="00BA5543">
        <w:rPr>
          <w:rStyle w:val="Emphasis"/>
          <w:rFonts w:asciiTheme="minorHAnsi" w:hAnsiTheme="minorHAnsi" w:cstheme="minorHAnsi"/>
        </w:rPr>
        <w:t>platform</w:t>
      </w:r>
      <w:r w:rsidRPr="00BA5543">
        <w:rPr>
          <w:rStyle w:val="StyleUnderline"/>
          <w:rFonts w:asciiTheme="minorHAnsi" w:hAnsiTheme="minorHAnsi" w:cstheme="minorHAnsi"/>
        </w:rPr>
        <w:t xml:space="preserve"> for social mobilization and transformation of internal bordering practices from </w:t>
      </w:r>
      <w:r w:rsidRPr="00BA5543">
        <w:rPr>
          <w:rStyle w:val="Emphasis"/>
          <w:rFonts w:asciiTheme="minorHAnsi" w:hAnsiTheme="minorHAnsi" w:cstheme="minorHAnsi"/>
        </w:rPr>
        <w:t>below</w:t>
      </w:r>
      <w:r w:rsidRPr="00BA5543">
        <w:rPr>
          <w:rFonts w:asciiTheme="minorHAnsi" w:hAnsiTheme="minorHAnsi" w:cstheme="minorHAnsi"/>
          <w:sz w:val="14"/>
        </w:rPr>
        <w:t xml:space="preserve"> by migrants and citizens. The findings contribute towards a more nuanced understanding of the criminalization of civil society actors in the field of migration. While others have documented the significant burdens that criminalization strategies impose on NGOs and civil society actors by limiting migrants’ and asylum seekers’ access to humanitarian help (Carrera et al., 2019), there is less evidence that criminal prosecutions of these actors are common. Viste’s case shows </w:t>
      </w:r>
      <w:r w:rsidRPr="00BA5543">
        <w:rPr>
          <w:rStyle w:val="StyleUnderline"/>
          <w:rFonts w:asciiTheme="minorHAnsi" w:hAnsiTheme="minorHAnsi" w:cstheme="minorHAnsi"/>
        </w:rPr>
        <w:t xml:space="preserve">state authorities are </w:t>
      </w:r>
      <w:r w:rsidRPr="00BA5543">
        <w:rPr>
          <w:rStyle w:val="Emphasis"/>
          <w:rFonts w:asciiTheme="minorHAnsi" w:hAnsiTheme="minorHAnsi" w:cstheme="minorHAnsi"/>
        </w:rPr>
        <w:t>aware</w:t>
      </w:r>
      <w:r w:rsidRPr="00BA5543">
        <w:rPr>
          <w:rStyle w:val="StyleUnderline"/>
          <w:rFonts w:asciiTheme="minorHAnsi" w:hAnsiTheme="minorHAnsi" w:cstheme="minorHAnsi"/>
        </w:rPr>
        <w:t xml:space="preserve"> of legitimacy issues</w:t>
      </w:r>
      <w:r w:rsidRPr="00BA5543">
        <w:rPr>
          <w:rFonts w:asciiTheme="minorHAnsi" w:hAnsiTheme="minorHAnsi" w:cstheme="minorHAnsi"/>
          <w:sz w:val="14"/>
        </w:rPr>
        <w:t xml:space="preserve"> and therefore may be reluctant to bring charges. The findings of the article contribute to the growing scholarly concern with how migrants and civil society actors help transform borders from below and the multi-scalar nature of these bordering processes (Aas, 2013; Van der Woude, 2020). The cases reveal how </w:t>
      </w:r>
      <w:r w:rsidRPr="00BA5543">
        <w:rPr>
          <w:rStyle w:val="StyleUnderline"/>
          <w:rFonts w:asciiTheme="minorHAnsi" w:hAnsiTheme="minorHAnsi" w:cstheme="minorHAnsi"/>
        </w:rPr>
        <w:t xml:space="preserve">examples of local social marginalization were brought to </w:t>
      </w:r>
      <w:r w:rsidRPr="00BA5543">
        <w:rPr>
          <w:rStyle w:val="Emphasis"/>
          <w:rFonts w:asciiTheme="minorHAnsi" w:hAnsiTheme="minorHAnsi" w:cstheme="minorHAnsi"/>
        </w:rPr>
        <w:t>national attention</w:t>
      </w:r>
      <w:r w:rsidRPr="00BA5543">
        <w:rPr>
          <w:rFonts w:asciiTheme="minorHAnsi" w:hAnsiTheme="minorHAnsi" w:cstheme="minorHAnsi"/>
          <w:sz w:val="14"/>
        </w:rPr>
        <w:t xml:space="preserve"> (</w:t>
      </w:r>
      <w:r w:rsidRPr="00BA5543">
        <w:rPr>
          <w:rStyle w:val="StyleUnderline"/>
          <w:rFonts w:asciiTheme="minorHAnsi" w:hAnsiTheme="minorHAnsi" w:cstheme="minorHAnsi"/>
        </w:rPr>
        <w:t xml:space="preserve">involving matters of </w:t>
      </w:r>
      <w:r w:rsidRPr="00BA5543">
        <w:rPr>
          <w:rStyle w:val="Emphasis"/>
          <w:rFonts w:asciiTheme="minorHAnsi" w:hAnsiTheme="minorHAnsi" w:cstheme="minorHAnsi"/>
        </w:rPr>
        <w:t>constitutional interpretation</w:t>
      </w:r>
      <w:r w:rsidRPr="00BA5543">
        <w:rPr>
          <w:rStyle w:val="StyleUnderline"/>
          <w:rFonts w:asciiTheme="minorHAnsi" w:hAnsiTheme="minorHAnsi" w:cstheme="minorHAnsi"/>
        </w:rPr>
        <w:t xml:space="preserve"> and</w:t>
      </w:r>
      <w:r w:rsidRPr="00BA5543">
        <w:rPr>
          <w:rFonts w:asciiTheme="minorHAnsi" w:hAnsiTheme="minorHAnsi" w:cstheme="minorHAnsi"/>
          <w:sz w:val="14"/>
        </w:rPr>
        <w:t xml:space="preserve"> parliamentary </w:t>
      </w:r>
      <w:r w:rsidRPr="00BA5543">
        <w:rPr>
          <w:rStyle w:val="Emphasis"/>
          <w:rFonts w:asciiTheme="minorHAnsi" w:hAnsiTheme="minorHAnsi" w:cstheme="minorHAnsi"/>
        </w:rPr>
        <w:t>debates</w:t>
      </w:r>
      <w:r w:rsidRPr="00BA5543">
        <w:rPr>
          <w:rFonts w:asciiTheme="minorHAnsi" w:hAnsiTheme="minorHAnsi" w:cstheme="minorHAnsi"/>
          <w:sz w:val="14"/>
        </w:rPr>
        <w:t xml:space="preserve">), as well as </w:t>
      </w:r>
      <w:r w:rsidRPr="00BA5543">
        <w:rPr>
          <w:rStyle w:val="StyleUnderline"/>
          <w:rFonts w:asciiTheme="minorHAnsi" w:hAnsiTheme="minorHAnsi" w:cstheme="minorHAnsi"/>
        </w:rPr>
        <w:t xml:space="preserve">invoking </w:t>
      </w:r>
      <w:r w:rsidRPr="00BA5543">
        <w:rPr>
          <w:rStyle w:val="Emphasis"/>
          <w:rFonts w:asciiTheme="minorHAnsi" w:hAnsiTheme="minorHAnsi" w:cstheme="minorHAnsi"/>
        </w:rPr>
        <w:t>broader global struggles</w:t>
      </w:r>
      <w:r w:rsidRPr="00BA5543">
        <w:rPr>
          <w:rStyle w:val="StyleUnderline"/>
          <w:rFonts w:asciiTheme="minorHAnsi" w:hAnsiTheme="minorHAnsi" w:cstheme="minorHAnsi"/>
        </w:rPr>
        <w:t xml:space="preserve"> for migrant rights</w:t>
      </w:r>
      <w:r w:rsidRPr="00BA5543">
        <w:rPr>
          <w:rFonts w:asciiTheme="minorHAnsi" w:hAnsiTheme="minorHAnsi" w:cstheme="minorHAnsi"/>
          <w:sz w:val="14"/>
        </w:rPr>
        <w:t xml:space="preserve">. We used the socio-legal, critical approach to legal consciousness to examine individuals’ actions in the light of perceived state failures. The cases of Stålsett and Viste illustrate the co-existence of and tensions between hegemony and counter-hegemony, resistance, and assent (Halliday, 2019) and the complex legal consciousness of the indicted. On the one hand, Viste and Stålsett reproduced legal hegemony because their resistance to the exclusionary internal mechanisms of the border was challenged within the frame of the law’s disciplinary force (Ewick and Silbey, 1998; Lazarus-Black and Hirsch, 2012; Wilson, 2011). They were both found guilty, and both expressed confidence in the legal </w:t>
      </w:r>
      <w:r w:rsidRPr="00BA5543">
        <w:rPr>
          <w:rFonts w:asciiTheme="minorHAnsi" w:hAnsiTheme="minorHAnsi" w:cstheme="minorHAnsi"/>
          <w:sz w:val="14"/>
        </w:rPr>
        <w:lastRenderedPageBreak/>
        <w:t xml:space="preserve">system. On the other hand, by </w:t>
      </w:r>
      <w:r w:rsidRPr="00BA5543">
        <w:rPr>
          <w:rStyle w:val="StyleUnderline"/>
          <w:rFonts w:asciiTheme="minorHAnsi" w:hAnsiTheme="minorHAnsi" w:cstheme="minorHAnsi"/>
        </w:rPr>
        <w:t xml:space="preserve">combining a </w:t>
      </w:r>
      <w:r w:rsidRPr="00BA5543">
        <w:rPr>
          <w:rStyle w:val="Emphasis"/>
          <w:rFonts w:asciiTheme="minorHAnsi" w:hAnsiTheme="minorHAnsi" w:cstheme="minorHAnsi"/>
        </w:rPr>
        <w:t>gaming approach</w:t>
      </w:r>
      <w:r w:rsidRPr="00BA5543">
        <w:rPr>
          <w:rStyle w:val="StyleUnderline"/>
          <w:rFonts w:asciiTheme="minorHAnsi" w:hAnsiTheme="minorHAnsi" w:cstheme="minorHAnsi"/>
        </w:rPr>
        <w:t xml:space="preserve"> towards state law</w:t>
      </w:r>
      <w:r w:rsidRPr="00BA5543">
        <w:rPr>
          <w:rFonts w:asciiTheme="minorHAnsi" w:hAnsiTheme="minorHAnsi" w:cstheme="minorHAnsi"/>
          <w:sz w:val="14"/>
        </w:rPr>
        <w:t xml:space="preserve"> (</w:t>
      </w:r>
      <w:r w:rsidRPr="00BA5543">
        <w:rPr>
          <w:rStyle w:val="StyleUnderline"/>
          <w:rFonts w:asciiTheme="minorHAnsi" w:hAnsiTheme="minorHAnsi" w:cstheme="minorHAnsi"/>
        </w:rPr>
        <w:t xml:space="preserve">using the courtroom as a </w:t>
      </w:r>
      <w:r w:rsidRPr="00BA5543">
        <w:rPr>
          <w:rStyle w:val="Emphasis"/>
          <w:rFonts w:asciiTheme="minorHAnsi" w:hAnsiTheme="minorHAnsi" w:cstheme="minorHAnsi"/>
        </w:rPr>
        <w:t>mobilizing arena</w:t>
      </w:r>
      <w:r w:rsidRPr="00BA5543">
        <w:rPr>
          <w:rFonts w:asciiTheme="minorHAnsi" w:hAnsiTheme="minorHAnsi" w:cstheme="minorHAnsi"/>
          <w:sz w:val="14"/>
        </w:rPr>
        <w:t xml:space="preserve">), </w:t>
      </w:r>
      <w:r w:rsidRPr="00BA5543">
        <w:rPr>
          <w:rStyle w:val="StyleUnderline"/>
          <w:rFonts w:asciiTheme="minorHAnsi" w:hAnsiTheme="minorHAnsi" w:cstheme="minorHAnsi"/>
        </w:rPr>
        <w:t xml:space="preserve">and a belief in </w:t>
      </w:r>
      <w:r w:rsidRPr="00BA5543">
        <w:rPr>
          <w:rStyle w:val="Emphasis"/>
          <w:rFonts w:asciiTheme="minorHAnsi" w:hAnsiTheme="minorHAnsi" w:cstheme="minorHAnsi"/>
        </w:rPr>
        <w:t>legality beyond state law</w:t>
      </w:r>
      <w:r w:rsidRPr="00BA5543">
        <w:rPr>
          <w:rFonts w:asciiTheme="minorHAnsi" w:hAnsiTheme="minorHAnsi" w:cstheme="minorHAnsi"/>
          <w:sz w:val="14"/>
        </w:rPr>
        <w:t xml:space="preserve">, the cases </w:t>
      </w:r>
      <w:r w:rsidRPr="00BA5543">
        <w:rPr>
          <w:rStyle w:val="StyleUnderline"/>
          <w:rFonts w:asciiTheme="minorHAnsi" w:hAnsiTheme="minorHAnsi" w:cstheme="minorHAnsi"/>
        </w:rPr>
        <w:t xml:space="preserve">illustrate the significance of </w:t>
      </w:r>
      <w:r w:rsidRPr="00BA5543">
        <w:rPr>
          <w:rStyle w:val="Emphasis"/>
          <w:rFonts w:asciiTheme="minorHAnsi" w:hAnsiTheme="minorHAnsi" w:cstheme="minorHAnsi"/>
        </w:rPr>
        <w:t>collective agency</w:t>
      </w:r>
      <w:r w:rsidRPr="00BA5543">
        <w:rPr>
          <w:rStyle w:val="StyleUnderline"/>
          <w:rFonts w:asciiTheme="minorHAnsi" w:hAnsiTheme="minorHAnsi" w:cstheme="minorHAnsi"/>
        </w:rPr>
        <w:t xml:space="preserve"> for counter-hegemonic struggles</w:t>
      </w:r>
      <w:r w:rsidRPr="00BA5543">
        <w:rPr>
          <w:rFonts w:asciiTheme="minorHAnsi" w:hAnsiTheme="minorHAnsi" w:cstheme="minorHAnsi"/>
          <w:sz w:val="14"/>
        </w:rPr>
        <w:t xml:space="preserve"> (Halliday and Morgan, 2013). </w:t>
      </w:r>
      <w:r w:rsidRPr="00BA5543">
        <w:rPr>
          <w:rStyle w:val="StyleUnderline"/>
          <w:rFonts w:asciiTheme="minorHAnsi" w:hAnsiTheme="minorHAnsi" w:cstheme="minorHAnsi"/>
        </w:rPr>
        <w:t xml:space="preserve">Collective resistance </w:t>
      </w:r>
      <w:r w:rsidRPr="00BA5543">
        <w:rPr>
          <w:rStyle w:val="Emphasis"/>
          <w:rFonts w:asciiTheme="minorHAnsi" w:hAnsiTheme="minorHAnsi" w:cstheme="minorHAnsi"/>
        </w:rPr>
        <w:t>challenged</w:t>
      </w:r>
      <w:r w:rsidRPr="00BA5543">
        <w:rPr>
          <w:rStyle w:val="StyleUnderline"/>
          <w:rFonts w:asciiTheme="minorHAnsi" w:hAnsiTheme="minorHAnsi" w:cstheme="minorHAnsi"/>
        </w:rPr>
        <w:t xml:space="preserve"> the legitimacy of penal power by revealing its </w:t>
      </w:r>
      <w:r w:rsidRPr="00BA5543">
        <w:rPr>
          <w:rStyle w:val="Emphasis"/>
          <w:rFonts w:asciiTheme="minorHAnsi" w:hAnsiTheme="minorHAnsi" w:cstheme="minorHAnsi"/>
        </w:rPr>
        <w:t>failure</w:t>
      </w:r>
      <w:r w:rsidRPr="00BA5543">
        <w:rPr>
          <w:rStyle w:val="StyleUnderline"/>
          <w:rFonts w:asciiTheme="minorHAnsi" w:hAnsiTheme="minorHAnsi" w:cstheme="minorHAnsi"/>
        </w:rPr>
        <w:t xml:space="preserve"> to accord with normative values</w:t>
      </w:r>
      <w:r w:rsidRPr="00BA5543">
        <w:rPr>
          <w:rFonts w:asciiTheme="minorHAnsi" w:hAnsiTheme="minorHAnsi" w:cstheme="minorHAnsi"/>
          <w:sz w:val="14"/>
        </w:rPr>
        <w:t xml:space="preserve"> such as human dignity (Snacken, 2015) and humanitarianism.</w:t>
      </w:r>
    </w:p>
    <w:p w14:paraId="4AAC428E" w14:textId="77777777" w:rsidR="007100E9" w:rsidRPr="00BA5543" w:rsidRDefault="007100E9" w:rsidP="007100E9">
      <w:pPr>
        <w:rPr>
          <w:rFonts w:asciiTheme="minorHAnsi" w:hAnsiTheme="minorHAnsi" w:cstheme="minorHAnsi"/>
          <w:sz w:val="14"/>
        </w:rPr>
      </w:pPr>
      <w:r w:rsidRPr="00BA5543">
        <w:rPr>
          <w:rFonts w:asciiTheme="minorHAnsi" w:hAnsiTheme="minorHAnsi" w:cstheme="minorHAnsi"/>
          <w:sz w:val="14"/>
        </w:rPr>
        <w:t xml:space="preserve">The </w:t>
      </w:r>
      <w:r w:rsidRPr="00BA5543">
        <w:rPr>
          <w:rStyle w:val="StyleUnderline"/>
          <w:rFonts w:asciiTheme="minorHAnsi" w:hAnsiTheme="minorHAnsi" w:cstheme="minorHAnsi"/>
        </w:rPr>
        <w:t xml:space="preserve">trials had </w:t>
      </w:r>
      <w:r w:rsidRPr="00621199">
        <w:rPr>
          <w:rStyle w:val="Emphasis"/>
          <w:rFonts w:asciiTheme="minorHAnsi" w:hAnsiTheme="minorHAnsi" w:cstheme="minorHAnsi"/>
          <w:highlight w:val="cyan"/>
        </w:rPr>
        <w:t>extra-legal consequences</w:t>
      </w:r>
      <w:r w:rsidRPr="00BA5543">
        <w:rPr>
          <w:rStyle w:val="StyleUnderline"/>
          <w:rFonts w:asciiTheme="minorHAnsi" w:hAnsiTheme="minorHAnsi" w:cstheme="minorHAnsi"/>
        </w:rPr>
        <w:t xml:space="preserve"> that</w:t>
      </w:r>
      <w:r w:rsidRPr="00BA5543">
        <w:rPr>
          <w:rFonts w:asciiTheme="minorHAnsi" w:hAnsiTheme="minorHAnsi" w:cstheme="minorHAnsi"/>
          <w:sz w:val="14"/>
        </w:rPr>
        <w:t xml:space="preserve"> furthered Viste’s and Stålsett’s objectives and </w:t>
      </w:r>
      <w:r w:rsidRPr="00621199">
        <w:rPr>
          <w:rStyle w:val="StyleUnderline"/>
          <w:rFonts w:asciiTheme="minorHAnsi" w:hAnsiTheme="minorHAnsi" w:cstheme="minorHAnsi"/>
          <w:highlight w:val="cyan"/>
        </w:rPr>
        <w:t>created</w:t>
      </w:r>
      <w:r w:rsidRPr="00621199">
        <w:rPr>
          <w:rFonts w:asciiTheme="minorHAnsi" w:hAnsiTheme="minorHAnsi" w:cstheme="minorHAnsi"/>
          <w:sz w:val="14"/>
          <w:highlight w:val="cyan"/>
        </w:rPr>
        <w:t xml:space="preserve"> ‘</w:t>
      </w:r>
      <w:r w:rsidRPr="00621199">
        <w:rPr>
          <w:rStyle w:val="Emphasis"/>
          <w:rFonts w:asciiTheme="minorHAnsi" w:hAnsiTheme="minorHAnsi" w:cstheme="minorHAnsi"/>
          <w:highlight w:val="cyan"/>
        </w:rPr>
        <w:t>dissonances</w:t>
      </w:r>
      <w:r w:rsidRPr="00621199">
        <w:rPr>
          <w:rFonts w:asciiTheme="minorHAnsi" w:hAnsiTheme="minorHAnsi" w:cstheme="minorHAnsi"/>
          <w:sz w:val="14"/>
          <w:highlight w:val="cyan"/>
        </w:rPr>
        <w:t xml:space="preserve">, </w:t>
      </w:r>
      <w:r w:rsidRPr="00621199">
        <w:rPr>
          <w:rStyle w:val="Emphasis"/>
          <w:rFonts w:asciiTheme="minorHAnsi" w:hAnsiTheme="minorHAnsi" w:cstheme="minorHAnsi"/>
          <w:highlight w:val="cyan"/>
        </w:rPr>
        <w:t>interferences</w:t>
      </w:r>
      <w:r w:rsidRPr="00621199">
        <w:rPr>
          <w:rFonts w:asciiTheme="minorHAnsi" w:hAnsiTheme="minorHAnsi" w:cstheme="minorHAnsi"/>
          <w:sz w:val="14"/>
          <w:highlight w:val="cyan"/>
        </w:rPr>
        <w:t xml:space="preserve"> </w:t>
      </w:r>
      <w:r w:rsidRPr="00621199">
        <w:rPr>
          <w:rStyle w:val="StyleUnderline"/>
          <w:rFonts w:asciiTheme="minorHAnsi" w:hAnsiTheme="minorHAnsi" w:cstheme="minorHAnsi"/>
          <w:highlight w:val="cyan"/>
        </w:rPr>
        <w:t xml:space="preserve">and </w:t>
      </w:r>
      <w:r w:rsidRPr="00621199">
        <w:rPr>
          <w:rStyle w:val="Emphasis"/>
          <w:rFonts w:asciiTheme="minorHAnsi" w:hAnsiTheme="minorHAnsi" w:cstheme="minorHAnsi"/>
          <w:highlight w:val="cyan"/>
        </w:rPr>
        <w:t>interruptions</w:t>
      </w:r>
      <w:r w:rsidRPr="00621199">
        <w:rPr>
          <w:rFonts w:asciiTheme="minorHAnsi" w:hAnsiTheme="minorHAnsi" w:cstheme="minorHAnsi"/>
          <w:sz w:val="14"/>
          <w:highlight w:val="cyan"/>
        </w:rPr>
        <w:t>’</w:t>
      </w:r>
      <w:r w:rsidRPr="00BA5543">
        <w:rPr>
          <w:rFonts w:asciiTheme="minorHAnsi" w:hAnsiTheme="minorHAnsi" w:cstheme="minorHAnsi"/>
          <w:sz w:val="14"/>
        </w:rPr>
        <w:t xml:space="preserve"> (Mezzadra and Neilson, 2013: 133) </w:t>
      </w:r>
      <w:r w:rsidRPr="00621199">
        <w:rPr>
          <w:rStyle w:val="StyleUnderline"/>
          <w:rFonts w:asciiTheme="minorHAnsi" w:hAnsiTheme="minorHAnsi" w:cstheme="minorHAnsi"/>
          <w:highlight w:val="cyan"/>
        </w:rPr>
        <w:t>that</w:t>
      </w:r>
      <w:r w:rsidRPr="00BA5543">
        <w:rPr>
          <w:rStyle w:val="StyleUnderline"/>
          <w:rFonts w:asciiTheme="minorHAnsi" w:hAnsiTheme="minorHAnsi" w:cstheme="minorHAnsi"/>
        </w:rPr>
        <w:t xml:space="preserve"> </w:t>
      </w:r>
      <w:r w:rsidRPr="00621199">
        <w:rPr>
          <w:rStyle w:val="Emphasis"/>
          <w:rFonts w:asciiTheme="minorHAnsi" w:hAnsiTheme="minorHAnsi" w:cstheme="minorHAnsi"/>
          <w:sz w:val="30"/>
          <w:szCs w:val="30"/>
          <w:highlight w:val="cyan"/>
        </w:rPr>
        <w:t>challenged bordering</w:t>
      </w:r>
      <w:r w:rsidRPr="00BA5543">
        <w:rPr>
          <w:rStyle w:val="Emphasis"/>
          <w:rFonts w:asciiTheme="minorHAnsi" w:hAnsiTheme="minorHAnsi" w:cstheme="minorHAnsi"/>
          <w:sz w:val="30"/>
          <w:szCs w:val="30"/>
        </w:rPr>
        <w:t xml:space="preserve"> practices </w:t>
      </w:r>
      <w:r w:rsidRPr="00621199">
        <w:rPr>
          <w:rStyle w:val="Emphasis"/>
          <w:rFonts w:asciiTheme="minorHAnsi" w:hAnsiTheme="minorHAnsi" w:cstheme="minorHAnsi"/>
          <w:sz w:val="30"/>
          <w:szCs w:val="30"/>
          <w:highlight w:val="cyan"/>
        </w:rPr>
        <w:t>from below</w:t>
      </w:r>
      <w:r w:rsidRPr="00621199">
        <w:rPr>
          <w:rFonts w:asciiTheme="minorHAnsi" w:hAnsiTheme="minorHAnsi" w:cstheme="minorHAnsi"/>
          <w:sz w:val="14"/>
          <w:highlight w:val="cyan"/>
        </w:rPr>
        <w:t>.</w:t>
      </w:r>
      <w:r w:rsidRPr="00BA5543">
        <w:rPr>
          <w:rFonts w:asciiTheme="minorHAnsi" w:hAnsiTheme="minorHAnsi" w:cstheme="minorHAnsi"/>
          <w:sz w:val="14"/>
        </w:rPr>
        <w:t xml:space="preserve"> Most notably, Stålsett’s case initiated a parliamentary debate, thus demonstrating how resistant behaviour has the potential to bring about social change. This finding chimes with Wonders and Jones’ claim that </w:t>
      </w:r>
      <w:r w:rsidRPr="00621199">
        <w:rPr>
          <w:rStyle w:val="StyleUnderline"/>
          <w:rFonts w:asciiTheme="minorHAnsi" w:hAnsiTheme="minorHAnsi" w:cstheme="minorHAnsi"/>
          <w:highlight w:val="cyan"/>
        </w:rPr>
        <w:t>resistance from below can create</w:t>
      </w:r>
      <w:r w:rsidRPr="00621199">
        <w:rPr>
          <w:rFonts w:asciiTheme="minorHAnsi" w:hAnsiTheme="minorHAnsi" w:cstheme="minorHAnsi"/>
          <w:sz w:val="14"/>
          <w:highlight w:val="cyan"/>
        </w:rPr>
        <w:t xml:space="preserve"> ‘</w:t>
      </w:r>
      <w:r w:rsidRPr="00621199">
        <w:rPr>
          <w:rStyle w:val="Emphasis"/>
          <w:rFonts w:asciiTheme="minorHAnsi" w:hAnsiTheme="minorHAnsi" w:cstheme="minorHAnsi"/>
          <w:highlight w:val="cyan"/>
        </w:rPr>
        <w:t>political pressure</w:t>
      </w:r>
      <w:r w:rsidRPr="00BA5543">
        <w:rPr>
          <w:rStyle w:val="StyleUnderline"/>
          <w:rFonts w:asciiTheme="minorHAnsi" w:hAnsiTheme="minorHAnsi" w:cstheme="minorHAnsi"/>
        </w:rPr>
        <w:t xml:space="preserve"> for wider normative and cultural acceptance of border crossers</w:t>
      </w:r>
      <w:r w:rsidRPr="00BA5543">
        <w:rPr>
          <w:rFonts w:asciiTheme="minorHAnsi" w:hAnsiTheme="minorHAnsi" w:cstheme="minorHAnsi"/>
          <w:sz w:val="14"/>
        </w:rPr>
        <w:t xml:space="preserve">, </w:t>
      </w:r>
      <w:r w:rsidRPr="00BA5543">
        <w:rPr>
          <w:rStyle w:val="StyleUnderline"/>
          <w:rFonts w:asciiTheme="minorHAnsi" w:hAnsiTheme="minorHAnsi" w:cstheme="minorHAnsi"/>
        </w:rPr>
        <w:t xml:space="preserve">which can </w:t>
      </w:r>
      <w:r w:rsidRPr="00BA5543">
        <w:rPr>
          <w:rStyle w:val="Emphasis"/>
          <w:rFonts w:asciiTheme="minorHAnsi" w:hAnsiTheme="minorHAnsi" w:cstheme="minorHAnsi"/>
        </w:rPr>
        <w:t>bridge the gap</w:t>
      </w:r>
      <w:r w:rsidRPr="00BA5543">
        <w:rPr>
          <w:rStyle w:val="StyleUnderline"/>
          <w:rFonts w:asciiTheme="minorHAnsi" w:hAnsiTheme="minorHAnsi" w:cstheme="minorHAnsi"/>
        </w:rPr>
        <w:t xml:space="preserve"> between legal and policy change over time</w:t>
      </w:r>
      <w:r w:rsidRPr="00BA5543">
        <w:rPr>
          <w:rFonts w:asciiTheme="minorHAnsi" w:hAnsiTheme="minorHAnsi" w:cstheme="minorHAnsi"/>
          <w:sz w:val="14"/>
        </w:rPr>
        <w:t xml:space="preserve">’ (2019: p. 150) as well as with recent contributions on how the criminalisation of mobility creates the conditions for the formation of countermobilisation by migrants and their allies (Fernández-Bessa, 2019; Mezzadra and Neilson, 2013; Michalowski and Solop, 2019; Segrave, 2019; Squire, 2011; Weber, 2019). The two trials are examples of what Fernández-Bessa terms ‘migrant struggles’ and ‘de facto citizen struggles’: During the </w:t>
      </w:r>
      <w:r w:rsidRPr="00621199">
        <w:rPr>
          <w:rFonts w:asciiTheme="minorHAnsi" w:hAnsiTheme="minorHAnsi" w:cstheme="minorHAnsi"/>
          <w:sz w:val="14"/>
          <w:highlight w:val="cyan"/>
        </w:rPr>
        <w:t xml:space="preserve">trials, </w:t>
      </w:r>
      <w:r w:rsidRPr="00621199">
        <w:rPr>
          <w:rStyle w:val="StyleUnderline"/>
          <w:rFonts w:asciiTheme="minorHAnsi" w:hAnsiTheme="minorHAnsi" w:cstheme="minorHAnsi"/>
          <w:highlight w:val="cyan"/>
        </w:rPr>
        <w:t xml:space="preserve">the courtroom became an </w:t>
      </w:r>
      <w:r w:rsidRPr="00621199">
        <w:rPr>
          <w:rStyle w:val="Emphasis"/>
          <w:rFonts w:asciiTheme="minorHAnsi" w:hAnsiTheme="minorHAnsi" w:cstheme="minorHAnsi"/>
          <w:highlight w:val="cyan"/>
        </w:rPr>
        <w:t>important platform</w:t>
      </w:r>
      <w:r w:rsidRPr="00621199">
        <w:rPr>
          <w:rStyle w:val="StyleUnderline"/>
          <w:rFonts w:asciiTheme="minorHAnsi" w:hAnsiTheme="minorHAnsi" w:cstheme="minorHAnsi"/>
          <w:highlight w:val="cyan"/>
        </w:rPr>
        <w:t xml:space="preserve"> providing </w:t>
      </w:r>
      <w:r w:rsidRPr="00BA5543">
        <w:rPr>
          <w:rStyle w:val="StyleUnderline"/>
          <w:rFonts w:asciiTheme="minorHAnsi" w:hAnsiTheme="minorHAnsi" w:cstheme="minorHAnsi"/>
        </w:rPr>
        <w:t xml:space="preserve">visibility </w:t>
      </w:r>
      <w:r w:rsidRPr="00621199">
        <w:rPr>
          <w:rStyle w:val="StyleUnderline"/>
          <w:rFonts w:asciiTheme="minorHAnsi" w:hAnsiTheme="minorHAnsi" w:cstheme="minorHAnsi"/>
          <w:highlight w:val="cyan"/>
        </w:rPr>
        <w:t>and media exposure to</w:t>
      </w:r>
      <w:r w:rsidRPr="00BA5543">
        <w:rPr>
          <w:rFonts w:asciiTheme="minorHAnsi" w:hAnsiTheme="minorHAnsi" w:cstheme="minorHAnsi"/>
          <w:sz w:val="14"/>
        </w:rPr>
        <w:t xml:space="preserve"> rejected asylum seekers who, despite their illegal status, were present in the audience and demonstrated for access to </w:t>
      </w:r>
      <w:r w:rsidRPr="00BA5543">
        <w:rPr>
          <w:rStyle w:val="StyleUnderline"/>
          <w:rFonts w:asciiTheme="minorHAnsi" w:hAnsiTheme="minorHAnsi" w:cstheme="minorHAnsi"/>
        </w:rPr>
        <w:t xml:space="preserve">work </w:t>
      </w:r>
      <w:r w:rsidRPr="00621199">
        <w:rPr>
          <w:rStyle w:val="Emphasis"/>
          <w:rFonts w:asciiTheme="minorHAnsi" w:hAnsiTheme="minorHAnsi" w:cstheme="minorHAnsi"/>
          <w:highlight w:val="cyan"/>
        </w:rPr>
        <w:t>outside</w:t>
      </w:r>
      <w:r w:rsidRPr="00621199">
        <w:rPr>
          <w:rStyle w:val="StyleUnderline"/>
          <w:rFonts w:asciiTheme="minorHAnsi" w:hAnsiTheme="minorHAnsi" w:cstheme="minorHAnsi"/>
          <w:highlight w:val="cyan"/>
        </w:rPr>
        <w:t xml:space="preserve"> the courthouse to</w:t>
      </w:r>
      <w:r w:rsidRPr="00621199">
        <w:rPr>
          <w:rFonts w:asciiTheme="minorHAnsi" w:hAnsiTheme="minorHAnsi" w:cstheme="minorHAnsi"/>
          <w:sz w:val="14"/>
          <w:highlight w:val="cyan"/>
        </w:rPr>
        <w:t xml:space="preserve"> ‘</w:t>
      </w:r>
      <w:r w:rsidRPr="00621199">
        <w:rPr>
          <w:rStyle w:val="StyleUnderline"/>
          <w:rFonts w:asciiTheme="minorHAnsi" w:hAnsiTheme="minorHAnsi" w:cstheme="minorHAnsi"/>
          <w:highlight w:val="cyan"/>
        </w:rPr>
        <w:t>achieve</w:t>
      </w:r>
      <w:r w:rsidRPr="00BA5543">
        <w:rPr>
          <w:rStyle w:val="StyleUnderline"/>
          <w:rFonts w:asciiTheme="minorHAnsi" w:hAnsiTheme="minorHAnsi" w:cstheme="minorHAnsi"/>
        </w:rPr>
        <w:t xml:space="preserve"> </w:t>
      </w:r>
      <w:r w:rsidRPr="00BA5543">
        <w:rPr>
          <w:rStyle w:val="Emphasis"/>
          <w:rFonts w:asciiTheme="minorHAnsi" w:hAnsiTheme="minorHAnsi" w:cstheme="minorHAnsi"/>
        </w:rPr>
        <w:t xml:space="preserve">public </w:t>
      </w:r>
      <w:r w:rsidRPr="00621199">
        <w:rPr>
          <w:rStyle w:val="Emphasis"/>
          <w:rFonts w:asciiTheme="minorHAnsi" w:hAnsiTheme="minorHAnsi" w:cstheme="minorHAnsi"/>
          <w:highlight w:val="cyan"/>
        </w:rPr>
        <w:t>sympathy</w:t>
      </w:r>
      <w:r w:rsidRPr="00621199">
        <w:rPr>
          <w:rStyle w:val="StyleUnderline"/>
          <w:rFonts w:asciiTheme="minorHAnsi" w:hAnsiTheme="minorHAnsi" w:cstheme="minorHAnsi"/>
          <w:highlight w:val="cyan"/>
        </w:rPr>
        <w:t xml:space="preserve"> and </w:t>
      </w:r>
      <w:r w:rsidRPr="00621199">
        <w:rPr>
          <w:rStyle w:val="Emphasis"/>
          <w:rFonts w:asciiTheme="minorHAnsi" w:hAnsiTheme="minorHAnsi" w:cstheme="minorHAnsi"/>
          <w:highlight w:val="cyan"/>
        </w:rPr>
        <w:t>recognition</w:t>
      </w:r>
      <w:r w:rsidRPr="00BA5543">
        <w:rPr>
          <w:rStyle w:val="StyleUnderline"/>
          <w:rFonts w:asciiTheme="minorHAnsi" w:hAnsiTheme="minorHAnsi" w:cstheme="minorHAnsi"/>
        </w:rPr>
        <w:t xml:space="preserve"> as political interlocutors</w:t>
      </w:r>
      <w:r w:rsidRPr="00BA5543">
        <w:rPr>
          <w:rFonts w:asciiTheme="minorHAnsi" w:hAnsiTheme="minorHAnsi" w:cstheme="minorHAnsi"/>
          <w:sz w:val="14"/>
        </w:rPr>
        <w:t xml:space="preserve">’ (2019: 161). As Abrego (2011) demonstrated in the US, </w:t>
      </w:r>
      <w:r w:rsidRPr="00BA5543">
        <w:rPr>
          <w:rStyle w:val="StyleUnderline"/>
          <w:rFonts w:asciiTheme="minorHAnsi" w:hAnsiTheme="minorHAnsi" w:cstheme="minorHAnsi"/>
        </w:rPr>
        <w:t xml:space="preserve">social </w:t>
      </w:r>
      <w:r w:rsidRPr="00621199">
        <w:rPr>
          <w:rStyle w:val="StyleUnderline"/>
          <w:rFonts w:asciiTheme="minorHAnsi" w:hAnsiTheme="minorHAnsi" w:cstheme="minorHAnsi"/>
          <w:highlight w:val="cyan"/>
        </w:rPr>
        <w:t xml:space="preserve">support is </w:t>
      </w:r>
      <w:r w:rsidRPr="00621199">
        <w:rPr>
          <w:rStyle w:val="Emphasis"/>
          <w:rFonts w:asciiTheme="minorHAnsi" w:hAnsiTheme="minorHAnsi" w:cstheme="minorHAnsi"/>
          <w:highlight w:val="cyan"/>
        </w:rPr>
        <w:t>essential</w:t>
      </w:r>
      <w:r w:rsidRPr="00621199">
        <w:rPr>
          <w:rStyle w:val="StyleUnderline"/>
          <w:rFonts w:asciiTheme="minorHAnsi" w:hAnsiTheme="minorHAnsi" w:cstheme="minorHAnsi"/>
          <w:highlight w:val="cyan"/>
        </w:rPr>
        <w:t xml:space="preserve"> to</w:t>
      </w:r>
      <w:r w:rsidRPr="00BA5543">
        <w:rPr>
          <w:rStyle w:val="StyleUnderline"/>
          <w:rFonts w:asciiTheme="minorHAnsi" w:hAnsiTheme="minorHAnsi" w:cstheme="minorHAnsi"/>
        </w:rPr>
        <w:t xml:space="preserve"> </w:t>
      </w:r>
      <w:r w:rsidRPr="00621199">
        <w:rPr>
          <w:rStyle w:val="StyleUnderline"/>
          <w:rFonts w:asciiTheme="minorHAnsi" w:hAnsiTheme="minorHAnsi" w:cstheme="minorHAnsi"/>
          <w:highlight w:val="cyan"/>
        </w:rPr>
        <w:t>overcome</w:t>
      </w:r>
      <w:r w:rsidRPr="00BA5543">
        <w:rPr>
          <w:rStyle w:val="StyleUnderline"/>
          <w:rFonts w:asciiTheme="minorHAnsi" w:hAnsiTheme="minorHAnsi" w:cstheme="minorHAnsi"/>
        </w:rPr>
        <w:t xml:space="preserve"> a </w:t>
      </w:r>
      <w:r w:rsidRPr="00621199">
        <w:rPr>
          <w:rStyle w:val="StyleUnderline"/>
          <w:rFonts w:asciiTheme="minorHAnsi" w:hAnsiTheme="minorHAnsi" w:cstheme="minorHAnsi"/>
          <w:highlight w:val="cyan"/>
        </w:rPr>
        <w:t xml:space="preserve">legal consciousness affected by </w:t>
      </w:r>
      <w:r w:rsidRPr="00621199">
        <w:rPr>
          <w:rStyle w:val="Emphasis"/>
          <w:rFonts w:asciiTheme="minorHAnsi" w:hAnsiTheme="minorHAnsi" w:cstheme="minorHAnsi"/>
          <w:highlight w:val="cyan"/>
        </w:rPr>
        <w:t>stigma</w:t>
      </w:r>
      <w:r w:rsidRPr="00BA5543">
        <w:rPr>
          <w:rFonts w:asciiTheme="minorHAnsi" w:hAnsiTheme="minorHAnsi" w:cstheme="minorHAnsi"/>
          <w:sz w:val="14"/>
        </w:rPr>
        <w:t xml:space="preserve">, </w:t>
      </w:r>
      <w:r w:rsidRPr="00BA5543">
        <w:rPr>
          <w:rStyle w:val="StyleUnderline"/>
          <w:rFonts w:asciiTheme="minorHAnsi" w:hAnsiTheme="minorHAnsi" w:cstheme="minorHAnsi"/>
        </w:rPr>
        <w:t xml:space="preserve">which is a </w:t>
      </w:r>
      <w:r w:rsidRPr="00BA5543">
        <w:rPr>
          <w:rStyle w:val="Emphasis"/>
          <w:rFonts w:asciiTheme="minorHAnsi" w:hAnsiTheme="minorHAnsi" w:cstheme="minorHAnsi"/>
        </w:rPr>
        <w:t>barrier to claims-making</w:t>
      </w:r>
      <w:r w:rsidRPr="00BA5543">
        <w:rPr>
          <w:rStyle w:val="StyleUnderline"/>
          <w:rFonts w:asciiTheme="minorHAnsi" w:hAnsiTheme="minorHAnsi" w:cstheme="minorHAnsi"/>
        </w:rPr>
        <w:t xml:space="preserve"> by illegalized migrants</w:t>
      </w:r>
      <w:r w:rsidRPr="00BA5543">
        <w:rPr>
          <w:rFonts w:asciiTheme="minorHAnsi" w:hAnsiTheme="minorHAnsi" w:cstheme="minorHAnsi"/>
          <w:sz w:val="14"/>
        </w:rPr>
        <w:t xml:space="preserve">. </w:t>
      </w:r>
      <w:r w:rsidRPr="00BA5543">
        <w:rPr>
          <w:rStyle w:val="StyleUnderline"/>
          <w:rFonts w:asciiTheme="minorHAnsi" w:hAnsiTheme="minorHAnsi" w:cstheme="minorHAnsi"/>
        </w:rPr>
        <w:t xml:space="preserve">Strategies of legal resistance support this process of </w:t>
      </w:r>
      <w:r w:rsidRPr="00BA5543">
        <w:rPr>
          <w:rStyle w:val="Emphasis"/>
          <w:rFonts w:asciiTheme="minorHAnsi" w:hAnsiTheme="minorHAnsi" w:cstheme="minorHAnsi"/>
        </w:rPr>
        <w:t>provisional inclusion</w:t>
      </w:r>
      <w:r w:rsidRPr="00BA5543">
        <w:rPr>
          <w:rFonts w:asciiTheme="minorHAnsi" w:hAnsiTheme="minorHAnsi" w:cstheme="minorHAnsi"/>
          <w:sz w:val="14"/>
        </w:rPr>
        <w:t xml:space="preserve">, </w:t>
      </w:r>
      <w:r w:rsidRPr="00BA5543">
        <w:rPr>
          <w:rStyle w:val="StyleUnderline"/>
          <w:rFonts w:asciiTheme="minorHAnsi" w:hAnsiTheme="minorHAnsi" w:cstheme="minorHAnsi"/>
        </w:rPr>
        <w:t xml:space="preserve">by increasing these migrants’ </w:t>
      </w:r>
      <w:r w:rsidRPr="00BA5543">
        <w:rPr>
          <w:rStyle w:val="Emphasis"/>
          <w:rFonts w:asciiTheme="minorHAnsi" w:hAnsiTheme="minorHAnsi" w:cstheme="minorHAnsi"/>
        </w:rPr>
        <w:t>social standing</w:t>
      </w:r>
      <w:r w:rsidRPr="00BA5543">
        <w:rPr>
          <w:rStyle w:val="StyleUnderline"/>
          <w:rFonts w:asciiTheme="minorHAnsi" w:hAnsiTheme="minorHAnsi" w:cstheme="minorHAnsi"/>
        </w:rPr>
        <w:t xml:space="preserve"> and </w:t>
      </w:r>
      <w:r w:rsidRPr="00BA5543">
        <w:rPr>
          <w:rStyle w:val="Emphasis"/>
          <w:rFonts w:asciiTheme="minorHAnsi" w:hAnsiTheme="minorHAnsi" w:cstheme="minorHAnsi"/>
        </w:rPr>
        <w:t>belonging</w:t>
      </w:r>
      <w:r w:rsidRPr="00BA5543">
        <w:rPr>
          <w:rFonts w:asciiTheme="minorHAnsi" w:hAnsiTheme="minorHAnsi" w:cstheme="minorHAnsi"/>
          <w:sz w:val="14"/>
        </w:rPr>
        <w:t xml:space="preserve"> (Wonders and Jones, 2019). The collective agency of Viste and Stålsett as employers, Humans in Limbo as an organization, and the illegalized migrants themselves, functioned as an ‘embodiment of inclusionary bordering practices that disrupt the overreaching nation-state’ project of exclusion (Segrave, 2019: 195).</w:t>
      </w:r>
    </w:p>
    <w:p w14:paraId="4D821DD2" w14:textId="77777777" w:rsidR="007100E9" w:rsidRDefault="007100E9" w:rsidP="007100E9">
      <w:pPr>
        <w:pStyle w:val="Heading3"/>
      </w:pPr>
      <w:r>
        <w:lastRenderedPageBreak/>
        <w:t>AT—Rights</w:t>
      </w:r>
    </w:p>
    <w:p w14:paraId="13BEF222" w14:textId="77777777" w:rsidR="007100E9" w:rsidRPr="002A7B80" w:rsidRDefault="007100E9" w:rsidP="007100E9">
      <w:pPr>
        <w:pStyle w:val="Heading4"/>
      </w:pPr>
      <w:r>
        <w:t>We should use “</w:t>
      </w:r>
      <w:r w:rsidRPr="00185B3C">
        <w:rPr>
          <w:u w:val="single"/>
        </w:rPr>
        <w:t>legal rights</w:t>
      </w:r>
      <w:r>
        <w:t xml:space="preserve">” as a critical site for decolonization. A political strategy oriented around </w:t>
      </w:r>
      <w:r w:rsidRPr="00185B3C">
        <w:rPr>
          <w:u w:val="single"/>
        </w:rPr>
        <w:t>indigenous sovereignty</w:t>
      </w:r>
      <w:r>
        <w:t xml:space="preserve"> opens up a critical space to </w:t>
      </w:r>
      <w:r w:rsidRPr="00185B3C">
        <w:rPr>
          <w:u w:val="single"/>
        </w:rPr>
        <w:t>challenge</w:t>
      </w:r>
      <w:r>
        <w:t xml:space="preserve"> settler colonial violence</w:t>
      </w:r>
    </w:p>
    <w:p w14:paraId="1F5BCAF6" w14:textId="77777777" w:rsidR="007100E9" w:rsidRPr="00101640" w:rsidRDefault="007100E9" w:rsidP="007100E9">
      <w:pPr>
        <w:rPr>
          <w:rStyle w:val="Style13ptBold"/>
        </w:rPr>
      </w:pPr>
      <w:r>
        <w:rPr>
          <w:rStyle w:val="Style13ptBold"/>
        </w:rPr>
        <w:t>Sehdev 11</w:t>
      </w:r>
    </w:p>
    <w:p w14:paraId="1F85F338" w14:textId="77777777" w:rsidR="007100E9" w:rsidRPr="00185B3C" w:rsidRDefault="007100E9" w:rsidP="007100E9">
      <w:r w:rsidRPr="00101640">
        <w:t>[</w:t>
      </w:r>
      <w:r>
        <w:t xml:space="preserve">2011, </w:t>
      </w:r>
      <w:r w:rsidRPr="00101640">
        <w:t>Robinder Kaur Sehdev is a first-generation immigrant currently residing on Anishinabe territory. She was raised in Cree, Dene, and Métis territory (Fort McMurray, Alberta) where treaty talk, settler racism, and the capitalist “development” imperative significantly shaped her understanding of belonging, community, and colonialism. She is a non-Indigenous affiliate of the Indigenous Studies Research Network based in Brisbane, Australia. She holds a Ph.D. in Cultural Studies from York and Ryerson universities where she researched the involvement of popular cultural representational practices in the normalization of the myth of the innocent settler state, "People of Colour in Treaty", speakingmytruth.ca/?page_id=643]</w:t>
      </w:r>
      <w:r>
        <w:t xml:space="preserve"> evidence modified for ablesit language</w:t>
      </w:r>
      <w:r>
        <w:rPr>
          <w:sz w:val="16"/>
        </w:rPr>
        <w:tab/>
      </w:r>
    </w:p>
    <w:p w14:paraId="70D0797E" w14:textId="77777777" w:rsidR="007100E9" w:rsidRPr="00185B3C" w:rsidRDefault="007100E9" w:rsidP="007100E9">
      <w:pPr>
        <w:rPr>
          <w:sz w:val="12"/>
        </w:rPr>
      </w:pPr>
      <w:r w:rsidRPr="00101640">
        <w:rPr>
          <w:rStyle w:val="StyleUnderline"/>
        </w:rPr>
        <w:t xml:space="preserve">Residential schools were </w:t>
      </w:r>
      <w:r w:rsidRPr="007B0675">
        <w:rPr>
          <w:rStyle w:val="Emphasis"/>
        </w:rPr>
        <w:t>instituted under the pretense of fulfilling the government’s treaty obligations</w:t>
      </w:r>
      <w:r w:rsidRPr="00185B3C">
        <w:rPr>
          <w:sz w:val="12"/>
        </w:rPr>
        <w:t>. Cree citizen and founding president of the Federation of Saskatchewan Indian Nations, John Tootoosis, explains that when they made treaty with settlers, Aboriginal leaders stipulated that their children be educated in settler ways of knowing and doing so they and future generations could “compete on an equal basis.”20 The government’s response came in the form of residential schools. “</w:t>
      </w:r>
      <w:r w:rsidRPr="00EB0C33">
        <w:rPr>
          <w:rStyle w:val="StyleUnderline"/>
        </w:rPr>
        <w:t>The government</w:t>
      </w:r>
      <w:r w:rsidRPr="00101640">
        <w:rPr>
          <w:rStyle w:val="StyleUnderline"/>
        </w:rPr>
        <w:t xml:space="preserve"> violated deeply the spirit and intent of this most important (to the Indians) promise. The “</w:t>
      </w:r>
      <w:r w:rsidRPr="00185B3C">
        <w:rPr>
          <w:rStyle w:val="StyleUnderline"/>
        </w:rPr>
        <w:t>education” provided was immediately subordinated to the conversion process and religious indoctrination</w:t>
      </w:r>
      <w:r w:rsidRPr="00185B3C">
        <w:rPr>
          <w:sz w:val="12"/>
        </w:rPr>
        <w:t xml:space="preserve">.”21 </w:t>
      </w:r>
      <w:r w:rsidRPr="00185B3C">
        <w:rPr>
          <w:rStyle w:val="StyleUnderline"/>
        </w:rPr>
        <w:t xml:space="preserve">Residential schooling, like other </w:t>
      </w:r>
      <w:r w:rsidRPr="007F5E42">
        <w:rPr>
          <w:rStyle w:val="StyleUnderline"/>
          <w:highlight w:val="cyan"/>
        </w:rPr>
        <w:t>state strategies of</w:t>
      </w:r>
      <w:r w:rsidRPr="00101640">
        <w:rPr>
          <w:rStyle w:val="StyleUnderline"/>
        </w:rPr>
        <w:t xml:space="preserve"> cultural </w:t>
      </w:r>
      <w:r w:rsidRPr="007F5E42">
        <w:rPr>
          <w:rStyle w:val="StyleUnderline"/>
          <w:highlight w:val="cyan"/>
        </w:rPr>
        <w:t>genocide</w:t>
      </w:r>
      <w:r w:rsidRPr="00101640">
        <w:rPr>
          <w:rStyle w:val="StyleUnderline"/>
        </w:rPr>
        <w:t xml:space="preserve"> and colonial violence, </w:t>
      </w:r>
      <w:r w:rsidRPr="007F5E42">
        <w:rPr>
          <w:rStyle w:val="Emphasis"/>
          <w:highlight w:val="cyan"/>
        </w:rPr>
        <w:t>did profound violence to treaty relationships</w:t>
      </w:r>
      <w:r w:rsidRPr="00185B3C">
        <w:rPr>
          <w:sz w:val="12"/>
        </w:rPr>
        <w:t xml:space="preserve"> made between First Nations and the Crown. In this context, </w:t>
      </w:r>
      <w:r w:rsidRPr="007F5E42">
        <w:rPr>
          <w:rStyle w:val="StyleUnderline"/>
          <w:highlight w:val="cyan"/>
        </w:rPr>
        <w:t>returning to treaties</w:t>
      </w:r>
      <w:r w:rsidRPr="00101640">
        <w:rPr>
          <w:rStyle w:val="StyleUnderline"/>
        </w:rPr>
        <w:t xml:space="preserve"> as a space that </w:t>
      </w:r>
      <w:r w:rsidRPr="00101640">
        <w:rPr>
          <w:rStyle w:val="Emphasis"/>
        </w:rPr>
        <w:t xml:space="preserve">might enable cooperative action </w:t>
      </w:r>
      <w:r w:rsidRPr="007F5E42">
        <w:rPr>
          <w:rStyle w:val="Emphasis"/>
          <w:highlight w:val="cyan"/>
        </w:rPr>
        <w:t>can risk a return to such abusive practices</w:t>
      </w:r>
      <w:r w:rsidRPr="007F5E42">
        <w:rPr>
          <w:rStyle w:val="StyleUnderline"/>
          <w:highlight w:val="cyan"/>
        </w:rPr>
        <w:t xml:space="preserve">, but </w:t>
      </w:r>
      <w:r w:rsidRPr="007F5E42">
        <w:rPr>
          <w:rStyle w:val="Emphasis"/>
          <w:highlight w:val="cyan"/>
        </w:rPr>
        <w:t xml:space="preserve">it also turns a critical </w:t>
      </w:r>
      <w:r w:rsidRPr="00185B3C">
        <w:rPr>
          <w:rStyle w:val="Emphasis"/>
          <w:strike/>
        </w:rPr>
        <w:t>eye</w:t>
      </w:r>
      <w:r w:rsidRPr="00185B3C">
        <w:rPr>
          <w:rStyle w:val="Emphasis"/>
        </w:rPr>
        <w:t xml:space="preserve"> </w:t>
      </w:r>
      <w:r w:rsidRPr="007F5E42">
        <w:rPr>
          <w:rStyle w:val="Emphasis"/>
          <w:highlight w:val="cyan"/>
        </w:rPr>
        <w:t>[analysis] on</w:t>
      </w:r>
      <w:r w:rsidRPr="00101640">
        <w:rPr>
          <w:rStyle w:val="Emphasis"/>
        </w:rPr>
        <w:t xml:space="preserve"> the </w:t>
      </w:r>
      <w:r w:rsidRPr="007F5E42">
        <w:rPr>
          <w:rStyle w:val="Emphasis"/>
          <w:highlight w:val="cyan"/>
        </w:rPr>
        <w:t xml:space="preserve">colonial mechanisms </w:t>
      </w:r>
      <w:r w:rsidRPr="00185B3C">
        <w:rPr>
          <w:rStyle w:val="Emphasis"/>
        </w:rPr>
        <w:t>that worked to diminish and transform treaty into a smokescreen for genocide</w:t>
      </w:r>
      <w:r w:rsidRPr="00185B3C">
        <w:rPr>
          <w:sz w:val="12"/>
        </w:rPr>
        <w:t xml:space="preserve">. </w:t>
      </w:r>
      <w:r w:rsidRPr="007F5E42">
        <w:rPr>
          <w:rStyle w:val="StyleUnderline"/>
          <w:highlight w:val="cyan"/>
        </w:rPr>
        <w:t xml:space="preserve">Commitment to good treaty relationships </w:t>
      </w:r>
      <w:r w:rsidRPr="007F5E42">
        <w:rPr>
          <w:rStyle w:val="Emphasis"/>
          <w:highlight w:val="cyan"/>
        </w:rPr>
        <w:t xml:space="preserve">opens a critical space for challenging </w:t>
      </w:r>
      <w:r w:rsidRPr="00E317D5">
        <w:rPr>
          <w:rStyle w:val="Emphasis"/>
        </w:rPr>
        <w:t xml:space="preserve">the </w:t>
      </w:r>
      <w:r w:rsidRPr="007F5E42">
        <w:rPr>
          <w:rStyle w:val="Emphasis"/>
          <w:highlight w:val="cyan"/>
        </w:rPr>
        <w:t xml:space="preserve">quotidian and institutionalized </w:t>
      </w:r>
      <w:r w:rsidRPr="00185B3C">
        <w:rPr>
          <w:rStyle w:val="Emphasis"/>
        </w:rPr>
        <w:t xml:space="preserve">operation of </w:t>
      </w:r>
      <w:r w:rsidRPr="00185B3C">
        <w:rPr>
          <w:rStyle w:val="Emphasis"/>
          <w:highlight w:val="cyan"/>
        </w:rPr>
        <w:t>power</w:t>
      </w:r>
      <w:r w:rsidRPr="00101640">
        <w:rPr>
          <w:rStyle w:val="Emphasis"/>
        </w:rPr>
        <w:t xml:space="preserve"> </w:t>
      </w:r>
      <w:r w:rsidRPr="00101640">
        <w:rPr>
          <w:rStyle w:val="StyleUnderline"/>
        </w:rPr>
        <w:t>that produced residential schools and kept them in operation</w:t>
      </w:r>
      <w:r w:rsidRPr="00185B3C">
        <w:rPr>
          <w:sz w:val="12"/>
        </w:rPr>
        <w:t xml:space="preserve">. After all, good treaty relations will never be maintained through the status quo. The Crown represents non-Aboriginal people’s interests in treaties with Aboriginal nations, but as I have said, the Crown has violated the rights of its non-white citizens (indeed, throughout the country’s history, citizenship was exclusively granted to white people) despite repeated promises of multicultural inclusion. We, </w:t>
      </w:r>
      <w:r w:rsidRPr="00101640">
        <w:rPr>
          <w:rStyle w:val="StyleUnderline"/>
        </w:rPr>
        <w:t>people of colour</w:t>
      </w:r>
      <w:r w:rsidRPr="00185B3C">
        <w:rPr>
          <w:sz w:val="12"/>
        </w:rPr>
        <w:t xml:space="preserve"> that is, </w:t>
      </w:r>
      <w:r w:rsidRPr="00101640">
        <w:rPr>
          <w:rStyle w:val="StyleUnderline"/>
        </w:rPr>
        <w:t xml:space="preserve">have metaphorically and literally challenged the borders of the Canadian state, and we recognize that </w:t>
      </w:r>
      <w:r w:rsidRPr="00610410">
        <w:rPr>
          <w:rStyle w:val="StyleUnderline"/>
        </w:rPr>
        <w:t xml:space="preserve">the state is not natural and </w:t>
      </w:r>
      <w:r w:rsidRPr="00185B3C">
        <w:rPr>
          <w:rStyle w:val="StyleUnderline"/>
        </w:rPr>
        <w:t>immutable, but susceptible to (incremental, glacial) change. In an effort to identify and analyze colonialism’s role as the structuring mechanism of oppressions in settler nations, some anti-racists have articulated their accountability to the sovereignty of Aboriginal nations</w:t>
      </w:r>
      <w:r w:rsidRPr="00185B3C">
        <w:rPr>
          <w:sz w:val="12"/>
        </w:rPr>
        <w:t xml:space="preserve">.22 </w:t>
      </w:r>
      <w:r w:rsidRPr="00185B3C">
        <w:rPr>
          <w:rStyle w:val="StyleUnderline"/>
        </w:rPr>
        <w:t>This commitment to Aboriginal sovereignty serves as a useful way of linking the work of challenging race and racism to Aboriginal political struggles, foregrounding the imperative to decolonize and restore Aboriginal sovereignty</w:t>
      </w:r>
      <w:r w:rsidRPr="00185B3C">
        <w:rPr>
          <w:sz w:val="12"/>
        </w:rPr>
        <w:t xml:space="preserve">. This is useful and insightful work; however, given the colonization of Aboriginal knowledge systems and the historical failure of non-Aboriginal people to appreciate the depth and breadth of Aboriginal philosophies, we cannot assume that anti-racists (and I count myself among them) understand Aboriginal sovereignty in Aboriginal terms. I am not saying that Aboriginal knowledges are unknowable, but that colonial ideology is pervasive. Sovereignty is a debated concept among Aboriginal philosophers and activists. Scholar and activist Aileen </w:t>
      </w:r>
      <w:r w:rsidRPr="00185B3C">
        <w:rPr>
          <w:rStyle w:val="Emphasis"/>
        </w:rPr>
        <w:t>Moreton–Robinson</w:t>
      </w:r>
      <w:r w:rsidRPr="00185B3C">
        <w:rPr>
          <w:sz w:val="12"/>
        </w:rPr>
        <w:t xml:space="preserve">,23 citizen of the Quandamooka Nation, argues that sovereignty matters in material and embodied as well as public, political, and cultural ways. She </w:t>
      </w:r>
      <w:r w:rsidRPr="00185B3C">
        <w:rPr>
          <w:rStyle w:val="StyleUnderline"/>
        </w:rPr>
        <w:t xml:space="preserve">questions the ways that Aboriginal sovereignty and politics are represented and opportunistically used by settler political and cultural institutions and power holders. </w:t>
      </w:r>
      <w:r w:rsidRPr="00185B3C">
        <w:rPr>
          <w:sz w:val="12"/>
        </w:rPr>
        <w:t xml:space="preserve">Noting the diminishment of Aboriginal knowledge and political systems, Kanien’kehaka political philosopher Taiaiake Alfred warns that </w:t>
      </w:r>
      <w:r w:rsidRPr="00185B3C">
        <w:rPr>
          <w:rStyle w:val="StyleUnderline"/>
        </w:rPr>
        <w:t>the notion of Aboriginal</w:t>
      </w:r>
      <w:r w:rsidRPr="00101640">
        <w:rPr>
          <w:rStyle w:val="StyleUnderline"/>
        </w:rPr>
        <w:t xml:space="preserve"> sovereignty is often grafted onto its European counterpart along with its attendant notions of state, governance, and borders</w:t>
      </w:r>
      <w:r w:rsidRPr="00185B3C">
        <w:rPr>
          <w:sz w:val="12"/>
        </w:rPr>
        <w:t xml:space="preserve">.24 This colonial strategy suggests that Aboriginal political and knowledge systems are derivative of their European counterparts, thus decolonial uses of sovereignty are severely curtailed. Cherokee feminist activist and scholar Andrea </w:t>
      </w:r>
      <w:r w:rsidRPr="00101640">
        <w:rPr>
          <w:rStyle w:val="StyleUnderline"/>
        </w:rPr>
        <w:t xml:space="preserve">Smith recognizes the colonial uses of and abuses to </w:t>
      </w:r>
      <w:r w:rsidRPr="00185B3C">
        <w:rPr>
          <w:rStyle w:val="Emphasis"/>
          <w:sz w:val="24"/>
          <w:highlight w:val="cyan"/>
        </w:rPr>
        <w:t>sovereignty</w:t>
      </w:r>
      <w:r w:rsidRPr="00185B3C">
        <w:rPr>
          <w:rStyle w:val="StyleUnderline"/>
          <w:sz w:val="24"/>
          <w:szCs w:val="32"/>
        </w:rPr>
        <w:t xml:space="preserve"> </w:t>
      </w:r>
      <w:r w:rsidRPr="00101640">
        <w:rPr>
          <w:rStyle w:val="StyleUnderline"/>
        </w:rPr>
        <w:t xml:space="preserve">but argues that the concept </w:t>
      </w:r>
      <w:r w:rsidRPr="007F5E42">
        <w:rPr>
          <w:rStyle w:val="StyleUnderline"/>
          <w:highlight w:val="cyan"/>
        </w:rPr>
        <w:t xml:space="preserve">need not be </w:t>
      </w:r>
      <w:r w:rsidRPr="00185B3C">
        <w:rPr>
          <w:rStyle w:val="Emphasis"/>
          <w:highlight w:val="cyan"/>
        </w:rPr>
        <w:t>shackled</w:t>
      </w:r>
      <w:r w:rsidRPr="007F5E42">
        <w:rPr>
          <w:rStyle w:val="StyleUnderline"/>
          <w:highlight w:val="cyan"/>
        </w:rPr>
        <w:t xml:space="preserve"> to its </w:t>
      </w:r>
      <w:r w:rsidRPr="00185B3C">
        <w:rPr>
          <w:rStyle w:val="Emphasis"/>
          <w:sz w:val="32"/>
          <w:szCs w:val="40"/>
          <w:highlight w:val="cyan"/>
        </w:rPr>
        <w:t>European definition</w:t>
      </w:r>
      <w:r w:rsidRPr="00101640">
        <w:rPr>
          <w:rStyle w:val="StyleUnderline"/>
        </w:rPr>
        <w:t>.</w:t>
      </w:r>
      <w:r w:rsidRPr="00185B3C">
        <w:rPr>
          <w:sz w:val="12"/>
        </w:rPr>
        <w:t xml:space="preserve">25 Rather, </w:t>
      </w:r>
      <w:r w:rsidRPr="00101640">
        <w:rPr>
          <w:rStyle w:val="StyleUnderline"/>
        </w:rPr>
        <w:t xml:space="preserve">she </w:t>
      </w:r>
      <w:r w:rsidRPr="00101640">
        <w:rPr>
          <w:rStyle w:val="Emphasis"/>
        </w:rPr>
        <w:t xml:space="preserve">argues for </w:t>
      </w:r>
      <w:r w:rsidRPr="007F5E42">
        <w:rPr>
          <w:rStyle w:val="Emphasis"/>
          <w:highlight w:val="cyan"/>
        </w:rPr>
        <w:t xml:space="preserve">an Indigenous understanding </w:t>
      </w:r>
      <w:r w:rsidRPr="007F5E42">
        <w:rPr>
          <w:rStyle w:val="Emphasis"/>
          <w:highlight w:val="cyan"/>
        </w:rPr>
        <w:lastRenderedPageBreak/>
        <w:t>of sovereignty</w:t>
      </w:r>
      <w:r w:rsidRPr="00101640">
        <w:rPr>
          <w:rStyle w:val="Emphasis"/>
        </w:rPr>
        <w:t xml:space="preserve"> that </w:t>
      </w:r>
      <w:r w:rsidRPr="007F5E42">
        <w:rPr>
          <w:rStyle w:val="Emphasis"/>
          <w:highlight w:val="cyan"/>
        </w:rPr>
        <w:t>is non-statist, non-hierarchal,</w:t>
      </w:r>
      <w:r w:rsidRPr="007F5E42">
        <w:rPr>
          <w:rStyle w:val="StyleUnderline"/>
          <w:highlight w:val="cyan"/>
        </w:rPr>
        <w:t xml:space="preserve"> and </w:t>
      </w:r>
      <w:r w:rsidRPr="00CA6B78">
        <w:rPr>
          <w:rStyle w:val="StyleUnderline"/>
        </w:rPr>
        <w:t xml:space="preserve">takes direction from Indigenous women activists who express an </w:t>
      </w:r>
      <w:r w:rsidRPr="00185B3C">
        <w:rPr>
          <w:rStyle w:val="Emphasis"/>
          <w:highlight w:val="cyan"/>
        </w:rPr>
        <w:t>inclusive</w:t>
      </w:r>
      <w:r w:rsidRPr="007F5E42">
        <w:rPr>
          <w:rStyle w:val="StyleUnderline"/>
          <w:highlight w:val="cyan"/>
        </w:rPr>
        <w:t xml:space="preserve">, </w:t>
      </w:r>
      <w:r w:rsidRPr="00185B3C">
        <w:rPr>
          <w:rStyle w:val="Emphasis"/>
          <w:highlight w:val="cyan"/>
        </w:rPr>
        <w:t>relational</w:t>
      </w:r>
      <w:r w:rsidRPr="007F5E42">
        <w:rPr>
          <w:rStyle w:val="StyleUnderline"/>
          <w:highlight w:val="cyan"/>
        </w:rPr>
        <w:t xml:space="preserve">, and spiritual </w:t>
      </w:r>
      <w:r w:rsidRPr="00CA6B78">
        <w:rPr>
          <w:rStyle w:val="StyleUnderline"/>
        </w:rPr>
        <w:t>vision</w:t>
      </w:r>
      <w:r w:rsidRPr="00101640">
        <w:rPr>
          <w:rStyle w:val="StyleUnderline"/>
        </w:rPr>
        <w:t xml:space="preserve"> of sovereignty</w:t>
      </w:r>
      <w:r w:rsidRPr="00185B3C">
        <w:rPr>
          <w:sz w:val="12"/>
        </w:rPr>
        <w:t xml:space="preserve">. </w:t>
      </w:r>
      <w:r w:rsidRPr="00185B3C">
        <w:rPr>
          <w:rStyle w:val="StyleUnderline"/>
        </w:rPr>
        <w:t>Sovereignty is a contested and politically urgent concept, and the complexity of these debates suggest that when Aboriginal and non-Aboriginal activists talk of sovereignty, they are not speaking about the same thing</w:t>
      </w:r>
      <w:r w:rsidRPr="00185B3C">
        <w:rPr>
          <w:sz w:val="12"/>
        </w:rPr>
        <w:t xml:space="preserve">. </w:t>
      </w:r>
      <w:r w:rsidRPr="00185B3C">
        <w:rPr>
          <w:rStyle w:val="Emphasis"/>
        </w:rPr>
        <w:t>I am in favour of organizing on the basis of a shared interest in treaty and treaty relationships over a mutual commitment to sovereignty</w:t>
      </w:r>
      <w:r w:rsidRPr="00185B3C">
        <w:rPr>
          <w:sz w:val="12"/>
        </w:rPr>
        <w:t xml:space="preserve"> because </w:t>
      </w:r>
      <w:r w:rsidRPr="00185B3C">
        <w:rPr>
          <w:rStyle w:val="StyleUnderline"/>
        </w:rPr>
        <w:t xml:space="preserve">treaty is the </w:t>
      </w:r>
      <w:r w:rsidRPr="00185B3C">
        <w:rPr>
          <w:rStyle w:val="Emphasis"/>
        </w:rPr>
        <w:t>basis of relationships and for non-Aboriginal belonging on this land</w:t>
      </w:r>
      <w:r w:rsidRPr="00185B3C">
        <w:rPr>
          <w:sz w:val="12"/>
        </w:rPr>
        <w:t xml:space="preserve">, not because sovereignty is irretrievable from colonial versions while treaty is somehow unaffected. </w:t>
      </w:r>
      <w:r w:rsidRPr="00185B3C">
        <w:rPr>
          <w:rStyle w:val="StyleUnderline"/>
        </w:rPr>
        <w:t>Both treaty and</w:t>
      </w:r>
      <w:r w:rsidRPr="00101640">
        <w:rPr>
          <w:rStyle w:val="StyleUnderline"/>
        </w:rPr>
        <w:t xml:space="preserve"> sovereignty have been subject to sustained colonial violence. </w:t>
      </w:r>
      <w:r w:rsidRPr="007F5E42">
        <w:rPr>
          <w:rStyle w:val="Emphasis"/>
          <w:highlight w:val="cyan"/>
        </w:rPr>
        <w:t>Treaty is important to</w:t>
      </w:r>
      <w:r w:rsidRPr="00101640">
        <w:rPr>
          <w:rStyle w:val="Emphasis"/>
        </w:rPr>
        <w:t xml:space="preserve"> non-Aboriginal people of colour and </w:t>
      </w:r>
      <w:r w:rsidRPr="007F5E42">
        <w:rPr>
          <w:rStyle w:val="Emphasis"/>
          <w:highlight w:val="cyan"/>
        </w:rPr>
        <w:t>anti-racist politics because it is the ground upon which</w:t>
      </w:r>
      <w:r w:rsidRPr="00101640">
        <w:rPr>
          <w:rStyle w:val="Emphasis"/>
        </w:rPr>
        <w:t xml:space="preserve"> residential schools are condemned, the apology is criticized, and </w:t>
      </w:r>
      <w:r w:rsidRPr="00185B3C">
        <w:rPr>
          <w:rStyle w:val="Emphasis"/>
          <w:sz w:val="32"/>
          <w:szCs w:val="40"/>
          <w:highlight w:val="cyan"/>
        </w:rPr>
        <w:t>redress is sought</w:t>
      </w:r>
      <w:r w:rsidRPr="00101640">
        <w:rPr>
          <w:rStyle w:val="StyleUnderline"/>
        </w:rPr>
        <w:t xml:space="preserve">. </w:t>
      </w:r>
      <w:r w:rsidRPr="007F5E42">
        <w:rPr>
          <w:rStyle w:val="StyleUnderline"/>
          <w:highlight w:val="cyan"/>
        </w:rPr>
        <w:t xml:space="preserve">Treaty is </w:t>
      </w:r>
      <w:r w:rsidRPr="00185B3C">
        <w:rPr>
          <w:rStyle w:val="StyleUnderline"/>
        </w:rPr>
        <w:t xml:space="preserve">also </w:t>
      </w:r>
      <w:r w:rsidRPr="007F5E42">
        <w:rPr>
          <w:rStyle w:val="StyleUnderline"/>
          <w:highlight w:val="cyan"/>
        </w:rPr>
        <w:t xml:space="preserve">the </w:t>
      </w:r>
      <w:r w:rsidRPr="007F5E42">
        <w:rPr>
          <w:rStyle w:val="Emphasis"/>
          <w:highlight w:val="cyan"/>
        </w:rPr>
        <w:t xml:space="preserve">space that the state has attempted to appropriate </w:t>
      </w:r>
      <w:r w:rsidRPr="00185B3C">
        <w:rPr>
          <w:rStyle w:val="Emphasis"/>
        </w:rPr>
        <w:t>and empty of meaning</w:t>
      </w:r>
      <w:r w:rsidRPr="00185B3C">
        <w:rPr>
          <w:sz w:val="12"/>
        </w:rPr>
        <w:t xml:space="preserve">. </w:t>
      </w:r>
      <w:r w:rsidRPr="00185B3C">
        <w:rPr>
          <w:rStyle w:val="StyleUnderline"/>
        </w:rPr>
        <w:t xml:space="preserve">The </w:t>
      </w:r>
      <w:r w:rsidRPr="00185B3C">
        <w:rPr>
          <w:rStyle w:val="Emphasis"/>
        </w:rPr>
        <w:t xml:space="preserve">turn to treaty is important also in terms of solidarity formation </w:t>
      </w:r>
      <w:r w:rsidRPr="00185B3C">
        <w:rPr>
          <w:rStyle w:val="StyleUnderline"/>
        </w:rPr>
        <w:t xml:space="preserve">between Aboriginal and non-Aboriginal people of colour because it presents the possibility to develop discursive spaces where we can begin to explore our relationship with one another within a settler and racist state. </w:t>
      </w:r>
      <w:r w:rsidRPr="00185B3C">
        <w:rPr>
          <w:sz w:val="12"/>
        </w:rPr>
        <w:t xml:space="preserve">We might begin to develop this discursive space by exploring why people of colour have been written out of, perhaps forgotten in, the treaty relationship between the Crown and Aboriginal nations. This is another way of asking how colonial power alienates non-Aboriginal people of colour from our relationships with Aboriginal people. In theory, the Crown represents our (people of colour) interests, thus we are already in relationship with Aboriginal peoples. </w:t>
      </w:r>
      <w:r w:rsidRPr="00185B3C">
        <w:rPr>
          <w:rStyle w:val="StyleUnderline"/>
        </w:rPr>
        <w:t>That en masse we do not know this reflects the dominant strategy of including (or perhaps absorbing) us when it suits the status quo, and it certainly suits the status quo to present the image of a contrite, though unified, and so stable settler nation.</w:t>
      </w:r>
      <w:r w:rsidRPr="00101640">
        <w:rPr>
          <w:rStyle w:val="StyleUnderline"/>
        </w:rPr>
        <w:t xml:space="preserve"> </w:t>
      </w:r>
      <w:r w:rsidRPr="007F5E42">
        <w:rPr>
          <w:rStyle w:val="StyleUnderline"/>
          <w:highlight w:val="cyan"/>
        </w:rPr>
        <w:t xml:space="preserve">A </w:t>
      </w:r>
      <w:r w:rsidRPr="007F5E42">
        <w:rPr>
          <w:rStyle w:val="Emphasis"/>
          <w:highlight w:val="cyan"/>
        </w:rPr>
        <w:t>stable settler nation is a nation resistant to</w:t>
      </w:r>
      <w:r w:rsidRPr="00101640">
        <w:rPr>
          <w:rStyle w:val="Emphasis"/>
        </w:rPr>
        <w:t xml:space="preserve"> actually cultivating </w:t>
      </w:r>
      <w:r w:rsidRPr="007F5E42">
        <w:rPr>
          <w:rStyle w:val="Emphasis"/>
          <w:highlight w:val="cyan"/>
        </w:rPr>
        <w:t>a good treaty relationship</w:t>
      </w:r>
      <w:r w:rsidRPr="00101640">
        <w:rPr>
          <w:rStyle w:val="Emphasis"/>
        </w:rPr>
        <w:t xml:space="preserve"> with Aboriginal nations.</w:t>
      </w:r>
      <w:r w:rsidRPr="00185B3C">
        <w:rPr>
          <w:sz w:val="12"/>
        </w:rPr>
        <w:t xml:space="preserve"> From the marginalized settler’s side of this relationship, the Canadian state is in need of substantial change. </w:t>
      </w:r>
      <w:r w:rsidRPr="00185B3C">
        <w:rPr>
          <w:rStyle w:val="Emphasis"/>
        </w:rPr>
        <w:t>Multicultural inclusion was presented to us as the healing salve, but it offers surface relief, not substantive change, and so we must resist the vacant conciliatory language and the parade of ethnic difference</w:t>
      </w:r>
      <w:r w:rsidRPr="00185B3C">
        <w:rPr>
          <w:sz w:val="12"/>
        </w:rPr>
        <w:t xml:space="preserve">. </w:t>
      </w:r>
      <w:r w:rsidRPr="00185B3C">
        <w:rPr>
          <w:rStyle w:val="StyleUnderline"/>
        </w:rPr>
        <w:t>Treaties are adaptable enough to last such critique and reconstitution on the settler’s end</w:t>
      </w:r>
      <w:r w:rsidRPr="00185B3C">
        <w:rPr>
          <w:sz w:val="12"/>
        </w:rPr>
        <w:t xml:space="preserve">; those formed between Aboriginal nations and the Dutch, for example, were transferred to subsequent imperial interests. </w:t>
      </w:r>
      <w:r w:rsidRPr="00185B3C">
        <w:rPr>
          <w:sz w:val="12"/>
          <w:szCs w:val="14"/>
        </w:rPr>
        <w:t>Anti-racist action and people of colour must continue to challenge the Aboriginal–white dichotomy that pervades the literature and that “whites out” people of colour from the establishment of settler states</w:t>
      </w:r>
      <w:r w:rsidRPr="00185B3C">
        <w:rPr>
          <w:sz w:val="12"/>
        </w:rPr>
        <w:t xml:space="preserve">. So </w:t>
      </w:r>
      <w:r w:rsidRPr="00101640">
        <w:rPr>
          <w:rStyle w:val="Emphasis"/>
        </w:rPr>
        <w:t xml:space="preserve">what’s a person of colour to do? </w:t>
      </w:r>
      <w:r w:rsidRPr="007F5E42">
        <w:rPr>
          <w:rStyle w:val="Emphasis"/>
          <w:highlight w:val="cyan"/>
        </w:rPr>
        <w:t>The critical thing</w:t>
      </w:r>
      <w:r w:rsidRPr="00101640">
        <w:rPr>
          <w:rStyle w:val="Emphasis"/>
        </w:rPr>
        <w:t xml:space="preserve"> in my view </w:t>
      </w:r>
      <w:r w:rsidRPr="007F5E42">
        <w:rPr>
          <w:rStyle w:val="Emphasis"/>
          <w:highlight w:val="cyan"/>
        </w:rPr>
        <w:t xml:space="preserve">is to focus attention on decolonizing </w:t>
      </w:r>
      <w:r w:rsidRPr="00185B3C">
        <w:rPr>
          <w:rStyle w:val="Emphasis"/>
        </w:rPr>
        <w:t>treaty</w:t>
      </w:r>
      <w:r w:rsidRPr="00185B3C">
        <w:rPr>
          <w:sz w:val="12"/>
        </w:rPr>
        <w:t xml:space="preserve">. In other words, </w:t>
      </w:r>
      <w:r w:rsidRPr="00101640">
        <w:rPr>
          <w:rStyle w:val="Emphasis"/>
        </w:rPr>
        <w:t xml:space="preserve">we need </w:t>
      </w:r>
      <w:r w:rsidRPr="00185B3C">
        <w:rPr>
          <w:rStyle w:val="Emphasis"/>
          <w:highlight w:val="cyan"/>
        </w:rPr>
        <w:t xml:space="preserve">to turn </w:t>
      </w:r>
      <w:r w:rsidRPr="007F5E42">
        <w:rPr>
          <w:rStyle w:val="Emphasis"/>
          <w:highlight w:val="cyan"/>
        </w:rPr>
        <w:t xml:space="preserve">from an understanding </w:t>
      </w:r>
      <w:r w:rsidRPr="00185B3C">
        <w:rPr>
          <w:rStyle w:val="Emphasis"/>
        </w:rPr>
        <w:t xml:space="preserve">of treaty as a historical artifact, based in </w:t>
      </w:r>
      <w:r w:rsidRPr="00185B3C">
        <w:rPr>
          <w:rStyle w:val="Emphasis"/>
          <w:sz w:val="24"/>
          <w:highlight w:val="cyan"/>
        </w:rPr>
        <w:t>European notions of rights</w:t>
      </w:r>
      <w:r w:rsidRPr="00185B3C">
        <w:rPr>
          <w:rStyle w:val="Emphasis"/>
          <w:highlight w:val="cyan"/>
        </w:rPr>
        <w:t xml:space="preserve"> </w:t>
      </w:r>
      <w:r w:rsidRPr="00185B3C">
        <w:rPr>
          <w:rStyle w:val="Emphasis"/>
        </w:rPr>
        <w:t xml:space="preserve">and freedoms, </w:t>
      </w:r>
      <w:r w:rsidRPr="007F5E42">
        <w:rPr>
          <w:rStyle w:val="Emphasis"/>
          <w:highlight w:val="cyan"/>
        </w:rPr>
        <w:t xml:space="preserve">and move toward Aboriginal philosophies of treaty </w:t>
      </w:r>
      <w:r w:rsidRPr="00185B3C">
        <w:rPr>
          <w:rStyle w:val="Emphasis"/>
        </w:rPr>
        <w:t>as a process of making and keeping good relations</w:t>
      </w:r>
      <w:r w:rsidRPr="00185B3C">
        <w:rPr>
          <w:sz w:val="12"/>
        </w:rPr>
        <w:t xml:space="preserve">. We, </w:t>
      </w:r>
      <w:r w:rsidRPr="00185B3C">
        <w:rPr>
          <w:rStyle w:val="Emphasis"/>
        </w:rPr>
        <w:t>people of colour, must refuse the myth that treaty does not concern us.</w:t>
      </w:r>
      <w:r w:rsidRPr="00185B3C">
        <w:rPr>
          <w:sz w:val="12"/>
        </w:rPr>
        <w:t xml:space="preserve"> We belong here not because Canada opened its doors, but because Aboriginal nations permitted settler governance on their lands. Finally, we must identify as treaty citizens and so refuse the liberal strategies of tolerance and inclusion of difference at the expense of the more difficult task of formative change. After all, treaty is the space where power is negotiated. </w:t>
      </w:r>
    </w:p>
    <w:p w14:paraId="08D1C1ED" w14:textId="77777777" w:rsidR="007100E9" w:rsidRPr="00A17164" w:rsidRDefault="007100E9" w:rsidP="007100E9">
      <w:pPr>
        <w:pStyle w:val="Heading4"/>
      </w:pPr>
      <w:r>
        <w:t xml:space="preserve">Frontlines DA---the </w:t>
      </w:r>
      <w:r w:rsidRPr="00A17164">
        <w:rPr>
          <w:u w:val="single"/>
        </w:rPr>
        <w:t>coherence</w:t>
      </w:r>
      <w:r>
        <w:t xml:space="preserve"> of the aff’s theory requires </w:t>
      </w:r>
      <w:r w:rsidRPr="00A17164">
        <w:rPr>
          <w:u w:val="single"/>
        </w:rPr>
        <w:t>the sacrifice</w:t>
      </w:r>
      <w:r>
        <w:t xml:space="preserve"> of the people bearing the brunt of structural violence, who are engaging in </w:t>
      </w:r>
      <w:r w:rsidRPr="00EA1873">
        <w:rPr>
          <w:u w:val="single"/>
        </w:rPr>
        <w:t>pluralistic</w:t>
      </w:r>
      <w:r>
        <w:t xml:space="preserve"> battles to </w:t>
      </w:r>
      <w:r w:rsidRPr="00EA1873">
        <w:rPr>
          <w:u w:val="single"/>
        </w:rPr>
        <w:t>reverse</w:t>
      </w:r>
      <w:r>
        <w:t xml:space="preserve"> their precarity</w:t>
      </w:r>
    </w:p>
    <w:p w14:paraId="72094AD4" w14:textId="77777777" w:rsidR="007100E9" w:rsidRDefault="007100E9" w:rsidP="007100E9">
      <w:r>
        <w:t xml:space="preserve">Rachel </w:t>
      </w:r>
      <w:r w:rsidRPr="00A17164">
        <w:rPr>
          <w:rStyle w:val="Style13ptBold"/>
        </w:rPr>
        <w:t>Silverbloom 24</w:t>
      </w:r>
      <w:r>
        <w:t xml:space="preserve"> </w:t>
      </w:r>
      <w:r w:rsidRPr="00A17164">
        <w:t>Department of Philosophy and Women’s, Feminist, and Queer Studies Program. Vassar College</w:t>
      </w:r>
      <w:r>
        <w:t xml:space="preserve">, </w:t>
      </w:r>
      <w:r w:rsidRPr="00A17164">
        <w:t>Hope as Refusal: Queer, Feminist Futurity</w:t>
      </w:r>
      <w:r>
        <w:t>, Signs, Volume 49, Number 4</w:t>
      </w:r>
    </w:p>
    <w:p w14:paraId="6988ADE2" w14:textId="77777777" w:rsidR="007100E9" w:rsidRPr="00A17164" w:rsidRDefault="007100E9" w:rsidP="007100E9">
      <w:pPr>
        <w:rPr>
          <w:sz w:val="14"/>
        </w:rPr>
      </w:pPr>
      <w:r w:rsidRPr="00A17164">
        <w:rPr>
          <w:sz w:val="14"/>
        </w:rPr>
        <w:t xml:space="preserve">Edelman’s </w:t>
      </w:r>
      <w:r w:rsidRPr="00A17164">
        <w:rPr>
          <w:rStyle w:val="StyleUnderline"/>
          <w:highlight w:val="green"/>
        </w:rPr>
        <w:t>argument</w:t>
      </w:r>
      <w:r w:rsidRPr="00A17164">
        <w:rPr>
          <w:sz w:val="14"/>
        </w:rPr>
        <w:t xml:space="preserve"> thus </w:t>
      </w:r>
      <w:r w:rsidRPr="00C638F2">
        <w:rPr>
          <w:rStyle w:val="StyleUnderline"/>
        </w:rPr>
        <w:t xml:space="preserve">installs and </w:t>
      </w:r>
      <w:r w:rsidRPr="00A17164">
        <w:rPr>
          <w:rStyle w:val="StyleUnderline"/>
          <w:highlight w:val="green"/>
        </w:rPr>
        <w:t xml:space="preserve">depends upon a </w:t>
      </w:r>
      <w:r w:rsidRPr="00A17164">
        <w:rPr>
          <w:rStyle w:val="Emphasis"/>
          <w:sz w:val="28"/>
          <w:szCs w:val="36"/>
          <w:highlight w:val="green"/>
        </w:rPr>
        <w:t>binary opposition</w:t>
      </w:r>
      <w:r w:rsidRPr="00A17164">
        <w:rPr>
          <w:sz w:val="14"/>
          <w:szCs w:val="36"/>
          <w:highlight w:val="green"/>
        </w:rPr>
        <w:t xml:space="preserve"> </w:t>
      </w:r>
      <w:r w:rsidRPr="00A17164">
        <w:rPr>
          <w:rStyle w:val="StyleUnderline"/>
          <w:highlight w:val="green"/>
        </w:rPr>
        <w:t>between</w:t>
      </w:r>
      <w:r w:rsidRPr="00A17164">
        <w:rPr>
          <w:sz w:val="14"/>
        </w:rPr>
        <w:t xml:space="preserve"> the structural negativity of queerness and the structural optimism of politics as such. The affects he associates with each, </w:t>
      </w:r>
      <w:r w:rsidRPr="00A17164">
        <w:rPr>
          <w:rStyle w:val="Emphasis"/>
          <w:highlight w:val="green"/>
        </w:rPr>
        <w:t>refusal</w:t>
      </w:r>
      <w:r w:rsidRPr="00A17164">
        <w:rPr>
          <w:rStyle w:val="StyleUnderline"/>
          <w:highlight w:val="green"/>
        </w:rPr>
        <w:t xml:space="preserve"> and </w:t>
      </w:r>
      <w:r w:rsidRPr="00A17164">
        <w:rPr>
          <w:rStyle w:val="Emphasis"/>
          <w:highlight w:val="green"/>
        </w:rPr>
        <w:t>hope</w:t>
      </w:r>
      <w:r w:rsidRPr="00A17164">
        <w:rPr>
          <w:sz w:val="14"/>
        </w:rPr>
        <w:t xml:space="preserve">, re- spectively, </w:t>
      </w:r>
      <w:r w:rsidRPr="00C638F2">
        <w:rPr>
          <w:rStyle w:val="StyleUnderline"/>
        </w:rPr>
        <w:t>are rendered</w:t>
      </w:r>
      <w:r w:rsidRPr="00A17164">
        <w:rPr>
          <w:sz w:val="14"/>
        </w:rPr>
        <w:t xml:space="preserve"> </w:t>
      </w:r>
      <w:r w:rsidRPr="00C638F2">
        <w:rPr>
          <w:rStyle w:val="Emphasis"/>
        </w:rPr>
        <w:t>incompatible</w:t>
      </w:r>
      <w:r w:rsidRPr="00A17164">
        <w:rPr>
          <w:sz w:val="14"/>
        </w:rPr>
        <w:t xml:space="preserve"> </w:t>
      </w:r>
      <w:r w:rsidRPr="00C638F2">
        <w:rPr>
          <w:rStyle w:val="StyleUnderline"/>
        </w:rPr>
        <w:t>and</w:t>
      </w:r>
      <w:r w:rsidRPr="00A17164">
        <w:rPr>
          <w:sz w:val="14"/>
        </w:rPr>
        <w:t xml:space="preserve"> </w:t>
      </w:r>
      <w:r w:rsidRPr="00C638F2">
        <w:rPr>
          <w:rStyle w:val="StyleUnderline"/>
        </w:rPr>
        <w:t xml:space="preserve">mutually </w:t>
      </w:r>
      <w:r w:rsidRPr="00C638F2">
        <w:rPr>
          <w:rStyle w:val="Emphasis"/>
        </w:rPr>
        <w:t>negating</w:t>
      </w:r>
      <w:r w:rsidRPr="00A17164">
        <w:rPr>
          <w:sz w:val="14"/>
        </w:rPr>
        <w:t>. This is per- haps most evident when he says “</w:t>
      </w:r>
      <w:r w:rsidRPr="00A17164">
        <w:rPr>
          <w:rStyle w:val="StyleUnderline"/>
          <w:highlight w:val="green"/>
        </w:rPr>
        <w:t xml:space="preserve">the </w:t>
      </w:r>
      <w:r w:rsidRPr="00A17164">
        <w:rPr>
          <w:rStyle w:val="Emphasis"/>
          <w:highlight w:val="green"/>
        </w:rPr>
        <w:t>structuring</w:t>
      </w:r>
      <w:r w:rsidRPr="00C638F2">
        <w:rPr>
          <w:rStyle w:val="Emphasis"/>
        </w:rPr>
        <w:t xml:space="preserve"> </w:t>
      </w:r>
      <w:r w:rsidRPr="00A17164">
        <w:rPr>
          <w:rStyle w:val="Emphasis"/>
          <w:highlight w:val="green"/>
        </w:rPr>
        <w:t>optimism of politics</w:t>
      </w:r>
      <w:r w:rsidRPr="00A17164">
        <w:rPr>
          <w:sz w:val="14"/>
        </w:rPr>
        <w:t xml:space="preserve"> </w:t>
      </w:r>
      <w:r w:rsidRPr="00C638F2">
        <w:rPr>
          <w:rStyle w:val="StyleUnderline"/>
        </w:rPr>
        <w:t>to which the order of meaning</w:t>
      </w:r>
      <w:r w:rsidRPr="00A17164">
        <w:rPr>
          <w:sz w:val="14"/>
        </w:rPr>
        <w:t xml:space="preserve"> </w:t>
      </w:r>
      <w:r w:rsidRPr="00C638F2">
        <w:rPr>
          <w:rStyle w:val="StyleUnderline"/>
        </w:rPr>
        <w:t xml:space="preserve">commits us, installing as it does the </w:t>
      </w:r>
      <w:r w:rsidRPr="00C638F2">
        <w:rPr>
          <w:rStyle w:val="Emphasis"/>
        </w:rPr>
        <w:t>perpetual hope</w:t>
      </w:r>
      <w:r w:rsidRPr="00A17164">
        <w:rPr>
          <w:sz w:val="14"/>
        </w:rPr>
        <w:t xml:space="preserve"> </w:t>
      </w:r>
      <w:r w:rsidRPr="00C638F2">
        <w:rPr>
          <w:rStyle w:val="StyleUnderline"/>
        </w:rPr>
        <w:t xml:space="preserve">of </w:t>
      </w:r>
      <w:r w:rsidRPr="00A17164">
        <w:rPr>
          <w:rStyle w:val="StyleUnderline"/>
          <w:highlight w:val="green"/>
        </w:rPr>
        <w:t>reaching meaning through</w:t>
      </w:r>
      <w:r w:rsidRPr="00A17164">
        <w:rPr>
          <w:sz w:val="14"/>
          <w:highlight w:val="green"/>
        </w:rPr>
        <w:t xml:space="preserve"> </w:t>
      </w:r>
      <w:r w:rsidRPr="00A17164">
        <w:rPr>
          <w:rStyle w:val="Emphasis"/>
          <w:highlight w:val="green"/>
        </w:rPr>
        <w:t>signication</w:t>
      </w:r>
      <w:r w:rsidRPr="00A17164">
        <w:rPr>
          <w:sz w:val="14"/>
          <w:highlight w:val="green"/>
        </w:rPr>
        <w:t xml:space="preserve">, </w:t>
      </w:r>
      <w:r w:rsidRPr="00A17164">
        <w:rPr>
          <w:rStyle w:val="StyleUnderline"/>
          <w:highlight w:val="green"/>
        </w:rPr>
        <w:t>is</w:t>
      </w:r>
      <w:r w:rsidRPr="00C638F2">
        <w:rPr>
          <w:rStyle w:val="StyleUnderline"/>
        </w:rPr>
        <w:t xml:space="preserve"> </w:t>
      </w:r>
      <w:r w:rsidRPr="00A17164">
        <w:rPr>
          <w:rStyle w:val="StyleUnderline"/>
          <w:highlight w:val="green"/>
        </w:rPr>
        <w:t>always</w:t>
      </w:r>
      <w:r w:rsidRPr="00A17164">
        <w:rPr>
          <w:sz w:val="14"/>
        </w:rPr>
        <w:t xml:space="preserve">, I would argue, </w:t>
      </w:r>
      <w:r w:rsidRPr="00A17164">
        <w:rPr>
          <w:rStyle w:val="StyleUnderline"/>
          <w:highlight w:val="green"/>
        </w:rPr>
        <w:t xml:space="preserve">a </w:t>
      </w:r>
      <w:r w:rsidRPr="00A17164">
        <w:rPr>
          <w:rStyle w:val="Emphasis"/>
          <w:highlight w:val="green"/>
        </w:rPr>
        <w:t>negation</w:t>
      </w:r>
      <w:r w:rsidRPr="00A17164">
        <w:rPr>
          <w:sz w:val="14"/>
          <w:highlight w:val="green"/>
        </w:rPr>
        <w:t xml:space="preserve"> </w:t>
      </w:r>
      <w:r w:rsidRPr="00A17164">
        <w:rPr>
          <w:rStyle w:val="StyleUnderline"/>
          <w:highlight w:val="green"/>
        </w:rPr>
        <w:t>of</w:t>
      </w:r>
      <w:r w:rsidRPr="00A17164">
        <w:rPr>
          <w:sz w:val="14"/>
          <w:highlight w:val="green"/>
        </w:rPr>
        <w:t xml:space="preserve"> </w:t>
      </w:r>
      <w:r w:rsidRPr="00A17164">
        <w:rPr>
          <w:rStyle w:val="StyleUnderline"/>
          <w:highlight w:val="green"/>
        </w:rPr>
        <w:t>this</w:t>
      </w:r>
      <w:r w:rsidRPr="00A17164">
        <w:rPr>
          <w:sz w:val="14"/>
        </w:rPr>
        <w:t xml:space="preserve"> primal, constitutive, and </w:t>
      </w:r>
      <w:r w:rsidRPr="00A17164">
        <w:rPr>
          <w:rStyle w:val="Emphasis"/>
          <w:highlight w:val="green"/>
        </w:rPr>
        <w:t>negative</w:t>
      </w:r>
      <w:r w:rsidRPr="00A17164">
        <w:rPr>
          <w:rStyle w:val="StyleUnderline"/>
          <w:highlight w:val="green"/>
        </w:rPr>
        <w:t xml:space="preserve"> act</w:t>
      </w:r>
      <w:r w:rsidRPr="00A17164">
        <w:rPr>
          <w:sz w:val="14"/>
        </w:rPr>
        <w:t xml:space="preserve">” (2004, 5). Edelman characterizes his polemical </w:t>
      </w:r>
      <w:r w:rsidRPr="00A17164">
        <w:rPr>
          <w:rStyle w:val="Emphasis"/>
          <w:highlight w:val="green"/>
        </w:rPr>
        <w:t>refusal</w:t>
      </w:r>
      <w:r w:rsidRPr="00A17164">
        <w:rPr>
          <w:rStyle w:val="StyleUnderline"/>
          <w:highlight w:val="green"/>
        </w:rPr>
        <w:t xml:space="preserve"> of political</w:t>
      </w:r>
      <w:r w:rsidRPr="00C638F2">
        <w:rPr>
          <w:rStyle w:val="StyleUnderline"/>
        </w:rPr>
        <w:t xml:space="preserve"> hope</w:t>
      </w:r>
      <w:r w:rsidRPr="00A17164">
        <w:rPr>
          <w:sz w:val="14"/>
        </w:rPr>
        <w:t xml:space="preserve"> as </w:t>
      </w:r>
      <w:r w:rsidRPr="00C638F2">
        <w:rPr>
          <w:rStyle w:val="StyleUnderline"/>
        </w:rPr>
        <w:t xml:space="preserve">therefore </w:t>
      </w:r>
      <w:r w:rsidRPr="00A17164">
        <w:rPr>
          <w:rStyle w:val="StyleUnderline"/>
          <w:highlight w:val="green"/>
        </w:rPr>
        <w:t>hinging on a</w:t>
      </w:r>
      <w:r w:rsidRPr="00C638F2">
        <w:rPr>
          <w:rStyle w:val="StyleUnderline"/>
        </w:rPr>
        <w:t xml:space="preserve"> “truly </w:t>
      </w:r>
      <w:r w:rsidRPr="00A17164">
        <w:rPr>
          <w:rStyle w:val="Emphasis"/>
          <w:highlight w:val="green"/>
        </w:rPr>
        <w:t>hopeless</w:t>
      </w:r>
      <w:r w:rsidRPr="00A17164">
        <w:rPr>
          <w:rStyle w:val="StyleUnderline"/>
          <w:highlight w:val="green"/>
        </w:rPr>
        <w:t xml:space="preserve"> wager” that can never</w:t>
      </w:r>
      <w:r w:rsidRPr="00A17164">
        <w:rPr>
          <w:sz w:val="14"/>
          <w:highlight w:val="green"/>
        </w:rPr>
        <w:t xml:space="preserve"> </w:t>
      </w:r>
      <w:r w:rsidRPr="00A17164">
        <w:rPr>
          <w:rStyle w:val="Emphasis"/>
          <w:highlight w:val="green"/>
        </w:rPr>
        <w:t>promise</w:t>
      </w:r>
      <w:r w:rsidRPr="00A17164">
        <w:rPr>
          <w:sz w:val="14"/>
        </w:rPr>
        <w:t xml:space="preserve"> </w:t>
      </w:r>
      <w:r w:rsidRPr="00C638F2">
        <w:rPr>
          <w:rStyle w:val="StyleUnderline"/>
        </w:rPr>
        <w:t xml:space="preserve">the reward of </w:t>
      </w:r>
      <w:r w:rsidRPr="00A17164">
        <w:rPr>
          <w:rStyle w:val="StyleUnderline"/>
          <w:highlight w:val="green"/>
        </w:rPr>
        <w:t>a</w:t>
      </w:r>
      <w:r w:rsidRPr="00A17164">
        <w:rPr>
          <w:sz w:val="14"/>
          <w:highlight w:val="green"/>
        </w:rPr>
        <w:t xml:space="preserve"> </w:t>
      </w:r>
      <w:r w:rsidRPr="00A17164">
        <w:rPr>
          <w:rStyle w:val="Emphasis"/>
          <w:highlight w:val="green"/>
        </w:rPr>
        <w:t>better</w:t>
      </w:r>
      <w:r w:rsidRPr="00C638F2">
        <w:rPr>
          <w:rStyle w:val="StyleUnderline"/>
        </w:rPr>
        <w:t xml:space="preserve"> social </w:t>
      </w:r>
      <w:r w:rsidRPr="00A17164">
        <w:rPr>
          <w:rStyle w:val="StyleUnderline"/>
          <w:highlight w:val="green"/>
        </w:rPr>
        <w:t>world and</w:t>
      </w:r>
      <w:r w:rsidRPr="00A17164">
        <w:rPr>
          <w:sz w:val="14"/>
        </w:rPr>
        <w:t xml:space="preserve"> instead </w:t>
      </w:r>
      <w:r w:rsidRPr="00A17164">
        <w:rPr>
          <w:rStyle w:val="StyleUnderline"/>
          <w:highlight w:val="green"/>
        </w:rPr>
        <w:t>focuses</w:t>
      </w:r>
      <w:r w:rsidRPr="00A17164">
        <w:rPr>
          <w:sz w:val="14"/>
        </w:rPr>
        <w:t xml:space="preserve"> its </w:t>
      </w:r>
      <w:r w:rsidRPr="00A17164">
        <w:rPr>
          <w:rStyle w:val="StyleUnderline"/>
          <w:highlight w:val="green"/>
        </w:rPr>
        <w:t>energies on</w:t>
      </w:r>
      <w:r w:rsidRPr="00A17164">
        <w:rPr>
          <w:sz w:val="14"/>
        </w:rPr>
        <w:t xml:space="preserve"> merely </w:t>
      </w:r>
      <w:r w:rsidRPr="00A17164">
        <w:rPr>
          <w:rStyle w:val="Emphasis"/>
          <w:szCs w:val="28"/>
          <w:highlight w:val="green"/>
        </w:rPr>
        <w:t>negating the present</w:t>
      </w:r>
      <w:r w:rsidRPr="00A17164">
        <w:rPr>
          <w:sz w:val="14"/>
          <w:szCs w:val="28"/>
        </w:rPr>
        <w:t xml:space="preserve"> </w:t>
      </w:r>
      <w:r w:rsidRPr="00A17164">
        <w:rPr>
          <w:sz w:val="14"/>
        </w:rPr>
        <w:t xml:space="preserve">(5). </w:t>
      </w:r>
    </w:p>
    <w:p w14:paraId="3B83B582" w14:textId="77777777" w:rsidR="007100E9" w:rsidRPr="00A17164" w:rsidRDefault="007100E9" w:rsidP="007100E9">
      <w:pPr>
        <w:rPr>
          <w:sz w:val="14"/>
        </w:rPr>
      </w:pPr>
      <w:r w:rsidRPr="00A17164">
        <w:rPr>
          <w:rStyle w:val="StyleUnderline"/>
          <w:highlight w:val="green"/>
        </w:rPr>
        <w:lastRenderedPageBreak/>
        <w:t>While</w:t>
      </w:r>
      <w:r w:rsidRPr="00A17164">
        <w:rPr>
          <w:sz w:val="14"/>
        </w:rPr>
        <w:t xml:space="preserve"> Edelman offers </w:t>
      </w:r>
      <w:r w:rsidRPr="00A17164">
        <w:rPr>
          <w:rStyle w:val="StyleUnderline"/>
          <w:highlight w:val="green"/>
        </w:rPr>
        <w:t xml:space="preserve">an important </w:t>
      </w:r>
      <w:r w:rsidRPr="00A17164">
        <w:rPr>
          <w:rStyle w:val="Emphasis"/>
          <w:highlight w:val="green"/>
        </w:rPr>
        <w:t>critique</w:t>
      </w:r>
      <w:r w:rsidRPr="00A17164">
        <w:rPr>
          <w:sz w:val="14"/>
          <w:highlight w:val="green"/>
        </w:rPr>
        <w:t xml:space="preserve"> </w:t>
      </w:r>
      <w:r w:rsidRPr="00A17164">
        <w:rPr>
          <w:rStyle w:val="StyleUnderline"/>
        </w:rPr>
        <w:t xml:space="preserve">of </w:t>
      </w:r>
      <w:r w:rsidRPr="00A17164">
        <w:rPr>
          <w:sz w:val="14"/>
        </w:rPr>
        <w:t>reproductive futurism and</w:t>
      </w:r>
      <w:r w:rsidRPr="00A17164">
        <w:rPr>
          <w:rStyle w:val="StyleUnderline"/>
        </w:rPr>
        <w:t xml:space="preserve"> the way </w:t>
      </w:r>
      <w:r w:rsidRPr="00A17164">
        <w:rPr>
          <w:sz w:val="14"/>
        </w:rPr>
        <w:t xml:space="preserve">that it structures political discourse to the vast detriment of </w:t>
      </w:r>
      <w:r w:rsidRPr="00A17164">
        <w:rPr>
          <w:rStyle w:val="StyleUnderline"/>
        </w:rPr>
        <w:t>queer</w:t>
      </w:r>
      <w:r w:rsidRPr="00A17164">
        <w:rPr>
          <w:sz w:val="14"/>
        </w:rPr>
        <w:t xml:space="preserve"> folks (and, I would add, </w:t>
      </w:r>
      <w:r w:rsidRPr="00A17164">
        <w:rPr>
          <w:rStyle w:val="StyleUnderline"/>
        </w:rPr>
        <w:t>women</w:t>
      </w:r>
      <w:r w:rsidRPr="00A17164">
        <w:rPr>
          <w:sz w:val="14"/>
        </w:rPr>
        <w:t xml:space="preserve">, </w:t>
      </w:r>
      <w:r w:rsidRPr="00A17164">
        <w:rPr>
          <w:rStyle w:val="StyleUnderline"/>
        </w:rPr>
        <w:t>racialized</w:t>
      </w:r>
      <w:r w:rsidRPr="00A17164">
        <w:rPr>
          <w:sz w:val="14"/>
        </w:rPr>
        <w:t xml:space="preserve"> folks, </w:t>
      </w:r>
      <w:r w:rsidRPr="00A17164">
        <w:rPr>
          <w:rStyle w:val="StyleUnderline"/>
        </w:rPr>
        <w:t>disabled</w:t>
      </w:r>
      <w:r w:rsidRPr="00A17164">
        <w:rPr>
          <w:sz w:val="14"/>
        </w:rPr>
        <w:t xml:space="preserve"> folks, </w:t>
      </w:r>
      <w:r w:rsidRPr="00A17164">
        <w:rPr>
          <w:rStyle w:val="StyleUnderline"/>
        </w:rPr>
        <w:t>and others</w:t>
      </w:r>
      <w:r w:rsidRPr="00A17164">
        <w:rPr>
          <w:sz w:val="14"/>
        </w:rPr>
        <w:t xml:space="preserve"> who </w:t>
      </w:r>
      <w:r w:rsidRPr="00A17164">
        <w:rPr>
          <w:rStyle w:val="StyleUnderline"/>
        </w:rPr>
        <w:t xml:space="preserve">are </w:t>
      </w:r>
      <w:r w:rsidRPr="00A17164">
        <w:rPr>
          <w:rStyle w:val="Emphasis"/>
        </w:rPr>
        <w:t>excluded</w:t>
      </w:r>
      <w:r w:rsidRPr="00A17164">
        <w:rPr>
          <w:sz w:val="14"/>
        </w:rPr>
        <w:t xml:space="preserve"> and/or violated </w:t>
      </w:r>
      <w:r w:rsidRPr="00A17164">
        <w:rPr>
          <w:rStyle w:val="StyleUnderline"/>
        </w:rPr>
        <w:t xml:space="preserve">as a </w:t>
      </w:r>
      <w:r w:rsidRPr="00A17164">
        <w:rPr>
          <w:rStyle w:val="Emphasis"/>
        </w:rPr>
        <w:t>condition</w:t>
      </w:r>
      <w:r w:rsidRPr="00A17164">
        <w:rPr>
          <w:sz w:val="14"/>
        </w:rPr>
        <w:t xml:space="preserve"> </w:t>
      </w:r>
      <w:r w:rsidRPr="00A17164">
        <w:rPr>
          <w:rStyle w:val="StyleUnderline"/>
        </w:rPr>
        <w:t>of</w:t>
      </w:r>
      <w:r w:rsidRPr="00A17164">
        <w:rPr>
          <w:sz w:val="14"/>
        </w:rPr>
        <w:t xml:space="preserve"> its </w:t>
      </w:r>
      <w:r w:rsidRPr="00A17164">
        <w:rPr>
          <w:rStyle w:val="StyleUnderline"/>
        </w:rPr>
        <w:t>possibility</w:t>
      </w:r>
      <w:r w:rsidRPr="00A17164">
        <w:rPr>
          <w:sz w:val="14"/>
        </w:rPr>
        <w:t xml:space="preserve">), his </w:t>
      </w:r>
      <w:r w:rsidRPr="00A17164">
        <w:rPr>
          <w:rStyle w:val="Emphasis"/>
          <w:highlight w:val="green"/>
        </w:rPr>
        <w:t>theoretical</w:t>
      </w:r>
      <w:r w:rsidRPr="00A17164">
        <w:rPr>
          <w:sz w:val="14"/>
          <w:highlight w:val="green"/>
        </w:rPr>
        <w:t xml:space="preserve"> </w:t>
      </w:r>
      <w:r w:rsidRPr="00A17164">
        <w:rPr>
          <w:rStyle w:val="StyleUnderline"/>
          <w:highlight w:val="green"/>
        </w:rPr>
        <w:t>engagement with</w:t>
      </w:r>
      <w:r w:rsidRPr="00A17164">
        <w:rPr>
          <w:rStyle w:val="StyleUnderline"/>
        </w:rPr>
        <w:t xml:space="preserve"> </w:t>
      </w:r>
      <w:r w:rsidRPr="00A17164">
        <w:rPr>
          <w:sz w:val="14"/>
        </w:rPr>
        <w:t xml:space="preserve">hope and </w:t>
      </w:r>
      <w:r w:rsidRPr="00A17164">
        <w:rPr>
          <w:rStyle w:val="Emphasis"/>
          <w:highlight w:val="green"/>
        </w:rPr>
        <w:t>refusal</w:t>
      </w:r>
      <w:r w:rsidRPr="00A17164">
        <w:rPr>
          <w:sz w:val="14"/>
          <w:highlight w:val="green"/>
        </w:rPr>
        <w:t xml:space="preserve"> </w:t>
      </w:r>
      <w:r w:rsidRPr="00A17164">
        <w:rPr>
          <w:rStyle w:val="StyleUnderline"/>
          <w:highlight w:val="green"/>
        </w:rPr>
        <w:t xml:space="preserve">lacks the </w:t>
      </w:r>
      <w:r w:rsidRPr="00A17164">
        <w:rPr>
          <w:rStyle w:val="Emphasis"/>
          <w:highlight w:val="green"/>
        </w:rPr>
        <w:t>nuance</w:t>
      </w:r>
      <w:r w:rsidRPr="00A17164">
        <w:rPr>
          <w:sz w:val="14"/>
        </w:rPr>
        <w:t xml:space="preserve"> </w:t>
      </w:r>
      <w:r w:rsidRPr="00A17164">
        <w:rPr>
          <w:rStyle w:val="StyleUnderline"/>
        </w:rPr>
        <w:t xml:space="preserve">that is </w:t>
      </w:r>
      <w:r w:rsidRPr="00A17164">
        <w:rPr>
          <w:rStyle w:val="StyleUnderline"/>
          <w:highlight w:val="green"/>
        </w:rPr>
        <w:t xml:space="preserve">gained from grounding one’s </w:t>
      </w:r>
      <w:r w:rsidRPr="00A17164">
        <w:rPr>
          <w:rStyle w:val="Emphasis"/>
          <w:highlight w:val="green"/>
        </w:rPr>
        <w:t>theory</w:t>
      </w:r>
      <w:r w:rsidRPr="00A17164">
        <w:rPr>
          <w:sz w:val="14"/>
          <w:highlight w:val="green"/>
        </w:rPr>
        <w:t xml:space="preserve"> </w:t>
      </w:r>
      <w:r w:rsidRPr="00A17164">
        <w:rPr>
          <w:rStyle w:val="StyleUnderline"/>
          <w:highlight w:val="green"/>
        </w:rPr>
        <w:t xml:space="preserve">in the </w:t>
      </w:r>
      <w:r w:rsidRPr="00A17164">
        <w:rPr>
          <w:rStyle w:val="Emphasis"/>
          <w:highlight w:val="green"/>
        </w:rPr>
        <w:t>pluralities and the mess of lived and embodied reality</w:t>
      </w:r>
      <w:r w:rsidRPr="00A17164">
        <w:rPr>
          <w:sz w:val="14"/>
        </w:rPr>
        <w:t xml:space="preserve">. </w:t>
      </w:r>
      <w:r w:rsidRPr="00C638F2">
        <w:rPr>
          <w:rStyle w:val="Emphasis"/>
          <w:sz w:val="24"/>
        </w:rPr>
        <w:t xml:space="preserve">The </w:t>
      </w:r>
      <w:r w:rsidRPr="00A17164">
        <w:rPr>
          <w:rStyle w:val="Emphasis"/>
          <w:sz w:val="24"/>
          <w:highlight w:val="green"/>
        </w:rPr>
        <w:t>stakes</w:t>
      </w:r>
      <w:r w:rsidRPr="00C638F2">
        <w:rPr>
          <w:rStyle w:val="Emphasis"/>
          <w:sz w:val="24"/>
        </w:rPr>
        <w:t xml:space="preserve"> of this </w:t>
      </w:r>
      <w:r w:rsidRPr="00A17164">
        <w:rPr>
          <w:rStyle w:val="Emphasis"/>
          <w:sz w:val="24"/>
          <w:highlight w:val="green"/>
        </w:rPr>
        <w:t>are not merely</w:t>
      </w:r>
      <w:r w:rsidRPr="00C638F2">
        <w:rPr>
          <w:rStyle w:val="Emphasis"/>
          <w:sz w:val="24"/>
        </w:rPr>
        <w:t xml:space="preserve"> </w:t>
      </w:r>
      <w:r w:rsidRPr="00A17164">
        <w:rPr>
          <w:rStyle w:val="Emphasis"/>
          <w:sz w:val="24"/>
          <w:highlight w:val="green"/>
        </w:rPr>
        <w:t>academic</w:t>
      </w:r>
      <w:r w:rsidRPr="00A17164">
        <w:rPr>
          <w:sz w:val="14"/>
        </w:rPr>
        <w:t>—</w:t>
      </w:r>
      <w:r w:rsidRPr="00A17164">
        <w:rPr>
          <w:rStyle w:val="StyleUnderline"/>
          <w:highlight w:val="green"/>
        </w:rPr>
        <w:t xml:space="preserve">I worry about the </w:t>
      </w:r>
      <w:r w:rsidRPr="00A17164">
        <w:rPr>
          <w:rStyle w:val="Emphasis"/>
          <w:highlight w:val="green"/>
        </w:rPr>
        <w:t>impact</w:t>
      </w:r>
      <w:r w:rsidRPr="00A17164">
        <w:rPr>
          <w:sz w:val="14"/>
          <w:highlight w:val="green"/>
        </w:rPr>
        <w:t xml:space="preserve"> </w:t>
      </w:r>
      <w:r w:rsidRPr="00A17164">
        <w:rPr>
          <w:rStyle w:val="StyleUnderline"/>
          <w:highlight w:val="green"/>
        </w:rPr>
        <w:t>that</w:t>
      </w:r>
      <w:r w:rsidRPr="00C638F2">
        <w:rPr>
          <w:rStyle w:val="StyleUnderline"/>
        </w:rPr>
        <w:t xml:space="preserve"> the </w:t>
      </w:r>
      <w:r w:rsidRPr="00A17164">
        <w:rPr>
          <w:rStyle w:val="Emphasis"/>
          <w:highlight w:val="green"/>
        </w:rPr>
        <w:t>binary</w:t>
      </w:r>
      <w:r w:rsidRPr="00A17164">
        <w:rPr>
          <w:sz w:val="14"/>
        </w:rPr>
        <w:t xml:space="preserve"> opposition between hope and refusal that he reproduces </w:t>
      </w:r>
      <w:r w:rsidRPr="00A17164">
        <w:rPr>
          <w:rStyle w:val="StyleUnderline"/>
          <w:highlight w:val="green"/>
        </w:rPr>
        <w:t>might have for those</w:t>
      </w:r>
      <w:r w:rsidRPr="00C638F2">
        <w:rPr>
          <w:rStyle w:val="StyleUnderline"/>
        </w:rPr>
        <w:t xml:space="preserve"> who are </w:t>
      </w:r>
      <w:r w:rsidRPr="00A17164">
        <w:rPr>
          <w:rStyle w:val="Emphasis"/>
          <w:sz w:val="24"/>
          <w:highlight w:val="green"/>
        </w:rPr>
        <w:t>most precaritized</w:t>
      </w:r>
      <w:r w:rsidRPr="00A17164">
        <w:rPr>
          <w:sz w:val="14"/>
          <w:szCs w:val="32"/>
          <w:highlight w:val="green"/>
        </w:rPr>
        <w:t xml:space="preserve"> </w:t>
      </w:r>
      <w:r w:rsidRPr="00A17164">
        <w:rPr>
          <w:rStyle w:val="StyleUnderline"/>
          <w:highlight w:val="green"/>
        </w:rPr>
        <w:t>by</w:t>
      </w:r>
      <w:r w:rsidRPr="00A17164">
        <w:rPr>
          <w:sz w:val="14"/>
        </w:rPr>
        <w:t xml:space="preserve"> reproductive futurism and other forms of </w:t>
      </w:r>
      <w:r w:rsidRPr="00A17164">
        <w:rPr>
          <w:rStyle w:val="Emphasis"/>
          <w:highlight w:val="green"/>
        </w:rPr>
        <w:t>structural violence</w:t>
      </w:r>
      <w:r w:rsidRPr="00A17164">
        <w:rPr>
          <w:sz w:val="14"/>
        </w:rPr>
        <w:t xml:space="preserve"> </w:t>
      </w:r>
      <w:r w:rsidRPr="00C638F2">
        <w:rPr>
          <w:rStyle w:val="StyleUnderline"/>
        </w:rPr>
        <w:t>from</w:t>
      </w:r>
      <w:r w:rsidRPr="00A17164">
        <w:rPr>
          <w:sz w:val="14"/>
        </w:rPr>
        <w:t xml:space="preserve"> </w:t>
      </w:r>
      <w:r w:rsidRPr="00C638F2">
        <w:rPr>
          <w:rStyle w:val="StyleUnderline"/>
        </w:rPr>
        <w:t xml:space="preserve">which it is </w:t>
      </w:r>
      <w:r w:rsidRPr="00C638F2">
        <w:rPr>
          <w:rStyle w:val="Emphasis"/>
        </w:rPr>
        <w:t>inextricable</w:t>
      </w:r>
      <w:r w:rsidRPr="00A17164">
        <w:rPr>
          <w:sz w:val="14"/>
        </w:rPr>
        <w:t xml:space="preserve">. In other words: </w:t>
      </w:r>
      <w:r w:rsidRPr="00A17164">
        <w:rPr>
          <w:rStyle w:val="StyleUnderline"/>
          <w:highlight w:val="green"/>
        </w:rPr>
        <w:t xml:space="preserve">it is </w:t>
      </w:r>
      <w:r w:rsidRPr="00A17164">
        <w:rPr>
          <w:rStyle w:val="Emphasis"/>
          <w:highlight w:val="green"/>
        </w:rPr>
        <w:t>one thing</w:t>
      </w:r>
      <w:r w:rsidRPr="00A17164">
        <w:rPr>
          <w:sz w:val="14"/>
        </w:rPr>
        <w:t xml:space="preserve"> for Edelman, a white male professor in the United States, </w:t>
      </w:r>
      <w:r w:rsidRPr="00A17164">
        <w:rPr>
          <w:rStyle w:val="StyleUnderline"/>
          <w:highlight w:val="green"/>
        </w:rPr>
        <w:t>to</w:t>
      </w:r>
      <w:r w:rsidRPr="00C638F2">
        <w:rPr>
          <w:rStyle w:val="StyleUnderline"/>
        </w:rPr>
        <w:t xml:space="preserve"> </w:t>
      </w:r>
      <w:r w:rsidRPr="00A17164">
        <w:rPr>
          <w:rStyle w:val="StyleUnderline"/>
          <w:highlight w:val="green"/>
        </w:rPr>
        <w:t>refuse</w:t>
      </w:r>
      <w:r w:rsidRPr="00C638F2">
        <w:rPr>
          <w:rStyle w:val="StyleUnderline"/>
        </w:rPr>
        <w:t xml:space="preserve"> </w:t>
      </w:r>
      <w:r w:rsidRPr="00C638F2">
        <w:rPr>
          <w:rStyle w:val="Emphasis"/>
        </w:rPr>
        <w:t>hope</w:t>
      </w:r>
      <w:r w:rsidRPr="00C638F2">
        <w:rPr>
          <w:rStyle w:val="StyleUnderline"/>
        </w:rPr>
        <w:t xml:space="preserve"> and </w:t>
      </w:r>
      <w:r w:rsidRPr="00A17164">
        <w:rPr>
          <w:rStyle w:val="Emphasis"/>
          <w:highlight w:val="green"/>
        </w:rPr>
        <w:t>futurity</w:t>
      </w:r>
      <w:r w:rsidRPr="00A17164">
        <w:rPr>
          <w:sz w:val="14"/>
        </w:rPr>
        <w:t xml:space="preserve"> (particularly </w:t>
      </w:r>
      <w:r w:rsidRPr="00A17164">
        <w:rPr>
          <w:rStyle w:val="StyleUnderline"/>
          <w:sz w:val="28"/>
          <w:szCs w:val="36"/>
          <w:highlight w:val="green"/>
        </w:rPr>
        <w:t>at</w:t>
      </w:r>
      <w:r w:rsidRPr="00A17164">
        <w:rPr>
          <w:rStyle w:val="StyleUnderline"/>
          <w:sz w:val="28"/>
          <w:szCs w:val="36"/>
        </w:rPr>
        <w:t xml:space="preserve"> the </w:t>
      </w:r>
      <w:r w:rsidRPr="00A17164">
        <w:rPr>
          <w:rStyle w:val="Emphasis"/>
          <w:sz w:val="28"/>
          <w:szCs w:val="36"/>
          <w:highlight w:val="green"/>
        </w:rPr>
        <w:t>level</w:t>
      </w:r>
      <w:r w:rsidRPr="00A17164">
        <w:rPr>
          <w:rStyle w:val="StyleUnderline"/>
          <w:sz w:val="28"/>
          <w:szCs w:val="36"/>
          <w:highlight w:val="green"/>
        </w:rPr>
        <w:t xml:space="preserve"> of</w:t>
      </w:r>
      <w:r w:rsidRPr="00A17164">
        <w:rPr>
          <w:szCs w:val="36"/>
        </w:rPr>
        <w:t xml:space="preserve"> </w:t>
      </w:r>
      <w:r w:rsidRPr="00A17164">
        <w:rPr>
          <w:sz w:val="14"/>
        </w:rPr>
        <w:t xml:space="preserve">his </w:t>
      </w:r>
      <w:r w:rsidRPr="00A17164">
        <w:rPr>
          <w:rStyle w:val="Emphasis"/>
          <w:sz w:val="28"/>
          <w:szCs w:val="36"/>
          <w:highlight w:val="green"/>
        </w:rPr>
        <w:t>theory</w:t>
      </w:r>
      <w:r w:rsidRPr="00A17164">
        <w:rPr>
          <w:sz w:val="14"/>
        </w:rPr>
        <w:t xml:space="preserve">), </w:t>
      </w:r>
      <w:r w:rsidRPr="00A17164">
        <w:rPr>
          <w:rStyle w:val="StyleUnderline"/>
          <w:highlight w:val="green"/>
        </w:rPr>
        <w:t xml:space="preserve">but it is </w:t>
      </w:r>
      <w:r w:rsidRPr="00A17164">
        <w:rPr>
          <w:rStyle w:val="Emphasis"/>
          <w:highlight w:val="green"/>
        </w:rPr>
        <w:t>quite another</w:t>
      </w:r>
      <w:r w:rsidRPr="00A17164">
        <w:rPr>
          <w:sz w:val="14"/>
        </w:rPr>
        <w:t xml:space="preserve"> thing </w:t>
      </w:r>
      <w:r w:rsidRPr="00A17164">
        <w:rPr>
          <w:rStyle w:val="StyleUnderline"/>
          <w:highlight w:val="green"/>
        </w:rPr>
        <w:t xml:space="preserve">to imagine what it would </w:t>
      </w:r>
      <w:r w:rsidRPr="00A17164">
        <w:rPr>
          <w:rStyle w:val="Emphasis"/>
          <w:highlight w:val="green"/>
        </w:rPr>
        <w:t>mean</w:t>
      </w:r>
      <w:r w:rsidRPr="00A17164">
        <w:rPr>
          <w:sz w:val="14"/>
          <w:highlight w:val="green"/>
        </w:rPr>
        <w:t xml:space="preserve"> </w:t>
      </w:r>
      <w:r w:rsidRPr="00A17164">
        <w:rPr>
          <w:rStyle w:val="StyleUnderline"/>
          <w:highlight w:val="green"/>
        </w:rPr>
        <w:t>or</w:t>
      </w:r>
      <w:r w:rsidRPr="00A17164">
        <w:rPr>
          <w:sz w:val="14"/>
          <w:highlight w:val="green"/>
        </w:rPr>
        <w:t xml:space="preserve"> </w:t>
      </w:r>
      <w:r w:rsidRPr="00A17164">
        <w:rPr>
          <w:rStyle w:val="Emphasis"/>
          <w:highlight w:val="green"/>
        </w:rPr>
        <w:t>look like</w:t>
      </w:r>
      <w:r w:rsidRPr="00A17164">
        <w:rPr>
          <w:sz w:val="14"/>
          <w:highlight w:val="green"/>
        </w:rPr>
        <w:t xml:space="preserve"> </w:t>
      </w:r>
      <w:r w:rsidRPr="00A17164">
        <w:rPr>
          <w:rStyle w:val="StyleUnderline"/>
          <w:highlight w:val="green"/>
        </w:rPr>
        <w:t>for Palestinians</w:t>
      </w:r>
      <w:r w:rsidRPr="00C638F2">
        <w:rPr>
          <w:rStyle w:val="StyleUnderline"/>
        </w:rPr>
        <w:t xml:space="preserve"> </w:t>
      </w:r>
      <w:r w:rsidRPr="00A17164">
        <w:rPr>
          <w:rStyle w:val="StyleUnderline"/>
          <w:highlight w:val="green"/>
        </w:rPr>
        <w:t xml:space="preserve">under </w:t>
      </w:r>
      <w:r w:rsidRPr="00A17164">
        <w:rPr>
          <w:rStyle w:val="Emphasis"/>
          <w:highlight w:val="green"/>
        </w:rPr>
        <w:t>siege</w:t>
      </w:r>
      <w:r w:rsidRPr="00A17164">
        <w:rPr>
          <w:rStyle w:val="StyleUnderline"/>
          <w:highlight w:val="green"/>
        </w:rPr>
        <w:t xml:space="preserve"> to</w:t>
      </w:r>
      <w:r w:rsidRPr="00C638F2">
        <w:rPr>
          <w:rStyle w:val="StyleUnderline"/>
        </w:rPr>
        <w:t xml:space="preserve"> </w:t>
      </w:r>
      <w:r w:rsidRPr="00C638F2">
        <w:rPr>
          <w:rStyle w:val="Emphasis"/>
        </w:rPr>
        <w:t xml:space="preserve">abandon the </w:t>
      </w:r>
      <w:r w:rsidRPr="00A17164">
        <w:rPr>
          <w:rStyle w:val="Emphasis"/>
          <w:highlight w:val="green"/>
        </w:rPr>
        <w:t>possibility</w:t>
      </w:r>
      <w:r w:rsidRPr="00A17164">
        <w:rPr>
          <w:rStyle w:val="StyleUnderline"/>
          <w:highlight w:val="green"/>
        </w:rPr>
        <w:t xml:space="preserve"> of</w:t>
      </w:r>
      <w:r w:rsidRPr="00C638F2">
        <w:rPr>
          <w:rStyle w:val="StyleUnderline"/>
        </w:rPr>
        <w:t xml:space="preserve"> their </w:t>
      </w:r>
      <w:r w:rsidRPr="00A17164">
        <w:rPr>
          <w:rStyle w:val="StyleUnderline"/>
          <w:highlight w:val="green"/>
        </w:rPr>
        <w:t>future</w:t>
      </w:r>
      <w:r w:rsidRPr="00C638F2">
        <w:rPr>
          <w:rStyle w:val="StyleUnderline"/>
        </w:rPr>
        <w:t>,</w:t>
      </w:r>
      <w:r w:rsidRPr="00A17164">
        <w:rPr>
          <w:sz w:val="14"/>
        </w:rPr>
        <w:t xml:space="preserve"> particularly </w:t>
      </w:r>
      <w:r w:rsidRPr="00C638F2">
        <w:rPr>
          <w:rStyle w:val="StyleUnderline"/>
        </w:rPr>
        <w:t xml:space="preserve">given the </w:t>
      </w:r>
      <w:r w:rsidRPr="00C638F2">
        <w:rPr>
          <w:rStyle w:val="Emphasis"/>
        </w:rPr>
        <w:t>ways</w:t>
      </w:r>
      <w:r w:rsidRPr="00C638F2">
        <w:rPr>
          <w:rStyle w:val="StyleUnderline"/>
        </w:rPr>
        <w:t xml:space="preserve"> in which it is at best </w:t>
      </w:r>
      <w:r w:rsidRPr="00C638F2">
        <w:rPr>
          <w:rStyle w:val="Emphasis"/>
        </w:rPr>
        <w:t>precarious</w:t>
      </w:r>
      <w:r w:rsidRPr="00C638F2">
        <w:rPr>
          <w:rStyle w:val="StyleUnderline"/>
        </w:rPr>
        <w:t xml:space="preserve"> and at worst </w:t>
      </w:r>
      <w:r w:rsidRPr="00C638F2">
        <w:rPr>
          <w:rStyle w:val="Emphasis"/>
        </w:rPr>
        <w:t>stolen</w:t>
      </w:r>
      <w:r w:rsidRPr="00C638F2">
        <w:rPr>
          <w:rStyle w:val="StyleUnderline"/>
        </w:rPr>
        <w:t xml:space="preserve"> </w:t>
      </w:r>
      <w:r w:rsidRPr="00A17164">
        <w:rPr>
          <w:sz w:val="14"/>
        </w:rPr>
        <w:t xml:space="preserve">away. It seems to me that Edelman’s </w:t>
      </w:r>
      <w:r w:rsidRPr="00A17164">
        <w:rPr>
          <w:rStyle w:val="StyleUnderline"/>
          <w:highlight w:val="green"/>
        </w:rPr>
        <w:t>framing</w:t>
      </w:r>
      <w:r w:rsidRPr="00A17164">
        <w:rPr>
          <w:sz w:val="14"/>
        </w:rPr>
        <w:t xml:space="preserve"> of hope and refusal </w:t>
      </w:r>
      <w:r w:rsidRPr="00A17164">
        <w:rPr>
          <w:rStyle w:val="StyleUnderline"/>
          <w:highlight w:val="green"/>
        </w:rPr>
        <w:t xml:space="preserve">is </w:t>
      </w:r>
      <w:r w:rsidRPr="00A17164">
        <w:rPr>
          <w:rStyle w:val="Emphasis"/>
          <w:highlight w:val="green"/>
        </w:rPr>
        <w:t>informed</w:t>
      </w:r>
      <w:r w:rsidRPr="00A17164">
        <w:rPr>
          <w:sz w:val="14"/>
          <w:highlight w:val="green"/>
        </w:rPr>
        <w:t xml:space="preserve"> </w:t>
      </w:r>
      <w:r w:rsidRPr="00A17164">
        <w:rPr>
          <w:rStyle w:val="StyleUnderline"/>
          <w:highlight w:val="green"/>
        </w:rPr>
        <w:t>by</w:t>
      </w:r>
      <w:r w:rsidRPr="00C638F2">
        <w:rPr>
          <w:rStyle w:val="StyleUnderline"/>
        </w:rPr>
        <w:t xml:space="preserve"> the </w:t>
      </w:r>
      <w:r w:rsidRPr="00A17164">
        <w:rPr>
          <w:rStyle w:val="StyleUnderline"/>
          <w:highlight w:val="green"/>
        </w:rPr>
        <w:t xml:space="preserve">postulation of </w:t>
      </w:r>
      <w:r w:rsidRPr="00A17164">
        <w:rPr>
          <w:rStyle w:val="Emphasis"/>
          <w:highlight w:val="green"/>
        </w:rPr>
        <w:t>an ideal</w:t>
      </w:r>
      <w:r w:rsidRPr="00A17164">
        <w:rPr>
          <w:sz w:val="14"/>
        </w:rPr>
        <w:t xml:space="preserve"> queer </w:t>
      </w:r>
      <w:r w:rsidRPr="00A17164">
        <w:rPr>
          <w:rStyle w:val="Emphasis"/>
          <w:highlight w:val="green"/>
        </w:rPr>
        <w:t>subject</w:t>
      </w:r>
      <w:r w:rsidRPr="00A17164">
        <w:rPr>
          <w:sz w:val="14"/>
        </w:rPr>
        <w:t xml:space="preserve"> who is implicitly white and male, since he fails to carefully attend to the assumption that </w:t>
      </w:r>
      <w:r w:rsidRPr="00A17164">
        <w:rPr>
          <w:rStyle w:val="StyleUnderline"/>
          <w:highlight w:val="green"/>
        </w:rPr>
        <w:t>one</w:t>
      </w:r>
      <w:r w:rsidRPr="00C638F2">
        <w:rPr>
          <w:rStyle w:val="StyleUnderline"/>
        </w:rPr>
        <w:t xml:space="preserve"> is </w:t>
      </w:r>
      <w:r w:rsidRPr="00A17164">
        <w:rPr>
          <w:rStyle w:val="Emphasis"/>
          <w:highlight w:val="green"/>
        </w:rPr>
        <w:t>positioned</w:t>
      </w:r>
      <w:r w:rsidRPr="00A17164">
        <w:rPr>
          <w:sz w:val="14"/>
          <w:highlight w:val="green"/>
        </w:rPr>
        <w:t xml:space="preserve"> </w:t>
      </w:r>
      <w:r w:rsidRPr="00A17164">
        <w:rPr>
          <w:rStyle w:val="StyleUnderline"/>
          <w:highlight w:val="green"/>
        </w:rPr>
        <w:t xml:space="preserve">to </w:t>
      </w:r>
      <w:r w:rsidRPr="00A17164">
        <w:rPr>
          <w:rStyle w:val="Emphasis"/>
          <w:highlight w:val="green"/>
        </w:rPr>
        <w:t>unequivocally refuse</w:t>
      </w:r>
      <w:r w:rsidRPr="00A17164">
        <w:rPr>
          <w:sz w:val="14"/>
        </w:rPr>
        <w:t xml:space="preserve"> hope in the first place, </w:t>
      </w:r>
      <w:r w:rsidRPr="00A17164">
        <w:rPr>
          <w:rStyle w:val="StyleUnderline"/>
          <w:highlight w:val="green"/>
        </w:rPr>
        <w:t xml:space="preserve">or what the </w:t>
      </w:r>
      <w:r w:rsidRPr="00A17164">
        <w:rPr>
          <w:rStyle w:val="Emphasis"/>
          <w:sz w:val="24"/>
          <w:highlight w:val="green"/>
        </w:rPr>
        <w:t>consequences of</w:t>
      </w:r>
      <w:r w:rsidRPr="00C638F2">
        <w:rPr>
          <w:rStyle w:val="Emphasis"/>
          <w:sz w:val="24"/>
        </w:rPr>
        <w:t xml:space="preserve"> that </w:t>
      </w:r>
      <w:r w:rsidRPr="00A17164">
        <w:rPr>
          <w:rStyle w:val="Emphasis"/>
          <w:sz w:val="24"/>
          <w:highlight w:val="green"/>
        </w:rPr>
        <w:t>refusal might be</w:t>
      </w:r>
      <w:r w:rsidRPr="00A17164">
        <w:rPr>
          <w:sz w:val="14"/>
        </w:rPr>
        <w:t>. In this way, I am in agreement with José Esteban Muñoz’s critique of Edelman’s work in Cruising Utopia, where he argues that Edelman“repro- duce[s] a crypto-universal white gay subject that is weirdly atemporal—which is to say a subject [who is] free of the need for the challenge of imagining a futurity that exists beyond the self or the here and now” (2009, 94). Central to Muñoz’s critique is that Edelman wrongly dismisses the critical importance (and radical force) of hope and futurity for racialized, queer people for whom “the here and now is simply not enough” (96).</w:t>
      </w:r>
    </w:p>
    <w:p w14:paraId="46D7001D" w14:textId="77777777" w:rsidR="007100E9" w:rsidRPr="00A17164" w:rsidRDefault="007100E9" w:rsidP="007100E9">
      <w:pPr>
        <w:rPr>
          <w:sz w:val="11"/>
          <w:szCs w:val="15"/>
        </w:rPr>
      </w:pPr>
      <w:r w:rsidRPr="00A17164">
        <w:rPr>
          <w:sz w:val="11"/>
          <w:szCs w:val="15"/>
        </w:rPr>
        <w:t>Though Muñoz’s critique focuses primarily on whiteness, it is important to note that Edelman’s queer subject is also implicitly male. Despite a poten- tially fruitful alliance between queer and feminist refusals of reproductive fu- turism and its weaponization of the gure of the Child as a means of social control (especially for those with the capacity for pregnancy and birth), the possibility of co-conspiring in No Future falls short. Edelman’s account of reproductive futurity is decidedly monolithic; focused on the abstract and structural level of analysis, he does not carefully parse the disparate forms it takes and the ways it is deployed when it comes to those deemed, by norma- tive default,“would-be” fathers or mothers. Instead, he speaks broadly of “parents,” and in his discussion of parental love, they are always presumed to be heterosexual (53, 59). The conspicuous absence of race, sex, and gender is intentional, as indicated in an endnote that expresses Edelman’s “refusal” to engage in what he dismisses as“identity politics” and his insistence that, despite the fact that most of his examples in No Future are men, his guration of the queer“has no privileged relation to any sex or sexuality” (2004, 165). My training in feminist philosophy has made me deeply suspicious of any claim to conceptual neutrality; it is far too often in my discipline that ab- stract universality quietly smuggles in particularity (read: masculine subjec- tivity). But perhaps most telling and relevant to the context of this article is that Edelman suggests that while it’s possible that there could be a female sinthomosexual, the female characters from the lm and literary sources he engages “are determined by socially legible desires—typically in the form of obsessive ‘love’ —rather than by the refusal of sociality and desire,” so they are less useful for his argument (165). In the same breath that he declares further consideration of gendered differences“valuable” (for someone else to consider), he dismisses the relevance of sex and gender for an analysis of reproductive futurism and, at the same time, uncritically circulates a stereo- typical binary wherein women are associated with love (and reproduction) rather than refusal (and negation), which for Edelman is epitomized by the male queer (165).</w:t>
      </w:r>
    </w:p>
    <w:p w14:paraId="412C21BE" w14:textId="77777777" w:rsidR="007100E9" w:rsidRPr="00A17164" w:rsidRDefault="007100E9" w:rsidP="007100E9">
      <w:pPr>
        <w:rPr>
          <w:sz w:val="11"/>
          <w:szCs w:val="15"/>
        </w:rPr>
      </w:pPr>
      <w:r w:rsidRPr="00A17164">
        <w:rPr>
          <w:sz w:val="11"/>
          <w:szCs w:val="15"/>
        </w:rPr>
        <w:t>While Edelman dismisses considerations of race, sex, and gender as irrele- vant or even counter to his project, any robust and actionable account of reproductive futurism needs to do the work of carefully attending to lived experience. Reproductive futurism is not homogenous in its application or its effects; understanding how to refuse it requires attending to its complexity with care. As Penelope Deutscher has pointed out, what Edelman presents as reproductive futurism’s overvaluation of parenthood is an overgeneraliza- tion; racialized women (often fetishized as“ gures of surplus pregnancy, of welfare bene t abuse or other kinds of irresponsibility”) are routinely deval- ued as parents/mothers (Deutscher 2017, 50). The long and ongoing his- tory of forced sterilization of Black, Indigenous, and Latina women in the United States plainly evidences this. While this may not be in con ict with the heart of Edelman’s analysis, his account lacks important nuance—nuance that can be (and has been) offered by decolonial feminist scholarship.5 In fail- ing to attend to the complexities of reproductive futurism as it is experienced by esh-and-blood people rather than merely ctive and fetishized characters, he forecloses careful thinking about the forms of refusal most able to counter its logic and effects.</w:t>
      </w:r>
    </w:p>
    <w:p w14:paraId="55173B42" w14:textId="77777777" w:rsidR="007100E9" w:rsidRPr="00A17164" w:rsidRDefault="007100E9" w:rsidP="007100E9">
      <w:pPr>
        <w:rPr>
          <w:sz w:val="11"/>
          <w:szCs w:val="15"/>
        </w:rPr>
      </w:pPr>
      <w:r w:rsidRPr="00A17164">
        <w:rPr>
          <w:sz w:val="11"/>
          <w:szCs w:val="15"/>
        </w:rPr>
        <w:t xml:space="preserve">In his more recent work, Edelman has responded to criticisms of his theory’s whiteness (and, almost as an addendum, its maleness) by putting queer negativity in conversation with Afropessimism. While fruitful in other ways, Edelman’s responses do not mitigate my concerns. In Bad Education (2022a), he proposes that, just as Frank B. Wilderson III (2020) and others have argued that the ontology of the Human is constituted by the abjection of Blackness as the inhuman and nonbeing, so, too, queerness is constituted through an“enabling subtraction” (xiii). Edelman uses this structural com- parison between the constitutive exclusion of Blackness, of“Woman,” and of queerness from the Symbolic order of the Human to mitigate concerns about how lived differences shaped by race or gender might challenge his formula- tion of queerness as negation, and his prescriptive opposition to all forms of hope, optimism, and utopianism. He explains that while there are lived differ- ences that distinguish the experience of being a white, gay man from that of being a Black, lesbian woman, for example,“those identities themselves are contingent, but their structuring logic is not” (2022a, </w:t>
      </w:r>
      <w:r>
        <w:rPr>
          <w:sz w:val="11"/>
          <w:szCs w:val="15"/>
        </w:rPr>
        <w:t>3</w:t>
      </w:r>
      <w:r w:rsidRPr="00A17164">
        <w:rPr>
          <w:sz w:val="11"/>
          <w:szCs w:val="15"/>
        </w:rPr>
        <w:t>21). He doubles down on his prescription from No Future : the queer should embrace their function as society’s death drive and refuse all hope and futurity, which can only ever reproduce their exclusion.</w:t>
      </w:r>
    </w:p>
    <w:p w14:paraId="77492685" w14:textId="77777777" w:rsidR="007100E9" w:rsidRPr="00C638F2" w:rsidRDefault="007100E9" w:rsidP="007100E9">
      <w:pPr>
        <w:rPr>
          <w:rStyle w:val="StyleUnderline"/>
        </w:rPr>
      </w:pPr>
      <w:r w:rsidRPr="00A17164">
        <w:rPr>
          <w:sz w:val="16"/>
        </w:rPr>
        <w:t xml:space="preserve">While the structural comparison between queer negativity and anti- Blackness is fruitful for acknowledging the inextricability of cisheteropatriarchy, racial capitalism, and colonialism, Edelman’s </w:t>
      </w:r>
      <w:r w:rsidRPr="00A17164">
        <w:rPr>
          <w:rStyle w:val="Emphasis"/>
          <w:highlight w:val="green"/>
        </w:rPr>
        <w:t>defense</w:t>
      </w:r>
      <w:r w:rsidRPr="00A17164">
        <w:rPr>
          <w:rStyle w:val="StyleUnderline"/>
          <w:highlight w:val="green"/>
        </w:rPr>
        <w:t xml:space="preserve"> by</w:t>
      </w:r>
      <w:r w:rsidRPr="00C638F2">
        <w:rPr>
          <w:rStyle w:val="StyleUnderline"/>
        </w:rPr>
        <w:t xml:space="preserve"> way of </w:t>
      </w:r>
      <w:r w:rsidRPr="00A17164">
        <w:rPr>
          <w:rStyle w:val="StyleUnderline"/>
          <w:highlight w:val="green"/>
        </w:rPr>
        <w:t>retreat into</w:t>
      </w:r>
      <w:r w:rsidRPr="00C638F2">
        <w:rPr>
          <w:rStyle w:val="StyleUnderline"/>
        </w:rPr>
        <w:t xml:space="preserve"> the </w:t>
      </w:r>
      <w:r w:rsidRPr="00A17164">
        <w:rPr>
          <w:rStyle w:val="Emphasis"/>
          <w:highlight w:val="green"/>
        </w:rPr>
        <w:t xml:space="preserve">ontological/structural </w:t>
      </w:r>
      <w:r w:rsidRPr="00A17164">
        <w:rPr>
          <w:rStyle w:val="Emphasis"/>
        </w:rPr>
        <w:t>realm</w:t>
      </w:r>
      <w:r w:rsidRPr="00A17164">
        <w:rPr>
          <w:sz w:val="16"/>
        </w:rPr>
        <w:t xml:space="preserve"> </w:t>
      </w:r>
      <w:r w:rsidRPr="00A17164">
        <w:rPr>
          <w:rStyle w:val="StyleUnderline"/>
          <w:highlight w:val="green"/>
        </w:rPr>
        <w:t>does not absolve</w:t>
      </w:r>
      <w:r w:rsidRPr="00A17164">
        <w:rPr>
          <w:sz w:val="16"/>
        </w:rPr>
        <w:t xml:space="preserve"> his </w:t>
      </w:r>
      <w:r w:rsidRPr="00A17164">
        <w:rPr>
          <w:rStyle w:val="StyleUnderline"/>
          <w:highlight w:val="green"/>
        </w:rPr>
        <w:t xml:space="preserve">theory of the challenges posed by </w:t>
      </w:r>
      <w:r w:rsidRPr="00A17164">
        <w:rPr>
          <w:rStyle w:val="Emphasis"/>
          <w:highlight w:val="green"/>
        </w:rPr>
        <w:t>embodied</w:t>
      </w:r>
      <w:r w:rsidRPr="00A17164">
        <w:rPr>
          <w:rStyle w:val="StyleUnderline"/>
          <w:highlight w:val="green"/>
        </w:rPr>
        <w:t xml:space="preserve">, </w:t>
      </w:r>
      <w:r w:rsidRPr="00A17164">
        <w:rPr>
          <w:rStyle w:val="Emphasis"/>
          <w:highlight w:val="green"/>
        </w:rPr>
        <w:t>lived</w:t>
      </w:r>
      <w:r w:rsidRPr="00C638F2">
        <w:rPr>
          <w:rStyle w:val="StyleUnderline"/>
        </w:rPr>
        <w:t xml:space="preserve"> </w:t>
      </w:r>
      <w:r w:rsidRPr="00A17164">
        <w:rPr>
          <w:rStyle w:val="StyleUnderline"/>
          <w:highlight w:val="green"/>
        </w:rPr>
        <w:t>experience</w:t>
      </w:r>
      <w:r w:rsidRPr="00A17164">
        <w:rPr>
          <w:sz w:val="16"/>
        </w:rPr>
        <w:t xml:space="preserve">. After all, Edelman’s </w:t>
      </w:r>
      <w:r w:rsidRPr="00A17164">
        <w:rPr>
          <w:rStyle w:val="StyleUnderline"/>
          <w:highlight w:val="green"/>
        </w:rPr>
        <w:t>argument does not remain</w:t>
      </w:r>
      <w:r w:rsidRPr="00C638F2">
        <w:rPr>
          <w:rStyle w:val="StyleUnderline"/>
        </w:rPr>
        <w:t xml:space="preserve"> on the level of the </w:t>
      </w:r>
      <w:r w:rsidRPr="00A17164">
        <w:rPr>
          <w:rStyle w:val="StyleUnderline"/>
          <w:highlight w:val="green"/>
        </w:rPr>
        <w:t>ontological</w:t>
      </w:r>
      <w:r w:rsidRPr="00A17164">
        <w:rPr>
          <w:sz w:val="16"/>
        </w:rPr>
        <w:t>—</w:t>
      </w:r>
      <w:r w:rsidRPr="00A17164">
        <w:rPr>
          <w:rStyle w:val="StyleUnderline"/>
          <w:highlight w:val="green"/>
        </w:rPr>
        <w:t xml:space="preserve">it imposes a </w:t>
      </w:r>
      <w:r w:rsidRPr="00A17164">
        <w:rPr>
          <w:rStyle w:val="Emphasis"/>
          <w:highlight w:val="green"/>
        </w:rPr>
        <w:t>normative framework</w:t>
      </w:r>
      <w:r w:rsidRPr="00A17164">
        <w:rPr>
          <w:sz w:val="16"/>
          <w:highlight w:val="green"/>
        </w:rPr>
        <w:t xml:space="preserve"> </w:t>
      </w:r>
      <w:r w:rsidRPr="00A17164">
        <w:rPr>
          <w:rStyle w:val="StyleUnderline"/>
          <w:highlight w:val="green"/>
        </w:rPr>
        <w:t xml:space="preserve">by making </w:t>
      </w:r>
      <w:r w:rsidRPr="00A17164">
        <w:rPr>
          <w:rStyle w:val="Emphasis"/>
          <w:highlight w:val="green"/>
        </w:rPr>
        <w:t>prescriptive</w:t>
      </w:r>
      <w:r w:rsidRPr="00C638F2">
        <w:rPr>
          <w:rStyle w:val="Emphasis"/>
        </w:rPr>
        <w:t xml:space="preserve"> </w:t>
      </w:r>
      <w:r w:rsidRPr="00A17164">
        <w:rPr>
          <w:rStyle w:val="Emphasis"/>
          <w:highlight w:val="green"/>
        </w:rPr>
        <w:t>statements</w:t>
      </w:r>
      <w:r w:rsidRPr="00A17164">
        <w:rPr>
          <w:sz w:val="16"/>
          <w:highlight w:val="green"/>
        </w:rPr>
        <w:t xml:space="preserve"> </w:t>
      </w:r>
      <w:r w:rsidRPr="00A17164">
        <w:rPr>
          <w:rStyle w:val="StyleUnderline"/>
          <w:highlight w:val="green"/>
        </w:rPr>
        <w:t>about</w:t>
      </w:r>
      <w:r w:rsidRPr="00A17164">
        <w:rPr>
          <w:sz w:val="16"/>
        </w:rPr>
        <w:t xml:space="preserve"> how queerness attains its </w:t>
      </w:r>
      <w:r w:rsidRPr="00A17164">
        <w:rPr>
          <w:rStyle w:val="Emphasis"/>
          <w:sz w:val="24"/>
          <w:highlight w:val="green"/>
        </w:rPr>
        <w:t>ethical value</w:t>
      </w:r>
      <w:r w:rsidRPr="00A17164">
        <w:rPr>
          <w:sz w:val="16"/>
        </w:rPr>
        <w:t xml:space="preserve">. Yet </w:t>
      </w:r>
      <w:r w:rsidRPr="00A17164">
        <w:rPr>
          <w:rStyle w:val="StyleUnderline"/>
          <w:highlight w:val="green"/>
        </w:rPr>
        <w:t xml:space="preserve">it remains </w:t>
      </w:r>
      <w:r w:rsidRPr="00A17164">
        <w:rPr>
          <w:rStyle w:val="Emphasis"/>
          <w:highlight w:val="green"/>
        </w:rPr>
        <w:t>unclear</w:t>
      </w:r>
      <w:r w:rsidRPr="00A17164">
        <w:rPr>
          <w:sz w:val="16"/>
        </w:rPr>
        <w:t xml:space="preserve"> to me </w:t>
      </w:r>
      <w:r w:rsidRPr="00A17164">
        <w:rPr>
          <w:rStyle w:val="StyleUnderline"/>
          <w:highlight w:val="green"/>
        </w:rPr>
        <w:t>how</w:t>
      </w:r>
      <w:r w:rsidRPr="00A17164">
        <w:rPr>
          <w:sz w:val="16"/>
        </w:rPr>
        <w:t xml:space="preserve"> Edelman imagines that others, and especially </w:t>
      </w:r>
      <w:r w:rsidRPr="00A17164">
        <w:rPr>
          <w:rStyle w:val="StyleUnderline"/>
          <w:highlight w:val="green"/>
        </w:rPr>
        <w:t xml:space="preserve">those who </w:t>
      </w:r>
      <w:r w:rsidRPr="00A17164">
        <w:rPr>
          <w:rStyle w:val="Emphasis"/>
          <w:highlight w:val="green"/>
        </w:rPr>
        <w:t>experience</w:t>
      </w:r>
      <w:r w:rsidRPr="00A17164">
        <w:rPr>
          <w:rStyle w:val="StyleUnderline"/>
          <w:highlight w:val="green"/>
        </w:rPr>
        <w:t xml:space="preserve"> the</w:t>
      </w:r>
      <w:r w:rsidRPr="00C638F2">
        <w:rPr>
          <w:rStyle w:val="StyleUnderline"/>
        </w:rPr>
        <w:t xml:space="preserve"> </w:t>
      </w:r>
      <w:r w:rsidRPr="00A17164">
        <w:rPr>
          <w:rStyle w:val="StyleUnderline"/>
          <w:highlight w:val="green"/>
        </w:rPr>
        <w:t xml:space="preserve">most </w:t>
      </w:r>
      <w:r w:rsidRPr="00A17164">
        <w:rPr>
          <w:rStyle w:val="Emphasis"/>
          <w:highlight w:val="green"/>
        </w:rPr>
        <w:t>severe precarity</w:t>
      </w:r>
      <w:r w:rsidRPr="00A17164">
        <w:rPr>
          <w:rStyle w:val="StyleUnderline"/>
          <w:highlight w:val="green"/>
        </w:rPr>
        <w:t xml:space="preserve">, might </w:t>
      </w:r>
      <w:r w:rsidRPr="00A17164">
        <w:rPr>
          <w:rStyle w:val="Emphasis"/>
          <w:highlight w:val="green"/>
        </w:rPr>
        <w:t>embody</w:t>
      </w:r>
      <w:r w:rsidRPr="00A17164">
        <w:rPr>
          <w:sz w:val="16"/>
        </w:rPr>
        <w:t xml:space="preserve"> his </w:t>
      </w:r>
      <w:r w:rsidRPr="00A17164">
        <w:rPr>
          <w:rStyle w:val="Emphasis"/>
          <w:highlight w:val="green"/>
        </w:rPr>
        <w:t>imperative</w:t>
      </w:r>
      <w:r w:rsidRPr="00A17164">
        <w:rPr>
          <w:rStyle w:val="StyleUnderline"/>
          <w:highlight w:val="green"/>
        </w:rPr>
        <w:t xml:space="preserve"> to </w:t>
      </w:r>
      <w:r w:rsidRPr="00A17164">
        <w:rPr>
          <w:rStyle w:val="Emphasis"/>
          <w:highlight w:val="green"/>
        </w:rPr>
        <w:t>embrace</w:t>
      </w:r>
      <w:r w:rsidRPr="00A17164">
        <w:rPr>
          <w:sz w:val="16"/>
        </w:rPr>
        <w:t xml:space="preserve"> queer</w:t>
      </w:r>
      <w:r w:rsidRPr="00C638F2">
        <w:rPr>
          <w:rStyle w:val="StyleUnderline"/>
        </w:rPr>
        <w:t xml:space="preserve"> </w:t>
      </w:r>
      <w:r w:rsidRPr="00A17164">
        <w:rPr>
          <w:rStyle w:val="Emphasis"/>
          <w:highlight w:val="green"/>
        </w:rPr>
        <w:t>negativity</w:t>
      </w:r>
      <w:r w:rsidRPr="00C638F2">
        <w:rPr>
          <w:rStyle w:val="StyleUnderline"/>
        </w:rPr>
        <w:t>.</w:t>
      </w:r>
    </w:p>
    <w:p w14:paraId="4C57AA76" w14:textId="77777777" w:rsidR="007100E9" w:rsidRPr="00A17164" w:rsidRDefault="007100E9" w:rsidP="007100E9">
      <w:pPr>
        <w:rPr>
          <w:sz w:val="10"/>
          <w:szCs w:val="13"/>
        </w:rPr>
      </w:pPr>
      <w:r w:rsidRPr="00A17164">
        <w:rPr>
          <w:sz w:val="10"/>
          <w:szCs w:val="13"/>
        </w:rPr>
        <w:t>James Bliss’s 2015 article,“Hope against Hope: Queer Negativity, Black Feminist Theorizing, and Reproduction without Futurity,” anticipates Edel- man’s turn to Afropessimist thought in Bad Education by noting that what is “most useful” about his theory is that“the structural position of Edelman’s queer is Black,” despite the fact that the“experience, the archive, and the pol- itics of Edelman’s queer are white (and soundly and appropriately critiqued for this reason)” (Bliss 2015, 86). And yet, despite this usefulness, Bliss notes that Edelman fails to consider“modes of reproduction that are not future- oriented”—namely, as he argues, Black reproduction. Drawing from Hor- tense Spillers’s (1987) analysis of Black motherhood and Orlando Patter- son’s (1982) discussion of natal alienation—a constitutive mechanism of chattel slavery whereby the enslaved are stripped of all familial ties and rites of birth and generation, such that they cannot inherit anything other than the condition of slavery from their kin—Bliss points out the“queer capacity of Blackness to produce without being productive” (86). He then takes up Black feminist theorizing to extricate utopian thinking from the mandates of futurity and naive forms of hope and proposes that they offer a“vision of the utopian as a hope against hope,” wherein one does not simply hope for another world but ardently refuses this one (90). What Bliss names“hope against hope” is thus deeply compatible with what I am calling“hope as re- fusal” insofar as both name the possibility of a radical position wherein hope and refusal are mutually constituting, and utopianism is a project rooted in refusals of the present rather than simply dreams of the future.</w:t>
      </w:r>
    </w:p>
    <w:p w14:paraId="5A334B28" w14:textId="77777777" w:rsidR="007100E9" w:rsidRPr="00A17164" w:rsidRDefault="007100E9" w:rsidP="007100E9">
      <w:pPr>
        <w:rPr>
          <w:sz w:val="14"/>
        </w:rPr>
      </w:pPr>
      <w:r w:rsidRPr="00A17164">
        <w:rPr>
          <w:rStyle w:val="StyleUnderline"/>
        </w:rPr>
        <w:t>My project takes up</w:t>
      </w:r>
      <w:r w:rsidRPr="00A17164">
        <w:rPr>
          <w:sz w:val="14"/>
        </w:rPr>
        <w:t xml:space="preserve"> Bliss’s </w:t>
      </w:r>
      <w:r w:rsidRPr="00A17164">
        <w:rPr>
          <w:rStyle w:val="StyleUnderline"/>
        </w:rPr>
        <w:t>suggestion that we</w:t>
      </w:r>
      <w:r>
        <w:rPr>
          <w:rStyle w:val="StyleUnderline"/>
        </w:rPr>
        <w:t xml:space="preserve"> </w:t>
      </w:r>
      <w:r w:rsidRPr="00A17164">
        <w:rPr>
          <w:rStyle w:val="StyleUnderline"/>
        </w:rPr>
        <w:t xml:space="preserve">“close the gap between </w:t>
      </w:r>
      <w:r w:rsidRPr="00A17164">
        <w:rPr>
          <w:rStyle w:val="Emphasis"/>
        </w:rPr>
        <w:t>pessimism</w:t>
      </w:r>
      <w:r w:rsidRPr="00A17164">
        <w:rPr>
          <w:sz w:val="14"/>
        </w:rPr>
        <w:t xml:space="preserve"> </w:t>
      </w:r>
      <w:r w:rsidRPr="00A17164">
        <w:rPr>
          <w:rStyle w:val="StyleUnderline"/>
        </w:rPr>
        <w:t>and</w:t>
      </w:r>
      <w:r w:rsidRPr="00A17164">
        <w:rPr>
          <w:sz w:val="14"/>
        </w:rPr>
        <w:t xml:space="preserve"> </w:t>
      </w:r>
      <w:r w:rsidRPr="00A17164">
        <w:rPr>
          <w:rStyle w:val="Emphasis"/>
        </w:rPr>
        <w:t>possibility</w:t>
      </w:r>
      <w:r w:rsidRPr="00A17164">
        <w:rPr>
          <w:sz w:val="14"/>
        </w:rPr>
        <w:t xml:space="preserve">” (94), which he proposes but does not fully elabo- rate in his essay. </w:t>
      </w:r>
      <w:r w:rsidRPr="00A17164">
        <w:rPr>
          <w:rStyle w:val="StyleUnderline"/>
          <w:highlight w:val="green"/>
        </w:rPr>
        <w:t>We need</w:t>
      </w:r>
      <w:r w:rsidRPr="00A17164">
        <w:rPr>
          <w:rStyle w:val="StyleUnderline"/>
        </w:rPr>
        <w:t xml:space="preserve"> </w:t>
      </w:r>
      <w:r w:rsidRPr="00A17164">
        <w:rPr>
          <w:rStyle w:val="StyleUnderline"/>
          <w:highlight w:val="green"/>
        </w:rPr>
        <w:t xml:space="preserve">a </w:t>
      </w:r>
      <w:r w:rsidRPr="00A17164">
        <w:rPr>
          <w:rStyle w:val="Emphasis"/>
          <w:highlight w:val="green"/>
        </w:rPr>
        <w:t>framework</w:t>
      </w:r>
      <w:r w:rsidRPr="00A17164">
        <w:rPr>
          <w:sz w:val="14"/>
          <w:highlight w:val="green"/>
        </w:rPr>
        <w:t xml:space="preserve"> </w:t>
      </w:r>
      <w:r w:rsidRPr="00A17164">
        <w:rPr>
          <w:rStyle w:val="StyleUnderline"/>
          <w:highlight w:val="green"/>
        </w:rPr>
        <w:t>that merges</w:t>
      </w:r>
      <w:r w:rsidRPr="00A17164">
        <w:rPr>
          <w:rStyle w:val="StyleUnderline"/>
        </w:rPr>
        <w:t xml:space="preserve"> the </w:t>
      </w:r>
      <w:r w:rsidRPr="00A17164">
        <w:rPr>
          <w:rStyle w:val="Emphasis"/>
        </w:rPr>
        <w:t xml:space="preserve">critical </w:t>
      </w:r>
      <w:r w:rsidRPr="00A17164">
        <w:rPr>
          <w:rStyle w:val="Emphasis"/>
          <w:highlight w:val="green"/>
        </w:rPr>
        <w:t>refusals</w:t>
      </w:r>
      <w:r w:rsidRPr="00A17164">
        <w:rPr>
          <w:sz w:val="14"/>
        </w:rPr>
        <w:t xml:space="preserve"> of queer negativity </w:t>
      </w:r>
      <w:r w:rsidRPr="00A17164">
        <w:rPr>
          <w:rStyle w:val="StyleUnderline"/>
          <w:highlight w:val="green"/>
        </w:rPr>
        <w:lastRenderedPageBreak/>
        <w:t>with</w:t>
      </w:r>
      <w:r w:rsidRPr="00A17164">
        <w:rPr>
          <w:rStyle w:val="StyleUnderline"/>
        </w:rPr>
        <w:t xml:space="preserve"> the </w:t>
      </w:r>
      <w:r w:rsidRPr="00A17164">
        <w:rPr>
          <w:rStyle w:val="StyleUnderline"/>
          <w:highlight w:val="green"/>
        </w:rPr>
        <w:t xml:space="preserve">hope for </w:t>
      </w:r>
      <w:r w:rsidRPr="00A17164">
        <w:rPr>
          <w:rStyle w:val="Emphasis"/>
          <w:highlight w:val="green"/>
        </w:rPr>
        <w:t>transformation</w:t>
      </w:r>
      <w:r w:rsidRPr="00A17164">
        <w:rPr>
          <w:sz w:val="14"/>
        </w:rPr>
        <w:t xml:space="preserve"> </w:t>
      </w:r>
      <w:r w:rsidRPr="00A17164">
        <w:rPr>
          <w:rStyle w:val="StyleUnderline"/>
        </w:rPr>
        <w:t xml:space="preserve">that is </w:t>
      </w:r>
      <w:r w:rsidRPr="00A17164">
        <w:rPr>
          <w:rStyle w:val="StyleUnderline"/>
          <w:highlight w:val="green"/>
        </w:rPr>
        <w:t>crucial to</w:t>
      </w:r>
      <w:r w:rsidRPr="00A17164">
        <w:rPr>
          <w:sz w:val="14"/>
          <w:highlight w:val="green"/>
        </w:rPr>
        <w:t xml:space="preserve"> </w:t>
      </w:r>
      <w:r w:rsidRPr="00A17164">
        <w:rPr>
          <w:rStyle w:val="StyleUnderline"/>
          <w:highlight w:val="green"/>
        </w:rPr>
        <w:t>feminisms</w:t>
      </w:r>
      <w:r w:rsidRPr="00A17164">
        <w:rPr>
          <w:sz w:val="14"/>
        </w:rPr>
        <w:t>—</w:t>
      </w:r>
      <w:r w:rsidRPr="00A17164">
        <w:rPr>
          <w:rStyle w:val="StyleUnderline"/>
          <w:highlight w:val="green"/>
        </w:rPr>
        <w:t xml:space="preserve">the insistence that </w:t>
      </w:r>
      <w:r w:rsidRPr="00A17164">
        <w:rPr>
          <w:rStyle w:val="Emphasis"/>
          <w:highlight w:val="green"/>
        </w:rPr>
        <w:t>other</w:t>
      </w:r>
      <w:r w:rsidRPr="00A17164">
        <w:rPr>
          <w:rStyle w:val="Emphasis"/>
        </w:rPr>
        <w:t xml:space="preserve"> </w:t>
      </w:r>
      <w:r w:rsidRPr="00A17164">
        <w:rPr>
          <w:rStyle w:val="Emphasis"/>
          <w:highlight w:val="green"/>
        </w:rPr>
        <w:t>worlds are</w:t>
      </w:r>
      <w:r w:rsidRPr="00A17164">
        <w:rPr>
          <w:rStyle w:val="Emphasis"/>
        </w:rPr>
        <w:t xml:space="preserve"> still </w:t>
      </w:r>
      <w:r w:rsidRPr="00A17164">
        <w:rPr>
          <w:rStyle w:val="Emphasis"/>
          <w:highlight w:val="green"/>
        </w:rPr>
        <w:t>possible</w:t>
      </w:r>
      <w:r w:rsidRPr="00A17164">
        <w:rPr>
          <w:sz w:val="14"/>
        </w:rPr>
        <w:t xml:space="preserve"> </w:t>
      </w:r>
      <w:r w:rsidRPr="00A17164">
        <w:rPr>
          <w:rStyle w:val="StyleUnderline"/>
        </w:rPr>
        <w:t xml:space="preserve">and that </w:t>
      </w:r>
      <w:r w:rsidRPr="00A17164">
        <w:rPr>
          <w:rStyle w:val="Emphasis"/>
          <w:highlight w:val="green"/>
        </w:rPr>
        <w:t>we must strive to make them real</w:t>
      </w:r>
      <w:r w:rsidRPr="00A17164">
        <w:rPr>
          <w:sz w:val="14"/>
        </w:rPr>
        <w:t xml:space="preserve"> </w:t>
      </w:r>
      <w:r w:rsidRPr="00A17164">
        <w:rPr>
          <w:rStyle w:val="StyleUnderline"/>
        </w:rPr>
        <w:t xml:space="preserve">in our </w:t>
      </w:r>
      <w:r w:rsidRPr="00A17164">
        <w:rPr>
          <w:rStyle w:val="Emphasis"/>
        </w:rPr>
        <w:t>present</w:t>
      </w:r>
      <w:r w:rsidRPr="00A17164">
        <w:rPr>
          <w:sz w:val="14"/>
        </w:rPr>
        <w:t xml:space="preserve">. As I will later argue, Saidiya </w:t>
      </w:r>
      <w:r w:rsidRPr="00A17164">
        <w:rPr>
          <w:rStyle w:val="StyleUnderline"/>
          <w:highlight w:val="green"/>
        </w:rPr>
        <w:t>Hartman’s work</w:t>
      </w:r>
      <w:r w:rsidRPr="00A17164">
        <w:rPr>
          <w:sz w:val="14"/>
        </w:rPr>
        <w:t xml:space="preserve">, </w:t>
      </w:r>
      <w:r w:rsidRPr="00A17164">
        <w:rPr>
          <w:rStyle w:val="StyleUnderline"/>
        </w:rPr>
        <w:t xml:space="preserve">independently and </w:t>
      </w:r>
      <w:r w:rsidRPr="00A17164">
        <w:rPr>
          <w:rStyle w:val="StyleUnderline"/>
          <w:highlight w:val="green"/>
        </w:rPr>
        <w:t>as part of</w:t>
      </w:r>
      <w:r w:rsidRPr="00A17164">
        <w:rPr>
          <w:rStyle w:val="StyleUnderline"/>
        </w:rPr>
        <w:t xml:space="preserve"> the </w:t>
      </w:r>
      <w:r w:rsidRPr="00A17164">
        <w:rPr>
          <w:rStyle w:val="Emphasis"/>
          <w:highlight w:val="green"/>
        </w:rPr>
        <w:t>P</w:t>
      </w:r>
      <w:r w:rsidRPr="00A17164">
        <w:rPr>
          <w:rStyle w:val="StyleUnderline"/>
        </w:rPr>
        <w:t xml:space="preserve">racticing </w:t>
      </w:r>
      <w:r w:rsidRPr="00A17164">
        <w:rPr>
          <w:rStyle w:val="Emphasis"/>
          <w:highlight w:val="green"/>
        </w:rPr>
        <w:t>R</w:t>
      </w:r>
      <w:r w:rsidRPr="00A17164">
        <w:rPr>
          <w:rStyle w:val="StyleUnderline"/>
        </w:rPr>
        <w:t xml:space="preserve">efusal </w:t>
      </w:r>
      <w:r w:rsidRPr="00A17164">
        <w:rPr>
          <w:rStyle w:val="Emphasis"/>
          <w:highlight w:val="green"/>
        </w:rPr>
        <w:t>C</w:t>
      </w:r>
      <w:r w:rsidRPr="00A17164">
        <w:rPr>
          <w:rStyle w:val="StyleUnderline"/>
        </w:rPr>
        <w:t>ollective</w:t>
      </w:r>
      <w:r w:rsidRPr="00A17164">
        <w:rPr>
          <w:sz w:val="14"/>
        </w:rPr>
        <w:t xml:space="preserve">, </w:t>
      </w:r>
      <w:r w:rsidRPr="00A17164">
        <w:rPr>
          <w:rStyle w:val="StyleUnderline"/>
          <w:highlight w:val="green"/>
        </w:rPr>
        <w:t xml:space="preserve">is </w:t>
      </w:r>
      <w:r w:rsidRPr="00A17164">
        <w:rPr>
          <w:rStyle w:val="Emphasis"/>
          <w:highlight w:val="green"/>
        </w:rPr>
        <w:t>constituted</w:t>
      </w:r>
      <w:r w:rsidRPr="00A17164">
        <w:rPr>
          <w:rStyle w:val="StyleUnderline"/>
          <w:highlight w:val="green"/>
        </w:rPr>
        <w:t xml:space="preserve"> by</w:t>
      </w:r>
      <w:r w:rsidRPr="00A17164">
        <w:rPr>
          <w:rStyle w:val="StyleUnderline"/>
        </w:rPr>
        <w:t xml:space="preserve"> this </w:t>
      </w:r>
      <w:r w:rsidRPr="00A17164">
        <w:rPr>
          <w:rStyle w:val="Emphasis"/>
          <w:highlight w:val="green"/>
        </w:rPr>
        <w:t>convergence</w:t>
      </w:r>
      <w:r w:rsidRPr="00A17164">
        <w:rPr>
          <w:sz w:val="14"/>
          <w:highlight w:val="green"/>
        </w:rPr>
        <w:t xml:space="preserve"> </w:t>
      </w:r>
      <w:r w:rsidRPr="00A17164">
        <w:rPr>
          <w:rStyle w:val="StyleUnderline"/>
          <w:highlight w:val="green"/>
        </w:rPr>
        <w:t>of</w:t>
      </w:r>
      <w:r w:rsidRPr="00A17164">
        <w:rPr>
          <w:sz w:val="14"/>
        </w:rPr>
        <w:t xml:space="preserve"> queer- and Afro-</w:t>
      </w:r>
      <w:r w:rsidRPr="00A17164">
        <w:rPr>
          <w:rStyle w:val="StyleUnderline"/>
          <w:highlight w:val="green"/>
        </w:rPr>
        <w:t>pessimisms and</w:t>
      </w:r>
      <w:r w:rsidRPr="00A17164">
        <w:rPr>
          <w:sz w:val="14"/>
        </w:rPr>
        <w:t xml:space="preserve"> feminist </w:t>
      </w:r>
      <w:r w:rsidRPr="00A17164">
        <w:rPr>
          <w:rStyle w:val="StyleUnderline"/>
          <w:highlight w:val="green"/>
        </w:rPr>
        <w:t>utopianisms</w:t>
      </w:r>
      <w:r w:rsidRPr="00A17164">
        <w:rPr>
          <w:sz w:val="14"/>
        </w:rPr>
        <w:t xml:space="preserve">. She models how to practice refusals that, like Edelman’s queer negativity, are never installed or rendered intelligible as political but rather remain“insur- gent, disruptive. . . marginalized and derailed before they ever gain a footing” (Hartman 2008, 13). And yet, unlike Edelman, she models and theorizes </w:t>
      </w:r>
      <w:r w:rsidRPr="00A17164">
        <w:rPr>
          <w:rStyle w:val="StyleUnderline"/>
          <w:highlight w:val="green"/>
        </w:rPr>
        <w:t xml:space="preserve">forms of </w:t>
      </w:r>
      <w:r w:rsidRPr="00A17164">
        <w:rPr>
          <w:rStyle w:val="Emphasis"/>
          <w:highlight w:val="green"/>
        </w:rPr>
        <w:t>refusal</w:t>
      </w:r>
      <w:r w:rsidRPr="00A17164">
        <w:rPr>
          <w:sz w:val="14"/>
        </w:rPr>
        <w:t xml:space="preserve"> </w:t>
      </w:r>
      <w:r w:rsidRPr="00A17164">
        <w:rPr>
          <w:rStyle w:val="StyleUnderline"/>
        </w:rPr>
        <w:t xml:space="preserve">that are </w:t>
      </w:r>
      <w:r w:rsidRPr="00A17164">
        <w:rPr>
          <w:rStyle w:val="StyleUnderline"/>
          <w:highlight w:val="green"/>
        </w:rPr>
        <w:t xml:space="preserve">never </w:t>
      </w:r>
      <w:r w:rsidRPr="00A17164">
        <w:rPr>
          <w:rStyle w:val="Emphasis"/>
          <w:highlight w:val="green"/>
        </w:rPr>
        <w:t>merely negations</w:t>
      </w:r>
      <w:r w:rsidRPr="00A17164">
        <w:rPr>
          <w:sz w:val="14"/>
          <w:highlight w:val="green"/>
        </w:rPr>
        <w:t xml:space="preserve"> </w:t>
      </w:r>
      <w:r w:rsidRPr="00A17164">
        <w:rPr>
          <w:rStyle w:val="StyleUnderline"/>
          <w:highlight w:val="green"/>
        </w:rPr>
        <w:t>but</w:t>
      </w:r>
      <w:r w:rsidRPr="00A17164">
        <w:rPr>
          <w:rStyle w:val="StyleUnderline"/>
        </w:rPr>
        <w:t xml:space="preserve"> always also </w:t>
      </w:r>
      <w:r w:rsidRPr="00A17164">
        <w:rPr>
          <w:rStyle w:val="StyleUnderline"/>
          <w:highlight w:val="green"/>
        </w:rPr>
        <w:t>practices of</w:t>
      </w:r>
      <w:r w:rsidRPr="00A17164">
        <w:rPr>
          <w:rStyle w:val="StyleUnderline"/>
        </w:rPr>
        <w:t xml:space="preserve"> the</w:t>
      </w:r>
      <w:r w:rsidRPr="00A17164">
        <w:rPr>
          <w:sz w:val="14"/>
        </w:rPr>
        <w:t xml:space="preserve"> </w:t>
      </w:r>
      <w:r w:rsidRPr="00A17164">
        <w:rPr>
          <w:rStyle w:val="Emphasis"/>
          <w:highlight w:val="green"/>
        </w:rPr>
        <w:t>social</w:t>
      </w:r>
      <w:r w:rsidRPr="00A17164">
        <w:rPr>
          <w:sz w:val="14"/>
        </w:rPr>
        <w:t xml:space="preserve"> </w:t>
      </w:r>
      <w:r w:rsidRPr="00A17164">
        <w:rPr>
          <w:rStyle w:val="StyleUnderline"/>
        </w:rPr>
        <w:t xml:space="preserve">otherwise </w:t>
      </w:r>
      <w:r w:rsidRPr="00A17164">
        <w:rPr>
          <w:rStyle w:val="Emphasis"/>
          <w:highlight w:val="green"/>
        </w:rPr>
        <w:t>within</w:t>
      </w:r>
      <w:r w:rsidRPr="00A17164">
        <w:rPr>
          <w:rStyle w:val="Emphasis"/>
        </w:rPr>
        <w:t xml:space="preserve"> our </w:t>
      </w:r>
      <w:r w:rsidRPr="00A17164">
        <w:rPr>
          <w:rStyle w:val="Emphasis"/>
          <w:highlight w:val="green"/>
        </w:rPr>
        <w:t>present</w:t>
      </w:r>
      <w:r w:rsidRPr="00A17164">
        <w:rPr>
          <w:sz w:val="14"/>
        </w:rPr>
        <w:t>.</w:t>
      </w:r>
    </w:p>
    <w:p w14:paraId="7CD712A5" w14:textId="77777777" w:rsidR="007100E9" w:rsidRDefault="007100E9" w:rsidP="007100E9"/>
    <w:p w14:paraId="61F35154" w14:textId="77777777" w:rsidR="007100E9" w:rsidRPr="000330C9" w:rsidRDefault="007100E9" w:rsidP="007100E9">
      <w:pPr>
        <w:pStyle w:val="Heading4"/>
      </w:pPr>
      <w:r>
        <w:t xml:space="preserve">Foreclosing </w:t>
      </w:r>
      <w:r>
        <w:rPr>
          <w:u w:val="single"/>
        </w:rPr>
        <w:t>rights</w:t>
      </w:r>
      <w:r>
        <w:t xml:space="preserve"> bad – cedes the social to </w:t>
      </w:r>
      <w:r>
        <w:rPr>
          <w:u w:val="single"/>
        </w:rPr>
        <w:t>market</w:t>
      </w:r>
      <w:r>
        <w:t xml:space="preserve"> elites, reinforces oppression – shortcomings require a </w:t>
      </w:r>
      <w:r>
        <w:rPr>
          <w:u w:val="single"/>
        </w:rPr>
        <w:t>two track</w:t>
      </w:r>
      <w:r>
        <w:t xml:space="preserve"> approach that </w:t>
      </w:r>
      <w:r>
        <w:rPr>
          <w:u w:val="single"/>
        </w:rPr>
        <w:t>defends</w:t>
      </w:r>
      <w:r>
        <w:t xml:space="preserve"> reform while making </w:t>
      </w:r>
      <w:r>
        <w:rPr>
          <w:u w:val="single"/>
        </w:rPr>
        <w:t>revolutionary</w:t>
      </w:r>
      <w:r>
        <w:t xml:space="preserve"> demands</w:t>
      </w:r>
    </w:p>
    <w:p w14:paraId="4E83FA6D" w14:textId="77777777" w:rsidR="007100E9" w:rsidRPr="000330C9" w:rsidRDefault="007100E9" w:rsidP="007100E9">
      <w:r w:rsidRPr="000330C9">
        <w:rPr>
          <w:rStyle w:val="Style13ptBold"/>
        </w:rPr>
        <w:t>Wills &amp; Warwick 16</w:t>
      </w:r>
      <w:r w:rsidRPr="000330C9">
        <w:rPr>
          <w:sz w:val="16"/>
          <w:szCs w:val="16"/>
        </w:rPr>
        <w:t>.  Joe WILLS AND Ben TC WARWICK, *Lecturer in Law, University of Leicester; **Graduate Teaching Assistant, Durham University [“Contesting Austerity: The Potential and Pitfalls of Socioeconomic Rights Discourse,” Indiana Journal of Global Legal Studies, Vol. 23, No. 2, 2016, p. 629-664, Accessed Online through Emory Libraries]</w:t>
      </w:r>
    </w:p>
    <w:p w14:paraId="382B0B8E" w14:textId="77777777" w:rsidR="007100E9" w:rsidRPr="000330C9" w:rsidRDefault="007100E9" w:rsidP="007100E9">
      <w:pPr>
        <w:rPr>
          <w:sz w:val="14"/>
        </w:rPr>
      </w:pPr>
      <w:r w:rsidRPr="000330C9">
        <w:rPr>
          <w:sz w:val="14"/>
        </w:rPr>
        <w:t xml:space="preserve">Austerity is neither natural nor “inevitable”: it is the product of a particular political-economic order and the conscious political choice of governments and intergovernmental organizations. </w:t>
      </w:r>
      <w:r w:rsidRPr="000330C9">
        <w:rPr>
          <w:rStyle w:val="StyleUnderline"/>
          <w:highlight w:val="cyan"/>
        </w:rPr>
        <w:t xml:space="preserve">Legal </w:t>
      </w:r>
      <w:r w:rsidRPr="000330C9">
        <w:rPr>
          <w:rStyle w:val="StyleUnderline"/>
        </w:rPr>
        <w:t xml:space="preserve">socioeconomic </w:t>
      </w:r>
      <w:r w:rsidRPr="000330C9">
        <w:rPr>
          <w:rStyle w:val="StyleUnderline"/>
          <w:highlight w:val="cyan"/>
        </w:rPr>
        <w:t>rights norms</w:t>
      </w:r>
      <w:r w:rsidRPr="000330C9">
        <w:rPr>
          <w:rStyle w:val="StyleUnderline"/>
        </w:rPr>
        <w:t xml:space="preserve"> can </w:t>
      </w:r>
      <w:r w:rsidRPr="000330C9">
        <w:rPr>
          <w:rStyle w:val="StyleUnderline"/>
          <w:highlight w:val="cyan"/>
        </w:rPr>
        <w:t>serve as a useful standard to measure and critique the</w:t>
      </w:r>
      <w:r w:rsidRPr="000330C9">
        <w:rPr>
          <w:rStyle w:val="StyleUnderline"/>
        </w:rPr>
        <w:t xml:space="preserve"> adverse human </w:t>
      </w:r>
      <w:r w:rsidRPr="000330C9">
        <w:rPr>
          <w:rStyle w:val="StyleUnderline"/>
          <w:highlight w:val="cyan"/>
        </w:rPr>
        <w:t>impact of</w:t>
      </w:r>
      <w:r w:rsidRPr="000330C9">
        <w:rPr>
          <w:rStyle w:val="StyleUnderline"/>
        </w:rPr>
        <w:t xml:space="preserve"> these </w:t>
      </w:r>
      <w:r w:rsidRPr="000330C9">
        <w:rPr>
          <w:rStyle w:val="StyleUnderline"/>
          <w:highlight w:val="cyan"/>
        </w:rPr>
        <w:t>policies</w:t>
      </w:r>
      <w:r w:rsidRPr="000330C9">
        <w:rPr>
          <w:sz w:val="14"/>
        </w:rPr>
        <w:t>. But they can only go so far. As Robin Blackburn, talking about human rights more generally, so eloquently put it,</w:t>
      </w:r>
    </w:p>
    <w:p w14:paraId="666705E6" w14:textId="77777777" w:rsidR="007100E9" w:rsidRPr="000330C9" w:rsidRDefault="007100E9" w:rsidP="007100E9">
      <w:pPr>
        <w:rPr>
          <w:sz w:val="14"/>
        </w:rPr>
      </w:pPr>
      <w:r w:rsidRPr="000330C9">
        <w:rPr>
          <w:sz w:val="14"/>
        </w:rPr>
        <w:t xml:space="preserve">“Human rights” can serve as a valuable watchword and measure. </w:t>
      </w:r>
      <w:r w:rsidRPr="000330C9">
        <w:rPr>
          <w:rStyle w:val="StyleUnderline"/>
        </w:rPr>
        <w:t xml:space="preserve">But </w:t>
      </w:r>
      <w:r w:rsidRPr="000330C9">
        <w:rPr>
          <w:rStyle w:val="StyleUnderline"/>
          <w:highlight w:val="cyan"/>
        </w:rPr>
        <w:t>because inequality and injustice are structural</w:t>
      </w:r>
      <w:r w:rsidRPr="000330C9">
        <w:rPr>
          <w:sz w:val="14"/>
        </w:rPr>
        <w:t xml:space="preserve">, constituted by multiple intersecting planes of capitalist accumulation and realization, </w:t>
      </w:r>
      <w:r w:rsidRPr="000330C9">
        <w:rPr>
          <w:rStyle w:val="StyleUnderline"/>
          <w:highlight w:val="cyan"/>
        </w:rPr>
        <w:t>more needs to be said</w:t>
      </w:r>
      <w:r w:rsidRPr="000330C9">
        <w:rPr>
          <w:sz w:val="14"/>
        </w:rPr>
        <w:t>—especially in relation to financial and corporate power and how these might be curbed and socialized. The plight of billions can be represented as a lack of effective rights, but it is the “property question”—the fact that the world is owned by a tiny elite of expropriators—that is constitutive of that plight. The slogan of rights takes us some way along the path; but it alone cannot pose the property question relevant to the 21st century.182</w:t>
      </w:r>
    </w:p>
    <w:p w14:paraId="195A350E" w14:textId="77777777" w:rsidR="007100E9" w:rsidRPr="000330C9" w:rsidRDefault="007100E9" w:rsidP="007100E9">
      <w:pPr>
        <w:rPr>
          <w:sz w:val="14"/>
          <w:szCs w:val="14"/>
        </w:rPr>
      </w:pPr>
      <w:r w:rsidRPr="000330C9">
        <w:rPr>
          <w:sz w:val="14"/>
          <w:szCs w:val="14"/>
        </w:rPr>
        <w:t>Conclusion</w:t>
      </w:r>
    </w:p>
    <w:p w14:paraId="34B20E2A" w14:textId="77777777" w:rsidR="007100E9" w:rsidRPr="000330C9" w:rsidRDefault="007100E9" w:rsidP="007100E9">
      <w:pPr>
        <w:rPr>
          <w:sz w:val="14"/>
        </w:rPr>
      </w:pPr>
      <w:r w:rsidRPr="000330C9">
        <w:rPr>
          <w:sz w:val="14"/>
        </w:rPr>
        <w:t xml:space="preserve">This paper has argued that many of </w:t>
      </w:r>
      <w:r w:rsidRPr="000330C9">
        <w:rPr>
          <w:rStyle w:val="StyleUnderline"/>
          <w:highlight w:val="cyan"/>
        </w:rPr>
        <w:t>the principles underscoring</w:t>
      </w:r>
      <w:r w:rsidRPr="000330C9">
        <w:rPr>
          <w:rStyle w:val="StyleUnderline"/>
        </w:rPr>
        <w:t xml:space="preserve"> international socioeconomic </w:t>
      </w:r>
      <w:r w:rsidRPr="000330C9">
        <w:rPr>
          <w:rStyle w:val="StyleUnderline"/>
          <w:highlight w:val="cyan"/>
        </w:rPr>
        <w:t>rights</w:t>
      </w:r>
      <w:r w:rsidRPr="000330C9">
        <w:rPr>
          <w:rStyle w:val="StyleUnderline"/>
        </w:rPr>
        <w:t xml:space="preserve"> law </w:t>
      </w:r>
      <w:r w:rsidRPr="000330C9">
        <w:rPr>
          <w:rStyle w:val="StyleUnderline"/>
          <w:highlight w:val="cyan"/>
        </w:rPr>
        <w:t>can serve as useful discursive  tools</w:t>
      </w:r>
      <w:r w:rsidRPr="000330C9">
        <w:rPr>
          <w:rStyle w:val="StyleUnderline"/>
        </w:rPr>
        <w:t xml:space="preserve"> for </w:t>
      </w:r>
      <w:r w:rsidRPr="000330C9">
        <w:rPr>
          <w:rStyle w:val="StyleUnderline"/>
          <w:highlight w:val="cyan"/>
        </w:rPr>
        <w:t xml:space="preserve">contesting </w:t>
      </w:r>
      <w:r w:rsidRPr="000330C9">
        <w:rPr>
          <w:rStyle w:val="StyleUnderline"/>
        </w:rPr>
        <w:t xml:space="preserve">neoliberal driven </w:t>
      </w:r>
      <w:r w:rsidRPr="000330C9">
        <w:rPr>
          <w:rStyle w:val="StyleUnderline"/>
          <w:highlight w:val="cyan"/>
        </w:rPr>
        <w:t>austerity measures</w:t>
      </w:r>
      <w:r w:rsidRPr="000330C9">
        <w:rPr>
          <w:rStyle w:val="StyleUnderline"/>
        </w:rPr>
        <w:t xml:space="preserve">. The </w:t>
      </w:r>
      <w:r w:rsidRPr="000330C9">
        <w:rPr>
          <w:rStyle w:val="StyleUnderline"/>
          <w:highlight w:val="cyan"/>
        </w:rPr>
        <w:t>principles of progressive realization</w:t>
      </w:r>
      <w:r w:rsidRPr="000330C9">
        <w:rPr>
          <w:rStyle w:val="StyleUnderline"/>
        </w:rPr>
        <w:t xml:space="preserve">, non-retrogression, maximum available resource mobilization, non-discrimination, </w:t>
      </w:r>
      <w:r w:rsidRPr="000330C9">
        <w:rPr>
          <w:rStyle w:val="StyleUnderline"/>
          <w:highlight w:val="cyan"/>
        </w:rPr>
        <w:t>equality</w:t>
      </w:r>
      <w:r w:rsidRPr="000330C9">
        <w:rPr>
          <w:rStyle w:val="StyleUnderline"/>
        </w:rPr>
        <w:t xml:space="preserve">, minimum core duties, participation, </w:t>
      </w:r>
      <w:r w:rsidRPr="000330C9">
        <w:rPr>
          <w:rStyle w:val="StyleUnderline"/>
          <w:highlight w:val="cyan"/>
        </w:rPr>
        <w:t>and accountability</w:t>
      </w:r>
      <w:r w:rsidRPr="000330C9">
        <w:rPr>
          <w:rStyle w:val="StyleUnderline"/>
        </w:rPr>
        <w:t xml:space="preserve"> were argued to </w:t>
      </w:r>
      <w:r w:rsidRPr="000330C9">
        <w:rPr>
          <w:rStyle w:val="StyleUnderline"/>
          <w:highlight w:val="cyan"/>
        </w:rPr>
        <w:t xml:space="preserve">constitute </w:t>
      </w:r>
      <w:r w:rsidRPr="000330C9">
        <w:rPr>
          <w:rStyle w:val="StyleUnderline"/>
        </w:rPr>
        <w:t xml:space="preserve">important </w:t>
      </w:r>
      <w:r w:rsidRPr="000330C9">
        <w:rPr>
          <w:rStyle w:val="StyleUnderline"/>
          <w:highlight w:val="cyan"/>
        </w:rPr>
        <w:t xml:space="preserve">counterframes to </w:t>
      </w:r>
      <w:r w:rsidRPr="000330C9">
        <w:rPr>
          <w:rStyle w:val="StyleUnderline"/>
        </w:rPr>
        <w:t xml:space="preserve">the </w:t>
      </w:r>
      <w:r w:rsidRPr="000330C9">
        <w:rPr>
          <w:rStyle w:val="StyleUnderline"/>
          <w:highlight w:val="cyan"/>
        </w:rPr>
        <w:t xml:space="preserve">neoliberal fixation </w:t>
      </w:r>
      <w:r w:rsidRPr="000330C9">
        <w:rPr>
          <w:rStyle w:val="StyleUnderline"/>
        </w:rPr>
        <w:t>on economic growth</w:t>
      </w:r>
      <w:r w:rsidRPr="000330C9">
        <w:rPr>
          <w:sz w:val="14"/>
        </w:rPr>
        <w:t>, efficiency, and competitiveness. However, the paper also argued that there are a number of limitations to appeals to socioeconomic rights discourse to challenge austerity, most notability its inability to address the structural forces that drive these policy choices or to articulate the radical forms of transformation that will be needed to overcome them.</w:t>
      </w:r>
    </w:p>
    <w:p w14:paraId="2DD61DF3" w14:textId="77777777" w:rsidR="007100E9" w:rsidRPr="000330C9" w:rsidRDefault="007100E9" w:rsidP="007100E9">
      <w:pPr>
        <w:rPr>
          <w:sz w:val="14"/>
        </w:rPr>
      </w:pPr>
      <w:r w:rsidRPr="000330C9">
        <w:rPr>
          <w:sz w:val="14"/>
        </w:rPr>
        <w:t xml:space="preserve">These identified </w:t>
      </w:r>
      <w:r w:rsidRPr="000330C9">
        <w:rPr>
          <w:rStyle w:val="StyleUnderline"/>
          <w:highlight w:val="cyan"/>
        </w:rPr>
        <w:t>shortcomings should not</w:t>
      </w:r>
      <w:r w:rsidRPr="000330C9">
        <w:rPr>
          <w:rStyle w:val="StyleUnderline"/>
        </w:rPr>
        <w:t xml:space="preserve">, however, form the basis for the </w:t>
      </w:r>
      <w:r w:rsidRPr="000330C9">
        <w:rPr>
          <w:rStyle w:val="StyleUnderline"/>
          <w:highlight w:val="cyan"/>
        </w:rPr>
        <w:t>reject</w:t>
      </w:r>
      <w:r w:rsidRPr="000330C9">
        <w:rPr>
          <w:rStyle w:val="StyleUnderline"/>
        </w:rPr>
        <w:t xml:space="preserve">ion of socioeconomic </w:t>
      </w:r>
      <w:r w:rsidRPr="000330C9">
        <w:rPr>
          <w:rStyle w:val="StyleUnderline"/>
          <w:highlight w:val="cyan"/>
        </w:rPr>
        <w:t>rights discourse</w:t>
      </w:r>
      <w:r w:rsidRPr="000330C9">
        <w:rPr>
          <w:rStyle w:val="StyleUnderline"/>
        </w:rPr>
        <w:t xml:space="preserve"> altogether. </w:t>
      </w:r>
      <w:r w:rsidRPr="000330C9">
        <w:rPr>
          <w:rStyle w:val="StyleUnderline"/>
          <w:highlight w:val="cyan"/>
        </w:rPr>
        <w:t>They should</w:t>
      </w:r>
      <w:r w:rsidRPr="000330C9">
        <w:rPr>
          <w:rStyle w:val="StyleUnderline"/>
        </w:rPr>
        <w:t xml:space="preserve"> rather </w:t>
      </w:r>
      <w:r w:rsidRPr="000330C9">
        <w:rPr>
          <w:rStyle w:val="StyleUnderline"/>
          <w:highlight w:val="cyan"/>
        </w:rPr>
        <w:t>be the impetus for a “two-track” approach</w:t>
      </w:r>
      <w:r w:rsidRPr="000330C9">
        <w:rPr>
          <w:rStyle w:val="StyleUnderline"/>
        </w:rPr>
        <w:t xml:space="preserve"> to socioeconomic rights. </w:t>
      </w:r>
      <w:r w:rsidRPr="000330C9">
        <w:rPr>
          <w:rStyle w:val="StyleUnderline"/>
          <w:highlight w:val="cyan"/>
        </w:rPr>
        <w:t>The first</w:t>
      </w:r>
      <w:r w:rsidRPr="000330C9">
        <w:rPr>
          <w:rStyle w:val="StyleUnderline"/>
        </w:rPr>
        <w:t xml:space="preserve"> track </w:t>
      </w:r>
      <w:r w:rsidRPr="000330C9">
        <w:rPr>
          <w:rStyle w:val="StyleUnderline"/>
          <w:highlight w:val="cyan"/>
        </w:rPr>
        <w:t>is tactical</w:t>
      </w:r>
      <w:r w:rsidRPr="000330C9">
        <w:rPr>
          <w:rStyle w:val="StyleUnderline"/>
        </w:rPr>
        <w:t xml:space="preserve">: this </w:t>
      </w:r>
      <w:r w:rsidRPr="000330C9">
        <w:rPr>
          <w:rStyle w:val="StyleUnderline"/>
          <w:highlight w:val="cyan"/>
        </w:rPr>
        <w:t xml:space="preserve">involves </w:t>
      </w:r>
      <w:r w:rsidRPr="000330C9">
        <w:rPr>
          <w:rStyle w:val="StyleUnderline"/>
        </w:rPr>
        <w:t xml:space="preserve">mobilizing [End Page 663] and </w:t>
      </w:r>
      <w:r w:rsidRPr="000330C9">
        <w:rPr>
          <w:rStyle w:val="StyleUnderline"/>
          <w:highlight w:val="cyan"/>
        </w:rPr>
        <w:t>reforming</w:t>
      </w:r>
      <w:r w:rsidRPr="000330C9">
        <w:rPr>
          <w:rStyle w:val="StyleUnderline"/>
        </w:rPr>
        <w:t xml:space="preserve"> current discourses of socioeconomic </w:t>
      </w:r>
      <w:r w:rsidRPr="000330C9">
        <w:rPr>
          <w:rStyle w:val="StyleUnderline"/>
          <w:highlight w:val="cyan"/>
        </w:rPr>
        <w:t>rights</w:t>
      </w:r>
      <w:r w:rsidRPr="000330C9">
        <w:rPr>
          <w:rStyle w:val="StyleUnderline"/>
        </w:rPr>
        <w:t xml:space="preserve"> so as </w:t>
      </w:r>
      <w:r w:rsidRPr="000330C9">
        <w:rPr>
          <w:rStyle w:val="StyleUnderline"/>
          <w:highlight w:val="cyan"/>
        </w:rPr>
        <w:t xml:space="preserve">to make them better </w:t>
      </w:r>
      <w:r w:rsidRPr="000330C9">
        <w:rPr>
          <w:rStyle w:val="StyleUnderline"/>
        </w:rPr>
        <w:t>vehicles for contesting neoliberal policy measures</w:t>
      </w:r>
      <w:r w:rsidRPr="000330C9">
        <w:rPr>
          <w:sz w:val="14"/>
        </w:rPr>
        <w:t xml:space="preserve">. This will require, amongst other things, clarifying the principle of non-retrogression, and seeking to apply socioeconomic rights standards to transnational actors (if not in law then at least in political discourse). </w:t>
      </w:r>
      <w:r w:rsidRPr="000330C9">
        <w:rPr>
          <w:rStyle w:val="StyleUnderline"/>
          <w:highlight w:val="cyan"/>
        </w:rPr>
        <w:t>The second</w:t>
      </w:r>
      <w:r w:rsidRPr="000330C9">
        <w:rPr>
          <w:rStyle w:val="StyleUnderline"/>
        </w:rPr>
        <w:t xml:space="preserve"> track is </w:t>
      </w:r>
      <w:r w:rsidRPr="000330C9">
        <w:rPr>
          <w:rStyle w:val="StyleUnderline"/>
          <w:highlight w:val="cyan"/>
        </w:rPr>
        <w:t>strategic</w:t>
      </w:r>
      <w:r w:rsidRPr="000330C9">
        <w:rPr>
          <w:rStyle w:val="StyleUnderline"/>
        </w:rPr>
        <w:t xml:space="preserve">: this consists of </w:t>
      </w:r>
      <w:r w:rsidRPr="000330C9">
        <w:rPr>
          <w:rStyle w:val="StyleUnderline"/>
          <w:highlight w:val="cyan"/>
        </w:rPr>
        <w:t>linking</w:t>
      </w:r>
      <w:r w:rsidRPr="000330C9">
        <w:rPr>
          <w:rStyle w:val="StyleUnderline"/>
        </w:rPr>
        <w:t xml:space="preserve"> socioeconomic </w:t>
      </w:r>
      <w:r w:rsidRPr="000330C9">
        <w:rPr>
          <w:rStyle w:val="StyleUnderline"/>
          <w:highlight w:val="cyan"/>
        </w:rPr>
        <w:t>rights</w:t>
      </w:r>
      <w:r w:rsidRPr="000330C9">
        <w:rPr>
          <w:rStyle w:val="StyleUnderline"/>
        </w:rPr>
        <w:t xml:space="preserve"> discourses </w:t>
      </w:r>
      <w:r w:rsidRPr="000330C9">
        <w:rPr>
          <w:rStyle w:val="StyleUnderline"/>
          <w:highlight w:val="cyan"/>
        </w:rPr>
        <w:t>to counterhegemonic</w:t>
      </w:r>
      <w:r w:rsidRPr="000330C9">
        <w:rPr>
          <w:rStyle w:val="StyleUnderline"/>
        </w:rPr>
        <w:t xml:space="preserve"> political </w:t>
      </w:r>
      <w:r w:rsidRPr="000330C9">
        <w:rPr>
          <w:rStyle w:val="StyleUnderline"/>
          <w:highlight w:val="cyan"/>
        </w:rPr>
        <w:t>discourses that</w:t>
      </w:r>
      <w:r w:rsidRPr="000330C9">
        <w:rPr>
          <w:rStyle w:val="StyleUnderline"/>
        </w:rPr>
        <w:t xml:space="preserve"> articulate attempts to </w:t>
      </w:r>
      <w:r w:rsidRPr="000330C9">
        <w:rPr>
          <w:rStyle w:val="StyleUnderline"/>
          <w:highlight w:val="cyan"/>
        </w:rPr>
        <w:t xml:space="preserve">move beyond </w:t>
      </w:r>
      <w:r w:rsidRPr="000330C9">
        <w:rPr>
          <w:rStyle w:val="StyleUnderline"/>
        </w:rPr>
        <w:t xml:space="preserve">the </w:t>
      </w:r>
      <w:r w:rsidRPr="000330C9">
        <w:rPr>
          <w:rStyle w:val="StyleUnderline"/>
          <w:highlight w:val="cyan"/>
        </w:rPr>
        <w:t xml:space="preserve">neoliberal logic </w:t>
      </w:r>
      <w:r w:rsidRPr="000330C9">
        <w:rPr>
          <w:rStyle w:val="StyleUnderline"/>
        </w:rPr>
        <w:t>of austerity.</w:t>
      </w:r>
      <w:r w:rsidRPr="000330C9">
        <w:rPr>
          <w:sz w:val="14"/>
        </w:rPr>
        <w:t xml:space="preserve">183 The recent emergence of anti-austerity movements such as the Coalition of the Radical Left (“Syriza”) in Greece, Podemos in Spain, a socialist coalition government in Portugal, a revived social democratic Labour Party in the United Kingdom, and the Scottish National Party in Scotland, as well as a variety of </w:t>
      </w:r>
      <w:r w:rsidRPr="000330C9">
        <w:rPr>
          <w:rStyle w:val="StyleUnderline"/>
          <w:highlight w:val="cyan"/>
        </w:rPr>
        <w:t>grassroots</w:t>
      </w:r>
      <w:r w:rsidRPr="000330C9">
        <w:rPr>
          <w:rStyle w:val="StyleUnderline"/>
        </w:rPr>
        <w:t xml:space="preserve"> and popular </w:t>
      </w:r>
      <w:r w:rsidRPr="000330C9">
        <w:rPr>
          <w:rStyle w:val="StyleUnderline"/>
          <w:highlight w:val="cyan"/>
        </w:rPr>
        <w:t>movements across Europe, shows that</w:t>
      </w:r>
      <w:r w:rsidRPr="000330C9">
        <w:rPr>
          <w:rStyle w:val="StyleUnderline"/>
        </w:rPr>
        <w:t xml:space="preserve"> a continent-wide movement against austerity is growing.184 Socioeconomic rights </w:t>
      </w:r>
      <w:r w:rsidRPr="000330C9">
        <w:rPr>
          <w:rStyle w:val="StyleUnderline"/>
          <w:highlight w:val="cyan"/>
        </w:rPr>
        <w:t>advocates should work with</w:t>
      </w:r>
      <w:r w:rsidRPr="000330C9">
        <w:rPr>
          <w:rStyle w:val="StyleUnderline"/>
        </w:rPr>
        <w:t xml:space="preserve"> grassroots campaigns and political </w:t>
      </w:r>
      <w:r w:rsidRPr="000330C9">
        <w:rPr>
          <w:rStyle w:val="StyleUnderline"/>
          <w:highlight w:val="cyan"/>
        </w:rPr>
        <w:t>movements against austerity, identifying intersections between</w:t>
      </w:r>
      <w:r w:rsidRPr="000330C9">
        <w:rPr>
          <w:rStyle w:val="StyleUnderline"/>
        </w:rPr>
        <w:t xml:space="preserve"> these groups’ </w:t>
      </w:r>
      <w:r w:rsidRPr="000330C9">
        <w:rPr>
          <w:rStyle w:val="StyleUnderline"/>
          <w:highlight w:val="cyan"/>
        </w:rPr>
        <w:t>demands and</w:t>
      </w:r>
      <w:r w:rsidRPr="000330C9">
        <w:rPr>
          <w:rStyle w:val="StyleUnderline"/>
        </w:rPr>
        <w:t xml:space="preserve"> the principles established in socioeconomic </w:t>
      </w:r>
      <w:r w:rsidRPr="000330C9">
        <w:rPr>
          <w:rStyle w:val="StyleUnderline"/>
          <w:highlight w:val="cyan"/>
        </w:rPr>
        <w:t>rights law</w:t>
      </w:r>
      <w:r w:rsidRPr="000330C9">
        <w:rPr>
          <w:sz w:val="14"/>
        </w:rPr>
        <w:t>. [End Page 664]</w:t>
      </w:r>
    </w:p>
    <w:p w14:paraId="0A47D211" w14:textId="77777777" w:rsidR="007100E9" w:rsidRPr="0067030B" w:rsidRDefault="007100E9" w:rsidP="007100E9">
      <w:pPr>
        <w:pStyle w:val="Heading3"/>
      </w:pPr>
      <w:r>
        <w:lastRenderedPageBreak/>
        <w:t>AT: Method</w:t>
      </w:r>
    </w:p>
    <w:p w14:paraId="0052810A" w14:textId="77777777" w:rsidR="007100E9" w:rsidRDefault="007100E9" w:rsidP="007100E9">
      <w:pPr>
        <w:pStyle w:val="Heading4"/>
        <w:spacing w:before="30" w:line="278" w:lineRule="atLeast"/>
        <w:rPr>
          <w:rFonts w:cs="Calibri"/>
          <w:color w:val="000000"/>
          <w:szCs w:val="26"/>
        </w:rPr>
      </w:pPr>
      <w:r>
        <w:rPr>
          <w:rFonts w:cs="Calibri"/>
          <w:color w:val="000000"/>
          <w:szCs w:val="26"/>
        </w:rPr>
        <w:t>Epistemic challenges don’t automatically change reality.</w:t>
      </w:r>
    </w:p>
    <w:p w14:paraId="782D0C36" w14:textId="77777777" w:rsidR="007100E9" w:rsidRDefault="007100E9" w:rsidP="007100E9">
      <w:pPr>
        <w:spacing w:after="120" w:line="235" w:lineRule="atLeast"/>
        <w:rPr>
          <w:color w:val="000000"/>
        </w:rPr>
      </w:pPr>
      <w:r>
        <w:rPr>
          <w:b/>
          <w:bCs/>
          <w:color w:val="000000"/>
          <w:sz w:val="26"/>
          <w:szCs w:val="26"/>
        </w:rPr>
        <w:t>Paris, 22</w:t>
      </w:r>
      <w:r>
        <w:rPr>
          <w:color w:val="000000"/>
        </w:rPr>
        <w:t>—Assistant Professor, Department of Philosophy, University of Toronto (William, “Crisis Consciousness, Utopian Consciousness, and the Struggle for Racial Justice,” Puncta: Journal of Critical Phenomenology, Vol 5, No 4 (2022), dml)</w:t>
      </w:r>
    </w:p>
    <w:p w14:paraId="733A5A91" w14:textId="77777777" w:rsidR="007100E9" w:rsidRDefault="007100E9" w:rsidP="007100E9">
      <w:pPr>
        <w:spacing w:line="235" w:lineRule="atLeast"/>
        <w:rPr>
          <w:color w:val="000000"/>
        </w:rPr>
      </w:pPr>
      <w:r>
        <w:rPr>
          <w:color w:val="000000"/>
        </w:rPr>
        <w:t>What I have been describing as the awareness model of consciousness pervades common sense diagnoses of ongoing racial injustice. These </w:t>
      </w:r>
      <w:r>
        <w:rPr>
          <w:color w:val="000000"/>
          <w:u w:val="single"/>
          <w:shd w:val="clear" w:color="auto" w:fill="00FF00"/>
        </w:rPr>
        <w:t>diagnoses</w:t>
      </w:r>
      <w:r>
        <w:rPr>
          <w:color w:val="000000"/>
        </w:rPr>
        <w:t> </w:t>
      </w:r>
      <w:r>
        <w:rPr>
          <w:color w:val="000000"/>
          <w:u w:val="single"/>
        </w:rPr>
        <w:t>implicitly</w:t>
      </w:r>
      <w:r>
        <w:rPr>
          <w:color w:val="000000"/>
        </w:rPr>
        <w:t> </w:t>
      </w:r>
      <w:r>
        <w:rPr>
          <w:color w:val="000000"/>
          <w:u w:val="single"/>
          <w:shd w:val="clear" w:color="auto" w:fill="00FF00"/>
        </w:rPr>
        <w:t>assume</w:t>
      </w:r>
      <w:r>
        <w:rPr>
          <w:color w:val="000000"/>
        </w:rPr>
        <w:t> </w:t>
      </w:r>
      <w:r>
        <w:rPr>
          <w:color w:val="000000"/>
          <w:u w:val="single"/>
        </w:rPr>
        <w:t>that</w:t>
      </w:r>
      <w:r>
        <w:rPr>
          <w:color w:val="000000"/>
        </w:rPr>
        <w:t> “</w:t>
      </w:r>
      <w:r>
        <w:rPr>
          <w:color w:val="000000"/>
          <w:u w:val="single"/>
        </w:rPr>
        <w:t>at the</w:t>
      </w:r>
      <w:r>
        <w:rPr>
          <w:color w:val="000000"/>
        </w:rPr>
        <w:t> </w:t>
      </w:r>
      <w:r>
        <w:rPr>
          <w:b/>
          <w:bCs/>
          <w:color w:val="000000"/>
          <w:u w:val="single"/>
        </w:rPr>
        <w:t>heart</w:t>
      </w:r>
      <w:r>
        <w:rPr>
          <w:color w:val="000000"/>
        </w:rPr>
        <w:t> </w:t>
      </w:r>
      <w:r>
        <w:rPr>
          <w:color w:val="000000"/>
          <w:u w:val="single"/>
        </w:rPr>
        <w:t>of</w:t>
      </w:r>
      <w:r>
        <w:rPr>
          <w:color w:val="000000"/>
        </w:rPr>
        <w:t> these patterns of </w:t>
      </w:r>
      <w:r>
        <w:rPr>
          <w:color w:val="000000"/>
          <w:u w:val="single"/>
        </w:rPr>
        <w:t>racial injustice is a structure of social relations that is</w:t>
      </w:r>
      <w:r>
        <w:rPr>
          <w:color w:val="000000"/>
        </w:rPr>
        <w:t> </w:t>
      </w:r>
      <w:r>
        <w:rPr>
          <w:b/>
          <w:bCs/>
          <w:color w:val="000000"/>
          <w:u w:val="single"/>
        </w:rPr>
        <w:t>ideologically sustained</w:t>
      </w:r>
      <w:r>
        <w:rPr>
          <w:color w:val="000000"/>
        </w:rPr>
        <w:t> </w:t>
      </w:r>
      <w:r>
        <w:rPr>
          <w:color w:val="000000"/>
          <w:u w:val="single"/>
        </w:rPr>
        <w:t>in spite of</w:t>
      </w:r>
      <w:r>
        <w:rPr>
          <w:color w:val="000000"/>
        </w:rPr>
        <w:t> legislative, judicial and individual </w:t>
      </w:r>
      <w:r>
        <w:rPr>
          <w:color w:val="000000"/>
          <w:u w:val="single"/>
        </w:rPr>
        <w:t>efforts to</w:t>
      </w:r>
      <w:r>
        <w:rPr>
          <w:color w:val="000000"/>
        </w:rPr>
        <w:t> </w:t>
      </w:r>
      <w:r>
        <w:rPr>
          <w:color w:val="000000"/>
          <w:u w:val="single"/>
        </w:rPr>
        <w:t>change</w:t>
      </w:r>
      <w:r>
        <w:rPr>
          <w:color w:val="000000"/>
        </w:rPr>
        <w:t> </w:t>
      </w:r>
      <w:r>
        <w:rPr>
          <w:color w:val="000000"/>
          <w:u w:val="single"/>
        </w:rPr>
        <w:t>it</w:t>
      </w:r>
      <w:r>
        <w:rPr>
          <w:color w:val="000000"/>
        </w:rPr>
        <w:t>” (Haslanger 2017, 152; emphasis mine). </w:t>
      </w:r>
      <w:r>
        <w:rPr>
          <w:color w:val="000000"/>
          <w:u w:val="single"/>
        </w:rPr>
        <w:t>The idea that our</w:t>
      </w:r>
      <w:r>
        <w:rPr>
          <w:color w:val="000000"/>
        </w:rPr>
        <w:t> “</w:t>
      </w:r>
      <w:r>
        <w:rPr>
          <w:b/>
          <w:bCs/>
          <w:color w:val="000000"/>
          <w:u w:val="single"/>
          <w:shd w:val="clear" w:color="auto" w:fill="00FF00"/>
        </w:rPr>
        <w:t>collective epistemic failings</w:t>
      </w:r>
      <w:r>
        <w:rPr>
          <w:color w:val="000000"/>
        </w:rPr>
        <w:t>” </w:t>
      </w:r>
      <w:r>
        <w:rPr>
          <w:color w:val="000000"/>
          <w:u w:val="single"/>
          <w:shd w:val="clear" w:color="auto" w:fill="00FF00"/>
        </w:rPr>
        <w:t>are</w:t>
      </w:r>
      <w:r>
        <w:rPr>
          <w:color w:val="000000"/>
        </w:rPr>
        <w:t> </w:t>
      </w:r>
      <w:r>
        <w:rPr>
          <w:b/>
          <w:bCs/>
          <w:color w:val="000000"/>
          <w:u w:val="single"/>
          <w:shd w:val="clear" w:color="auto" w:fill="00FF00"/>
        </w:rPr>
        <w:t>sufficiently explanatory</w:t>
      </w:r>
      <w:r>
        <w:rPr>
          <w:color w:val="000000"/>
        </w:rPr>
        <w:t> </w:t>
      </w:r>
      <w:r>
        <w:rPr>
          <w:color w:val="000000"/>
          <w:u w:val="single"/>
          <w:shd w:val="clear" w:color="auto" w:fill="00FF00"/>
        </w:rPr>
        <w:t>for</w:t>
      </w:r>
      <w:r>
        <w:rPr>
          <w:color w:val="000000"/>
        </w:rPr>
        <w:t> </w:t>
      </w:r>
      <w:r>
        <w:rPr>
          <w:color w:val="000000"/>
          <w:u w:val="single"/>
        </w:rPr>
        <w:t>why</w:t>
      </w:r>
      <w:r>
        <w:rPr>
          <w:color w:val="000000"/>
        </w:rPr>
        <w:t> </w:t>
      </w:r>
      <w:r>
        <w:rPr>
          <w:color w:val="000000"/>
          <w:u w:val="single"/>
          <w:shd w:val="clear" w:color="auto" w:fill="00FF00"/>
        </w:rPr>
        <w:t>an unjust</w:t>
      </w:r>
      <w:r>
        <w:rPr>
          <w:color w:val="000000"/>
        </w:rPr>
        <w:t> </w:t>
      </w:r>
      <w:r>
        <w:rPr>
          <w:color w:val="000000"/>
          <w:u w:val="single"/>
        </w:rPr>
        <w:t>social</w:t>
      </w:r>
      <w:r>
        <w:rPr>
          <w:color w:val="000000"/>
        </w:rPr>
        <w:t> </w:t>
      </w:r>
      <w:r>
        <w:rPr>
          <w:color w:val="000000"/>
          <w:u w:val="single"/>
          <w:shd w:val="clear" w:color="auto" w:fill="00FF00"/>
        </w:rPr>
        <w:t>order</w:t>
      </w:r>
      <w:r>
        <w:rPr>
          <w:color w:val="000000"/>
        </w:rPr>
        <w:t> </w:t>
      </w:r>
      <w:r>
        <w:rPr>
          <w:color w:val="000000"/>
          <w:u w:val="single"/>
        </w:rPr>
        <w:t>remains in place suggests that what inhibits our coordinating to transform our arrangements is that</w:t>
      </w:r>
      <w:r>
        <w:rPr>
          <w:color w:val="000000"/>
        </w:rPr>
        <w:t> “</w:t>
      </w:r>
      <w:r>
        <w:rPr>
          <w:color w:val="000000"/>
          <w:u w:val="single"/>
        </w:rPr>
        <w:t>individuals in the grip of an</w:t>
      </w:r>
      <w:r>
        <w:rPr>
          <w:color w:val="000000"/>
        </w:rPr>
        <w:t> </w:t>
      </w:r>
      <w:r>
        <w:rPr>
          <w:b/>
          <w:bCs/>
          <w:color w:val="000000"/>
          <w:u w:val="single"/>
        </w:rPr>
        <w:t>ideology</w:t>
      </w:r>
      <w:r>
        <w:rPr>
          <w:color w:val="000000"/>
        </w:rPr>
        <w:t> fail to appreciate what they are doing or what’s wrong with it, and so </w:t>
      </w:r>
      <w:r>
        <w:rPr>
          <w:color w:val="000000"/>
          <w:u w:val="single"/>
        </w:rPr>
        <w:t>are</w:t>
      </w:r>
      <w:r>
        <w:rPr>
          <w:color w:val="000000"/>
        </w:rPr>
        <w:t> </w:t>
      </w:r>
      <w:r>
        <w:rPr>
          <w:b/>
          <w:bCs/>
          <w:color w:val="000000"/>
          <w:u w:val="single"/>
        </w:rPr>
        <w:t>unmotivated</w:t>
      </w:r>
      <w:r>
        <w:rPr>
          <w:color w:val="000000"/>
        </w:rPr>
        <w:t>, </w:t>
      </w:r>
      <w:r>
        <w:rPr>
          <w:color w:val="000000"/>
          <w:u w:val="single"/>
        </w:rPr>
        <w:t>if not</w:t>
      </w:r>
      <w:r>
        <w:rPr>
          <w:color w:val="000000"/>
        </w:rPr>
        <w:t> </w:t>
      </w:r>
      <w:r>
        <w:rPr>
          <w:b/>
          <w:bCs/>
          <w:color w:val="000000"/>
          <w:u w:val="single"/>
        </w:rPr>
        <w:t>resistant</w:t>
      </w:r>
      <w:r>
        <w:rPr>
          <w:color w:val="000000"/>
        </w:rPr>
        <w:t>, </w:t>
      </w:r>
      <w:r>
        <w:rPr>
          <w:color w:val="000000"/>
          <w:u w:val="single"/>
        </w:rPr>
        <w:t>to change</w:t>
      </w:r>
      <w:r>
        <w:rPr>
          <w:color w:val="000000"/>
        </w:rPr>
        <w:t>” (152). Without denying that this does in fact happen, </w:t>
      </w:r>
      <w:r>
        <w:rPr>
          <w:color w:val="000000"/>
          <w:u w:val="single"/>
        </w:rPr>
        <w:t>we should still</w:t>
      </w:r>
      <w:r>
        <w:rPr>
          <w:color w:val="000000"/>
        </w:rPr>
        <w:t> </w:t>
      </w:r>
      <w:r>
        <w:rPr>
          <w:color w:val="000000"/>
          <w:u w:val="single"/>
          <w:shd w:val="clear" w:color="auto" w:fill="00FF00"/>
        </w:rPr>
        <w:t>ask what we</w:t>
      </w:r>
      <w:r>
        <w:rPr>
          <w:color w:val="000000"/>
        </w:rPr>
        <w:t> </w:t>
      </w:r>
      <w:r>
        <w:rPr>
          <w:color w:val="000000"/>
          <w:u w:val="single"/>
        </w:rPr>
        <w:t>should</w:t>
      </w:r>
      <w:r>
        <w:rPr>
          <w:color w:val="000000"/>
        </w:rPr>
        <w:t> </w:t>
      </w:r>
      <w:r>
        <w:rPr>
          <w:color w:val="000000"/>
          <w:u w:val="single"/>
          <w:shd w:val="clear" w:color="auto" w:fill="00FF00"/>
        </w:rPr>
        <w:t>expect from agents</w:t>
      </w:r>
      <w:r>
        <w:rPr>
          <w:color w:val="000000"/>
        </w:rPr>
        <w:t> </w:t>
      </w:r>
      <w:r>
        <w:rPr>
          <w:color w:val="000000"/>
          <w:u w:val="single"/>
        </w:rPr>
        <w:t>once they are</w:t>
      </w:r>
      <w:r>
        <w:rPr>
          <w:color w:val="000000"/>
        </w:rPr>
        <w:t> </w:t>
      </w:r>
      <w:r>
        <w:rPr>
          <w:b/>
          <w:bCs/>
          <w:color w:val="000000"/>
          <w:u w:val="single"/>
          <w:shd w:val="clear" w:color="auto" w:fill="00FF00"/>
        </w:rPr>
        <w:t>no longer in the grip</w:t>
      </w:r>
      <w:r>
        <w:rPr>
          <w:color w:val="000000"/>
        </w:rPr>
        <w:t> </w:t>
      </w:r>
      <w:r>
        <w:rPr>
          <w:color w:val="000000"/>
          <w:u w:val="single"/>
        </w:rPr>
        <w:t>of ideology</w:t>
      </w:r>
      <w:r>
        <w:rPr>
          <w:color w:val="000000"/>
        </w:rPr>
        <w:t>. Do they feel differently? Think differently? Speak to others differently? Or act differently? </w:t>
      </w:r>
      <w:r>
        <w:rPr>
          <w:color w:val="000000"/>
          <w:u w:val="single"/>
          <w:shd w:val="clear" w:color="auto" w:fill="00FF00"/>
        </w:rPr>
        <w:t>One can imagine</w:t>
      </w:r>
      <w:r>
        <w:rPr>
          <w:color w:val="000000"/>
        </w:rPr>
        <w:t> </w:t>
      </w:r>
      <w:r>
        <w:rPr>
          <w:color w:val="000000"/>
          <w:u w:val="single"/>
        </w:rPr>
        <w:t>an agent</w:t>
      </w:r>
      <w:r>
        <w:rPr>
          <w:color w:val="000000"/>
        </w:rPr>
        <w:t> </w:t>
      </w:r>
      <w:r>
        <w:rPr>
          <w:color w:val="000000"/>
          <w:u w:val="single"/>
          <w:shd w:val="clear" w:color="auto" w:fill="00FF00"/>
        </w:rPr>
        <w:t>thinking differently and</w:t>
      </w:r>
      <w:r>
        <w:rPr>
          <w:color w:val="000000"/>
        </w:rPr>
        <w:t> </w:t>
      </w:r>
      <w:r>
        <w:rPr>
          <w:b/>
          <w:bCs/>
          <w:color w:val="000000"/>
          <w:u w:val="single"/>
          <w:shd w:val="clear" w:color="auto" w:fill="00FF00"/>
        </w:rPr>
        <w:t>still engaging in similar behaviors</w:t>
      </w:r>
      <w:r>
        <w:rPr>
          <w:color w:val="000000"/>
        </w:rPr>
        <w:t> </w:t>
      </w:r>
      <w:r>
        <w:rPr>
          <w:color w:val="000000"/>
          <w:u w:val="single"/>
        </w:rPr>
        <w:t>as before</w:t>
      </w:r>
      <w:r>
        <w:rPr>
          <w:color w:val="000000"/>
        </w:rPr>
        <w:t>. I may be aware that air travel contributes to climate change, but that does not mean that I will hop on a bus to visit my mother who lives two thousand miles away.</w:t>
      </w:r>
    </w:p>
    <w:p w14:paraId="20B16AEF" w14:textId="77777777" w:rsidR="007100E9" w:rsidRDefault="007100E9" w:rsidP="007100E9">
      <w:pPr>
        <w:spacing w:line="235" w:lineRule="atLeast"/>
        <w:rPr>
          <w:color w:val="000000"/>
        </w:rPr>
      </w:pPr>
      <w:r>
        <w:rPr>
          <w:color w:val="000000"/>
        </w:rPr>
        <w:t>It is for the following reason that I find </w:t>
      </w:r>
      <w:r>
        <w:rPr>
          <w:color w:val="000000"/>
          <w:u w:val="single"/>
        </w:rPr>
        <w:t>the awareness model</w:t>
      </w:r>
      <w:r>
        <w:rPr>
          <w:color w:val="000000"/>
        </w:rPr>
        <w:t> of consciousness limited: it </w:t>
      </w:r>
      <w:r>
        <w:rPr>
          <w:color w:val="000000"/>
          <w:u w:val="single"/>
        </w:rPr>
        <w:t>would have to explain why it seems possible for a social order to</w:t>
      </w:r>
      <w:r>
        <w:rPr>
          <w:color w:val="000000"/>
        </w:rPr>
        <w:t> </w:t>
      </w:r>
      <w:r>
        <w:rPr>
          <w:b/>
          <w:bCs/>
          <w:color w:val="000000"/>
          <w:u w:val="single"/>
        </w:rPr>
        <w:t>remain in place</w:t>
      </w:r>
      <w:r>
        <w:rPr>
          <w:color w:val="000000"/>
        </w:rPr>
        <w:t> </w:t>
      </w:r>
      <w:r>
        <w:rPr>
          <w:color w:val="000000"/>
          <w:u w:val="single"/>
        </w:rPr>
        <w:t>even as</w:t>
      </w:r>
      <w:r>
        <w:rPr>
          <w:color w:val="000000"/>
        </w:rPr>
        <w:t> the doxastic </w:t>
      </w:r>
      <w:r>
        <w:rPr>
          <w:color w:val="000000"/>
          <w:u w:val="single"/>
        </w:rPr>
        <w:t>beliefs</w:t>
      </w:r>
      <w:r>
        <w:rPr>
          <w:color w:val="000000"/>
        </w:rPr>
        <w:t> of agents within said order </w:t>
      </w:r>
      <w:r>
        <w:rPr>
          <w:color w:val="000000"/>
          <w:u w:val="single"/>
        </w:rPr>
        <w:t>have shifted</w:t>
      </w:r>
      <w:r>
        <w:rPr>
          <w:color w:val="000000"/>
        </w:rPr>
        <w:t> markedly. One explanation that could be offered is that extracognitive interests in the maintenance of the status quo tend to overwhelm moral awareness and thus we have a problem of akrasia or weakness of the will. Another explanation might suggest that the cognitive awareness was not thoroughgoing enough and so did not produce a “true” conversion of consciousness. Either explanation risks admitting that </w:t>
      </w:r>
      <w:r>
        <w:rPr>
          <w:color w:val="000000"/>
          <w:u w:val="single"/>
        </w:rPr>
        <w:t>awareness is</w:t>
      </w:r>
      <w:r>
        <w:rPr>
          <w:color w:val="000000"/>
        </w:rPr>
        <w:t> </w:t>
      </w:r>
      <w:r>
        <w:rPr>
          <w:b/>
          <w:bCs/>
          <w:color w:val="000000"/>
          <w:u w:val="single"/>
        </w:rPr>
        <w:t>not a very effective lever</w:t>
      </w:r>
      <w:r>
        <w:rPr>
          <w:color w:val="000000"/>
        </w:rPr>
        <w:t> </w:t>
      </w:r>
      <w:r>
        <w:rPr>
          <w:color w:val="000000"/>
          <w:u w:val="single"/>
        </w:rPr>
        <w:t>for transforming a social order</w:t>
      </w:r>
      <w:r>
        <w:rPr>
          <w:color w:val="000000"/>
        </w:rPr>
        <w:t> and therefore raises the question of why to make it central to a theory of social transformation.9</w:t>
      </w:r>
    </w:p>
    <w:p w14:paraId="516008D9" w14:textId="77777777" w:rsidR="007100E9" w:rsidRDefault="007100E9" w:rsidP="007100E9">
      <w:pPr>
        <w:spacing w:line="235" w:lineRule="atLeast"/>
        <w:rPr>
          <w:color w:val="000000"/>
        </w:rPr>
      </w:pPr>
      <w:r>
        <w:rPr>
          <w:color w:val="000000"/>
        </w:rPr>
        <w:t>The deeper problem of the awareness model of consciousness in a social order is that it does not sufficiently distinguish a quotidian lack of awareness concerning the complexity of a social order from the lack of awareness that frustrates social transformation. When I go to the grocery store and see that the price of milk has gone up relative to last week, </w:t>
      </w:r>
      <w:r>
        <w:rPr>
          <w:color w:val="000000"/>
          <w:u w:val="single"/>
        </w:rPr>
        <w:t>I</w:t>
      </w:r>
      <w:r>
        <w:rPr>
          <w:color w:val="000000"/>
        </w:rPr>
        <w:t> most likely </w:t>
      </w:r>
      <w:r>
        <w:rPr>
          <w:color w:val="000000"/>
          <w:u w:val="single"/>
        </w:rPr>
        <w:t>do not have an awareness of</w:t>
      </w:r>
      <w:r>
        <w:rPr>
          <w:color w:val="000000"/>
        </w:rPr>
        <w:t> </w:t>
      </w:r>
      <w:r>
        <w:rPr>
          <w:b/>
          <w:bCs/>
          <w:color w:val="000000"/>
          <w:u w:val="single"/>
        </w:rPr>
        <w:t>all the macro</w:t>
      </w:r>
      <w:r>
        <w:rPr>
          <w:color w:val="000000"/>
        </w:rPr>
        <w:t> </w:t>
      </w:r>
      <w:r>
        <w:rPr>
          <w:color w:val="000000"/>
          <w:u w:val="single"/>
        </w:rPr>
        <w:t>and</w:t>
      </w:r>
      <w:r>
        <w:rPr>
          <w:color w:val="000000"/>
        </w:rPr>
        <w:t> </w:t>
      </w:r>
      <w:r>
        <w:rPr>
          <w:b/>
          <w:bCs/>
          <w:color w:val="000000"/>
          <w:u w:val="single"/>
        </w:rPr>
        <w:t>micro interactions</w:t>
      </w:r>
      <w:r>
        <w:rPr>
          <w:color w:val="000000"/>
        </w:rPr>
        <w:t> that went into presenting this number before me. Instead, I may be frustrated at how this upsets the budget I had planned for myself. But let’s say an economist sits me down with an assortment of graphs and the capacity to translate their expertise to me so that I become aware of what economic mechanisms most likely led to the price increase. </w:t>
      </w:r>
      <w:r>
        <w:rPr>
          <w:color w:val="000000"/>
          <w:u w:val="single"/>
          <w:shd w:val="clear" w:color="auto" w:fill="00FF00"/>
        </w:rPr>
        <w:t>I may understand my social world</w:t>
      </w:r>
      <w:r>
        <w:rPr>
          <w:color w:val="000000"/>
        </w:rPr>
        <w:t> </w:t>
      </w:r>
      <w:r>
        <w:rPr>
          <w:color w:val="000000"/>
          <w:u w:val="single"/>
        </w:rPr>
        <w:t>better</w:t>
      </w:r>
      <w:r>
        <w:rPr>
          <w:color w:val="000000"/>
        </w:rPr>
        <w:t>, </w:t>
      </w:r>
      <w:r>
        <w:rPr>
          <w:color w:val="000000"/>
          <w:u w:val="single"/>
          <w:shd w:val="clear" w:color="auto" w:fill="00FF00"/>
        </w:rPr>
        <w:t>but</w:t>
      </w:r>
      <w:r>
        <w:rPr>
          <w:color w:val="000000"/>
        </w:rPr>
        <w:t> when I return to the grocery store, </w:t>
      </w:r>
      <w:r>
        <w:rPr>
          <w:color w:val="000000"/>
          <w:u w:val="single"/>
          <w:shd w:val="clear" w:color="auto" w:fill="00FF00"/>
        </w:rPr>
        <w:t>I</w:t>
      </w:r>
      <w:r>
        <w:rPr>
          <w:color w:val="000000"/>
        </w:rPr>
        <w:t> </w:t>
      </w:r>
      <w:r>
        <w:rPr>
          <w:color w:val="000000"/>
          <w:u w:val="single"/>
        </w:rPr>
        <w:t>still</w:t>
      </w:r>
      <w:r>
        <w:rPr>
          <w:color w:val="000000"/>
        </w:rPr>
        <w:t> </w:t>
      </w:r>
      <w:r>
        <w:rPr>
          <w:color w:val="000000"/>
          <w:u w:val="single"/>
          <w:shd w:val="clear" w:color="auto" w:fill="00FF00"/>
        </w:rPr>
        <w:t>have</w:t>
      </w:r>
      <w:r>
        <w:rPr>
          <w:color w:val="000000"/>
        </w:rPr>
        <w:t> </w:t>
      </w:r>
      <w:r>
        <w:rPr>
          <w:b/>
          <w:bCs/>
          <w:color w:val="000000"/>
          <w:u w:val="single"/>
          <w:shd w:val="clear" w:color="auto" w:fill="00FF00"/>
        </w:rPr>
        <w:t>hard</w:t>
      </w:r>
      <w:r>
        <w:rPr>
          <w:color w:val="000000"/>
        </w:rPr>
        <w:t> </w:t>
      </w:r>
      <w:r>
        <w:rPr>
          <w:color w:val="000000"/>
          <w:u w:val="single"/>
        </w:rPr>
        <w:t>and</w:t>
      </w:r>
      <w:r>
        <w:rPr>
          <w:color w:val="000000"/>
        </w:rPr>
        <w:t> </w:t>
      </w:r>
      <w:r>
        <w:rPr>
          <w:b/>
          <w:bCs/>
          <w:color w:val="000000"/>
          <w:u w:val="single"/>
        </w:rPr>
        <w:t>complex</w:t>
      </w:r>
      <w:r>
        <w:rPr>
          <w:color w:val="000000"/>
        </w:rPr>
        <w:t> </w:t>
      </w:r>
      <w:r>
        <w:rPr>
          <w:b/>
          <w:bCs/>
          <w:color w:val="000000"/>
          <w:u w:val="single"/>
          <w:shd w:val="clear" w:color="auto" w:fill="00FF00"/>
        </w:rPr>
        <w:t>choices</w:t>
      </w:r>
      <w:r>
        <w:rPr>
          <w:color w:val="000000"/>
        </w:rPr>
        <w:t> </w:t>
      </w:r>
      <w:r>
        <w:rPr>
          <w:color w:val="000000"/>
          <w:u w:val="single"/>
          <w:shd w:val="clear" w:color="auto" w:fill="00FF00"/>
        </w:rPr>
        <w:t>to make</w:t>
      </w:r>
      <w:r>
        <w:rPr>
          <w:color w:val="000000"/>
        </w:rPr>
        <w:t> </w:t>
      </w:r>
      <w:r>
        <w:rPr>
          <w:color w:val="000000"/>
          <w:u w:val="single"/>
        </w:rPr>
        <w:t>given the constraints of my social order</w:t>
      </w:r>
      <w:r>
        <w:rPr>
          <w:color w:val="000000"/>
        </w:rPr>
        <w:t>. In other words, </w:t>
      </w:r>
      <w:r>
        <w:rPr>
          <w:color w:val="000000"/>
          <w:u w:val="single"/>
        </w:rPr>
        <w:t>given that I am aware</w:t>
      </w:r>
      <w:r>
        <w:rPr>
          <w:color w:val="000000"/>
        </w:rPr>
        <w:t>, </w:t>
      </w:r>
      <w:r>
        <w:rPr>
          <w:b/>
          <w:bCs/>
          <w:color w:val="000000"/>
          <w:u w:val="single"/>
        </w:rPr>
        <w:t>now what do I do</w:t>
      </w:r>
      <w:r>
        <w:rPr>
          <w:color w:val="000000"/>
          <w:u w:val="single"/>
        </w:rPr>
        <w:t>?</w:t>
      </w:r>
    </w:p>
    <w:p w14:paraId="6C40453F" w14:textId="77777777" w:rsidR="007100E9" w:rsidRDefault="007100E9" w:rsidP="007100E9">
      <w:pPr>
        <w:spacing w:line="235" w:lineRule="atLeast"/>
        <w:rPr>
          <w:color w:val="000000"/>
        </w:rPr>
      </w:pPr>
      <w:r>
        <w:rPr>
          <w:color w:val="000000"/>
        </w:rPr>
        <w:t>In the foregoing example, we can see that the </w:t>
      </w:r>
      <w:r>
        <w:rPr>
          <w:color w:val="000000"/>
          <w:u w:val="single"/>
          <w:shd w:val="clear" w:color="auto" w:fill="00FF00"/>
        </w:rPr>
        <w:t>awareness</w:t>
      </w:r>
      <w:r>
        <w:rPr>
          <w:color w:val="000000"/>
        </w:rPr>
        <w:t> </w:t>
      </w:r>
      <w:r>
        <w:rPr>
          <w:color w:val="000000"/>
          <w:u w:val="single"/>
        </w:rPr>
        <w:t>of social facts</w:t>
      </w:r>
      <w:r>
        <w:rPr>
          <w:color w:val="000000"/>
        </w:rPr>
        <w:t> </w:t>
      </w:r>
      <w:r>
        <w:rPr>
          <w:color w:val="000000"/>
          <w:u w:val="single"/>
          <w:shd w:val="clear" w:color="auto" w:fill="00FF00"/>
        </w:rPr>
        <w:t>does not</w:t>
      </w:r>
      <w:r>
        <w:rPr>
          <w:color w:val="000000"/>
        </w:rPr>
        <w:t> </w:t>
      </w:r>
      <w:r>
        <w:rPr>
          <w:color w:val="000000"/>
          <w:u w:val="single"/>
        </w:rPr>
        <w:t>necessarily</w:t>
      </w:r>
      <w:r>
        <w:rPr>
          <w:color w:val="000000"/>
        </w:rPr>
        <w:t> </w:t>
      </w:r>
      <w:r>
        <w:rPr>
          <w:color w:val="000000"/>
          <w:u w:val="single"/>
          <w:shd w:val="clear" w:color="auto" w:fill="00FF00"/>
        </w:rPr>
        <w:t>furnish</w:t>
      </w:r>
      <w:r>
        <w:rPr>
          <w:color w:val="000000"/>
        </w:rPr>
        <w:t> </w:t>
      </w:r>
      <w:r>
        <w:rPr>
          <w:color w:val="000000"/>
          <w:u w:val="single"/>
        </w:rPr>
        <w:t>consciousness with</w:t>
      </w:r>
      <w:r>
        <w:rPr>
          <w:color w:val="000000"/>
        </w:rPr>
        <w:t> </w:t>
      </w:r>
      <w:r>
        <w:rPr>
          <w:b/>
          <w:bCs/>
          <w:color w:val="000000"/>
          <w:u w:val="single"/>
          <w:shd w:val="clear" w:color="auto" w:fill="00FF00"/>
        </w:rPr>
        <w:t>practical knowledge</w:t>
      </w:r>
      <w:r>
        <w:rPr>
          <w:color w:val="000000"/>
        </w:rPr>
        <w:t>. Instead, these </w:t>
      </w:r>
      <w:r>
        <w:rPr>
          <w:color w:val="000000"/>
          <w:u w:val="single"/>
        </w:rPr>
        <w:t>social facts may appear</w:t>
      </w:r>
      <w:r>
        <w:rPr>
          <w:color w:val="000000"/>
        </w:rPr>
        <w:t> to me </w:t>
      </w:r>
      <w:r>
        <w:rPr>
          <w:color w:val="000000"/>
          <w:u w:val="single"/>
        </w:rPr>
        <w:t>as only external constraints on my social activity that</w:t>
      </w:r>
      <w:r>
        <w:rPr>
          <w:color w:val="000000"/>
        </w:rPr>
        <w:t>, </w:t>
      </w:r>
      <w:r>
        <w:rPr>
          <w:b/>
          <w:bCs/>
          <w:color w:val="000000"/>
          <w:u w:val="single"/>
        </w:rPr>
        <w:t>however regrettably</w:t>
      </w:r>
      <w:r>
        <w:rPr>
          <w:color w:val="000000"/>
        </w:rPr>
        <w:t>, </w:t>
      </w:r>
      <w:r>
        <w:rPr>
          <w:color w:val="000000"/>
          <w:u w:val="single"/>
        </w:rPr>
        <w:t>I must</w:t>
      </w:r>
      <w:r>
        <w:rPr>
          <w:color w:val="000000"/>
        </w:rPr>
        <w:t> </w:t>
      </w:r>
      <w:r>
        <w:rPr>
          <w:b/>
          <w:bCs/>
          <w:color w:val="000000"/>
          <w:u w:val="single"/>
        </w:rPr>
        <w:t>learn to navigate</w:t>
      </w:r>
      <w:r>
        <w:rPr>
          <w:color w:val="000000"/>
        </w:rPr>
        <w:t>. What I take to be the limit of conceptualizing awareness as one of the central obstacles to racial justice or social transformation is that this theoretical focus does not generate a convincing account of how agents come to have knowledge of their freedom over and above knowledge of their constraints. </w:t>
      </w:r>
      <w:r>
        <w:rPr>
          <w:color w:val="000000"/>
          <w:u w:val="single"/>
        </w:rPr>
        <w:t>In the best case scenario</w:t>
      </w:r>
      <w:r>
        <w:rPr>
          <w:color w:val="000000"/>
        </w:rPr>
        <w:t>, </w:t>
      </w:r>
      <w:r>
        <w:rPr>
          <w:color w:val="000000"/>
          <w:u w:val="single"/>
        </w:rPr>
        <w:t>we are often left with a picture of consciousness</w:t>
      </w:r>
      <w:r>
        <w:rPr>
          <w:color w:val="000000"/>
        </w:rPr>
        <w:t> </w:t>
      </w:r>
      <w:r>
        <w:rPr>
          <w:b/>
          <w:bCs/>
          <w:color w:val="000000"/>
          <w:u w:val="single"/>
        </w:rPr>
        <w:t>torn</w:t>
      </w:r>
      <w:r>
        <w:rPr>
          <w:color w:val="000000"/>
        </w:rPr>
        <w:t>, </w:t>
      </w:r>
      <w:r>
        <w:rPr>
          <w:b/>
          <w:bCs/>
          <w:color w:val="000000"/>
          <w:u w:val="single"/>
        </w:rPr>
        <w:t>alienated</w:t>
      </w:r>
      <w:r>
        <w:rPr>
          <w:color w:val="000000"/>
        </w:rPr>
        <w:t> </w:t>
      </w:r>
      <w:r>
        <w:rPr>
          <w:color w:val="000000"/>
          <w:u w:val="single"/>
        </w:rPr>
        <w:t>from an external social order over which it</w:t>
      </w:r>
      <w:r>
        <w:rPr>
          <w:color w:val="000000"/>
        </w:rPr>
        <w:t> </w:t>
      </w:r>
      <w:r>
        <w:rPr>
          <w:b/>
          <w:bCs/>
          <w:color w:val="000000"/>
          <w:u w:val="single"/>
        </w:rPr>
        <w:t xml:space="preserve">cannot exert much </w:t>
      </w:r>
      <w:r>
        <w:rPr>
          <w:b/>
          <w:bCs/>
          <w:color w:val="000000"/>
          <w:u w:val="single"/>
        </w:rPr>
        <w:lastRenderedPageBreak/>
        <w:t>agency</w:t>
      </w:r>
      <w:r>
        <w:rPr>
          <w:color w:val="000000"/>
        </w:rPr>
        <w:t> </w:t>
      </w:r>
      <w:r>
        <w:rPr>
          <w:color w:val="000000"/>
          <w:u w:val="single"/>
        </w:rPr>
        <w:t>rather than grasping the social order as immanent to one’s life and practical activity</w:t>
      </w:r>
      <w:r>
        <w:rPr>
          <w:color w:val="000000"/>
        </w:rPr>
        <w:t>. </w:t>
      </w:r>
      <w:r>
        <w:rPr>
          <w:color w:val="000000"/>
          <w:u w:val="single"/>
          <w:shd w:val="clear" w:color="auto" w:fill="00FF00"/>
        </w:rPr>
        <w:t>There is a</w:t>
      </w:r>
      <w:r>
        <w:rPr>
          <w:color w:val="000000"/>
        </w:rPr>
        <w:t> </w:t>
      </w:r>
      <w:r>
        <w:rPr>
          <w:b/>
          <w:bCs/>
          <w:color w:val="000000"/>
          <w:u w:val="single"/>
          <w:shd w:val="clear" w:color="auto" w:fill="00FF00"/>
        </w:rPr>
        <w:t>real</w:t>
      </w:r>
      <w:r>
        <w:rPr>
          <w:color w:val="000000"/>
        </w:rPr>
        <w:t>, </w:t>
      </w:r>
      <w:r>
        <w:rPr>
          <w:b/>
          <w:bCs/>
          <w:color w:val="000000"/>
          <w:u w:val="single"/>
        </w:rPr>
        <w:t>substantive</w:t>
      </w:r>
      <w:r>
        <w:rPr>
          <w:color w:val="000000"/>
        </w:rPr>
        <w:t> </w:t>
      </w:r>
      <w:r>
        <w:rPr>
          <w:b/>
          <w:bCs/>
          <w:color w:val="000000"/>
          <w:u w:val="single"/>
          <w:shd w:val="clear" w:color="auto" w:fill="00FF00"/>
        </w:rPr>
        <w:t>difference</w:t>
      </w:r>
      <w:r>
        <w:rPr>
          <w:color w:val="000000"/>
        </w:rPr>
        <w:t> </w:t>
      </w:r>
      <w:r>
        <w:rPr>
          <w:color w:val="000000"/>
          <w:u w:val="single"/>
          <w:shd w:val="clear" w:color="auto" w:fill="00FF00"/>
        </w:rPr>
        <w:t>between</w:t>
      </w:r>
      <w:r>
        <w:rPr>
          <w:color w:val="000000"/>
        </w:rPr>
        <w:t> </w:t>
      </w:r>
      <w:r>
        <w:rPr>
          <w:color w:val="000000"/>
          <w:u w:val="single"/>
        </w:rPr>
        <w:t>acquiring</w:t>
      </w:r>
      <w:r>
        <w:rPr>
          <w:color w:val="000000"/>
        </w:rPr>
        <w:t> </w:t>
      </w:r>
      <w:r>
        <w:rPr>
          <w:color w:val="000000"/>
          <w:u w:val="single"/>
          <w:shd w:val="clear" w:color="auto" w:fill="00FF00"/>
        </w:rPr>
        <w:t>knowledge of a</w:t>
      </w:r>
      <w:r>
        <w:rPr>
          <w:color w:val="000000"/>
        </w:rPr>
        <w:t> moral or social </w:t>
      </w:r>
      <w:r>
        <w:rPr>
          <w:color w:val="000000"/>
          <w:u w:val="single"/>
          <w:shd w:val="clear" w:color="auto" w:fill="00FF00"/>
        </w:rPr>
        <w:t>wrong and</w:t>
      </w:r>
      <w:r>
        <w:rPr>
          <w:color w:val="000000"/>
        </w:rPr>
        <w:t> </w:t>
      </w:r>
      <w:r>
        <w:rPr>
          <w:color w:val="000000"/>
          <w:u w:val="single"/>
        </w:rPr>
        <w:t>developing the knowledge of</w:t>
      </w:r>
      <w:r>
        <w:rPr>
          <w:color w:val="000000"/>
        </w:rPr>
        <w:t> </w:t>
      </w:r>
      <w:r>
        <w:rPr>
          <w:color w:val="000000"/>
          <w:u w:val="single"/>
          <w:shd w:val="clear" w:color="auto" w:fill="00FF00"/>
        </w:rPr>
        <w:t>how to address that</w:t>
      </w:r>
      <w:r>
        <w:rPr>
          <w:color w:val="000000"/>
        </w:rPr>
        <w:t> </w:t>
      </w:r>
      <w:r>
        <w:rPr>
          <w:color w:val="000000"/>
          <w:u w:val="single"/>
        </w:rPr>
        <w:t>wrong</w:t>
      </w:r>
      <w:r>
        <w:rPr>
          <w:color w:val="000000"/>
        </w:rPr>
        <w:t>. Why wouldn’t increasing awareness of the depth and complexity of systemic racism, economic exploitation, and rampant environmental degradation lead to the conclusion that one’s ideological beliefs matter very little when compared to entrenched incentive structures and practical considerations? Indeed, </w:t>
      </w:r>
      <w:r>
        <w:rPr>
          <w:color w:val="000000"/>
          <w:u w:val="single"/>
        </w:rPr>
        <w:t>we can imagine that upon realizing how dependent and intertwined our social practices are with the existing social order</w:t>
      </w:r>
      <w:r>
        <w:rPr>
          <w:color w:val="000000"/>
        </w:rPr>
        <w:t>, </w:t>
      </w:r>
      <w:r>
        <w:rPr>
          <w:color w:val="000000"/>
          <w:u w:val="single"/>
        </w:rPr>
        <w:t>I may come to conclude that there is</w:t>
      </w:r>
      <w:r>
        <w:rPr>
          <w:color w:val="000000"/>
        </w:rPr>
        <w:t> </w:t>
      </w:r>
      <w:r>
        <w:rPr>
          <w:b/>
          <w:bCs/>
          <w:color w:val="000000"/>
          <w:u w:val="single"/>
        </w:rPr>
        <w:t>very little we could do</w:t>
      </w:r>
      <w:r>
        <w:rPr>
          <w:color w:val="000000"/>
        </w:rPr>
        <w:t>. Somewhat surprisingly, </w:t>
      </w:r>
      <w:r>
        <w:rPr>
          <w:color w:val="000000"/>
          <w:u w:val="single"/>
        </w:rPr>
        <w:t>the</w:t>
      </w:r>
      <w:r>
        <w:rPr>
          <w:color w:val="000000"/>
        </w:rPr>
        <w:t> </w:t>
      </w:r>
      <w:r>
        <w:rPr>
          <w:color w:val="000000"/>
          <w:u w:val="single"/>
          <w:shd w:val="clear" w:color="auto" w:fill="00FF00"/>
        </w:rPr>
        <w:t>awareness</w:t>
      </w:r>
      <w:r>
        <w:rPr>
          <w:color w:val="000000"/>
        </w:rPr>
        <w:t> </w:t>
      </w:r>
      <w:r>
        <w:rPr>
          <w:color w:val="000000"/>
          <w:u w:val="single"/>
        </w:rPr>
        <w:t>model</w:t>
      </w:r>
      <w:r>
        <w:rPr>
          <w:color w:val="000000"/>
        </w:rPr>
        <w:t> of consciousness </w:t>
      </w:r>
      <w:r>
        <w:rPr>
          <w:color w:val="000000"/>
          <w:u w:val="single"/>
          <w:shd w:val="clear" w:color="auto" w:fill="00FF00"/>
        </w:rPr>
        <w:t>tends to</w:t>
      </w:r>
      <w:r>
        <w:rPr>
          <w:color w:val="000000"/>
        </w:rPr>
        <w:t> </w:t>
      </w:r>
      <w:r>
        <w:rPr>
          <w:b/>
          <w:bCs/>
          <w:color w:val="000000"/>
          <w:u w:val="single"/>
          <w:shd w:val="clear" w:color="auto" w:fill="00FF00"/>
        </w:rPr>
        <w:t>coincide with conservative</w:t>
      </w:r>
      <w:r>
        <w:rPr>
          <w:color w:val="000000"/>
        </w:rPr>
        <w:t> </w:t>
      </w:r>
      <w:r>
        <w:rPr>
          <w:b/>
          <w:bCs/>
          <w:color w:val="000000"/>
          <w:u w:val="single"/>
          <w:shd w:val="clear" w:color="auto" w:fill="00FF00"/>
        </w:rPr>
        <w:t>arg</w:t>
      </w:r>
      <w:r>
        <w:rPr>
          <w:b/>
          <w:bCs/>
          <w:color w:val="000000"/>
          <w:u w:val="single"/>
        </w:rPr>
        <w:t>uments</w:t>
      </w:r>
      <w:r>
        <w:rPr>
          <w:color w:val="000000"/>
        </w:rPr>
        <w:t> </w:t>
      </w:r>
      <w:r>
        <w:rPr>
          <w:color w:val="000000"/>
          <w:u w:val="single"/>
          <w:shd w:val="clear" w:color="auto" w:fill="00FF00"/>
        </w:rPr>
        <w:t>against</w:t>
      </w:r>
      <w:r>
        <w:rPr>
          <w:color w:val="000000"/>
        </w:rPr>
        <w:t> </w:t>
      </w:r>
      <w:r>
        <w:rPr>
          <w:color w:val="000000"/>
          <w:u w:val="single"/>
        </w:rPr>
        <w:t>the role</w:t>
      </w:r>
      <w:r>
        <w:rPr>
          <w:color w:val="000000"/>
        </w:rPr>
        <w:t> </w:t>
      </w:r>
      <w:r>
        <w:rPr>
          <w:color w:val="000000"/>
          <w:u w:val="single"/>
          <w:shd w:val="clear" w:color="auto" w:fill="00FF00"/>
        </w:rPr>
        <w:t>consciousness</w:t>
      </w:r>
      <w:r>
        <w:rPr>
          <w:color w:val="000000"/>
        </w:rPr>
        <w:t> </w:t>
      </w:r>
      <w:r>
        <w:rPr>
          <w:color w:val="000000"/>
          <w:u w:val="single"/>
        </w:rPr>
        <w:t>can play in social transformation</w:t>
      </w:r>
      <w:r>
        <w:rPr>
          <w:color w:val="000000"/>
        </w:rPr>
        <w:t> </w:t>
      </w:r>
      <w:r>
        <w:rPr>
          <w:color w:val="000000"/>
          <w:u w:val="single"/>
          <w:shd w:val="clear" w:color="auto" w:fill="00FF00"/>
        </w:rPr>
        <w:t>when</w:t>
      </w:r>
      <w:r>
        <w:rPr>
          <w:color w:val="000000"/>
        </w:rPr>
        <w:t> </w:t>
      </w:r>
      <w:r>
        <w:rPr>
          <w:color w:val="000000"/>
          <w:u w:val="single"/>
        </w:rPr>
        <w:t>confronted with the reality that</w:t>
      </w:r>
      <w:r>
        <w:rPr>
          <w:color w:val="000000"/>
        </w:rPr>
        <w:t> </w:t>
      </w:r>
      <w:r>
        <w:rPr>
          <w:color w:val="000000"/>
          <w:u w:val="single"/>
          <w:shd w:val="clear" w:color="auto" w:fill="00FF00"/>
        </w:rPr>
        <w:t>most</w:t>
      </w:r>
      <w:r>
        <w:rPr>
          <w:color w:val="000000"/>
        </w:rPr>
        <w:t> </w:t>
      </w:r>
      <w:r>
        <w:rPr>
          <w:color w:val="000000"/>
          <w:u w:val="single"/>
        </w:rPr>
        <w:t>people</w:t>
      </w:r>
      <w:r>
        <w:rPr>
          <w:color w:val="000000"/>
        </w:rPr>
        <w:t> </w:t>
      </w:r>
      <w:r>
        <w:rPr>
          <w:color w:val="000000"/>
          <w:u w:val="single"/>
          <w:shd w:val="clear" w:color="auto" w:fill="00FF00"/>
        </w:rPr>
        <w:t>do not agitate</w:t>
      </w:r>
      <w:r>
        <w:rPr>
          <w:color w:val="000000"/>
        </w:rPr>
        <w:t> </w:t>
      </w:r>
      <w:r>
        <w:rPr>
          <w:color w:val="000000"/>
          <w:u w:val="single"/>
        </w:rPr>
        <w:t>for the radical transformation of social life</w:t>
      </w:r>
      <w:r>
        <w:rPr>
          <w:color w:val="000000"/>
        </w:rPr>
        <w:t>.</w:t>
      </w:r>
    </w:p>
    <w:p w14:paraId="78AD689C" w14:textId="77777777" w:rsidR="007100E9" w:rsidRPr="0090082D" w:rsidRDefault="007100E9" w:rsidP="007100E9">
      <w:pPr>
        <w:pStyle w:val="Heading3"/>
      </w:pPr>
      <w:r>
        <w:lastRenderedPageBreak/>
        <w:t>AT:  Refusal Good</w:t>
      </w:r>
    </w:p>
    <w:p w14:paraId="2F932A13" w14:textId="77777777" w:rsidR="007100E9" w:rsidRPr="009769C0" w:rsidRDefault="007100E9" w:rsidP="007100E9">
      <w:pPr>
        <w:pStyle w:val="Heading4"/>
      </w:pPr>
      <w:r>
        <w:t xml:space="preserve">Foreclosing </w:t>
      </w:r>
      <w:r>
        <w:rPr>
          <w:u w:val="single"/>
        </w:rPr>
        <w:t>institutions</w:t>
      </w:r>
      <w:r>
        <w:t xml:space="preserve"> is a </w:t>
      </w:r>
      <w:r>
        <w:rPr>
          <w:u w:val="single"/>
        </w:rPr>
        <w:t>dead end</w:t>
      </w:r>
      <w:r>
        <w:t xml:space="preserve"> to solve </w:t>
      </w:r>
      <w:r>
        <w:rPr>
          <w:u w:val="single"/>
        </w:rPr>
        <w:t>material</w:t>
      </w:r>
      <w:r>
        <w:t xml:space="preserve"> violence – </w:t>
      </w:r>
      <w:r>
        <w:rPr>
          <w:u w:val="single"/>
        </w:rPr>
        <w:t>refusal</w:t>
      </w:r>
      <w:r>
        <w:t xml:space="preserve"> relies on a flawed </w:t>
      </w:r>
      <w:r>
        <w:rPr>
          <w:u w:val="single"/>
        </w:rPr>
        <w:t>inside/outside</w:t>
      </w:r>
      <w:r w:rsidRPr="009769C0">
        <w:t xml:space="preserve"> </w:t>
      </w:r>
      <w:r>
        <w:t xml:space="preserve">binary that naturalizes colonialism.  </w:t>
      </w:r>
    </w:p>
    <w:p w14:paraId="3BC1E90E" w14:textId="77777777" w:rsidR="007100E9" w:rsidRDefault="007100E9" w:rsidP="007100E9">
      <w:r w:rsidRPr="009769C0">
        <w:rPr>
          <w:rStyle w:val="Style13ptBold"/>
        </w:rPr>
        <w:t>Petrossiants 20</w:t>
      </w:r>
      <w:r>
        <w:t xml:space="preserve">.  </w:t>
      </w:r>
      <w:r w:rsidRPr="009769C0">
        <w:rPr>
          <w:sz w:val="16"/>
          <w:szCs w:val="16"/>
        </w:rPr>
        <w:t xml:space="preserve">(Andreas Petrossiants is the editorial assistant for E-Flux.  Inside and Out: The Edges to Critique.  June 2020.  E-Flux.  Journal #110.  </w:t>
      </w:r>
      <w:hyperlink r:id="rId8" w:history="1">
        <w:r w:rsidRPr="009769C0">
          <w:rPr>
            <w:rStyle w:val="Hyperlink"/>
            <w:sz w:val="16"/>
            <w:szCs w:val="16"/>
          </w:rPr>
          <w:t>https://www.e-flux.com/journal/110/335739/inside-and-out-the-edges-to-critique/</w:t>
        </w:r>
      </w:hyperlink>
      <w:r w:rsidRPr="009769C0">
        <w:rPr>
          <w:sz w:val="16"/>
          <w:szCs w:val="16"/>
        </w:rPr>
        <w:t xml:space="preserve"> //shree)</w:t>
      </w:r>
    </w:p>
    <w:p w14:paraId="191682DF" w14:textId="77777777" w:rsidR="007100E9" w:rsidRPr="009769C0" w:rsidRDefault="007100E9" w:rsidP="007100E9">
      <w:pPr>
        <w:rPr>
          <w:sz w:val="16"/>
          <w:szCs w:val="16"/>
        </w:rPr>
      </w:pPr>
      <w:r w:rsidRPr="009769C0">
        <w:rPr>
          <w:sz w:val="16"/>
        </w:rPr>
        <w:t xml:space="preserve">In such a matrix, </w:t>
      </w:r>
      <w:r w:rsidRPr="009769C0">
        <w:rPr>
          <w:rStyle w:val="StyleUnderline"/>
          <w:highlight w:val="yellow"/>
        </w:rPr>
        <w:t>there are two</w:t>
      </w:r>
      <w:r w:rsidRPr="009769C0">
        <w:rPr>
          <w:sz w:val="16"/>
        </w:rPr>
        <w:t xml:space="preserve"> broad </w:t>
      </w:r>
      <w:r w:rsidRPr="009769C0">
        <w:rPr>
          <w:rStyle w:val="StyleUnderline"/>
          <w:highlight w:val="yellow"/>
        </w:rPr>
        <w:t>categories</w:t>
      </w:r>
      <w:r w:rsidRPr="009769C0">
        <w:rPr>
          <w:rStyle w:val="StyleUnderline"/>
        </w:rPr>
        <w:t xml:space="preserve"> applied to</w:t>
      </w:r>
      <w:r w:rsidRPr="009769C0">
        <w:rPr>
          <w:sz w:val="16"/>
        </w:rPr>
        <w:t xml:space="preserve"> artists </w:t>
      </w:r>
      <w:r w:rsidRPr="009769C0">
        <w:rPr>
          <w:rStyle w:val="StyleUnderline"/>
        </w:rPr>
        <w:t xml:space="preserve">working </w:t>
      </w:r>
      <w:r w:rsidRPr="009769C0">
        <w:rPr>
          <w:rStyle w:val="StyleUnderline"/>
          <w:highlight w:val="yellow"/>
        </w:rPr>
        <w:t>in a critical register</w:t>
      </w:r>
      <w:r w:rsidRPr="009769C0">
        <w:rPr>
          <w:sz w:val="16"/>
        </w:rPr>
        <w:t xml:space="preserve">. </w:t>
      </w:r>
      <w:r w:rsidRPr="009769C0">
        <w:rPr>
          <w:rStyle w:val="StyleUnderline"/>
          <w:highlight w:val="yellow"/>
        </w:rPr>
        <w:t>The first is</w:t>
      </w:r>
      <w:r w:rsidRPr="009769C0">
        <w:rPr>
          <w:sz w:val="16"/>
        </w:rPr>
        <w:t xml:space="preserve"> “</w:t>
      </w:r>
      <w:r w:rsidRPr="009769C0">
        <w:rPr>
          <w:rStyle w:val="StyleUnderline"/>
        </w:rPr>
        <w:t xml:space="preserve">going </w:t>
      </w:r>
      <w:r w:rsidRPr="009769C0">
        <w:rPr>
          <w:rStyle w:val="StyleUnderline"/>
          <w:highlight w:val="yellow"/>
        </w:rPr>
        <w:t>inside</w:t>
      </w:r>
      <w:r w:rsidRPr="009769C0">
        <w:rPr>
          <w:sz w:val="16"/>
        </w:rPr>
        <w:t xml:space="preserve">,” with the intention </w:t>
      </w:r>
      <w:r w:rsidRPr="009769C0">
        <w:rPr>
          <w:rStyle w:val="StyleUnderline"/>
          <w:highlight w:val="yellow"/>
        </w:rPr>
        <w:t>to subvert</w:t>
      </w:r>
      <w:r w:rsidRPr="009769C0">
        <w:rPr>
          <w:rStyle w:val="StyleUnderline"/>
        </w:rPr>
        <w:t xml:space="preserve"> or usurp </w:t>
      </w:r>
      <w:r w:rsidRPr="009769C0">
        <w:rPr>
          <w:sz w:val="16"/>
        </w:rPr>
        <w:t xml:space="preserve">the operating </w:t>
      </w:r>
      <w:r w:rsidRPr="009769C0">
        <w:rPr>
          <w:rStyle w:val="StyleUnderline"/>
          <w:highlight w:val="yellow"/>
        </w:rPr>
        <w:t>protocols of the institution</w:t>
      </w:r>
      <w:r w:rsidRPr="009769C0">
        <w:rPr>
          <w:sz w:val="16"/>
        </w:rPr>
        <w:t xml:space="preserve">, or to “show the public,” </w:t>
      </w:r>
      <w:r w:rsidRPr="009769C0">
        <w:rPr>
          <w:rStyle w:val="StyleUnderline"/>
        </w:rPr>
        <w:t>through</w:t>
      </w:r>
      <w:r w:rsidRPr="009769C0">
        <w:rPr>
          <w:sz w:val="16"/>
        </w:rPr>
        <w:t xml:space="preserve"> forms of </w:t>
      </w:r>
      <w:r w:rsidRPr="009769C0">
        <w:rPr>
          <w:rStyle w:val="StyleUnderline"/>
        </w:rPr>
        <w:t>pedagogy</w:t>
      </w:r>
      <w:r w:rsidRPr="009769C0">
        <w:rPr>
          <w:sz w:val="16"/>
        </w:rPr>
        <w:t xml:space="preserve">, what is otherwise obfuscated or invisibilized in other domains. Different “waves” of institutional critique have either taken this strategy at face value (Hans Haacke, let’s say), or, following the influence of the social sciences, imagined this posture of mitigating complicity as the only position from which critique is possible—what Andrea Fraser termed “critically-reflexive site-specificity.” </w:t>
      </w:r>
      <w:r w:rsidRPr="009769C0">
        <w:rPr>
          <w:rStyle w:val="StyleUnderline"/>
          <w:highlight w:val="yellow"/>
        </w:rPr>
        <w:t>The second</w:t>
      </w:r>
      <w:r w:rsidRPr="009769C0">
        <w:rPr>
          <w:sz w:val="16"/>
        </w:rPr>
        <w:t xml:space="preserve"> category, “</w:t>
      </w:r>
      <w:r w:rsidRPr="009769C0">
        <w:rPr>
          <w:rStyle w:val="Emphasis"/>
          <w:highlight w:val="yellow"/>
        </w:rPr>
        <w:t>going outside</w:t>
      </w:r>
      <w:r w:rsidRPr="009769C0">
        <w:rPr>
          <w:sz w:val="16"/>
        </w:rPr>
        <w:t xml:space="preserve">,” sometimes </w:t>
      </w:r>
      <w:r w:rsidRPr="009769C0">
        <w:rPr>
          <w:rStyle w:val="StyleUnderline"/>
        </w:rPr>
        <w:t>referred to as “</w:t>
      </w:r>
      <w:r w:rsidRPr="009769C0">
        <w:rPr>
          <w:rStyle w:val="Emphasis"/>
        </w:rPr>
        <w:t>dropping out</w:t>
      </w:r>
      <w:r w:rsidRPr="009769C0">
        <w:rPr>
          <w:rStyle w:val="StyleUnderline"/>
        </w:rPr>
        <w:t>,”</w:t>
      </w:r>
      <w:r w:rsidRPr="009769C0">
        <w:rPr>
          <w:sz w:val="16"/>
        </w:rPr>
        <w:t xml:space="preserve"> is applied when artists build other institutions, collectively organized/owned or not, or refuse the circuits of art’s commodification. Keti Chukhrov’s </w:t>
      </w:r>
      <w:r w:rsidRPr="009769C0">
        <w:rPr>
          <w:sz w:val="16"/>
          <w:szCs w:val="16"/>
        </w:rPr>
        <w:t>description of anti-capitalist critique that operates within capitalist ideology applies to critical art as well. In a forthcoming book she remarks:</w:t>
      </w:r>
    </w:p>
    <w:p w14:paraId="0FA7751D" w14:textId="77777777" w:rsidR="007100E9" w:rsidRPr="009769C0" w:rsidRDefault="007100E9" w:rsidP="007100E9">
      <w:pPr>
        <w:rPr>
          <w:sz w:val="16"/>
          <w:szCs w:val="16"/>
        </w:rPr>
      </w:pPr>
      <w:r w:rsidRPr="009769C0">
        <w:rPr>
          <w:sz w:val="16"/>
          <w:szCs w:val="16"/>
        </w:rPr>
        <w:t>The capitalist undercurrent of … emancipatory and critical theories functions not as a program to exit from capitalism, but rather as the radicalization of the impossibility of this exit … The planning and ideological framework is counter-capitalist, but the contents remain either nihilist, or reproduce the status quo of capitalist political economy and sociality in the form of its critique.</w:t>
      </w:r>
    </w:p>
    <w:p w14:paraId="264493AE" w14:textId="77777777" w:rsidR="007100E9" w:rsidRPr="009769C0" w:rsidRDefault="007100E9" w:rsidP="007100E9">
      <w:pPr>
        <w:rPr>
          <w:rStyle w:val="StyleUnderline"/>
        </w:rPr>
      </w:pPr>
      <w:r w:rsidRPr="009769C0">
        <w:rPr>
          <w:sz w:val="16"/>
        </w:rPr>
        <w:t xml:space="preserve">The entrance into the walls, apparatuses, protocols, and functions of the institution depends on defining where a border between inside and out can be constituted: a closed door now opened, a computer server now unlocked, a managerial role now usurped, a philanthropy revenue stream now rerouted. And, most often, the fact that </w:t>
      </w:r>
      <w:r w:rsidRPr="009769C0">
        <w:rPr>
          <w:rStyle w:val="StyleUnderline"/>
        </w:rPr>
        <w:t xml:space="preserve">these gestures </w:t>
      </w:r>
      <w:r w:rsidRPr="009769C0">
        <w:rPr>
          <w:rStyle w:val="StyleUnderline"/>
          <w:highlight w:val="yellow"/>
        </w:rPr>
        <w:t>reify</w:t>
      </w:r>
      <w:r w:rsidRPr="009769C0">
        <w:rPr>
          <w:rStyle w:val="StyleUnderline"/>
        </w:rPr>
        <w:t xml:space="preserve"> or legitimize </w:t>
      </w:r>
      <w:r w:rsidRPr="009769C0">
        <w:rPr>
          <w:rStyle w:val="StyleUnderline"/>
          <w:highlight w:val="yellow"/>
        </w:rPr>
        <w:t>the</w:t>
      </w:r>
      <w:r w:rsidRPr="009769C0">
        <w:rPr>
          <w:rStyle w:val="StyleUnderline"/>
        </w:rPr>
        <w:t xml:space="preserve"> very </w:t>
      </w:r>
      <w:r w:rsidRPr="009769C0">
        <w:rPr>
          <w:rStyle w:val="StyleUnderline"/>
          <w:highlight w:val="yellow"/>
        </w:rPr>
        <w:t>structure</w:t>
      </w:r>
      <w:r w:rsidRPr="009769C0">
        <w:rPr>
          <w:rStyle w:val="StyleUnderline"/>
        </w:rPr>
        <w:t xml:space="preserve"> being engaged is taken </w:t>
      </w:r>
      <w:r w:rsidRPr="009769C0">
        <w:rPr>
          <w:rStyle w:val="StyleUnderline"/>
          <w:highlight w:val="yellow"/>
        </w:rPr>
        <w:t xml:space="preserve">as </w:t>
      </w:r>
      <w:r w:rsidRPr="009769C0">
        <w:rPr>
          <w:rStyle w:val="Emphasis"/>
          <w:highlight w:val="yellow"/>
        </w:rPr>
        <w:t>inevitable</w:t>
      </w:r>
      <w:r w:rsidRPr="009769C0">
        <w:rPr>
          <w:rStyle w:val="StyleUnderline"/>
        </w:rPr>
        <w:t>.</w:t>
      </w:r>
    </w:p>
    <w:p w14:paraId="2FE25241" w14:textId="77777777" w:rsidR="007100E9" w:rsidRPr="009769C0" w:rsidRDefault="007100E9" w:rsidP="007100E9">
      <w:pPr>
        <w:rPr>
          <w:rStyle w:val="StyleUnderline"/>
        </w:rPr>
      </w:pPr>
      <w:r w:rsidRPr="009769C0">
        <w:rPr>
          <w:sz w:val="16"/>
        </w:rPr>
        <w:t>That said, “</w:t>
      </w:r>
      <w:r w:rsidRPr="009769C0">
        <w:rPr>
          <w:rStyle w:val="StyleUnderline"/>
        </w:rPr>
        <w:t>dropping out</w:t>
      </w:r>
      <w:r w:rsidRPr="009769C0">
        <w:rPr>
          <w:sz w:val="16"/>
        </w:rPr>
        <w:t xml:space="preserve">,” unlike going inside, </w:t>
      </w:r>
      <w:r w:rsidRPr="009769C0">
        <w:rPr>
          <w:rStyle w:val="StyleUnderline"/>
        </w:rPr>
        <w:t>continues to be considered a political strategy in itself.</w:t>
      </w:r>
      <w:r w:rsidRPr="009769C0">
        <w:rPr>
          <w:sz w:val="16"/>
        </w:rPr>
        <w:t xml:space="preserve"> Tactics such as boycotts, general strikes, and sabotage, all carrying with them an </w:t>
      </w:r>
      <w:r w:rsidRPr="009769C0">
        <w:rPr>
          <w:rStyle w:val="StyleUnderline"/>
        </w:rPr>
        <w:t>element of refusal</w:t>
      </w:r>
      <w:r w:rsidRPr="009769C0">
        <w:rPr>
          <w:sz w:val="16"/>
        </w:rPr>
        <w:t xml:space="preserve">, </w:t>
      </w:r>
      <w:r w:rsidRPr="009769C0">
        <w:rPr>
          <w:rStyle w:val="StyleUnderline"/>
        </w:rPr>
        <w:t>are</w:t>
      </w:r>
      <w:r w:rsidRPr="009769C0">
        <w:rPr>
          <w:sz w:val="16"/>
        </w:rPr>
        <w:t xml:space="preserve"> consistently </w:t>
      </w:r>
      <w:r w:rsidRPr="009769C0">
        <w:rPr>
          <w:rStyle w:val="StyleUnderline"/>
        </w:rPr>
        <w:t>welded to the belief that dropping out is possible</w:t>
      </w:r>
      <w:r w:rsidRPr="009769C0">
        <w:rPr>
          <w:sz w:val="16"/>
        </w:rPr>
        <w:t xml:space="preserve">. </w:t>
      </w:r>
      <w:r w:rsidRPr="009769C0">
        <w:rPr>
          <w:rStyle w:val="StyleUnderline"/>
        </w:rPr>
        <w:t>But</w:t>
      </w:r>
      <w:r w:rsidRPr="009769C0">
        <w:rPr>
          <w:sz w:val="16"/>
        </w:rPr>
        <w:t xml:space="preserve">, it’s different in cultural production. As Vishmidt reminds us, </w:t>
      </w:r>
      <w:r w:rsidRPr="009769C0">
        <w:rPr>
          <w:rStyle w:val="StyleUnderline"/>
          <w:highlight w:val="yellow"/>
        </w:rPr>
        <w:t>the</w:t>
      </w:r>
      <w:r w:rsidRPr="009769C0">
        <w:rPr>
          <w:sz w:val="16"/>
        </w:rPr>
        <w:t xml:space="preserve"> “</w:t>
      </w:r>
      <w:r w:rsidRPr="009769C0">
        <w:rPr>
          <w:rStyle w:val="StyleUnderline"/>
        </w:rPr>
        <w:t xml:space="preserve">key </w:t>
      </w:r>
      <w:r w:rsidRPr="009769C0">
        <w:rPr>
          <w:rStyle w:val="StyleUnderline"/>
          <w:highlight w:val="yellow"/>
        </w:rPr>
        <w:t>significance</w:t>
      </w:r>
      <w:r w:rsidRPr="009769C0">
        <w:rPr>
          <w:sz w:val="16"/>
        </w:rPr>
        <w:t xml:space="preserve">” </w:t>
      </w:r>
      <w:r w:rsidRPr="009769C0">
        <w:rPr>
          <w:rStyle w:val="StyleUnderline"/>
          <w:highlight w:val="yellow"/>
        </w:rPr>
        <w:t>of</w:t>
      </w:r>
      <w:r w:rsidRPr="009769C0">
        <w:rPr>
          <w:sz w:val="16"/>
        </w:rPr>
        <w:t xml:space="preserve"> the many generations of </w:t>
      </w:r>
      <w:r w:rsidRPr="009769C0">
        <w:rPr>
          <w:rStyle w:val="StyleUnderline"/>
          <w:highlight w:val="yellow"/>
        </w:rPr>
        <w:t>institutional critique</w:t>
      </w:r>
      <w:r w:rsidRPr="009769C0">
        <w:rPr>
          <w:sz w:val="16"/>
        </w:rPr>
        <w:t xml:space="preserve"> “</w:t>
      </w:r>
      <w:r w:rsidRPr="009769C0">
        <w:rPr>
          <w:rStyle w:val="StyleUnderline"/>
          <w:highlight w:val="yellow"/>
        </w:rPr>
        <w:t>was</w:t>
      </w:r>
      <w:r w:rsidRPr="009769C0">
        <w:rPr>
          <w:sz w:val="16"/>
        </w:rPr>
        <w:t xml:space="preserve"> in </w:t>
      </w:r>
      <w:r w:rsidRPr="009769C0">
        <w:rPr>
          <w:rStyle w:val="StyleUnderline"/>
          <w:highlight w:val="yellow"/>
        </w:rPr>
        <w:t>laying a track between</w:t>
      </w:r>
      <w:r w:rsidRPr="009769C0">
        <w:rPr>
          <w:rStyle w:val="StyleUnderline"/>
        </w:rPr>
        <w:t xml:space="preserve"> the </w:t>
      </w:r>
      <w:r w:rsidRPr="009769C0">
        <w:rPr>
          <w:rStyle w:val="StyleUnderline"/>
          <w:highlight w:val="yellow"/>
        </w:rPr>
        <w:t>critique</w:t>
      </w:r>
      <w:r w:rsidRPr="009769C0">
        <w:rPr>
          <w:rStyle w:val="StyleUnderline"/>
        </w:rPr>
        <w:t xml:space="preserve"> of institutions </w:t>
      </w:r>
      <w:r w:rsidRPr="009769C0">
        <w:rPr>
          <w:rStyle w:val="StyleUnderline"/>
          <w:highlight w:val="yellow"/>
        </w:rPr>
        <w:t>and</w:t>
      </w:r>
      <w:r w:rsidRPr="009769C0">
        <w:rPr>
          <w:sz w:val="16"/>
        </w:rPr>
        <w:t xml:space="preserve"> critique </w:t>
      </w:r>
      <w:r w:rsidRPr="009769C0">
        <w:rPr>
          <w:rStyle w:val="StyleUnderline"/>
        </w:rPr>
        <w:t>of infrastructures</w:t>
      </w:r>
      <w:r w:rsidRPr="009769C0">
        <w:rPr>
          <w:sz w:val="16"/>
        </w:rPr>
        <w:t xml:space="preserve">; that is, </w:t>
      </w:r>
      <w:r w:rsidRPr="009769C0">
        <w:rPr>
          <w:rStyle w:val="StyleUnderline"/>
        </w:rPr>
        <w:t>not</w:t>
      </w:r>
      <w:r w:rsidRPr="009769C0">
        <w:rPr>
          <w:sz w:val="16"/>
        </w:rPr>
        <w:t xml:space="preserve"> simply </w:t>
      </w:r>
      <w:r w:rsidRPr="009769C0">
        <w:rPr>
          <w:rStyle w:val="StyleUnderline"/>
        </w:rPr>
        <w:t xml:space="preserve">the formal but the </w:t>
      </w:r>
      <w:r w:rsidRPr="009769C0">
        <w:rPr>
          <w:rStyle w:val="Emphasis"/>
          <w:highlight w:val="yellow"/>
        </w:rPr>
        <w:t>material</w:t>
      </w:r>
      <w:r w:rsidRPr="009769C0">
        <w:rPr>
          <w:rStyle w:val="StyleUnderline"/>
          <w:highlight w:val="yellow"/>
        </w:rPr>
        <w:t xml:space="preserve"> conditions</w:t>
      </w:r>
      <w:r w:rsidRPr="009769C0">
        <w:rPr>
          <w:sz w:val="16"/>
        </w:rPr>
        <w:t xml:space="preserve"> that located the institution </w:t>
      </w:r>
      <w:r w:rsidRPr="009769C0">
        <w:rPr>
          <w:rStyle w:val="StyleUnderline"/>
        </w:rPr>
        <w:t>in an expanded field of structural violence</w:t>
      </w:r>
      <w:r w:rsidRPr="009769C0">
        <w:rPr>
          <w:sz w:val="16"/>
        </w:rPr>
        <w:t xml:space="preserve">.” </w:t>
      </w:r>
      <w:r w:rsidRPr="009769C0">
        <w:rPr>
          <w:rStyle w:val="Emphasis"/>
          <w:highlight w:val="yellow"/>
        </w:rPr>
        <w:t>How does one escape</w:t>
      </w:r>
      <w:r w:rsidRPr="009769C0">
        <w:rPr>
          <w:rStyle w:val="Emphasis"/>
        </w:rPr>
        <w:t xml:space="preserve"> from </w:t>
      </w:r>
      <w:r w:rsidRPr="009769C0">
        <w:rPr>
          <w:rStyle w:val="Emphasis"/>
          <w:highlight w:val="yellow"/>
        </w:rPr>
        <w:t>the field if it determines from where</w:t>
      </w:r>
      <w:r w:rsidRPr="009769C0">
        <w:rPr>
          <w:rStyle w:val="Emphasis"/>
        </w:rPr>
        <w:t xml:space="preserve">, and how, </w:t>
      </w:r>
      <w:r w:rsidRPr="009769C0">
        <w:rPr>
          <w:rStyle w:val="Emphasis"/>
          <w:highlight w:val="yellow"/>
        </w:rPr>
        <w:t>one begins that</w:t>
      </w:r>
      <w:r w:rsidRPr="009769C0">
        <w:rPr>
          <w:rStyle w:val="Emphasis"/>
        </w:rPr>
        <w:t xml:space="preserve"> very </w:t>
      </w:r>
      <w:r w:rsidRPr="009769C0">
        <w:rPr>
          <w:rStyle w:val="Emphasis"/>
          <w:highlight w:val="yellow"/>
        </w:rPr>
        <w:t>movement</w:t>
      </w:r>
      <w:r w:rsidRPr="009769C0">
        <w:rPr>
          <w:sz w:val="16"/>
        </w:rPr>
        <w:t xml:space="preserve">? </w:t>
      </w:r>
      <w:r w:rsidRPr="009769C0">
        <w:rPr>
          <w:rStyle w:val="StyleUnderline"/>
        </w:rPr>
        <w:t>Not just the “social field,”</w:t>
      </w:r>
      <w:r w:rsidRPr="009769C0">
        <w:rPr>
          <w:sz w:val="16"/>
        </w:rPr>
        <w:t xml:space="preserve"> per Bourdieu, </w:t>
      </w:r>
      <w:r w:rsidRPr="009769C0">
        <w:rPr>
          <w:rStyle w:val="StyleUnderline"/>
        </w:rPr>
        <w:t>but rather the entire cultural landscape that is imaged as other to work?</w:t>
      </w:r>
    </w:p>
    <w:p w14:paraId="187A4B80" w14:textId="77777777" w:rsidR="007100E9" w:rsidRPr="009769C0" w:rsidRDefault="007100E9" w:rsidP="007100E9">
      <w:pPr>
        <w:rPr>
          <w:sz w:val="16"/>
        </w:rPr>
      </w:pPr>
      <w:r w:rsidRPr="009769C0">
        <w:rPr>
          <w:sz w:val="16"/>
        </w:rPr>
        <w:t xml:space="preserve">When we think through this assumed differentiation between calculated subversion and performative refusal, </w:t>
      </w:r>
      <w:r w:rsidRPr="009769C0">
        <w:rPr>
          <w:rStyle w:val="Emphasis"/>
          <w:highlight w:val="yellow"/>
        </w:rPr>
        <w:t>it</w:t>
      </w:r>
      <w:r w:rsidRPr="009769C0">
        <w:rPr>
          <w:rStyle w:val="Emphasis"/>
        </w:rPr>
        <w:t xml:space="preserve"> can</w:t>
      </w:r>
      <w:r w:rsidRPr="009769C0">
        <w:rPr>
          <w:sz w:val="16"/>
        </w:rPr>
        <w:t xml:space="preserve"> be seen to </w:t>
      </w:r>
      <w:r w:rsidRPr="009769C0">
        <w:rPr>
          <w:rStyle w:val="Emphasis"/>
          <w:highlight w:val="yellow"/>
        </w:rPr>
        <w:t>mirror</w:t>
      </w:r>
      <w:r w:rsidRPr="009769C0">
        <w:rPr>
          <w:sz w:val="16"/>
        </w:rPr>
        <w:t xml:space="preserve"> other </w:t>
      </w:r>
      <w:r w:rsidRPr="009769C0">
        <w:rPr>
          <w:rStyle w:val="Emphasis"/>
          <w:highlight w:val="yellow"/>
        </w:rPr>
        <w:t>binary</w:t>
      </w:r>
      <w:r w:rsidRPr="009769C0">
        <w:rPr>
          <w:sz w:val="16"/>
        </w:rPr>
        <w:t xml:space="preserve"> sets of </w:t>
      </w:r>
      <w:r w:rsidRPr="009769C0">
        <w:rPr>
          <w:rStyle w:val="Emphasis"/>
          <w:highlight w:val="yellow"/>
        </w:rPr>
        <w:t>possibilities</w:t>
      </w:r>
      <w:r w:rsidRPr="009769C0">
        <w:rPr>
          <w:sz w:val="16"/>
        </w:rPr>
        <w:t xml:space="preserve"> from Marxian aesthetic theory, social historiography, and postcolonial theory: </w:t>
      </w:r>
      <w:r w:rsidRPr="009769C0">
        <w:rPr>
          <w:rStyle w:val="Emphasis"/>
          <w:highlight w:val="yellow"/>
        </w:rPr>
        <w:t>reform vs. revolution</w:t>
      </w:r>
      <w:r w:rsidRPr="009769C0">
        <w:rPr>
          <w:sz w:val="16"/>
        </w:rPr>
        <w:t xml:space="preserve">, stadial </w:t>
      </w:r>
      <w:r w:rsidRPr="009769C0">
        <w:rPr>
          <w:rStyle w:val="Emphasis"/>
          <w:highlight w:val="yellow"/>
        </w:rPr>
        <w:t>progress vs.</w:t>
      </w:r>
      <w:r w:rsidRPr="009769C0">
        <w:rPr>
          <w:sz w:val="16"/>
        </w:rPr>
        <w:t xml:space="preserve"> historical </w:t>
      </w:r>
      <w:r w:rsidRPr="009769C0">
        <w:rPr>
          <w:rStyle w:val="Emphasis"/>
          <w:highlight w:val="yellow"/>
        </w:rPr>
        <w:t>rupture</w:t>
      </w:r>
      <w:r w:rsidRPr="009769C0">
        <w:rPr>
          <w:sz w:val="16"/>
        </w:rPr>
        <w:t xml:space="preserve">, organized labor vs. autonomist self-organization, and so on. How then to avoid the mistaken belief that such vectors of action (going in and </w:t>
      </w:r>
      <w:r w:rsidRPr="009769C0">
        <w:rPr>
          <w:rStyle w:val="Emphasis"/>
          <w:highlight w:val="yellow"/>
        </w:rPr>
        <w:t>going out</w:t>
      </w:r>
      <w:r w:rsidRPr="009769C0">
        <w:rPr>
          <w:sz w:val="16"/>
        </w:rPr>
        <w:t xml:space="preserve">) take place in wholly different sites of contention, when they </w:t>
      </w:r>
      <w:r w:rsidRPr="009769C0">
        <w:rPr>
          <w:rStyle w:val="Emphasis"/>
          <w:highlight w:val="yellow"/>
        </w:rPr>
        <w:t>operate</w:t>
      </w:r>
      <w:r w:rsidRPr="009769C0">
        <w:rPr>
          <w:rStyle w:val="Emphasis"/>
        </w:rPr>
        <w:t xml:space="preserve"> along </w:t>
      </w:r>
      <w:r w:rsidRPr="009769C0">
        <w:rPr>
          <w:rStyle w:val="Emphasis"/>
          <w:highlight w:val="yellow"/>
        </w:rPr>
        <w:t>one border sketched by the institution</w:t>
      </w:r>
      <w:r w:rsidRPr="009769C0">
        <w:rPr>
          <w:rStyle w:val="Emphasis"/>
        </w:rPr>
        <w:t xml:space="preserve"> itself</w:t>
      </w:r>
      <w:r w:rsidRPr="009769C0">
        <w:rPr>
          <w:sz w:val="16"/>
        </w:rPr>
        <w:t>?</w:t>
      </w:r>
    </w:p>
    <w:p w14:paraId="26AF36B5" w14:textId="77777777" w:rsidR="007100E9" w:rsidRDefault="007100E9" w:rsidP="007100E9">
      <w:pPr>
        <w:pStyle w:val="Heading3"/>
      </w:pPr>
      <w:r>
        <w:lastRenderedPageBreak/>
        <w:t>AT:  Decol Metaphors</w:t>
      </w:r>
    </w:p>
    <w:p w14:paraId="2AD282FD" w14:textId="77777777" w:rsidR="007100E9" w:rsidRPr="00B11C5E" w:rsidRDefault="007100E9" w:rsidP="007100E9">
      <w:pPr>
        <w:pStyle w:val="Heading4"/>
      </w:pPr>
      <w:r>
        <w:t xml:space="preserve">Decolonization is </w:t>
      </w:r>
      <w:r>
        <w:rPr>
          <w:u w:val="single"/>
        </w:rPr>
        <w:t>not</w:t>
      </w:r>
      <w:r>
        <w:t xml:space="preserve"> a metaphor</w:t>
      </w:r>
    </w:p>
    <w:p w14:paraId="68F7F774" w14:textId="77777777" w:rsidR="007100E9" w:rsidRPr="00F224E5" w:rsidRDefault="007100E9" w:rsidP="007100E9">
      <w:pPr>
        <w:rPr>
          <w:sz w:val="16"/>
          <w:szCs w:val="16"/>
        </w:rPr>
      </w:pPr>
      <w:r w:rsidRPr="00F224E5">
        <w:rPr>
          <w:rStyle w:val="Style13ptBold"/>
        </w:rPr>
        <w:t>Tuck 12</w:t>
      </w:r>
      <w:r w:rsidRPr="00F224E5">
        <w:rPr>
          <w:sz w:val="16"/>
          <w:szCs w:val="16"/>
        </w:rPr>
        <w:t>—Assistant Professor of Educational Foundations at the State University of New York at New Paltz.  (Eve, Decolonization is not a metaphor, Decolonization: Indigeneity, Education &amp; Society, Vol. 1, No. 1, 2012, pp. 1-40)</w:t>
      </w:r>
    </w:p>
    <w:p w14:paraId="0BDD0B4A" w14:textId="77777777" w:rsidR="007100E9" w:rsidRPr="005F3BB3" w:rsidRDefault="007100E9" w:rsidP="007100E9">
      <w:pPr>
        <w:rPr>
          <w:rStyle w:val="Emphasis"/>
        </w:rPr>
      </w:pPr>
      <w:r w:rsidRPr="00F224E5">
        <w:rPr>
          <w:sz w:val="16"/>
          <w:szCs w:val="16"/>
        </w:rPr>
        <w:t>Fanon told u</w:t>
      </w:r>
      <w:r w:rsidRPr="00832DF9">
        <w:rPr>
          <w:sz w:val="16"/>
        </w:rPr>
        <w:t xml:space="preserve">s in 1963 that decolonizing the mind is the first step, not the only step toward overthrowing colonial regimes. Yet we wonder whether </w:t>
      </w:r>
      <w:r w:rsidRPr="00F224E5">
        <w:rPr>
          <w:sz w:val="16"/>
          <w:szCs w:val="16"/>
        </w:rPr>
        <w:t xml:space="preserve">another settler move to innocence is to focus on </w:t>
      </w:r>
      <w:r w:rsidRPr="0050579C">
        <w:rPr>
          <w:rStyle w:val="Emphasis"/>
          <w:highlight w:val="yellow"/>
        </w:rPr>
        <w:t>decolonizing the mind</w:t>
      </w:r>
      <w:r w:rsidRPr="00F224E5">
        <w:rPr>
          <w:sz w:val="16"/>
          <w:szCs w:val="16"/>
        </w:rPr>
        <w:t xml:space="preserve">, or the cultivation of critical consciousness, as if it were the sole activity of decolonization; to </w:t>
      </w:r>
      <w:r w:rsidRPr="0050579C">
        <w:rPr>
          <w:rStyle w:val="Emphasis"/>
          <w:highlight w:val="yellow"/>
          <w:bdr w:val="single" w:sz="4" w:space="0" w:color="auto"/>
        </w:rPr>
        <w:t xml:space="preserve">allow conscientization to stand in for the </w:t>
      </w:r>
      <w:r w:rsidRPr="00666122">
        <w:rPr>
          <w:rStyle w:val="Emphasis"/>
          <w:bdr w:val="single" w:sz="4" w:space="0" w:color="auto"/>
        </w:rPr>
        <w:t xml:space="preserve">more </w:t>
      </w:r>
      <w:r w:rsidRPr="0050579C">
        <w:rPr>
          <w:rStyle w:val="Emphasis"/>
          <w:highlight w:val="yellow"/>
          <w:bdr w:val="single" w:sz="4" w:space="0" w:color="auto"/>
        </w:rPr>
        <w:t xml:space="preserve">uncomfortable task of relinquishing </w:t>
      </w:r>
      <w:r w:rsidRPr="00666122">
        <w:rPr>
          <w:rStyle w:val="Emphasis"/>
          <w:bdr w:val="single" w:sz="4" w:space="0" w:color="auto"/>
        </w:rPr>
        <w:t xml:space="preserve">stolen </w:t>
      </w:r>
      <w:r w:rsidRPr="0050579C">
        <w:rPr>
          <w:rStyle w:val="Emphasis"/>
          <w:highlight w:val="yellow"/>
          <w:bdr w:val="single" w:sz="4" w:space="0" w:color="auto"/>
        </w:rPr>
        <w:t>land</w:t>
      </w:r>
      <w:r w:rsidRPr="00832DF9">
        <w:rPr>
          <w:sz w:val="16"/>
        </w:rPr>
        <w:t xml:space="preserve">. We agree that curricula, literature, and pedagogy can be crafted to aid people in learning to see settler colonialism, to articulate critiques of settler epistemology, and set aside settler histories and values in search of ethics that reject domination and exploitation; this is not unimportant work. However, </w:t>
      </w:r>
      <w:r w:rsidRPr="00F224E5">
        <w:rPr>
          <w:sz w:val="16"/>
          <w:szCs w:val="16"/>
        </w:rPr>
        <w:t xml:space="preserve">the </w:t>
      </w:r>
      <w:r w:rsidRPr="0050579C">
        <w:rPr>
          <w:rStyle w:val="Emphasis"/>
          <w:highlight w:val="yellow"/>
        </w:rPr>
        <w:t>fron</w:t>
      </w:r>
      <w:r w:rsidRPr="00F224E5">
        <w:rPr>
          <w:rStyle w:val="Emphasis"/>
          <w:highlight w:val="yellow"/>
        </w:rPr>
        <w:t>t-loadin</w:t>
      </w:r>
      <w:r w:rsidRPr="0050579C">
        <w:rPr>
          <w:rStyle w:val="Emphasis"/>
          <w:highlight w:val="yellow"/>
        </w:rPr>
        <w:t>g</w:t>
      </w:r>
      <w:r w:rsidRPr="00F224E5">
        <w:rPr>
          <w:sz w:val="16"/>
          <w:szCs w:val="16"/>
        </w:rPr>
        <w:t xml:space="preserve"> of </w:t>
      </w:r>
      <w:r w:rsidRPr="0050579C">
        <w:rPr>
          <w:rStyle w:val="Emphasis"/>
          <w:highlight w:val="yellow"/>
        </w:rPr>
        <w:t>critical consciousness</w:t>
      </w:r>
      <w:r w:rsidRPr="00F224E5">
        <w:rPr>
          <w:sz w:val="16"/>
          <w:szCs w:val="16"/>
        </w:rPr>
        <w:t xml:space="preserve"> building </w:t>
      </w:r>
      <w:r w:rsidRPr="0050579C">
        <w:rPr>
          <w:rStyle w:val="Emphasis"/>
          <w:highlight w:val="yellow"/>
        </w:rPr>
        <w:t>can waylay decolonization,</w:t>
      </w:r>
      <w:r w:rsidRPr="00F224E5">
        <w:rPr>
          <w:rStyle w:val="StyleUnderline"/>
        </w:rPr>
        <w:t xml:space="preserve"> </w:t>
      </w:r>
      <w:r w:rsidRPr="00F224E5">
        <w:rPr>
          <w:rStyle w:val="StyleUnderline"/>
          <w:highlight w:val="yellow"/>
        </w:rPr>
        <w:t>even though</w:t>
      </w:r>
      <w:r w:rsidRPr="00F224E5">
        <w:rPr>
          <w:rStyle w:val="StyleUnderline"/>
        </w:rPr>
        <w:t xml:space="preserve"> </w:t>
      </w:r>
      <w:r w:rsidRPr="00F224E5">
        <w:rPr>
          <w:sz w:val="16"/>
          <w:szCs w:val="16"/>
        </w:rPr>
        <w:t>the experience of</w:t>
      </w:r>
      <w:r w:rsidRPr="00832DF9">
        <w:rPr>
          <w:sz w:val="16"/>
        </w:rPr>
        <w:t xml:space="preserve"> teaching and </w:t>
      </w:r>
      <w:r w:rsidRPr="0050579C">
        <w:rPr>
          <w:rStyle w:val="Emphasis"/>
          <w:highlight w:val="yellow"/>
          <w:bdr w:val="single" w:sz="4" w:space="0" w:color="auto"/>
        </w:rPr>
        <w:t>learning to be critical of</w:t>
      </w:r>
      <w:r w:rsidRPr="00F224E5">
        <w:rPr>
          <w:sz w:val="16"/>
          <w:szCs w:val="16"/>
        </w:rPr>
        <w:t xml:space="preserve"> settler </w:t>
      </w:r>
      <w:r w:rsidRPr="0050579C">
        <w:rPr>
          <w:rStyle w:val="Emphasis"/>
          <w:highlight w:val="yellow"/>
          <w:bdr w:val="single" w:sz="4" w:space="0" w:color="auto"/>
        </w:rPr>
        <w:t xml:space="preserve">colonialism can be </w:t>
      </w:r>
      <w:r w:rsidRPr="00F224E5">
        <w:rPr>
          <w:sz w:val="16"/>
          <w:szCs w:val="16"/>
        </w:rPr>
        <w:t xml:space="preserve">so powerful it can </w:t>
      </w:r>
      <w:r w:rsidRPr="0050579C">
        <w:rPr>
          <w:rStyle w:val="Emphasis"/>
          <w:highlight w:val="yellow"/>
          <w:bdr w:val="single" w:sz="4" w:space="0" w:color="auto"/>
        </w:rPr>
        <w:t>feel like it is</w:t>
      </w:r>
      <w:r w:rsidRPr="00F224E5">
        <w:rPr>
          <w:sz w:val="16"/>
          <w:szCs w:val="16"/>
          <w:highlight w:val="yellow"/>
        </w:rPr>
        <w:t xml:space="preserve"> </w:t>
      </w:r>
      <w:r w:rsidRPr="00F224E5">
        <w:rPr>
          <w:sz w:val="16"/>
          <w:szCs w:val="16"/>
        </w:rPr>
        <w:t xml:space="preserve">indeed </w:t>
      </w:r>
      <w:r w:rsidRPr="0050579C">
        <w:rPr>
          <w:rStyle w:val="Emphasis"/>
          <w:highlight w:val="yellow"/>
          <w:bdr w:val="single" w:sz="4" w:space="0" w:color="auto"/>
        </w:rPr>
        <w:t>making change</w:t>
      </w:r>
      <w:r w:rsidRPr="00F224E5">
        <w:rPr>
          <w:sz w:val="16"/>
          <w:szCs w:val="16"/>
        </w:rPr>
        <w:t xml:space="preserve">. </w:t>
      </w:r>
      <w:r w:rsidRPr="0050579C">
        <w:rPr>
          <w:rStyle w:val="Emphasis"/>
          <w:highlight w:val="yellow"/>
        </w:rPr>
        <w:t>Until stolen land is relinquished</w:t>
      </w:r>
      <w:r w:rsidRPr="00F224E5">
        <w:rPr>
          <w:sz w:val="16"/>
          <w:szCs w:val="16"/>
        </w:rPr>
        <w:t xml:space="preserve">, critical </w:t>
      </w:r>
      <w:r w:rsidRPr="0050579C">
        <w:rPr>
          <w:rStyle w:val="Emphasis"/>
          <w:highlight w:val="yellow"/>
        </w:rPr>
        <w:t>consciousness does not translate</w:t>
      </w:r>
      <w:r w:rsidRPr="00666122">
        <w:rPr>
          <w:rStyle w:val="Emphasis"/>
        </w:rPr>
        <w:t xml:space="preserve"> in</w:t>
      </w:r>
      <w:r w:rsidRPr="0050579C">
        <w:rPr>
          <w:rStyle w:val="Emphasis"/>
          <w:highlight w:val="yellow"/>
        </w:rPr>
        <w:t>to action</w:t>
      </w:r>
      <w:r w:rsidRPr="00F224E5">
        <w:rPr>
          <w:sz w:val="16"/>
          <w:szCs w:val="16"/>
        </w:rPr>
        <w:t xml:space="preserve"> that disrupts settler colonialism. So, </w:t>
      </w:r>
      <w:r w:rsidRPr="00F224E5">
        <w:rPr>
          <w:rStyle w:val="StyleUnderline"/>
          <w:highlight w:val="yellow"/>
        </w:rPr>
        <w:t>we</w:t>
      </w:r>
      <w:r w:rsidRPr="00832DF9">
        <w:rPr>
          <w:sz w:val="16"/>
        </w:rPr>
        <w:t xml:space="preserve"> respectfully </w:t>
      </w:r>
      <w:r w:rsidRPr="00F224E5">
        <w:rPr>
          <w:rStyle w:val="StyleUnderline"/>
          <w:highlight w:val="yellow"/>
        </w:rPr>
        <w:t>disagree</w:t>
      </w:r>
      <w:r w:rsidRPr="00832DF9">
        <w:rPr>
          <w:sz w:val="16"/>
        </w:rPr>
        <w:t xml:space="preserve"> with George Clinton and Funkadelic (1970) and En Vogue (1992) </w:t>
      </w:r>
      <w:r w:rsidRPr="00F224E5">
        <w:rPr>
          <w:rStyle w:val="StyleUnderline"/>
          <w:highlight w:val="yellow"/>
        </w:rPr>
        <w:t>when they assert</w:t>
      </w:r>
      <w:r w:rsidRPr="00F224E5">
        <w:rPr>
          <w:sz w:val="16"/>
          <w:szCs w:val="16"/>
        </w:rPr>
        <w:t xml:space="preserve"> that </w:t>
      </w:r>
      <w:r w:rsidRPr="00F224E5">
        <w:rPr>
          <w:rStyle w:val="StyleUnderline"/>
          <w:highlight w:val="yellow"/>
        </w:rPr>
        <w:t>if you “free your mind, the rest</w:t>
      </w:r>
      <w:r w:rsidRPr="005F3BB3">
        <w:rPr>
          <w:rStyle w:val="StyleUnderline"/>
        </w:rPr>
        <w:t xml:space="preserve"> </w:t>
      </w:r>
      <w:r w:rsidRPr="00832DF9">
        <w:rPr>
          <w:sz w:val="16"/>
        </w:rPr>
        <w:t>(your ass)</w:t>
      </w:r>
      <w:r w:rsidRPr="005F3BB3">
        <w:rPr>
          <w:rStyle w:val="StyleUnderline"/>
        </w:rPr>
        <w:t xml:space="preserve"> </w:t>
      </w:r>
      <w:r w:rsidRPr="00F224E5">
        <w:rPr>
          <w:rStyle w:val="StyleUnderline"/>
          <w:highlight w:val="yellow"/>
        </w:rPr>
        <w:t>will follow</w:t>
      </w:r>
      <w:r w:rsidRPr="00832DF9">
        <w:rPr>
          <w:sz w:val="16"/>
        </w:rPr>
        <w:t>.”</w:t>
      </w:r>
      <w:r w:rsidRPr="00832DF9">
        <w:rPr>
          <w:sz w:val="12"/>
        </w:rPr>
        <w:t>¶</w:t>
      </w:r>
      <w:r w:rsidRPr="00832DF9">
        <w:rPr>
          <w:sz w:val="16"/>
        </w:rPr>
        <w:t xml:space="preserve"> </w:t>
      </w:r>
      <w:r w:rsidRPr="00832DF9">
        <w:rPr>
          <w:sz w:val="16"/>
          <w:szCs w:val="16"/>
        </w:rPr>
        <w:t xml:space="preserve">Paulo Freire, eminent education philosopher, popular educator, and liberation theologian, wrote his celebrated book, Pedagogy of the Oppressed, in no small part as a response to Fanon’s Wretched of the Earth. Its influence upon critical pedagogy and on the practices of educators committed to social justice cannot be overstated. Therefore, it is important to point out significant differences between Freire and Fanon, especially with regard to de/colonization. Freire situates the work of liberation in the minds of the oppressed, an abstract category of dehumanized worker vis-a-vis a similarly abstract category of oppressor. This is a sharp right turn away from Fanon’s work, which always positioned the work of liberation in the particularities of colonization, in the specific structural and interpersonal categories of Native and settler. Under Freire’s paradigm, it is unclear who the oppressed are, even more ambiguous who the oppressors are, and it is inferred throughout that an innocent third category of enlightened human exists: “those who suffer with [the oppressed] and fight at their side” (Freire, 2000, p. 42). These words, taken from the opening dedication of Pedagogy of the Oppressed, invoke the same settler fantasy of mutuality based on sympathy and suffering. Fanon positions decolonization as chaotic, an unclean break from a colonial condition that is already over determined by the violence of the colonizer and unresolved in its possible futures. By contrast, Freire positions liberation as redemption, a freeing of both oppressor and oppressed through their humanity. Humans become ‘subjects’ who then proceed to work on the ‘objects’ of the world (animals, earth, water), and indeed read the word (critical consciousness) in order to write the world (exploit nature). For Freire, there are no Natives, no Settlers, and indeed no history, and the future is simply a rupture from the timeless present. Settler colonialism is absent from his discussion, implying either that it is an unimportant analytic or that it is an already completed project of the past (a past oppression perhaps). Freire’s theories of liberation resoundingly echo the allegory of Plato’s Cave, a continental philosophy of mental emancipation, whereby the thinking man individualistically emerges from the dark cave of ignorance into the light of critical consciousness. </w:t>
      </w:r>
      <w:r w:rsidRPr="00832DF9">
        <w:rPr>
          <w:sz w:val="12"/>
          <w:szCs w:val="16"/>
        </w:rPr>
        <w:t>¶</w:t>
      </w:r>
      <w:r w:rsidRPr="00832DF9">
        <w:rPr>
          <w:sz w:val="16"/>
          <w:szCs w:val="16"/>
        </w:rPr>
        <w:t xml:space="preserve"> By contrast, black feminist thought roots freedom in the darkness of the cave, in that well of feeling and wisdom from which all knowledge is recreated. These places of possibility within ourselves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w:t>
      </w:r>
      <w:r w:rsidRPr="00832DF9">
        <w:rPr>
          <w:sz w:val="12"/>
          <w:szCs w:val="16"/>
        </w:rPr>
        <w:t>¶</w:t>
      </w:r>
      <w:r w:rsidRPr="00832DF9">
        <w:rPr>
          <w:sz w:val="16"/>
          <w:szCs w:val="16"/>
        </w:rPr>
        <w:t xml:space="preserve"> </w:t>
      </w:r>
      <w:r w:rsidRPr="00832DF9">
        <w:rPr>
          <w:sz w:val="16"/>
        </w:rPr>
        <w:t xml:space="preserve">Audre Lorde’s words provide a sharp contrast to Plato’s sight-centric image of liberation: “The white fathers told us, I think therefore I am; and the black mothers in each of us - the poet - whispers in our dreams, I feel therefore I can be free” (p. 38). For Lorde, </w:t>
      </w:r>
      <w:r w:rsidRPr="00F224E5">
        <w:rPr>
          <w:sz w:val="16"/>
          <w:szCs w:val="16"/>
        </w:rPr>
        <w:t xml:space="preserve">writing is not action upon the world. Rather, poetry is giving a name to the nameless, “first made into language, </w:t>
      </w:r>
      <w:r w:rsidRPr="00832DF9">
        <w:rPr>
          <w:sz w:val="16"/>
        </w:rPr>
        <w:t xml:space="preserve">then into idea, then into more tangible action” (p. 37). Importantly, </w:t>
      </w:r>
      <w:r w:rsidRPr="0050579C">
        <w:rPr>
          <w:rStyle w:val="Emphasis"/>
          <w:highlight w:val="yellow"/>
        </w:rPr>
        <w:t xml:space="preserve">freedom is a possibility that is not </w:t>
      </w:r>
      <w:r w:rsidRPr="00666122">
        <w:rPr>
          <w:rStyle w:val="Emphasis"/>
        </w:rPr>
        <w:t xml:space="preserve">just </w:t>
      </w:r>
      <w:r w:rsidRPr="0050579C">
        <w:rPr>
          <w:rStyle w:val="Emphasis"/>
          <w:highlight w:val="yellow"/>
        </w:rPr>
        <w:t>mentally generated</w:t>
      </w:r>
      <w:r w:rsidRPr="00832DF9">
        <w:rPr>
          <w:sz w:val="16"/>
        </w:rPr>
        <w:t>; it is particular and felt.</w:t>
      </w:r>
      <w:r w:rsidRPr="00832DF9">
        <w:rPr>
          <w:sz w:val="12"/>
        </w:rPr>
        <w:t>¶</w:t>
      </w:r>
      <w:r w:rsidRPr="00832DF9">
        <w:rPr>
          <w:sz w:val="16"/>
        </w:rPr>
        <w:t xml:space="preserve"> Freire’s philosophies have encouraged educators to use “colonization” as a metaphor for oppression. In such a paradigm, “internal colonization” reduces to “mental colonization”, logically leading to the solution of decolonizing one’s mind and the rest will follow. Such philosophy conveniently sidesteps the most unsettling of questions: The essential thing is to see clearly, to think clearly - that is, dangerously and to answer clearly the innocent first question: </w:t>
      </w:r>
      <w:r w:rsidRPr="00F224E5">
        <w:rPr>
          <w:sz w:val="16"/>
          <w:szCs w:val="16"/>
        </w:rPr>
        <w:t xml:space="preserve">what, fundamentally, is </w:t>
      </w:r>
      <w:r w:rsidRPr="0050579C">
        <w:rPr>
          <w:rStyle w:val="StyleUnderline"/>
          <w:highlight w:val="yellow"/>
        </w:rPr>
        <w:t>colonization</w:t>
      </w:r>
      <w:r w:rsidRPr="00F224E5">
        <w:rPr>
          <w:sz w:val="16"/>
          <w:szCs w:val="16"/>
        </w:rPr>
        <w:t xml:space="preserve">? (Cesaire, 2000, p. 32)¶ Because colonialism is comprised of global and historical relations, Cesaire’s question must be considered globally and historically. However, it </w:t>
      </w:r>
      <w:r w:rsidRPr="0050579C">
        <w:rPr>
          <w:rStyle w:val="StyleUnderline"/>
          <w:highlight w:val="yellow"/>
        </w:rPr>
        <w:t>cannot be reduced to a global</w:t>
      </w:r>
      <w:r w:rsidRPr="00F224E5">
        <w:rPr>
          <w:sz w:val="16"/>
          <w:szCs w:val="16"/>
        </w:rPr>
        <w:t xml:space="preserve"> answer, </w:t>
      </w:r>
      <w:r w:rsidRPr="0050579C">
        <w:rPr>
          <w:rStyle w:val="StyleUnderline"/>
          <w:highlight w:val="yellow"/>
        </w:rPr>
        <w:t>nor</w:t>
      </w:r>
      <w:r w:rsidRPr="00F224E5">
        <w:rPr>
          <w:sz w:val="16"/>
          <w:szCs w:val="16"/>
        </w:rPr>
        <w:t xml:space="preserve"> a </w:t>
      </w:r>
      <w:r w:rsidRPr="0050579C">
        <w:rPr>
          <w:rStyle w:val="StyleUnderline"/>
          <w:highlight w:val="yellow"/>
        </w:rPr>
        <w:t>historical answer</w:t>
      </w:r>
      <w:r w:rsidRPr="005F3BB3">
        <w:rPr>
          <w:rStyle w:val="StyleUnderline"/>
        </w:rPr>
        <w:t>.</w:t>
      </w:r>
      <w:r w:rsidRPr="00832DF9">
        <w:rPr>
          <w:sz w:val="16"/>
        </w:rPr>
        <w:t xml:space="preserve"> </w:t>
      </w:r>
      <w:r w:rsidRPr="0050579C">
        <w:rPr>
          <w:rStyle w:val="Emphasis"/>
          <w:highlight w:val="yellow"/>
        </w:rPr>
        <w:t>To do so is to use colonization metapho</w:t>
      </w:r>
      <w:r w:rsidRPr="00F224E5">
        <w:rPr>
          <w:rStyle w:val="Emphasis"/>
          <w:highlight w:val="yellow"/>
        </w:rPr>
        <w:t>rically</w:t>
      </w:r>
      <w:r w:rsidRPr="00F224E5">
        <w:rPr>
          <w:sz w:val="16"/>
          <w:szCs w:val="16"/>
        </w:rPr>
        <w:t xml:space="preserve">. “What is colonization?” must be answered specifically, with attention to the colonial apparatus that is assembled to order the relationships between particular peoples, lands, the ‘natural world’, and ‘civilization’. Colonialism is marked by its specializations. In North America and other settings, settler sovereignty imposes sexuality, legality, raciality, language, religion and property in specific ways. Decolonization likewise must be thought through in these particularities.¶ To agree on what [decolonization] is not: neither evangelization, nor a philanthropic enterprise, nor a desire to push back the frontiers of ignorance, disease, and tyranny... (Cesaire, 2000, p. 32)¶ We deliberately extend Cesaire’s words above to assert what decolonization is not. It is not converting Indigenous politics to a Western doctrine of liberation; it is not a philanthropic process of ‘helping’ the at-risk and alleviating suffering; it is not a generic term for struggle against oppressive conditions and outcomes. The broad umbrella of social justice may have room underneath for all of these efforts. By contrast, decolonization specifically requires the repatriation of Indigenous land and life. Decolonization is not a metonym for social justice.¶ </w:t>
      </w:r>
      <w:r w:rsidRPr="00F224E5">
        <w:rPr>
          <w:sz w:val="16"/>
          <w:szCs w:val="16"/>
        </w:rPr>
        <w:lastRenderedPageBreak/>
        <w:t xml:space="preserve">We don’t intend to discourage those who have dedicated careers and lives to teaching themselves and others to be critically conscious of racism, sexism, homophobia, classism, xenophobia, and settler colonialism. We are asking them/you to consider how </w:t>
      </w:r>
      <w:r w:rsidRPr="0050579C">
        <w:rPr>
          <w:rStyle w:val="Emphasis"/>
          <w:highlight w:val="yellow"/>
        </w:rPr>
        <w:t>the pursuit of critical consciousness</w:t>
      </w:r>
      <w:r w:rsidRPr="00F224E5">
        <w:rPr>
          <w:sz w:val="16"/>
          <w:szCs w:val="16"/>
        </w:rPr>
        <w:t xml:space="preserve">, the pursuit of social justice through a critical enlightenment, </w:t>
      </w:r>
      <w:r w:rsidRPr="0050579C">
        <w:rPr>
          <w:rStyle w:val="Emphasis"/>
          <w:highlight w:val="yellow"/>
        </w:rPr>
        <w:t>can</w:t>
      </w:r>
      <w:r w:rsidRPr="005F3BB3">
        <w:rPr>
          <w:rStyle w:val="Emphasis"/>
        </w:rPr>
        <w:t xml:space="preserve"> </w:t>
      </w:r>
      <w:r w:rsidRPr="00832DF9">
        <w:rPr>
          <w:sz w:val="16"/>
        </w:rPr>
        <w:t>also</w:t>
      </w:r>
      <w:r w:rsidRPr="005F3BB3">
        <w:rPr>
          <w:rStyle w:val="Emphasis"/>
        </w:rPr>
        <w:t xml:space="preserve"> </w:t>
      </w:r>
      <w:r w:rsidRPr="0050579C">
        <w:rPr>
          <w:rStyle w:val="Emphasis"/>
          <w:highlight w:val="yellow"/>
        </w:rPr>
        <w:t>be settler moves to innocence</w:t>
      </w:r>
      <w:r w:rsidRPr="00832DF9">
        <w:rPr>
          <w:sz w:val="16"/>
        </w:rPr>
        <w:t xml:space="preserve"> </w:t>
      </w:r>
      <w:r w:rsidRPr="00F224E5">
        <w:rPr>
          <w:sz w:val="16"/>
          <w:szCs w:val="16"/>
        </w:rPr>
        <w:t xml:space="preserve">- diversions, distractions, </w:t>
      </w:r>
      <w:r w:rsidRPr="0050579C">
        <w:rPr>
          <w:rStyle w:val="Emphasis"/>
          <w:highlight w:val="yellow"/>
        </w:rPr>
        <w:t>which relieve the settler of</w:t>
      </w:r>
      <w:r w:rsidRPr="005F3BB3">
        <w:rPr>
          <w:rStyle w:val="Emphasis"/>
        </w:rPr>
        <w:t xml:space="preserve"> </w:t>
      </w:r>
      <w:r w:rsidRPr="00F224E5">
        <w:rPr>
          <w:sz w:val="16"/>
          <w:szCs w:val="16"/>
        </w:rPr>
        <w:t xml:space="preserve">feelings of </w:t>
      </w:r>
      <w:r w:rsidRPr="0050579C">
        <w:rPr>
          <w:rStyle w:val="Emphasis"/>
          <w:highlight w:val="yellow"/>
        </w:rPr>
        <w:t>guilt</w:t>
      </w:r>
      <w:r w:rsidRPr="00F224E5">
        <w:rPr>
          <w:sz w:val="16"/>
          <w:szCs w:val="16"/>
        </w:rPr>
        <w:t xml:space="preserve"> or responsibility, </w:t>
      </w:r>
      <w:r w:rsidRPr="0050579C">
        <w:rPr>
          <w:rStyle w:val="Emphasis"/>
          <w:highlight w:val="yellow"/>
        </w:rPr>
        <w:t>and conc</w:t>
      </w:r>
      <w:r w:rsidRPr="00F224E5">
        <w:rPr>
          <w:rStyle w:val="Emphasis"/>
          <w:highlight w:val="yellow"/>
        </w:rPr>
        <w:t>eal the need to give up land or</w:t>
      </w:r>
      <w:r w:rsidRPr="00F224E5">
        <w:rPr>
          <w:sz w:val="16"/>
          <w:szCs w:val="16"/>
        </w:rPr>
        <w:t xml:space="preserve"> power or </w:t>
      </w:r>
      <w:r w:rsidRPr="0050579C">
        <w:rPr>
          <w:rStyle w:val="Emphasis"/>
          <w:highlight w:val="yellow"/>
        </w:rPr>
        <w:t>privilege</w:t>
      </w:r>
      <w:r w:rsidRPr="00F224E5">
        <w:rPr>
          <w:sz w:val="16"/>
          <w:szCs w:val="16"/>
        </w:rPr>
        <w:t>.¶ Anna Jacobs’ 2009 Master’s thesis explores the possibilities for what she calls white harm reduction models. Harm reduction models attempt to reduce the harm or risk of specific practices. Jacobs identifies white supremacy as a public health issue that is at the root of most other public health issues. The goal of white harm reduction models, Jacobs says, is to reduce the harm that white supremacy has had on white people, and the deep harm it has caused non-white people over generations. Learning from Jacobs’ analysis, we understand the curricular pedagogical project of critical consciousness as settler harm reduction, crucial in the resuscitation of practices and intellectual life outside of settler ontologies. (Settler) harm reduction is intended only as a stopgap. As the environmental crisis escalates and peoples around the globe are exposed to greater concentrations of violence and poverty, the need for settler harm reduction is acute, profoundly so. At the same time we remember that, by definition, settler harm reduction, like conscientization, is not the same as decolonization and does not inherently offer any pathways that lead to decolonization.</w:t>
      </w:r>
    </w:p>
    <w:p w14:paraId="3A06C9CF" w14:textId="77777777" w:rsidR="007100E9" w:rsidRDefault="007100E9" w:rsidP="007100E9">
      <w:pPr>
        <w:pStyle w:val="Heading3"/>
      </w:pPr>
      <w:r>
        <w:lastRenderedPageBreak/>
        <w:t>AT: Extinction</w:t>
      </w:r>
    </w:p>
    <w:p w14:paraId="3178DF52" w14:textId="77777777" w:rsidR="007100E9" w:rsidRDefault="007100E9" w:rsidP="007100E9">
      <w:pPr>
        <w:pStyle w:val="Heading4"/>
      </w:pPr>
      <w:r>
        <w:t xml:space="preserve">Imagining </w:t>
      </w:r>
      <w:r w:rsidRPr="0061635C">
        <w:rPr>
          <w:u w:val="single"/>
        </w:rPr>
        <w:t>extinction</w:t>
      </w:r>
      <w:r>
        <w:t xml:space="preserve"> and taking action to </w:t>
      </w:r>
      <w:r w:rsidRPr="0061635C">
        <w:rPr>
          <w:u w:val="single"/>
        </w:rPr>
        <w:t>prevent it</w:t>
      </w:r>
      <w:r>
        <w:t xml:space="preserve"> is </w:t>
      </w:r>
      <w:r>
        <w:rPr>
          <w:u w:val="single"/>
        </w:rPr>
        <w:t>not</w:t>
      </w:r>
      <w:r>
        <w:t xml:space="preserve"> ‘epistemicide’ but an </w:t>
      </w:r>
      <w:r>
        <w:rPr>
          <w:u w:val="single"/>
        </w:rPr>
        <w:t>emancipatory</w:t>
      </w:r>
      <w:r>
        <w:t xml:space="preserve"> vision of political change. </w:t>
      </w:r>
    </w:p>
    <w:p w14:paraId="051C0D75" w14:textId="77777777" w:rsidR="007100E9" w:rsidRPr="00046B75" w:rsidRDefault="007100E9" w:rsidP="007100E9">
      <w:r w:rsidRPr="00046B75">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203CEB9E" w14:textId="77777777" w:rsidR="007100E9" w:rsidRPr="009A6F20" w:rsidRDefault="007100E9" w:rsidP="007100E9">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A07BE0">
        <w:rPr>
          <w:rStyle w:val="Emphasis"/>
          <w:highlight w:val="cyan"/>
        </w:rPr>
        <w:t>imagine</w:t>
      </w:r>
      <w:r w:rsidRPr="005A4096">
        <w:rPr>
          <w:rStyle w:val="Emphasis"/>
        </w:rPr>
        <w:t xml:space="preserve"> possible </w:t>
      </w:r>
      <w:r w:rsidRPr="00A07BE0">
        <w:rPr>
          <w:rStyle w:val="Emphasis"/>
          <w:highlight w:val="cyan"/>
        </w:rPr>
        <w:t>futures</w:t>
      </w:r>
      <w:r w:rsidRPr="00F45627">
        <w:rPr>
          <w:rStyle w:val="StyleUnderline"/>
        </w:rPr>
        <w:t xml:space="preserve"> aligned </w:t>
      </w:r>
      <w:r w:rsidRPr="00A07BE0">
        <w:rPr>
          <w:rStyle w:val="StyleUnderline"/>
          <w:highlight w:val="cyan"/>
        </w:rPr>
        <w:t>with</w:t>
      </w:r>
      <w:r w:rsidRPr="005A4096">
        <w:rPr>
          <w:rStyle w:val="StyleUnderline"/>
        </w:rPr>
        <w:t xml:space="preserve"> the </w:t>
      </w:r>
      <w:r w:rsidRPr="005A4096">
        <w:rPr>
          <w:rStyle w:val="Emphasis"/>
        </w:rPr>
        <w:t xml:space="preserve">survival </w:t>
      </w:r>
      <w:r w:rsidRPr="00A07BE0">
        <w:rPr>
          <w:rStyle w:val="Emphasis"/>
          <w:highlight w:val="cyan"/>
        </w:rPr>
        <w:t>ethic</w:t>
      </w:r>
      <w:r w:rsidRPr="00A07BE0">
        <w:rPr>
          <w:rStyle w:val="StyleUnderline"/>
          <w:highlight w:val="cyan"/>
        </w:rPr>
        <w:t xml:space="preserve">, whilst at the </w:t>
      </w:r>
      <w:r w:rsidRPr="00A07BE0">
        <w:rPr>
          <w:rStyle w:val="Emphasis"/>
          <w:highlight w:val="cyan"/>
        </w:rPr>
        <w:t>same time</w:t>
      </w:r>
      <w:r w:rsidRPr="00A07BE0">
        <w:rPr>
          <w:rStyle w:val="StyleUnderline"/>
          <w:highlight w:val="cyan"/>
        </w:rPr>
        <w:t xml:space="preserve"> imagining futures in which </w:t>
      </w:r>
      <w:r w:rsidRPr="00A07BE0">
        <w:rPr>
          <w:rStyle w:val="Emphasis"/>
          <w:highlight w:val="cyan"/>
        </w:rPr>
        <w:t>humans become extinct</w:t>
      </w:r>
      <w:r w:rsidRPr="00F45627">
        <w:rPr>
          <w:sz w:val="16"/>
        </w:rPr>
        <w:t xml:space="preserve">. His </w:t>
      </w:r>
      <w:r w:rsidRPr="00A07BE0">
        <w:rPr>
          <w:rStyle w:val="Emphasis"/>
          <w:highlight w:val="cyan"/>
        </w:rPr>
        <w:t>pessimism</w:t>
      </w:r>
      <w:r w:rsidRPr="00EF18FA">
        <w:rPr>
          <w:rStyle w:val="StyleUnderline"/>
        </w:rPr>
        <w:t xml:space="preserve"> about the latter </w:t>
      </w:r>
      <w:r w:rsidRPr="00A07BE0">
        <w:rPr>
          <w:rStyle w:val="Emphasis"/>
          <w:highlight w:val="cyan"/>
        </w:rPr>
        <w:t>did not preclude</w:t>
      </w:r>
      <w:r w:rsidRPr="00EF18FA">
        <w:rPr>
          <w:rStyle w:val="StyleUnderline"/>
        </w:rPr>
        <w:t xml:space="preserve"> working towards the former.</w:t>
      </w:r>
    </w:p>
    <w:p w14:paraId="5C27C305" w14:textId="77777777" w:rsidR="007100E9" w:rsidRDefault="007100E9" w:rsidP="007100E9">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A07BE0">
        <w:rPr>
          <w:rStyle w:val="StyleUnderline"/>
          <w:highlight w:val="cyan"/>
        </w:rPr>
        <w:t xml:space="preserve">a </w:t>
      </w:r>
      <w:r w:rsidRPr="00A07BE0">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A07BE0">
        <w:rPr>
          <w:rStyle w:val="Emphasis"/>
          <w:highlight w:val="cyan"/>
        </w:rPr>
        <w:t>effort</w:t>
      </w:r>
      <w:r w:rsidRPr="00A07BE0">
        <w:rPr>
          <w:rStyle w:val="StyleUnderline"/>
          <w:highlight w:val="cyan"/>
        </w:rPr>
        <w:t xml:space="preserve"> to address </w:t>
      </w:r>
      <w:r w:rsidRPr="00A07BE0">
        <w:rPr>
          <w:rStyle w:val="Emphasis"/>
          <w:highlight w:val="cyan"/>
        </w:rPr>
        <w:t>nuclear</w:t>
      </w:r>
      <w:r w:rsidRPr="00EF18FA">
        <w:rPr>
          <w:rStyle w:val="Emphasis"/>
        </w:rPr>
        <w:t xml:space="preserve"> and environmental </w:t>
      </w:r>
      <w:r w:rsidRPr="00A07BE0">
        <w:rPr>
          <w:rStyle w:val="Emphasis"/>
          <w:highlight w:val="cyan"/>
        </w:rPr>
        <w:t>issues</w:t>
      </w:r>
      <w:r w:rsidRPr="00A07BE0">
        <w:rPr>
          <w:rStyle w:val="StyleUnderline"/>
          <w:highlight w:val="cyan"/>
        </w:rPr>
        <w:t xml:space="preserve"> and</w:t>
      </w:r>
      <w:r w:rsidRPr="00F45627">
        <w:rPr>
          <w:rStyle w:val="StyleUnderline"/>
        </w:rPr>
        <w:t xml:space="preserve"> to </w:t>
      </w:r>
      <w:r w:rsidRPr="00A07BE0">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A07BE0">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7C71809D" w14:textId="77777777" w:rsidR="007100E9" w:rsidRDefault="007100E9" w:rsidP="007100E9">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A07BE0">
        <w:rPr>
          <w:rStyle w:val="StyleUnderline"/>
          <w:highlight w:val="cyan"/>
        </w:rPr>
        <w:t>The</w:t>
      </w:r>
      <w:r w:rsidRPr="00D77F41">
        <w:rPr>
          <w:rStyle w:val="StyleUnderline"/>
        </w:rPr>
        <w:t xml:space="preserve"> </w:t>
      </w:r>
      <w:r w:rsidRPr="00EF18FA">
        <w:rPr>
          <w:rStyle w:val="Emphasis"/>
        </w:rPr>
        <w:t xml:space="preserve">principal </w:t>
      </w:r>
      <w:r w:rsidRPr="00A07BE0">
        <w:rPr>
          <w:rStyle w:val="Emphasis"/>
          <w:highlight w:val="cyan"/>
        </w:rPr>
        <w:t>responsibilities</w:t>
      </w:r>
      <w:r w:rsidRPr="00A07BE0">
        <w:rPr>
          <w:rStyle w:val="StyleUnderline"/>
          <w:highlight w:val="cyan"/>
        </w:rPr>
        <w:t xml:space="preserve"> of</w:t>
      </w:r>
      <w:r w:rsidRPr="00F45627">
        <w:rPr>
          <w:sz w:val="16"/>
        </w:rPr>
        <w:t xml:space="preserve"> survival </w:t>
      </w:r>
      <w:r w:rsidRPr="00A07BE0">
        <w:rPr>
          <w:rStyle w:val="Emphasis"/>
          <w:highlight w:val="cyan"/>
        </w:rPr>
        <w:t>researchers</w:t>
      </w:r>
      <w:r w:rsidRPr="00A07BE0">
        <w:rPr>
          <w:rStyle w:val="StyleUnderline"/>
          <w:highlight w:val="cyan"/>
        </w:rPr>
        <w:t xml:space="preserve"> were two</w:t>
      </w:r>
      <w:r w:rsidRPr="00F45627">
        <w:rPr>
          <w:rStyle w:val="StyleUnderline"/>
        </w:rPr>
        <w:t xml:space="preserve">-fold. One, </w:t>
      </w:r>
      <w:r w:rsidRPr="00A07BE0">
        <w:rPr>
          <w:rStyle w:val="StyleUnderline"/>
          <w:highlight w:val="cyan"/>
        </w:rPr>
        <w:t xml:space="preserve">to </w:t>
      </w:r>
      <w:r w:rsidRPr="00A07BE0">
        <w:rPr>
          <w:rStyle w:val="Emphasis"/>
          <w:highlight w:val="cyan"/>
        </w:rPr>
        <w:t>raise awareness</w:t>
      </w:r>
      <w:r w:rsidRPr="00A07BE0">
        <w:rPr>
          <w:rStyle w:val="StyleUnderline"/>
          <w:highlight w:val="cyan"/>
        </w:rPr>
        <w:t xml:space="preserve"> of survival</w:t>
      </w:r>
      <w:r w:rsidRPr="00F45627">
        <w:rPr>
          <w:rStyle w:val="StyleUnderline"/>
        </w:rPr>
        <w:t xml:space="preserve"> issues </w:t>
      </w:r>
      <w:r w:rsidRPr="00A07BE0">
        <w:rPr>
          <w:rStyle w:val="StyleUnderline"/>
          <w:highlight w:val="cyan"/>
        </w:rPr>
        <w:t xml:space="preserve">in the minds of </w:t>
      </w:r>
      <w:r w:rsidRPr="00A07BE0">
        <w:rPr>
          <w:rStyle w:val="Emphasis"/>
          <w:highlight w:val="cyan"/>
        </w:rPr>
        <w:t>policy-makers</w:t>
      </w:r>
      <w:r w:rsidRPr="00A07BE0">
        <w:rPr>
          <w:rStyle w:val="StyleUnderline"/>
          <w:highlight w:val="cyan"/>
        </w:rPr>
        <w:t xml:space="preserve"> and</w:t>
      </w:r>
      <w:r w:rsidRPr="00EF18FA">
        <w:rPr>
          <w:rStyle w:val="StyleUnderline"/>
        </w:rPr>
        <w:t xml:space="preserve"> the </w:t>
      </w:r>
      <w:r w:rsidRPr="00A07BE0">
        <w:rPr>
          <w:rStyle w:val="Emphasis"/>
          <w:highlight w:val="cyan"/>
        </w:rPr>
        <w:t>public</w:t>
      </w:r>
      <w:r w:rsidRPr="00A07BE0">
        <w:rPr>
          <w:rStyle w:val="StyleUnderline"/>
          <w:highlight w:val="cyan"/>
        </w:rPr>
        <w:t xml:space="preserve">, and to demonstrate the link between </w:t>
      </w:r>
      <w:r w:rsidRPr="00EF18FA">
        <w:rPr>
          <w:rStyle w:val="Emphasis"/>
        </w:rPr>
        <w:t xml:space="preserve">political </w:t>
      </w:r>
      <w:r w:rsidRPr="00A07BE0">
        <w:rPr>
          <w:rStyle w:val="Emphasis"/>
          <w:highlight w:val="cyan"/>
        </w:rPr>
        <w:t>inaction now</w:t>
      </w:r>
      <w:r w:rsidRPr="00A07BE0">
        <w:rPr>
          <w:rStyle w:val="StyleUnderline"/>
          <w:highlight w:val="cyan"/>
        </w:rPr>
        <w:t xml:space="preserve"> and</w:t>
      </w:r>
      <w:r w:rsidRPr="006552F4">
        <w:rPr>
          <w:rStyle w:val="StyleUnderline"/>
        </w:rPr>
        <w:t xml:space="preserve"> </w:t>
      </w:r>
      <w:r w:rsidRPr="00EF18FA">
        <w:rPr>
          <w:rStyle w:val="StyleUnderline"/>
        </w:rPr>
        <w:t xml:space="preserve">its effect on </w:t>
      </w:r>
      <w:r w:rsidRPr="00A07BE0">
        <w:rPr>
          <w:rStyle w:val="Emphasis"/>
          <w:highlight w:val="cyan"/>
        </w:rPr>
        <w:t>subsequent</w:t>
      </w:r>
      <w:r w:rsidRPr="00F45627">
        <w:rPr>
          <w:rStyle w:val="Emphasis"/>
        </w:rPr>
        <w:t xml:space="preserve"> human </w:t>
      </w:r>
      <w:r w:rsidRPr="00A07BE0">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A07BE0">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A07BE0">
        <w:rPr>
          <w:rStyle w:val="StyleUnderline"/>
          <w:highlight w:val="cyan"/>
        </w:rPr>
        <w:t xml:space="preserve">should not be afraid to </w:t>
      </w:r>
      <w:r w:rsidRPr="00A07BE0">
        <w:rPr>
          <w:rStyle w:val="Emphasis"/>
          <w:highlight w:val="cyan"/>
        </w:rPr>
        <w:t>think the worst</w:t>
      </w:r>
      <w:r w:rsidRPr="00F45627">
        <w:rPr>
          <w:rStyle w:val="StyleUnderline"/>
        </w:rPr>
        <w:t xml:space="preserve">, if the worst is at all possible, </w:t>
      </w:r>
      <w:r w:rsidRPr="00A07BE0">
        <w:rPr>
          <w:rStyle w:val="StyleUnderline"/>
          <w:highlight w:val="cyan"/>
        </w:rPr>
        <w:t>and</w:t>
      </w:r>
      <w:r w:rsidRPr="00F45627">
        <w:rPr>
          <w:rStyle w:val="StyleUnderline"/>
        </w:rPr>
        <w:t xml:space="preserve"> to </w:t>
      </w:r>
      <w:r w:rsidRPr="00A07BE0">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A07BE0">
        <w:rPr>
          <w:rStyle w:val="Emphasis"/>
          <w:highlight w:val="cyan"/>
        </w:rPr>
        <w:t>requirements</w:t>
      </w:r>
      <w:r w:rsidRPr="00F45627">
        <w:rPr>
          <w:sz w:val="16"/>
        </w:rPr>
        <w:t xml:space="preserve"> – social, economic, political – </w:t>
      </w:r>
      <w:r w:rsidRPr="00A07BE0">
        <w:rPr>
          <w:rStyle w:val="StyleUnderline"/>
          <w:highlight w:val="cyan"/>
        </w:rPr>
        <w:t xml:space="preserve">of ‘a </w:t>
      </w:r>
      <w:r w:rsidRPr="00A07BE0">
        <w:rPr>
          <w:rStyle w:val="Emphasis"/>
          <w:highlight w:val="cyan"/>
        </w:rPr>
        <w:t>livable world</w:t>
      </w:r>
      <w:r w:rsidRPr="00A07BE0">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295FF329" w14:textId="77777777" w:rsidR="007100E9" w:rsidRDefault="007100E9" w:rsidP="007100E9">
      <w:pPr>
        <w:rPr>
          <w:sz w:val="16"/>
        </w:rPr>
      </w:pPr>
      <w:r w:rsidRPr="00F45627">
        <w:rPr>
          <w:sz w:val="16"/>
        </w:rPr>
        <w:t>74 Productive pessimism and temporality</w:t>
      </w:r>
    </w:p>
    <w:p w14:paraId="61002391" w14:textId="77777777" w:rsidR="007100E9" w:rsidRDefault="007100E9" w:rsidP="007100E9">
      <w:pPr>
        <w:rPr>
          <w:sz w:val="16"/>
        </w:rPr>
      </w:pPr>
      <w:r w:rsidRPr="00F45627">
        <w:rPr>
          <w:sz w:val="16"/>
        </w:rPr>
        <w:t xml:space="preserve">In 1976, shortly before he began compiling the ideas that would become Survival Research, Herz wrote: </w:t>
      </w:r>
    </w:p>
    <w:p w14:paraId="5D6149F1" w14:textId="77777777" w:rsidR="007100E9" w:rsidRDefault="007100E9" w:rsidP="007100E9">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785E7B56" w14:textId="77777777" w:rsidR="007100E9" w:rsidRDefault="007100E9" w:rsidP="007100E9">
      <w:pPr>
        <w:rPr>
          <w:sz w:val="16"/>
        </w:rPr>
      </w:pPr>
      <w:r w:rsidRPr="00F45627">
        <w:rPr>
          <w:sz w:val="16"/>
        </w:rPr>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A07BE0">
        <w:rPr>
          <w:rStyle w:val="StyleUnderline"/>
          <w:highlight w:val="cyan"/>
        </w:rPr>
        <w:t xml:space="preserve">futurism is </w:t>
      </w:r>
      <w:r w:rsidRPr="00A07BE0">
        <w:rPr>
          <w:rStyle w:val="Emphasis"/>
          <w:highlight w:val="cyan"/>
        </w:rPr>
        <w:t>necessary to</w:t>
      </w:r>
      <w:r w:rsidRPr="00F45627">
        <w:rPr>
          <w:rStyle w:val="Emphasis"/>
        </w:rPr>
        <w:t xml:space="preserve"> ensuring human </w:t>
      </w:r>
      <w:r w:rsidRPr="00A07BE0">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 xml:space="preserve">not bound to a cyclical vision of political or historical time in which events and processes reoccur over and again. </w:t>
      </w:r>
      <w:r w:rsidRPr="009A6F20">
        <w:rPr>
          <w:sz w:val="16"/>
          <w:szCs w:val="16"/>
        </w:rPr>
        <w:lastRenderedPageBreak/>
        <w:t>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5BAE9BCF" w14:textId="77777777" w:rsidR="007100E9" w:rsidRPr="008C450E" w:rsidRDefault="007100E9" w:rsidP="007100E9">
      <w:pPr>
        <w:rPr>
          <w:sz w:val="16"/>
          <w:szCs w:val="16"/>
        </w:rPr>
      </w:pPr>
      <w:r w:rsidRPr="00F45627">
        <w:rPr>
          <w:sz w:val="16"/>
        </w:rPr>
        <w:t xml:space="preserve"> </w:t>
      </w:r>
      <w:r w:rsidRPr="00A07BE0">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A07BE0">
        <w:rPr>
          <w:rStyle w:val="StyleUnderline"/>
          <w:highlight w:val="cyan"/>
        </w:rPr>
        <w:t xml:space="preserve">future’ was </w:t>
      </w:r>
      <w:r w:rsidRPr="00A07BE0">
        <w:rPr>
          <w:rStyle w:val="Emphasis"/>
          <w:highlight w:val="cyan"/>
        </w:rPr>
        <w:t>not</w:t>
      </w:r>
      <w:r w:rsidRPr="00F45627">
        <w:rPr>
          <w:rStyle w:val="StyleUnderline"/>
        </w:rPr>
        <w:t xml:space="preserve">, however, </w:t>
      </w:r>
      <w:r w:rsidRPr="00A07BE0">
        <w:rPr>
          <w:rStyle w:val="StyleUnderline"/>
          <w:highlight w:val="cyan"/>
        </w:rPr>
        <w:t>a</w:t>
      </w:r>
      <w:r w:rsidRPr="00F45627">
        <w:rPr>
          <w:rStyle w:val="StyleUnderline"/>
        </w:rPr>
        <w:t xml:space="preserve"> </w:t>
      </w:r>
      <w:r w:rsidRPr="00F45627">
        <w:rPr>
          <w:rStyle w:val="Emphasis"/>
        </w:rPr>
        <w:t xml:space="preserve">simple </w:t>
      </w:r>
      <w:r w:rsidRPr="00A07BE0">
        <w:rPr>
          <w:rStyle w:val="Emphasis"/>
          <w:highlight w:val="cyan"/>
        </w:rPr>
        <w:t>liberal view</w:t>
      </w:r>
      <w:r w:rsidRPr="00A07BE0">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A07BE0">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14:paraId="549C40EB" w14:textId="77777777" w:rsidR="007100E9" w:rsidRDefault="007100E9" w:rsidP="007100E9">
      <w:pPr>
        <w:rPr>
          <w:sz w:val="16"/>
        </w:rPr>
      </w:pPr>
      <w:r w:rsidRPr="00F45627">
        <w:rPr>
          <w:sz w:val="16"/>
        </w:rPr>
        <w:t xml:space="preserve">80 Herz was uneasy with </w:t>
      </w:r>
      <w:r w:rsidRPr="008C450E">
        <w:rPr>
          <w:rStyle w:val="StyleUnderline"/>
        </w:rPr>
        <w:t xml:space="preserve">both </w:t>
      </w:r>
      <w:r w:rsidRPr="00A07BE0">
        <w:rPr>
          <w:rStyle w:val="Emphasis"/>
          <w:highlight w:val="cyan"/>
        </w:rPr>
        <w:t>cyclical</w:t>
      </w:r>
      <w:r w:rsidRPr="008C450E">
        <w:rPr>
          <w:rStyle w:val="StyleUnderline"/>
        </w:rPr>
        <w:t xml:space="preserve"> and </w:t>
      </w:r>
      <w:r w:rsidRPr="008C450E">
        <w:rPr>
          <w:rStyle w:val="Emphasis"/>
        </w:rPr>
        <w:t xml:space="preserve">linear-progressive </w:t>
      </w:r>
      <w:r w:rsidRPr="00A07BE0">
        <w:rPr>
          <w:rStyle w:val="Emphasis"/>
          <w:highlight w:val="cyan"/>
        </w:rPr>
        <w:t>ways</w:t>
      </w:r>
      <w:r w:rsidRPr="00A07BE0">
        <w:rPr>
          <w:rStyle w:val="StyleUnderline"/>
          <w:highlight w:val="cyan"/>
        </w:rPr>
        <w:t xml:space="preserve"> of perceiving</w:t>
      </w:r>
      <w:r w:rsidRPr="00F45627">
        <w:rPr>
          <w:rStyle w:val="StyleUnderline"/>
        </w:rPr>
        <w:t xml:space="preserve"> historical </w:t>
      </w:r>
      <w:r w:rsidRPr="00A07BE0">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A07BE0">
        <w:rPr>
          <w:rStyle w:val="Emphasis"/>
          <w:highlight w:val="cyan"/>
        </w:rPr>
        <w:t>margin</w:t>
      </w:r>
      <w:r w:rsidRPr="00046B75">
        <w:rPr>
          <w:rStyle w:val="Emphasis"/>
          <w:highlight w:val="cyan"/>
        </w:rPr>
        <w:t>alizes</w:t>
      </w:r>
      <w:r w:rsidRPr="00046B75">
        <w:rPr>
          <w:rStyle w:val="StyleUnderline"/>
          <w:highlight w:val="cyan"/>
        </w:rPr>
        <w:t xml:space="preserve"> and </w:t>
      </w:r>
      <w:r w:rsidRPr="00A07BE0">
        <w:rPr>
          <w:rStyle w:val="Emphasis"/>
          <w:highlight w:val="cyan"/>
        </w:rPr>
        <w:t>diminishes</w:t>
      </w:r>
      <w:r w:rsidRPr="00F45627">
        <w:rPr>
          <w:rStyle w:val="StyleUnderline"/>
        </w:rPr>
        <w:t xml:space="preserve"> the </w:t>
      </w:r>
      <w:r w:rsidRPr="00A07BE0">
        <w:rPr>
          <w:rStyle w:val="StyleUnderline"/>
          <w:highlight w:val="cyan"/>
        </w:rPr>
        <w:t>contingency</w:t>
      </w:r>
      <w:r w:rsidRPr="00F45627">
        <w:rPr>
          <w:rStyle w:val="StyleUnderline"/>
        </w:rPr>
        <w:t xml:space="preserve"> of the social world in and through time, </w:t>
      </w:r>
      <w:r w:rsidRPr="00A07BE0">
        <w:rPr>
          <w:rStyle w:val="StyleUnderline"/>
          <w:highlight w:val="cyan"/>
        </w:rPr>
        <w:t xml:space="preserve">and the </w:t>
      </w:r>
      <w:r w:rsidRPr="00A07BE0">
        <w:rPr>
          <w:rStyle w:val="Emphasis"/>
          <w:highlight w:val="cyan"/>
        </w:rPr>
        <w:t>agency of</w:t>
      </w:r>
      <w:r w:rsidRPr="00F45627">
        <w:rPr>
          <w:rStyle w:val="Emphasis"/>
        </w:rPr>
        <w:t xml:space="preserve"> political </w:t>
      </w:r>
      <w:r w:rsidRPr="00A07BE0">
        <w:rPr>
          <w:rStyle w:val="Emphasis"/>
          <w:highlight w:val="cyan"/>
        </w:rPr>
        <w:t>actors</w:t>
      </w:r>
      <w:r w:rsidRPr="00A07BE0">
        <w:rPr>
          <w:rStyle w:val="StyleUnderline"/>
          <w:highlight w:val="cyan"/>
        </w:rPr>
        <w:t xml:space="preserve"> in </w:t>
      </w:r>
      <w:r w:rsidRPr="008C450E">
        <w:rPr>
          <w:rStyle w:val="Emphasis"/>
        </w:rPr>
        <w:t xml:space="preserve">effecting </w:t>
      </w:r>
      <w:r w:rsidRPr="00A07BE0">
        <w:rPr>
          <w:rStyle w:val="Emphasis"/>
          <w:highlight w:val="cyan"/>
        </w:rPr>
        <w:t>change</w:t>
      </w:r>
      <w:r w:rsidRPr="00F45627">
        <w:rPr>
          <w:sz w:val="16"/>
        </w:rPr>
        <w:t xml:space="preserve">. Simultaneously, </w:t>
      </w:r>
      <w:r w:rsidRPr="008C450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A07BE0">
        <w:rPr>
          <w:rStyle w:val="Emphasis"/>
          <w:highlight w:val="cyan"/>
        </w:rPr>
        <w:t>agency</w:t>
      </w:r>
      <w:r w:rsidRPr="00A07BE0">
        <w:rPr>
          <w:rStyle w:val="StyleUnderline"/>
          <w:highlight w:val="cyan"/>
        </w:rPr>
        <w:t xml:space="preserve"> is</w:t>
      </w:r>
      <w:r w:rsidRPr="00F45627">
        <w:rPr>
          <w:rStyle w:val="StyleUnderline"/>
        </w:rPr>
        <w:t xml:space="preserve"> a product of a temporality ‘</w:t>
      </w:r>
      <w:r w:rsidRPr="00A07BE0">
        <w:rPr>
          <w:rStyle w:val="StyleUnderline"/>
          <w:highlight w:val="cyan"/>
        </w:rPr>
        <w:t xml:space="preserve">neither </w:t>
      </w:r>
      <w:r w:rsidRPr="00A07BE0">
        <w:rPr>
          <w:rStyle w:val="Emphasis"/>
          <w:highlight w:val="cyan"/>
        </w:rPr>
        <w:t>temporally closed</w:t>
      </w:r>
      <w:r w:rsidRPr="00A07BE0">
        <w:rPr>
          <w:rStyle w:val="StyleUnderline"/>
          <w:highlight w:val="cyan"/>
        </w:rPr>
        <w:t xml:space="preserve"> nor </w:t>
      </w:r>
      <w:r w:rsidRPr="00A07BE0">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A07BE0">
        <w:rPr>
          <w:rStyle w:val="StyleUnderline"/>
          <w:highlight w:val="cyan"/>
        </w:rPr>
        <w:t xml:space="preserve">it is </w:t>
      </w:r>
      <w:r w:rsidRPr="00A07BE0">
        <w:rPr>
          <w:rStyle w:val="Emphasis"/>
          <w:highlight w:val="cyan"/>
        </w:rPr>
        <w:t>rooted in contingency</w:t>
      </w:r>
      <w:r w:rsidRPr="00A07BE0">
        <w:rPr>
          <w:rStyle w:val="StyleUnderline"/>
          <w:highlight w:val="cyan"/>
        </w:rPr>
        <w:t>’</w:t>
      </w:r>
      <w:r w:rsidRPr="00F45627">
        <w:rPr>
          <w:sz w:val="16"/>
        </w:rPr>
        <w:t>.</w:t>
      </w:r>
    </w:p>
    <w:p w14:paraId="097366B8" w14:textId="77777777" w:rsidR="007100E9" w:rsidRDefault="007100E9" w:rsidP="007100E9">
      <w:pPr>
        <w:spacing w:line="235" w:lineRule="atLeast"/>
        <w:rPr>
          <w:color w:val="000000"/>
        </w:rPr>
      </w:pPr>
    </w:p>
    <w:p w14:paraId="2B38512D" w14:textId="77777777" w:rsidR="007100E9" w:rsidRPr="00A479A6" w:rsidRDefault="007100E9" w:rsidP="007100E9"/>
    <w:p w14:paraId="2A8EE4E5" w14:textId="77777777" w:rsidR="007100E9" w:rsidRPr="008D0E0B" w:rsidRDefault="007100E9" w:rsidP="007100E9"/>
    <w:p w14:paraId="46EFEBD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5A854" w14:textId="77777777" w:rsidR="00F00422" w:rsidRDefault="00F00422" w:rsidP="00066D2C">
      <w:pPr>
        <w:spacing w:after="0" w:line="240" w:lineRule="auto"/>
      </w:pPr>
      <w:r>
        <w:separator/>
      </w:r>
    </w:p>
  </w:endnote>
  <w:endnote w:type="continuationSeparator" w:id="0">
    <w:p w14:paraId="4874181C" w14:textId="77777777" w:rsidR="00F00422" w:rsidRDefault="00F0042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239B3" w14:textId="77777777" w:rsidR="00F00422" w:rsidRDefault="00F00422" w:rsidP="00066D2C">
      <w:pPr>
        <w:spacing w:after="0" w:line="240" w:lineRule="auto"/>
      </w:pPr>
      <w:r>
        <w:separator/>
      </w:r>
    </w:p>
  </w:footnote>
  <w:footnote w:type="continuationSeparator" w:id="0">
    <w:p w14:paraId="345AEFC6" w14:textId="77777777" w:rsidR="00F00422" w:rsidRDefault="00F0042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100E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4EB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0E9"/>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D87"/>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422"/>
    <w:rsid w:val="00F00A14"/>
    <w:rsid w:val="00F0685D"/>
    <w:rsid w:val="00F06A5D"/>
    <w:rsid w:val="00F0700E"/>
    <w:rsid w:val="00F14A61"/>
    <w:rsid w:val="00F16150"/>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263D0"/>
  <w15:chartTrackingRefBased/>
  <w15:docId w15:val="{661A73F5-B035-D847-B8FB-C20234894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00E9"/>
    <w:rPr>
      <w:rFonts w:ascii="Calibri" w:hAnsi="Calibri" w:cs="Calibri"/>
    </w:rPr>
  </w:style>
  <w:style w:type="paragraph" w:styleId="Heading1">
    <w:name w:val="heading 1"/>
    <w:aliases w:val="Pocket"/>
    <w:basedOn w:val="Normal"/>
    <w:next w:val="Normal"/>
    <w:link w:val="Heading1Char"/>
    <w:qFormat/>
    <w:rsid w:val="007100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100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7100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1,Debate Text,No Spacing11,Read stuff,tags,TAG"/>
    <w:basedOn w:val="Normal"/>
    <w:next w:val="Normal"/>
    <w:link w:val="Heading4Char"/>
    <w:uiPriority w:val="3"/>
    <w:qFormat/>
    <w:rsid w:val="007100E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00E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100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00E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100E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100E9"/>
    <w:rPr>
      <w:color w:val="auto"/>
      <w:u w:val="none"/>
    </w:rPr>
  </w:style>
  <w:style w:type="character" w:customStyle="1" w:styleId="Heading1Char">
    <w:name w:val="Heading 1 Char"/>
    <w:aliases w:val="Pocket Char"/>
    <w:basedOn w:val="DefaultParagraphFont"/>
    <w:link w:val="Heading1"/>
    <w:rsid w:val="007100E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100E9"/>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7100E9"/>
    <w:rPr>
      <w:rFonts w:ascii="Calibri" w:eastAsiaTheme="majorEastAsia" w:hAnsi="Calibri" w:cstheme="majorBidi"/>
      <w:b/>
      <w:sz w:val="32"/>
      <w:szCs w:val="24"/>
      <w:u w:val="singl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7100E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100E9"/>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uiPriority w:val="7"/>
    <w:qFormat/>
    <w:rsid w:val="007100E9"/>
    <w:rPr>
      <w:b w:val="0"/>
      <w:sz w:val="22"/>
      <w:u w:val="single"/>
    </w:rPr>
  </w:style>
  <w:style w:type="character" w:styleId="Strong">
    <w:name w:val="Strong"/>
    <w:basedOn w:val="DefaultParagraphFont"/>
    <w:uiPriority w:val="22"/>
    <w:semiHidden/>
    <w:qFormat/>
    <w:rsid w:val="007100E9"/>
    <w:rPr>
      <w:b/>
      <w:bCs/>
    </w:rPr>
  </w:style>
  <w:style w:type="character" w:styleId="BookTitle">
    <w:name w:val="Book Title"/>
    <w:basedOn w:val="DefaultParagraphFont"/>
    <w:uiPriority w:val="33"/>
    <w:semiHidden/>
    <w:qFormat/>
    <w:rsid w:val="007100E9"/>
    <w:rPr>
      <w:b/>
      <w:bCs/>
      <w:i/>
      <w:iCs/>
      <w:spacing w:val="5"/>
    </w:rPr>
  </w:style>
  <w:style w:type="character" w:customStyle="1" w:styleId="Heading5Char">
    <w:name w:val="Heading 5 Char"/>
    <w:basedOn w:val="DefaultParagraphFont"/>
    <w:link w:val="Heading5"/>
    <w:uiPriority w:val="9"/>
    <w:semiHidden/>
    <w:rsid w:val="007100E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00E9"/>
  </w:style>
  <w:style w:type="paragraph" w:styleId="Header">
    <w:name w:val="header"/>
    <w:basedOn w:val="Normal"/>
    <w:link w:val="HeaderChar"/>
    <w:uiPriority w:val="99"/>
    <w:semiHidden/>
    <w:rsid w:val="007100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100E9"/>
    <w:rPr>
      <w:rFonts w:ascii="Calibri" w:hAnsi="Calibri" w:cs="Calibri"/>
    </w:rPr>
  </w:style>
  <w:style w:type="paragraph" w:styleId="Footer">
    <w:name w:val="footer"/>
    <w:basedOn w:val="Normal"/>
    <w:link w:val="FooterChar"/>
    <w:uiPriority w:val="99"/>
    <w:semiHidden/>
    <w:rsid w:val="007100E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100E9"/>
    <w:rPr>
      <w:rFonts w:ascii="Calibri" w:hAnsi="Calibri" w:cs="Calibri"/>
    </w:rPr>
  </w:style>
  <w:style w:type="paragraph" w:styleId="BodyText">
    <w:name w:val="Body Text"/>
    <w:basedOn w:val="Normal"/>
    <w:link w:val="BodyTextChar"/>
    <w:uiPriority w:val="99"/>
    <w:semiHidden/>
    <w:unhideWhenUsed/>
    <w:rsid w:val="007100E9"/>
    <w:pPr>
      <w:spacing w:after="120"/>
    </w:pPr>
  </w:style>
  <w:style w:type="character" w:customStyle="1" w:styleId="BodyTextChar">
    <w:name w:val="Body Text Char"/>
    <w:basedOn w:val="DefaultParagraphFont"/>
    <w:link w:val="BodyText"/>
    <w:uiPriority w:val="99"/>
    <w:semiHidden/>
    <w:rsid w:val="007100E9"/>
    <w:rPr>
      <w:rFonts w:ascii="Calibri" w:hAnsi="Calibri" w:cs="Calibri"/>
    </w:rPr>
  </w:style>
  <w:style w:type="paragraph" w:styleId="NoSpacing">
    <w:name w:val="No Spacing"/>
    <w:link w:val="NoSpacingChar"/>
    <w:uiPriority w:val="99"/>
    <w:semiHidden/>
    <w:unhideWhenUsed/>
    <w:qFormat/>
    <w:rsid w:val="007100E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100E9"/>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F2 - Heading 1 Char1,AHeading 1 Char1,Hat Char1,T"/>
    <w:basedOn w:val="DefaultParagraphFont"/>
    <w:uiPriority w:val="99"/>
    <w:unhideWhenUsed/>
    <w:rsid w:val="007100E9"/>
    <w:rPr>
      <w:color w:val="0563C1" w:themeColor="hyperlink"/>
      <w:u w:val="single"/>
    </w:rPr>
  </w:style>
  <w:style w:type="character" w:styleId="UnresolvedMention">
    <w:name w:val="Unresolved Mention"/>
    <w:basedOn w:val="DefaultParagraphFont"/>
    <w:uiPriority w:val="99"/>
    <w:semiHidden/>
    <w:unhideWhenUsed/>
    <w:rsid w:val="007100E9"/>
    <w:rPr>
      <w:color w:val="605E5C"/>
      <w:shd w:val="clear" w:color="auto" w:fill="E1DFDD"/>
    </w:rPr>
  </w:style>
  <w:style w:type="paragraph" w:customStyle="1" w:styleId="Analytics">
    <w:name w:val="Analytics"/>
    <w:aliases w:val="Heading 10"/>
    <w:basedOn w:val="Heading4"/>
    <w:link w:val="AnalyticsChar"/>
    <w:uiPriority w:val="5"/>
    <w:qFormat/>
    <w:rsid w:val="007100E9"/>
    <w:rPr>
      <w:color w:val="1F3864" w:themeColor="accent1" w:themeShade="80"/>
    </w:rPr>
  </w:style>
  <w:style w:type="paragraph" w:customStyle="1" w:styleId="textbold">
    <w:name w:val="text bold"/>
    <w:basedOn w:val="Normal"/>
    <w:link w:val="Emphasis"/>
    <w:uiPriority w:val="8"/>
    <w:qFormat/>
    <w:rsid w:val="007100E9"/>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AnalyticsChar">
    <w:name w:val="Analytics Char"/>
    <w:basedOn w:val="DefaultParagraphFont"/>
    <w:link w:val="Analytics"/>
    <w:uiPriority w:val="5"/>
    <w:locked/>
    <w:rsid w:val="007100E9"/>
    <w:rPr>
      <w:rFonts w:ascii="Calibri" w:eastAsiaTheme="majorEastAsia" w:hAnsi="Calibri" w:cstheme="majorBidi"/>
      <w:b/>
      <w:iCs/>
      <w:color w:val="1F3864" w:themeColor="accent1" w:themeShade="80"/>
      <w:sz w:val="26"/>
    </w:rPr>
  </w:style>
  <w:style w:type="paragraph" w:customStyle="1" w:styleId="Emphasis1">
    <w:name w:val="Emphasis1"/>
    <w:basedOn w:val="Normal"/>
    <w:autoRedefine/>
    <w:uiPriority w:val="8"/>
    <w:qFormat/>
    <w:rsid w:val="007100E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7100E9"/>
    <w:pPr>
      <w:widowControl w:val="0"/>
      <w:suppressAutoHyphens/>
      <w:spacing w:after="200" w:line="256" w:lineRule="auto"/>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flux.com/journal/110/335739/inside-and-out-the-edges-to-critiqu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28</Pages>
  <Words>26986</Words>
  <Characters>153012</Characters>
  <Application>Microsoft Office Word</Application>
  <DocSecurity>0</DocSecurity>
  <Lines>1457</Lines>
  <Paragraphs>334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2</cp:revision>
  <dcterms:created xsi:type="dcterms:W3CDTF">2026-01-31T06:47:00Z</dcterms:created>
  <dcterms:modified xsi:type="dcterms:W3CDTF">2026-01-31T06:48:00Z</dcterms:modified>
</cp:coreProperties>
</file>