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7783" w14:textId="77777777" w:rsidR="003B367F" w:rsidRDefault="003B367F" w:rsidP="003B367F">
      <w:pPr>
        <w:pStyle w:val="Heading1"/>
      </w:pPr>
      <w:r>
        <w:t>1NC v CSULB ES</w:t>
      </w:r>
    </w:p>
    <w:p w14:paraId="004A94F1" w14:textId="77777777" w:rsidR="003B367F" w:rsidRPr="005F14D7" w:rsidRDefault="003B367F" w:rsidP="003B367F">
      <w:pPr>
        <w:pStyle w:val="Heading3"/>
        <w:rPr>
          <w:rFonts w:cs="Calibri"/>
        </w:rPr>
      </w:pPr>
      <w:r>
        <w:rPr>
          <w:rFonts w:cs="Calibri"/>
        </w:rPr>
        <w:lastRenderedPageBreak/>
        <w:t>T-USFG</w:t>
      </w:r>
    </w:p>
    <w:p w14:paraId="48408571" w14:textId="77777777" w:rsidR="003B367F" w:rsidRPr="005F14D7" w:rsidRDefault="003B367F" w:rsidP="003B367F">
      <w:r w:rsidRPr="005F14D7">
        <w:t>Topicality</w:t>
      </w:r>
    </w:p>
    <w:p w14:paraId="6E4C1A1D" w14:textId="77777777" w:rsidR="003B367F" w:rsidRDefault="003B367F" w:rsidP="003B367F">
      <w:pPr>
        <w:pStyle w:val="Heading4"/>
        <w:rPr>
          <w:rFonts w:cs="Calibri"/>
        </w:rPr>
      </w:pPr>
      <w:bookmarkStart w:id="0" w:name="_Hlk174268144"/>
      <w:r w:rsidRPr="005F14D7">
        <w:rPr>
          <w:rFonts w:cs="Calibri"/>
        </w:rPr>
        <w:t xml:space="preserve">Interpretation: </w:t>
      </w:r>
      <w:r>
        <w:rPr>
          <w:rFonts w:cs="Calibri"/>
        </w:rPr>
        <w:t>untopical affirmatives should not be rewarded with the ballot.</w:t>
      </w:r>
    </w:p>
    <w:p w14:paraId="7892BF7F" w14:textId="77777777" w:rsidR="003B367F" w:rsidRDefault="003B367F" w:rsidP="003B367F"/>
    <w:p w14:paraId="30C959CF" w14:textId="77777777" w:rsidR="003B367F" w:rsidRPr="00F573F5" w:rsidRDefault="003B367F" w:rsidP="003B367F">
      <w:pPr>
        <w:pStyle w:val="Heading4"/>
      </w:pPr>
      <w:r>
        <w:t>They don’t meet a single word in the resolution.</w:t>
      </w:r>
    </w:p>
    <w:p w14:paraId="3787189E" w14:textId="77777777" w:rsidR="003B367F" w:rsidRPr="00B533FF" w:rsidRDefault="003B367F" w:rsidP="003B367F"/>
    <w:p w14:paraId="54C824A3" w14:textId="77777777" w:rsidR="003B367F" w:rsidRPr="005F14D7" w:rsidRDefault="003B367F" w:rsidP="003B367F">
      <w:pPr>
        <w:pStyle w:val="Heading4"/>
        <w:rPr>
          <w:rFonts w:cs="Calibri"/>
        </w:rPr>
      </w:pPr>
      <w:r w:rsidRPr="005F14D7">
        <w:rPr>
          <w:rFonts w:cs="Calibri"/>
        </w:rPr>
        <w:t xml:space="preserve">“Resolved” requires a </w:t>
      </w:r>
      <w:r w:rsidRPr="005F14D7">
        <w:rPr>
          <w:rFonts w:cs="Calibri"/>
          <w:u w:val="single"/>
        </w:rPr>
        <w:t>legislative</w:t>
      </w:r>
      <w:r w:rsidRPr="005F14D7">
        <w:rPr>
          <w:rFonts w:cs="Calibri"/>
        </w:rPr>
        <w:t xml:space="preserve"> instrument. </w:t>
      </w:r>
    </w:p>
    <w:p w14:paraId="1D3266BF" w14:textId="77777777" w:rsidR="003B367F" w:rsidRPr="005F14D7" w:rsidRDefault="003B367F" w:rsidP="003B367F">
      <w:r w:rsidRPr="005F14D7">
        <w:rPr>
          <w:rStyle w:val="Style13ptBold"/>
        </w:rPr>
        <w:t xml:space="preserve">LSA ’5 </w:t>
      </w:r>
      <w:r w:rsidRPr="005F14D7">
        <w:t>[Louisiana State Legislature; 2005; Governing body of the state of Louisiana; Louisiana State Legislature, “Legislative Glossary,” https://www.legis.la.gov/legis/Glossary.aspx]</w:t>
      </w:r>
    </w:p>
    <w:p w14:paraId="319C6596" w14:textId="77777777" w:rsidR="003B367F" w:rsidRPr="005F14D7" w:rsidRDefault="003B367F" w:rsidP="003B367F">
      <w:pPr>
        <w:rPr>
          <w:sz w:val="16"/>
        </w:rPr>
      </w:pPr>
      <w:r w:rsidRPr="005F14D7">
        <w:rPr>
          <w:sz w:val="16"/>
        </w:rPr>
        <w:t>Resolution</w:t>
      </w:r>
    </w:p>
    <w:p w14:paraId="57F1E7CF" w14:textId="77777777" w:rsidR="003B367F" w:rsidRDefault="003B367F" w:rsidP="003B367F">
      <w:pPr>
        <w:rPr>
          <w:sz w:val="16"/>
        </w:rPr>
      </w:pPr>
      <w:r w:rsidRPr="005F14D7">
        <w:rPr>
          <w:rStyle w:val="StyleUnderline"/>
        </w:rPr>
        <w:t xml:space="preserve">A </w:t>
      </w:r>
      <w:r w:rsidRPr="00262A41">
        <w:rPr>
          <w:rStyle w:val="Emphasis"/>
          <w:highlight w:val="green"/>
        </w:rPr>
        <w:t>legislative instrument</w:t>
      </w:r>
      <w:r w:rsidRPr="005F14D7">
        <w:rPr>
          <w:sz w:val="16"/>
        </w:rPr>
        <w:t xml:space="preserve"> that generally is </w:t>
      </w:r>
      <w:r w:rsidRPr="00262A41">
        <w:rPr>
          <w:rStyle w:val="StyleUnderline"/>
          <w:highlight w:val="green"/>
        </w:rPr>
        <w:t>used for making declarations</w:t>
      </w:r>
      <w:r w:rsidRPr="005F14D7">
        <w:rPr>
          <w:rStyle w:val="StyleUnderline"/>
        </w:rPr>
        <w:t xml:space="preserve">, </w:t>
      </w:r>
      <w:r w:rsidRPr="00262A41">
        <w:rPr>
          <w:rStyle w:val="Emphasis"/>
          <w:highlight w:val="green"/>
        </w:rPr>
        <w:t>stating policies</w:t>
      </w:r>
      <w:r w:rsidRPr="005F14D7">
        <w:rPr>
          <w:rStyle w:val="StyleUnderline"/>
        </w:rPr>
        <w:t>, and making decisions</w:t>
      </w:r>
      <w:r w:rsidRPr="005F14D7">
        <w:rPr>
          <w:sz w:val="16"/>
        </w:rPr>
        <w:t xml:space="preserve"> where some other form is not required. A bill includes the constitutionally required enacting clause; </w:t>
      </w:r>
      <w:r w:rsidRPr="005F14D7">
        <w:rPr>
          <w:rStyle w:val="StyleUnderline"/>
        </w:rPr>
        <w:t xml:space="preserve">a resolution </w:t>
      </w:r>
      <w:r w:rsidRPr="00262A41">
        <w:rPr>
          <w:rStyle w:val="StyleUnderline"/>
          <w:highlight w:val="green"/>
        </w:rPr>
        <w:t>uses the term "</w:t>
      </w:r>
      <w:r w:rsidRPr="00262A41">
        <w:rPr>
          <w:rStyle w:val="Emphasis"/>
          <w:highlight w:val="green"/>
        </w:rPr>
        <w:t>resolved</w:t>
      </w:r>
      <w:r w:rsidRPr="00262A41">
        <w:rPr>
          <w:rStyle w:val="StyleUnderline"/>
          <w:highlight w:val="green"/>
        </w:rPr>
        <w:t>"</w:t>
      </w:r>
      <w:r w:rsidRPr="00262A41">
        <w:rPr>
          <w:sz w:val="16"/>
          <w:highlight w:val="green"/>
        </w:rPr>
        <w:t>.</w:t>
      </w:r>
      <w:r w:rsidRPr="005F14D7">
        <w:rPr>
          <w:sz w:val="16"/>
        </w:rPr>
        <w:t xml:space="preserve"> Not subject to a time limit for introduction nor to governor's veto. (Const. Art. III, §17(B) and House Rules 8.11, 13.1, 6.8, and 7.4 and Senate Rules 10.9, 13.5 and 15.1)</w:t>
      </w:r>
    </w:p>
    <w:p w14:paraId="7656D281" w14:textId="77777777" w:rsidR="003B367F" w:rsidRPr="005F14D7" w:rsidRDefault="003B367F" w:rsidP="003B367F">
      <w:pPr>
        <w:rPr>
          <w:sz w:val="16"/>
        </w:rPr>
      </w:pPr>
    </w:p>
    <w:bookmarkEnd w:id="0"/>
    <w:p w14:paraId="7BD684B0" w14:textId="77777777" w:rsidR="003B367F" w:rsidRPr="005F14D7" w:rsidRDefault="003B367F" w:rsidP="003B367F">
      <w:pPr>
        <w:pStyle w:val="Heading4"/>
        <w:rPr>
          <w:rFonts w:cs="Calibri"/>
        </w:rPr>
      </w:pPr>
      <w:r w:rsidRPr="005F14D7">
        <w:rPr>
          <w:rFonts w:cs="Calibri"/>
        </w:rPr>
        <w:t xml:space="preserve">“US” is </w:t>
      </w:r>
      <w:r w:rsidRPr="005F14D7">
        <w:rPr>
          <w:rFonts w:cs="Calibri"/>
          <w:u w:val="single"/>
        </w:rPr>
        <w:t>only</w:t>
      </w:r>
      <w:r w:rsidRPr="005F14D7">
        <w:rPr>
          <w:rFonts w:cs="Calibri"/>
        </w:rPr>
        <w:t xml:space="preserve"> federal.</w:t>
      </w:r>
    </w:p>
    <w:p w14:paraId="6FAD4E71" w14:textId="77777777" w:rsidR="003B367F" w:rsidRPr="005F14D7" w:rsidRDefault="003B367F" w:rsidP="003B367F">
      <w:r w:rsidRPr="005F14D7">
        <w:rPr>
          <w:b/>
          <w:sz w:val="26"/>
          <w:szCs w:val="26"/>
        </w:rPr>
        <w:t xml:space="preserve">Ikuta ’10 </w:t>
      </w:r>
      <w:r w:rsidRPr="005F14D7">
        <w:t>[Sandra; December 8; Circuit Judge for the United States Court of Appeals in the Ninth Circuit; Ninth Circuit, “Transwestern Pipeline Company, LLC v. 3.42 acres of permanent easement located in Maricopa County et al,” Lexis]</w:t>
      </w:r>
    </w:p>
    <w:p w14:paraId="66A744A7" w14:textId="77777777" w:rsidR="003B367F" w:rsidRPr="005F14D7" w:rsidRDefault="003B367F" w:rsidP="003B367F">
      <w:pPr>
        <w:rPr>
          <w:sz w:val="16"/>
          <w:szCs w:val="16"/>
        </w:rPr>
      </w:pPr>
      <w:r w:rsidRPr="005F14D7">
        <w:rPr>
          <w:sz w:val="16"/>
          <w:szCs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262A41">
        <w:rPr>
          <w:highlight w:val="green"/>
          <w:u w:val="single"/>
        </w:rPr>
        <w:t xml:space="preserve">Taking its </w:t>
      </w:r>
      <w:r w:rsidRPr="00262A41">
        <w:rPr>
          <w:rStyle w:val="Emphasis"/>
          <w:highlight w:val="green"/>
        </w:rPr>
        <w:t>ordinary</w:t>
      </w:r>
      <w:r w:rsidRPr="005F5F17">
        <w:rPr>
          <w:rStyle w:val="Emphasis"/>
        </w:rPr>
        <w:t>, common</w:t>
      </w:r>
      <w:r w:rsidRPr="005F14D7">
        <w:rPr>
          <w:u w:val="single"/>
        </w:rPr>
        <w:t xml:space="preserve"> </w:t>
      </w:r>
      <w:r w:rsidRPr="00262A41">
        <w:rPr>
          <w:highlight w:val="green"/>
          <w:u w:val="single"/>
        </w:rPr>
        <w:t>meaning, the</w:t>
      </w:r>
      <w:r w:rsidRPr="005F14D7">
        <w:rPr>
          <w:u w:val="single"/>
        </w:rPr>
        <w:t xml:space="preserve"> term </w:t>
      </w:r>
      <w:r w:rsidRPr="00262A41">
        <w:rPr>
          <w:highlight w:val="green"/>
          <w:u w:val="single"/>
        </w:rPr>
        <w:t>"</w:t>
      </w:r>
      <w:r w:rsidRPr="00262A41">
        <w:rPr>
          <w:rStyle w:val="Emphasis"/>
          <w:highlight w:val="green"/>
        </w:rPr>
        <w:t>U</w:t>
      </w:r>
      <w:r w:rsidRPr="005F14D7">
        <w:rPr>
          <w:u w:val="single"/>
        </w:rPr>
        <w:t xml:space="preserve">nited </w:t>
      </w:r>
      <w:r w:rsidRPr="00262A41">
        <w:rPr>
          <w:rStyle w:val="Emphasis"/>
          <w:highlight w:val="green"/>
        </w:rPr>
        <w:t>S</w:t>
      </w:r>
      <w:r w:rsidRPr="005F14D7">
        <w:rPr>
          <w:u w:val="single"/>
        </w:rPr>
        <w:t xml:space="preserve">tates" </w:t>
      </w:r>
      <w:r w:rsidRPr="00262A41">
        <w:rPr>
          <w:highlight w:val="green"/>
          <w:u w:val="single"/>
        </w:rPr>
        <w:t>means</w:t>
      </w:r>
      <w:r w:rsidRPr="005F14D7">
        <w:rPr>
          <w:u w:val="single"/>
        </w:rPr>
        <w:t xml:space="preserve"> our</w:t>
      </w:r>
      <w:r w:rsidRPr="005F14D7">
        <w:rPr>
          <w:rStyle w:val="StyleUnderline"/>
        </w:rPr>
        <w:t xml:space="preserve"> </w:t>
      </w:r>
      <w:r w:rsidRPr="00262A41">
        <w:rPr>
          <w:rStyle w:val="Emphasis"/>
          <w:highlight w:val="green"/>
        </w:rPr>
        <w:t>nation</w:t>
      </w:r>
      <w:r w:rsidRPr="005F14D7">
        <w:rPr>
          <w:sz w:val="16"/>
          <w:szCs w:val="16"/>
        </w:rPr>
        <w:t xml:space="preserve">, located primarily in North America, which acts </w:t>
      </w:r>
      <w:r w:rsidRPr="00262A41">
        <w:rPr>
          <w:highlight w:val="green"/>
          <w:u w:val="single"/>
        </w:rPr>
        <w:t>through</w:t>
      </w:r>
      <w:r w:rsidRPr="005F14D7">
        <w:rPr>
          <w:u w:val="single"/>
        </w:rPr>
        <w:t xml:space="preserve"> </w:t>
      </w:r>
      <w:r w:rsidRPr="005F14D7">
        <w:rPr>
          <w:rStyle w:val="StyleUnderline"/>
        </w:rPr>
        <w:t xml:space="preserve">our </w:t>
      </w:r>
      <w:r w:rsidRPr="00262A41">
        <w:rPr>
          <w:rStyle w:val="Emphasis"/>
          <w:highlight w:val="green"/>
        </w:rPr>
        <w:t>federal</w:t>
      </w:r>
      <w:r w:rsidRPr="005F14D7">
        <w:rPr>
          <w:u w:val="single"/>
        </w:rPr>
        <w:t xml:space="preserve"> form of </w:t>
      </w:r>
      <w:r w:rsidRPr="00262A41">
        <w:rPr>
          <w:highlight w:val="green"/>
          <w:u w:val="single"/>
        </w:rPr>
        <w:t xml:space="preserve">government. The </w:t>
      </w:r>
      <w:r w:rsidRPr="00262A41">
        <w:rPr>
          <w:rStyle w:val="Emphasis"/>
          <w:highlight w:val="green"/>
        </w:rPr>
        <w:t>dictionary</w:t>
      </w:r>
      <w:r w:rsidRPr="005F14D7">
        <w:rPr>
          <w:u w:val="single"/>
        </w:rPr>
        <w:t xml:space="preserve"> definition</w:t>
      </w:r>
      <w:r w:rsidRPr="00262A41">
        <w:rPr>
          <w:rStyle w:val="Emphasis"/>
          <w:highlight w:val="green"/>
        </w:rPr>
        <w:t>s</w:t>
      </w:r>
      <w:r w:rsidRPr="00262A41">
        <w:rPr>
          <w:highlight w:val="green"/>
          <w:u w:val="single"/>
        </w:rPr>
        <w:t xml:space="preserve"> are</w:t>
      </w:r>
      <w:r w:rsidRPr="00262A41">
        <w:rPr>
          <w:rStyle w:val="Emphasis"/>
          <w:highlight w:val="green"/>
        </w:rPr>
        <w:t xml:space="preserve"> consistent</w:t>
      </w:r>
      <w:r w:rsidRPr="00262A41">
        <w:rPr>
          <w:highlight w:val="green"/>
          <w:u w:val="single"/>
        </w:rPr>
        <w:t xml:space="preserve"> with this</w:t>
      </w:r>
      <w:r w:rsidRPr="005F14D7">
        <w:rPr>
          <w:u w:val="single"/>
        </w:rPr>
        <w:t xml:space="preserve"> common understanding</w:t>
      </w:r>
      <w:r w:rsidRPr="005F14D7">
        <w:rPr>
          <w:sz w:val="16"/>
          <w:szCs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3A01A165" w14:textId="77777777" w:rsidR="003B367F" w:rsidRDefault="003B367F" w:rsidP="003B367F">
      <w:pPr>
        <w:rPr>
          <w:sz w:val="16"/>
          <w:szCs w:val="16"/>
        </w:rPr>
      </w:pPr>
      <w:r w:rsidRPr="005F14D7">
        <w:rPr>
          <w:sz w:val="16"/>
          <w:szCs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262A41">
        <w:rPr>
          <w:highlight w:val="green"/>
          <w:u w:val="single"/>
        </w:rPr>
        <w:t xml:space="preserve">Given our </w:t>
      </w:r>
      <w:r w:rsidRPr="00262A41">
        <w:rPr>
          <w:rStyle w:val="Emphasis"/>
          <w:highlight w:val="green"/>
        </w:rPr>
        <w:t>interp</w:t>
      </w:r>
      <w:r w:rsidRPr="005F14D7">
        <w:rPr>
          <w:u w:val="single"/>
        </w:rPr>
        <w:t>retation</w:t>
      </w:r>
      <w:r w:rsidRPr="005F14D7">
        <w:rPr>
          <w:sz w:val="16"/>
          <w:szCs w:val="16"/>
        </w:rPr>
        <w:t xml:space="preserve"> of the term, the landowner's right to costs and fees is triggered</w:t>
      </w:r>
      <w:r w:rsidRPr="005F14D7">
        <w:t xml:space="preserve"> </w:t>
      </w:r>
      <w:r w:rsidRPr="00262A41">
        <w:rPr>
          <w:rStyle w:val="Emphasis"/>
          <w:highlight w:val="green"/>
        </w:rPr>
        <w:t>only</w:t>
      </w:r>
      <w:r w:rsidRPr="005F14D7">
        <w:rPr>
          <w:sz w:val="16"/>
          <w:szCs w:val="16"/>
        </w:rPr>
        <w:t xml:space="preserve"> when </w:t>
      </w:r>
      <w:r w:rsidRPr="00262A41">
        <w:rPr>
          <w:highlight w:val="green"/>
          <w:u w:val="single"/>
        </w:rPr>
        <w:t xml:space="preserve">the </w:t>
      </w:r>
      <w:r w:rsidRPr="00262A41">
        <w:rPr>
          <w:rStyle w:val="Emphasis"/>
          <w:highlight w:val="green"/>
        </w:rPr>
        <w:t>fed</w:t>
      </w:r>
      <w:r w:rsidRPr="005F14D7">
        <w:rPr>
          <w:u w:val="single"/>
        </w:rPr>
        <w:t>eral government</w:t>
      </w:r>
      <w:r w:rsidRPr="005F14D7">
        <w:rPr>
          <w:sz w:val="16"/>
          <w:szCs w:val="16"/>
        </w:rPr>
        <w:t xml:space="preserve"> abandons a condemnation proceeding, </w:t>
      </w:r>
      <w:r w:rsidRPr="005F5F17">
        <w:rPr>
          <w:rStyle w:val="Emphasis"/>
        </w:rPr>
        <w:t>not</w:t>
      </w:r>
      <w:r w:rsidRPr="005F14D7">
        <w:rPr>
          <w:sz w:val="16"/>
          <w:szCs w:val="16"/>
        </w:rPr>
        <w:t xml:space="preserve"> when </w:t>
      </w:r>
      <w:r w:rsidRPr="005F14D7">
        <w:rPr>
          <w:u w:val="single"/>
        </w:rPr>
        <w:t>a private entity</w:t>
      </w:r>
      <w:r w:rsidRPr="005F14D7">
        <w:rPr>
          <w:sz w:val="16"/>
          <w:szCs w:val="16"/>
        </w:rPr>
        <w:t xml:space="preserve"> such as Transwestern does so, </w:t>
      </w:r>
      <w:r w:rsidRPr="005F14D7">
        <w:rPr>
          <w:u w:val="single"/>
        </w:rPr>
        <w:t>even if</w:t>
      </w:r>
      <w:r w:rsidRPr="005F14D7">
        <w:rPr>
          <w:sz w:val="16"/>
          <w:szCs w:val="16"/>
        </w:rPr>
        <w:t xml:space="preserve"> that private entity is </w:t>
      </w:r>
      <w:r w:rsidRPr="005F14D7">
        <w:rPr>
          <w:u w:val="single"/>
        </w:rPr>
        <w:t>exercising federally granted</w:t>
      </w:r>
      <w:r w:rsidRPr="005F14D7">
        <w:rPr>
          <w:sz w:val="16"/>
          <w:szCs w:val="16"/>
        </w:rPr>
        <w:t xml:space="preserve"> condemnation </w:t>
      </w:r>
      <w:r w:rsidRPr="005F14D7">
        <w:rPr>
          <w:u w:val="single"/>
        </w:rPr>
        <w:t>power</w:t>
      </w:r>
      <w:r w:rsidRPr="005F14D7">
        <w:rPr>
          <w:sz w:val="16"/>
          <w:szCs w:val="16"/>
        </w:rPr>
        <w:t>. 4</w:t>
      </w:r>
    </w:p>
    <w:p w14:paraId="6B997AA7" w14:textId="77777777" w:rsidR="003B367F" w:rsidRPr="008241B0" w:rsidRDefault="003B367F" w:rsidP="003B367F"/>
    <w:p w14:paraId="2B5E6BC1" w14:textId="77777777" w:rsidR="003B367F" w:rsidRPr="005F14D7" w:rsidRDefault="003B367F" w:rsidP="003B367F">
      <w:pPr>
        <w:pStyle w:val="Heading4"/>
        <w:rPr>
          <w:rFonts w:cs="Calibri"/>
        </w:rPr>
      </w:pPr>
      <w:r>
        <w:rPr>
          <w:rFonts w:cs="Calibri"/>
        </w:rPr>
        <w:lastRenderedPageBreak/>
        <w:t xml:space="preserve">If access </w:t>
      </w:r>
      <w:r w:rsidRPr="00F0663C">
        <w:rPr>
          <w:rFonts w:cs="Calibri"/>
          <w:u w:val="single"/>
        </w:rPr>
        <w:t>matters</w:t>
      </w:r>
      <w:r>
        <w:rPr>
          <w:rFonts w:cs="Calibri"/>
        </w:rPr>
        <w:t xml:space="preserve">, we </w:t>
      </w:r>
      <w:r w:rsidRPr="00E60512">
        <w:rPr>
          <w:rFonts w:cs="Calibri"/>
          <w:u w:val="single"/>
        </w:rPr>
        <w:t>straight turn</w:t>
      </w:r>
      <w:r>
        <w:rPr>
          <w:rFonts w:cs="Calibri"/>
        </w:rPr>
        <w:t xml:space="preserve"> it. </w:t>
      </w:r>
      <w:r w:rsidRPr="005F14D7">
        <w:rPr>
          <w:rFonts w:cs="Calibri"/>
        </w:rPr>
        <w:t xml:space="preserve">Procedural fairness is </w:t>
      </w:r>
      <w:r w:rsidRPr="005F14D7">
        <w:rPr>
          <w:rFonts w:cs="Calibri"/>
          <w:u w:val="single"/>
        </w:rPr>
        <w:t>demonstrated</w:t>
      </w:r>
      <w:r w:rsidRPr="005F14D7">
        <w:rPr>
          <w:rFonts w:cs="Calibri"/>
        </w:rPr>
        <w:t xml:space="preserve"> to have a </w:t>
      </w:r>
      <w:r w:rsidRPr="005F14D7">
        <w:rPr>
          <w:rFonts w:cs="Calibri"/>
          <w:u w:val="single"/>
        </w:rPr>
        <w:t>causal</w:t>
      </w:r>
      <w:r w:rsidRPr="005F14D7">
        <w:rPr>
          <w:rFonts w:cs="Calibri"/>
        </w:rPr>
        <w:t xml:space="preserve"> relationship to increased </w:t>
      </w:r>
      <w:r w:rsidRPr="005F14D7">
        <w:rPr>
          <w:rFonts w:cs="Calibri"/>
          <w:u w:val="single"/>
        </w:rPr>
        <w:t>academic engagement</w:t>
      </w:r>
      <w:r w:rsidRPr="005F14D7">
        <w:rPr>
          <w:rFonts w:cs="Calibri"/>
        </w:rPr>
        <w:t xml:space="preserve">, </w:t>
      </w:r>
      <w:r w:rsidRPr="005F14D7">
        <w:rPr>
          <w:rFonts w:cs="Calibri"/>
          <w:u w:val="single"/>
        </w:rPr>
        <w:t>knowledge retention</w:t>
      </w:r>
      <w:r w:rsidRPr="005F14D7">
        <w:rPr>
          <w:rFonts w:cs="Calibri"/>
        </w:rPr>
        <w:t xml:space="preserve">, and </w:t>
      </w:r>
      <w:r w:rsidRPr="005F14D7">
        <w:rPr>
          <w:rFonts w:cs="Calibri"/>
          <w:u w:val="single"/>
        </w:rPr>
        <w:t>intellectual humility</w:t>
      </w:r>
      <w:r w:rsidRPr="005F14D7">
        <w:rPr>
          <w:rFonts w:cs="Calibri"/>
        </w:rPr>
        <w:t xml:space="preserve">. </w:t>
      </w:r>
      <w:r>
        <w:rPr>
          <w:rFonts w:cs="Calibri"/>
        </w:rPr>
        <w:t xml:space="preserve">The </w:t>
      </w:r>
      <w:r>
        <w:rPr>
          <w:rFonts w:cs="Calibri"/>
          <w:u w:val="single"/>
        </w:rPr>
        <w:t>inverse</w:t>
      </w:r>
      <w:r w:rsidRPr="005F14D7">
        <w:rPr>
          <w:rFonts w:cs="Calibri"/>
        </w:rPr>
        <w:t xml:space="preserve"> is correlated with </w:t>
      </w:r>
      <w:r>
        <w:rPr>
          <w:rFonts w:cs="Calibri"/>
        </w:rPr>
        <w:t>increases</w:t>
      </w:r>
      <w:r w:rsidRPr="005F14D7">
        <w:rPr>
          <w:rFonts w:cs="Calibri"/>
        </w:rPr>
        <w:t xml:space="preserve"> in </w:t>
      </w:r>
      <w:r w:rsidRPr="005F14D7">
        <w:rPr>
          <w:rFonts w:cs="Calibri"/>
          <w:u w:val="single"/>
        </w:rPr>
        <w:t>cynicism</w:t>
      </w:r>
      <w:r w:rsidRPr="005F14D7">
        <w:rPr>
          <w:rFonts w:cs="Calibri"/>
        </w:rPr>
        <w:t xml:space="preserve">, </w:t>
      </w:r>
      <w:r w:rsidRPr="00F72149">
        <w:rPr>
          <w:rFonts w:cs="Calibri"/>
          <w:u w:val="single"/>
        </w:rPr>
        <w:t>exhaustion</w:t>
      </w:r>
      <w:r w:rsidRPr="005F14D7">
        <w:rPr>
          <w:rFonts w:cs="Calibri"/>
        </w:rPr>
        <w:t xml:space="preserve">, and </w:t>
      </w:r>
      <w:r w:rsidRPr="005F14D7">
        <w:rPr>
          <w:rFonts w:cs="Calibri"/>
          <w:u w:val="single"/>
        </w:rPr>
        <w:t>burnout</w:t>
      </w:r>
      <w:r w:rsidRPr="005F14D7">
        <w:rPr>
          <w:rFonts w:cs="Calibri"/>
        </w:rPr>
        <w:t xml:space="preserve">. </w:t>
      </w:r>
    </w:p>
    <w:p w14:paraId="60589750" w14:textId="77777777" w:rsidR="003B367F" w:rsidRPr="005F14D7" w:rsidRDefault="003B367F" w:rsidP="003B367F">
      <w:r w:rsidRPr="005F14D7">
        <w:rPr>
          <w:rStyle w:val="Style13ptBold"/>
        </w:rPr>
        <w:t>GłóWczewski ’22</w:t>
      </w:r>
      <w:r w:rsidRPr="005F14D7">
        <w:t xml:space="preserve"> [Michał and Stanisław Burdziej; August 8; Assistant Professor at the Nicolaus Copernicus Unviersity’s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41B1CDDA" w14:textId="77777777" w:rsidR="003B367F" w:rsidRPr="005F14D7" w:rsidRDefault="003B367F" w:rsidP="003B367F">
      <w:pPr>
        <w:rPr>
          <w:sz w:val="16"/>
        </w:rPr>
      </w:pPr>
      <w:r w:rsidRPr="005F14D7">
        <w:rPr>
          <w:sz w:val="16"/>
        </w:rPr>
        <w:t xml:space="preserve">The descriptive statistics and correlations are presented in ​Table3. . All our key variables were correlated in the expected directions: both </w:t>
      </w:r>
      <w:r w:rsidRPr="005F14D7">
        <w:rPr>
          <w:rStyle w:val="StyleUnderline"/>
        </w:rPr>
        <w:t xml:space="preserve">the </w:t>
      </w:r>
      <w:r w:rsidRPr="00262A41">
        <w:rPr>
          <w:rStyle w:val="Emphasis"/>
          <w:highlight w:val="green"/>
        </w:rPr>
        <w:t>experience</w:t>
      </w:r>
      <w:r w:rsidRPr="00262A41">
        <w:rPr>
          <w:rStyle w:val="StyleUnderline"/>
          <w:highlight w:val="green"/>
        </w:rPr>
        <w:t xml:space="preserve"> of </w:t>
      </w:r>
      <w:r w:rsidRPr="00262A41">
        <w:rPr>
          <w:rStyle w:val="Emphasis"/>
          <w:highlight w:val="green"/>
        </w:rPr>
        <w:t>procedural</w:t>
      </w:r>
      <w:r w:rsidRPr="005F14D7">
        <w:rPr>
          <w:rStyle w:val="StyleUnderline"/>
        </w:rPr>
        <w:t xml:space="preserve"> and distributive </w:t>
      </w:r>
      <w:r w:rsidRPr="00262A41">
        <w:rPr>
          <w:rStyle w:val="Emphasis"/>
          <w:highlight w:val="green"/>
        </w:rPr>
        <w:t>fairness</w:t>
      </w:r>
      <w:r w:rsidRPr="005F14D7">
        <w:rPr>
          <w:rStyle w:val="StyleUnderline"/>
        </w:rPr>
        <w:t xml:space="preserve"> were </w:t>
      </w:r>
      <w:r w:rsidRPr="00262A41">
        <w:rPr>
          <w:rStyle w:val="Emphasis"/>
          <w:highlight w:val="green"/>
        </w:rPr>
        <w:t>positively correlated</w:t>
      </w:r>
      <w:r w:rsidRPr="00262A41">
        <w:rPr>
          <w:rStyle w:val="StyleUnderline"/>
          <w:highlight w:val="green"/>
        </w:rPr>
        <w:t xml:space="preserve"> with academic </w:t>
      </w:r>
      <w:r w:rsidRPr="00262A41">
        <w:rPr>
          <w:rStyle w:val="Emphasis"/>
          <w:highlight w:val="green"/>
        </w:rPr>
        <w:t>efficacy</w:t>
      </w:r>
      <w:r w:rsidRPr="005F14D7">
        <w:rPr>
          <w:sz w:val="16"/>
          <w:szCs w:val="16"/>
        </w:rPr>
        <w:t xml:space="preserve">, </w:t>
      </w:r>
      <w:r w:rsidRPr="005F14D7">
        <w:rPr>
          <w:rStyle w:val="StyleUnderline"/>
        </w:rPr>
        <w:t>vigor</w:t>
      </w:r>
      <w:r w:rsidRPr="005F14D7">
        <w:rPr>
          <w:sz w:val="16"/>
          <w:szCs w:val="16"/>
        </w:rPr>
        <w:t xml:space="preserve">, </w:t>
      </w:r>
      <w:r w:rsidRPr="00262A41">
        <w:rPr>
          <w:rStyle w:val="Emphasis"/>
          <w:highlight w:val="green"/>
        </w:rPr>
        <w:t>dedication</w:t>
      </w:r>
      <w:r w:rsidRPr="005F14D7">
        <w:rPr>
          <w:sz w:val="16"/>
          <w:szCs w:val="16"/>
        </w:rPr>
        <w:t xml:space="preserve">, </w:t>
      </w:r>
      <w:r w:rsidRPr="00262A41">
        <w:rPr>
          <w:rStyle w:val="StyleUnderline"/>
          <w:highlight w:val="green"/>
        </w:rPr>
        <w:t xml:space="preserve">and </w:t>
      </w:r>
      <w:r w:rsidRPr="00262A41">
        <w:rPr>
          <w:rStyle w:val="Emphasis"/>
          <w:highlight w:val="green"/>
        </w:rPr>
        <w:t>absorption</w:t>
      </w:r>
      <w:r w:rsidRPr="005F14D7">
        <w:rPr>
          <w:sz w:val="16"/>
          <w:szCs w:val="16"/>
        </w:rPr>
        <w:t xml:space="preserve">, </w:t>
      </w:r>
      <w:r w:rsidRPr="00262A41">
        <w:rPr>
          <w:rStyle w:val="StyleUnderline"/>
          <w:highlight w:val="green"/>
        </w:rPr>
        <w:t xml:space="preserve">and negatively correlated with </w:t>
      </w:r>
      <w:r w:rsidRPr="00262A41">
        <w:rPr>
          <w:rStyle w:val="Emphasis"/>
          <w:highlight w:val="green"/>
        </w:rPr>
        <w:t>exhaustion</w:t>
      </w:r>
      <w:r w:rsidRPr="00262A41">
        <w:rPr>
          <w:rStyle w:val="StyleUnderline"/>
          <w:highlight w:val="green"/>
        </w:rPr>
        <w:t xml:space="preserve"> and </w:t>
      </w:r>
      <w:r w:rsidRPr="00262A41">
        <w:rPr>
          <w:rStyle w:val="Emphasis"/>
          <w:highlight w:val="green"/>
        </w:rPr>
        <w:t>cynicism</w:t>
      </w:r>
      <w:r w:rsidRPr="005F14D7">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5D32EC5A" w14:textId="77777777" w:rsidR="003B367F" w:rsidRPr="005F14D7" w:rsidRDefault="003B367F" w:rsidP="003B367F">
      <w:pPr>
        <w:rPr>
          <w:sz w:val="16"/>
        </w:rPr>
      </w:pPr>
      <w:r w:rsidRPr="005F14D7">
        <w:rPr>
          <w:sz w:val="16"/>
        </w:rPr>
        <w:t xml:space="preserve">In a further analysis, </w:t>
      </w:r>
      <w:r w:rsidRPr="005F14D7">
        <w:rPr>
          <w:rStyle w:val="StyleUnderline"/>
        </w:rPr>
        <w:t xml:space="preserve">we </w:t>
      </w:r>
      <w:r w:rsidRPr="00262A41">
        <w:rPr>
          <w:rStyle w:val="StyleUnderline"/>
          <w:highlight w:val="green"/>
        </w:rPr>
        <w:t xml:space="preserve">took into </w:t>
      </w:r>
      <w:r w:rsidRPr="00262A41">
        <w:rPr>
          <w:rStyle w:val="Emphasis"/>
          <w:highlight w:val="green"/>
        </w:rPr>
        <w:t>account</w:t>
      </w:r>
      <w:r w:rsidRPr="00262A41">
        <w:rPr>
          <w:rStyle w:val="StyleUnderline"/>
          <w:highlight w:val="green"/>
        </w:rPr>
        <w:t xml:space="preserve"> all</w:t>
      </w:r>
      <w:r w:rsidRPr="005F14D7">
        <w:rPr>
          <w:rStyle w:val="StyleUnderline"/>
        </w:rPr>
        <w:t xml:space="preserve"> the </w:t>
      </w:r>
      <w:r w:rsidRPr="00262A41">
        <w:rPr>
          <w:rStyle w:val="Emphasis"/>
          <w:highlight w:val="green"/>
        </w:rPr>
        <w:t>dimensions</w:t>
      </w:r>
      <w:r w:rsidRPr="005F14D7">
        <w:rPr>
          <w:rStyle w:val="StyleUnderline"/>
        </w:rPr>
        <w:t xml:space="preserve"> of academic engagement and academic burnout as underlying variables</w:t>
      </w:r>
      <w:r w:rsidRPr="005F14D7">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5F14D7">
        <w:rPr>
          <w:rStyle w:val="StyleUnderline"/>
        </w:rPr>
        <w:t>three-factor construct</w:t>
      </w:r>
      <w:r w:rsidRPr="005F14D7">
        <w:rPr>
          <w:sz w:val="16"/>
        </w:rPr>
        <w:t>, consisting of exhaustion, cynicism, and self-efficacy.</w:t>
      </w:r>
    </w:p>
    <w:p w14:paraId="05A20F77" w14:textId="77777777" w:rsidR="003B367F" w:rsidRPr="005F14D7" w:rsidRDefault="003B367F" w:rsidP="003B367F">
      <w:pPr>
        <w:rPr>
          <w:sz w:val="16"/>
        </w:rPr>
      </w:pPr>
      <w:r w:rsidRPr="005F14D7">
        <w:rPr>
          <w:sz w:val="16"/>
        </w:rPr>
        <w:t>To test for mediation effects, we conducted our analyses using Hayes Process Macro for SPSS. Initially</w:t>
      </w:r>
      <w:r w:rsidRPr="005F14D7">
        <w:rPr>
          <w:sz w:val="16"/>
          <w:szCs w:val="16"/>
        </w:rPr>
        <w:t xml:space="preserve">, </w:t>
      </w:r>
      <w:r w:rsidRPr="005F5F17">
        <w:rPr>
          <w:rStyle w:val="Emphasis"/>
        </w:rPr>
        <w:t>four models were estimated</w:t>
      </w:r>
      <w:r w:rsidRPr="005F14D7">
        <w:rPr>
          <w:sz w:val="16"/>
        </w:rPr>
        <w:t>.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353808BF" w14:textId="77777777" w:rsidR="003B367F" w:rsidRPr="005F14D7" w:rsidRDefault="003B367F" w:rsidP="003B367F">
      <w:pPr>
        <w:rPr>
          <w:sz w:val="16"/>
        </w:rPr>
      </w:pPr>
      <w:r w:rsidRPr="005F14D7">
        <w:rPr>
          <w:sz w:val="16"/>
        </w:rPr>
        <w:t xml:space="preserve">In every model, </w:t>
      </w:r>
      <w:r w:rsidRPr="005F14D7">
        <w:rPr>
          <w:rStyle w:val="StyleUnderline"/>
        </w:rPr>
        <w:t xml:space="preserve">we </w:t>
      </w:r>
      <w:r w:rsidRPr="00262A41">
        <w:rPr>
          <w:rStyle w:val="Emphasis"/>
          <w:highlight w:val="green"/>
        </w:rPr>
        <w:t>controlled</w:t>
      </w:r>
      <w:r w:rsidRPr="00262A41">
        <w:rPr>
          <w:rStyle w:val="StyleUnderline"/>
          <w:highlight w:val="green"/>
        </w:rPr>
        <w:t xml:space="preserve"> for</w:t>
      </w:r>
      <w:r w:rsidRPr="005F14D7">
        <w:rPr>
          <w:rStyle w:val="StyleUnderline"/>
        </w:rPr>
        <w:t xml:space="preserve"> </w:t>
      </w:r>
      <w:r w:rsidRPr="005F5F17">
        <w:rPr>
          <w:rStyle w:val="Emphasis"/>
        </w:rPr>
        <w:t xml:space="preserve">participants’ </w:t>
      </w:r>
      <w:r w:rsidRPr="00262A41">
        <w:rPr>
          <w:rStyle w:val="Emphasis"/>
          <w:highlight w:val="green"/>
        </w:rPr>
        <w:t>demographics</w:t>
      </w:r>
      <w:r w:rsidRPr="005F14D7">
        <w:rPr>
          <w:sz w:val="16"/>
        </w:rPr>
        <w:t>, year of studies, and fear of COVID-19. We conducted our analyses with the use of bias-corrected bootstrapping (with 5,000 re-samples).</w:t>
      </w:r>
    </w:p>
    <w:p w14:paraId="41B449EC" w14:textId="77777777" w:rsidR="003B367F" w:rsidRPr="005F14D7" w:rsidRDefault="003B367F" w:rsidP="003B367F">
      <w:pPr>
        <w:rPr>
          <w:sz w:val="16"/>
        </w:rPr>
      </w:pPr>
      <w:r w:rsidRPr="005F14D7">
        <w:rPr>
          <w:sz w:val="16"/>
        </w:rPr>
        <w:t xml:space="preserve">Model 1 revealed that perceived university </w:t>
      </w:r>
      <w:r w:rsidRPr="005F14D7">
        <w:rPr>
          <w:rStyle w:val="StyleUnderline"/>
        </w:rPr>
        <w:t xml:space="preserve">legitimacy was </w:t>
      </w:r>
      <w:r w:rsidRPr="005F5F17">
        <w:rPr>
          <w:rStyle w:val="Emphasis"/>
        </w:rPr>
        <w:t>positively predicted</w:t>
      </w:r>
      <w:r w:rsidRPr="005F14D7">
        <w:rPr>
          <w:rStyle w:val="StyleUnderline"/>
        </w:rPr>
        <w:t xml:space="preserve"> by the experience of procedural fairness</w:t>
      </w:r>
      <w:r w:rsidRPr="005F14D7">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5F14D7">
        <w:rPr>
          <w:rStyle w:val="StyleUnderline"/>
        </w:rPr>
        <w:t xml:space="preserve">explained </w:t>
      </w:r>
      <w:r w:rsidRPr="005F5F17">
        <w:rPr>
          <w:rStyle w:val="Emphasis"/>
        </w:rPr>
        <w:t>53%</w:t>
      </w:r>
      <w:r w:rsidRPr="005F14D7">
        <w:rPr>
          <w:rStyle w:val="StyleUnderline"/>
        </w:rPr>
        <w:t xml:space="preserve"> of the </w:t>
      </w:r>
      <w:r w:rsidRPr="005F5F17">
        <w:rPr>
          <w:rStyle w:val="Emphasis"/>
        </w:rPr>
        <w:t>variability</w:t>
      </w:r>
      <w:r w:rsidRPr="005F14D7">
        <w:rPr>
          <w:sz w:val="16"/>
        </w:rPr>
        <w:t xml:space="preserve"> in the perceived legitimacy of university authorities.</w:t>
      </w:r>
    </w:p>
    <w:p w14:paraId="3C84C7F7" w14:textId="77777777" w:rsidR="003B367F" w:rsidRPr="005F14D7" w:rsidRDefault="003B367F" w:rsidP="003B367F">
      <w:pPr>
        <w:rPr>
          <w:sz w:val="16"/>
        </w:rPr>
      </w:pPr>
      <w:r w:rsidRPr="005F14D7">
        <w:rPr>
          <w:sz w:val="16"/>
        </w:rPr>
        <w:t xml:space="preserve">In model 2, when we added </w:t>
      </w:r>
      <w:r w:rsidRPr="00262A41">
        <w:rPr>
          <w:rStyle w:val="Emphasis"/>
          <w:highlight w:val="green"/>
        </w:rPr>
        <w:t>in-group identification</w:t>
      </w:r>
      <w:r w:rsidRPr="005F14D7">
        <w:rPr>
          <w:rStyle w:val="StyleUnderline"/>
        </w:rPr>
        <w:t xml:space="preserve"> as a mediator</w:t>
      </w:r>
      <w:r w:rsidRPr="005F14D7">
        <w:rPr>
          <w:sz w:val="16"/>
        </w:rPr>
        <w:t xml:space="preserve">, both </w:t>
      </w:r>
      <w:r w:rsidRPr="005F14D7">
        <w:rPr>
          <w:rStyle w:val="StyleUnderline"/>
        </w:rPr>
        <w:t xml:space="preserve">the </w:t>
      </w:r>
      <w:r w:rsidRPr="005F5F17">
        <w:rPr>
          <w:rStyle w:val="Emphasis"/>
        </w:rPr>
        <w:t>positive effect</w:t>
      </w:r>
      <w:r w:rsidRPr="005F14D7">
        <w:rPr>
          <w:rStyle w:val="StyleUnderline"/>
        </w:rPr>
        <w:t xml:space="preserve"> of the experience of </w:t>
      </w:r>
      <w:r w:rsidRPr="00262A41">
        <w:rPr>
          <w:rStyle w:val="Emphasis"/>
          <w:highlight w:val="green"/>
        </w:rPr>
        <w:t>procedural fairness</w:t>
      </w:r>
      <w:r w:rsidRPr="005F14D7">
        <w:rPr>
          <w:sz w:val="16"/>
        </w:rPr>
        <w:t xml:space="preserve"> (B = 0.63, SE = 0.04, β = 0.53, p &lt; 0.001) and the experience of distributive fairness (B = 0.18, SE = 0.04, β = 0.16, p &lt; 0.001) on perceived university legitimacy decreased, but </w:t>
      </w:r>
      <w:r w:rsidRPr="00262A41">
        <w:rPr>
          <w:rStyle w:val="StyleUnderline"/>
          <w:highlight w:val="green"/>
        </w:rPr>
        <w:t xml:space="preserve">remained </w:t>
      </w:r>
      <w:r w:rsidRPr="00262A41">
        <w:rPr>
          <w:rStyle w:val="Emphasis"/>
          <w:highlight w:val="green"/>
        </w:rPr>
        <w:t>significant</w:t>
      </w:r>
      <w:r w:rsidRPr="005F14D7">
        <w:rPr>
          <w:sz w:val="16"/>
        </w:rPr>
        <w:t xml:space="preserve">. At the same time, in-group identification served as a positive predictor of perceived university legitimacy (B = 0.20, SE = 0.03, β = 0.23, p &lt; 0.001) and was </w:t>
      </w:r>
      <w:r w:rsidRPr="005F14D7">
        <w:rPr>
          <w:rStyle w:val="StyleUnderline"/>
        </w:rPr>
        <w:t>positively predicted by the experience of procedural fairness</w:t>
      </w:r>
      <w:r w:rsidRPr="005F14D7">
        <w:rPr>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w:t>
      </w:r>
      <w:r w:rsidRPr="005F14D7">
        <w:rPr>
          <w:sz w:val="16"/>
        </w:rPr>
        <w:lastRenderedPageBreak/>
        <w:t xml:space="preserve">distributive justice was also mediated by in-group identification (IE = 0.05, SE = 0.01, 95% CI [0.03, 0.08]). In model 2, 17% and </w:t>
      </w:r>
      <w:r w:rsidRPr="005F5F17">
        <w:rPr>
          <w:rStyle w:val="Emphasis"/>
        </w:rPr>
        <w:t>58% of the variability in in-group identification</w:t>
      </w:r>
      <w:r w:rsidRPr="005F14D7">
        <w:rPr>
          <w:sz w:val="16"/>
        </w:rPr>
        <w:t xml:space="preserve"> and perceived university legitimacy was explained, respectively.</w:t>
      </w:r>
    </w:p>
    <w:p w14:paraId="4CF8116B" w14:textId="77777777" w:rsidR="003B367F" w:rsidRPr="005F14D7" w:rsidRDefault="003B367F" w:rsidP="003B367F">
      <w:pPr>
        <w:rPr>
          <w:sz w:val="16"/>
        </w:rPr>
      </w:pPr>
      <w:r w:rsidRPr="005F14D7">
        <w:rPr>
          <w:sz w:val="16"/>
        </w:rPr>
        <w:t xml:space="preserve">In model 3, </w:t>
      </w:r>
      <w:r w:rsidRPr="005F14D7">
        <w:rPr>
          <w:rStyle w:val="StyleUnderline"/>
        </w:rPr>
        <w:t>both procedural fairness</w:t>
      </w:r>
      <w:r w:rsidRPr="005F14D7">
        <w:rPr>
          <w:sz w:val="16"/>
        </w:rPr>
        <w:t xml:space="preserve"> (B = 0.32, SE = 0.06, β = 0.25, p &lt; 0.001) and distributive fairness (B = 0.25, SE = 0.06, β = 0.21, p &lt; 0.001) </w:t>
      </w:r>
      <w:r w:rsidRPr="00262A41">
        <w:rPr>
          <w:rStyle w:val="StyleUnderline"/>
          <w:highlight w:val="green"/>
        </w:rPr>
        <w:t xml:space="preserve">positively predicted </w:t>
      </w:r>
      <w:r w:rsidRPr="00262A41">
        <w:rPr>
          <w:rStyle w:val="Emphasis"/>
          <w:highlight w:val="green"/>
        </w:rPr>
        <w:t>academic engagement</w:t>
      </w:r>
      <w:r w:rsidRPr="005F14D7">
        <w:rPr>
          <w:sz w:val="16"/>
        </w:rPr>
        <w:t>. Thus, we obtained support for Hypothesis 3a. Taken together, these two experiences with fairness in academia, with the control variables, explained 19% of the variability in academic engagement.</w:t>
      </w:r>
    </w:p>
    <w:p w14:paraId="63C102AC" w14:textId="77777777" w:rsidR="003B367F" w:rsidRPr="005F14D7" w:rsidRDefault="003B367F" w:rsidP="003B367F">
      <w:pPr>
        <w:rPr>
          <w:sz w:val="16"/>
        </w:rPr>
      </w:pPr>
      <w:r w:rsidRPr="005F14D7">
        <w:rPr>
          <w:sz w:val="16"/>
        </w:rPr>
        <w:t xml:space="preserve">In model 4, both the experience of procedural fairness (B =  − 0.30, SE = 0.05, β =  − 0.27, p &lt; 0.001) and the experience of distributive fairness (B =  − 0.32, SE = 0.05, β =  − 0.30, p &lt; 0.001) </w:t>
      </w:r>
      <w:r w:rsidRPr="00262A41">
        <w:rPr>
          <w:rStyle w:val="StyleUnderline"/>
          <w:highlight w:val="green"/>
        </w:rPr>
        <w:t xml:space="preserve">negatively predicted </w:t>
      </w:r>
      <w:r w:rsidRPr="00262A41">
        <w:rPr>
          <w:rStyle w:val="Emphasis"/>
          <w:highlight w:val="green"/>
        </w:rPr>
        <w:t>academic burnout</w:t>
      </w:r>
      <w:r w:rsidRPr="005F14D7">
        <w:rPr>
          <w:sz w:val="16"/>
        </w:rPr>
        <w:t>. Thus, we obtained support for Hypothesis 3b. Taken together, these two forms of justice experience in academia, with the control variables, explained 27% of the variability in academic burnout.</w:t>
      </w:r>
    </w:p>
    <w:p w14:paraId="7E90614A" w14:textId="77777777" w:rsidR="003B367F" w:rsidRPr="005F14D7" w:rsidRDefault="003B367F" w:rsidP="003B367F">
      <w:pPr>
        <w:rPr>
          <w:sz w:val="16"/>
        </w:rPr>
      </w:pPr>
      <w:r w:rsidRPr="005F14D7">
        <w:rPr>
          <w:sz w:val="16"/>
        </w:rPr>
        <w:t xml:space="preserve">These results confirmed that the experience of procedural fairness was associated with the perception of university authorities as more legitimate. Those treated fairly more strongly identified with their university had more trust in academic authorities </w:t>
      </w:r>
      <w:r w:rsidRPr="005F14D7">
        <w:rPr>
          <w:rStyle w:val="StyleUnderline"/>
        </w:rPr>
        <w:t xml:space="preserve">and were </w:t>
      </w:r>
      <w:r w:rsidRPr="00262A41">
        <w:rPr>
          <w:rStyle w:val="StyleUnderline"/>
          <w:highlight w:val="green"/>
        </w:rPr>
        <w:t xml:space="preserve">more likely to </w:t>
      </w:r>
      <w:r w:rsidRPr="00262A41">
        <w:rPr>
          <w:rStyle w:val="Emphasis"/>
          <w:highlight w:val="green"/>
        </w:rPr>
        <w:t>accept</w:t>
      </w:r>
      <w:r w:rsidRPr="005F14D7">
        <w:rPr>
          <w:rStyle w:val="StyleUnderline"/>
        </w:rPr>
        <w:t xml:space="preserve"> their </w:t>
      </w:r>
      <w:r w:rsidRPr="005F5F17">
        <w:rPr>
          <w:rStyle w:val="Emphasis"/>
        </w:rPr>
        <w:t>grades</w:t>
      </w:r>
      <w:r w:rsidRPr="005F14D7">
        <w:rPr>
          <w:rStyle w:val="StyleUnderline"/>
        </w:rPr>
        <w:t xml:space="preserve"> and other </w:t>
      </w:r>
      <w:r w:rsidRPr="00262A41">
        <w:rPr>
          <w:rStyle w:val="Emphasis"/>
          <w:highlight w:val="green"/>
        </w:rPr>
        <w:t>decisions</w:t>
      </w:r>
      <w:r w:rsidRPr="00262A41">
        <w:rPr>
          <w:rStyle w:val="StyleUnderline"/>
          <w:highlight w:val="green"/>
        </w:rPr>
        <w:t xml:space="preserve"> affecting them</w:t>
      </w:r>
      <w:r w:rsidRPr="005F14D7">
        <w:rPr>
          <w:sz w:val="16"/>
        </w:rPr>
        <w:t>. These findings led us to propose two additional hypotheses aimed at illuminating the link between fair treatment, academic identification, university legitimacy, students’ academic engagement, and burnout:</w:t>
      </w:r>
    </w:p>
    <w:p w14:paraId="03F147CD" w14:textId="77777777" w:rsidR="003B367F" w:rsidRPr="005F14D7" w:rsidRDefault="003B367F" w:rsidP="003B367F">
      <w:pPr>
        <w:rPr>
          <w:sz w:val="16"/>
        </w:rPr>
      </w:pPr>
      <w:r w:rsidRPr="005F14D7">
        <w:rPr>
          <w:sz w:val="16"/>
        </w:rPr>
        <w:t>Hypothesis 4a: The positive effect of procedural fairness on academic engagement would be serially mediated by high academic identification and high perceived university legitimacy.</w:t>
      </w:r>
    </w:p>
    <w:p w14:paraId="5A5C36F2" w14:textId="77777777" w:rsidR="003B367F" w:rsidRPr="005F14D7" w:rsidRDefault="003B367F" w:rsidP="003B367F">
      <w:pPr>
        <w:rPr>
          <w:sz w:val="16"/>
        </w:rPr>
      </w:pPr>
      <w:r w:rsidRPr="005F14D7">
        <w:rPr>
          <w:sz w:val="16"/>
        </w:rPr>
        <w:t>Hypothesis 4b: The negative effect of procedural and distributive fairness on academic burnout would be serially mediated by high academic identification and high perceived university legitimacy.</w:t>
      </w:r>
    </w:p>
    <w:p w14:paraId="1EB4D9F4" w14:textId="77777777" w:rsidR="003B367F" w:rsidRPr="005F14D7" w:rsidRDefault="003B367F" w:rsidP="003B367F">
      <w:pPr>
        <w:rPr>
          <w:sz w:val="16"/>
        </w:rPr>
      </w:pPr>
      <w:r w:rsidRPr="005F14D7">
        <w:rPr>
          <w:sz w:val="16"/>
        </w:rPr>
        <w:t>To test for the hypothesized serial mediations, we estimated two additional models. Model 5 was intended to verify Hypothesis 4a, and model 6 was intended to verify Hypothesis 4b.</w:t>
      </w:r>
    </w:p>
    <w:p w14:paraId="1B1A18AB" w14:textId="77777777" w:rsidR="003B367F" w:rsidRPr="005F14D7" w:rsidRDefault="003B367F" w:rsidP="003B367F">
      <w:pPr>
        <w:rPr>
          <w:sz w:val="16"/>
        </w:rPr>
      </w:pPr>
      <w:r w:rsidRPr="005F14D7">
        <w:rPr>
          <w:sz w:val="16"/>
        </w:rPr>
        <w:t xml:space="preserve">In model 5 (Fig. 1), </w:t>
      </w:r>
      <w:r w:rsidRPr="005F14D7">
        <w:rPr>
          <w:rStyle w:val="StyleUnderline"/>
        </w:rPr>
        <w:t>we tested procedural and distributive fairness as predictors</w:t>
      </w:r>
      <w:r w:rsidRPr="005F14D7">
        <w:rPr>
          <w:sz w:val="16"/>
        </w:rPr>
        <w:t>,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53312658" w14:textId="77777777" w:rsidR="003B367F" w:rsidRPr="005F14D7" w:rsidRDefault="003B367F" w:rsidP="003B367F">
      <w:pPr>
        <w:rPr>
          <w:sz w:val="16"/>
        </w:rPr>
      </w:pPr>
      <w:r w:rsidRPr="005F14D7">
        <w:rPr>
          <w:sz w:val="16"/>
        </w:rPr>
        <w:t xml:space="preserve">The serial </w:t>
      </w:r>
      <w:r w:rsidRPr="00262A41">
        <w:rPr>
          <w:rStyle w:val="Emphasis"/>
          <w:highlight w:val="green"/>
        </w:rPr>
        <w:t>indirect effect</w:t>
      </w:r>
      <w:r w:rsidRPr="00262A41">
        <w:rPr>
          <w:rStyle w:val="StyleUnderline"/>
          <w:highlight w:val="green"/>
        </w:rPr>
        <w:t xml:space="preserve"> of the experience of </w:t>
      </w:r>
      <w:r w:rsidRPr="00262A41">
        <w:rPr>
          <w:rStyle w:val="Emphasis"/>
          <w:highlight w:val="green"/>
        </w:rPr>
        <w:t>procedural justice</w:t>
      </w:r>
      <w:r w:rsidRPr="005F14D7">
        <w:rPr>
          <w:rStyle w:val="StyleUnderline"/>
        </w:rPr>
        <w:t xml:space="preserve"> via in-group identification and perceived university legitimacy on academic engagement </w:t>
      </w:r>
      <w:r w:rsidRPr="00262A41">
        <w:rPr>
          <w:rStyle w:val="StyleUnderline"/>
          <w:highlight w:val="green"/>
        </w:rPr>
        <w:t xml:space="preserve">was </w:t>
      </w:r>
      <w:r w:rsidRPr="00262A41">
        <w:rPr>
          <w:rStyle w:val="Emphasis"/>
          <w:highlight w:val="green"/>
        </w:rPr>
        <w:t>positive</w:t>
      </w:r>
      <w:r w:rsidRPr="00262A41">
        <w:rPr>
          <w:rStyle w:val="StyleUnderline"/>
          <w:highlight w:val="green"/>
        </w:rPr>
        <w:t xml:space="preserve"> and </w:t>
      </w:r>
      <w:r w:rsidRPr="00262A41">
        <w:rPr>
          <w:rStyle w:val="Emphasis"/>
          <w:highlight w:val="green"/>
        </w:rPr>
        <w:t>significant</w:t>
      </w:r>
      <w:r w:rsidRPr="005F14D7">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5F14D7">
        <w:rPr>
          <w:rStyle w:val="StyleUnderline"/>
        </w:rPr>
        <w:t xml:space="preserve">42% of the </w:t>
      </w:r>
      <w:r w:rsidRPr="005F5F17">
        <w:rPr>
          <w:rStyle w:val="Emphasis"/>
        </w:rPr>
        <w:t>variability</w:t>
      </w:r>
      <w:r w:rsidRPr="005F14D7">
        <w:rPr>
          <w:rStyle w:val="StyleUnderline"/>
        </w:rPr>
        <w:t xml:space="preserve"> in academic engagement was explained</w:t>
      </w:r>
      <w:r w:rsidRPr="005F14D7">
        <w:rPr>
          <w:sz w:val="16"/>
        </w:rPr>
        <w:t>.</w:t>
      </w:r>
    </w:p>
    <w:p w14:paraId="1F98F016" w14:textId="77777777" w:rsidR="003B367F" w:rsidRPr="00DA0033" w:rsidRDefault="003B367F" w:rsidP="003B367F">
      <w:pPr>
        <w:rPr>
          <w:sz w:val="16"/>
        </w:rPr>
      </w:pPr>
      <w:r w:rsidRPr="005F14D7">
        <w:rPr>
          <w:sz w:val="16"/>
        </w:rPr>
        <w:t xml:space="preserve">In model 6 (Fig. 2), </w:t>
      </w:r>
      <w:r w:rsidRPr="005F14D7">
        <w:rPr>
          <w:rStyle w:val="StyleUnderline"/>
        </w:rPr>
        <w:t>we tested the experience of procedural fairness and the experience of distributive fairness as predictors</w:t>
      </w:r>
      <w:r w:rsidRPr="005F14D7">
        <w:rPr>
          <w:sz w:val="16"/>
          <w:szCs w:val="16"/>
        </w:rPr>
        <w:t>, with in-group identification as mediator 1, perceived university legitimacy as mediator 2, and academic burnout as the dependent variable</w:t>
      </w:r>
      <w:r w:rsidRPr="005F14D7">
        <w:rPr>
          <w:sz w:val="16"/>
        </w:rPr>
        <w:t xml:space="preserve">. </w:t>
      </w:r>
      <w:r w:rsidRPr="005F14D7">
        <w:rPr>
          <w:rStyle w:val="StyleUnderline"/>
        </w:rPr>
        <w:t xml:space="preserve">The experience of </w:t>
      </w:r>
      <w:r w:rsidRPr="005F5F17">
        <w:rPr>
          <w:rStyle w:val="Emphasis"/>
        </w:rPr>
        <w:t>procedural fairness</w:t>
      </w:r>
      <w:r w:rsidRPr="005F14D7">
        <w:rPr>
          <w:rStyle w:val="StyleUnderline"/>
        </w:rPr>
        <w:t xml:space="preserve"> was a </w:t>
      </w:r>
      <w:r w:rsidRPr="00262A41">
        <w:rPr>
          <w:rStyle w:val="Emphasis"/>
          <w:highlight w:val="green"/>
        </w:rPr>
        <w:t>nonsignificant predictor</w:t>
      </w:r>
      <w:r w:rsidRPr="00262A41">
        <w:rPr>
          <w:rStyle w:val="StyleUnderline"/>
          <w:highlight w:val="green"/>
        </w:rPr>
        <w:t xml:space="preserve"> of </w:t>
      </w:r>
      <w:r w:rsidRPr="00262A41">
        <w:rPr>
          <w:rStyle w:val="Emphasis"/>
          <w:highlight w:val="green"/>
        </w:rPr>
        <w:t>academic burnout</w:t>
      </w:r>
      <w:r w:rsidRPr="005F14D7">
        <w:rPr>
          <w:sz w:val="16"/>
        </w:rPr>
        <w:t xml:space="preserve"> (B =  − 0.09, SE = 0.06, β =  − 0.08,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w:t>
      </w:r>
      <w:r w:rsidRPr="005F14D7">
        <w:rPr>
          <w:sz w:val="16"/>
        </w:rPr>
        <w:lastRenderedPageBreak/>
        <w:t>fairness, and in-group identification as predictors of perceived university legitimacy and the experience of procedural and distributive fairness as predictors of in-group identification were the same as described in model 5.</w:t>
      </w:r>
    </w:p>
    <w:p w14:paraId="17E15B40" w14:textId="77777777" w:rsidR="003B367F" w:rsidRDefault="003B367F" w:rsidP="003B367F">
      <w:pPr>
        <w:pStyle w:val="Heading2"/>
      </w:pPr>
      <w:r>
        <w:lastRenderedPageBreak/>
        <w:t>Cap</w:t>
      </w:r>
    </w:p>
    <w:p w14:paraId="3B767154" w14:textId="77777777" w:rsidR="003B367F" w:rsidRPr="002A0199" w:rsidRDefault="003B367F" w:rsidP="003B367F">
      <w:pPr>
        <w:pStyle w:val="Heading4"/>
        <w:rPr>
          <w:rFonts w:cs="Calibri"/>
        </w:rPr>
      </w:pPr>
      <w:r w:rsidRPr="002A0199">
        <w:rPr>
          <w:rFonts w:cs="Calibri"/>
        </w:rPr>
        <w:t xml:space="preserve">Capitalism thrives on the individual feeling of </w:t>
      </w:r>
      <w:r w:rsidRPr="002A0199">
        <w:rPr>
          <w:rFonts w:cs="Calibri"/>
          <w:u w:val="single"/>
        </w:rPr>
        <w:t>falsely reclaimed agency</w:t>
      </w:r>
      <w:r w:rsidRPr="002A0199">
        <w:rPr>
          <w:rFonts w:cs="Calibri"/>
        </w:rPr>
        <w:t xml:space="preserve">, and that feeling </w:t>
      </w:r>
      <w:r w:rsidRPr="002A0199">
        <w:rPr>
          <w:rFonts w:cs="Calibri"/>
          <w:u w:val="single"/>
        </w:rPr>
        <w:t>precludes mapping the fissures</w:t>
      </w:r>
      <w:r w:rsidRPr="002A0199">
        <w:rPr>
          <w:rFonts w:cs="Calibri"/>
        </w:rPr>
        <w:t xml:space="preserve"> within capitalism and opportunities for </w:t>
      </w:r>
      <w:r w:rsidRPr="002A0199">
        <w:rPr>
          <w:rFonts w:cs="Calibri"/>
          <w:u w:val="single"/>
        </w:rPr>
        <w:t>communist revolution.</w:t>
      </w:r>
    </w:p>
    <w:p w14:paraId="49E67D81" w14:textId="77777777" w:rsidR="003B367F" w:rsidRPr="002A0199" w:rsidRDefault="003B367F" w:rsidP="003B367F">
      <w:r w:rsidRPr="002A0199">
        <w:rPr>
          <w:rStyle w:val="Style13ptBold"/>
        </w:rPr>
        <w:t>Bluhdorn 07</w:t>
      </w:r>
      <w:r w:rsidRPr="002A0199">
        <w:t xml:space="preserve"> – (May 2007, Ingolfur, PhD, Reader in Politics/Political Sociology, University of Bath, “Self-description, Self-deception, Simulation: A Systems-theoretical Perspective on Contemporary Discourses of Radical Change,” Social Movement Studies, Vol. 6, No. 1, 1–20, May 2007, google scholar)</w:t>
      </w:r>
    </w:p>
    <w:p w14:paraId="2A699D79" w14:textId="77777777" w:rsidR="003B367F" w:rsidRPr="002A0199" w:rsidRDefault="003B367F" w:rsidP="003B367F">
      <w:pPr>
        <w:rPr>
          <w:u w:val="single"/>
        </w:rPr>
      </w:pPr>
      <w:r w:rsidRPr="002A0199">
        <w:rPr>
          <w:sz w:val="14"/>
        </w:rPr>
        <w:t xml:space="preserve">Yet the </w:t>
      </w:r>
      <w:r w:rsidRPr="0017599F">
        <w:rPr>
          <w:highlight w:val="green"/>
          <w:u w:val="single"/>
        </w:rPr>
        <w:t>established patterns of self-construction</w:t>
      </w:r>
      <w:r w:rsidRPr="002A0199">
        <w:rPr>
          <w:u w:val="single"/>
        </w:rPr>
        <w:t>, which</w:t>
      </w:r>
      <w:r w:rsidRPr="002A0199">
        <w:rPr>
          <w:sz w:val="14"/>
        </w:rPr>
        <w:t xml:space="preserve"> thus </w:t>
      </w:r>
      <w:r w:rsidRPr="002A0199">
        <w:rPr>
          <w:u w:val="single"/>
        </w:rPr>
        <w:t>have to be defended and</w:t>
      </w:r>
      <w:r w:rsidRPr="002A0199">
        <w:rPr>
          <w:sz w:val="14"/>
        </w:rPr>
        <w:t xml:space="preserve"> further </w:t>
      </w:r>
      <w:r w:rsidRPr="002A0199">
        <w:rPr>
          <w:u w:val="single"/>
        </w:rPr>
        <w:t xml:space="preserve">developed </w:t>
      </w:r>
      <w:r w:rsidRPr="002A0199">
        <w:rPr>
          <w:sz w:val="14"/>
        </w:rPr>
        <w:t xml:space="preserve">at any price, </w:t>
      </w:r>
      <w:r w:rsidRPr="0017599F">
        <w:rPr>
          <w:highlight w:val="green"/>
          <w:u w:val="single"/>
        </w:rPr>
        <w:t>have fundamental problems</w:t>
      </w:r>
      <w:r w:rsidRPr="002A0199">
        <w:rPr>
          <w:sz w:val="14"/>
        </w:rPr>
        <w:t xml:space="preserve"> attached to them: ﬁrstly, </w:t>
      </w:r>
      <w:r w:rsidRPr="0017599F">
        <w:rPr>
          <w:highlight w:val="green"/>
          <w:u w:val="single"/>
        </w:rPr>
        <w:t>the attempt to constitute, on the basis of</w:t>
      </w:r>
      <w:r w:rsidRPr="002A0199">
        <w:rPr>
          <w:sz w:val="14"/>
        </w:rPr>
        <w:t xml:space="preserve"> product choices and acts of </w:t>
      </w:r>
      <w:r w:rsidRPr="0017599F">
        <w:rPr>
          <w:highlight w:val="green"/>
          <w:u w:val="single"/>
        </w:rPr>
        <w:t>consumption, a Self</w:t>
      </w:r>
      <w:r w:rsidRPr="002A0199">
        <w:rPr>
          <w:u w:val="single"/>
        </w:rPr>
        <w:t xml:space="preserve"> and identity</w:t>
      </w:r>
      <w:r w:rsidRPr="002A0199">
        <w:rPr>
          <w:sz w:val="14"/>
        </w:rPr>
        <w:t xml:space="preserve"> that are </w:t>
      </w:r>
      <w:r w:rsidRPr="0017599F">
        <w:rPr>
          <w:highlight w:val="green"/>
          <w:u w:val="single"/>
        </w:rPr>
        <w:t>distinct from</w:t>
      </w:r>
      <w:r w:rsidRPr="002A0199">
        <w:rPr>
          <w:u w:val="single"/>
        </w:rPr>
        <w:t xml:space="preserve"> and autonomous vis-a`-vis </w:t>
      </w:r>
      <w:r w:rsidRPr="0017599F">
        <w:rPr>
          <w:highlight w:val="green"/>
          <w:u w:val="single"/>
        </w:rPr>
        <w:t>the market is a contradiction</w:t>
      </w:r>
      <w:r w:rsidRPr="002A0199">
        <w:rPr>
          <w:u w:val="single"/>
        </w:rPr>
        <w:t xml:space="preserve"> in terms</w:t>
      </w:r>
      <w:r w:rsidRPr="002A0199">
        <w:rPr>
          <w:sz w:val="14"/>
        </w:rPr>
        <w:t xml:space="preserve">. Secondly, </w:t>
      </w:r>
      <w:r w:rsidRPr="0017599F">
        <w:rPr>
          <w:highlight w:val="green"/>
          <w:u w:val="single"/>
        </w:rPr>
        <w:t>late-modern</w:t>
      </w:r>
      <w:r w:rsidRPr="002A0199">
        <w:rPr>
          <w:u w:val="single"/>
        </w:rPr>
        <w:t xml:space="preserve"> society’s established patterns of </w:t>
      </w:r>
      <w:r w:rsidRPr="0017599F">
        <w:rPr>
          <w:highlight w:val="green"/>
          <w:u w:val="single"/>
        </w:rPr>
        <w:t>consumption are</w:t>
      </w:r>
      <w:r w:rsidRPr="002A0199">
        <w:rPr>
          <w:u w:val="single"/>
        </w:rPr>
        <w:t xml:space="preserve"> known to be socially </w:t>
      </w:r>
      <w:r w:rsidRPr="0017599F">
        <w:rPr>
          <w:highlight w:val="green"/>
          <w:u w:val="single"/>
        </w:rPr>
        <w:t>exclusive and environmentally destructive</w:t>
      </w:r>
      <w:r w:rsidRPr="002A0199">
        <w:rPr>
          <w:sz w:val="14"/>
        </w:rPr>
        <w:t xml:space="preserve">. Despite all hopes for ecological modernization and revolutionary improvements in resource efﬁciency (e.g. Weizsa¨cker et al., 1998; Hawkenet al., 1999; Lomborg, 2001), </w:t>
      </w:r>
      <w:r w:rsidRPr="002A0199">
        <w:rPr>
          <w:u w:val="single"/>
        </w:rPr>
        <w:t>physical environmental limits imply that the lifestyles and established patterns of consumption</w:t>
      </w:r>
      <w:r w:rsidRPr="002A0199">
        <w:rPr>
          <w:sz w:val="14"/>
        </w:rPr>
        <w:t xml:space="preserve"> cherished by advanced modern societies </w:t>
      </w:r>
      <w:r w:rsidRPr="002A0199">
        <w:rPr>
          <w:u w:val="single"/>
        </w:rPr>
        <w:t>cannot even be extended to all residents of the richest countries</w:t>
      </w:r>
      <w:r w:rsidRPr="002A0199">
        <w:rPr>
          <w:sz w:val="14"/>
        </w:rPr>
        <w:t xml:space="preserve">, let alone to the populations of the developing world. For the sake of the (re)construction of an ever elusive Self, </w:t>
      </w:r>
      <w:r w:rsidRPr="002A0199">
        <w:rPr>
          <w:u w:val="single"/>
        </w:rPr>
        <w:t>in their struggle against self-referentiality</w:t>
      </w:r>
      <w:r w:rsidRPr="002A0199">
        <w:rPr>
          <w:sz w:val="14"/>
        </w:rPr>
        <w:t xml:space="preserve"> and in pursuit of the regeneration of difference, </w:t>
      </w:r>
      <w:r w:rsidRPr="002A0199">
        <w:rPr>
          <w:u w:val="single"/>
        </w:rPr>
        <w:t xml:space="preserve">late-modern </w:t>
      </w:r>
      <w:r w:rsidRPr="0017599F">
        <w:rPr>
          <w:highlight w:val="green"/>
          <w:u w:val="single"/>
        </w:rPr>
        <w:t>societies are</w:t>
      </w:r>
      <w:r w:rsidRPr="002A0199">
        <w:rPr>
          <w:sz w:val="14"/>
        </w:rPr>
        <w:t xml:space="preserve"> thus </w:t>
      </w:r>
      <w:r w:rsidRPr="0017599F">
        <w:rPr>
          <w:highlight w:val="green"/>
          <w:u w:val="single"/>
        </w:rPr>
        <w:t>locked into</w:t>
      </w:r>
      <w:r w:rsidRPr="002A0199">
        <w:rPr>
          <w:u w:val="single"/>
        </w:rPr>
        <w:t xml:space="preserve"> the imperative of </w:t>
      </w:r>
      <w:r w:rsidRPr="0017599F">
        <w:rPr>
          <w:highlight w:val="green"/>
          <w:u w:val="single"/>
        </w:rPr>
        <w:t>maintaining</w:t>
      </w:r>
      <w:r w:rsidRPr="002A0199">
        <w:rPr>
          <w:sz w:val="14"/>
        </w:rPr>
        <w:t xml:space="preserve"> and further developing the principle of </w:t>
      </w:r>
      <w:r w:rsidRPr="002A0199">
        <w:rPr>
          <w:u w:val="single"/>
        </w:rPr>
        <w:t>exclusion</w:t>
      </w:r>
      <w:r w:rsidRPr="002A0199">
        <w:rPr>
          <w:sz w:val="14"/>
        </w:rPr>
        <w:t xml:space="preserve"> (Blu¨hdorn, 2002, 2003). At any price they have to, and indeed do, defend </w:t>
      </w:r>
      <w:r w:rsidRPr="002A0199">
        <w:rPr>
          <w:u w:val="single"/>
        </w:rPr>
        <w:t xml:space="preserve">a lifestyle that requires </w:t>
      </w:r>
      <w:r w:rsidRPr="002A0199">
        <w:rPr>
          <w:u w:val="single"/>
          <w:bdr w:val="single" w:sz="4" w:space="0" w:color="auto"/>
        </w:rPr>
        <w:t xml:space="preserve">ever </w:t>
      </w:r>
      <w:r w:rsidRPr="0017599F">
        <w:rPr>
          <w:highlight w:val="green"/>
          <w:u w:val="single"/>
          <w:bdr w:val="single" w:sz="4" w:space="0" w:color="auto"/>
        </w:rPr>
        <w:t>increasing social inequality, environmental degradation, predatory resource wars, and</w:t>
      </w:r>
      <w:r w:rsidRPr="002A0199">
        <w:rPr>
          <w:u w:val="single"/>
          <w:bdr w:val="single" w:sz="4" w:space="0" w:color="auto"/>
        </w:rPr>
        <w:t xml:space="preserve"> the tight </w:t>
      </w:r>
      <w:r w:rsidRPr="0017599F">
        <w:rPr>
          <w:highlight w:val="green"/>
          <w:u w:val="single"/>
          <w:bdr w:val="single" w:sz="4" w:space="0" w:color="auto"/>
        </w:rPr>
        <w:t>policing of potential</w:t>
      </w:r>
      <w:r w:rsidRPr="002A0199">
        <w:rPr>
          <w:u w:val="single"/>
          <w:bdr w:val="single" w:sz="4" w:space="0" w:color="auto"/>
        </w:rPr>
        <w:t xml:space="preserve"> internal and external </w:t>
      </w:r>
      <w:r w:rsidRPr="0017599F">
        <w:rPr>
          <w:highlight w:val="green"/>
          <w:u w:val="single"/>
          <w:bdr w:val="single" w:sz="4" w:space="0" w:color="auto"/>
        </w:rPr>
        <w:t>enemies</w:t>
      </w:r>
      <w:r w:rsidRPr="002A0199">
        <w:rPr>
          <w:sz w:val="14"/>
        </w:rPr>
        <w:t xml:space="preserve">.14 For this effort, </w:t>
      </w:r>
      <w:r w:rsidRPr="002A0199">
        <w:rPr>
          <w:u w:val="single"/>
        </w:rPr>
        <w:t>military and surveillance technology provide ever more sophisticated and efﬁcient means</w:t>
      </w:r>
      <w:r w:rsidRPr="002A0199">
        <w:rPr>
          <w:sz w:val="14"/>
        </w:rPr>
        <w:t xml:space="preserve">. Nevertheless, the principle of </w:t>
      </w:r>
      <w:r w:rsidRPr="002A0199">
        <w:rPr>
          <w:u w:val="single"/>
        </w:rPr>
        <w:t>exclusion is ultimately still unsustainable, not only because of spiralling ‘security’ expenses but also because it</w:t>
      </w:r>
      <w:r w:rsidRPr="002A0199">
        <w:rPr>
          <w:sz w:val="14"/>
        </w:rPr>
        <w:t xml:space="preserve"> directly </w:t>
      </w:r>
      <w:r w:rsidRPr="002A0199">
        <w:rPr>
          <w:u w:val="single"/>
        </w:rPr>
        <w:t>contradicts the</w:t>
      </w:r>
      <w:r w:rsidRPr="002A0199">
        <w:rPr>
          <w:sz w:val="14"/>
        </w:rPr>
        <w:t xml:space="preserve"> modernist </w:t>
      </w:r>
      <w:r w:rsidRPr="002A0199">
        <w:rPr>
          <w:u w:val="single"/>
        </w:rPr>
        <w:t>notion of the free and autonomous individual</w:t>
      </w:r>
      <w:r w:rsidRPr="002A0199">
        <w:rPr>
          <w:sz w:val="14"/>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2A0199">
        <w:rPr>
          <w:u w:val="single"/>
        </w:rPr>
        <w:t>within this framework</w:t>
      </w:r>
      <w:r w:rsidRPr="002A0199">
        <w:rPr>
          <w:sz w:val="14"/>
        </w:rPr>
        <w:t xml:space="preserve"> of this analysis, the function of Luhmann’s system of protest communication, or in the terms of this article, </w:t>
      </w:r>
      <w:r w:rsidRPr="0017599F">
        <w:rPr>
          <w:highlight w:val="green"/>
          <w:u w:val="single"/>
        </w:rPr>
        <w:t>the signiﬁcance of</w:t>
      </w:r>
      <w:r w:rsidRPr="002A0199">
        <w:rPr>
          <w:sz w:val="14"/>
        </w:rPr>
        <w:t xml:space="preserve"> late-modern societies’ </w:t>
      </w:r>
      <w:r w:rsidRPr="0017599F">
        <w:rPr>
          <w:highlight w:val="green"/>
          <w:u w:val="single"/>
        </w:rPr>
        <w:t>discourses of radical change becomes</w:t>
      </w:r>
      <w:r w:rsidRPr="002A0199">
        <w:rPr>
          <w:u w:val="single"/>
        </w:rPr>
        <w:t xml:space="preserve"> immediately </w:t>
      </w:r>
      <w:r w:rsidRPr="0017599F">
        <w:rPr>
          <w:highlight w:val="green"/>
          <w:u w:val="single"/>
        </w:rPr>
        <w:t>evident</w:t>
      </w:r>
      <w:r w:rsidRPr="002A0199">
        <w:rPr>
          <w:sz w:val="14"/>
        </w:rPr>
        <w:t xml:space="preserve">. </w:t>
      </w:r>
      <w:r w:rsidRPr="002A0199">
        <w:rPr>
          <w:u w:val="single"/>
        </w:rPr>
        <w:t xml:space="preserve">At a stage </w:t>
      </w:r>
      <w:r w:rsidRPr="0017599F">
        <w:rPr>
          <w:highlight w:val="green"/>
          <w:u w:val="single"/>
        </w:rPr>
        <w:t>when</w:t>
      </w:r>
      <w:r w:rsidRPr="002A0199">
        <w:rPr>
          <w:u w:val="single"/>
        </w:rPr>
        <w:t xml:space="preserve"> the possibility</w:t>
      </w:r>
      <w:r w:rsidRPr="002A0199">
        <w:rPr>
          <w:sz w:val="14"/>
        </w:rPr>
        <w:t xml:space="preserve"> and desirability </w:t>
      </w:r>
      <w:r w:rsidRPr="002A0199">
        <w:rPr>
          <w:u w:val="single"/>
        </w:rPr>
        <w:t xml:space="preserve">of </w:t>
      </w:r>
      <w:r w:rsidRPr="0017599F">
        <w:rPr>
          <w:highlight w:val="green"/>
          <w:u w:val="single"/>
        </w:rPr>
        <w:t>transcending</w:t>
      </w:r>
      <w:r w:rsidRPr="002A0199">
        <w:rPr>
          <w:sz w:val="14"/>
        </w:rPr>
        <w:t xml:space="preserve"> the principle of </w:t>
      </w:r>
      <w:r w:rsidRPr="0017599F">
        <w:rPr>
          <w:highlight w:val="green"/>
          <w:u w:val="single"/>
        </w:rPr>
        <w:t>exclusion has been pulled into</w:t>
      </w:r>
      <w:r w:rsidRPr="002A0199">
        <w:rPr>
          <w:sz w:val="14"/>
        </w:rPr>
        <w:t xml:space="preserve"> radical </w:t>
      </w:r>
      <w:r w:rsidRPr="0017599F">
        <w:rPr>
          <w:highlight w:val="green"/>
          <w:u w:val="single"/>
        </w:rPr>
        <w:t>doubt but when</w:t>
      </w:r>
      <w:r w:rsidRPr="002A0199">
        <w:rPr>
          <w:sz w:val="14"/>
        </w:rPr>
        <w:t xml:space="preserve">, at the same time, the principle of </w:t>
      </w:r>
      <w:r w:rsidRPr="0017599F">
        <w:rPr>
          <w:highlight w:val="green"/>
          <w:u w:val="single"/>
        </w:rPr>
        <w:t>inclusion is</w:t>
      </w:r>
      <w:r w:rsidRPr="002A0199">
        <w:rPr>
          <w:u w:val="single"/>
        </w:rPr>
        <w:t xml:space="preserve"> vitally </w:t>
      </w:r>
      <w:r w:rsidRPr="0017599F">
        <w:rPr>
          <w:highlight w:val="green"/>
          <w:u w:val="single"/>
        </w:rPr>
        <w:t>important</w:t>
      </w:r>
      <w:r w:rsidRPr="0017599F">
        <w:rPr>
          <w:sz w:val="14"/>
          <w:highlight w:val="green"/>
        </w:rPr>
        <w:t xml:space="preserve">, </w:t>
      </w:r>
      <w:r w:rsidRPr="0017599F">
        <w:rPr>
          <w:highlight w:val="green"/>
          <w:u w:val="single"/>
        </w:rPr>
        <w:t>these</w:t>
      </w:r>
      <w:r w:rsidRPr="002A0199">
        <w:rPr>
          <w:u w:val="single"/>
        </w:rPr>
        <w:t xml:space="preserve"> discourses </w:t>
      </w:r>
      <w:r w:rsidRPr="0017599F">
        <w:rPr>
          <w:highlight w:val="green"/>
          <w:u w:val="single"/>
        </w:rPr>
        <w:t>simulate the validity of the latter as a social ideal</w:t>
      </w:r>
      <w:r w:rsidRPr="002A0199">
        <w:rPr>
          <w:sz w:val="14"/>
        </w:rPr>
        <w:t xml:space="preserve">. In other words, </w:t>
      </w:r>
      <w:r w:rsidRPr="002A0199">
        <w:rPr>
          <w:u w:val="single"/>
        </w:rPr>
        <w:t>latemodern society reconciles the tension between the</w:t>
      </w:r>
      <w:r w:rsidRPr="002A0199">
        <w:rPr>
          <w:sz w:val="14"/>
        </w:rPr>
        <w:t xml:space="preserve"> cherished but exclusive </w:t>
      </w:r>
      <w:r w:rsidRPr="002A0199">
        <w:rPr>
          <w:u w:val="single"/>
        </w:rPr>
        <w:t>status quo</w:t>
      </w:r>
      <w:r w:rsidRPr="002A0199">
        <w:rPr>
          <w:sz w:val="14"/>
        </w:rPr>
        <w:t xml:space="preserve"> – for which there is no alternative – </w:t>
      </w:r>
      <w:r w:rsidRPr="002A0199">
        <w:rPr>
          <w:u w:val="single"/>
        </w:rPr>
        <w:t>and the non-existent</w:t>
      </w:r>
      <w:r w:rsidRPr="002A0199">
        <w:rPr>
          <w:sz w:val="14"/>
        </w:rPr>
        <w:t xml:space="preserve"> inclusive </w:t>
      </w:r>
      <w:r w:rsidRPr="002A0199">
        <w:rPr>
          <w:u w:val="single"/>
        </w:rPr>
        <w:t xml:space="preserve">alternative </w:t>
      </w:r>
      <w:r w:rsidRPr="002A0199">
        <w:rPr>
          <w:sz w:val="14"/>
        </w:rPr>
        <w:t xml:space="preserve">– on whose existence it depends – </w:t>
      </w:r>
      <w:r w:rsidRPr="002A0199">
        <w:rPr>
          <w:u w:val="single"/>
          <w:bdr w:val="single" w:sz="4" w:space="0" w:color="auto"/>
        </w:rPr>
        <w:t>by means of simulation</w:t>
      </w:r>
      <w:r w:rsidRPr="002A0199">
        <w:rPr>
          <w:sz w:val="14"/>
        </w:rPr>
        <w:t xml:space="preserve">. The analysis of Luhmann’s work has demonstrated how the societal self-descriptions produced by the system of protest communication, or late-modern society’s discourses of radical change, fulﬁl this function exactly. </w:t>
      </w:r>
      <w:r w:rsidRPr="002A0199">
        <w:rPr>
          <w:u w:val="single"/>
        </w:rPr>
        <w:t>They are</w:t>
      </w:r>
      <w:r w:rsidRPr="002A0199">
        <w:rPr>
          <w:sz w:val="14"/>
        </w:rPr>
        <w:t xml:space="preserve"> an </w:t>
      </w:r>
      <w:r w:rsidRPr="002A0199">
        <w:rPr>
          <w:u w:val="single"/>
        </w:rPr>
        <w:t xml:space="preserve">indispensable </w:t>
      </w:r>
      <w:r w:rsidRPr="002A0199">
        <w:rPr>
          <w:sz w:val="14"/>
        </w:rPr>
        <w:t xml:space="preserve">function system not so much because they help to resolve late-modern society’s problems of mal-coordination, but </w:t>
      </w:r>
      <w:r w:rsidRPr="002A0199">
        <w:rPr>
          <w:u w:val="single"/>
        </w:rPr>
        <w:t xml:space="preserve">because </w:t>
      </w:r>
      <w:r w:rsidRPr="0017599F">
        <w:rPr>
          <w:highlight w:val="green"/>
          <w:u w:val="single"/>
        </w:rPr>
        <w:t>by performing</w:t>
      </w:r>
      <w:r w:rsidRPr="002A0199">
        <w:rPr>
          <w:u w:val="single"/>
        </w:rPr>
        <w:t xml:space="preserve"> the possibility of </w:t>
      </w:r>
      <w:r w:rsidRPr="0017599F">
        <w:rPr>
          <w:highlight w:val="green"/>
          <w:u w:val="single"/>
        </w:rPr>
        <w:t>the alternative</w:t>
      </w:r>
      <w:r w:rsidRPr="002A0199">
        <w:rPr>
          <w:u w:val="single"/>
        </w:rPr>
        <w:t xml:space="preserve"> </w:t>
      </w:r>
      <w:r w:rsidRPr="0017599F">
        <w:rPr>
          <w:highlight w:val="green"/>
          <w:u w:val="single"/>
        </w:rPr>
        <w:t>they</w:t>
      </w:r>
      <w:r w:rsidRPr="002A0199">
        <w:rPr>
          <w:u w:val="single"/>
        </w:rPr>
        <w:t xml:space="preserve"> help to </w:t>
      </w:r>
      <w:r w:rsidRPr="0017599F">
        <w:rPr>
          <w:highlight w:val="green"/>
          <w:u w:val="single"/>
        </w:rPr>
        <w:t>cope with</w:t>
      </w:r>
      <w:r w:rsidRPr="002A0199">
        <w:rPr>
          <w:u w:val="single"/>
        </w:rPr>
        <w:t xml:space="preserve"> the fundamental problem of </w:t>
      </w:r>
      <w:r w:rsidRPr="0017599F">
        <w:rPr>
          <w:highlight w:val="green"/>
          <w:u w:val="single"/>
        </w:rPr>
        <w:t>self-referentiality</w:t>
      </w:r>
      <w:r w:rsidRPr="002A0199">
        <w:rPr>
          <w:sz w:val="14"/>
        </w:rPr>
        <w:t xml:space="preserve">.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17599F">
        <w:rPr>
          <w:highlight w:val="green"/>
          <w:u w:val="single"/>
        </w:rPr>
        <w:t>discourses of radical change</w:t>
      </w:r>
      <w:r w:rsidRPr="002A0199">
        <w:rPr>
          <w:sz w:val="14"/>
        </w:rPr>
        <w:t xml:space="preserve"> in that they bring their narrative and societal </w:t>
      </w:r>
      <w:r w:rsidRPr="002A0199">
        <w:t xml:space="preserve">selfdescription to life. Whilst the declarations of institutionalized mainstream politics cannot escape the generalized suspicion that they are purely rhetorical, social movements </w:t>
      </w:r>
      <w:r w:rsidRPr="0017599F">
        <w:rPr>
          <w:highlight w:val="green"/>
          <w:u w:val="single"/>
        </w:rPr>
        <w:t>provide an arena for</w:t>
      </w:r>
      <w:r w:rsidRPr="002A0199">
        <w:rPr>
          <w:u w:val="single"/>
        </w:rPr>
        <w:t xml:space="preserve"> </w:t>
      </w:r>
      <w:r w:rsidRPr="002A0199">
        <w:t xml:space="preserve">the </w:t>
      </w:r>
      <w:r w:rsidRPr="002A0199">
        <w:lastRenderedPageBreak/>
        <w:t xml:space="preserve">physical expression and </w:t>
      </w:r>
      <w:r w:rsidRPr="0017599F">
        <w:rPr>
          <w:highlight w:val="green"/>
          <w:u w:val="single"/>
        </w:rPr>
        <w:t>experience of the authenticity</w:t>
      </w:r>
      <w:r w:rsidRPr="002A0199">
        <w:rPr>
          <w:u w:val="single"/>
        </w:rPr>
        <w:t xml:space="preserve"> and reality </w:t>
      </w:r>
      <w:r w:rsidRPr="0017599F">
        <w:rPr>
          <w:highlight w:val="green"/>
          <w:u w:val="single"/>
        </w:rPr>
        <w:t>of the alternative</w:t>
      </w:r>
      <w:r w:rsidRPr="002A0199">
        <w:rPr>
          <w:u w:val="single"/>
        </w:rPr>
        <w:t>,</w:t>
      </w:r>
      <w:r w:rsidRPr="002A0199">
        <w:rPr>
          <w:sz w:val="14"/>
        </w:rPr>
        <w:t xml:space="preserve"> or at least of the reality of its possibility and the authenticity of the commitment to its realization. For late-modern individuals who seek to find their elusive identity in ever new acts of consumption, </w:t>
      </w:r>
      <w:r w:rsidRPr="002A0199">
        <w:t xml:space="preserve">protest movements offer </w:t>
      </w:r>
      <w:r w:rsidRPr="0017599F">
        <w:rPr>
          <w:highlight w:val="green"/>
          <w:u w:val="single"/>
        </w:rPr>
        <w:t>an opportunity to experience themselves as autonomous</w:t>
      </w:r>
      <w:r w:rsidRPr="002A0199">
        <w:rPr>
          <w:u w:val="single"/>
        </w:rPr>
        <w:t xml:space="preserve">, as </w:t>
      </w:r>
      <w:r w:rsidRPr="0017599F">
        <w:rPr>
          <w:highlight w:val="green"/>
          <w:u w:val="single"/>
        </w:rPr>
        <w:t>subjects</w:t>
      </w:r>
      <w:r w:rsidRPr="002A0199">
        <w:rPr>
          <w:u w:val="single"/>
        </w:rPr>
        <w:t xml:space="preserve">, as </w:t>
      </w:r>
      <w:r w:rsidRPr="0017599F">
        <w:rPr>
          <w:highlight w:val="green"/>
          <w:u w:val="single"/>
        </w:rPr>
        <w:t>actors</w:t>
      </w:r>
      <w:r w:rsidRPr="002A0199">
        <w:rPr>
          <w:u w:val="single"/>
        </w:rPr>
        <w:t xml:space="preserve">, as distinct from and </w:t>
      </w:r>
      <w:r w:rsidRPr="0017599F">
        <w:rPr>
          <w:highlight w:val="green"/>
          <w:u w:val="single"/>
        </w:rPr>
        <w:t>opposed to the all-embracing market</w:t>
      </w:r>
      <w:r w:rsidRPr="0017599F">
        <w:rPr>
          <w:sz w:val="14"/>
          <w:highlight w:val="green"/>
        </w:rPr>
        <w:t xml:space="preserve">. </w:t>
      </w:r>
      <w:r w:rsidRPr="0017599F">
        <w:rPr>
          <w:highlight w:val="green"/>
          <w:u w:val="single"/>
        </w:rPr>
        <w:t>Social movements</w:t>
      </w:r>
      <w:r w:rsidRPr="002A0199">
        <w:rPr>
          <w:u w:val="single"/>
        </w:rPr>
        <w:t xml:space="preserve"> and the more or less institutionalized discourses of radical change</w:t>
      </w:r>
      <w:r w:rsidRPr="002A0199">
        <w:rPr>
          <w:sz w:val="14"/>
        </w:rPr>
        <w:t xml:space="preserve"> thus </w:t>
      </w:r>
      <w:r w:rsidRPr="0017599F">
        <w:rPr>
          <w:highlight w:val="green"/>
          <w:u w:val="single"/>
        </w:rPr>
        <w:t>transmute</w:t>
      </w:r>
      <w:r w:rsidRPr="002A0199">
        <w:rPr>
          <w:u w:val="single"/>
        </w:rPr>
        <w:t xml:space="preserve"> </w:t>
      </w:r>
      <w:r w:rsidRPr="002A0199">
        <w:rPr>
          <w:sz w:val="14"/>
        </w:rPr>
        <w:t xml:space="preserve">from germ cells of the alternative society </w:t>
      </w:r>
      <w:r w:rsidRPr="0017599F">
        <w:rPr>
          <w:highlight w:val="green"/>
          <w:u w:val="single"/>
        </w:rPr>
        <w:t>into</w:t>
      </w:r>
      <w:r w:rsidRPr="002A0199">
        <w:rPr>
          <w:u w:val="single"/>
        </w:rPr>
        <w:t xml:space="preserve"> reserves of alterity, or </w:t>
      </w:r>
      <w:r w:rsidRPr="0017599F">
        <w:rPr>
          <w:highlight w:val="green"/>
          <w:u w:val="single"/>
        </w:rPr>
        <w:t>theme-parks for simulated alterity</w:t>
      </w:r>
      <w:r w:rsidRPr="002A0199">
        <w:rPr>
          <w:sz w:val="14"/>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2A0199">
        <w:rPr>
          <w:u w:val="single"/>
        </w:rPr>
        <w:t>societal self-descriptions</w:t>
      </w:r>
      <w:r w:rsidRPr="002A0199">
        <w:rPr>
          <w:sz w:val="14"/>
        </w:rPr>
        <w:t xml:space="preserve"> they </w:t>
      </w:r>
      <w:r w:rsidRPr="002A0199">
        <w:rPr>
          <w:u w:val="single"/>
        </w:rPr>
        <w:t>generate fulfil a vital function</w:t>
      </w:r>
      <w:r w:rsidRPr="002A0199">
        <w:rPr>
          <w:sz w:val="14"/>
        </w:rPr>
        <w:t xml:space="preserve"> not in so far as they increase the reflexivity of late-modern society but </w:t>
      </w:r>
      <w:r w:rsidRPr="002A0199">
        <w:rPr>
          <w:u w:val="single"/>
        </w:rPr>
        <w:t>in so far as they are arenas for the experience of simulated subjectivity, duality and modernity</w:t>
      </w:r>
      <w:r w:rsidRPr="002A0199">
        <w:rPr>
          <w:sz w:val="14"/>
        </w:rPr>
        <w:t xml:space="preserve">. </w:t>
      </w:r>
      <w:r w:rsidRPr="002A0199">
        <w:rPr>
          <w:u w:val="single"/>
        </w:rPr>
        <w:t>They provide an opportunity to reconcile the cherished</w:t>
      </w:r>
      <w:r w:rsidRPr="002A0199">
        <w:rPr>
          <w:sz w:val="14"/>
        </w:rPr>
        <w:t xml:space="preserve"> but exclusive </w:t>
      </w:r>
      <w:r w:rsidRPr="002A0199">
        <w:rPr>
          <w:u w:val="single"/>
        </w:rPr>
        <w:t xml:space="preserve">status quo with the </w:t>
      </w:r>
      <w:r w:rsidRPr="002A0199">
        <w:rPr>
          <w:sz w:val="14"/>
        </w:rPr>
        <w:t xml:space="preserve">equally cherished but </w:t>
      </w:r>
      <w:r w:rsidRPr="002A0199">
        <w:rPr>
          <w:u w:val="single"/>
        </w:rPr>
        <w:t>unsustainable belief in the inclusive alternative</w:t>
      </w:r>
      <w:r w:rsidRPr="002A0199">
        <w:rPr>
          <w:sz w:val="14"/>
        </w:rPr>
        <w:t xml:space="preserve">. Protest movements and </w:t>
      </w:r>
      <w:r w:rsidRPr="0017599F">
        <w:rPr>
          <w:highlight w:val="green"/>
          <w:u w:val="single"/>
        </w:rPr>
        <w:t>discourses of radical change are the implantation of the alternative into the system itself</w:t>
      </w:r>
      <w:r w:rsidRPr="002A0199">
        <w:rPr>
          <w:sz w:val="14"/>
        </w:rPr>
        <w:t xml:space="preserve">, or the simulated reproduction of alterity fromthe system’s own resources. </w:t>
      </w:r>
      <w:r w:rsidRPr="0017599F">
        <w:rPr>
          <w:highlight w:val="green"/>
          <w:u w:val="single"/>
        </w:rPr>
        <w:t>As</w:t>
      </w:r>
      <w:r w:rsidRPr="002A0199">
        <w:rPr>
          <w:u w:val="single"/>
        </w:rPr>
        <w:t xml:space="preserve"> the </w:t>
      </w:r>
      <w:r w:rsidRPr="0017599F">
        <w:rPr>
          <w:highlight w:val="green"/>
          <w:u w:val="single"/>
        </w:rPr>
        <w:t>real alternatives</w:t>
      </w:r>
      <w:r w:rsidRPr="002A0199">
        <w:rPr>
          <w:sz w:val="14"/>
        </w:rPr>
        <w:t xml:space="preserve"> to the system </w:t>
      </w:r>
      <w:r w:rsidRPr="0017599F">
        <w:rPr>
          <w:highlight w:val="green"/>
          <w:u w:val="single"/>
        </w:rPr>
        <w:t>are</w:t>
      </w:r>
      <w:r w:rsidRPr="002A0199">
        <w:rPr>
          <w:u w:val="single"/>
        </w:rPr>
        <w:t xml:space="preserve"> utterly </w:t>
      </w:r>
      <w:r w:rsidRPr="0017599F">
        <w:rPr>
          <w:highlight w:val="green"/>
          <w:u w:val="single"/>
        </w:rPr>
        <w:t>unattractive</w:t>
      </w:r>
      <w:r w:rsidRPr="002A0199">
        <w:rPr>
          <w:u w:val="single"/>
        </w:rPr>
        <w:t>,</w:t>
      </w:r>
      <w:r w:rsidRPr="002A0199">
        <w:rPr>
          <w:sz w:val="14"/>
        </w:rPr>
        <w:t xml:space="preserve"> disappearing fast, and indeed resisted and annihilated at any price, </w:t>
      </w:r>
      <w:r w:rsidRPr="0017599F">
        <w:rPr>
          <w:highlight w:val="green"/>
          <w:u w:val="single"/>
        </w:rPr>
        <w:t>this internal simulation</w:t>
      </w:r>
      <w:r w:rsidRPr="002A0199">
        <w:rPr>
          <w:sz w:val="14"/>
        </w:rPr>
        <w:t xml:space="preserve"> of alterity </w:t>
      </w:r>
      <w:r w:rsidRPr="0017599F">
        <w:rPr>
          <w:highlight w:val="green"/>
          <w:u w:val="single"/>
        </w:rPr>
        <w:t>is</w:t>
      </w:r>
      <w:r w:rsidRPr="002A0199">
        <w:rPr>
          <w:u w:val="single"/>
        </w:rPr>
        <w:t xml:space="preserve"> </w:t>
      </w:r>
      <w:r w:rsidRPr="002A0199">
        <w:rPr>
          <w:sz w:val="14"/>
        </w:rPr>
        <w:t xml:space="preserve">becoming </w:t>
      </w:r>
      <w:r w:rsidRPr="002A0199">
        <w:rPr>
          <w:u w:val="single"/>
        </w:rPr>
        <w:t xml:space="preserve">late-modern </w:t>
      </w:r>
      <w:r w:rsidRPr="0017599F">
        <w:rPr>
          <w:highlight w:val="green"/>
          <w:u w:val="single"/>
        </w:rPr>
        <w:t xml:space="preserve">society’s only </w:t>
      </w:r>
      <w:r w:rsidRPr="002A0199">
        <w:rPr>
          <w:u w:val="single"/>
        </w:rPr>
        <w:t xml:space="preserve">remaining </w:t>
      </w:r>
      <w:r w:rsidRPr="0017599F">
        <w:rPr>
          <w:highlight w:val="green"/>
          <w:u w:val="single"/>
        </w:rPr>
        <w:t>way of coping</w:t>
      </w:r>
      <w:r w:rsidRPr="002A0199">
        <w:rPr>
          <w:u w:val="single"/>
        </w:rPr>
        <w:t xml:space="preserve"> with the threat of self-referentiality.</w:t>
      </w:r>
    </w:p>
    <w:p w14:paraId="30CAFC1B" w14:textId="77777777" w:rsidR="003B367F" w:rsidRPr="002A0199" w:rsidRDefault="003B367F" w:rsidP="003B367F"/>
    <w:p w14:paraId="763666C8" w14:textId="77777777" w:rsidR="003B367F" w:rsidRPr="002A0199" w:rsidRDefault="003B367F" w:rsidP="003B367F">
      <w:pPr>
        <w:pStyle w:val="Heading4"/>
        <w:rPr>
          <w:rFonts w:cs="Calibri"/>
        </w:rPr>
      </w:pPr>
      <w:r w:rsidRPr="002A0199">
        <w:rPr>
          <w:rFonts w:cs="Calibri"/>
        </w:rPr>
        <w:t xml:space="preserve">The aff’s rejection of the specific details of political engagement is </w:t>
      </w:r>
      <w:r w:rsidRPr="002A0199">
        <w:rPr>
          <w:rFonts w:cs="Calibri"/>
          <w:u w:val="single"/>
        </w:rPr>
        <w:t>not radical</w:t>
      </w:r>
      <w:r w:rsidRPr="002A0199">
        <w:rPr>
          <w:rFonts w:cs="Calibri"/>
        </w:rPr>
        <w:t xml:space="preserve">—it continues the </w:t>
      </w:r>
      <w:r w:rsidRPr="002A0199">
        <w:rPr>
          <w:rFonts w:cs="Calibri"/>
          <w:u w:val="single"/>
        </w:rPr>
        <w:t>prevailing mode of leftist cynicism</w:t>
      </w:r>
      <w:r w:rsidRPr="002A0199">
        <w:rPr>
          <w:rFonts w:cs="Calibri"/>
        </w:rPr>
        <w:t xml:space="preserve"> that eviscerates our ability to construct alternatives to political domination</w:t>
      </w:r>
    </w:p>
    <w:p w14:paraId="2011F1BB" w14:textId="77777777" w:rsidR="003B367F" w:rsidRPr="002A0199" w:rsidRDefault="003B367F" w:rsidP="003B367F">
      <w:r w:rsidRPr="002A0199">
        <w:t xml:space="preserve">Samuel </w:t>
      </w:r>
      <w:r w:rsidRPr="002A0199">
        <w:rPr>
          <w:rStyle w:val="Style13ptBold"/>
        </w:rPr>
        <w:t>Burgum 15</w:t>
      </w:r>
      <w:r w:rsidRPr="002A0199">
        <w:t xml:space="preserve">, PhD candidate in Sociology at the University of Warwick and has been conducting research with Occupy London since 2012, “The branding of the left: between spectacle and passivity in an era of cynicism,” </w:t>
      </w:r>
      <w:r w:rsidRPr="002A0199">
        <w:rPr>
          <w:i/>
        </w:rPr>
        <w:t>Journal for Cultural Research</w:t>
      </w:r>
      <w:r w:rsidRPr="002A0199">
        <w:t>, Volume 19, Issue 3</w:t>
      </w:r>
    </w:p>
    <w:p w14:paraId="6B735C23" w14:textId="77777777" w:rsidR="003B367F" w:rsidRDefault="003B367F" w:rsidP="003B367F">
      <w:pPr>
        <w:rPr>
          <w:rStyle w:val="StyleUnderline"/>
        </w:rPr>
      </w:pPr>
      <w:r w:rsidRPr="002A0199">
        <w:rPr>
          <w:rStyle w:val="StyleUnderline"/>
        </w:rPr>
        <w:t>Rather than the Situationist spectacle</w:t>
      </w:r>
      <w:r w:rsidRPr="002A0199">
        <w:rPr>
          <w:sz w:val="12"/>
        </w:rPr>
        <w:t xml:space="preserve">, then, I argue that </w:t>
      </w:r>
      <w:r w:rsidRPr="0017599F">
        <w:rPr>
          <w:rStyle w:val="Emphasis"/>
          <w:highlight w:val="green"/>
        </w:rPr>
        <w:t>the reason</w:t>
      </w:r>
      <w:r w:rsidRPr="002A0199">
        <w:rPr>
          <w:sz w:val="12"/>
        </w:rPr>
        <w:t xml:space="preserve"> those on </w:t>
      </w:r>
      <w:r w:rsidRPr="0017599F">
        <w:rPr>
          <w:rStyle w:val="Emphasis"/>
          <w:highlight w:val="green"/>
        </w:rPr>
        <w:t>the left are rendered</w:t>
      </w:r>
      <w:r w:rsidRPr="0017599F">
        <w:rPr>
          <w:rStyle w:val="StyleUnderline"/>
          <w:highlight w:val="green"/>
        </w:rPr>
        <w:t xml:space="preserve"> post-politically </w:t>
      </w:r>
      <w:r w:rsidRPr="0017599F">
        <w:rPr>
          <w:rStyle w:val="Emphasis"/>
          <w:highlight w:val="green"/>
        </w:rPr>
        <w:t>impotent</w:t>
      </w:r>
      <w:r w:rsidRPr="002A0199">
        <w:rPr>
          <w:rStyle w:val="StyleUnderline"/>
        </w:rPr>
        <w:t xml:space="preserve"> to bring about change </w:t>
      </w:r>
      <w:r w:rsidRPr="0017599F">
        <w:rPr>
          <w:rStyle w:val="Emphasis"/>
          <w:highlight w:val="green"/>
        </w:rPr>
        <w:t>is not because we are deceived, but</w:t>
      </w:r>
      <w:r w:rsidRPr="002A0199">
        <w:rPr>
          <w:rStyle w:val="Emphasis"/>
        </w:rPr>
        <w:t xml:space="preserve"> </w:t>
      </w:r>
      <w:r w:rsidRPr="0017599F">
        <w:rPr>
          <w:rStyle w:val="Emphasis"/>
          <w:highlight w:val="green"/>
        </w:rPr>
        <w:t>because we enact apathy despite ourselves</w:t>
      </w:r>
      <w:r w:rsidRPr="002A0199">
        <w:rPr>
          <w:rStyle w:val="Emphasis"/>
        </w:rPr>
        <w:t>.</w:t>
      </w:r>
      <w:r w:rsidRPr="002A0199">
        <w:rPr>
          <w:sz w:val="12"/>
        </w:rPr>
        <w:t xml:space="preserve"> In other words, the relationship between the resistive subject and ideology is not one of false consciousness, but one of cynicism: </w:t>
      </w:r>
      <w:r w:rsidRPr="002A0199">
        <w:rPr>
          <w:rStyle w:val="StyleUnderline"/>
        </w:rPr>
        <w:t>we are not misdirected by shallow spectacles, but instead somehow distracted by our cynical belief that we are being “distracted”.</w:t>
      </w:r>
      <w:r w:rsidRPr="002A0199">
        <w:rPr>
          <w:sz w:val="12"/>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2A0199">
        <w:rPr>
          <w:rStyle w:val="StyleUnderline"/>
        </w:rPr>
        <w:t>“a new form of realism bursts forth</w:t>
      </w:r>
      <w:r w:rsidRPr="002A0199">
        <w:rPr>
          <w:sz w:val="12"/>
        </w:rPr>
        <w:t xml:space="preserve">, a form that is </w:t>
      </w:r>
      <w:r w:rsidRPr="002A0199">
        <w:rPr>
          <w:rStyle w:val="StyleUnderline"/>
        </w:rPr>
        <w:t>driven by the fear of becoming deceived or overpowered</w:t>
      </w:r>
      <w:r w:rsidRPr="002A0199">
        <w:rPr>
          <w:sz w:val="12"/>
        </w:rPr>
        <w:t xml:space="preserve"> … </w:t>
      </w:r>
      <w:r w:rsidRPr="002A0199">
        <w:rPr>
          <w:rStyle w:val="StyleUnderline"/>
        </w:rPr>
        <w:t>everything that appears to us could be a deceptive manoeuvre of an overpowering evil enemy”</w:t>
      </w:r>
      <w:r w:rsidRPr="002A0199">
        <w:rPr>
          <w:sz w:val="12"/>
        </w:rPr>
        <w:t xml:space="preserve"> (Sloterdijk, 1987, p. 330). The surface becomes suspect and the subject therefore retreats from all appearances: judging them to be spectacles that are seeking to oppress through falsity. The result is cynicism. Subsequently, </w:t>
      </w:r>
      <w:r w:rsidRPr="002A0199">
        <w:rPr>
          <w:rStyle w:val="StyleUnderline"/>
        </w:rPr>
        <w:t>this leads</w:t>
      </w:r>
      <w:r w:rsidRPr="002A0199">
        <w:rPr>
          <w:sz w:val="12"/>
        </w:rPr>
        <w:t xml:space="preserve"> Sloterdijk </w:t>
      </w:r>
      <w:r w:rsidRPr="002A0199">
        <w:rPr>
          <w:rStyle w:val="StyleUnderline"/>
        </w:rPr>
        <w:t>to</w:t>
      </w:r>
      <w:r w:rsidRPr="002A0199">
        <w:rPr>
          <w:sz w:val="12"/>
        </w:rPr>
        <w:t xml:space="preserve"> his well-known paradoxical definition of </w:t>
      </w:r>
      <w:r w:rsidRPr="002A0199">
        <w:rPr>
          <w:rStyle w:val="StyleUnderline"/>
        </w:rPr>
        <w:t>cynicism as “enlightened false consciousness”</w:t>
      </w:r>
      <w:r w:rsidRPr="002A0199">
        <w:rPr>
          <w:sz w:val="12"/>
        </w:rPr>
        <w:t xml:space="preserve"> which he describes as </w:t>
      </w:r>
      <w:r w:rsidRPr="002A0199">
        <w:rPr>
          <w:rStyle w:val="StyleUnderline"/>
        </w:rPr>
        <w:t>a “modernized, unhappy consciousness on which enlightenment has laboured both successfully and in vain … it has learned its lessons in enlightenment, but it has not, probably was not able to, put them into practice”</w:t>
      </w:r>
      <w:r w:rsidRPr="002A0199">
        <w:rPr>
          <w:sz w:val="12"/>
        </w:rPr>
        <w:t xml:space="preserve"> (1987, p. 5). In other words, </w:t>
      </w:r>
      <w:r w:rsidRPr="0017599F">
        <w:rPr>
          <w:rStyle w:val="Emphasis"/>
          <w:highlight w:val="green"/>
        </w:rPr>
        <w:t>in the search for a higher consciousness</w:t>
      </w:r>
      <w:r w:rsidRPr="002A0199">
        <w:rPr>
          <w:rStyle w:val="Emphasis"/>
        </w:rPr>
        <w:t xml:space="preserve"> behind appearances, </w:t>
      </w:r>
      <w:r w:rsidRPr="0017599F">
        <w:rPr>
          <w:rStyle w:val="Emphasis"/>
          <w:highlight w:val="green"/>
        </w:rPr>
        <w:t>the subject is paradoxically “duped” by their very suspicion of being duped</w:t>
      </w:r>
      <w:r w:rsidRPr="002A0199">
        <w:rPr>
          <w:rStyle w:val="Emphasis"/>
        </w:rPr>
        <w:t>.</w:t>
      </w:r>
      <w:r w:rsidRPr="002A0199">
        <w:rPr>
          <w:sz w:val="12"/>
        </w:rPr>
        <w:t xml:space="preserve"> Furthermore, </w:t>
      </w:r>
      <w:r w:rsidRPr="0017599F">
        <w:rPr>
          <w:rStyle w:val="Emphasis"/>
          <w:highlight w:val="green"/>
        </w:rPr>
        <w:t>because the subject thinks they “know” that appearances are</w:t>
      </w:r>
      <w:r w:rsidRPr="002A0199">
        <w:rPr>
          <w:rStyle w:val="Emphasis"/>
        </w:rPr>
        <w:t xml:space="preserve"> just </w:t>
      </w:r>
      <w:r w:rsidRPr="0017599F">
        <w:rPr>
          <w:rStyle w:val="Emphasis"/>
          <w:highlight w:val="green"/>
        </w:rPr>
        <w:t>a mask, they disbelieve the truth</w:t>
      </w:r>
      <w:r w:rsidRPr="002A0199">
        <w:rPr>
          <w:rStyle w:val="Emphasis"/>
        </w:rPr>
        <w:t xml:space="preserve"> when it does appear.</w:t>
      </w:r>
      <w:r w:rsidRPr="002A0199">
        <w:rPr>
          <w:sz w:val="12"/>
        </w:rPr>
        <w:t xml:space="preserve"> Like the story of the Emperor’s New Clothes, </w:t>
      </w:r>
      <w:r w:rsidRPr="002A0199">
        <w:rPr>
          <w:rStyle w:val="StyleUnderline"/>
        </w:rPr>
        <w:t>they fancy themselves to know what is right in front of their eyes (that the emperor is nude and vulnerable) yet they choose “not to know” and don’t act upon it</w:t>
      </w:r>
      <w:r w:rsidRPr="002A0199">
        <w:rPr>
          <w:sz w:val="12"/>
        </w:rPr>
        <w:t xml:space="preserve"> (they still act as if the emperor is all-powerful). As such, cynical reason is no longer naïve, but is a paradox of enlightened false consciousness: one knows the falsehood very well, </w:t>
      </w:r>
      <w:r w:rsidRPr="002A0199">
        <w:rPr>
          <w:rStyle w:val="StyleUnderline"/>
        </w:rPr>
        <w:t>one is well aware of a particular hidden interest hidden behind the ideological universality, but still one does not renounce it.</w:t>
      </w:r>
      <w:r w:rsidRPr="002A0199">
        <w:rPr>
          <w:sz w:val="12"/>
        </w:rPr>
        <w:t xml:space="preserve"> (Žižek, 1989, p. 23) </w:t>
      </w:r>
      <w:r w:rsidRPr="002A0199">
        <w:rPr>
          <w:rStyle w:val="StyleUnderline"/>
        </w:rPr>
        <w:t xml:space="preserve">The audience to the </w:t>
      </w:r>
      <w:r w:rsidRPr="002A0199">
        <w:rPr>
          <w:rStyle w:val="StyleUnderline"/>
        </w:rPr>
        <w:lastRenderedPageBreak/>
        <w:t>parade of power can see that the emperor is not divine</w:t>
      </w:r>
      <w:r w:rsidRPr="002A0199">
        <w:rPr>
          <w:sz w:val="12"/>
        </w:rPr>
        <w:t xml:space="preserve"> – just a fragile human body like the rest of us – yet they cynically choose not to know and objectively retain his aura. </w:t>
      </w:r>
      <w:r w:rsidRPr="0017599F">
        <w:rPr>
          <w:rStyle w:val="Emphasis"/>
          <w:highlight w:val="green"/>
        </w:rPr>
        <w:t>They congratulate themselves on “knowing” that Brand is</w:t>
      </w:r>
      <w:r w:rsidRPr="002A0199">
        <w:rPr>
          <w:rStyle w:val="Emphasis"/>
        </w:rPr>
        <w:t xml:space="preserve"> a </w:t>
      </w:r>
      <w:r w:rsidRPr="0017599F">
        <w:rPr>
          <w:rStyle w:val="Emphasis"/>
          <w:highlight w:val="green"/>
        </w:rPr>
        <w:t>trivial</w:t>
      </w:r>
      <w:r w:rsidRPr="002A0199">
        <w:rPr>
          <w:rStyle w:val="Emphasis"/>
        </w:rPr>
        <w:t xml:space="preserve"> spectacle, </w:t>
      </w:r>
      <w:r w:rsidRPr="0017599F">
        <w:rPr>
          <w:rStyle w:val="Emphasis"/>
          <w:highlight w:val="green"/>
        </w:rPr>
        <w:t>yet</w:t>
      </w:r>
      <w:r w:rsidRPr="002A0199">
        <w:rPr>
          <w:rStyle w:val="Emphasis"/>
        </w:rPr>
        <w:t xml:space="preserve"> they </w:t>
      </w:r>
      <w:r w:rsidRPr="0017599F">
        <w:rPr>
          <w:rStyle w:val="Emphasis"/>
          <w:highlight w:val="green"/>
        </w:rPr>
        <w:t>choose to remain apathetic</w:t>
      </w:r>
      <w:r w:rsidRPr="002A0199">
        <w:rPr>
          <w:rStyle w:val="Emphasis"/>
        </w:rPr>
        <w:t xml:space="preserve"> </w:t>
      </w:r>
      <w:r w:rsidRPr="0017599F">
        <w:rPr>
          <w:rStyle w:val="Emphasis"/>
          <w:highlight w:val="green"/>
        </w:rPr>
        <w:t>towards</w:t>
      </w:r>
      <w:r w:rsidRPr="002A0199">
        <w:rPr>
          <w:rStyle w:val="Emphasis"/>
        </w:rPr>
        <w:t xml:space="preserve"> his </w:t>
      </w:r>
      <w:r w:rsidRPr="0017599F">
        <w:rPr>
          <w:rStyle w:val="Emphasis"/>
          <w:highlight w:val="green"/>
        </w:rPr>
        <w:t>calls for action</w:t>
      </w:r>
      <w:r w:rsidRPr="002A0199">
        <w:rPr>
          <w:rStyle w:val="Emphasis"/>
        </w:rPr>
        <w:t>.</w:t>
      </w:r>
      <w:r w:rsidRPr="002A0199">
        <w:rPr>
          <w:rStyle w:val="Emphasis"/>
          <w:sz w:val="12"/>
        </w:rPr>
        <w:t xml:space="preserve"> </w:t>
      </w:r>
      <w:r w:rsidRPr="002A0199">
        <w:rPr>
          <w:sz w:val="12"/>
        </w:rPr>
        <w:t xml:space="preserve">As such, </w:t>
      </w:r>
      <w:r w:rsidRPr="0017599F">
        <w:rPr>
          <w:rStyle w:val="StyleUnderline"/>
          <w:highlight w:val="green"/>
        </w:rPr>
        <w:t>the</w:t>
      </w:r>
      <w:r w:rsidRPr="002A0199">
        <w:rPr>
          <w:rStyle w:val="StyleUnderline"/>
        </w:rPr>
        <w:t xml:space="preserve"> dismissive </w:t>
      </w:r>
      <w:r w:rsidRPr="0017599F">
        <w:rPr>
          <w:rStyle w:val="StyleUnderline"/>
          <w:highlight w:val="green"/>
        </w:rPr>
        <w:t>reaction</w:t>
      </w:r>
      <w:r w:rsidRPr="002A0199">
        <w:rPr>
          <w:rStyle w:val="StyleUnderline"/>
        </w:rPr>
        <w:t xml:space="preserve"> to Brand </w:t>
      </w:r>
      <w:r w:rsidRPr="0017599F">
        <w:rPr>
          <w:rStyle w:val="Emphasis"/>
          <w:highlight w:val="green"/>
        </w:rPr>
        <w:t>reveals a regressive interpassive tendency</w:t>
      </w:r>
      <w:r w:rsidRPr="002A0199">
        <w:rPr>
          <w:rStyle w:val="Emphasis"/>
        </w:rPr>
        <w:t xml:space="preserve"> of the left </w:t>
      </w:r>
      <w:r w:rsidRPr="0017599F">
        <w:rPr>
          <w:rStyle w:val="Emphasis"/>
          <w:highlight w:val="green"/>
        </w:rPr>
        <w:t>to subjectively treat ourselves as “enlightened” to authentic politics and</w:t>
      </w:r>
      <w:r w:rsidRPr="002A0199">
        <w:rPr>
          <w:rStyle w:val="Emphasis"/>
        </w:rPr>
        <w:t xml:space="preserve"> yet objectively </w:t>
      </w:r>
      <w:r w:rsidRPr="0017599F">
        <w:rPr>
          <w:rStyle w:val="Emphasis"/>
          <w:highlight w:val="green"/>
        </w:rPr>
        <w:t>render ourselves passive.</w:t>
      </w:r>
      <w:r w:rsidRPr="002A0199">
        <w:rPr>
          <w:rStyle w:val="StyleUnderline"/>
        </w:rPr>
        <w:t xml:space="preserve"> In a kind of defence mechanism, the left believes that it</w:t>
      </w:r>
      <w:r w:rsidRPr="002A0199">
        <w:rPr>
          <w:rStyle w:val="StyleUnderline"/>
          <w:sz w:val="12"/>
        </w:rPr>
        <w:t xml:space="preserve"> </w:t>
      </w:r>
      <w:r w:rsidRPr="002A0199">
        <w:rPr>
          <w:rStyle w:val="StyleUnderline"/>
        </w:rPr>
        <w:t>can avoid becoming the dupe of the latest fashion or advertising trend by treating everything as</w:t>
      </w:r>
      <w:r w:rsidRPr="002A0199">
        <w:rPr>
          <w:sz w:val="12"/>
        </w:rPr>
        <w:t xml:space="preserve"> a matter of </w:t>
      </w:r>
      <w:r w:rsidRPr="002A0199">
        <w:rPr>
          <w:rStyle w:val="StyleUnderline"/>
        </w:rPr>
        <w:t xml:space="preserve">fashion and advertising, </w:t>
      </w:r>
      <w:r w:rsidRPr="0017599F">
        <w:rPr>
          <w:rStyle w:val="Emphasis"/>
          <w:highlight w:val="green"/>
        </w:rPr>
        <w:t>reassuring ourselves</w:t>
      </w:r>
      <w:r w:rsidRPr="002A0199">
        <w:rPr>
          <w:rStyle w:val="StyleUnderline"/>
        </w:rPr>
        <w:t xml:space="preserve"> as we flip through television channels</w:t>
      </w:r>
      <w:r w:rsidRPr="002A0199">
        <w:rPr>
          <w:sz w:val="12"/>
        </w:rPr>
        <w:t xml:space="preserve"> or browse through the shopping mall </w:t>
      </w:r>
      <w:r w:rsidRPr="0017599F">
        <w:rPr>
          <w:rStyle w:val="StyleUnderline"/>
          <w:highlight w:val="green"/>
        </w:rPr>
        <w:t xml:space="preserve">that </w:t>
      </w:r>
      <w:r w:rsidRPr="0017599F">
        <w:rPr>
          <w:rStyle w:val="Emphasis"/>
          <w:highlight w:val="green"/>
        </w:rPr>
        <w:t>at least we know what’s really going on</w:t>
      </w:r>
      <w:r w:rsidRPr="002A0199">
        <w:rPr>
          <w:rStyle w:val="Emphasis"/>
        </w:rPr>
        <w:t>.</w:t>
      </w:r>
      <w:r w:rsidRPr="002A0199">
        <w:rPr>
          <w:sz w:val="12"/>
        </w:rPr>
        <w:t xml:space="preserve"> (Stanley, 2007, p. 399) </w:t>
      </w:r>
      <w:r w:rsidRPr="002A0199">
        <w:rPr>
          <w:rStyle w:val="StyleUnderline"/>
        </w:rPr>
        <w:t>The critics disbelieve Brand, distrusting his motives and seeing him as inauthentic, yet they continue to “believe” objectively in their own marginalisation.</w:t>
      </w:r>
      <w:r w:rsidRPr="002A0199">
        <w:rPr>
          <w:sz w:val="12"/>
        </w:rPr>
        <w:t xml:space="preserve"> As such, </w:t>
      </w:r>
      <w:r w:rsidRPr="0017599F">
        <w:rPr>
          <w:rStyle w:val="Emphasis"/>
          <w:highlight w:val="green"/>
        </w:rPr>
        <w:t>the cynical left believe they are dismissing shallow spectacle in the direction of a stronger authentic radicalism</w:t>
      </w:r>
      <w:r w:rsidRPr="002A0199">
        <w:rPr>
          <w:rStyle w:val="Emphasis"/>
        </w:rPr>
        <w:t xml:space="preserve">, yet </w:t>
      </w:r>
      <w:r w:rsidRPr="0017599F">
        <w:rPr>
          <w:rStyle w:val="Emphasis"/>
          <w:highlight w:val="green"/>
        </w:rPr>
        <w:t>what their “doing believes” is the maintenance of their apathetic position</w:t>
      </w:r>
      <w:r w:rsidRPr="002A0199">
        <w:rPr>
          <w:rStyle w:val="Emphasis"/>
        </w:rPr>
        <w:t>.</w:t>
      </w:r>
      <w:r w:rsidRPr="002A0199">
        <w:rPr>
          <w:sz w:val="12"/>
        </w:rPr>
        <w:t xml:space="preserve"> More precisely, </w:t>
      </w:r>
      <w:r w:rsidRPr="0017599F">
        <w:rPr>
          <w:rStyle w:val="Emphasis"/>
          <w:highlight w:val="green"/>
        </w:rPr>
        <w:t>it maintains the attitudes of left melancholy</w:t>
      </w:r>
      <w:r w:rsidRPr="002A0199">
        <w:rPr>
          <w:rStyle w:val="Emphasis"/>
        </w:rPr>
        <w:t xml:space="preserve"> and anti-populism.</w:t>
      </w:r>
      <w:r w:rsidRPr="002A0199">
        <w:rPr>
          <w:rStyle w:val="Emphasis"/>
          <w:sz w:val="12"/>
        </w:rPr>
        <w:t xml:space="preserve"> </w:t>
      </w:r>
      <w:r w:rsidRPr="002A0199">
        <w:rPr>
          <w:rStyle w:val="StyleUnderline"/>
        </w:rPr>
        <w:t>The problem of “left melancholy” points towards the forever-delayed search for authenticity</w:t>
      </w:r>
      <w:r w:rsidRPr="002A0199">
        <w:rPr>
          <w:sz w:val="12"/>
        </w:rPr>
        <w:t xml:space="preserve"> on the part of a cynical left that is in mourning. Coined by Walter Benjamin (1998), </w:t>
      </w:r>
      <w:r w:rsidRPr="002A0199">
        <w:rPr>
          <w:rStyle w:val="StyleUnderline"/>
        </w:rPr>
        <w:t>the concept points towards “the revolutionary who is</w:t>
      </w:r>
      <w:r w:rsidRPr="002A0199">
        <w:rPr>
          <w:sz w:val="12"/>
        </w:rPr>
        <w:t xml:space="preserve">, finally, </w:t>
      </w:r>
      <w:r w:rsidRPr="002A0199">
        <w:rPr>
          <w:rStyle w:val="StyleUnderline"/>
        </w:rPr>
        <w:t>attached more to a particular political analysis or ideal</w:t>
      </w:r>
      <w:r w:rsidRPr="002A0199">
        <w:rPr>
          <w:sz w:val="12"/>
        </w:rPr>
        <w:t xml:space="preserve"> – even to the failure of that ideal – </w:t>
      </w:r>
      <w:r w:rsidRPr="002A0199">
        <w:rPr>
          <w:rStyle w:val="StyleUnderline"/>
        </w:rPr>
        <w:t>than to seizing possibilities for radical change</w:t>
      </w:r>
      <w:r w:rsidRPr="002A0199">
        <w:rPr>
          <w:sz w:val="12"/>
        </w:rPr>
        <w:t xml:space="preserve"> in the present” (Brown, 1999, p. 19). </w:t>
      </w:r>
      <w:r w:rsidRPr="002A0199">
        <w:rPr>
          <w:rStyle w:val="StyleUnderline"/>
        </w:rPr>
        <w:t xml:space="preserve">Suffering from a history of defeat and embarrassment, </w:t>
      </w:r>
      <w:r w:rsidRPr="0017599F">
        <w:rPr>
          <w:rStyle w:val="Emphasis"/>
          <w:highlight w:val="green"/>
        </w:rPr>
        <w:t>the left persist in a narcissistic identification with failure</w:t>
      </w:r>
      <w:r w:rsidRPr="002A0199">
        <w:rPr>
          <w:sz w:val="12"/>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2A0199">
        <w:rPr>
          <w:rStyle w:val="StyleUnderline"/>
        </w:rPr>
        <w:t>the sentiment is a deliberate self-sabotage that takes place even before politics proper has a chance to begin</w:t>
      </w:r>
      <w:r w:rsidRPr="002A0199">
        <w:rPr>
          <w:sz w:val="12"/>
        </w:rPr>
        <w:t xml:space="preserve"> or “the paradox of an intention to mourn that precedes and anticipates the loss of the object” (Žižek, 2001, p. 146). </w:t>
      </w:r>
      <w:r w:rsidRPr="002A0199">
        <w:rPr>
          <w:rStyle w:val="StyleUnderline"/>
        </w:rPr>
        <w:t>This</w:t>
      </w:r>
      <w:r w:rsidRPr="002A0199">
        <w:rPr>
          <w:sz w:val="12"/>
        </w:rPr>
        <w:t xml:space="preserve"> then </w:t>
      </w:r>
      <w:r w:rsidRPr="002A0199">
        <w:rPr>
          <w:rStyle w:val="StyleUnderline"/>
        </w:rPr>
        <w:t>leads us to the second problem</w:t>
      </w:r>
      <w:r w:rsidRPr="002A0199">
        <w:rPr>
          <w:sz w:val="12"/>
        </w:rPr>
        <w:t xml:space="preserve"> of leftist cynicism: </w:t>
      </w:r>
      <w:r w:rsidRPr="002A0199">
        <w:rPr>
          <w:rStyle w:val="StyleUnderline"/>
        </w:rPr>
        <w:t>anti-populism.</w:t>
      </w:r>
      <w:r w:rsidRPr="002A0199">
        <w:rPr>
          <w:sz w:val="12"/>
        </w:rPr>
        <w:t xml:space="preserve"> As a result of melancholia, </w:t>
      </w:r>
      <w:r w:rsidRPr="002A0199">
        <w:rPr>
          <w:rStyle w:val="StyleUnderline"/>
        </w:rPr>
        <w:t>the left has developed the bad habit of prejudging all instances of popular radical expression</w:t>
      </w:r>
      <w:r w:rsidRPr="002A0199">
        <w:rPr>
          <w:sz w:val="12"/>
        </w:rPr>
        <w:t xml:space="preserve"> (such as Brand’s) </w:t>
      </w:r>
      <w:r w:rsidRPr="002A0199">
        <w:rPr>
          <w:rStyle w:val="StyleUnderline"/>
        </w:rPr>
        <w:t>as necessarily flawed.</w:t>
      </w:r>
      <w:r w:rsidRPr="002A0199">
        <w:rPr>
          <w:sz w:val="12"/>
        </w:rPr>
        <w:t xml:space="preserve"> However, to return to Dean again, she points out that </w:t>
      </w:r>
      <w:r w:rsidRPr="0017599F">
        <w:rPr>
          <w:rStyle w:val="Emphasis"/>
          <w:highlight w:val="green"/>
        </w:rPr>
        <w:t>this aversion to being popular and successful is a defining feature of a contemporary left, who prefer to adopt an “authentic” underdog position</w:t>
      </w:r>
      <w:r w:rsidRPr="002A0199">
        <w:rPr>
          <w:rStyle w:val="Emphasis"/>
        </w:rPr>
        <w:t xml:space="preserve"> in advance </w:t>
      </w:r>
      <w:r w:rsidRPr="0017599F">
        <w:rPr>
          <w:rStyle w:val="Emphasis"/>
          <w:highlight w:val="green"/>
        </w:rPr>
        <w:t>than take risks towards political power</w:t>
      </w:r>
      <w:r w:rsidRPr="002A0199">
        <w:rPr>
          <w:rStyle w:val="Emphasis"/>
        </w:rPr>
        <w:t>.</w:t>
      </w:r>
      <w:r w:rsidRPr="002A0199">
        <w:rPr>
          <w:sz w:val="12"/>
        </w:rPr>
        <w:t xml:space="preserve"> As she argues, </w:t>
      </w:r>
      <w:r w:rsidRPr="002A0199">
        <w:rPr>
          <w:rStyle w:val="StyleUnderline"/>
        </w:rPr>
        <w:t>“</w:t>
      </w:r>
      <w:r w:rsidRPr="0017599F">
        <w:rPr>
          <w:rStyle w:val="StyleUnderline"/>
          <w:highlight w:val="green"/>
        </w:rPr>
        <w:t>we</w:t>
      </w:r>
      <w:r w:rsidRPr="002A0199">
        <w:rPr>
          <w:rStyle w:val="StyleUnderline"/>
        </w:rPr>
        <w:t xml:space="preserve">” on the left </w:t>
      </w:r>
      <w:r w:rsidRPr="0017599F">
        <w:rPr>
          <w:rStyle w:val="StyleUnderline"/>
          <w:highlight w:val="green"/>
        </w:rPr>
        <w:t>see “ourselves</w:t>
      </w:r>
      <w:r w:rsidRPr="002A0199">
        <w:rPr>
          <w:rStyle w:val="StyleUnderline"/>
        </w:rPr>
        <w:t>” as “always morally correct but never politically responsible”</w:t>
      </w:r>
      <w:r w:rsidRPr="002A0199">
        <w:rPr>
          <w:sz w:val="12"/>
        </w:rPr>
        <w:t xml:space="preserve"> (Dean, 2009, p. 6) </w:t>
      </w:r>
      <w:r w:rsidRPr="0017599F">
        <w:rPr>
          <w:rStyle w:val="Emphasis"/>
          <w:highlight w:val="green"/>
        </w:rPr>
        <w:t>prepositioned as righteous victims and proud political losers from the outset.</w:t>
      </w:r>
      <w:r w:rsidRPr="002A0199">
        <w:rPr>
          <w:sz w:val="12"/>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2A0199">
        <w:rPr>
          <w:rStyle w:val="StyleUnderline"/>
        </w:rPr>
        <w:t>Such an attitude means never risking potential failure and residing in the safety of marginal righteousness.</w:t>
      </w:r>
      <w:r w:rsidRPr="002A0199">
        <w:rPr>
          <w:rStyle w:val="StyleUnderline"/>
          <w:sz w:val="12"/>
        </w:rPr>
        <w:t xml:space="preserve"> </w:t>
      </w:r>
      <w:r w:rsidRPr="002A0199">
        <w:rPr>
          <w:sz w:val="12"/>
        </w:rPr>
        <w:t xml:space="preserve">It is the contention here, therefore, that both melancholia and anti-populism can be seen in the cynical reaction to Brand’s radicalism. Somewhat ironically, Brand (2013) even recognised these problems himself when he wrote in his </w:t>
      </w:r>
      <w:r w:rsidRPr="002A0199">
        <w:rPr>
          <w:i/>
          <w:sz w:val="12"/>
        </w:rPr>
        <w:t>New Statesman</w:t>
      </w:r>
      <w:r w:rsidRPr="002A0199">
        <w:rPr>
          <w:sz w:val="12"/>
        </w:rPr>
        <w:t xml:space="preserve"> piece that the right seeks converts while the left seeks traitors … this moral superiority that is peculiar to the left is a great impediment towards momentum … for an ideology that is defined by inclusiveness, socialism has become in practice quite exclusive.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 As Žižek has pointed out, </w:t>
      </w:r>
      <w:r w:rsidRPr="002A0199">
        <w:rPr>
          <w:rStyle w:val="StyleUnderline"/>
        </w:rPr>
        <w:t>the political issue of cynicism is “not that people ‘do not know what they want’ but rather that cynical resignation prevents them from acting upon it</w:t>
      </w:r>
      <w:r w:rsidRPr="002A0199">
        <w:rPr>
          <w:sz w:val="12"/>
        </w:rPr>
        <w:t xml:space="preserve">, with the result that a weird gap opens up between what people think and how they act”, adding that “today’s post-political silent majority is not stupid, but it is cynical and resigned” (2011, p. 390). In terms of Brand, </w:t>
      </w:r>
      <w:r w:rsidRPr="002A0199">
        <w:rPr>
          <w:rStyle w:val="StyleUnderline"/>
        </w:rPr>
        <w:t xml:space="preserve">this blanket cynical melancholy is typical of the left’s distrust of anything popular, rendering them “like </w:t>
      </w:r>
      <w:r w:rsidRPr="002A0199">
        <w:rPr>
          <w:rStyle w:val="Emphasis"/>
        </w:rPr>
        <w:t>the last men” whose “immediate reaction to idealism is mocking cynicism”</w:t>
      </w:r>
      <w:r w:rsidRPr="002A0199">
        <w:rPr>
          <w:sz w:val="12"/>
        </w:rPr>
        <w:t xml:space="preserve"> (Winlow &amp; Hall, 2012, p. 13). </w:t>
      </w:r>
      <w:r w:rsidRPr="002A0199">
        <w:rPr>
          <w:rStyle w:val="StyleUnderline"/>
        </w:rPr>
        <w:t>Proponents of a radical alternative immediately adopt caution with the effect of forever delaying change, holding out for that real and authentic (unbranded) struggle and therefore denying it indefinitely.</w:t>
      </w:r>
    </w:p>
    <w:p w14:paraId="43A29650" w14:textId="77777777" w:rsidR="003B367F" w:rsidRPr="00C0608C" w:rsidRDefault="003B367F" w:rsidP="003B367F">
      <w:pPr>
        <w:pStyle w:val="Heading4"/>
      </w:pPr>
      <w:r>
        <w:lastRenderedPageBreak/>
        <w:t xml:space="preserve">The aff enforces a mode of debate which invests into “overcoming” patriarchal violence as </w:t>
      </w:r>
      <w:r w:rsidRPr="00897597">
        <w:rPr>
          <w:u w:val="single"/>
        </w:rPr>
        <w:t>political statement</w:t>
      </w:r>
      <w:r>
        <w:t xml:space="preserve"> – their feminism gets recycled into </w:t>
      </w:r>
      <w:r w:rsidRPr="00C0608C">
        <w:rPr>
          <w:u w:val="single"/>
        </w:rPr>
        <w:t>neoliberal culture industries</w:t>
      </w:r>
      <w:r>
        <w:t>.</w:t>
      </w:r>
    </w:p>
    <w:p w14:paraId="4F6D4E9B" w14:textId="77777777" w:rsidR="003B367F" w:rsidRPr="00FF40EC" w:rsidRDefault="003B367F" w:rsidP="003B367F">
      <w:pPr>
        <w:spacing w:after="0"/>
        <w:rPr>
          <w:b/>
          <w:sz w:val="26"/>
        </w:rPr>
      </w:pPr>
      <w:r w:rsidRPr="00FE05A4">
        <w:rPr>
          <w:rStyle w:val="Style13ptBold"/>
        </w:rPr>
        <w:t>James 16</w:t>
      </w:r>
      <w:r>
        <w:rPr>
          <w:rStyle w:val="Style13ptBold"/>
        </w:rPr>
        <w:t xml:space="preserve"> </w:t>
      </w:r>
      <w:r w:rsidRPr="00FF40EC">
        <w:t>[Robin James is Associate Professor of Philosophy at UNC Charlotte, FORTHCOMING- Incandescence, Melancholy, and Feminist Bad Vibes: A Response to Ziarek’s Feminist Aesthetics and the Politics of Modernism,  Differences 25 (2), p. 120-123, http://philpapers.org/rec/JAMIMA</w:t>
      </w:r>
      <w:r>
        <w:t>]</w:t>
      </w:r>
      <w:r w:rsidRPr="00FF40EC">
        <w:t>//TR rc/pat</w:t>
      </w:r>
    </w:p>
    <w:p w14:paraId="2F6D7E74" w14:textId="77777777" w:rsidR="003B367F" w:rsidRPr="00FE05A4" w:rsidRDefault="003B367F" w:rsidP="003B367F">
      <w:pPr>
        <w:spacing w:after="0"/>
        <w:rPr>
          <w:rStyle w:val="Style13ptBold"/>
          <w:b w:val="0"/>
          <w:sz w:val="16"/>
          <w:szCs w:val="16"/>
        </w:rPr>
      </w:pPr>
    </w:p>
    <w:p w14:paraId="1699026F" w14:textId="77777777" w:rsidR="003B367F" w:rsidRDefault="003B367F" w:rsidP="003B367F">
      <w:pPr>
        <w:rPr>
          <w:sz w:val="12"/>
        </w:rPr>
      </w:pPr>
      <w:r w:rsidRPr="00C0608C">
        <w:rPr>
          <w:sz w:val="12"/>
        </w:rPr>
        <w:t xml:space="preserve">A method for overcoming melancholia (97), </w:t>
      </w:r>
      <w:r w:rsidRPr="00FF02E1">
        <w:rPr>
          <w:u w:val="single"/>
        </w:rPr>
        <w:t>potentiality is</w:t>
      </w:r>
      <w:r w:rsidRPr="001A1AB9">
        <w:rPr>
          <w:u w:val="single"/>
        </w:rPr>
        <w:t xml:space="preserve"> a way of </w:t>
      </w:r>
      <w:r w:rsidRPr="00C0608C">
        <w:rPr>
          <w:highlight w:val="green"/>
          <w:u w:val="single"/>
        </w:rPr>
        <w:t>bouncing back from</w:t>
      </w:r>
      <w:r w:rsidRPr="00C0608C">
        <w:rPr>
          <w:u w:val="single"/>
        </w:rPr>
        <w:t xml:space="preserve"> the </w:t>
      </w:r>
      <w:r w:rsidRPr="00FF02E1">
        <w:rPr>
          <w:u w:val="single"/>
        </w:rPr>
        <w:t xml:space="preserve">damage wrought by </w:t>
      </w:r>
      <w:r w:rsidRPr="001A1AB9">
        <w:rPr>
          <w:u w:val="single"/>
        </w:rPr>
        <w:t>modern</w:t>
      </w:r>
      <w:r w:rsidRPr="00C0608C">
        <w:rPr>
          <w:u w:val="single"/>
        </w:rPr>
        <w:t xml:space="preserve"> </w:t>
      </w:r>
      <w:r w:rsidRPr="00C0608C">
        <w:rPr>
          <w:highlight w:val="green"/>
          <w:u w:val="single"/>
        </w:rPr>
        <w:t>white supremacist patriarchy</w:t>
      </w:r>
      <w:r w:rsidRPr="00C0608C">
        <w:rPr>
          <w:sz w:val="12"/>
        </w:rPr>
        <w:t xml:space="preserve">. For white men, this damage manifests as what Robert Gooding Williams calls “skeptical melancholy” (54), or alienation from embodied receptivity; for women and nonwhites, it manifests as melancholic muteness, immanence rather than alienation.8 The women writers Ziarek studies rework this damaging immanence into ecstatic incandescence, </w:t>
      </w:r>
      <w:r w:rsidRPr="00C0608C">
        <w:rPr>
          <w:rStyle w:val="Emphasis"/>
          <w:highlight w:val="green"/>
        </w:rPr>
        <w:t>effecting</w:t>
      </w:r>
      <w:r w:rsidRPr="00FF02E1">
        <w:rPr>
          <w:rStyle w:val="Emphasis"/>
        </w:rPr>
        <w:t xml:space="preserve"> “an aesthetic </w:t>
      </w:r>
      <w:r w:rsidRPr="00C0608C">
        <w:rPr>
          <w:rStyle w:val="Emphasis"/>
          <w:highlight w:val="green"/>
        </w:rPr>
        <w:t>transformation of loss into</w:t>
      </w:r>
      <w:r w:rsidRPr="00FF02E1">
        <w:rPr>
          <w:rStyle w:val="Emphasis"/>
        </w:rPr>
        <w:t xml:space="preserve"> art’s own shining </w:t>
      </w:r>
      <w:r w:rsidRPr="00C0608C">
        <w:rPr>
          <w:rStyle w:val="Emphasis"/>
          <w:highlight w:val="green"/>
        </w:rPr>
        <w:t>possibilities”</w:t>
      </w:r>
      <w:r w:rsidRPr="00C0608C">
        <w:rPr>
          <w:sz w:val="12"/>
        </w:rPr>
        <w:t xml:space="preserve"> (115). </w:t>
      </w:r>
      <w:r w:rsidRPr="00C0608C">
        <w:rPr>
          <w:rStyle w:val="StyleUnderline"/>
        </w:rPr>
        <w:t>This incandescence is a two-step process</w:t>
      </w:r>
      <w:r w:rsidRPr="00C0608C">
        <w:rPr>
          <w:sz w:val="12"/>
        </w:rPr>
        <w:t xml:space="preserve">: </w:t>
      </w:r>
      <w:r w:rsidRPr="00C0608C">
        <w:rPr>
          <w:rStyle w:val="StyleUnderline"/>
          <w:highlight w:val="green"/>
        </w:rPr>
        <w:t>the artist</w:t>
      </w:r>
      <w:r w:rsidRPr="00C0608C">
        <w:rPr>
          <w:rStyle w:val="StyleUnderline"/>
        </w:rPr>
        <w:t xml:space="preserve"> first </w:t>
      </w:r>
      <w:r w:rsidRPr="00DE3D2C">
        <w:rPr>
          <w:rStyle w:val="StyleUnderline"/>
          <w:highlight w:val="green"/>
        </w:rPr>
        <w:t>performs her damage</w:t>
      </w:r>
      <w:r w:rsidRPr="00C0608C">
        <w:rPr>
          <w:rStyle w:val="StyleUnderline"/>
        </w:rPr>
        <w:t xml:space="preserve"> (sparking a fire) </w:t>
      </w:r>
      <w:r w:rsidRPr="00C0608C">
        <w:rPr>
          <w:rStyle w:val="StyleUnderline"/>
          <w:highlight w:val="green"/>
        </w:rPr>
        <w:t>so</w:t>
      </w:r>
      <w:r w:rsidRPr="00C0608C">
        <w:rPr>
          <w:rStyle w:val="StyleUnderline"/>
        </w:rPr>
        <w:t xml:space="preserve"> that </w:t>
      </w:r>
      <w:r w:rsidRPr="00FF02E1">
        <w:rPr>
          <w:rStyle w:val="StyleUnderline"/>
          <w:highlight w:val="green"/>
        </w:rPr>
        <w:t>she can</w:t>
      </w:r>
      <w:r w:rsidRPr="00FF02E1">
        <w:rPr>
          <w:rStyle w:val="StyleUnderline"/>
        </w:rPr>
        <w:t xml:space="preserve"> then be seen to </w:t>
      </w:r>
      <w:r w:rsidRPr="00C0608C">
        <w:rPr>
          <w:rStyle w:val="StyleUnderline"/>
          <w:highlight w:val="green"/>
        </w:rPr>
        <w:t>overcome it</w:t>
      </w:r>
      <w:r w:rsidRPr="00C0608C">
        <w:rPr>
          <w:rStyle w:val="StyleUnderline"/>
        </w:rPr>
        <w:t xml:space="preserve"> (radiating beyond her past inertia)</w:t>
      </w:r>
      <w:r w:rsidRPr="00C0608C">
        <w:rPr>
          <w:sz w:val="12"/>
        </w:rPr>
        <w:t xml:space="preserve">. </w:t>
      </w:r>
    </w:p>
    <w:p w14:paraId="06FF0B15" w14:textId="77777777" w:rsidR="003B367F" w:rsidRDefault="003B367F" w:rsidP="003B367F">
      <w:pPr>
        <w:rPr>
          <w:sz w:val="12"/>
        </w:rPr>
      </w:pPr>
      <w:r w:rsidRPr="00C0608C">
        <w:rPr>
          <w:rStyle w:val="StyleUnderline"/>
          <w:highlight w:val="green"/>
        </w:rPr>
        <w:t>Neoliberalism co-opts this</w:t>
      </w:r>
      <w:r w:rsidRPr="00FF02E1">
        <w:rPr>
          <w:rStyle w:val="StyleUnderline"/>
        </w:rPr>
        <w:t xml:space="preserve"> incandescence</w:t>
      </w:r>
      <w:r w:rsidRPr="00C0608C">
        <w:rPr>
          <w:sz w:val="12"/>
        </w:rPr>
        <w:t xml:space="preserve"> (or at least the most visible, legible part of its spectrum), </w:t>
      </w:r>
      <w:r w:rsidRPr="00C0608C">
        <w:rPr>
          <w:rStyle w:val="StyleUnderline"/>
          <w:highlight w:val="green"/>
        </w:rPr>
        <w:t>domesticating</w:t>
      </w:r>
      <w:r w:rsidRPr="00531346">
        <w:rPr>
          <w:rStyle w:val="StyleUnderline"/>
        </w:rPr>
        <w:t xml:space="preserve"> its </w:t>
      </w:r>
      <w:r w:rsidRPr="00C0608C">
        <w:rPr>
          <w:rStyle w:val="StyleUnderline"/>
          <w:highlight w:val="green"/>
        </w:rPr>
        <w:t>critical force into</w:t>
      </w:r>
      <w:r w:rsidRPr="00FF02E1">
        <w:rPr>
          <w:rStyle w:val="StyleUnderline"/>
        </w:rPr>
        <w:t xml:space="preserve"> the means of </w:t>
      </w:r>
      <w:r w:rsidRPr="00C0608C">
        <w:rPr>
          <w:rStyle w:val="StyleUnderline"/>
          <w:highlight w:val="green"/>
        </w:rPr>
        <w:t>producing aesthetic pleasure and reproducing</w:t>
      </w:r>
      <w:r w:rsidRPr="00FF02E1">
        <w:rPr>
          <w:rStyle w:val="StyleUnderline"/>
        </w:rPr>
        <w:t xml:space="preserve"> social </w:t>
      </w:r>
      <w:r w:rsidRPr="00C0608C">
        <w:rPr>
          <w:rStyle w:val="StyleUnderline"/>
          <w:highlight w:val="green"/>
        </w:rPr>
        <w:t>normativity</w:t>
      </w:r>
      <w:r w:rsidRPr="00C0608C">
        <w:rPr>
          <w:sz w:val="12"/>
        </w:rPr>
        <w:t xml:space="preserve">. Potentiality has been “upgraded” into resilience. In resilient art, formal experimentation cultivates, or incites (to use a more Foucaultian term), shocks and feeds the resultant shockwaves back into the system. This feedback supports rather than destabilizes hegemonic institutions. The aesthetic damage through which modernist art established its heteronomous/ autonomous position of critique—stuttering, fragmented, degraded, aleatory, dissonant—is now the very medium of normalization.11 Neoliberal resilience, in other words, is a method or process of recycling modernist damage. </w:t>
      </w:r>
    </w:p>
    <w:p w14:paraId="0158E54C" w14:textId="77777777" w:rsidR="003B367F" w:rsidRDefault="003B367F" w:rsidP="003B367F">
      <w:pPr>
        <w:rPr>
          <w:sz w:val="12"/>
        </w:rPr>
      </w:pPr>
      <w:r w:rsidRPr="00C0608C">
        <w:rPr>
          <w:sz w:val="12"/>
        </w:rPr>
        <w:t xml:space="preserve">For example, if modernist art invested aesthetic pleasure in the objectification of women (what Laura Mulvey famously calls scopophilia), neoliberal art invests aesthetic pleasure in women’s spectacular assumption of subjectivity—what Ziarek calls incandescence. </w:t>
      </w:r>
      <w:r w:rsidRPr="00C0608C">
        <w:rPr>
          <w:rStyle w:val="StyleUnderline"/>
          <w:highlight w:val="green"/>
        </w:rPr>
        <w:t>If</w:t>
      </w:r>
      <w:r w:rsidRPr="00FF02E1">
        <w:rPr>
          <w:rStyle w:val="StyleUnderline"/>
        </w:rPr>
        <w:t xml:space="preserve"> in </w:t>
      </w:r>
      <w:r w:rsidRPr="00C0608C">
        <w:rPr>
          <w:rStyle w:val="StyleUnderline"/>
          <w:highlight w:val="green"/>
        </w:rPr>
        <w:t>modernity</w:t>
      </w:r>
      <w:r w:rsidRPr="00FF02E1">
        <w:rPr>
          <w:rStyle w:val="StyleUnderline"/>
        </w:rPr>
        <w:t xml:space="preserve"> we </w:t>
      </w:r>
      <w:r w:rsidRPr="00C0608C">
        <w:rPr>
          <w:rStyle w:val="StyleUnderline"/>
          <w:highlight w:val="green"/>
        </w:rPr>
        <w:t>liked doing damage</w:t>
      </w:r>
      <w:r w:rsidRPr="00C0608C">
        <w:rPr>
          <w:rStyle w:val="StyleUnderline"/>
        </w:rPr>
        <w:t xml:space="preserve"> </w:t>
      </w:r>
      <w:r w:rsidRPr="00017135">
        <w:rPr>
          <w:rStyle w:val="StyleUnderline"/>
        </w:rPr>
        <w:t>to women</w:t>
      </w:r>
      <w:r w:rsidRPr="00C0608C">
        <w:rPr>
          <w:sz w:val="12"/>
        </w:rPr>
        <w:t xml:space="preserve">, </w:t>
      </w:r>
      <w:r w:rsidRPr="00C0608C">
        <w:rPr>
          <w:rStyle w:val="StyleUnderline"/>
          <w:highlight w:val="green"/>
        </w:rPr>
        <w:t>we</w:t>
      </w:r>
      <w:r w:rsidRPr="00FF02E1">
        <w:rPr>
          <w:rStyle w:val="StyleUnderline"/>
        </w:rPr>
        <w:t xml:space="preserve"> now </w:t>
      </w:r>
      <w:r w:rsidRPr="00C0608C">
        <w:rPr>
          <w:rStyle w:val="StyleUnderline"/>
          <w:highlight w:val="green"/>
        </w:rPr>
        <w:t xml:space="preserve">like to </w:t>
      </w:r>
      <w:r w:rsidRPr="00FF02E1">
        <w:rPr>
          <w:rStyle w:val="StyleUnderline"/>
          <w:highlight w:val="green"/>
        </w:rPr>
        <w:t xml:space="preserve">see women overcome </w:t>
      </w:r>
      <w:r w:rsidRPr="00C0608C">
        <w:rPr>
          <w:rStyle w:val="StyleUnderline"/>
          <w:highlight w:val="green"/>
        </w:rPr>
        <w:t>that</w:t>
      </w:r>
      <w:r w:rsidRPr="00FF02E1">
        <w:rPr>
          <w:rStyle w:val="StyleUnderline"/>
        </w:rPr>
        <w:t xml:space="preserve"> damage</w:t>
      </w:r>
      <w:r w:rsidRPr="00C0608C">
        <w:rPr>
          <w:sz w:val="12"/>
        </w:rPr>
        <w:t xml:space="preserve">.12 This means that we expect women to perform their damage as a baseline from which “good” women then progress. That damage is the fuel for incandescent fires, so it must be constantly incited and invoked so that there’s something for incandescent women to ignite. In this way, resilience discourse normalizes traditional patriarchal damage (e.g., the damage of exclusion and objectification) as a systemic or background condition that individual women are then responsible for overcoming. “Undoing [. . .] feminism while simultaneously appearing to be engaging in a wellinformed and even well-intended response to feminism” (McRobbie 1), resilient incandescence is quintessentially postfeminist. </w:t>
      </w:r>
      <w:r w:rsidRPr="00531346">
        <w:rPr>
          <w:rStyle w:val="StyleUnderline"/>
        </w:rPr>
        <w:t>We</w:t>
      </w:r>
      <w:r w:rsidRPr="00C0608C">
        <w:rPr>
          <w:sz w:val="12"/>
        </w:rPr>
        <w:t xml:space="preserve">, </w:t>
      </w:r>
      <w:r w:rsidRPr="00C0608C">
        <w:rPr>
          <w:rStyle w:val="StyleUnderline"/>
          <w:highlight w:val="green"/>
        </w:rPr>
        <w:t>the audience</w:t>
      </w:r>
      <w:r w:rsidRPr="00C0608C">
        <w:rPr>
          <w:sz w:val="12"/>
        </w:rPr>
        <w:t xml:space="preserve">, </w:t>
      </w:r>
      <w:r w:rsidRPr="00C0608C">
        <w:rPr>
          <w:rStyle w:val="StyleUnderline"/>
          <w:highlight w:val="green"/>
        </w:rPr>
        <w:t>use</w:t>
      </w:r>
      <w:r w:rsidRPr="00531346">
        <w:rPr>
          <w:rStyle w:val="StyleUnderline"/>
        </w:rPr>
        <w:t xml:space="preserve"> our </w:t>
      </w:r>
      <w:r w:rsidRPr="00C0608C">
        <w:rPr>
          <w:rStyle w:val="StyleUnderline"/>
          <w:highlight w:val="green"/>
        </w:rPr>
        <w:t>identification with the resilient</w:t>
      </w:r>
      <w:r w:rsidRPr="00C0608C">
        <w:rPr>
          <w:rStyle w:val="StyleUnderline"/>
        </w:rPr>
        <w:t xml:space="preserve"> heroine</w:t>
      </w:r>
      <w:r w:rsidRPr="00531346">
        <w:rPr>
          <w:rStyle w:val="StyleUnderline"/>
        </w:rPr>
        <w:t xml:space="preserve"> as a way </w:t>
      </w:r>
      <w:r w:rsidRPr="00C0608C">
        <w:rPr>
          <w:rStyle w:val="StyleUnderline"/>
          <w:highlight w:val="green"/>
        </w:rPr>
        <w:t>to disidentify</w:t>
      </w:r>
      <w:r w:rsidRPr="00C0608C">
        <w:rPr>
          <w:rStyle w:val="StyleUnderline"/>
        </w:rPr>
        <w:t xml:space="preserve"> with </w:t>
      </w:r>
      <w:r w:rsidRPr="00FF02E1">
        <w:rPr>
          <w:rStyle w:val="StyleUnderline"/>
        </w:rPr>
        <w:t>and (supposedly) transgress the</w:t>
      </w:r>
      <w:r w:rsidRPr="00531346">
        <w:rPr>
          <w:rStyle w:val="StyleUnderline"/>
        </w:rPr>
        <w:t xml:space="preserve"> imperatives of </w:t>
      </w:r>
      <w:r w:rsidRPr="001A1AB9">
        <w:rPr>
          <w:rStyle w:val="StyleUnderline"/>
        </w:rPr>
        <w:t>modernist</w:t>
      </w:r>
      <w:r w:rsidRPr="00C0608C">
        <w:rPr>
          <w:rStyle w:val="StyleUnderline"/>
        </w:rPr>
        <w:t xml:space="preserve"> patriarchy</w:t>
      </w:r>
      <w:r w:rsidRPr="00C0608C">
        <w:rPr>
          <w:sz w:val="12"/>
        </w:rPr>
        <w:t xml:space="preserve">. </w:t>
      </w:r>
      <w:r w:rsidRPr="00FF02E1">
        <w:rPr>
          <w:rStyle w:val="StyleUnderline"/>
        </w:rPr>
        <w:t>This is why,</w:t>
      </w:r>
      <w:r w:rsidRPr="00FF02E1">
        <w:rPr>
          <w:sz w:val="12"/>
        </w:rPr>
        <w:t xml:space="preserve"> as Ziarek explains, </w:t>
      </w:r>
      <w:r w:rsidRPr="00FF02E1">
        <w:rPr>
          <w:rStyle w:val="StyleUnderline"/>
        </w:rPr>
        <w:t xml:space="preserve">audiences have </w:t>
      </w:r>
      <w:r w:rsidRPr="00C0608C">
        <w:rPr>
          <w:rStyle w:val="StyleUnderline"/>
          <w:highlight w:val="green"/>
        </w:rPr>
        <w:t>a “sympathetic identification with subversive femininity</w:t>
      </w:r>
      <w:r w:rsidRPr="00C0608C">
        <w:rPr>
          <w:sz w:val="12"/>
        </w:rPr>
        <w:t xml:space="preserve">, </w:t>
      </w:r>
      <w:r w:rsidRPr="00531346">
        <w:rPr>
          <w:rStyle w:val="StyleUnderline"/>
        </w:rPr>
        <w:t xml:space="preserve">with </w:t>
      </w:r>
      <w:r w:rsidRPr="00FF02E1">
        <w:rPr>
          <w:rStyle w:val="StyleUnderline"/>
        </w:rPr>
        <w:t>the mother avenging the murderous sacrifice of her</w:t>
      </w:r>
      <w:r w:rsidRPr="00531346">
        <w:rPr>
          <w:rStyle w:val="StyleUnderline"/>
        </w:rPr>
        <w:t xml:space="preserve"> daughter for political ends</w:t>
      </w:r>
      <w:r w:rsidRPr="00C0608C">
        <w:rPr>
          <w:sz w:val="12"/>
        </w:rPr>
        <w:t xml:space="preserve">, rather than with the murderous father/king” (104). We enjoy women’s spectacular subjectivization (i.e., their overcoming of scopophilic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p>
    <w:p w14:paraId="4A613EB8" w14:textId="77777777" w:rsidR="003B367F" w:rsidRDefault="003B367F" w:rsidP="003B367F">
      <w:pPr>
        <w:rPr>
          <w:sz w:val="12"/>
        </w:rPr>
      </w:pPr>
      <w:r w:rsidRPr="00531346">
        <w:rPr>
          <w:rStyle w:val="StyleUnderline"/>
        </w:rPr>
        <w:t xml:space="preserve">To use Jack Halberstam’s term, </w:t>
      </w:r>
      <w:r w:rsidRPr="00DE3D2C">
        <w:rPr>
          <w:rStyle w:val="StyleUnderline"/>
          <w:highlight w:val="green"/>
        </w:rPr>
        <w:t>we like our women to “go gaga” because</w:t>
      </w:r>
      <w:r w:rsidRPr="00531346">
        <w:rPr>
          <w:rStyle w:val="StyleUnderline"/>
        </w:rPr>
        <w:t xml:space="preserve"> this incandescence</w:t>
      </w:r>
      <w:r w:rsidRPr="00DE3D2C">
        <w:t xml:space="preserve">, </w:t>
      </w:r>
      <w:r w:rsidRPr="00DE3D2C">
        <w:rPr>
          <w:rStyle w:val="StyleUnderline"/>
          <w:highlight w:val="green"/>
        </w:rPr>
        <w:t>this “unpredictable feminine”</w:t>
      </w:r>
      <w:r w:rsidRPr="00017135">
        <w:rPr>
          <w:rStyle w:val="StyleUnderline"/>
        </w:rPr>
        <w:t xml:space="preserve"> (114</w:t>
      </w:r>
      <w:r w:rsidRPr="00531346">
        <w:rPr>
          <w:rStyle w:val="StyleUnderline"/>
        </w:rPr>
        <w:t xml:space="preserve">) </w:t>
      </w:r>
      <w:r w:rsidRPr="00FB5AFB">
        <w:rPr>
          <w:rStyle w:val="StyleUnderline"/>
        </w:rPr>
        <w:t xml:space="preserve">methodology </w:t>
      </w:r>
      <w:r w:rsidRPr="00C0608C">
        <w:rPr>
          <w:rStyle w:val="StyleUnderline"/>
          <w:highlight w:val="green"/>
        </w:rPr>
        <w:t>allows us to eke</w:t>
      </w:r>
      <w:r w:rsidRPr="00531346">
        <w:rPr>
          <w:rStyle w:val="StyleUnderline"/>
        </w:rPr>
        <w:t xml:space="preserve"> even </w:t>
      </w:r>
      <w:r w:rsidRPr="00C0608C">
        <w:rPr>
          <w:rStyle w:val="StyleUnderline"/>
          <w:highlight w:val="green"/>
        </w:rPr>
        <w:t>more</w:t>
      </w:r>
      <w:r w:rsidRPr="00DE3D2C">
        <w:rPr>
          <w:rStyle w:val="StyleUnderline"/>
        </w:rPr>
        <w:t xml:space="preserve"> light </w:t>
      </w:r>
      <w:r w:rsidRPr="00C0608C">
        <w:rPr>
          <w:rStyle w:val="StyleUnderline"/>
          <w:highlight w:val="green"/>
        </w:rPr>
        <w:t>out of</w:t>
      </w:r>
      <w:r w:rsidRPr="00DE3D2C">
        <w:rPr>
          <w:rStyle w:val="StyleUnderline"/>
        </w:rPr>
        <w:t xml:space="preserve"> otherwise exhausted enlightenment </w:t>
      </w:r>
      <w:r w:rsidRPr="00C0608C">
        <w:rPr>
          <w:rStyle w:val="StyleUnderline"/>
          <w:highlight w:val="green"/>
        </w:rPr>
        <w:t>modernity</w:t>
      </w:r>
      <w:r w:rsidRPr="00C0608C">
        <w:rPr>
          <w:sz w:val="12"/>
        </w:rPr>
        <w:t xml:space="preserve">. </w:t>
      </w:r>
      <w:r w:rsidRPr="00531346">
        <w:rPr>
          <w:rStyle w:val="StyleUnderline"/>
        </w:rPr>
        <w:t xml:space="preserve">If </w:t>
      </w:r>
      <w:r w:rsidRPr="00C0608C">
        <w:rPr>
          <w:rStyle w:val="StyleUnderline"/>
          <w:highlight w:val="green"/>
        </w:rPr>
        <w:t>we’ve reached</w:t>
      </w:r>
      <w:r w:rsidRPr="00C0608C">
        <w:rPr>
          <w:sz w:val="12"/>
        </w:rPr>
        <w:t xml:space="preserve">, as Ziarek discusses, </w:t>
      </w:r>
      <w:r w:rsidRPr="00C0608C">
        <w:rPr>
          <w:rStyle w:val="StyleUnderline"/>
          <w:highlight w:val="green"/>
        </w:rPr>
        <w:t>the</w:t>
      </w:r>
      <w:r w:rsidRPr="00531346">
        <w:rPr>
          <w:rStyle w:val="StyleUnderline"/>
        </w:rPr>
        <w:t xml:space="preserve"> so-called </w:t>
      </w:r>
      <w:r w:rsidRPr="00C0608C">
        <w:rPr>
          <w:rStyle w:val="StyleUnderline"/>
          <w:highlight w:val="green"/>
        </w:rPr>
        <w:t>end of art and</w:t>
      </w:r>
      <w:r w:rsidRPr="00531346">
        <w:rPr>
          <w:rStyle w:val="StyleUnderline"/>
        </w:rPr>
        <w:t xml:space="preserve"> the end of </w:t>
      </w:r>
      <w:r w:rsidRPr="00C0608C">
        <w:rPr>
          <w:rStyle w:val="StyleUnderline"/>
          <w:highlight w:val="green"/>
        </w:rPr>
        <w:t>history</w:t>
      </w:r>
      <w:r w:rsidRPr="00C0608C">
        <w:rPr>
          <w:sz w:val="12"/>
        </w:rPr>
        <w:t xml:space="preserve"> (and the end of tonality and the end of representation and, well, the end of modernity), </w:t>
      </w:r>
      <w:r w:rsidRPr="00531346">
        <w:rPr>
          <w:rStyle w:val="StyleUnderline"/>
        </w:rPr>
        <w:t xml:space="preserve">then </w:t>
      </w:r>
      <w:r w:rsidRPr="00C0608C">
        <w:rPr>
          <w:rStyle w:val="StyleUnderline"/>
          <w:highlight w:val="green"/>
        </w:rPr>
        <w:t>the only way to find</w:t>
      </w:r>
      <w:r w:rsidRPr="00FB5AFB">
        <w:rPr>
          <w:rStyle w:val="StyleUnderline"/>
        </w:rPr>
        <w:t xml:space="preserve"> more </w:t>
      </w:r>
      <w:r w:rsidRPr="00C0608C">
        <w:rPr>
          <w:rStyle w:val="StyleUnderline"/>
          <w:highlight w:val="green"/>
        </w:rPr>
        <w:t>resources is</w:t>
      </w:r>
      <w:r w:rsidRPr="00C0608C">
        <w:rPr>
          <w:sz w:val="12"/>
        </w:rPr>
        <w:t xml:space="preserve">, like Pixar’s wall-e, </w:t>
      </w:r>
      <w:r w:rsidRPr="00C0608C">
        <w:rPr>
          <w:rStyle w:val="Emphasis"/>
        </w:rPr>
        <w:t xml:space="preserve">by </w:t>
      </w:r>
      <w:r w:rsidRPr="00C0608C">
        <w:rPr>
          <w:rStyle w:val="Emphasis"/>
          <w:highlight w:val="green"/>
        </w:rPr>
        <w:t>sifting through</w:t>
      </w:r>
      <w:r w:rsidRPr="00C0608C">
        <w:rPr>
          <w:rStyle w:val="Emphasis"/>
        </w:rPr>
        <w:t xml:space="preserve"> our vast piles of </w:t>
      </w:r>
      <w:r w:rsidRPr="00C0608C">
        <w:rPr>
          <w:rStyle w:val="Emphasis"/>
          <w:highlight w:val="green"/>
        </w:rPr>
        <w:t>waste</w:t>
      </w:r>
      <w:r w:rsidRPr="00C0608C">
        <w:rPr>
          <w:sz w:val="12"/>
        </w:rPr>
        <w:t xml:space="preserve">. </w:t>
      </w:r>
      <w:r w:rsidRPr="00531346">
        <w:rPr>
          <w:rStyle w:val="StyleUnderline"/>
        </w:rPr>
        <w:t xml:space="preserve">And </w:t>
      </w:r>
      <w:r w:rsidRPr="00C0608C">
        <w:rPr>
          <w:rStyle w:val="StyleUnderline"/>
          <w:highlight w:val="green"/>
        </w:rPr>
        <w:t>in that</w:t>
      </w:r>
      <w:r w:rsidRPr="00DE3D2C">
        <w:rPr>
          <w:rStyle w:val="StyleUnderline"/>
        </w:rPr>
        <w:t xml:space="preserve"> waste heap </w:t>
      </w:r>
      <w:r w:rsidRPr="00C0608C">
        <w:rPr>
          <w:rStyle w:val="StyleUnderline"/>
          <w:highlight w:val="green"/>
        </w:rPr>
        <w:t>is</w:t>
      </w:r>
      <w:r w:rsidRPr="00DE3D2C">
        <w:rPr>
          <w:rStyle w:val="StyleUnderline"/>
        </w:rPr>
        <w:t xml:space="preserve"> abject </w:t>
      </w:r>
      <w:r w:rsidRPr="00DE3D2C">
        <w:rPr>
          <w:rStyle w:val="StyleUnderline"/>
          <w:highlight w:val="green"/>
        </w:rPr>
        <w:t>femininity</w:t>
      </w:r>
      <w:r w:rsidRPr="00C0608C">
        <w:rPr>
          <w:sz w:val="12"/>
        </w:rPr>
        <w:t xml:space="preserve"> (what musicologist Susan Cook calls the feminized “abject popular”). Femininity is abject because its exclusion from patriarchy is what constitutes patriarchy as a coherent system. In both Ziarek’s aesthetics of potentiality and in resilience discourse, women artists do the cultural work of remaking abjection or constitutive exclusion into ecstatic radiance.13 In the former case, that work is revolutionary; in the latter case, that work normalizes. Resilience discourse transposes feminist revolution into a nationalist, patriarchal, white supremacist practice. </w:t>
      </w:r>
    </w:p>
    <w:p w14:paraId="0FAFF5D6" w14:textId="77777777" w:rsidR="003B367F" w:rsidRPr="00FB5AFB" w:rsidRDefault="003B367F" w:rsidP="003B367F">
      <w:pPr>
        <w:rPr>
          <w:sz w:val="12"/>
        </w:rPr>
      </w:pPr>
      <w:r w:rsidRPr="00FB5AFB">
        <w:rPr>
          <w:sz w:val="12"/>
        </w:rPr>
        <w:t xml:space="preserve">Take, for example, Katy Perry’s “Firework,” in which the lyrics trace the affective journey from dejection to radiant exceptionality. The song begins by asking listeners to identify with feelings of irrelevance, weakness, loneliness, and hopelessness; it posits and affirms damage, suffering, and pain. But then Perry’s narrator argues that in spite and perhaps because of this damage, the listener has precisely the means to connect to others, to make a difference, to have hope: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Here, </w:t>
      </w:r>
      <w:r w:rsidRPr="00017135">
        <w:rPr>
          <w:rStyle w:val="StyleUnderline"/>
        </w:rPr>
        <w:t>Perry</w:t>
      </w:r>
      <w:r w:rsidRPr="00D93520">
        <w:rPr>
          <w:rStyle w:val="StyleUnderline"/>
        </w:rPr>
        <w:t xml:space="preserve"> </w:t>
      </w:r>
      <w:r w:rsidRPr="00C0608C">
        <w:rPr>
          <w:rStyle w:val="StyleUnderline"/>
          <w:highlight w:val="green"/>
        </w:rPr>
        <w:t>transforms</w:t>
      </w:r>
      <w:r w:rsidRPr="00C0608C">
        <w:rPr>
          <w:rStyle w:val="StyleUnderline"/>
        </w:rPr>
        <w:t xml:space="preserve"> </w:t>
      </w:r>
      <w:r w:rsidRPr="00017135">
        <w:rPr>
          <w:rStyle w:val="StyleUnderline"/>
        </w:rPr>
        <w:t>abjection</w:t>
      </w:r>
      <w:r w:rsidRPr="00FB5AFB">
        <w:rPr>
          <w:sz w:val="12"/>
        </w:rPr>
        <w:t>—</w:t>
      </w:r>
      <w:r w:rsidRPr="00DE3D2C">
        <w:rPr>
          <w:rStyle w:val="StyleUnderline"/>
          <w:highlight w:val="green"/>
        </w:rPr>
        <w:t>feeling like trash</w:t>
      </w:r>
      <w:r w:rsidRPr="00FB5AFB">
        <w:rPr>
          <w:sz w:val="12"/>
        </w:rPr>
        <w:t xml:space="preserve">, </w:t>
      </w:r>
      <w:r w:rsidRPr="00531346">
        <w:rPr>
          <w:rStyle w:val="StyleUnderline"/>
        </w:rPr>
        <w:t>unmoored</w:t>
      </w:r>
      <w:r w:rsidRPr="00FB5AFB">
        <w:rPr>
          <w:sz w:val="12"/>
        </w:rPr>
        <w:t xml:space="preserve">, </w:t>
      </w:r>
      <w:r w:rsidRPr="00C0608C">
        <w:rPr>
          <w:rStyle w:val="StyleUnderline"/>
          <w:highlight w:val="green"/>
        </w:rPr>
        <w:t>socially dead</w:t>
      </w:r>
      <w:r w:rsidRPr="00FB5AFB">
        <w:rPr>
          <w:sz w:val="12"/>
        </w:rPr>
        <w:t>—</w:t>
      </w:r>
      <w:r w:rsidRPr="00C0608C">
        <w:rPr>
          <w:rStyle w:val="Emphasis"/>
          <w:highlight w:val="green"/>
        </w:rPr>
        <w:t>into incandescent triumph</w:t>
      </w:r>
      <w:r w:rsidRPr="00FB5AFB">
        <w:rPr>
          <w:sz w:val="12"/>
        </w:rPr>
        <w:t xml:space="preserve">. In the song, the addressee’s personal </w:t>
      </w:r>
      <w:r w:rsidRPr="00E311F8">
        <w:rPr>
          <w:sz w:val="12"/>
        </w:rPr>
        <w:t>triumph evokes u.s. nationalist narratives of overcoming colonization</w:t>
      </w:r>
      <w:r w:rsidRPr="00FB5AFB">
        <w:rPr>
          <w:sz w:val="12"/>
        </w:rPr>
        <w:t xml:space="preserve"> (i.e., the Declaration of Independence, celebrated on the Fourth of July). Feminine incandescence—the transformation of waste and melancholy into glowing potential—is no longer revolutionary. Not only parallel to u.s. nationalism, it is the very means for reproducing normativity. </w:t>
      </w:r>
    </w:p>
    <w:p w14:paraId="6C76BB47" w14:textId="77777777" w:rsidR="003B367F" w:rsidRPr="002117F5" w:rsidRDefault="003B367F" w:rsidP="003B367F">
      <w:pPr>
        <w:rPr>
          <w:sz w:val="12"/>
        </w:rPr>
      </w:pPr>
      <w:r w:rsidRPr="00FB5AFB">
        <w:rPr>
          <w:sz w:val="12"/>
        </w:rPr>
        <w:t xml:space="preserve">In resilience discourse, </w:t>
      </w:r>
      <w:r w:rsidRPr="00FB5AFB">
        <w:rPr>
          <w:rStyle w:val="StyleUnderline"/>
          <w:highlight w:val="green"/>
        </w:rPr>
        <w:t>wild</w:t>
      </w:r>
      <w:r w:rsidRPr="00FB5AFB">
        <w:rPr>
          <w:rStyle w:val="StyleUnderline"/>
        </w:rPr>
        <w:t xml:space="preserve"> and crazy </w:t>
      </w:r>
      <w:r w:rsidRPr="00FB5AFB">
        <w:rPr>
          <w:rStyle w:val="StyleUnderline"/>
          <w:highlight w:val="green"/>
        </w:rPr>
        <w:t>femmes</w:t>
      </w:r>
      <w:r w:rsidRPr="00FB5AFB">
        <w:rPr>
          <w:sz w:val="12"/>
        </w:rPr>
        <w:t xml:space="preserve">—like, say, Ke$ha— </w:t>
      </w:r>
      <w:r w:rsidRPr="00FB5AFB">
        <w:rPr>
          <w:rStyle w:val="StyleUnderline"/>
          <w:highlight w:val="green"/>
        </w:rPr>
        <w:t>reproduce</w:t>
      </w:r>
      <w:r w:rsidRPr="00FB5AFB">
        <w:rPr>
          <w:rStyle w:val="StyleUnderline"/>
        </w:rPr>
        <w:t xml:space="preserve"> normativity in the same way that </w:t>
      </w:r>
      <w:r w:rsidRPr="00FB5AFB">
        <w:rPr>
          <w:rStyle w:val="StyleUnderline"/>
          <w:highlight w:val="green"/>
        </w:rPr>
        <w:t>deregulatory economic practices</w:t>
      </w:r>
      <w:r w:rsidRPr="00FB5AFB">
        <w:rPr>
          <w:rStyle w:val="StyleUnderline"/>
        </w:rPr>
        <w:t xml:space="preserve"> do</w:t>
      </w:r>
      <w:r w:rsidRPr="00FB5AFB">
        <w:rPr>
          <w:sz w:val="12"/>
        </w:rPr>
        <w:t xml:space="preserve"> (see Cardenas). </w:t>
      </w:r>
      <w:r w:rsidRPr="00FB5AFB">
        <w:rPr>
          <w:rStyle w:val="StyleUnderline"/>
        </w:rPr>
        <w:t>Unlike Kant’s genius</w:t>
      </w:r>
      <w:r w:rsidRPr="00FB5AFB">
        <w:rPr>
          <w:sz w:val="12"/>
        </w:rPr>
        <w:t xml:space="preserve">, </w:t>
      </w:r>
      <w:r w:rsidRPr="00FB5AFB">
        <w:rPr>
          <w:rStyle w:val="StyleUnderline"/>
        </w:rPr>
        <w:t xml:space="preserve">who gives laws and generates order </w:t>
      </w:r>
      <w:r w:rsidRPr="00FB5AFB">
        <w:rPr>
          <w:sz w:val="12"/>
        </w:rPr>
        <w:t xml:space="preserve">(i.e., regulation, giving a law) </w:t>
      </w:r>
      <w:r w:rsidRPr="00FB5AFB">
        <w:rPr>
          <w:rStyle w:val="StyleUnderline"/>
        </w:rPr>
        <w:t>out of unruly materiality</w:t>
      </w:r>
      <w:r w:rsidRPr="00FB5AFB">
        <w:rPr>
          <w:sz w:val="12"/>
        </w:rPr>
        <w:t xml:space="preserve">, </w:t>
      </w:r>
      <w:r w:rsidRPr="00FB5AFB">
        <w:rPr>
          <w:rStyle w:val="StyleUnderline"/>
        </w:rPr>
        <w:t>the incandescent</w:t>
      </w:r>
      <w:r w:rsidRPr="00FB5AFB">
        <w:rPr>
          <w:sz w:val="12"/>
        </w:rPr>
        <w:t xml:space="preserve">, </w:t>
      </w:r>
      <w:r w:rsidRPr="00FB5AFB">
        <w:rPr>
          <w:rStyle w:val="StyleUnderline"/>
        </w:rPr>
        <w:t xml:space="preserve">“gaga” femme amplifies what feels like disorder by </w:t>
      </w:r>
      <w:r w:rsidRPr="00C0608C">
        <w:rPr>
          <w:rStyle w:val="StyleUnderline"/>
          <w:highlight w:val="green"/>
        </w:rPr>
        <w:lastRenderedPageBreak/>
        <w:t>“resignif[ying] damaged bodies</w:t>
      </w:r>
      <w:r w:rsidRPr="00FB5AFB">
        <w:rPr>
          <w:rStyle w:val="StyleUnderline"/>
        </w:rPr>
        <w:t xml:space="preserve"> and objects previously </w:t>
      </w:r>
      <w:r w:rsidRPr="00C0608C">
        <w:rPr>
          <w:rStyle w:val="StyleUnderline"/>
          <w:highlight w:val="green"/>
        </w:rPr>
        <w:t>expelled from</w:t>
      </w:r>
      <w:r w:rsidRPr="00FB5AFB">
        <w:rPr>
          <w:rStyle w:val="StyleUnderline"/>
        </w:rPr>
        <w:t xml:space="preserve"> the realm of </w:t>
      </w:r>
      <w:r w:rsidRPr="00C0608C">
        <w:rPr>
          <w:rStyle w:val="StyleUnderline"/>
          <w:highlight w:val="green"/>
        </w:rPr>
        <w:t>meaning”</w:t>
      </w:r>
      <w:r w:rsidRPr="00FB5AFB">
        <w:rPr>
          <w:sz w:val="12"/>
        </w:rPr>
        <w:t xml:space="preserve">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 Neoliberalism, however, has systematized the aleatory; deregulatory practices are designed to control background conditions so that “dynamic interactions” between form and material produce a range of superficially random outcomes. Deregulation turns experimentation into the means of capitalist/hegemonic production. Brilliant gaga ecstasy is what fuels economic and social reproduction. So even though incandescent potentiality might be “the very opposite of the traffic in women” (Ziarek 119) figured as the exchange of commodities (e.g., in Irigaray and Rubin), it is quite consistent with neoliberal political and aesthetic economies. Who radiates with potentiality more than the resilient, entrepreneurial postfeminist woman? </w:t>
      </w:r>
    </w:p>
    <w:p w14:paraId="21FB76E6" w14:textId="77777777" w:rsidR="003B367F" w:rsidRPr="00751D7C" w:rsidRDefault="003B367F" w:rsidP="003B367F">
      <w:pPr>
        <w:pStyle w:val="Heading4"/>
        <w:tabs>
          <w:tab w:val="left" w:pos="570"/>
        </w:tabs>
        <w:rPr>
          <w:rFonts w:cs="Calibri"/>
        </w:rPr>
      </w:pPr>
      <w:r w:rsidRPr="00751D7C">
        <w:rPr>
          <w:rFonts w:cs="Calibri"/>
        </w:rPr>
        <w:t xml:space="preserve">Capitalism </w:t>
      </w:r>
      <w:r w:rsidRPr="00751D7C">
        <w:rPr>
          <w:rFonts w:cs="Calibri"/>
          <w:u w:val="single"/>
        </w:rPr>
        <w:t>ends the world</w:t>
      </w:r>
      <w:r w:rsidRPr="00751D7C">
        <w:rPr>
          <w:rFonts w:cs="Calibri"/>
        </w:rPr>
        <w:t xml:space="preserve">---it’s the </w:t>
      </w:r>
      <w:r w:rsidRPr="00751D7C">
        <w:rPr>
          <w:rFonts w:cs="Calibri"/>
          <w:u w:val="single"/>
        </w:rPr>
        <w:t>root cause</w:t>
      </w:r>
      <w:r w:rsidRPr="00751D7C">
        <w:rPr>
          <w:rFonts w:cs="Calibri"/>
        </w:rPr>
        <w:t xml:space="preserve"> of </w:t>
      </w:r>
      <w:r w:rsidRPr="00751D7C">
        <w:rPr>
          <w:rFonts w:cs="Calibri"/>
          <w:u w:val="single"/>
        </w:rPr>
        <w:t>catastrophe</w:t>
      </w:r>
      <w:r w:rsidRPr="00751D7C">
        <w:rPr>
          <w:rFonts w:cs="Calibri"/>
        </w:rPr>
        <w:t xml:space="preserve"> and </w:t>
      </w:r>
      <w:r w:rsidRPr="00751D7C">
        <w:rPr>
          <w:rFonts w:cs="Calibri"/>
          <w:u w:val="single"/>
        </w:rPr>
        <w:t>fossil fuel use</w:t>
      </w:r>
      <w:r w:rsidRPr="00751D7C">
        <w:rPr>
          <w:rFonts w:cs="Calibri"/>
        </w:rPr>
        <w:t xml:space="preserve">. </w:t>
      </w:r>
      <w:r w:rsidRPr="00751D7C">
        <w:rPr>
          <w:rFonts w:cs="Calibri"/>
          <w:u w:val="single"/>
        </w:rPr>
        <w:t>Not</w:t>
      </w:r>
      <w:r w:rsidRPr="00751D7C">
        <w:rPr>
          <w:rFonts w:cs="Calibri"/>
        </w:rPr>
        <w:t xml:space="preserve"> framing climate change as a </w:t>
      </w:r>
      <w:r w:rsidRPr="00751D7C">
        <w:rPr>
          <w:rFonts w:cs="Calibri"/>
          <w:u w:val="single"/>
        </w:rPr>
        <w:t>class problem</w:t>
      </w:r>
      <w:r w:rsidRPr="00751D7C">
        <w:rPr>
          <w:rFonts w:cs="Calibri"/>
        </w:rPr>
        <w:t xml:space="preserve"> causes </w:t>
      </w:r>
      <w:r w:rsidRPr="00751D7C">
        <w:rPr>
          <w:rFonts w:cs="Calibri"/>
          <w:u w:val="single"/>
        </w:rPr>
        <w:t>militarized ecofascism</w:t>
      </w:r>
      <w:r w:rsidRPr="00751D7C">
        <w:rPr>
          <w:rFonts w:cs="Calibri"/>
        </w:rPr>
        <w:t>.</w:t>
      </w:r>
    </w:p>
    <w:p w14:paraId="470D22CE" w14:textId="77777777" w:rsidR="003B367F" w:rsidRPr="00751D7C" w:rsidRDefault="003B367F" w:rsidP="003B367F">
      <w:r w:rsidRPr="00751D7C">
        <w:rPr>
          <w:rStyle w:val="Style13ptBold"/>
        </w:rPr>
        <w:t>Blumenfeld 24</w:t>
      </w:r>
      <w:r w:rsidRPr="00751D7C">
        <w:t xml:space="preserve"> – Assistant Professor of Philosophy at the University of Oldenburg, Germany, and member of the DFG collaborative research center.</w:t>
      </w:r>
    </w:p>
    <w:p w14:paraId="5DFD1D17" w14:textId="77777777" w:rsidR="003B367F" w:rsidRPr="00751D7C" w:rsidRDefault="003B367F" w:rsidP="003B367F">
      <w:r w:rsidRPr="00751D7C">
        <w:t xml:space="preserve">Jacob Blumenfeld, “Managing Decline” </w:t>
      </w:r>
      <w:r w:rsidRPr="00751D7C">
        <w:rPr>
          <w:i/>
          <w:iCs/>
        </w:rPr>
        <w:t>Cured Quail</w:t>
      </w:r>
      <w:r w:rsidRPr="00751D7C">
        <w:t>, vol. 3, 2024. https://cominsitu.wordpress.com/wp-content/uploads/2024/06/managing-decline_cq3-1.pdf</w:t>
      </w:r>
    </w:p>
    <w:p w14:paraId="5251D68B" w14:textId="77777777" w:rsidR="003B367F" w:rsidRPr="00751D7C" w:rsidRDefault="003B367F" w:rsidP="003B367F">
      <w:pPr>
        <w:rPr>
          <w:sz w:val="14"/>
        </w:rPr>
      </w:pPr>
      <w:r w:rsidRPr="00751D7C">
        <w:rPr>
          <w:rStyle w:val="StyleUnderline"/>
        </w:rPr>
        <w:t>Beautiful day, beautiful year, beautiful apocalypse</w:t>
      </w:r>
      <w:r w:rsidRPr="00751D7C">
        <w:rPr>
          <w:sz w:val="14"/>
        </w:rPr>
        <w:t xml:space="preserve">. </w:t>
      </w:r>
      <w:r w:rsidRPr="000F4BF4">
        <w:rPr>
          <w:rStyle w:val="StyleUnderline"/>
          <w:highlight w:val="green"/>
        </w:rPr>
        <w:t>This is</w:t>
      </w:r>
      <w:r w:rsidRPr="00751D7C">
        <w:rPr>
          <w:rStyle w:val="StyleUnderline"/>
        </w:rPr>
        <w:t xml:space="preserve"> </w:t>
      </w:r>
      <w:r w:rsidRPr="00751D7C">
        <w:rPr>
          <w:sz w:val="14"/>
        </w:rPr>
        <w:t xml:space="preserve">what </w:t>
      </w:r>
      <w:r w:rsidRPr="000F4BF4">
        <w:rPr>
          <w:rStyle w:val="StyleUnderline"/>
          <w:highlight w:val="green"/>
        </w:rPr>
        <w:t>the</w:t>
      </w:r>
      <w:r w:rsidRPr="00751D7C">
        <w:rPr>
          <w:rStyle w:val="StyleUnderline"/>
        </w:rPr>
        <w:t xml:space="preserve"> </w:t>
      </w:r>
      <w:r w:rsidRPr="000F4BF4">
        <w:rPr>
          <w:rStyle w:val="Emphasis"/>
          <w:highlight w:val="green"/>
        </w:rPr>
        <w:t>end of a world</w:t>
      </w:r>
      <w:r w:rsidRPr="000F4BF4">
        <w:rPr>
          <w:rStyle w:val="StyleUnderline"/>
          <w:highlight w:val="green"/>
        </w:rPr>
        <w:t xml:space="preserve"> </w:t>
      </w:r>
      <w:r w:rsidRPr="00751D7C">
        <w:rPr>
          <w:rStyle w:val="StyleUnderline"/>
        </w:rPr>
        <w:t xml:space="preserve">looks like: sunshine and floods, holidays and fires, </w:t>
      </w:r>
      <w:r w:rsidRPr="000F4BF4">
        <w:rPr>
          <w:rStyle w:val="Emphasis"/>
          <w:highlight w:val="green"/>
        </w:rPr>
        <w:t>pandemics</w:t>
      </w:r>
      <w:r w:rsidRPr="000F4BF4">
        <w:rPr>
          <w:rStyle w:val="StyleUnderline"/>
          <w:highlight w:val="green"/>
        </w:rPr>
        <w:t xml:space="preserve"> </w:t>
      </w:r>
      <w:r w:rsidRPr="00751D7C">
        <w:rPr>
          <w:rStyle w:val="StyleUnderline"/>
        </w:rPr>
        <w:t xml:space="preserve">and </w:t>
      </w:r>
      <w:r w:rsidRPr="000F4BF4">
        <w:rPr>
          <w:rStyle w:val="Emphasis"/>
          <w:highlight w:val="green"/>
        </w:rPr>
        <w:t>war</w:t>
      </w:r>
      <w:r w:rsidRPr="00751D7C">
        <w:rPr>
          <w:sz w:val="14"/>
        </w:rPr>
        <w:t xml:space="preserve">. </w:t>
      </w:r>
      <w:r w:rsidRPr="000F4BF4">
        <w:rPr>
          <w:rStyle w:val="Emphasis"/>
          <w:highlight w:val="green"/>
        </w:rPr>
        <w:t>Uneven catastrophes</w:t>
      </w:r>
      <w:r w:rsidRPr="00751D7C">
        <w:rPr>
          <w:sz w:val="14"/>
        </w:rPr>
        <w:t xml:space="preserve">, </w:t>
      </w:r>
      <w:r w:rsidRPr="000F4BF4">
        <w:rPr>
          <w:rStyle w:val="Emphasis"/>
          <w:highlight w:val="green"/>
        </w:rPr>
        <w:t>volatile economies</w:t>
      </w:r>
      <w:r w:rsidRPr="00751D7C">
        <w:rPr>
          <w:sz w:val="14"/>
        </w:rPr>
        <w:t xml:space="preserve">, </w:t>
      </w:r>
      <w:r w:rsidRPr="00751D7C">
        <w:rPr>
          <w:rStyle w:val="Emphasis"/>
        </w:rPr>
        <w:t>uncertain populations</w:t>
      </w:r>
      <w:r w:rsidRPr="00751D7C">
        <w:rPr>
          <w:sz w:val="14"/>
        </w:rPr>
        <w:t xml:space="preserve">, </w:t>
      </w:r>
      <w:r w:rsidRPr="000F4BF4">
        <w:rPr>
          <w:rStyle w:val="Emphasis"/>
          <w:highlight w:val="green"/>
        </w:rPr>
        <w:t>cascading ecological crises</w:t>
      </w:r>
      <w:r w:rsidRPr="00751D7C">
        <w:rPr>
          <w:sz w:val="14"/>
        </w:rPr>
        <w:t xml:space="preserve"> </w:t>
      </w:r>
      <w:r w:rsidRPr="00751D7C">
        <w:rPr>
          <w:rStyle w:val="StyleUnderline"/>
        </w:rPr>
        <w:t xml:space="preserve">occurring at a </w:t>
      </w:r>
      <w:r w:rsidRPr="00751D7C">
        <w:rPr>
          <w:rStyle w:val="Emphasis"/>
        </w:rPr>
        <w:t>variety of time scales</w:t>
      </w:r>
      <w:r w:rsidRPr="00751D7C">
        <w:rPr>
          <w:sz w:val="14"/>
        </w:rPr>
        <w:t>, some day-to-day, some year-to-year, some decade-to-decade, century-to-century, and some, even over millennia.</w:t>
      </w:r>
    </w:p>
    <w:p w14:paraId="28A06E83" w14:textId="77777777" w:rsidR="003B367F" w:rsidRPr="00751D7C" w:rsidRDefault="003B367F" w:rsidP="003B367F">
      <w:pPr>
        <w:rPr>
          <w:rStyle w:val="StyleUnderline"/>
        </w:rPr>
      </w:pPr>
      <w:r w:rsidRPr="00751D7C">
        <w:rPr>
          <w:sz w:val="14"/>
        </w:rPr>
        <w:t xml:space="preserve">To live in the midst of an ongoing catastrophe requires thinking beyond the old dichotomy of socialism or barbarism. Take climate change, for instance. On the one hand, </w:t>
      </w:r>
      <w:r w:rsidRPr="00751D7C">
        <w:rPr>
          <w:rStyle w:val="StyleUnderline"/>
        </w:rPr>
        <w:t>dealing with</w:t>
      </w:r>
      <w:r w:rsidRPr="00751D7C">
        <w:rPr>
          <w:sz w:val="14"/>
        </w:rPr>
        <w:t xml:space="preserve"> </w:t>
      </w:r>
      <w:r w:rsidRPr="00751D7C">
        <w:rPr>
          <w:rStyle w:val="StyleUnderline"/>
        </w:rPr>
        <w:t>this problem</w:t>
      </w:r>
      <w:r w:rsidRPr="00751D7C">
        <w:rPr>
          <w:sz w:val="14"/>
        </w:rPr>
        <w:t xml:space="preserve"> adequately </w:t>
      </w:r>
      <w:r w:rsidRPr="00751D7C">
        <w:rPr>
          <w:rStyle w:val="StyleUnderline"/>
        </w:rPr>
        <w:t xml:space="preserve">requires </w:t>
      </w:r>
      <w:r w:rsidRPr="000F4BF4">
        <w:rPr>
          <w:rStyle w:val="StyleUnderline"/>
          <w:highlight w:val="green"/>
        </w:rPr>
        <w:t>stopping its</w:t>
      </w:r>
      <w:r w:rsidRPr="00751D7C">
        <w:rPr>
          <w:rStyle w:val="StyleUnderline"/>
        </w:rPr>
        <w:t xml:space="preserve"> </w:t>
      </w:r>
      <w:r w:rsidRPr="000F4BF4">
        <w:rPr>
          <w:rStyle w:val="Emphasis"/>
          <w:highlight w:val="green"/>
        </w:rPr>
        <w:t>root cause</w:t>
      </w:r>
      <w:r w:rsidRPr="00751D7C">
        <w:rPr>
          <w:rStyle w:val="StyleUnderline"/>
        </w:rPr>
        <w:t xml:space="preserve">, capitalist relations of production, which </w:t>
      </w:r>
      <w:r w:rsidRPr="000F4BF4">
        <w:rPr>
          <w:rStyle w:val="StyleUnderline"/>
          <w:highlight w:val="green"/>
        </w:rPr>
        <w:t>means</w:t>
      </w:r>
      <w:r w:rsidRPr="00751D7C">
        <w:rPr>
          <w:rStyle w:val="StyleUnderline"/>
        </w:rPr>
        <w:t xml:space="preserve">, creating </w:t>
      </w:r>
      <w:r w:rsidRPr="000F4BF4">
        <w:rPr>
          <w:rStyle w:val="StyleUnderline"/>
          <w:highlight w:val="green"/>
        </w:rPr>
        <w:t>socialism</w:t>
      </w:r>
      <w:r w:rsidRPr="00751D7C">
        <w:rPr>
          <w:rStyle w:val="StyleUnderline"/>
        </w:rPr>
        <w:t>, or if not, accepting barbarism.</w:t>
      </w:r>
      <w:r w:rsidRPr="00751D7C">
        <w:rPr>
          <w:sz w:val="14"/>
        </w:rPr>
        <w:t xml:space="preserve"> But on the other hand, </w:t>
      </w:r>
      <w:r w:rsidRPr="00751D7C">
        <w:rPr>
          <w:rStyle w:val="StyleUnderline"/>
        </w:rPr>
        <w:t>climate change means the necessity of socialism alongside barbarism</w:t>
      </w:r>
      <w:r w:rsidRPr="00751D7C">
        <w:rPr>
          <w:sz w:val="14"/>
        </w:rPr>
        <w:t xml:space="preserve">. </w:t>
      </w:r>
      <w:r w:rsidRPr="00751D7C">
        <w:rPr>
          <w:rStyle w:val="StyleUnderline"/>
        </w:rPr>
        <w:t xml:space="preserve">For </w:t>
      </w:r>
      <w:r w:rsidRPr="000F4BF4">
        <w:rPr>
          <w:rStyle w:val="StyleUnderline"/>
          <w:highlight w:val="green"/>
        </w:rPr>
        <w:t xml:space="preserve">the </w:t>
      </w:r>
      <w:r w:rsidRPr="000F4BF4">
        <w:rPr>
          <w:rStyle w:val="Emphasis"/>
          <w:highlight w:val="green"/>
        </w:rPr>
        <w:t>basic</w:t>
      </w:r>
      <w:r w:rsidRPr="00751D7C">
        <w:rPr>
          <w:rStyle w:val="Emphasis"/>
        </w:rPr>
        <w:t xml:space="preserve"> ecological </w:t>
      </w:r>
      <w:r w:rsidRPr="000F4BF4">
        <w:rPr>
          <w:rStyle w:val="Emphasis"/>
          <w:highlight w:val="green"/>
        </w:rPr>
        <w:t>conditions</w:t>
      </w:r>
      <w:r w:rsidRPr="00751D7C">
        <w:rPr>
          <w:rStyle w:val="StyleUnderline"/>
        </w:rPr>
        <w:t xml:space="preserve"> that allowed </w:t>
      </w:r>
      <w:r w:rsidRPr="000F4BF4">
        <w:rPr>
          <w:rStyle w:val="StyleUnderline"/>
          <w:highlight w:val="green"/>
        </w:rPr>
        <w:t>for</w:t>
      </w:r>
      <w:r w:rsidRPr="00751D7C">
        <w:rPr>
          <w:rStyle w:val="StyleUnderline"/>
        </w:rPr>
        <w:t xml:space="preserve"> the emergence and evolution of </w:t>
      </w:r>
      <w:r w:rsidRPr="000F4BF4">
        <w:rPr>
          <w:rStyle w:val="StyleUnderline"/>
          <w:highlight w:val="green"/>
        </w:rPr>
        <w:t>life</w:t>
      </w:r>
      <w:r w:rsidRPr="00751D7C">
        <w:rPr>
          <w:rStyle w:val="StyleUnderline"/>
        </w:rPr>
        <w:t xml:space="preserve"> over the last 10,000 years, the conditions of the Holocene, </w:t>
      </w:r>
      <w:r w:rsidRPr="000F4BF4">
        <w:rPr>
          <w:rStyle w:val="Emphasis"/>
          <w:highlight w:val="green"/>
        </w:rPr>
        <w:t>have been</w:t>
      </w:r>
      <w:r w:rsidRPr="00751D7C">
        <w:rPr>
          <w:rStyle w:val="StyleUnderline"/>
        </w:rPr>
        <w:t xml:space="preserve"> now definitively </w:t>
      </w:r>
      <w:r w:rsidRPr="000F4BF4">
        <w:rPr>
          <w:rStyle w:val="Emphasis"/>
          <w:highlight w:val="green"/>
        </w:rPr>
        <w:t>overturned</w:t>
      </w:r>
      <w:r w:rsidRPr="00751D7C">
        <w:rPr>
          <w:rStyle w:val="StyleUnderline"/>
        </w:rPr>
        <w:t xml:space="preserve">, and thus our </w:t>
      </w:r>
      <w:r w:rsidRPr="00751D7C">
        <w:rPr>
          <w:rStyle w:val="Emphasis"/>
        </w:rPr>
        <w:t>basic conditions</w:t>
      </w:r>
      <w:r w:rsidRPr="00751D7C">
        <w:rPr>
          <w:rStyle w:val="StyleUnderline"/>
        </w:rPr>
        <w:t xml:space="preserve"> </w:t>
      </w:r>
      <w:r w:rsidRPr="00751D7C">
        <w:rPr>
          <w:rStyle w:val="Emphasis"/>
        </w:rPr>
        <w:t>of existence</w:t>
      </w:r>
      <w:r w:rsidRPr="00751D7C">
        <w:rPr>
          <w:rStyle w:val="StyleUnderline"/>
        </w:rPr>
        <w:t xml:space="preserve"> and what it means </w:t>
      </w:r>
      <w:r w:rsidRPr="00751D7C">
        <w:rPr>
          <w:rStyle w:val="Emphasis"/>
        </w:rPr>
        <w:t>to have a good life</w:t>
      </w:r>
      <w:r w:rsidRPr="00751D7C">
        <w:rPr>
          <w:rStyle w:val="StyleUnderline"/>
        </w:rPr>
        <w:t xml:space="preserve"> are </w:t>
      </w:r>
      <w:r w:rsidRPr="00751D7C">
        <w:rPr>
          <w:rStyle w:val="Emphasis"/>
        </w:rPr>
        <w:t>permanently affected</w:t>
      </w:r>
      <w:r w:rsidRPr="00751D7C">
        <w:rPr>
          <w:rStyle w:val="StyleUnderline"/>
        </w:rPr>
        <w:t>.</w:t>
      </w:r>
      <w:r w:rsidRPr="00751D7C">
        <w:rPr>
          <w:sz w:val="14"/>
        </w:rPr>
        <w:t xml:space="preserve"> </w:t>
      </w:r>
      <w:r w:rsidRPr="000F4BF4">
        <w:rPr>
          <w:rStyle w:val="StyleUnderline"/>
          <w:highlight w:val="green"/>
        </w:rPr>
        <w:t>Our</w:t>
      </w:r>
      <w:r w:rsidRPr="00751D7C">
        <w:rPr>
          <w:rStyle w:val="StyleUnderline"/>
        </w:rPr>
        <w:t xml:space="preserve"> </w:t>
      </w:r>
      <w:r w:rsidRPr="00751D7C">
        <w:rPr>
          <w:rStyle w:val="Emphasis"/>
        </w:rPr>
        <w:t xml:space="preserve">stable </w:t>
      </w:r>
      <w:r w:rsidRPr="000F4BF4">
        <w:rPr>
          <w:rStyle w:val="Emphasis"/>
          <w:highlight w:val="green"/>
        </w:rPr>
        <w:t>climate</w:t>
      </w:r>
      <w:r w:rsidRPr="00751D7C">
        <w:rPr>
          <w:rStyle w:val="StyleUnderline"/>
        </w:rPr>
        <w:t xml:space="preserve">, our </w:t>
      </w:r>
      <w:r w:rsidRPr="00751D7C">
        <w:rPr>
          <w:rStyle w:val="Emphasis"/>
        </w:rPr>
        <w:t xml:space="preserve">full </w:t>
      </w:r>
      <w:r w:rsidRPr="000F4BF4">
        <w:rPr>
          <w:rStyle w:val="Emphasis"/>
          <w:highlight w:val="green"/>
        </w:rPr>
        <w:t>ice sheets</w:t>
      </w:r>
      <w:r w:rsidRPr="00751D7C">
        <w:rPr>
          <w:rStyle w:val="StyleUnderline"/>
        </w:rPr>
        <w:t xml:space="preserve">, our </w:t>
      </w:r>
      <w:r w:rsidRPr="000F4BF4">
        <w:rPr>
          <w:rStyle w:val="Emphasis"/>
          <w:highlight w:val="green"/>
        </w:rPr>
        <w:t>soil fertility</w:t>
      </w:r>
      <w:r w:rsidRPr="00751D7C">
        <w:rPr>
          <w:rStyle w:val="StyleUnderline"/>
        </w:rPr>
        <w:t xml:space="preserve"> and our capacity to manipulate the </w:t>
      </w:r>
      <w:r w:rsidRPr="000F4BF4">
        <w:rPr>
          <w:rStyle w:val="Emphasis"/>
          <w:highlight w:val="green"/>
        </w:rPr>
        <w:t>nitrogen</w:t>
      </w:r>
      <w:r w:rsidRPr="000F4BF4">
        <w:rPr>
          <w:rStyle w:val="StyleUnderline"/>
          <w:highlight w:val="green"/>
        </w:rPr>
        <w:t xml:space="preserve"> cycle</w:t>
      </w:r>
      <w:r w:rsidRPr="00751D7C">
        <w:rPr>
          <w:rStyle w:val="StyleUnderline"/>
        </w:rPr>
        <w:t xml:space="preserve"> </w:t>
      </w:r>
      <w:r w:rsidRPr="000F4BF4">
        <w:rPr>
          <w:rStyle w:val="StyleUnderline"/>
          <w:highlight w:val="green"/>
        </w:rPr>
        <w:t>are</w:t>
      </w:r>
      <w:r w:rsidRPr="00751D7C">
        <w:rPr>
          <w:rStyle w:val="StyleUnderline"/>
        </w:rPr>
        <w:t xml:space="preserve"> breaking down, </w:t>
      </w:r>
      <w:r w:rsidRPr="000F4BF4">
        <w:rPr>
          <w:rStyle w:val="StyleUnderline"/>
          <w:highlight w:val="green"/>
        </w:rPr>
        <w:t>creating</w:t>
      </w:r>
      <w:r w:rsidRPr="00751D7C">
        <w:rPr>
          <w:rStyle w:val="StyleUnderline"/>
        </w:rPr>
        <w:t xml:space="preserve"> a long-term, </w:t>
      </w:r>
      <w:r w:rsidRPr="000F4BF4">
        <w:rPr>
          <w:rStyle w:val="StyleUnderline"/>
          <w:highlight w:val="green"/>
        </w:rPr>
        <w:t>irreversible</w:t>
      </w:r>
      <w:r w:rsidRPr="00751D7C">
        <w:rPr>
          <w:rStyle w:val="StyleUnderline"/>
        </w:rPr>
        <w:t xml:space="preserve">, </w:t>
      </w:r>
      <w:r w:rsidRPr="00751D7C">
        <w:rPr>
          <w:rStyle w:val="Emphasis"/>
        </w:rPr>
        <w:t>sometimes slow</w:t>
      </w:r>
      <w:r w:rsidRPr="00751D7C">
        <w:rPr>
          <w:rStyle w:val="StyleUnderline"/>
        </w:rPr>
        <w:t xml:space="preserve">, </w:t>
      </w:r>
      <w:r w:rsidRPr="00751D7C">
        <w:rPr>
          <w:rStyle w:val="Emphasis"/>
        </w:rPr>
        <w:t>sometimes fast</w:t>
      </w:r>
      <w:r w:rsidRPr="00751D7C">
        <w:rPr>
          <w:rStyle w:val="StyleUnderline"/>
        </w:rPr>
        <w:t xml:space="preserve">, </w:t>
      </w:r>
      <w:r w:rsidRPr="000F4BF4">
        <w:rPr>
          <w:rStyle w:val="Emphasis"/>
          <w:highlight w:val="green"/>
        </w:rPr>
        <w:t>catastrophe</w:t>
      </w:r>
      <w:r w:rsidRPr="00751D7C">
        <w:rPr>
          <w:rStyle w:val="StyleUnderline"/>
        </w:rPr>
        <w:t>.</w:t>
      </w:r>
      <w:r w:rsidRPr="00751D7C">
        <w:rPr>
          <w:sz w:val="14"/>
        </w:rPr>
        <w:t xml:space="preserve"> </w:t>
      </w:r>
      <w:r w:rsidRPr="00751D7C">
        <w:rPr>
          <w:rStyle w:val="StyleUnderline"/>
        </w:rPr>
        <w:t xml:space="preserve">This will lead not </w:t>
      </w:r>
      <w:r w:rsidRPr="000F4BF4">
        <w:rPr>
          <w:rStyle w:val="StyleUnderline"/>
          <w:highlight w:val="green"/>
        </w:rPr>
        <w:t>to</w:t>
      </w:r>
      <w:r w:rsidRPr="00751D7C">
        <w:rPr>
          <w:rStyle w:val="StyleUnderline"/>
        </w:rPr>
        <w:t xml:space="preserve"> conditions of abundance and plenty</w:t>
      </w:r>
      <w:r w:rsidRPr="00751D7C">
        <w:rPr>
          <w:sz w:val="14"/>
        </w:rPr>
        <w:t xml:space="preserve">, </w:t>
      </w:r>
      <w:r w:rsidRPr="00751D7C">
        <w:rPr>
          <w:rStyle w:val="StyleUnderline"/>
        </w:rPr>
        <w:t>but to</w:t>
      </w:r>
      <w:r w:rsidRPr="00751D7C">
        <w:rPr>
          <w:sz w:val="14"/>
        </w:rPr>
        <w:t xml:space="preserve"> </w:t>
      </w:r>
      <w:r w:rsidRPr="000F4BF4">
        <w:rPr>
          <w:rStyle w:val="Emphasis"/>
          <w:highlight w:val="green"/>
        </w:rPr>
        <w:t>scarcity</w:t>
      </w:r>
      <w:r w:rsidRPr="000F4BF4">
        <w:rPr>
          <w:sz w:val="14"/>
          <w:highlight w:val="green"/>
        </w:rPr>
        <w:t xml:space="preserve">, </w:t>
      </w:r>
      <w:r w:rsidRPr="000F4BF4">
        <w:rPr>
          <w:rStyle w:val="Emphasis"/>
          <w:highlight w:val="green"/>
        </w:rPr>
        <w:t>hunger</w:t>
      </w:r>
      <w:r w:rsidRPr="000F4BF4">
        <w:rPr>
          <w:sz w:val="14"/>
          <w:highlight w:val="green"/>
        </w:rPr>
        <w:t xml:space="preserve">, </w:t>
      </w:r>
      <w:r w:rsidRPr="000F4BF4">
        <w:rPr>
          <w:rStyle w:val="Emphasis"/>
          <w:highlight w:val="green"/>
        </w:rPr>
        <w:t>lack</w:t>
      </w:r>
      <w:r w:rsidRPr="000F4BF4">
        <w:rPr>
          <w:sz w:val="14"/>
          <w:highlight w:val="green"/>
        </w:rPr>
        <w:t xml:space="preserve">, </w:t>
      </w:r>
      <w:r w:rsidRPr="000F4BF4">
        <w:rPr>
          <w:rStyle w:val="Emphasis"/>
          <w:highlight w:val="green"/>
        </w:rPr>
        <w:t>war</w:t>
      </w:r>
      <w:r w:rsidRPr="000F4BF4">
        <w:rPr>
          <w:sz w:val="14"/>
          <w:highlight w:val="green"/>
        </w:rPr>
        <w:t xml:space="preserve">, </w:t>
      </w:r>
      <w:r w:rsidRPr="000F4BF4">
        <w:rPr>
          <w:rStyle w:val="Emphasis"/>
          <w:highlight w:val="green"/>
        </w:rPr>
        <w:t>resentment</w:t>
      </w:r>
      <w:r w:rsidRPr="000F4BF4">
        <w:rPr>
          <w:sz w:val="14"/>
          <w:highlight w:val="green"/>
        </w:rPr>
        <w:t xml:space="preserve">, </w:t>
      </w:r>
      <w:r w:rsidRPr="000F4BF4">
        <w:rPr>
          <w:rStyle w:val="Emphasis"/>
          <w:highlight w:val="green"/>
        </w:rPr>
        <w:t>migration</w:t>
      </w:r>
      <w:r w:rsidRPr="00751D7C">
        <w:rPr>
          <w:sz w:val="14"/>
        </w:rPr>
        <w:t xml:space="preserve"> like we have never seen before. </w:t>
      </w:r>
      <w:r w:rsidRPr="00751D7C">
        <w:rPr>
          <w:rStyle w:val="StyleUnderline"/>
        </w:rPr>
        <w:t xml:space="preserve">And it is in </w:t>
      </w:r>
      <w:r w:rsidRPr="00751D7C">
        <w:rPr>
          <w:rStyle w:val="Emphasis"/>
        </w:rPr>
        <w:t>these conditions</w:t>
      </w:r>
      <w:r w:rsidRPr="00751D7C">
        <w:rPr>
          <w:rStyle w:val="StyleUnderline"/>
        </w:rPr>
        <w:t xml:space="preserve"> now </w:t>
      </w:r>
      <w:r w:rsidRPr="00751D7C">
        <w:rPr>
          <w:rStyle w:val="Emphasis"/>
        </w:rPr>
        <w:t xml:space="preserve">within which </w:t>
      </w:r>
      <w:r w:rsidRPr="000F4BF4">
        <w:rPr>
          <w:rStyle w:val="Emphasis"/>
          <w:highlight w:val="green"/>
        </w:rPr>
        <w:t>socialism must be produced</w:t>
      </w:r>
      <w:r w:rsidRPr="00751D7C">
        <w:rPr>
          <w:rStyle w:val="StyleUnderline"/>
        </w:rPr>
        <w:t xml:space="preserve">. We inherit a world in </w:t>
      </w:r>
      <w:r w:rsidRPr="00751D7C">
        <w:rPr>
          <w:rStyle w:val="Emphasis"/>
        </w:rPr>
        <w:t>disorder</w:t>
      </w:r>
      <w:r w:rsidRPr="00751D7C">
        <w:rPr>
          <w:rStyle w:val="StyleUnderline"/>
        </w:rPr>
        <w:t>, not only socially but meteorologically.</w:t>
      </w:r>
    </w:p>
    <w:p w14:paraId="2DBC4D2A" w14:textId="77777777" w:rsidR="003B367F" w:rsidRPr="00751D7C" w:rsidRDefault="003B367F" w:rsidP="003B367F">
      <w:pPr>
        <w:rPr>
          <w:sz w:val="14"/>
        </w:rPr>
      </w:pPr>
      <w:r w:rsidRPr="000F4BF4">
        <w:rPr>
          <w:rStyle w:val="Emphasis"/>
          <w:highlight w:val="green"/>
        </w:rPr>
        <w:t>We do not need to go over the climate science</w:t>
      </w:r>
      <w:r w:rsidRPr="00751D7C">
        <w:rPr>
          <w:sz w:val="14"/>
        </w:rPr>
        <w:t xml:space="preserve">. </w:t>
      </w:r>
      <w:r w:rsidRPr="00751D7C">
        <w:rPr>
          <w:rStyle w:val="StyleUnderline"/>
        </w:rPr>
        <w:t>Everyone knows what is happening</w:t>
      </w:r>
      <w:r w:rsidRPr="00751D7C">
        <w:rPr>
          <w:sz w:val="14"/>
        </w:rPr>
        <w:t xml:space="preserve">. </w:t>
      </w:r>
      <w:r w:rsidRPr="00751D7C">
        <w:rPr>
          <w:rStyle w:val="StyleUnderline"/>
        </w:rPr>
        <w:t>What would a few more facts about ice sheets melting or methane release or species die-off do to change our actions now?</w:t>
      </w:r>
      <w:r w:rsidRPr="00751D7C">
        <w:rPr>
          <w:sz w:val="14"/>
        </w:rPr>
        <w:t xml:space="preserve"> </w:t>
      </w:r>
      <w:r w:rsidRPr="00751D7C">
        <w:rPr>
          <w:rStyle w:val="Emphasis"/>
        </w:rPr>
        <w:t>Science does not tell us what to do.</w:t>
      </w:r>
      <w:r w:rsidRPr="00751D7C">
        <w:rPr>
          <w:sz w:val="14"/>
        </w:rPr>
        <w:t xml:space="preserve"> </w:t>
      </w:r>
      <w:r w:rsidRPr="00751D7C">
        <w:rPr>
          <w:rStyle w:val="StyleUnderline"/>
        </w:rPr>
        <w:t>It only shows us what we are already doing</w:t>
      </w:r>
      <w:r w:rsidRPr="00751D7C">
        <w:rPr>
          <w:sz w:val="14"/>
        </w:rPr>
        <w:t xml:space="preserve">. </w:t>
      </w:r>
      <w:r w:rsidRPr="00751D7C">
        <w:rPr>
          <w:rStyle w:val="StyleUnderline"/>
        </w:rPr>
        <w:t>Scientists, ecologists and activists hope that</w:t>
      </w:r>
      <w:r w:rsidRPr="00751D7C">
        <w:rPr>
          <w:sz w:val="14"/>
        </w:rPr>
        <w:t xml:space="preserve"> the </w:t>
      </w:r>
      <w:r w:rsidRPr="00751D7C">
        <w:rPr>
          <w:rStyle w:val="StyleUnderline"/>
        </w:rPr>
        <w:t>ugly reflection</w:t>
      </w:r>
      <w:r w:rsidRPr="00751D7C">
        <w:rPr>
          <w:sz w:val="14"/>
        </w:rPr>
        <w:t xml:space="preserve"> we see in the mirror of data </w:t>
      </w:r>
      <w:r w:rsidRPr="00751D7C">
        <w:rPr>
          <w:rStyle w:val="StyleUnderline"/>
        </w:rPr>
        <w:t>will somehow spurn us to change our ways</w:t>
      </w:r>
      <w:r w:rsidRPr="00751D7C">
        <w:rPr>
          <w:sz w:val="14"/>
        </w:rPr>
        <w:t xml:space="preserve">. </w:t>
      </w:r>
      <w:r w:rsidRPr="00751D7C">
        <w:rPr>
          <w:rStyle w:val="Emphasis"/>
        </w:rPr>
        <w:t>Alas, that ship has sailed.</w:t>
      </w:r>
      <w:r w:rsidRPr="00751D7C">
        <w:rPr>
          <w:sz w:val="14"/>
        </w:rPr>
        <w:t xml:space="preserve"> </w:t>
      </w:r>
      <w:r w:rsidRPr="00751D7C">
        <w:rPr>
          <w:rStyle w:val="StyleUnderline"/>
        </w:rPr>
        <w:t>Every new graph charting our doom</w:t>
      </w:r>
      <w:r w:rsidRPr="00751D7C">
        <w:rPr>
          <w:sz w:val="14"/>
        </w:rPr>
        <w:t xml:space="preserve"> in peer-reviewed </w:t>
      </w:r>
      <w:r w:rsidRPr="00751D7C">
        <w:rPr>
          <w:rStyle w:val="StyleUnderline"/>
        </w:rPr>
        <w:t>detail grabs nothing more than one one-thousandth of a blink of an eye in the daily scroll</w:t>
      </w:r>
      <w:r w:rsidRPr="00751D7C">
        <w:rPr>
          <w:sz w:val="14"/>
        </w:rPr>
        <w:t>. Maybe it elicits a sigh, at most.</w:t>
      </w:r>
    </w:p>
    <w:p w14:paraId="2BE9193A" w14:textId="77777777" w:rsidR="003B367F" w:rsidRPr="00751D7C" w:rsidRDefault="003B367F" w:rsidP="003B367F">
      <w:pPr>
        <w:rPr>
          <w:sz w:val="14"/>
        </w:rPr>
      </w:pPr>
      <w:r w:rsidRPr="00751D7C">
        <w:rPr>
          <w:rStyle w:val="StyleUnderline"/>
        </w:rPr>
        <w:t>Of course</w:t>
      </w:r>
      <w:r w:rsidRPr="00751D7C">
        <w:rPr>
          <w:sz w:val="14"/>
        </w:rPr>
        <w:t xml:space="preserve">, </w:t>
      </w:r>
      <w:r w:rsidRPr="00751D7C">
        <w:rPr>
          <w:rStyle w:val="Emphasis"/>
        </w:rPr>
        <w:t xml:space="preserve">it is </w:t>
      </w:r>
      <w:r w:rsidRPr="000F4BF4">
        <w:rPr>
          <w:rStyle w:val="Emphasis"/>
          <w:highlight w:val="green"/>
        </w:rPr>
        <w:t>capitalism</w:t>
      </w:r>
      <w:r w:rsidRPr="00751D7C">
        <w:rPr>
          <w:sz w:val="14"/>
        </w:rPr>
        <w:t xml:space="preserve">, </w:t>
      </w:r>
      <w:r w:rsidRPr="00751D7C">
        <w:rPr>
          <w:rStyle w:val="Emphasis"/>
        </w:rPr>
        <w:t>fossil capital</w:t>
      </w:r>
      <w:r w:rsidRPr="00751D7C">
        <w:rPr>
          <w:sz w:val="14"/>
        </w:rPr>
        <w:t xml:space="preserve"> </w:t>
      </w:r>
      <w:r w:rsidRPr="00751D7C">
        <w:rPr>
          <w:rStyle w:val="StyleUnderline"/>
        </w:rPr>
        <w:t xml:space="preserve">in particular </w:t>
      </w:r>
      <w:r w:rsidRPr="00751D7C">
        <w:rPr>
          <w:rStyle w:val="Emphasis"/>
        </w:rPr>
        <w:t xml:space="preserve">that </w:t>
      </w:r>
      <w:r w:rsidRPr="000F4BF4">
        <w:rPr>
          <w:rStyle w:val="Emphasis"/>
          <w:highlight w:val="green"/>
        </w:rPr>
        <w:t>drives</w:t>
      </w:r>
      <w:r w:rsidRPr="00751D7C">
        <w:rPr>
          <w:sz w:val="14"/>
        </w:rPr>
        <w:t xml:space="preserve"> </w:t>
      </w:r>
      <w:r w:rsidRPr="00751D7C">
        <w:rPr>
          <w:rStyle w:val="StyleUnderline"/>
        </w:rPr>
        <w:t xml:space="preserve">global </w:t>
      </w:r>
      <w:r w:rsidRPr="000F4BF4">
        <w:rPr>
          <w:rStyle w:val="StyleUnderline"/>
          <w:highlight w:val="green"/>
        </w:rPr>
        <w:t>heating</w:t>
      </w:r>
      <w:r w:rsidRPr="00751D7C">
        <w:rPr>
          <w:rStyle w:val="StyleUnderline"/>
        </w:rPr>
        <w:t xml:space="preserve"> </w:t>
      </w:r>
      <w:r w:rsidRPr="000F4BF4">
        <w:rPr>
          <w:rStyle w:val="StyleUnderline"/>
          <w:highlight w:val="green"/>
        </w:rPr>
        <w:t xml:space="preserve">through </w:t>
      </w:r>
      <w:r w:rsidRPr="00751D7C">
        <w:rPr>
          <w:rStyle w:val="StyleUnderline"/>
        </w:rPr>
        <w:t xml:space="preserve">burning </w:t>
      </w:r>
      <w:r w:rsidRPr="000F4BF4">
        <w:rPr>
          <w:rStyle w:val="StyleUnderline"/>
          <w:highlight w:val="green"/>
        </w:rPr>
        <w:t>fossil fuels for</w:t>
      </w:r>
      <w:r w:rsidRPr="00751D7C">
        <w:rPr>
          <w:rStyle w:val="StyleUnderline"/>
        </w:rPr>
        <w:t xml:space="preserve"> </w:t>
      </w:r>
      <w:r w:rsidRPr="000F4BF4">
        <w:rPr>
          <w:rStyle w:val="StyleUnderline"/>
          <w:highlight w:val="green"/>
        </w:rPr>
        <w:t>profit</w:t>
      </w:r>
      <w:r w:rsidRPr="00751D7C">
        <w:rPr>
          <w:rStyle w:val="StyleUnderline"/>
        </w:rPr>
        <w:t>,</w:t>
      </w:r>
      <w:r w:rsidRPr="00751D7C">
        <w:rPr>
          <w:sz w:val="14"/>
        </w:rPr>
        <w:t xml:space="preserve"> </w:t>
      </w:r>
      <w:r w:rsidRPr="000F4BF4">
        <w:rPr>
          <w:rStyle w:val="StyleUnderline"/>
          <w:highlight w:val="green"/>
        </w:rPr>
        <w:t>to maximize exploitation of labor</w:t>
      </w:r>
      <w:r w:rsidRPr="00751D7C">
        <w:rPr>
          <w:rStyle w:val="StyleUnderline"/>
        </w:rPr>
        <w:t xml:space="preserve"> whatever the ecological or human cost.</w:t>
      </w:r>
      <w:r w:rsidRPr="00751D7C">
        <w:rPr>
          <w:sz w:val="14"/>
        </w:rPr>
        <w:t xml:space="preserve"> </w:t>
      </w:r>
      <w:r w:rsidRPr="000F4BF4">
        <w:rPr>
          <w:rStyle w:val="StyleUnderline"/>
          <w:highlight w:val="green"/>
        </w:rPr>
        <w:t>This is</w:t>
      </w:r>
      <w:r w:rsidRPr="00751D7C">
        <w:rPr>
          <w:rStyle w:val="StyleUnderline"/>
        </w:rPr>
        <w:t xml:space="preserve"> not a technical inevitability but </w:t>
      </w:r>
      <w:r w:rsidRPr="000F4BF4">
        <w:rPr>
          <w:rStyle w:val="StyleUnderline"/>
          <w:highlight w:val="green"/>
        </w:rPr>
        <w:t>an</w:t>
      </w:r>
      <w:r w:rsidRPr="00751D7C">
        <w:rPr>
          <w:rStyle w:val="StyleUnderline"/>
        </w:rPr>
        <w:t xml:space="preserve"> </w:t>
      </w:r>
      <w:r w:rsidRPr="000F4BF4">
        <w:rPr>
          <w:rStyle w:val="Emphasis"/>
          <w:highlight w:val="green"/>
        </w:rPr>
        <w:t>economic choice</w:t>
      </w:r>
      <w:r w:rsidRPr="00751D7C">
        <w:rPr>
          <w:sz w:val="14"/>
        </w:rPr>
        <w:t xml:space="preserve">: </w:t>
      </w:r>
      <w:r w:rsidRPr="00751D7C">
        <w:rPr>
          <w:rStyle w:val="StyleUnderline"/>
        </w:rPr>
        <w:t xml:space="preserve">to </w:t>
      </w:r>
      <w:r w:rsidRPr="00751D7C">
        <w:rPr>
          <w:rStyle w:val="Emphasis"/>
        </w:rPr>
        <w:t>extract</w:t>
      </w:r>
      <w:r w:rsidRPr="00751D7C">
        <w:rPr>
          <w:rStyle w:val="StyleUnderline"/>
        </w:rPr>
        <w:t xml:space="preserve">, </w:t>
      </w:r>
      <w:r w:rsidRPr="00751D7C">
        <w:rPr>
          <w:rStyle w:val="Emphasis"/>
        </w:rPr>
        <w:t>refine</w:t>
      </w:r>
      <w:r w:rsidRPr="00751D7C">
        <w:rPr>
          <w:rStyle w:val="StyleUnderline"/>
        </w:rPr>
        <w:t xml:space="preserve"> and </w:t>
      </w:r>
      <w:r w:rsidRPr="00751D7C">
        <w:rPr>
          <w:rStyle w:val="Emphasis"/>
        </w:rPr>
        <w:t>burn</w:t>
      </w:r>
      <w:r w:rsidRPr="00751D7C">
        <w:rPr>
          <w:sz w:val="14"/>
        </w:rPr>
        <w:t xml:space="preserve"> </w:t>
      </w:r>
      <w:r w:rsidRPr="00751D7C">
        <w:rPr>
          <w:rStyle w:val="StyleUnderline"/>
        </w:rPr>
        <w:t xml:space="preserve">as much hydrocarbons as possible while the return on </w:t>
      </w:r>
      <w:r w:rsidRPr="00751D7C">
        <w:rPr>
          <w:rStyle w:val="Emphasis"/>
        </w:rPr>
        <w:t>investment</w:t>
      </w:r>
      <w:r w:rsidRPr="00751D7C">
        <w:rPr>
          <w:rStyle w:val="StyleUnderline"/>
        </w:rPr>
        <w:t xml:space="preserve"> is still </w:t>
      </w:r>
      <w:r w:rsidRPr="00751D7C">
        <w:rPr>
          <w:rStyle w:val="Emphasis"/>
        </w:rPr>
        <w:t>astronomical</w:t>
      </w:r>
      <w:r w:rsidRPr="00751D7C">
        <w:rPr>
          <w:rStyle w:val="StyleUnderline"/>
        </w:rPr>
        <w:t>.</w:t>
      </w:r>
      <w:r w:rsidRPr="00751D7C">
        <w:rPr>
          <w:sz w:val="14"/>
        </w:rPr>
        <w:t xml:space="preserve"> </w:t>
      </w:r>
      <w:r w:rsidRPr="000F4BF4">
        <w:rPr>
          <w:rStyle w:val="Emphasis"/>
          <w:highlight w:val="green"/>
        </w:rPr>
        <w:t>This is no longer an epistemic battle</w:t>
      </w:r>
      <w:r w:rsidRPr="00751D7C">
        <w:rPr>
          <w:rStyle w:val="Emphasis"/>
        </w:rPr>
        <w:t xml:space="preserve"> of knowers vs deniers</w:t>
      </w:r>
      <w:r w:rsidRPr="00751D7C">
        <w:rPr>
          <w:sz w:val="14"/>
        </w:rPr>
        <w:t xml:space="preserve">, </w:t>
      </w:r>
      <w:r w:rsidRPr="000F4BF4">
        <w:rPr>
          <w:rStyle w:val="Emphasis"/>
          <w:highlight w:val="green"/>
        </w:rPr>
        <w:t>but</w:t>
      </w:r>
      <w:r w:rsidRPr="00751D7C">
        <w:rPr>
          <w:rStyle w:val="StyleUnderline"/>
        </w:rPr>
        <w:t xml:space="preserve"> </w:t>
      </w:r>
      <w:r w:rsidRPr="000F4BF4">
        <w:rPr>
          <w:rStyle w:val="StyleUnderline"/>
          <w:highlight w:val="green"/>
        </w:rPr>
        <w:t>one of</w:t>
      </w:r>
      <w:r w:rsidRPr="00751D7C">
        <w:rPr>
          <w:rStyle w:val="StyleUnderline"/>
        </w:rPr>
        <w:t xml:space="preserve"> </w:t>
      </w:r>
      <w:r w:rsidRPr="00751D7C">
        <w:rPr>
          <w:rStyle w:val="Emphasis"/>
        </w:rPr>
        <w:t>how we adapt</w:t>
      </w:r>
      <w:r w:rsidRPr="00751D7C">
        <w:rPr>
          <w:rStyle w:val="StyleUnderline"/>
        </w:rPr>
        <w:t xml:space="preserve"> to the warming world, and </w:t>
      </w:r>
      <w:r w:rsidRPr="000F4BF4">
        <w:rPr>
          <w:rStyle w:val="Emphasis"/>
          <w:highlight w:val="green"/>
        </w:rPr>
        <w:t>how we struggle</w:t>
      </w:r>
      <w:r w:rsidRPr="00751D7C">
        <w:rPr>
          <w:rStyle w:val="StyleUnderline"/>
        </w:rPr>
        <w:t xml:space="preserve"> against it.</w:t>
      </w:r>
    </w:p>
    <w:p w14:paraId="28799F29" w14:textId="77777777" w:rsidR="003B367F" w:rsidRPr="00751D7C" w:rsidRDefault="003B367F" w:rsidP="003B367F">
      <w:pPr>
        <w:rPr>
          <w:rStyle w:val="StyleUnderline"/>
        </w:rPr>
      </w:pPr>
      <w:r w:rsidRPr="000F4BF4">
        <w:rPr>
          <w:rStyle w:val="Emphasis"/>
          <w:highlight w:val="green"/>
        </w:rPr>
        <w:t>Climate change</w:t>
      </w:r>
      <w:r w:rsidRPr="00751D7C">
        <w:rPr>
          <w:sz w:val="14"/>
        </w:rPr>
        <w:t>—</w:t>
      </w:r>
      <w:r w:rsidRPr="00751D7C">
        <w:rPr>
          <w:rStyle w:val="StyleUnderline"/>
        </w:rPr>
        <w:t xml:space="preserve">as one of many ongoing ecological crises, including </w:t>
      </w:r>
      <w:r w:rsidRPr="000F4BF4">
        <w:rPr>
          <w:rStyle w:val="Emphasis"/>
          <w:highlight w:val="green"/>
        </w:rPr>
        <w:t>biod</w:t>
      </w:r>
      <w:r w:rsidRPr="00751D7C">
        <w:rPr>
          <w:rStyle w:val="StyleUnderline"/>
        </w:rPr>
        <w:t xml:space="preserve">iversity </w:t>
      </w:r>
      <w:r w:rsidRPr="000F4BF4">
        <w:rPr>
          <w:rStyle w:val="StyleUnderline"/>
          <w:highlight w:val="green"/>
        </w:rPr>
        <w:t>loss</w:t>
      </w:r>
      <w:r w:rsidRPr="00751D7C">
        <w:rPr>
          <w:rStyle w:val="StyleUnderline"/>
        </w:rPr>
        <w:t xml:space="preserve">, </w:t>
      </w:r>
      <w:r w:rsidRPr="000F4BF4">
        <w:rPr>
          <w:rStyle w:val="StyleUnderline"/>
          <w:highlight w:val="green"/>
        </w:rPr>
        <w:t>ocean acidification</w:t>
      </w:r>
      <w:r w:rsidRPr="00751D7C">
        <w:rPr>
          <w:rStyle w:val="StyleUnderline"/>
        </w:rPr>
        <w:t xml:space="preserve">, </w:t>
      </w:r>
      <w:r w:rsidRPr="000F4BF4">
        <w:rPr>
          <w:rStyle w:val="Emphasis"/>
          <w:highlight w:val="green"/>
        </w:rPr>
        <w:t>deforestation</w:t>
      </w:r>
      <w:r w:rsidRPr="00751D7C">
        <w:rPr>
          <w:rStyle w:val="StyleUnderline"/>
        </w:rPr>
        <w:t xml:space="preserve">, </w:t>
      </w:r>
      <w:r w:rsidRPr="000F4BF4">
        <w:rPr>
          <w:rStyle w:val="Emphasis"/>
          <w:highlight w:val="green"/>
        </w:rPr>
        <w:t>soil degradation</w:t>
      </w:r>
      <w:r w:rsidRPr="00751D7C">
        <w:rPr>
          <w:rStyle w:val="StyleUnderline"/>
        </w:rPr>
        <w:t xml:space="preserve">, </w:t>
      </w:r>
      <w:r w:rsidRPr="000F4BF4">
        <w:rPr>
          <w:rStyle w:val="Emphasis"/>
          <w:highlight w:val="green"/>
        </w:rPr>
        <w:t>air pollution</w:t>
      </w:r>
      <w:r w:rsidRPr="00751D7C">
        <w:rPr>
          <w:rStyle w:val="StyleUnderline"/>
        </w:rPr>
        <w:t xml:space="preserve">, </w:t>
      </w:r>
      <w:r w:rsidRPr="000F4BF4">
        <w:rPr>
          <w:rStyle w:val="Emphasis"/>
          <w:highlight w:val="green"/>
        </w:rPr>
        <w:t>pandemics</w:t>
      </w:r>
      <w:r w:rsidRPr="00751D7C">
        <w:rPr>
          <w:rStyle w:val="StyleUnderline"/>
        </w:rPr>
        <w:t>, and so on</w:t>
      </w:r>
      <w:r w:rsidRPr="00751D7C">
        <w:rPr>
          <w:sz w:val="14"/>
        </w:rPr>
        <w:t>—</w:t>
      </w:r>
      <w:r w:rsidRPr="000F4BF4">
        <w:rPr>
          <w:rStyle w:val="Emphasis"/>
          <w:highlight w:val="green"/>
        </w:rPr>
        <w:t>pose</w:t>
      </w:r>
      <w:r w:rsidRPr="00751D7C">
        <w:rPr>
          <w:rStyle w:val="Emphasis"/>
        </w:rPr>
        <w:t xml:space="preserve">s serious </w:t>
      </w:r>
      <w:r w:rsidRPr="000F4BF4">
        <w:rPr>
          <w:rStyle w:val="Emphasis"/>
          <w:highlight w:val="green"/>
        </w:rPr>
        <w:t>problems for</w:t>
      </w:r>
      <w:r w:rsidRPr="00751D7C">
        <w:rPr>
          <w:rStyle w:val="Emphasis"/>
        </w:rPr>
        <w:t xml:space="preserve"> </w:t>
      </w:r>
      <w:r w:rsidRPr="000F4BF4">
        <w:rPr>
          <w:rStyle w:val="Emphasis"/>
          <w:highlight w:val="green"/>
        </w:rPr>
        <w:t>revolution</w:t>
      </w:r>
      <w:r w:rsidRPr="00751D7C">
        <w:rPr>
          <w:rStyle w:val="Emphasis"/>
        </w:rPr>
        <w:t>ary time-scales</w:t>
      </w:r>
      <w:r w:rsidRPr="00751D7C">
        <w:rPr>
          <w:sz w:val="14"/>
        </w:rPr>
        <w:t xml:space="preserve">: </w:t>
      </w:r>
      <w:r w:rsidRPr="00751D7C">
        <w:rPr>
          <w:rStyle w:val="Emphasis"/>
        </w:rPr>
        <w:t>some claim</w:t>
      </w:r>
      <w:r w:rsidRPr="00751D7C">
        <w:rPr>
          <w:rStyle w:val="StyleUnderline"/>
        </w:rPr>
        <w:t xml:space="preserve"> that </w:t>
      </w:r>
      <w:r w:rsidRPr="00751D7C">
        <w:rPr>
          <w:rStyle w:val="Emphasis"/>
        </w:rPr>
        <w:t>communism</w:t>
      </w:r>
      <w:r w:rsidRPr="00751D7C">
        <w:rPr>
          <w:rStyle w:val="StyleUnderline"/>
        </w:rPr>
        <w:t xml:space="preserve"> is now more possible than ever</w:t>
      </w:r>
      <w:r w:rsidRPr="00751D7C">
        <w:rPr>
          <w:sz w:val="14"/>
        </w:rPr>
        <w:t xml:space="preserve"> </w:t>
      </w:r>
      <w:r w:rsidRPr="00751D7C">
        <w:rPr>
          <w:sz w:val="14"/>
        </w:rPr>
        <w:lastRenderedPageBreak/>
        <w:t xml:space="preserve">(since the whole system has to change in order to tackle this one problem), </w:t>
      </w:r>
      <w:r w:rsidRPr="00751D7C">
        <w:rPr>
          <w:rStyle w:val="StyleUnderline"/>
        </w:rPr>
        <w:t>while others think that it is now further away than ever</w:t>
      </w:r>
      <w:r w:rsidRPr="00751D7C">
        <w:rPr>
          <w:sz w:val="14"/>
        </w:rPr>
        <w:t xml:space="preserve"> (since emergencies require immediate large-scale action, which only capitalist states and global institutions can provide). </w:t>
      </w:r>
      <w:r w:rsidRPr="000F4BF4">
        <w:rPr>
          <w:rStyle w:val="StyleUnderline"/>
          <w:highlight w:val="green"/>
        </w:rPr>
        <w:t>In this grey zone</w:t>
      </w:r>
      <w:r w:rsidRPr="000F4BF4">
        <w:rPr>
          <w:sz w:val="14"/>
          <w:highlight w:val="green"/>
        </w:rPr>
        <w:t>,</w:t>
      </w:r>
      <w:r w:rsidRPr="00751D7C">
        <w:rPr>
          <w:sz w:val="14"/>
        </w:rPr>
        <w:t xml:space="preserve"> </w:t>
      </w:r>
      <w:r w:rsidRPr="000F4BF4">
        <w:rPr>
          <w:rStyle w:val="Emphasis"/>
          <w:highlight w:val="green"/>
        </w:rPr>
        <w:t>reactionary</w:t>
      </w:r>
      <w:r w:rsidRPr="00751D7C">
        <w:rPr>
          <w:rStyle w:val="Emphasis"/>
        </w:rPr>
        <w:t xml:space="preserve"> modes of climate </w:t>
      </w:r>
      <w:r w:rsidRPr="000F4BF4">
        <w:rPr>
          <w:rStyle w:val="Emphasis"/>
          <w:highlight w:val="green"/>
        </w:rPr>
        <w:t>adaption</w:t>
      </w:r>
      <w:r w:rsidRPr="00751D7C">
        <w:rPr>
          <w:rStyle w:val="Emphasis"/>
        </w:rPr>
        <w:t xml:space="preserve"> tend to </w:t>
      </w:r>
      <w:r w:rsidRPr="000F4BF4">
        <w:rPr>
          <w:rStyle w:val="Emphasis"/>
          <w:highlight w:val="green"/>
        </w:rPr>
        <w:t>arise</w:t>
      </w:r>
      <w:r w:rsidRPr="00751D7C">
        <w:rPr>
          <w:sz w:val="14"/>
        </w:rPr>
        <w:t xml:space="preserve">: </w:t>
      </w:r>
      <w:r w:rsidRPr="00751D7C">
        <w:rPr>
          <w:rStyle w:val="StyleUnderline"/>
        </w:rPr>
        <w:t>on the one side, climate barbarism as the “</w:t>
      </w:r>
      <w:r w:rsidRPr="000F4BF4">
        <w:rPr>
          <w:rStyle w:val="StyleUnderline"/>
          <w:highlight w:val="green"/>
        </w:rPr>
        <w:t>top down</w:t>
      </w:r>
      <w:r w:rsidRPr="00751D7C">
        <w:rPr>
          <w:rStyle w:val="StyleUnderline"/>
        </w:rPr>
        <w:t xml:space="preserve">” state policy of </w:t>
      </w:r>
      <w:r w:rsidRPr="000F4BF4">
        <w:rPr>
          <w:rStyle w:val="StyleUnderline"/>
          <w:highlight w:val="green"/>
        </w:rPr>
        <w:t>cruel adaptation</w:t>
      </w:r>
      <w:r w:rsidRPr="00751D7C">
        <w:rPr>
          <w:sz w:val="14"/>
        </w:rPr>
        <w:t xml:space="preserve"> to a warming world, </w:t>
      </w:r>
      <w:r w:rsidRPr="000F4BF4">
        <w:rPr>
          <w:rStyle w:val="StyleUnderline"/>
          <w:highlight w:val="green"/>
        </w:rPr>
        <w:t>with</w:t>
      </w:r>
      <w:r w:rsidRPr="00751D7C">
        <w:rPr>
          <w:rStyle w:val="StyleUnderline"/>
        </w:rPr>
        <w:t xml:space="preserve"> its </w:t>
      </w:r>
      <w:r w:rsidRPr="000F4BF4">
        <w:rPr>
          <w:rStyle w:val="Emphasis"/>
          <w:highlight w:val="green"/>
        </w:rPr>
        <w:t>militarized</w:t>
      </w:r>
      <w:r w:rsidRPr="000F4BF4">
        <w:rPr>
          <w:rStyle w:val="StyleUnderline"/>
          <w:highlight w:val="green"/>
        </w:rPr>
        <w:t xml:space="preserve"> </w:t>
      </w:r>
      <w:r w:rsidRPr="000F4BF4">
        <w:rPr>
          <w:rStyle w:val="Emphasis"/>
          <w:highlight w:val="green"/>
        </w:rPr>
        <w:t>xenophobia</w:t>
      </w:r>
      <w:r w:rsidRPr="00751D7C">
        <w:rPr>
          <w:rStyle w:val="StyleUnderline"/>
        </w:rPr>
        <w:t xml:space="preserve"> </w:t>
      </w:r>
      <w:r w:rsidRPr="000F4BF4">
        <w:rPr>
          <w:rStyle w:val="StyleUnderline"/>
          <w:highlight w:val="green"/>
        </w:rPr>
        <w:t xml:space="preserve">and </w:t>
      </w:r>
      <w:r w:rsidRPr="000F4BF4">
        <w:rPr>
          <w:rStyle w:val="Emphasis"/>
          <w:highlight w:val="green"/>
        </w:rPr>
        <w:t>defensive measures</w:t>
      </w:r>
      <w:r w:rsidRPr="000F4BF4">
        <w:rPr>
          <w:rStyle w:val="StyleUnderline"/>
          <w:highlight w:val="green"/>
        </w:rPr>
        <w:t xml:space="preserve"> against</w:t>
      </w:r>
      <w:r w:rsidRPr="00751D7C">
        <w:rPr>
          <w:rStyle w:val="StyleUnderline"/>
        </w:rPr>
        <w:t xml:space="preserve"> </w:t>
      </w:r>
      <w:r w:rsidRPr="00751D7C">
        <w:rPr>
          <w:rStyle w:val="Emphasis"/>
        </w:rPr>
        <w:t xml:space="preserve">natural </w:t>
      </w:r>
      <w:r w:rsidRPr="000F4BF4">
        <w:rPr>
          <w:rStyle w:val="Emphasis"/>
          <w:highlight w:val="green"/>
        </w:rPr>
        <w:t>disasters</w:t>
      </w:r>
      <w:r w:rsidRPr="000F4BF4">
        <w:rPr>
          <w:rStyle w:val="StyleUnderline"/>
          <w:highlight w:val="green"/>
        </w:rPr>
        <w:t xml:space="preserve"> and</w:t>
      </w:r>
      <w:r w:rsidRPr="00751D7C">
        <w:rPr>
          <w:rStyle w:val="StyleUnderline"/>
        </w:rPr>
        <w:t xml:space="preserve"> </w:t>
      </w:r>
      <w:r w:rsidRPr="00751D7C">
        <w:rPr>
          <w:rStyle w:val="Emphasis"/>
        </w:rPr>
        <w:t xml:space="preserve">human </w:t>
      </w:r>
      <w:r w:rsidRPr="000F4BF4">
        <w:rPr>
          <w:rStyle w:val="Emphasis"/>
          <w:highlight w:val="green"/>
        </w:rPr>
        <w:t>migration</w:t>
      </w:r>
      <w:r w:rsidRPr="00751D7C">
        <w:rPr>
          <w:sz w:val="14"/>
        </w:rPr>
        <w:t xml:space="preserve">; </w:t>
      </w:r>
      <w:r w:rsidRPr="000F4BF4">
        <w:rPr>
          <w:rStyle w:val="StyleUnderline"/>
          <w:highlight w:val="green"/>
        </w:rPr>
        <w:t>and</w:t>
      </w:r>
      <w:r w:rsidRPr="00751D7C">
        <w:rPr>
          <w:rStyle w:val="StyleUnderline"/>
        </w:rPr>
        <w:t xml:space="preserve">, on the other, </w:t>
      </w:r>
      <w:r w:rsidRPr="000F4BF4">
        <w:rPr>
          <w:rStyle w:val="Emphasis"/>
          <w:highlight w:val="green"/>
        </w:rPr>
        <w:t>ecofascism</w:t>
      </w:r>
      <w:r w:rsidRPr="00751D7C">
        <w:rPr>
          <w:rStyle w:val="StyleUnderline"/>
        </w:rPr>
        <w:t xml:space="preserve"> as the “</w:t>
      </w:r>
      <w:r w:rsidRPr="000F4BF4">
        <w:rPr>
          <w:rStyle w:val="StyleUnderline"/>
          <w:highlight w:val="green"/>
        </w:rPr>
        <w:t>bottom up</w:t>
      </w:r>
      <w:r w:rsidRPr="00751D7C">
        <w:rPr>
          <w:rStyle w:val="StyleUnderline"/>
        </w:rPr>
        <w:t>” popular resentment</w:t>
      </w:r>
      <w:r w:rsidRPr="00751D7C">
        <w:rPr>
          <w:sz w:val="14"/>
        </w:rPr>
        <w:t xml:space="preserve"> </w:t>
      </w:r>
      <w:r w:rsidRPr="000F4BF4">
        <w:rPr>
          <w:rStyle w:val="Emphasis"/>
          <w:highlight w:val="green"/>
        </w:rPr>
        <w:t>against</w:t>
      </w:r>
      <w:r w:rsidRPr="00751D7C">
        <w:rPr>
          <w:sz w:val="14"/>
        </w:rPr>
        <w:t xml:space="preserve"> Jews, Muslims, immigrants or </w:t>
      </w:r>
      <w:r w:rsidRPr="000F4BF4">
        <w:rPr>
          <w:rStyle w:val="Emphasis"/>
          <w:highlight w:val="green"/>
        </w:rPr>
        <w:t>any</w:t>
      </w:r>
      <w:r w:rsidRPr="00751D7C">
        <w:rPr>
          <w:sz w:val="14"/>
        </w:rPr>
        <w:t xml:space="preserve"> other </w:t>
      </w:r>
      <w:r w:rsidRPr="000F4BF4">
        <w:rPr>
          <w:rStyle w:val="Emphasis"/>
          <w:highlight w:val="green"/>
        </w:rPr>
        <w:t>internal ‘other’</w:t>
      </w:r>
      <w:r w:rsidRPr="00751D7C">
        <w:rPr>
          <w:sz w:val="14"/>
        </w:rPr>
        <w:t xml:space="preserve"> </w:t>
      </w:r>
      <w:r w:rsidRPr="00751D7C">
        <w:rPr>
          <w:rStyle w:val="StyleUnderline"/>
        </w:rPr>
        <w:t>for unfairly appropriating ‘our’ scarce resources on a divided planet.</w:t>
      </w:r>
      <w:r w:rsidRPr="00751D7C">
        <w:rPr>
          <w:sz w:val="14"/>
        </w:rPr>
        <w:t xml:space="preserve"> </w:t>
      </w:r>
      <w:r w:rsidRPr="00751D7C">
        <w:rPr>
          <w:rStyle w:val="Emphasis"/>
        </w:rPr>
        <w:t>Doubly defeated</w:t>
      </w:r>
      <w:r w:rsidRPr="00751D7C">
        <w:rPr>
          <w:rStyle w:val="StyleUnderline"/>
        </w:rPr>
        <w:t xml:space="preserve">, </w:t>
      </w:r>
      <w:r w:rsidRPr="00751D7C">
        <w:rPr>
          <w:rStyle w:val="Emphasis"/>
        </w:rPr>
        <w:t>we are wrongly adapting to a wrong world</w:t>
      </w:r>
      <w:r w:rsidRPr="00751D7C">
        <w:rPr>
          <w:sz w:val="14"/>
        </w:rPr>
        <w:t xml:space="preserve">. </w:t>
      </w:r>
      <w:r w:rsidRPr="00751D7C">
        <w:rPr>
          <w:sz w:val="14"/>
          <w:szCs w:val="14"/>
        </w:rPr>
        <w:t>While these strategies of adaptation need to be confronted head on, they do not exhaust the minefield of political problems that lie ahead.</w:t>
      </w:r>
    </w:p>
    <w:p w14:paraId="5CDBC09C" w14:textId="77777777" w:rsidR="003B367F" w:rsidRPr="00751D7C" w:rsidRDefault="003B367F" w:rsidP="003B367F">
      <w:pPr>
        <w:rPr>
          <w:rStyle w:val="StyleUnderline"/>
        </w:rPr>
      </w:pPr>
      <w:r w:rsidRPr="00751D7C">
        <w:rPr>
          <w:sz w:val="14"/>
        </w:rPr>
        <w:t xml:space="preserve">One of the conceptual difficulties of reckoning with </w:t>
      </w:r>
      <w:r w:rsidRPr="000F4BF4">
        <w:rPr>
          <w:rStyle w:val="Emphasis"/>
          <w:highlight w:val="green"/>
        </w:rPr>
        <w:t>the ongoing catastrophe</w:t>
      </w:r>
      <w:r w:rsidRPr="00751D7C">
        <w:rPr>
          <w:sz w:val="14"/>
        </w:rPr>
        <w:t xml:space="preserve"> </w:t>
      </w:r>
      <w:r w:rsidRPr="000F4BF4">
        <w:rPr>
          <w:rStyle w:val="StyleUnderline"/>
          <w:highlight w:val="green"/>
        </w:rPr>
        <w:t>is that</w:t>
      </w:r>
      <w:r w:rsidRPr="00751D7C">
        <w:rPr>
          <w:rStyle w:val="StyleUnderline"/>
        </w:rPr>
        <w:t xml:space="preserve"> how one</w:t>
      </w:r>
      <w:r w:rsidRPr="00751D7C">
        <w:rPr>
          <w:sz w:val="14"/>
        </w:rPr>
        <w:t xml:space="preserve"> </w:t>
      </w:r>
      <w:r w:rsidRPr="000F4BF4">
        <w:rPr>
          <w:rStyle w:val="Emphasis"/>
          <w:highlight w:val="green"/>
        </w:rPr>
        <w:t>frame</w:t>
      </w:r>
      <w:r w:rsidRPr="00751D7C">
        <w:rPr>
          <w:rStyle w:val="Emphasis"/>
        </w:rPr>
        <w:t>s the</w:t>
      </w:r>
      <w:r w:rsidRPr="00751D7C">
        <w:rPr>
          <w:rStyle w:val="StyleUnderline"/>
        </w:rPr>
        <w:t xml:space="preserve"> </w:t>
      </w:r>
      <w:r w:rsidRPr="00751D7C">
        <w:rPr>
          <w:rStyle w:val="Emphasis"/>
        </w:rPr>
        <w:t>problem</w:t>
      </w:r>
      <w:r w:rsidRPr="00751D7C">
        <w:rPr>
          <w:rStyle w:val="StyleUnderline"/>
        </w:rPr>
        <w:t xml:space="preserve"> already </w:t>
      </w:r>
      <w:r w:rsidRPr="000F4BF4">
        <w:rPr>
          <w:rStyle w:val="StyleUnderline"/>
          <w:highlight w:val="green"/>
        </w:rPr>
        <w:t>determines</w:t>
      </w:r>
      <w:r w:rsidRPr="00751D7C">
        <w:rPr>
          <w:rStyle w:val="StyleUnderline"/>
        </w:rPr>
        <w:t xml:space="preserve"> one’s </w:t>
      </w:r>
      <w:r w:rsidRPr="000F4BF4">
        <w:rPr>
          <w:rStyle w:val="StyleUnderline"/>
          <w:highlight w:val="green"/>
        </w:rPr>
        <w:t>solution</w:t>
      </w:r>
      <w:r w:rsidRPr="00751D7C">
        <w:rPr>
          <w:rStyle w:val="StyleUnderline"/>
        </w:rPr>
        <w:t xml:space="preserve"> to it</w:t>
      </w:r>
      <w:r w:rsidRPr="00751D7C">
        <w:rPr>
          <w:sz w:val="14"/>
        </w:rPr>
        <w:t xml:space="preserve">. For instance, </w:t>
      </w:r>
      <w:r w:rsidRPr="00751D7C">
        <w:rPr>
          <w:rStyle w:val="StyleUnderline"/>
        </w:rPr>
        <w:t>if the ecological crisis is mainly seen as a question of rich countries in the global north sucking up resources</w:t>
      </w:r>
      <w:r w:rsidRPr="00751D7C">
        <w:rPr>
          <w:sz w:val="14"/>
        </w:rPr>
        <w:t xml:space="preserve"> from the global south, </w:t>
      </w:r>
      <w:r w:rsidRPr="00751D7C">
        <w:rPr>
          <w:rStyle w:val="StyleUnderline"/>
        </w:rPr>
        <w:t>of overusing energy, land, food and materials</w:t>
      </w:r>
      <w:r w:rsidRPr="00751D7C">
        <w:rPr>
          <w:sz w:val="14"/>
        </w:rPr>
        <w:t xml:space="preserve">, </w:t>
      </w:r>
      <w:r w:rsidRPr="00751D7C">
        <w:rPr>
          <w:rStyle w:val="StyleUnderline"/>
        </w:rPr>
        <w:t>then the solution would require something like a massive form of reduction in resource use in the global north</w:t>
      </w:r>
      <w:r w:rsidRPr="00751D7C">
        <w:rPr>
          <w:sz w:val="14"/>
        </w:rPr>
        <w:t xml:space="preserve">, especially by the rich, but not limited to them. </w:t>
      </w:r>
      <w:r w:rsidRPr="00751D7C">
        <w:rPr>
          <w:rStyle w:val="StyleUnderline"/>
        </w:rPr>
        <w:t>This is the program of degrowth</w:t>
      </w:r>
      <w:r w:rsidRPr="00751D7C">
        <w:rPr>
          <w:sz w:val="14"/>
        </w:rPr>
        <w:t xml:space="preserve">. </w:t>
      </w:r>
      <w:r w:rsidRPr="00751D7C">
        <w:rPr>
          <w:rStyle w:val="StyleUnderline"/>
        </w:rPr>
        <w:t>A massive reduction in demand</w:t>
      </w:r>
      <w:r w:rsidRPr="00751D7C">
        <w:rPr>
          <w:sz w:val="14"/>
        </w:rPr>
        <w:t xml:space="preserve">. The point here is that </w:t>
      </w:r>
      <w:r w:rsidRPr="000F4BF4">
        <w:rPr>
          <w:rStyle w:val="Emphasis"/>
          <w:highlight w:val="green"/>
        </w:rPr>
        <w:t>a simple supply switch</w:t>
      </w:r>
      <w:r w:rsidRPr="00751D7C">
        <w:rPr>
          <w:rStyle w:val="Emphasis"/>
        </w:rPr>
        <w:t>, from coal to solar,</w:t>
      </w:r>
      <w:r w:rsidRPr="00751D7C">
        <w:rPr>
          <w:sz w:val="14"/>
        </w:rPr>
        <w:t xml:space="preserve"> </w:t>
      </w:r>
      <w:r w:rsidRPr="00751D7C">
        <w:rPr>
          <w:rStyle w:val="StyleUnderline"/>
        </w:rPr>
        <w:t>from oil to wind</w:t>
      </w:r>
      <w:r w:rsidRPr="00751D7C">
        <w:rPr>
          <w:sz w:val="14"/>
        </w:rPr>
        <w:t xml:space="preserve">, </w:t>
      </w:r>
      <w:r w:rsidRPr="000F4BF4">
        <w:rPr>
          <w:rStyle w:val="Emphasis"/>
          <w:highlight w:val="green"/>
        </w:rPr>
        <w:t>without a demand reduction</w:t>
      </w:r>
      <w:r w:rsidRPr="00751D7C">
        <w:rPr>
          <w:sz w:val="14"/>
        </w:rPr>
        <w:t xml:space="preserve">, </w:t>
      </w:r>
      <w:r w:rsidRPr="000F4BF4">
        <w:rPr>
          <w:rStyle w:val="StyleUnderline"/>
          <w:highlight w:val="green"/>
        </w:rPr>
        <w:t>would</w:t>
      </w:r>
      <w:r w:rsidRPr="00751D7C">
        <w:rPr>
          <w:rStyle w:val="StyleUnderline"/>
        </w:rPr>
        <w:t xml:space="preserve"> still </w:t>
      </w:r>
      <w:r w:rsidRPr="00751D7C">
        <w:rPr>
          <w:rStyle w:val="Emphasis"/>
        </w:rPr>
        <w:t>require massive use of materials, energy, land and minerals</w:t>
      </w:r>
      <w:r w:rsidRPr="00751D7C">
        <w:rPr>
          <w:rStyle w:val="StyleUnderline"/>
        </w:rPr>
        <w:t xml:space="preserve">, </w:t>
      </w:r>
      <w:r w:rsidRPr="00751D7C">
        <w:rPr>
          <w:rStyle w:val="Emphasis"/>
        </w:rPr>
        <w:t>which</w:t>
      </w:r>
      <w:r w:rsidRPr="00751D7C">
        <w:rPr>
          <w:rStyle w:val="StyleUnderline"/>
        </w:rPr>
        <w:t xml:space="preserve"> would only </w:t>
      </w:r>
      <w:r w:rsidRPr="000F4BF4">
        <w:rPr>
          <w:rStyle w:val="Emphasis"/>
          <w:highlight w:val="green"/>
        </w:rPr>
        <w:t>deepen</w:t>
      </w:r>
      <w:r w:rsidRPr="00751D7C">
        <w:rPr>
          <w:rStyle w:val="StyleUnderline"/>
        </w:rPr>
        <w:t xml:space="preserve"> the </w:t>
      </w:r>
      <w:r w:rsidRPr="000F4BF4">
        <w:rPr>
          <w:rStyle w:val="Emphasis"/>
          <w:highlight w:val="green"/>
        </w:rPr>
        <w:t>biophysical crisis</w:t>
      </w:r>
      <w:r w:rsidRPr="00751D7C">
        <w:rPr>
          <w:rStyle w:val="StyleUnderline"/>
        </w:rPr>
        <w:t>.</w:t>
      </w:r>
      <w:r w:rsidRPr="00751D7C">
        <w:rPr>
          <w:sz w:val="14"/>
        </w:rPr>
        <w:t xml:space="preserve"> </w:t>
      </w:r>
      <w:r w:rsidRPr="00751D7C">
        <w:rPr>
          <w:rStyle w:val="StyleUnderline"/>
        </w:rPr>
        <w:t xml:space="preserve">The </w:t>
      </w:r>
      <w:r w:rsidRPr="00751D7C">
        <w:rPr>
          <w:rStyle w:val="Emphasis"/>
        </w:rPr>
        <w:t>problem</w:t>
      </w:r>
      <w:r w:rsidRPr="00751D7C">
        <w:rPr>
          <w:sz w:val="14"/>
        </w:rPr>
        <w:t xml:space="preserve"> </w:t>
      </w:r>
      <w:r w:rsidRPr="00751D7C">
        <w:rPr>
          <w:rStyle w:val="Emphasis"/>
        </w:rPr>
        <w:t xml:space="preserve">with </w:t>
      </w:r>
      <w:r w:rsidRPr="000F4BF4">
        <w:rPr>
          <w:rStyle w:val="StyleUnderline"/>
          <w:highlight w:val="green"/>
        </w:rPr>
        <w:t>this</w:t>
      </w:r>
      <w:r w:rsidRPr="000F4BF4">
        <w:rPr>
          <w:rStyle w:val="Emphasis"/>
          <w:highlight w:val="green"/>
        </w:rPr>
        <w:t xml:space="preserve"> framing</w:t>
      </w:r>
      <w:r w:rsidRPr="00751D7C">
        <w:rPr>
          <w:sz w:val="14"/>
        </w:rPr>
        <w:t xml:space="preserve">, however, </w:t>
      </w:r>
      <w:r w:rsidRPr="00751D7C">
        <w:rPr>
          <w:rStyle w:val="StyleUnderline"/>
        </w:rPr>
        <w:t xml:space="preserve">is first that it </w:t>
      </w:r>
      <w:r w:rsidRPr="000F4BF4">
        <w:rPr>
          <w:rStyle w:val="Emphasis"/>
          <w:highlight w:val="green"/>
        </w:rPr>
        <w:t>sees climate change</w:t>
      </w:r>
      <w:r w:rsidRPr="00751D7C">
        <w:rPr>
          <w:rStyle w:val="StyleUnderline"/>
        </w:rPr>
        <w:t xml:space="preserve"> </w:t>
      </w:r>
      <w:r w:rsidRPr="000F4BF4">
        <w:rPr>
          <w:rStyle w:val="StyleUnderline"/>
          <w:highlight w:val="green"/>
        </w:rPr>
        <w:t>as</w:t>
      </w:r>
      <w:r w:rsidRPr="00751D7C">
        <w:rPr>
          <w:rStyle w:val="StyleUnderline"/>
        </w:rPr>
        <w:t xml:space="preserve"> </w:t>
      </w:r>
      <w:r w:rsidRPr="00751D7C">
        <w:rPr>
          <w:rStyle w:val="Emphasis"/>
        </w:rPr>
        <w:t>mostly</w:t>
      </w:r>
      <w:r w:rsidRPr="00751D7C">
        <w:rPr>
          <w:rStyle w:val="StyleUnderline"/>
        </w:rPr>
        <w:t xml:space="preserve"> </w:t>
      </w:r>
      <w:r w:rsidRPr="000F4BF4">
        <w:rPr>
          <w:rStyle w:val="StyleUnderline"/>
          <w:highlight w:val="green"/>
        </w:rPr>
        <w:t xml:space="preserve">a </w:t>
      </w:r>
      <w:r w:rsidRPr="000F4BF4">
        <w:rPr>
          <w:rStyle w:val="Emphasis"/>
          <w:highlight w:val="green"/>
        </w:rPr>
        <w:t>consumer problem</w:t>
      </w:r>
      <w:r w:rsidRPr="00751D7C">
        <w:rPr>
          <w:rStyle w:val="StyleUnderline"/>
        </w:rPr>
        <w:t xml:space="preserve">, or a </w:t>
      </w:r>
      <w:r w:rsidRPr="00751D7C">
        <w:rPr>
          <w:rStyle w:val="Emphasis"/>
        </w:rPr>
        <w:t>rich country problem</w:t>
      </w:r>
      <w:r w:rsidRPr="00751D7C">
        <w:rPr>
          <w:rStyle w:val="StyleUnderline"/>
        </w:rPr>
        <w:t xml:space="preserve">, </w:t>
      </w:r>
      <w:r w:rsidRPr="000F4BF4">
        <w:rPr>
          <w:rStyle w:val="StyleUnderline"/>
          <w:highlight w:val="green"/>
        </w:rPr>
        <w:t xml:space="preserve">and </w:t>
      </w:r>
      <w:r w:rsidRPr="000F4BF4">
        <w:rPr>
          <w:rStyle w:val="Emphasis"/>
          <w:highlight w:val="green"/>
        </w:rPr>
        <w:t>not a class problem</w:t>
      </w:r>
      <w:r w:rsidRPr="00751D7C">
        <w:rPr>
          <w:rStyle w:val="Emphasis"/>
        </w:rPr>
        <w:t xml:space="preserve"> within</w:t>
      </w:r>
      <w:r w:rsidRPr="00751D7C">
        <w:rPr>
          <w:rStyle w:val="StyleUnderline"/>
        </w:rPr>
        <w:t xml:space="preserve"> and </w:t>
      </w:r>
      <w:r w:rsidRPr="000F4BF4">
        <w:rPr>
          <w:rStyle w:val="Emphasis"/>
          <w:highlight w:val="green"/>
        </w:rPr>
        <w:t>across countries</w:t>
      </w:r>
      <w:r w:rsidRPr="00751D7C">
        <w:rPr>
          <w:sz w:val="14"/>
        </w:rPr>
        <w:t xml:space="preserve">; </w:t>
      </w:r>
      <w:r w:rsidRPr="00751D7C">
        <w:rPr>
          <w:rStyle w:val="StyleUnderline"/>
        </w:rPr>
        <w:t>and second, the idea of reducing GDP does not have any political content on its own</w:t>
      </w:r>
      <w:r w:rsidRPr="00751D7C">
        <w:rPr>
          <w:sz w:val="14"/>
        </w:rPr>
        <w:t xml:space="preserve">: </w:t>
      </w:r>
      <w:r w:rsidRPr="00751D7C">
        <w:rPr>
          <w:rStyle w:val="StyleUnderline"/>
        </w:rPr>
        <w:t>it can be used for left or right or any program that focuses narrowly on the abstract category of growth alone.</w:t>
      </w:r>
    </w:p>
    <w:p w14:paraId="7578FCE8" w14:textId="77777777" w:rsidR="003B367F" w:rsidRDefault="003B367F" w:rsidP="003B367F"/>
    <w:p w14:paraId="3D8B4120" w14:textId="77777777" w:rsidR="003B367F" w:rsidRPr="00986E2D" w:rsidRDefault="003B367F" w:rsidP="003B367F">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224E313C" w14:textId="77777777" w:rsidR="003B367F" w:rsidRPr="00B8309B" w:rsidRDefault="003B367F" w:rsidP="003B367F">
      <w:pPr>
        <w:rPr>
          <w:b/>
          <w:sz w:val="26"/>
        </w:rPr>
      </w:pPr>
      <w:r>
        <w:rPr>
          <w:rStyle w:val="Style13ptBold"/>
        </w:rPr>
        <w:t xml:space="preserve">Kuhn 18 </w:t>
      </w:r>
      <w:r w:rsidRPr="00B8309B">
        <w:t>[Gabriel, Austrian-born writer and translator living in Sweden. Among his book publications is “All Power to the Councils! A Documentary History of the German Revolution of 1918-1919”. March 2018. “Don't Mourn, Organize! Is Communism a Pipe Dream—or a Viable Future?</w:t>
      </w:r>
      <w:r>
        <w:t>,</w:t>
      </w:r>
      <w:r w:rsidRPr="00B8309B">
        <w:t>” https://brooklynrail.org/2018/03/field-notes/Dont-Morn-Organize-Is-Communism-a-Pipe-Dreamor-a-Viable-Future] pat</w:t>
      </w:r>
    </w:p>
    <w:p w14:paraId="2CC37EA6" w14:textId="77777777" w:rsidR="003B367F" w:rsidRPr="00B8309B" w:rsidRDefault="003B367F" w:rsidP="003B367F">
      <w:pPr>
        <w:rPr>
          <w:sz w:val="16"/>
        </w:rPr>
      </w:pPr>
      <w:r w:rsidRPr="00B8309B">
        <w:rPr>
          <w:sz w:val="16"/>
        </w:rPr>
        <w:t xml:space="preserve">The forms of organization this requires must go further than the affinity group but stop short of the vanguard party. Affinity groups do not answer the demand for mass organizing that mass societies require. But neither do vanguard parties.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This assumption is wrong. </w:t>
      </w:r>
      <w:r w:rsidRPr="00EB3C23">
        <w:rPr>
          <w:rStyle w:val="StyleUnderline"/>
          <w:highlight w:val="green"/>
        </w:rPr>
        <w:t>Loose connections</w:t>
      </w:r>
      <w:r w:rsidRPr="007F3715">
        <w:rPr>
          <w:rStyle w:val="StyleUnderline"/>
        </w:rPr>
        <w:t xml:space="preserve"> might </w:t>
      </w:r>
      <w:r w:rsidRPr="00EB3C23">
        <w:rPr>
          <w:rStyle w:val="StyleUnderline"/>
          <w:highlight w:val="green"/>
        </w:rPr>
        <w:t>suit</w:t>
      </w:r>
      <w:r w:rsidRPr="0007448B">
        <w:rPr>
          <w:rStyle w:val="StyleUnderline"/>
        </w:rPr>
        <w:t xml:space="preserve"> the needs of </w:t>
      </w:r>
      <w:r w:rsidRPr="00EB3C23">
        <w:rPr>
          <w:rStyle w:val="StyleUnderline"/>
          <w:highlight w:val="green"/>
        </w:rPr>
        <w:t>a</w:t>
      </w:r>
      <w:r w:rsidRPr="00B8309B">
        <w:rPr>
          <w:sz w:val="16"/>
        </w:rPr>
        <w:t xml:space="preserve">n </w:t>
      </w:r>
      <w:r w:rsidRPr="0007448B">
        <w:rPr>
          <w:rStyle w:val="StyleUnderline"/>
        </w:rPr>
        <w:t xml:space="preserve">ever more flexible </w:t>
      </w:r>
      <w:r w:rsidRPr="00EB3C23">
        <w:rPr>
          <w:rStyle w:val="StyleUnderline"/>
          <w:highlight w:val="green"/>
        </w:rPr>
        <w:t>market economy</w:t>
      </w:r>
      <w:r w:rsidRPr="00B8309B">
        <w:rPr>
          <w:sz w:val="16"/>
        </w:rPr>
        <w:t xml:space="preserve">, </w:t>
      </w:r>
      <w:r w:rsidRPr="00EB3C23">
        <w:rPr>
          <w:rStyle w:val="Emphasis"/>
          <w:highlight w:val="green"/>
        </w:rPr>
        <w:t>but not</w:t>
      </w:r>
      <w:r w:rsidRPr="0007448B">
        <w:rPr>
          <w:rStyle w:val="Emphasis"/>
        </w:rPr>
        <w:t xml:space="preserve"> of effective </w:t>
      </w:r>
      <w:r w:rsidRPr="00FE04B0">
        <w:rPr>
          <w:rStyle w:val="Emphasis"/>
        </w:rPr>
        <w:t xml:space="preserve">political </w:t>
      </w:r>
      <w:r w:rsidRPr="00EB3C23">
        <w:rPr>
          <w:rStyle w:val="Emphasis"/>
          <w:highlight w:val="green"/>
        </w:rPr>
        <w:t>organizing</w:t>
      </w:r>
      <w:r w:rsidRPr="00B8309B">
        <w:rPr>
          <w:sz w:val="16"/>
        </w:rPr>
        <w:t>. To “have contacts” is not enough; you need to do something with them.</w:t>
      </w:r>
      <w:r w:rsidRPr="00FE04B0">
        <w:rPr>
          <w:sz w:val="16"/>
          <w:szCs w:val="16"/>
        </w:rPr>
        <w:t xml:space="preserve"> And </w:t>
      </w:r>
      <w:r w:rsidRPr="00EB3C23">
        <w:rPr>
          <w:rStyle w:val="StyleUnderline"/>
          <w:highlight w:val="green"/>
        </w:rPr>
        <w:t xml:space="preserve">you need to </w:t>
      </w:r>
      <w:r w:rsidRPr="00FE04B0">
        <w:rPr>
          <w:rStyle w:val="Emphasis"/>
          <w:highlight w:val="green"/>
        </w:rPr>
        <w:t>stay</w:t>
      </w:r>
      <w:r w:rsidRPr="00EB3C23">
        <w:rPr>
          <w:rStyle w:val="StyleUnderline"/>
          <w:highlight w:val="green"/>
        </w:rPr>
        <w:t xml:space="preserve"> </w:t>
      </w:r>
      <w:r w:rsidRPr="00FE04B0">
        <w:rPr>
          <w:rStyle w:val="Emphasis"/>
          <w:highlight w:val="green"/>
        </w:rPr>
        <w:t>committed</w:t>
      </w:r>
      <w:r w:rsidRPr="0007448B">
        <w:rPr>
          <w:rStyle w:val="StyleUnderline"/>
        </w:rPr>
        <w:t xml:space="preserve"> to the projects you initiate</w:t>
      </w:r>
      <w:r w:rsidRPr="00B8309B">
        <w:rPr>
          <w:sz w:val="16"/>
        </w:rPr>
        <w:t>. I will try to flesh this out by listing the aspects I consider most important in organizing today.</w:t>
      </w:r>
    </w:p>
    <w:p w14:paraId="62DE7474" w14:textId="77777777" w:rsidR="003B367F" w:rsidRPr="00B8309B" w:rsidRDefault="003B367F" w:rsidP="003B367F">
      <w:pPr>
        <w:rPr>
          <w:sz w:val="16"/>
        </w:rPr>
      </w:pPr>
      <w:r w:rsidRPr="00B8309B">
        <w:rPr>
          <w:sz w:val="16"/>
        </w:rPr>
        <w:t xml:space="preserve">1. </w:t>
      </w:r>
      <w:r w:rsidRPr="0007448B">
        <w:rPr>
          <w:rStyle w:val="StyleUnderline"/>
        </w:rPr>
        <w:t xml:space="preserve">We need to </w:t>
      </w:r>
      <w:r w:rsidRPr="00FE04B0">
        <w:rPr>
          <w:rStyle w:val="Emphasis"/>
          <w:highlight w:val="green"/>
        </w:rPr>
        <w:t>leave sectarianism behind</w:t>
      </w:r>
      <w:r w:rsidRPr="00B8309B">
        <w:rPr>
          <w:sz w:val="16"/>
        </w:rPr>
        <w:t xml:space="preserve">. </w:t>
      </w:r>
      <w:r w:rsidRPr="007F3715">
        <w:rPr>
          <w:rStyle w:val="StyleUnderline"/>
        </w:rPr>
        <w:t xml:space="preserve">The left is weak and </w:t>
      </w:r>
      <w:r w:rsidRPr="00FE04B0">
        <w:rPr>
          <w:rStyle w:val="Emphasis"/>
        </w:rPr>
        <w:t>each</w:t>
      </w:r>
      <w:r w:rsidRPr="007F3715">
        <w:rPr>
          <w:rStyle w:val="StyleUnderline"/>
        </w:rPr>
        <w:t xml:space="preserve"> </w:t>
      </w:r>
      <w:r w:rsidRPr="00FE04B0">
        <w:rPr>
          <w:rStyle w:val="Emphasis"/>
        </w:rPr>
        <w:t>additional</w:t>
      </w:r>
      <w:r w:rsidRPr="007F3715">
        <w:rPr>
          <w:rStyle w:val="StyleUnderline"/>
        </w:rPr>
        <w:t xml:space="preserve"> </w:t>
      </w:r>
      <w:r w:rsidRPr="00FE04B0">
        <w:rPr>
          <w:rStyle w:val="Emphasis"/>
        </w:rPr>
        <w:t>division weakens it further</w:t>
      </w:r>
      <w:r w:rsidRPr="00B8309B">
        <w:rPr>
          <w:sz w:val="16"/>
        </w:rPr>
        <w:t>. In a 2011 article titled “Movement, Cadre, and the Dual Power,” Joel Olson made a simple, yet very important observation: “We believe that the old arguments between communists and anarchists are largely irrelevant today.” This must be our point of departure.</w:t>
      </w:r>
    </w:p>
    <w:p w14:paraId="0B26714B" w14:textId="77777777" w:rsidR="003B367F" w:rsidRPr="00B8309B" w:rsidRDefault="003B367F" w:rsidP="003B367F">
      <w:pPr>
        <w:rPr>
          <w:sz w:val="16"/>
        </w:rPr>
      </w:pPr>
      <w:r w:rsidRPr="00B8309B">
        <w:rPr>
          <w:sz w:val="16"/>
        </w:rPr>
        <w:t xml:space="preserve">2. </w:t>
      </w:r>
      <w:r w:rsidRPr="007F3715">
        <w:rPr>
          <w:rStyle w:val="StyleUnderline"/>
        </w:rPr>
        <w:t>We need theory that is adapted to our times</w:t>
      </w:r>
      <w:r w:rsidRPr="00B8309B">
        <w:rPr>
          <w:sz w:val="16"/>
        </w:rPr>
        <w:t>. It must overcome the false contradiction between “class struggle” and “cultural struggle.” There is a fruitful debate about a “new class politics” in the German-speaking world. Sebastian Friedrich, one of its main proponents, drew these conclusions in an article published by Counterpunch:</w:t>
      </w:r>
    </w:p>
    <w:p w14:paraId="5CD4F3FB" w14:textId="77777777" w:rsidR="003B367F" w:rsidRPr="00B8309B" w:rsidRDefault="003B367F" w:rsidP="003B367F">
      <w:pPr>
        <w:ind w:left="720"/>
        <w:rPr>
          <w:sz w:val="16"/>
        </w:rPr>
      </w:pPr>
      <w:r w:rsidRPr="007F3715">
        <w:rPr>
          <w:rStyle w:val="StyleUnderline"/>
        </w:rPr>
        <w:lastRenderedPageBreak/>
        <w:t xml:space="preserve">A new </w:t>
      </w:r>
      <w:r w:rsidRPr="00EB3C23">
        <w:rPr>
          <w:rStyle w:val="StyleUnderline"/>
          <w:highlight w:val="green"/>
        </w:rPr>
        <w:t>class politics does not relegate gender</w:t>
      </w:r>
      <w:r w:rsidRPr="00B8309B">
        <w:rPr>
          <w:sz w:val="16"/>
        </w:rPr>
        <w:t xml:space="preserve">, </w:t>
      </w:r>
      <w:r w:rsidRPr="00EB3C23">
        <w:rPr>
          <w:rStyle w:val="StyleUnderline"/>
          <w:highlight w:val="green"/>
        </w:rPr>
        <w:t>race</w:t>
      </w:r>
      <w:r w:rsidRPr="00B8309B">
        <w:rPr>
          <w:sz w:val="16"/>
        </w:rPr>
        <w:t xml:space="preserve">, </w:t>
      </w:r>
      <w:r w:rsidRPr="00EB3C23">
        <w:rPr>
          <w:rStyle w:val="StyleUnderline"/>
          <w:highlight w:val="green"/>
        </w:rPr>
        <w:t>and imperial legacy to</w:t>
      </w:r>
      <w:r w:rsidRPr="0007448B">
        <w:rPr>
          <w:rStyle w:val="StyleUnderline"/>
        </w:rPr>
        <w:t xml:space="preserve"> issues</w:t>
      </w:r>
      <w:r w:rsidRPr="00FE04B0">
        <w:rPr>
          <w:sz w:val="16"/>
          <w:szCs w:val="16"/>
        </w:rPr>
        <w:t xml:space="preserve"> that are </w:t>
      </w:r>
      <w:r w:rsidRPr="00EB3C23">
        <w:rPr>
          <w:rStyle w:val="StyleUnderline"/>
          <w:highlight w:val="green"/>
        </w:rPr>
        <w:t>supplementary</w:t>
      </w:r>
      <w:r w:rsidRPr="0007448B">
        <w:rPr>
          <w:rStyle w:val="StyleUnderline"/>
        </w:rPr>
        <w:t xml:space="preserve"> to class relations</w:t>
      </w:r>
      <w:r w:rsidRPr="00B8309B">
        <w:rPr>
          <w:sz w:val="16"/>
        </w:rPr>
        <w:t xml:space="preserve">. These issues, and the struggles they imply, are an integral part of class relations. In fact, </w:t>
      </w:r>
      <w:r w:rsidRPr="00EB3C23">
        <w:rPr>
          <w:rStyle w:val="StyleUnderline"/>
          <w:highlight w:val="green"/>
        </w:rPr>
        <w:t>feminist</w:t>
      </w:r>
      <w:r w:rsidRPr="00B8309B">
        <w:rPr>
          <w:sz w:val="16"/>
        </w:rPr>
        <w:t xml:space="preserve">, </w:t>
      </w:r>
      <w:r w:rsidRPr="00EB3C23">
        <w:rPr>
          <w:rStyle w:val="StyleUnderline"/>
          <w:highlight w:val="green"/>
        </w:rPr>
        <w:t>anti-racist</w:t>
      </w:r>
      <w:r w:rsidRPr="00B8309B">
        <w:rPr>
          <w:sz w:val="16"/>
        </w:rPr>
        <w:t xml:space="preserve">, </w:t>
      </w:r>
      <w:r w:rsidRPr="00EB3C23">
        <w:rPr>
          <w:rStyle w:val="StyleUnderline"/>
          <w:highlight w:val="green"/>
        </w:rPr>
        <w:t xml:space="preserve">and anti-colonial struggles </w:t>
      </w:r>
      <w:r w:rsidRPr="00EB3C23">
        <w:rPr>
          <w:rStyle w:val="Emphasis"/>
          <w:highlight w:val="green"/>
        </w:rPr>
        <w:t>are the base on which</w:t>
      </w:r>
      <w:r w:rsidRPr="0007448B">
        <w:rPr>
          <w:rStyle w:val="Emphasis"/>
        </w:rPr>
        <w:t xml:space="preserve"> effective unified </w:t>
      </w:r>
      <w:r w:rsidRPr="00EB3C23">
        <w:rPr>
          <w:rStyle w:val="Emphasis"/>
          <w:highlight w:val="green"/>
        </w:rPr>
        <w:t>class struggles must be launched</w:t>
      </w:r>
      <w:r w:rsidRPr="00B8309B">
        <w:rPr>
          <w:sz w:val="16"/>
        </w:rPr>
        <w:t xml:space="preserve">.… A new class politics must clarify where and how the specific experiences of workers based on gender, race, citizenship, and other factors converge. </w:t>
      </w:r>
      <w:r w:rsidRPr="0007448B">
        <w:rPr>
          <w:rStyle w:val="StyleUnderline"/>
        </w:rPr>
        <w:t xml:space="preserve">It must reveal </w:t>
      </w:r>
      <w:r w:rsidRPr="006423B7">
        <w:rPr>
          <w:rStyle w:val="StyleUnderline"/>
        </w:rPr>
        <w:t>the overlapping interests of workers as members of the class</w:t>
      </w:r>
      <w:r w:rsidRPr="00B8309B">
        <w:rPr>
          <w:sz w:val="16"/>
        </w:rPr>
        <w:t xml:space="preserve">. </w:t>
      </w:r>
      <w:r w:rsidRPr="006423B7">
        <w:rPr>
          <w:rStyle w:val="StyleUnderline"/>
        </w:rPr>
        <w:t>This makes common struggles possible</w:t>
      </w:r>
      <w:r w:rsidRPr="00B8309B">
        <w:rPr>
          <w:sz w:val="16"/>
        </w:rPr>
        <w:t>.</w:t>
      </w:r>
    </w:p>
    <w:p w14:paraId="70A0C4B0" w14:textId="77777777" w:rsidR="003B367F" w:rsidRPr="00B8309B" w:rsidRDefault="003B367F" w:rsidP="003B367F">
      <w:pPr>
        <w:rPr>
          <w:sz w:val="16"/>
        </w:rPr>
      </w:pPr>
      <w:r w:rsidRPr="00B8309B">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07448B">
        <w:rPr>
          <w:rStyle w:val="StyleUnderline"/>
        </w:rPr>
        <w:t xml:space="preserve">political </w:t>
      </w:r>
      <w:r w:rsidRPr="006423B7">
        <w:rPr>
          <w:rStyle w:val="StyleUnderline"/>
        </w:rPr>
        <w:t xml:space="preserve">activism has become a </w:t>
      </w:r>
      <w:r w:rsidRPr="00B8309B">
        <w:rPr>
          <w:rStyle w:val="Emphasis"/>
        </w:rPr>
        <w:t>leisure</w:t>
      </w:r>
      <w:r w:rsidRPr="006423B7">
        <w:rPr>
          <w:rStyle w:val="StyleUnderline"/>
        </w:rPr>
        <w:t xml:space="preserve"> </w:t>
      </w:r>
      <w:r w:rsidRPr="00B8309B">
        <w:rPr>
          <w:rStyle w:val="Emphasis"/>
        </w:rPr>
        <w:t>activity</w:t>
      </w:r>
      <w:r w:rsidRPr="006423B7">
        <w:rPr>
          <w:rStyle w:val="StyleUnderline"/>
        </w:rPr>
        <w:t xml:space="preserve"> that people engage in or not</w:t>
      </w:r>
      <w:r w:rsidRPr="00B8309B">
        <w:rPr>
          <w:sz w:val="16"/>
        </w:rPr>
        <w:t xml:space="preserve">, </w:t>
      </w:r>
      <w:r w:rsidRPr="006423B7">
        <w:rPr>
          <w:rStyle w:val="StyleUnderline"/>
        </w:rPr>
        <w:t>depending on their mood</w:t>
      </w:r>
      <w:r w:rsidRPr="00B8309B">
        <w:rPr>
          <w:sz w:val="16"/>
        </w:rPr>
        <w:t xml:space="preserve">, </w:t>
      </w:r>
      <w:r w:rsidRPr="006423B7">
        <w:rPr>
          <w:rStyle w:val="StyleUnderline"/>
        </w:rPr>
        <w:t>the identity they are trying to create for themselves</w:t>
      </w:r>
      <w:r w:rsidRPr="00B8309B">
        <w:rPr>
          <w:sz w:val="16"/>
        </w:rPr>
        <w:t xml:space="preserve">, </w:t>
      </w:r>
      <w:r w:rsidRPr="006423B7">
        <w:rPr>
          <w:rStyle w:val="StyleUnderline"/>
        </w:rPr>
        <w:t>or the road of “self-improvement” they have</w:t>
      </w:r>
      <w:r w:rsidRPr="0007448B">
        <w:rPr>
          <w:rStyle w:val="StyleUnderline"/>
        </w:rPr>
        <w:t xml:space="preserve"> chosen</w:t>
      </w:r>
      <w:r w:rsidRPr="00B8309B">
        <w:rPr>
          <w:sz w:val="16"/>
        </w:rPr>
        <w:t xml:space="preserve">. In almost all cases, it is secondary to professional careers and personal comforts. Under such circumstances, it is difficult to get anything done. There is nothing wrong with being “voluntaristic.” </w:t>
      </w:r>
      <w:r w:rsidRPr="00EB3C23">
        <w:rPr>
          <w:rStyle w:val="StyleUnderline"/>
          <w:highlight w:val="green"/>
        </w:rPr>
        <w:t xml:space="preserve">Radical change is dependent on </w:t>
      </w:r>
      <w:r w:rsidRPr="00B8309B">
        <w:rPr>
          <w:rStyle w:val="Emphasis"/>
          <w:highlight w:val="green"/>
        </w:rPr>
        <w:t>people</w:t>
      </w:r>
      <w:r w:rsidRPr="00B8309B">
        <w:rPr>
          <w:rStyle w:val="Emphasis"/>
        </w:rPr>
        <w:t xml:space="preserve"> wanting radical change</w:t>
      </w:r>
      <w:r w:rsidRPr="00B8309B">
        <w:rPr>
          <w:sz w:val="16"/>
        </w:rPr>
        <w:t xml:space="preserve">, no matter how much Marxists still insist on economic realities determining individual consciousness and, therefore, individuals’ capacity for political action. </w:t>
      </w:r>
      <w:r w:rsidRPr="0007448B">
        <w:rPr>
          <w:rStyle w:val="StyleUnderline"/>
        </w:rPr>
        <w:t xml:space="preserve">An organization’s </w:t>
      </w:r>
      <w:r w:rsidRPr="00EB3C23">
        <w:rPr>
          <w:rStyle w:val="StyleUnderline"/>
          <w:highlight w:val="green"/>
        </w:rPr>
        <w:t>efficiency relies on</w:t>
      </w:r>
      <w:r w:rsidRPr="0007448B">
        <w:rPr>
          <w:rStyle w:val="StyleUnderline"/>
        </w:rPr>
        <w:t xml:space="preserve"> the individual </w:t>
      </w:r>
      <w:r w:rsidRPr="00B8309B">
        <w:rPr>
          <w:rStyle w:val="StyleUnderline"/>
        </w:rPr>
        <w:t>qualities of its members</w:t>
      </w:r>
      <w:r w:rsidRPr="00B8309B">
        <w:rPr>
          <w:sz w:val="16"/>
        </w:rPr>
        <w:t xml:space="preserve">, that is, </w:t>
      </w:r>
      <w:r w:rsidRPr="00EB3C23">
        <w:rPr>
          <w:rStyle w:val="Emphasis"/>
          <w:highlight w:val="green"/>
        </w:rPr>
        <w:t>responsibility, reliability, and accountability</w:t>
      </w:r>
      <w:r w:rsidRPr="00B8309B">
        <w:rPr>
          <w:sz w:val="16"/>
        </w:rPr>
        <w:t>.</w:t>
      </w:r>
    </w:p>
    <w:p w14:paraId="62A69257" w14:textId="77777777" w:rsidR="003B367F" w:rsidRPr="00986E2D" w:rsidRDefault="003B367F" w:rsidP="003B367F">
      <w:pPr>
        <w:rPr>
          <w:sz w:val="8"/>
          <w:szCs w:val="8"/>
        </w:rPr>
      </w:pPr>
      <w:r w:rsidRPr="00986E2D">
        <w:rPr>
          <w:sz w:val="8"/>
          <w:szCs w:val="8"/>
        </w:rPr>
        <w:t>Making Things Concrete</w:t>
      </w:r>
    </w:p>
    <w:p w14:paraId="2B48FDEE" w14:textId="77777777" w:rsidR="003B367F" w:rsidRPr="00B8309B" w:rsidRDefault="003B367F" w:rsidP="003B367F">
      <w:pPr>
        <w:rPr>
          <w:sz w:val="16"/>
        </w:rPr>
      </w:pPr>
      <w:r w:rsidRPr="006423B7">
        <w:rPr>
          <w:rStyle w:val="StyleUnderline"/>
        </w:rPr>
        <w:t>If we want communism to be more than a pipe dream</w:t>
      </w:r>
      <w:r w:rsidRPr="00B8309B">
        <w:rPr>
          <w:sz w:val="16"/>
        </w:rPr>
        <w:t xml:space="preserve">, </w:t>
      </w:r>
      <w:r w:rsidRPr="00EB3C23">
        <w:rPr>
          <w:rStyle w:val="StyleUnderline"/>
          <w:highlight w:val="green"/>
        </w:rPr>
        <w:t>we have to</w:t>
      </w:r>
      <w:r w:rsidRPr="00FE04B0">
        <w:rPr>
          <w:sz w:val="16"/>
          <w:szCs w:val="16"/>
        </w:rPr>
        <w:t xml:space="preserve"> be willing to </w:t>
      </w:r>
      <w:r w:rsidRPr="00EB3C23">
        <w:rPr>
          <w:rStyle w:val="StyleUnderline"/>
          <w:highlight w:val="green"/>
        </w:rPr>
        <w:t>face reality</w:t>
      </w:r>
      <w:r w:rsidRPr="00B8309B">
        <w:rPr>
          <w:sz w:val="16"/>
        </w:rPr>
        <w:t xml:space="preserve">, even if it confuses, challenges, or even frightens us. We cannot ignore struggles that refer to communist ideals, simply because they aren’t the struggles we’d like to see. </w:t>
      </w:r>
      <w:r w:rsidRPr="00FE04B0">
        <w:rPr>
          <w:rStyle w:val="StyleUnderline"/>
        </w:rPr>
        <w:t>If</w:t>
      </w:r>
      <w:r w:rsidRPr="00B8309B">
        <w:rPr>
          <w:sz w:val="16"/>
        </w:rPr>
        <w:t xml:space="preserve"> our </w:t>
      </w:r>
      <w:r w:rsidRPr="00FE04B0">
        <w:rPr>
          <w:rStyle w:val="StyleUnderline"/>
        </w:rPr>
        <w:t xml:space="preserve">enthusiasm for communism remains limited to </w:t>
      </w:r>
      <w:r w:rsidRPr="00FE04B0">
        <w:rPr>
          <w:rStyle w:val="Emphasis"/>
        </w:rPr>
        <w:t>lecture</w:t>
      </w:r>
      <w:r w:rsidRPr="00FE04B0">
        <w:rPr>
          <w:rStyle w:val="StyleUnderline"/>
        </w:rPr>
        <w:t xml:space="preserve"> </w:t>
      </w:r>
      <w:r w:rsidRPr="00FE04B0">
        <w:rPr>
          <w:rStyle w:val="Emphasis"/>
        </w:rPr>
        <w:t>halls</w:t>
      </w:r>
      <w:r w:rsidRPr="00FE04B0">
        <w:rPr>
          <w:rStyle w:val="StyleUnderline"/>
        </w:rPr>
        <w:t xml:space="preserve"> and </w:t>
      </w:r>
      <w:r w:rsidRPr="00FE04B0">
        <w:rPr>
          <w:rStyle w:val="Emphasis"/>
        </w:rPr>
        <w:t>conference</w:t>
      </w:r>
      <w:r w:rsidRPr="00FE04B0">
        <w:rPr>
          <w:rStyle w:val="StyleUnderline"/>
        </w:rPr>
        <w:t xml:space="preserve"> </w:t>
      </w:r>
      <w:r w:rsidRPr="00FE04B0">
        <w:rPr>
          <w:rStyle w:val="Emphasis"/>
        </w:rPr>
        <w:t>rooms</w:t>
      </w:r>
      <w:r w:rsidRPr="00FE04B0">
        <w:rPr>
          <w:rStyle w:val="StyleUnderline"/>
        </w:rPr>
        <w:t>, it won’t be</w:t>
      </w:r>
      <w:r w:rsidRPr="00B8309B">
        <w:rPr>
          <w:sz w:val="16"/>
        </w:rPr>
        <w:t xml:space="preserve"> anything the </w:t>
      </w:r>
      <w:r w:rsidRPr="00FE04B0">
        <w:rPr>
          <w:rStyle w:val="StyleUnderline"/>
        </w:rPr>
        <w:t>powerful</w:t>
      </w:r>
      <w:r w:rsidRPr="00B8309B">
        <w:rPr>
          <w:sz w:val="16"/>
        </w:rPr>
        <w:t xml:space="preserve"> will lose sleep over.</w:t>
      </w:r>
    </w:p>
    <w:p w14:paraId="2A4263A3" w14:textId="77777777" w:rsidR="003B367F" w:rsidRPr="00B8309B" w:rsidRDefault="003B367F" w:rsidP="003B367F">
      <w:pPr>
        <w:rPr>
          <w:sz w:val="16"/>
        </w:rPr>
      </w:pPr>
      <w:r w:rsidRPr="00B8309B">
        <w:rPr>
          <w:sz w:val="16"/>
        </w:rPr>
        <w:t xml:space="preserve">The struggle that currently receives most attention among communists of all stripes in the Global North is the one in Kurdistan. In Rojava (Syrian Kurdistan), forces affiliated with the Kurdistan Workers’ Party, </w:t>
      </w:r>
      <w:r w:rsidRPr="00EB3C23">
        <w:rPr>
          <w:rStyle w:val="StyleUnderline"/>
          <w:highlight w:val="green"/>
        </w:rPr>
        <w:t>PKK</w:t>
      </w:r>
      <w:r w:rsidRPr="00B8309B">
        <w:rPr>
          <w:sz w:val="16"/>
        </w:rPr>
        <w:t xml:space="preserve">, </w:t>
      </w:r>
      <w:r w:rsidRPr="0007448B">
        <w:rPr>
          <w:rStyle w:val="StyleUnderline"/>
        </w:rPr>
        <w:t xml:space="preserve">have </w:t>
      </w:r>
      <w:r w:rsidRPr="00EB3C23">
        <w:rPr>
          <w:rStyle w:val="StyleUnderline"/>
          <w:highlight w:val="green"/>
        </w:rPr>
        <w:t>established</w:t>
      </w:r>
      <w:r w:rsidRPr="0007448B">
        <w:rPr>
          <w:rStyle w:val="StyleUnderline"/>
        </w:rPr>
        <w:t xml:space="preserve"> a </w:t>
      </w:r>
      <w:r w:rsidRPr="00FE04B0">
        <w:rPr>
          <w:rStyle w:val="Emphasis"/>
          <w:highlight w:val="green"/>
        </w:rPr>
        <w:t>direct-democratic council</w:t>
      </w:r>
      <w:r w:rsidRPr="00FE04B0">
        <w:rPr>
          <w:rStyle w:val="Emphasis"/>
        </w:rPr>
        <w:t xml:space="preserve"> </w:t>
      </w:r>
      <w:r w:rsidRPr="0007448B">
        <w:rPr>
          <w:rStyle w:val="StyleUnderline"/>
        </w:rPr>
        <w:t>system</w:t>
      </w:r>
      <w:r w:rsidRPr="00B8309B">
        <w:rPr>
          <w:sz w:val="16"/>
        </w:rPr>
        <w:t>,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4FF52554" w14:textId="77777777" w:rsidR="003B367F" w:rsidRPr="00B8309B" w:rsidRDefault="003B367F" w:rsidP="003B367F">
      <w:pPr>
        <w:ind w:left="720"/>
        <w:rPr>
          <w:sz w:val="16"/>
        </w:rPr>
      </w:pPr>
      <w:r w:rsidRPr="00B8309B">
        <w:rPr>
          <w:sz w:val="16"/>
        </w:rPr>
        <w:t xml:space="preserve">The Western left sees Rojava as the realization of a democracy “from below”: communes, councils, a confederation; no hierarchies, no party, a spontaneous mass project. Anarchists and “libertarian” communists wax lyrically about the dawn of a direct-democratic Shangri-La. […] Yes, </w:t>
      </w:r>
      <w:r w:rsidRPr="00FD3695">
        <w:rPr>
          <w:rStyle w:val="StyleUnderline"/>
        </w:rPr>
        <w:t xml:space="preserve">the </w:t>
      </w:r>
      <w:r w:rsidRPr="00EB3C23">
        <w:rPr>
          <w:rStyle w:val="StyleUnderline"/>
          <w:highlight w:val="green"/>
        </w:rPr>
        <w:t>change</w:t>
      </w:r>
      <w:r w:rsidRPr="00FE04B0">
        <w:rPr>
          <w:sz w:val="16"/>
          <w:szCs w:val="16"/>
        </w:rPr>
        <w:t xml:space="preserve"> in Rojava </w:t>
      </w:r>
      <w:r w:rsidRPr="00FE04B0">
        <w:rPr>
          <w:rStyle w:val="StyleUnderline"/>
          <w:highlight w:val="green"/>
        </w:rPr>
        <w:t>comes</w:t>
      </w:r>
      <w:r w:rsidRPr="00FE04B0">
        <w:rPr>
          <w:sz w:val="16"/>
          <w:szCs w:val="16"/>
        </w:rPr>
        <w:t xml:space="preserve"> “</w:t>
      </w:r>
      <w:r w:rsidRPr="00FE04B0">
        <w:rPr>
          <w:rStyle w:val="StyleUnderline"/>
          <w:highlight w:val="green"/>
        </w:rPr>
        <w:t>from</w:t>
      </w:r>
      <w:r w:rsidRPr="006423B7">
        <w:rPr>
          <w:rStyle w:val="StyleUnderline"/>
        </w:rPr>
        <w:t xml:space="preserve"> below</w:t>
      </w:r>
      <w:r w:rsidRPr="00FE04B0">
        <w:rPr>
          <w:sz w:val="16"/>
          <w:szCs w:val="16"/>
        </w:rPr>
        <w:t xml:space="preserve">. It is </w:t>
      </w:r>
      <w:r w:rsidRPr="00FE04B0">
        <w:rPr>
          <w:rStyle w:val="StyleUnderline"/>
        </w:rPr>
        <w:t>based on</w:t>
      </w:r>
      <w:r w:rsidRPr="00FD3695">
        <w:rPr>
          <w:rStyle w:val="StyleUnderline"/>
        </w:rPr>
        <w:t xml:space="preserve"> the power of </w:t>
      </w:r>
      <w:r w:rsidRPr="00EB3C23">
        <w:rPr>
          <w:rStyle w:val="StyleUnderline"/>
          <w:highlight w:val="green"/>
        </w:rPr>
        <w:t>the people</w:t>
      </w:r>
      <w:r w:rsidRPr="00B8309B">
        <w:rPr>
          <w:sz w:val="16"/>
        </w:rPr>
        <w:t xml:space="preserve">, no doubt. </w:t>
      </w:r>
      <w:r w:rsidRPr="00FE04B0">
        <w:rPr>
          <w:rStyle w:val="Emphasis"/>
        </w:rPr>
        <w:t>Communes</w:t>
      </w:r>
      <w:r w:rsidRPr="006423B7">
        <w:rPr>
          <w:rStyle w:val="StyleUnderline"/>
        </w:rPr>
        <w:t xml:space="preserve"> and </w:t>
      </w:r>
      <w:r w:rsidRPr="00FE04B0">
        <w:rPr>
          <w:rStyle w:val="Emphasis"/>
        </w:rPr>
        <w:t>councils</w:t>
      </w:r>
      <w:r w:rsidRPr="006423B7">
        <w:rPr>
          <w:rStyle w:val="StyleUnderline"/>
        </w:rPr>
        <w:t xml:space="preserve"> are at the heart of decision-making</w:t>
      </w:r>
      <w:r w:rsidRPr="00B8309B">
        <w:rPr>
          <w:sz w:val="16"/>
        </w:rPr>
        <w:t>, that is true.</w:t>
      </w:r>
      <w:r w:rsidRPr="00FE04B0">
        <w:rPr>
          <w:sz w:val="16"/>
          <w:szCs w:val="16"/>
        </w:rPr>
        <w:t xml:space="preserve"> But </w:t>
      </w:r>
      <w:r w:rsidRPr="00FE04B0">
        <w:rPr>
          <w:rStyle w:val="StyleUnderline"/>
          <w:highlight w:val="green"/>
        </w:rPr>
        <w:t>as essential is</w:t>
      </w:r>
      <w:r w:rsidRPr="00FE04B0">
        <w:rPr>
          <w:sz w:val="16"/>
          <w:szCs w:val="16"/>
        </w:rPr>
        <w:t xml:space="preserve"> the following: None of this would be happening if it wasn’t for </w:t>
      </w:r>
      <w:r w:rsidRPr="00FE04B0">
        <w:rPr>
          <w:rStyle w:val="Emphasis"/>
          <w:highlight w:val="green"/>
        </w:rPr>
        <w:t>a v</w:t>
      </w:r>
      <w:r w:rsidRPr="00EB3C23">
        <w:rPr>
          <w:rStyle w:val="Emphasis"/>
          <w:highlight w:val="green"/>
        </w:rPr>
        <w:t>anguard</w:t>
      </w:r>
      <w:r w:rsidRPr="0007448B">
        <w:rPr>
          <w:rStyle w:val="Emphasis"/>
        </w:rPr>
        <w:t xml:space="preserve"> leading the way</w:t>
      </w:r>
      <w:r w:rsidRPr="00B8309B">
        <w:rPr>
          <w:sz w:val="16"/>
        </w:rPr>
        <w:t>. The revolution in Rojava proves that Leninist vanguardism is correct, not false.</w:t>
      </w:r>
    </w:p>
    <w:p w14:paraId="0AA5DB70" w14:textId="77777777" w:rsidR="003B367F" w:rsidRPr="00B8309B" w:rsidRDefault="003B367F" w:rsidP="003B367F">
      <w:pPr>
        <w:rPr>
          <w:sz w:val="16"/>
          <w:szCs w:val="16"/>
        </w:rPr>
      </w:pPr>
      <w:r w:rsidRPr="00B8309B">
        <w:rPr>
          <w:sz w:val="16"/>
          <w:szCs w:val="16"/>
        </w:rPr>
        <w:t>Another European journalist visiting the region noted that the cadres of the People’s Protection Units, YPG, relate to the councils of Rojava in the same way the Bolshevists related to the councils of the Soviet Union. Furthermore, there are troubling pragmatic alliances, which have included collaboration with the U.S. military. Yet the people behind Rojava Solidarity NYC sum up the situation well:</w:t>
      </w:r>
    </w:p>
    <w:p w14:paraId="17E01BF3" w14:textId="77777777" w:rsidR="003B367F" w:rsidRPr="00B8309B" w:rsidRDefault="003B367F" w:rsidP="003B367F">
      <w:pPr>
        <w:ind w:left="720"/>
        <w:rPr>
          <w:sz w:val="16"/>
          <w:szCs w:val="16"/>
        </w:rPr>
      </w:pPr>
      <w:r w:rsidRPr="00B8309B">
        <w:rPr>
          <w:sz w:val="16"/>
          <w:szCs w:val="16"/>
        </w:rPr>
        <w:t>Rojava, an autonomous region in Northern Syrian, the largest revolutionary territory of the 21st century, has projected anarchist and communist ideas to the forefront of political discourse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0B9CFEF7" w14:textId="77777777" w:rsidR="003B367F" w:rsidRPr="00B8309B" w:rsidRDefault="003B367F" w:rsidP="003B367F">
      <w:pPr>
        <w:rPr>
          <w:sz w:val="16"/>
          <w:szCs w:val="16"/>
        </w:rPr>
      </w:pPr>
      <w:r w:rsidRPr="00B8309B">
        <w:rPr>
          <w:sz w:val="16"/>
          <w:szCs w:val="16"/>
        </w:rPr>
        <w:t>Rojava won’t be the answer to our problems. No single struggle ever is. But the developments in Rojava challenge us to discuss real-life strategies for radical change. It is easy to focus on shortcomings, but if this is all we ever do, where will it get us?</w:t>
      </w:r>
    </w:p>
    <w:p w14:paraId="20EDFA5C" w14:textId="77777777" w:rsidR="003B367F" w:rsidRPr="00B8309B" w:rsidRDefault="003B367F" w:rsidP="003B367F">
      <w:pPr>
        <w:rPr>
          <w:sz w:val="16"/>
          <w:szCs w:val="16"/>
        </w:rPr>
      </w:pPr>
      <w:r w:rsidRPr="00B8309B">
        <w:rPr>
          <w:sz w:val="16"/>
          <w:szCs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64AA70D7" w14:textId="77777777" w:rsidR="003B367F" w:rsidRPr="00B8309B" w:rsidRDefault="003B367F" w:rsidP="003B367F">
      <w:pPr>
        <w:ind w:left="720"/>
        <w:rPr>
          <w:sz w:val="16"/>
          <w:szCs w:val="16"/>
        </w:rPr>
      </w:pPr>
      <w:r w:rsidRPr="00B8309B">
        <w:rPr>
          <w:sz w:val="16"/>
          <w:szCs w:val="16"/>
        </w:rPr>
        <w:lastRenderedPageBreak/>
        <w:t>The councils are no government; not even the most central councils bear a governmental character. For they have no means to impose their will upon the masses; they have no organs of power. All social power is vested in the hands of the workers themselves.</w:t>
      </w:r>
    </w:p>
    <w:p w14:paraId="79B7C4A4" w14:textId="77777777" w:rsidR="003B367F" w:rsidRPr="00B8309B" w:rsidRDefault="003B367F" w:rsidP="003B367F">
      <w:pPr>
        <w:rPr>
          <w:sz w:val="16"/>
        </w:rPr>
      </w:pPr>
      <w:r w:rsidRPr="00B8309B">
        <w:rPr>
          <w:sz w:val="16"/>
        </w:rPr>
        <w:t xml:space="preserve">Unless we want the transition to communism to entail enormous human suffering (which would be utterly absurd), we need to consider the fact that billions of people will need to be fed, sheltered, nursed, provided with access to clean water, and so forth. </w:t>
      </w:r>
      <w:r w:rsidRPr="00EB3C23">
        <w:rPr>
          <w:rStyle w:val="StyleUnderline"/>
          <w:highlight w:val="green"/>
        </w:rPr>
        <w:t>To produce according to</w:t>
      </w:r>
      <w:r w:rsidRPr="00824FAD">
        <w:rPr>
          <w:rStyle w:val="StyleUnderline"/>
        </w:rPr>
        <w:t xml:space="preserve"> the needs of </w:t>
      </w:r>
      <w:r w:rsidRPr="00FE04B0">
        <w:rPr>
          <w:rStyle w:val="StyleUnderline"/>
          <w:highlight w:val="green"/>
        </w:rPr>
        <w:t>the pe</w:t>
      </w:r>
      <w:r w:rsidRPr="00EB3C23">
        <w:rPr>
          <w:rStyle w:val="StyleUnderline"/>
          <w:highlight w:val="green"/>
        </w:rPr>
        <w:t>ople</w:t>
      </w:r>
      <w:r w:rsidRPr="00824FAD">
        <w:rPr>
          <w:rStyle w:val="StyleUnderline"/>
        </w:rPr>
        <w:t xml:space="preserve"> rather than the needs of profit </w:t>
      </w:r>
      <w:r w:rsidRPr="00EB3C23">
        <w:rPr>
          <w:rStyle w:val="StyleUnderline"/>
          <w:highlight w:val="green"/>
        </w:rPr>
        <w:t>requires</w:t>
      </w:r>
      <w:r w:rsidRPr="00824FAD">
        <w:rPr>
          <w:rStyle w:val="StyleUnderline"/>
        </w:rPr>
        <w:t xml:space="preserve"> enormous efforts in </w:t>
      </w:r>
      <w:r w:rsidRPr="00EB3C23">
        <w:rPr>
          <w:rStyle w:val="StyleUnderline"/>
          <w:highlight w:val="green"/>
        </w:rPr>
        <w:t>planning</w:t>
      </w:r>
      <w:r w:rsidRPr="00B8309B">
        <w:rPr>
          <w:sz w:val="16"/>
        </w:rPr>
        <w:t xml:space="preserve">, especially if current living standards are to be upheld. (Living standards don’t equal standards of consumption—the standards of consumption in the Global North cannot and should not be upheld, since they are unsustainable.) Furthermore, we must collectively dispose of industrial and nuclear waste, weapons of mass destruction, and ticking environmental bombs. </w:t>
      </w:r>
      <w:r w:rsidRPr="00EB3C23">
        <w:rPr>
          <w:rStyle w:val="StyleUnderline"/>
          <w:highlight w:val="green"/>
        </w:rPr>
        <w:t>None</w:t>
      </w:r>
      <w:r w:rsidRPr="006423B7">
        <w:rPr>
          <w:rStyle w:val="StyleUnderline"/>
        </w:rPr>
        <w:t xml:space="preserve"> of this is </w:t>
      </w:r>
      <w:r w:rsidRPr="00EB3C23">
        <w:rPr>
          <w:rStyle w:val="StyleUnderline"/>
          <w:highlight w:val="green"/>
        </w:rPr>
        <w:t>possible without</w:t>
      </w:r>
      <w:r w:rsidRPr="00824FAD">
        <w:rPr>
          <w:rStyle w:val="StyleUnderline"/>
        </w:rPr>
        <w:t xml:space="preserve"> a level of </w:t>
      </w:r>
      <w:r w:rsidRPr="00EB3C23">
        <w:rPr>
          <w:rStyle w:val="StyleUnderline"/>
          <w:highlight w:val="green"/>
        </w:rPr>
        <w:t>centralization</w:t>
      </w:r>
      <w:r w:rsidRPr="00B8309B">
        <w:rPr>
          <w:sz w:val="16"/>
        </w:rPr>
        <w:t>, no matter how visceral the reactions are that the word might provoke in some circles.</w:t>
      </w:r>
    </w:p>
    <w:p w14:paraId="19FFADEF" w14:textId="77777777" w:rsidR="003B367F" w:rsidRPr="00B8309B" w:rsidRDefault="003B367F" w:rsidP="003B367F">
      <w:pPr>
        <w:rPr>
          <w:sz w:val="16"/>
        </w:rPr>
      </w:pPr>
      <w:r w:rsidRPr="00B8309B">
        <w:rPr>
          <w:sz w:val="16"/>
        </w:rPr>
        <w:t xml:space="preserve">Only a council system can combine the centralization required by the complexity of modern societies with participative democracy. Centralization requires formal structures. </w:t>
      </w:r>
      <w:r w:rsidRPr="00824FAD">
        <w:rPr>
          <w:rStyle w:val="StyleUnderline"/>
        </w:rPr>
        <w:t xml:space="preserve">Participative </w:t>
      </w:r>
      <w:r w:rsidRPr="00EB3C23">
        <w:rPr>
          <w:rStyle w:val="StyleUnderline"/>
          <w:highlight w:val="green"/>
        </w:rPr>
        <w:t>democracy requires</w:t>
      </w:r>
      <w:r w:rsidRPr="00824FAD">
        <w:rPr>
          <w:rStyle w:val="StyleUnderline"/>
        </w:rPr>
        <w:t xml:space="preserve"> these </w:t>
      </w:r>
      <w:r w:rsidRPr="00EB3C23">
        <w:rPr>
          <w:rStyle w:val="StyleUnderline"/>
          <w:highlight w:val="green"/>
        </w:rPr>
        <w:t>structures</w:t>
      </w:r>
      <w:r w:rsidRPr="00824FAD">
        <w:rPr>
          <w:rStyle w:val="StyleUnderline"/>
        </w:rPr>
        <w:t xml:space="preserve"> to </w:t>
      </w:r>
      <w:r w:rsidRPr="00EB3C23">
        <w:rPr>
          <w:rStyle w:val="StyleUnderline"/>
          <w:highlight w:val="green"/>
        </w:rPr>
        <w:t xml:space="preserve">be </w:t>
      </w:r>
      <w:r w:rsidRPr="00FE04B0">
        <w:rPr>
          <w:rStyle w:val="Emphasis"/>
          <w:highlight w:val="green"/>
        </w:rPr>
        <w:t>transparent</w:t>
      </w:r>
      <w:r w:rsidRPr="00B8309B">
        <w:rPr>
          <w:sz w:val="16"/>
        </w:rPr>
        <w:t>. They need to be bottom-up rather than top-down, and delegates must be directly responsible to their constituencies. The council system is the only administrative framework to provide that.</w:t>
      </w:r>
    </w:p>
    <w:p w14:paraId="00C061F3" w14:textId="77777777" w:rsidR="003B367F" w:rsidRPr="002117F5" w:rsidRDefault="003B367F" w:rsidP="003B367F">
      <w:pPr>
        <w:rPr>
          <w:sz w:val="16"/>
          <w:szCs w:val="12"/>
        </w:rPr>
      </w:pPr>
      <w:r w:rsidRPr="00EB3C23">
        <w:rPr>
          <w:rStyle w:val="Emphasis"/>
          <w:highlight w:val="green"/>
        </w:rPr>
        <w:t>Romanticizing particular struggles rarely does</w:t>
      </w:r>
      <w:r w:rsidRPr="006423B7">
        <w:rPr>
          <w:rStyle w:val="Emphasis"/>
        </w:rPr>
        <w:t xml:space="preserve"> any </w:t>
      </w:r>
      <w:r w:rsidRPr="00EB3C23">
        <w:rPr>
          <w:rStyle w:val="Emphasis"/>
          <w:highlight w:val="green"/>
        </w:rPr>
        <w:t>good</w:t>
      </w:r>
      <w:r w:rsidRPr="00B8309B">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6423B7">
        <w:rPr>
          <w:rStyle w:val="StyleUnderline"/>
        </w:rPr>
        <w:t xml:space="preserve">We can only evolve from </w:t>
      </w:r>
      <w:r w:rsidRPr="00EB3C23">
        <w:rPr>
          <w:rStyle w:val="StyleUnderline"/>
          <w:highlight w:val="green"/>
        </w:rPr>
        <w:t>critical engagement</w:t>
      </w:r>
      <w:r w:rsidRPr="00B8309B">
        <w:rPr>
          <w:sz w:val="16"/>
        </w:rPr>
        <w:t xml:space="preserve">. </w:t>
      </w:r>
      <w:r w:rsidRPr="006423B7">
        <w:rPr>
          <w:rStyle w:val="StyleUnderline"/>
        </w:rPr>
        <w:t>But real-life struggles are our starting point</w:t>
      </w:r>
      <w:r w:rsidRPr="00B8309B">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6423B7">
        <w:rPr>
          <w:rStyle w:val="StyleUnderline"/>
        </w:rPr>
        <w:t xml:space="preserve">This </w:t>
      </w:r>
      <w:r w:rsidRPr="00FE04B0">
        <w:rPr>
          <w:rStyle w:val="Emphasis"/>
          <w:highlight w:val="green"/>
        </w:rPr>
        <w:t>informs</w:t>
      </w:r>
      <w:r w:rsidRPr="00824FAD">
        <w:rPr>
          <w:rStyle w:val="StyleUnderline"/>
        </w:rPr>
        <w:t xml:space="preserve"> </w:t>
      </w:r>
      <w:r w:rsidRPr="00FE04B0">
        <w:rPr>
          <w:rStyle w:val="Emphasis"/>
        </w:rPr>
        <w:t>revolutionary</w:t>
      </w:r>
      <w:r w:rsidRPr="00824FAD">
        <w:rPr>
          <w:rStyle w:val="StyleUnderline"/>
        </w:rPr>
        <w:t xml:space="preserve"> </w:t>
      </w:r>
      <w:r w:rsidRPr="00FE04B0">
        <w:rPr>
          <w:rStyle w:val="Emphasis"/>
          <w:highlight w:val="green"/>
        </w:rPr>
        <w:t>theory</w:t>
      </w:r>
      <w:r w:rsidRPr="00EB3C23">
        <w:rPr>
          <w:rStyle w:val="StyleUnderline"/>
          <w:highlight w:val="green"/>
        </w:rPr>
        <w:t xml:space="preserve"> and</w:t>
      </w:r>
      <w:r w:rsidRPr="00B8309B">
        <w:rPr>
          <w:sz w:val="16"/>
        </w:rPr>
        <w:t xml:space="preserve">, in turn, </w:t>
      </w:r>
      <w:r w:rsidRPr="00FE04B0">
        <w:rPr>
          <w:rStyle w:val="Emphasis"/>
          <w:highlight w:val="green"/>
        </w:rPr>
        <w:t>improves</w:t>
      </w:r>
      <w:r w:rsidRPr="00FE04B0">
        <w:rPr>
          <w:rStyle w:val="Emphasis"/>
        </w:rPr>
        <w:t xml:space="preserve"> revolutionary </w:t>
      </w:r>
      <w:r w:rsidRPr="00FE04B0">
        <w:rPr>
          <w:rStyle w:val="Emphasis"/>
          <w:highlight w:val="green"/>
        </w:rPr>
        <w:t>practice</w:t>
      </w:r>
      <w:r w:rsidRPr="00FE04B0">
        <w:rPr>
          <w:rStyle w:val="Emphasis"/>
        </w:rPr>
        <w:t>.</w:t>
      </w:r>
      <w:r w:rsidRPr="00B8309B">
        <w:rPr>
          <w:sz w:val="16"/>
        </w:rPr>
        <w:t xml:space="preserve"> Most importantly, it is crucial for saving communist struggles from betraying their own principles</w:t>
      </w:r>
      <w:r w:rsidRPr="00B8309B">
        <w:rPr>
          <w:sz w:val="16"/>
          <w:szCs w:val="12"/>
        </w:rPr>
        <w:t>. Everyone can watch failure unfold. The challenge lies in helping to prevent it.</w:t>
      </w:r>
    </w:p>
    <w:p w14:paraId="6F7A5CA0" w14:textId="77777777" w:rsidR="003B367F" w:rsidRDefault="003B367F" w:rsidP="003B367F"/>
    <w:p w14:paraId="44404C8E" w14:textId="77777777" w:rsidR="003B367F" w:rsidRDefault="003B367F" w:rsidP="003B367F">
      <w:pPr>
        <w:pStyle w:val="Heading2"/>
      </w:pPr>
      <w:r>
        <w:lastRenderedPageBreak/>
        <w:t>Case</w:t>
      </w:r>
    </w:p>
    <w:p w14:paraId="71C5AE23" w14:textId="77777777" w:rsidR="003B367F" w:rsidRDefault="003B367F" w:rsidP="003B367F">
      <w:pPr>
        <w:pStyle w:val="Heading3"/>
      </w:pPr>
      <w:r>
        <w:lastRenderedPageBreak/>
        <w:t>Framing---1NC</w:t>
      </w:r>
    </w:p>
    <w:p w14:paraId="6059864A" w14:textId="1CB1E07A" w:rsidR="003B367F" w:rsidRPr="00152E00" w:rsidRDefault="003B367F" w:rsidP="003B367F">
      <w:pPr>
        <w:pStyle w:val="Analytics"/>
      </w:pPr>
      <w:r>
        <w:t xml:space="preserve"> </w:t>
      </w:r>
      <w:r>
        <w:rPr>
          <w:u w:val="single"/>
        </w:rPr>
        <w:t>DOUBLE DOWN</w:t>
      </w:r>
      <w:r>
        <w:t xml:space="preserve">---losses are internalized as </w:t>
      </w:r>
      <w:r>
        <w:rPr>
          <w:u w:val="single"/>
        </w:rPr>
        <w:t>technical failures</w:t>
      </w:r>
      <w:r>
        <w:t xml:space="preserve">, so we </w:t>
      </w:r>
      <w:r w:rsidRPr="004A4AFB">
        <w:rPr>
          <w:u w:val="single"/>
        </w:rPr>
        <w:t>strike</w:t>
      </w:r>
      <w:r>
        <w:t xml:space="preserve"> judges and update </w:t>
      </w:r>
      <w:r w:rsidRPr="004A4AFB">
        <w:rPr>
          <w:u w:val="single"/>
        </w:rPr>
        <w:t>blocks</w:t>
      </w:r>
      <w:r>
        <w:t xml:space="preserve"> to better defend topicality.</w:t>
      </w:r>
    </w:p>
    <w:p w14:paraId="6581AE61" w14:textId="77777777" w:rsidR="003B367F" w:rsidRPr="00470C2B" w:rsidRDefault="003B367F" w:rsidP="003B367F">
      <w:pPr>
        <w:pStyle w:val="Heading4"/>
        <w:rPr>
          <w:rFonts w:asciiTheme="minorHAnsi" w:hAnsiTheme="minorHAnsi" w:cstheme="minorHAnsi"/>
        </w:rPr>
      </w:pPr>
      <w:r w:rsidRPr="00470C2B">
        <w:rPr>
          <w:rFonts w:asciiTheme="minorHAnsi" w:hAnsiTheme="minorHAnsi" w:cstheme="minorHAnsi"/>
        </w:rPr>
        <w:t xml:space="preserve">That’s </w:t>
      </w:r>
      <w:r w:rsidRPr="00470C2B">
        <w:rPr>
          <w:rFonts w:asciiTheme="minorHAnsi" w:hAnsiTheme="minorHAnsi" w:cstheme="minorHAnsi"/>
          <w:u w:val="single"/>
        </w:rPr>
        <w:t>neurologically backed</w:t>
      </w:r>
      <w:r w:rsidRPr="00470C2B">
        <w:rPr>
          <w:rFonts w:asciiTheme="minorHAnsi" w:hAnsiTheme="minorHAnsi" w:cstheme="minorHAnsi"/>
        </w:rPr>
        <w:t>.</w:t>
      </w:r>
    </w:p>
    <w:p w14:paraId="3B0BB5DA" w14:textId="77777777" w:rsidR="003B367F" w:rsidRPr="00470C2B" w:rsidRDefault="003B367F" w:rsidP="003B367F">
      <w:pPr>
        <w:rPr>
          <w:rFonts w:asciiTheme="minorHAnsi" w:hAnsiTheme="minorHAnsi" w:cstheme="minorHAnsi"/>
        </w:rPr>
      </w:pPr>
      <w:r w:rsidRPr="00470C2B">
        <w:rPr>
          <w:rStyle w:val="Style13ptBold"/>
          <w:rFonts w:asciiTheme="minorHAnsi" w:hAnsiTheme="minorHAnsi" w:cstheme="minorHAnsi"/>
        </w:rPr>
        <w:t>Novaes ‘20</w:t>
      </w:r>
      <w:r w:rsidRPr="00470C2B">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4B4C3447" w14:textId="77777777" w:rsidR="003B367F" w:rsidRPr="00470C2B" w:rsidRDefault="003B367F" w:rsidP="003B367F">
      <w:pPr>
        <w:rPr>
          <w:rFonts w:asciiTheme="minorHAnsi" w:hAnsiTheme="minorHAnsi" w:cstheme="minorHAnsi"/>
          <w:sz w:val="14"/>
        </w:rPr>
      </w:pPr>
      <w:r w:rsidRPr="00470C2B">
        <w:rPr>
          <w:rFonts w:asciiTheme="minorHAnsi" w:hAnsiTheme="minorHAnsi" w:cstheme="minorHAnsi"/>
          <w:sz w:val="14"/>
        </w:rPr>
        <w:t xml:space="preserve">In this vein, a number of thinkers, most notably John Stuart </w:t>
      </w:r>
      <w:r w:rsidRPr="00470C2B">
        <w:rPr>
          <w:rStyle w:val="Emphasis"/>
          <w:rFonts w:asciiTheme="minorHAnsi" w:hAnsiTheme="minorHAnsi" w:cstheme="minorHAnsi"/>
          <w:highlight w:val="cyan"/>
        </w:rPr>
        <w:t>Mill</w:t>
      </w:r>
      <w:r w:rsidRPr="00470C2B">
        <w:rPr>
          <w:rFonts w:asciiTheme="minorHAnsi" w:hAnsiTheme="minorHAnsi" w:cstheme="minorHAnsi"/>
          <w:sz w:val="14"/>
        </w:rPr>
        <w:t xml:space="preserve"> (and more recently [Betz 2013] and [Mercier &amp; Sperber 2017]), </w:t>
      </w:r>
      <w:r w:rsidRPr="00470C2B">
        <w:rPr>
          <w:rStyle w:val="StyleUnderline"/>
          <w:rFonts w:asciiTheme="minorHAnsi" w:hAnsiTheme="minorHAnsi" w:cstheme="minorHAnsi"/>
          <w:highlight w:val="cyan"/>
        </w:rPr>
        <w:t>maintain that</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interpersonal </w:t>
      </w:r>
      <w:r w:rsidRPr="00470C2B">
        <w:rPr>
          <w:rStyle w:val="Emphasis"/>
          <w:rFonts w:asciiTheme="minorHAnsi" w:hAnsiTheme="minorHAnsi" w:cstheme="minorHAnsi"/>
          <w:highlight w:val="cyan"/>
        </w:rPr>
        <w:t>argumentative situations</w:t>
      </w:r>
      <w:r w:rsidRPr="00470C2B">
        <w:rPr>
          <w:rStyle w:val="StyleUnderline"/>
          <w:rFonts w:asciiTheme="minorHAnsi" w:hAnsiTheme="minorHAnsi" w:cstheme="minorHAnsi"/>
        </w:rPr>
        <w:t xml:space="preserve"> involving people who </w:t>
      </w:r>
      <w:r w:rsidRPr="00470C2B">
        <w:rPr>
          <w:rStyle w:val="Emphasis"/>
          <w:rFonts w:asciiTheme="minorHAnsi" w:hAnsiTheme="minorHAnsi" w:cstheme="minorHAnsi"/>
        </w:rPr>
        <w:t>truly disagree</w:t>
      </w:r>
      <w:r w:rsidRPr="00470C2B">
        <w:rPr>
          <w:rStyle w:val="StyleUnderline"/>
          <w:rFonts w:asciiTheme="minorHAnsi" w:hAnsiTheme="minorHAnsi" w:cstheme="minorHAnsi"/>
        </w:rPr>
        <w:t xml:space="preserve"> with each other work best to realize the epistemic potential of argumentation to </w:t>
      </w:r>
      <w:r w:rsidRPr="00470C2B">
        <w:rPr>
          <w:rStyle w:val="Emphasis"/>
          <w:rFonts w:asciiTheme="minorHAnsi" w:hAnsiTheme="minorHAnsi" w:cstheme="minorHAnsi"/>
          <w:highlight w:val="cyan"/>
        </w:rPr>
        <w:t>improve our beliefs</w:t>
      </w:r>
      <w:r w:rsidRPr="00470C2B">
        <w:rPr>
          <w:rFonts w:asciiTheme="minorHAnsi" w:hAnsiTheme="minorHAnsi" w:cstheme="minorHAnsi"/>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457E5797" w14:textId="77777777" w:rsidR="003B367F" w:rsidRPr="00470C2B" w:rsidRDefault="003B367F" w:rsidP="003B367F">
      <w:pPr>
        <w:rPr>
          <w:rFonts w:asciiTheme="minorHAnsi" w:hAnsiTheme="minorHAnsi" w:cstheme="minorHAnsi"/>
          <w:sz w:val="14"/>
        </w:rPr>
      </w:pPr>
      <w:r w:rsidRPr="00470C2B">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1AF326DB" w14:textId="77777777" w:rsidR="003B367F" w:rsidRPr="00470C2B" w:rsidRDefault="003B367F" w:rsidP="003B367F">
      <w:pPr>
        <w:rPr>
          <w:rFonts w:asciiTheme="minorHAnsi" w:hAnsiTheme="minorHAnsi" w:cstheme="minorHAnsi"/>
          <w:sz w:val="14"/>
        </w:rPr>
      </w:pPr>
      <w:r w:rsidRPr="00470C2B">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7D2661B8" w14:textId="77777777" w:rsidR="003B367F" w:rsidRPr="00470C2B" w:rsidRDefault="003B367F" w:rsidP="003B367F">
      <w:pPr>
        <w:rPr>
          <w:rFonts w:asciiTheme="minorHAnsi" w:hAnsiTheme="minorHAnsi" w:cstheme="minorHAnsi"/>
          <w:sz w:val="14"/>
        </w:rPr>
      </w:pPr>
      <w:r w:rsidRPr="00470C2B">
        <w:rPr>
          <w:rFonts w:asciiTheme="minorHAnsi" w:hAnsiTheme="minorHAnsi" w:cstheme="minorHAnsi"/>
          <w:sz w:val="14"/>
        </w:rPr>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447FB898" w14:textId="77777777" w:rsidR="003B367F" w:rsidRPr="00470C2B" w:rsidRDefault="003B367F" w:rsidP="003B367F">
      <w:pPr>
        <w:rPr>
          <w:rFonts w:asciiTheme="minorHAnsi" w:hAnsiTheme="minorHAnsi" w:cstheme="minorHAnsi"/>
          <w:sz w:val="14"/>
        </w:rPr>
      </w:pPr>
      <w:r w:rsidRPr="00470C2B">
        <w:rPr>
          <w:rFonts w:asciiTheme="minorHAnsi" w:hAnsiTheme="minorHAnsi" w:cstheme="minorHAnsi"/>
          <w:sz w:val="14"/>
        </w:rPr>
        <w:t xml:space="preserve">Indeed, there is quite some evidence suggesting that </w:t>
      </w:r>
      <w:r w:rsidRPr="00470C2B">
        <w:rPr>
          <w:rStyle w:val="Emphasis"/>
          <w:rFonts w:asciiTheme="minorHAnsi" w:hAnsiTheme="minorHAnsi" w:cstheme="minorHAnsi"/>
          <w:highlight w:val="cyan"/>
        </w:rPr>
        <w:t>arguments</w:t>
      </w:r>
      <w:r w:rsidRPr="00470C2B">
        <w:rPr>
          <w:rStyle w:val="StyleUnderline"/>
          <w:rFonts w:asciiTheme="minorHAnsi" w:hAnsiTheme="minorHAnsi" w:cstheme="minorHAnsi"/>
          <w:highlight w:val="cyan"/>
        </w:rPr>
        <w:t xml:space="preserve"> are</w:t>
      </w:r>
      <w:r w:rsidRPr="00470C2B">
        <w:rPr>
          <w:rFonts w:asciiTheme="minorHAnsi" w:hAnsiTheme="minorHAnsi" w:cstheme="minorHAnsi"/>
          <w:sz w:val="14"/>
        </w:rPr>
        <w:t xml:space="preserve"> in fact </w:t>
      </w:r>
      <w:r w:rsidRPr="00470C2B">
        <w:rPr>
          <w:rStyle w:val="Emphasis"/>
          <w:rFonts w:asciiTheme="minorHAnsi" w:hAnsiTheme="minorHAnsi" w:cstheme="minorHAnsi"/>
          <w:highlight w:val="cyan"/>
        </w:rPr>
        <w:t>not</w:t>
      </w:r>
      <w:r w:rsidRPr="00470C2B">
        <w:rPr>
          <w:rStyle w:val="Emphasis"/>
          <w:rFonts w:asciiTheme="minorHAnsi" w:hAnsiTheme="minorHAnsi" w:cstheme="minorHAnsi"/>
        </w:rPr>
        <w:t xml:space="preserve"> a very </w:t>
      </w:r>
      <w:r w:rsidRPr="00470C2B">
        <w:rPr>
          <w:rStyle w:val="Emphasis"/>
          <w:rFonts w:asciiTheme="minorHAnsi" w:hAnsiTheme="minorHAnsi" w:cstheme="minorHAnsi"/>
          <w:highlight w:val="cyan"/>
        </w:rPr>
        <w:t>efficient</w:t>
      </w:r>
      <w:r w:rsidRPr="00470C2B">
        <w:rPr>
          <w:rStyle w:val="Emphasis"/>
          <w:rFonts w:asciiTheme="minorHAnsi" w:hAnsiTheme="minorHAnsi" w:cstheme="minorHAnsi"/>
        </w:rPr>
        <w:t xml:space="preserve"> means</w:t>
      </w:r>
      <w:r w:rsidRPr="00470C2B">
        <w:rPr>
          <w:rStyle w:val="StyleUnderline"/>
          <w:rFonts w:asciiTheme="minorHAnsi" w:hAnsiTheme="minorHAnsi" w:cstheme="minorHAnsi"/>
          <w:highlight w:val="cyan"/>
        </w:rPr>
        <w:t xml:space="preserve"> to </w:t>
      </w:r>
      <w:r w:rsidRPr="00470C2B">
        <w:rPr>
          <w:rStyle w:val="Emphasis"/>
          <w:rFonts w:asciiTheme="minorHAnsi" w:hAnsiTheme="minorHAnsi" w:cstheme="minorHAnsi"/>
          <w:highlight w:val="cyan"/>
        </w:rPr>
        <w:t>change minds</w:t>
      </w:r>
      <w:r w:rsidRPr="00470C2B">
        <w:rPr>
          <w:rStyle w:val="StyleUnderline"/>
          <w:rFonts w:asciiTheme="minorHAnsi" w:hAnsiTheme="minorHAnsi" w:cstheme="minorHAnsi"/>
          <w:highlight w:val="cyan"/>
        </w:rPr>
        <w:t xml:space="preserve"> in</w:t>
      </w:r>
      <w:r w:rsidRPr="00470C2B">
        <w:rPr>
          <w:rStyle w:val="StyleUnderline"/>
          <w:rFonts w:asciiTheme="minorHAnsi" w:hAnsiTheme="minorHAnsi" w:cstheme="minorHAnsi"/>
        </w:rPr>
        <w:t xml:space="preserve"> most </w:t>
      </w:r>
      <w:r w:rsidRPr="00470C2B">
        <w:rPr>
          <w:rStyle w:val="StyleUnderline"/>
          <w:rFonts w:asciiTheme="minorHAnsi" w:hAnsiTheme="minorHAnsi" w:cstheme="minorHAnsi"/>
          <w:highlight w:val="cyan"/>
        </w:rPr>
        <w:t>real-life</w:t>
      </w:r>
      <w:r w:rsidRPr="00470C2B">
        <w:rPr>
          <w:rStyle w:val="StyleUnderline"/>
          <w:rFonts w:asciiTheme="minorHAnsi" w:hAnsiTheme="minorHAnsi" w:cstheme="minorHAnsi"/>
        </w:rPr>
        <w:t xml:space="preserve"> situations</w:t>
      </w:r>
      <w:r w:rsidRPr="00470C2B">
        <w:rPr>
          <w:rFonts w:asciiTheme="minorHAnsi" w:hAnsiTheme="minorHAnsi" w:cstheme="minorHAnsi"/>
          <w:sz w:val="14"/>
        </w:rPr>
        <w:t xml:space="preserve"> (Kolbert, 2017) (Gordon-Smith, 2019). </w:t>
      </w:r>
      <w:r w:rsidRPr="00470C2B">
        <w:rPr>
          <w:rStyle w:val="StyleUnderline"/>
          <w:rFonts w:asciiTheme="minorHAnsi" w:hAnsiTheme="minorHAnsi" w:cstheme="minorHAnsi"/>
          <w:highlight w:val="cyan"/>
        </w:rPr>
        <w:t>People</w:t>
      </w:r>
      <w:r w:rsidRPr="00470C2B">
        <w:rPr>
          <w:rStyle w:val="StyleUnderline"/>
          <w:rFonts w:asciiTheme="minorHAnsi" w:hAnsiTheme="minorHAnsi" w:cstheme="minorHAnsi"/>
        </w:rPr>
        <w:t xml:space="preserve"> typically </w:t>
      </w:r>
      <w:r w:rsidRPr="00470C2B">
        <w:rPr>
          <w:rStyle w:val="Emphasis"/>
          <w:rFonts w:asciiTheme="minorHAnsi" w:hAnsiTheme="minorHAnsi" w:cstheme="minorHAnsi"/>
          <w:highlight w:val="cyan"/>
        </w:rPr>
        <w:t>do not like to change</w:t>
      </w:r>
      <w:r w:rsidRPr="00470C2B">
        <w:rPr>
          <w:rStyle w:val="Emphasis"/>
          <w:rFonts w:asciiTheme="minorHAnsi" w:hAnsiTheme="minorHAnsi" w:cstheme="minorHAnsi"/>
        </w:rPr>
        <w:t xml:space="preserve"> their minds</w:t>
      </w:r>
      <w:r w:rsidRPr="00470C2B">
        <w:rPr>
          <w:rStyle w:val="StyleUnderline"/>
          <w:rFonts w:asciiTheme="minorHAnsi" w:hAnsiTheme="minorHAnsi" w:cstheme="minorHAnsi"/>
        </w:rPr>
        <w:t xml:space="preserve"> </w:t>
      </w:r>
      <w:r w:rsidRPr="00470C2B">
        <w:rPr>
          <w:rStyle w:val="StyleUnderline"/>
          <w:rFonts w:asciiTheme="minorHAnsi" w:hAnsiTheme="minorHAnsi" w:cstheme="minorHAnsi"/>
          <w:highlight w:val="cyan"/>
        </w:rPr>
        <w:t>about</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firmly </w:t>
      </w:r>
      <w:r w:rsidRPr="00470C2B">
        <w:rPr>
          <w:rStyle w:val="Emphasis"/>
          <w:rFonts w:asciiTheme="minorHAnsi" w:hAnsiTheme="minorHAnsi" w:cstheme="minorHAnsi"/>
          <w:highlight w:val="cyan"/>
        </w:rPr>
        <w:t>entrenched beliefs</w:t>
      </w:r>
      <w:r w:rsidRPr="00470C2B">
        <w:rPr>
          <w:rStyle w:val="StyleUnderline"/>
          <w:rFonts w:asciiTheme="minorHAnsi" w:hAnsiTheme="minorHAnsi" w:cstheme="minorHAnsi"/>
        </w:rPr>
        <w:t xml:space="preserve"> they hold, </w:t>
      </w:r>
      <w:r w:rsidRPr="00470C2B">
        <w:rPr>
          <w:rStyle w:val="StyleUnderline"/>
          <w:rFonts w:asciiTheme="minorHAnsi" w:hAnsiTheme="minorHAnsi" w:cstheme="minorHAnsi"/>
          <w:highlight w:val="cyan"/>
        </w:rPr>
        <w:t>so when they are confronted with arguments</w:t>
      </w:r>
      <w:r w:rsidRPr="00470C2B">
        <w:rPr>
          <w:rStyle w:val="StyleUnderline"/>
          <w:rFonts w:asciiTheme="minorHAnsi" w:hAnsiTheme="minorHAnsi" w:cstheme="minorHAnsi"/>
        </w:rPr>
        <w:t xml:space="preserve"> or evidence </w:t>
      </w:r>
      <w:r w:rsidRPr="00470C2B">
        <w:rPr>
          <w:rStyle w:val="StyleUnderline"/>
          <w:rFonts w:asciiTheme="minorHAnsi" w:hAnsiTheme="minorHAnsi" w:cstheme="minorHAnsi"/>
          <w:highlight w:val="cyan"/>
        </w:rPr>
        <w:t xml:space="preserve">that </w:t>
      </w:r>
      <w:r w:rsidRPr="00470C2B">
        <w:rPr>
          <w:rStyle w:val="Emphasis"/>
          <w:rFonts w:asciiTheme="minorHAnsi" w:hAnsiTheme="minorHAnsi" w:cstheme="minorHAnsi"/>
          <w:highlight w:val="cyan"/>
        </w:rPr>
        <w:t>contradict</w:t>
      </w:r>
      <w:r w:rsidRPr="00470C2B">
        <w:rPr>
          <w:rStyle w:val="StyleUnderline"/>
          <w:rFonts w:asciiTheme="minorHAnsi" w:hAnsiTheme="minorHAnsi" w:cstheme="minorHAnsi"/>
        </w:rPr>
        <w:t xml:space="preserve"> these beliefs, </w:t>
      </w:r>
      <w:r w:rsidRPr="00470C2B">
        <w:rPr>
          <w:rStyle w:val="StyleUnderline"/>
          <w:rFonts w:asciiTheme="minorHAnsi" w:hAnsiTheme="minorHAnsi" w:cstheme="minorHAnsi"/>
          <w:highlight w:val="cyan"/>
        </w:rPr>
        <w:t>they</w:t>
      </w:r>
      <w:r w:rsidRPr="00470C2B">
        <w:rPr>
          <w:rStyle w:val="StyleUnderline"/>
          <w:rFonts w:asciiTheme="minorHAnsi" w:hAnsiTheme="minorHAnsi" w:cstheme="minorHAnsi"/>
        </w:rPr>
        <w:t xml:space="preserve"> tend to either </w:t>
      </w:r>
      <w:r w:rsidRPr="00470C2B">
        <w:rPr>
          <w:rStyle w:val="Emphasis"/>
          <w:rFonts w:asciiTheme="minorHAnsi" w:hAnsiTheme="minorHAnsi" w:cstheme="minorHAnsi"/>
          <w:highlight w:val="cyan"/>
        </w:rPr>
        <w:t>look away</w:t>
      </w:r>
      <w:r w:rsidRPr="00470C2B">
        <w:rPr>
          <w:rStyle w:val="StyleUnderline"/>
          <w:rFonts w:asciiTheme="minorHAnsi" w:hAnsiTheme="minorHAnsi" w:cstheme="minorHAnsi"/>
          <w:highlight w:val="cyan"/>
        </w:rPr>
        <w:t xml:space="preserve"> or</w:t>
      </w:r>
      <w:r w:rsidRPr="00470C2B">
        <w:rPr>
          <w:rStyle w:val="StyleUnderline"/>
          <w:rFonts w:asciiTheme="minorHAnsi" w:hAnsiTheme="minorHAnsi" w:cstheme="minorHAnsi"/>
        </w:rPr>
        <w:t xml:space="preserve"> to </w:t>
      </w:r>
      <w:r w:rsidRPr="00470C2B">
        <w:rPr>
          <w:rStyle w:val="Emphasis"/>
          <w:rFonts w:asciiTheme="minorHAnsi" w:hAnsiTheme="minorHAnsi" w:cstheme="minorHAnsi"/>
          <w:highlight w:val="cyan"/>
        </w:rPr>
        <w:t>discredit</w:t>
      </w:r>
      <w:r w:rsidRPr="00470C2B">
        <w:rPr>
          <w:rStyle w:val="Emphasis"/>
          <w:rFonts w:asciiTheme="minorHAnsi" w:hAnsiTheme="minorHAnsi" w:cstheme="minorHAnsi"/>
        </w:rPr>
        <w:t xml:space="preserve"> the source</w:t>
      </w:r>
      <w:r w:rsidRPr="00470C2B">
        <w:rPr>
          <w:rStyle w:val="StyleUnderline"/>
          <w:rFonts w:asciiTheme="minorHAnsi" w:hAnsiTheme="minorHAnsi" w:cstheme="minorHAnsi"/>
        </w:rPr>
        <w:t xml:space="preserve"> of </w:t>
      </w:r>
      <w:r w:rsidRPr="00470C2B">
        <w:rPr>
          <w:rStyle w:val="StyleUnderline"/>
          <w:rFonts w:asciiTheme="minorHAnsi" w:hAnsiTheme="minorHAnsi" w:cstheme="minorHAnsi"/>
          <w:highlight w:val="cyan"/>
        </w:rPr>
        <w:t>the argument</w:t>
      </w:r>
      <w:r w:rsidRPr="00470C2B">
        <w:rPr>
          <w:rStyle w:val="StyleUnderline"/>
          <w:rFonts w:asciiTheme="minorHAnsi" w:hAnsiTheme="minorHAnsi" w:cstheme="minorHAnsi"/>
        </w:rPr>
        <w:t xml:space="preserve"> as unreliable</w:t>
      </w:r>
      <w:r w:rsidRPr="00470C2B">
        <w:rPr>
          <w:rFonts w:asciiTheme="minorHAnsi" w:hAnsiTheme="minorHAnsi" w:cstheme="minorHAnsi"/>
          <w:sz w:val="14"/>
        </w:rPr>
        <w:t xml:space="preserve">—a phenomenon known as “confirmation bias” (Nickerson, 1998). In particular, </w:t>
      </w:r>
      <w:r w:rsidRPr="00470C2B">
        <w:rPr>
          <w:rStyle w:val="StyleUnderline"/>
          <w:rFonts w:asciiTheme="minorHAnsi" w:hAnsiTheme="minorHAnsi" w:cstheme="minorHAnsi"/>
          <w:highlight w:val="cyan"/>
        </w:rPr>
        <w:t>arguments</w:t>
      </w:r>
      <w:r w:rsidRPr="00470C2B">
        <w:rPr>
          <w:rStyle w:val="StyleUnderline"/>
          <w:rFonts w:asciiTheme="minorHAnsi" w:hAnsiTheme="minorHAnsi" w:cstheme="minorHAnsi"/>
        </w:rPr>
        <w:t xml:space="preserve"> that threaten </w:t>
      </w:r>
      <w:r w:rsidRPr="00470C2B">
        <w:rPr>
          <w:rFonts w:asciiTheme="minorHAnsi" w:hAnsiTheme="minorHAnsi" w:cstheme="minorHAnsi"/>
          <w:sz w:val="14"/>
        </w:rPr>
        <w:t xml:space="preserve">our </w:t>
      </w:r>
      <w:r w:rsidRPr="00470C2B">
        <w:rPr>
          <w:rStyle w:val="StyleUnderline"/>
          <w:rFonts w:asciiTheme="minorHAnsi" w:hAnsiTheme="minorHAnsi" w:cstheme="minorHAnsi"/>
        </w:rPr>
        <w:t>core beliefs and</w:t>
      </w:r>
      <w:r w:rsidRPr="00470C2B">
        <w:rPr>
          <w:rFonts w:asciiTheme="minorHAnsi" w:hAnsiTheme="minorHAnsi" w:cstheme="minorHAnsi"/>
          <w:sz w:val="14"/>
        </w:rPr>
        <w:t xml:space="preserve"> our </w:t>
      </w:r>
      <w:r w:rsidRPr="00470C2B">
        <w:rPr>
          <w:rStyle w:val="StyleUnderline"/>
          <w:rFonts w:asciiTheme="minorHAnsi" w:hAnsiTheme="minorHAnsi" w:cstheme="minorHAnsi"/>
        </w:rPr>
        <w:t>sense of belonging to a group</w:t>
      </w:r>
      <w:r w:rsidRPr="00470C2B">
        <w:rPr>
          <w:rFonts w:asciiTheme="minorHAnsi" w:hAnsiTheme="minorHAnsi" w:cstheme="minorHAnsi"/>
          <w:sz w:val="14"/>
        </w:rPr>
        <w:t xml:space="preserve"> (e.g., political beliefs) typically </w:t>
      </w:r>
      <w:r w:rsidRPr="00470C2B">
        <w:rPr>
          <w:rStyle w:val="StyleUnderline"/>
          <w:rFonts w:asciiTheme="minorHAnsi" w:hAnsiTheme="minorHAnsi" w:cstheme="minorHAnsi"/>
          <w:highlight w:val="cyan"/>
        </w:rPr>
        <w:t>trigger</w:t>
      </w:r>
      <w:r w:rsidRPr="00470C2B">
        <w:rPr>
          <w:rStyle w:val="StyleUnderline"/>
          <w:rFonts w:asciiTheme="minorHAnsi" w:hAnsiTheme="minorHAnsi" w:cstheme="minorHAnsi"/>
        </w:rPr>
        <w:t xml:space="preserve"> various </w:t>
      </w:r>
      <w:r w:rsidRPr="00470C2B">
        <w:rPr>
          <w:rStyle w:val="StyleUnderline"/>
          <w:rFonts w:asciiTheme="minorHAnsi" w:hAnsiTheme="minorHAnsi" w:cstheme="minorHAnsi"/>
          <w:highlight w:val="cyan"/>
        </w:rPr>
        <w:t>forms of</w:t>
      </w:r>
      <w:r w:rsidRPr="00470C2B">
        <w:rPr>
          <w:rStyle w:val="StyleUnderline"/>
          <w:rFonts w:asciiTheme="minorHAnsi" w:hAnsiTheme="minorHAnsi" w:cstheme="minorHAnsi"/>
        </w:rPr>
        <w:t xml:space="preserve"> motivated </w:t>
      </w:r>
      <w:r w:rsidRPr="00470C2B">
        <w:rPr>
          <w:rStyle w:val="StyleUnderline"/>
          <w:rFonts w:asciiTheme="minorHAnsi" w:hAnsiTheme="minorHAnsi" w:cstheme="minorHAnsi"/>
          <w:highlight w:val="cyan"/>
        </w:rPr>
        <w:t>reasoning whereby one</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outright </w:t>
      </w:r>
      <w:r w:rsidRPr="00470C2B">
        <w:rPr>
          <w:rStyle w:val="Emphasis"/>
          <w:rFonts w:asciiTheme="minorHAnsi" w:hAnsiTheme="minorHAnsi" w:cstheme="minorHAnsi"/>
          <w:highlight w:val="cyan"/>
        </w:rPr>
        <w:t>rejects</w:t>
      </w:r>
      <w:r w:rsidRPr="00470C2B">
        <w:rPr>
          <w:rStyle w:val="StyleUnderline"/>
          <w:rFonts w:asciiTheme="minorHAnsi" w:hAnsiTheme="minorHAnsi" w:cstheme="minorHAnsi"/>
          <w:highlight w:val="cyan"/>
        </w:rPr>
        <w:t xml:space="preserve"> those arguments </w:t>
      </w:r>
      <w:r w:rsidRPr="00470C2B">
        <w:rPr>
          <w:rStyle w:val="Emphasis"/>
          <w:rFonts w:asciiTheme="minorHAnsi" w:hAnsiTheme="minorHAnsi" w:cstheme="minorHAnsi"/>
          <w:highlight w:val="cyan"/>
        </w:rPr>
        <w:t>without engaging</w:t>
      </w:r>
      <w:r w:rsidRPr="00470C2B">
        <w:rPr>
          <w:rStyle w:val="Emphasis"/>
          <w:rFonts w:asciiTheme="minorHAnsi" w:hAnsiTheme="minorHAnsi" w:cstheme="minorHAnsi"/>
        </w:rPr>
        <w:t xml:space="preserve"> substantially</w:t>
      </w:r>
      <w:r w:rsidRPr="00470C2B">
        <w:rPr>
          <w:rStyle w:val="StyleUnderline"/>
          <w:rFonts w:asciiTheme="minorHAnsi" w:hAnsiTheme="minorHAnsi" w:cstheme="minorHAnsi"/>
        </w:rPr>
        <w:t xml:space="preserve"> with their content</w:t>
      </w:r>
      <w:r w:rsidRPr="00470C2B">
        <w:rPr>
          <w:rFonts w:asciiTheme="minorHAnsi" w:hAnsiTheme="minorHAnsi" w:cstheme="minorHAnsi"/>
          <w:sz w:val="14"/>
        </w:rPr>
        <w:t xml:space="preserve"> (Taber &amp; Lodge 2006) (Kahan, 2017). Engaging in </w:t>
      </w:r>
      <w:r w:rsidRPr="00470C2B">
        <w:rPr>
          <w:rStyle w:val="StyleUnderline"/>
          <w:rFonts w:asciiTheme="minorHAnsi" w:hAnsiTheme="minorHAnsi" w:cstheme="minorHAnsi"/>
          <w:highlight w:val="cyan"/>
        </w:rPr>
        <w:t>argumentation is often a means to</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express</w:t>
      </w:r>
      <w:r w:rsidRPr="00470C2B">
        <w:rPr>
          <w:rStyle w:val="StyleUnderline"/>
          <w:rFonts w:asciiTheme="minorHAnsi" w:hAnsiTheme="minorHAnsi" w:cstheme="minorHAnsi"/>
        </w:rPr>
        <w:t xml:space="preserve"> and </w:t>
      </w:r>
      <w:r w:rsidRPr="00470C2B">
        <w:rPr>
          <w:rStyle w:val="Emphasis"/>
          <w:rFonts w:asciiTheme="minorHAnsi" w:hAnsiTheme="minorHAnsi" w:cstheme="minorHAnsi"/>
          <w:highlight w:val="cyan"/>
        </w:rPr>
        <w:t>cement</w:t>
      </w:r>
      <w:r w:rsidRPr="00470C2B">
        <w:rPr>
          <w:rStyle w:val="Emphasis"/>
          <w:rFonts w:asciiTheme="minorHAnsi" w:hAnsiTheme="minorHAnsi" w:cstheme="minorHAnsi"/>
        </w:rPr>
        <w:t xml:space="preserve"> social </w:t>
      </w:r>
      <w:r w:rsidRPr="00470C2B">
        <w:rPr>
          <w:rStyle w:val="Emphasis"/>
          <w:rFonts w:asciiTheme="minorHAnsi" w:hAnsiTheme="minorHAnsi" w:cstheme="minorHAnsi"/>
          <w:highlight w:val="cyan"/>
        </w:rPr>
        <w:t>identities</w:t>
      </w:r>
      <w:r w:rsidRPr="00470C2B">
        <w:rPr>
          <w:rStyle w:val="StyleUnderline"/>
          <w:rFonts w:asciiTheme="minorHAnsi" w:hAnsiTheme="minorHAnsi" w:cstheme="minorHAnsi"/>
          <w:highlight w:val="cyan"/>
        </w:rPr>
        <w:t xml:space="preserve"> rather than</w:t>
      </w:r>
      <w:r w:rsidRPr="00470C2B">
        <w:rPr>
          <w:rStyle w:val="StyleUnderline"/>
          <w:rFonts w:asciiTheme="minorHAnsi" w:hAnsiTheme="minorHAnsi" w:cstheme="minorHAnsi"/>
        </w:rPr>
        <w:t xml:space="preserve"> to </w:t>
      </w:r>
      <w:r w:rsidRPr="00470C2B">
        <w:rPr>
          <w:rStyle w:val="Emphasis"/>
          <w:rFonts w:asciiTheme="minorHAnsi" w:hAnsiTheme="minorHAnsi" w:cstheme="minorHAnsi"/>
          <w:highlight w:val="cyan"/>
        </w:rPr>
        <w:t>come closer to</w:t>
      </w:r>
      <w:r w:rsidRPr="00470C2B">
        <w:rPr>
          <w:rStyle w:val="Emphasis"/>
          <w:rFonts w:asciiTheme="minorHAnsi" w:hAnsiTheme="minorHAnsi" w:cstheme="minorHAnsi"/>
        </w:rPr>
        <w:t xml:space="preserve"> the </w:t>
      </w:r>
      <w:r w:rsidRPr="00470C2B">
        <w:rPr>
          <w:rStyle w:val="Emphasis"/>
          <w:rFonts w:asciiTheme="minorHAnsi" w:hAnsiTheme="minorHAnsi" w:cstheme="minorHAnsi"/>
          <w:highlight w:val="cyan"/>
        </w:rPr>
        <w:t>truth</w:t>
      </w:r>
      <w:r w:rsidRPr="00470C2B">
        <w:rPr>
          <w:rFonts w:asciiTheme="minorHAnsi" w:hAnsiTheme="minorHAnsi" w:cstheme="minorHAnsi"/>
          <w:sz w:val="14"/>
        </w:rPr>
        <w:t xml:space="preserve"> (Talisse, 2019).</w:t>
      </w:r>
    </w:p>
    <w:p w14:paraId="72D97682" w14:textId="77777777" w:rsidR="003B367F" w:rsidRPr="00470C2B" w:rsidRDefault="003B367F" w:rsidP="003B367F">
      <w:pPr>
        <w:rPr>
          <w:rFonts w:asciiTheme="minorHAnsi" w:hAnsiTheme="minorHAnsi" w:cstheme="minorHAnsi"/>
          <w:sz w:val="14"/>
        </w:rPr>
      </w:pPr>
      <w:r w:rsidRPr="00470C2B">
        <w:rPr>
          <w:rFonts w:asciiTheme="minorHAnsi" w:hAnsiTheme="minorHAnsi" w:cstheme="minorHAnsi"/>
          <w:sz w:val="14"/>
        </w:rPr>
        <w:t xml:space="preserve">Relatedly, </w:t>
      </w:r>
      <w:r w:rsidRPr="00470C2B">
        <w:rPr>
          <w:rStyle w:val="StyleUnderline"/>
          <w:rFonts w:asciiTheme="minorHAnsi" w:hAnsiTheme="minorHAnsi" w:cstheme="minorHAnsi"/>
        </w:rPr>
        <w:t xml:space="preserve">when choosing among a </w:t>
      </w:r>
      <w:r w:rsidRPr="00470C2B">
        <w:rPr>
          <w:rStyle w:val="Emphasis"/>
          <w:rFonts w:asciiTheme="minorHAnsi" w:hAnsiTheme="minorHAnsi" w:cstheme="minorHAnsi"/>
        </w:rPr>
        <w:t>vast supply</w:t>
      </w:r>
      <w:r w:rsidRPr="00470C2B">
        <w:rPr>
          <w:rStyle w:val="StyleUnderline"/>
          <w:rFonts w:asciiTheme="minorHAnsi" w:hAnsiTheme="minorHAnsi" w:cstheme="minorHAnsi"/>
        </w:rPr>
        <w:t xml:space="preserve"> of options, </w:t>
      </w:r>
      <w:r w:rsidRPr="00470C2B">
        <w:rPr>
          <w:rStyle w:val="StyleUnderline"/>
          <w:rFonts w:asciiTheme="minorHAnsi" w:hAnsiTheme="minorHAnsi" w:cstheme="minorHAnsi"/>
          <w:highlight w:val="cyan"/>
        </w:rPr>
        <w:t>people</w:t>
      </w:r>
      <w:r w:rsidRPr="00470C2B">
        <w:rPr>
          <w:rFonts w:asciiTheme="minorHAnsi" w:hAnsiTheme="minorHAnsi" w:cstheme="minorHAnsi"/>
          <w:sz w:val="14"/>
        </w:rPr>
        <w:t xml:space="preserve"> tend to </w:t>
      </w:r>
      <w:r w:rsidRPr="00470C2B">
        <w:rPr>
          <w:rStyle w:val="StyleUnderline"/>
          <w:rFonts w:asciiTheme="minorHAnsi" w:hAnsiTheme="minorHAnsi" w:cstheme="minorHAnsi"/>
          <w:highlight w:val="cyan"/>
        </w:rPr>
        <w:t>gravitate towards</w:t>
      </w:r>
      <w:r w:rsidRPr="00470C2B">
        <w:rPr>
          <w:rStyle w:val="StyleUnderline"/>
          <w:rFonts w:asciiTheme="minorHAnsi" w:hAnsiTheme="minorHAnsi" w:cstheme="minorHAnsi"/>
        </w:rPr>
        <w:t xml:space="preserve"> content and </w:t>
      </w:r>
      <w:r w:rsidRPr="00470C2B">
        <w:rPr>
          <w:rStyle w:val="StyleUnderline"/>
          <w:rFonts w:asciiTheme="minorHAnsi" w:hAnsiTheme="minorHAnsi" w:cstheme="minorHAnsi"/>
          <w:highlight w:val="cyan"/>
        </w:rPr>
        <w:t>sources that confirm their</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existing </w:t>
      </w:r>
      <w:r w:rsidRPr="00470C2B">
        <w:rPr>
          <w:rStyle w:val="Emphasis"/>
          <w:rFonts w:asciiTheme="minorHAnsi" w:hAnsiTheme="minorHAnsi" w:cstheme="minorHAnsi"/>
          <w:highlight w:val="cyan"/>
        </w:rPr>
        <w:t>opinions</w:t>
      </w:r>
      <w:r w:rsidRPr="00470C2B">
        <w:rPr>
          <w:rStyle w:val="StyleUnderline"/>
          <w:rFonts w:asciiTheme="minorHAnsi" w:hAnsiTheme="minorHAnsi" w:cstheme="minorHAnsi"/>
        </w:rPr>
        <w:t xml:space="preserve"> in so-called</w:t>
      </w:r>
      <w:r w:rsidRPr="00470C2B">
        <w:rPr>
          <w:rFonts w:asciiTheme="minorHAnsi" w:hAnsiTheme="minorHAnsi" w:cstheme="minorHAnsi"/>
          <w:sz w:val="14"/>
        </w:rPr>
        <w:t xml:space="preserve"> “echo chambers” and “</w:t>
      </w:r>
      <w:r w:rsidRPr="00470C2B">
        <w:rPr>
          <w:rStyle w:val="Emphasis"/>
          <w:rFonts w:asciiTheme="minorHAnsi" w:hAnsiTheme="minorHAnsi" w:cstheme="minorHAnsi"/>
        </w:rPr>
        <w:t>epistemic bubbles</w:t>
      </w:r>
      <w:r w:rsidRPr="00470C2B">
        <w:rPr>
          <w:rFonts w:asciiTheme="minorHAnsi" w:hAnsiTheme="minorHAnsi" w:cstheme="minorHAnsi"/>
          <w:sz w:val="14"/>
        </w:rPr>
        <w:t xml:space="preserve">” (Nguyen, 2020). These conversations with like-minded people may then reinforce their prior beliefs and even drive them to more extreme versions of those beliefs. In other words, </w:t>
      </w:r>
      <w:r w:rsidRPr="00470C2B">
        <w:rPr>
          <w:rStyle w:val="StyleUnderline"/>
          <w:rFonts w:asciiTheme="minorHAnsi" w:hAnsiTheme="minorHAnsi" w:cstheme="minorHAnsi"/>
        </w:rPr>
        <w:t xml:space="preserve">the </w:t>
      </w:r>
      <w:r w:rsidRPr="00470C2B">
        <w:rPr>
          <w:rStyle w:val="Emphasis"/>
          <w:rFonts w:asciiTheme="minorHAnsi" w:hAnsiTheme="minorHAnsi" w:cstheme="minorHAnsi"/>
        </w:rPr>
        <w:t>mere availability</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highlight w:val="cyan"/>
        </w:rPr>
        <w:t>dissenting voices</w:t>
      </w:r>
      <w:r w:rsidRPr="00470C2B">
        <w:rPr>
          <w:rStyle w:val="StyleUnderline"/>
          <w:rFonts w:asciiTheme="minorHAnsi" w:hAnsiTheme="minorHAnsi" w:cstheme="minorHAnsi"/>
          <w:highlight w:val="cyan"/>
        </w:rPr>
        <w:t xml:space="preserve"> is</w:t>
      </w:r>
      <w:r w:rsidRPr="00470C2B">
        <w:rPr>
          <w:rFonts w:asciiTheme="minorHAnsi" w:hAnsiTheme="minorHAnsi" w:cstheme="minorHAnsi"/>
          <w:sz w:val="14"/>
        </w:rPr>
        <w:t xml:space="preserve"> clearly </w:t>
      </w:r>
      <w:r w:rsidRPr="00470C2B">
        <w:rPr>
          <w:rStyle w:val="StyleUnderline"/>
          <w:rFonts w:asciiTheme="minorHAnsi" w:hAnsiTheme="minorHAnsi" w:cstheme="minorHAnsi"/>
          <w:highlight w:val="cyan"/>
        </w:rPr>
        <w:t>not sufficient to</w:t>
      </w:r>
      <w:r w:rsidRPr="00470C2B">
        <w:rPr>
          <w:rStyle w:val="StyleUnderline"/>
          <w:rFonts w:asciiTheme="minorHAnsi" w:hAnsiTheme="minorHAnsi" w:cstheme="minorHAnsi"/>
        </w:rPr>
        <w:t xml:space="preserve"> ensure that knowers remain </w:t>
      </w:r>
      <w:r w:rsidRPr="00470C2B">
        <w:rPr>
          <w:rStyle w:val="Emphasis"/>
          <w:rFonts w:asciiTheme="minorHAnsi" w:hAnsiTheme="minorHAnsi" w:cstheme="minorHAnsi"/>
        </w:rPr>
        <w:t>epistemically alert</w:t>
      </w:r>
      <w:r w:rsidRPr="00470C2B">
        <w:rPr>
          <w:rStyle w:val="StyleUnderline"/>
          <w:rFonts w:asciiTheme="minorHAnsi" w:hAnsiTheme="minorHAnsi" w:cstheme="minorHAnsi"/>
        </w:rPr>
        <w:t xml:space="preserve"> and </w:t>
      </w:r>
      <w:r w:rsidRPr="00470C2B">
        <w:rPr>
          <w:rStyle w:val="StyleUnderline"/>
          <w:rFonts w:asciiTheme="minorHAnsi" w:hAnsiTheme="minorHAnsi" w:cstheme="minorHAnsi"/>
          <w:highlight w:val="cyan"/>
        </w:rPr>
        <w:t xml:space="preserve">consider </w:t>
      </w:r>
      <w:r w:rsidRPr="00470C2B">
        <w:rPr>
          <w:rStyle w:val="Emphasis"/>
          <w:rFonts w:asciiTheme="minorHAnsi" w:hAnsiTheme="minorHAnsi" w:cstheme="minorHAnsi"/>
          <w:highlight w:val="cyan"/>
        </w:rPr>
        <w:t>all sides of a question</w:t>
      </w:r>
      <w:r w:rsidRPr="00470C2B">
        <w:rPr>
          <w:rFonts w:asciiTheme="minorHAnsi" w:hAnsiTheme="minorHAnsi" w:cstheme="minorHAnsi"/>
          <w:sz w:val="14"/>
        </w:rPr>
        <w:t xml:space="preserve">, as suggested by Mill; </w:t>
      </w:r>
      <w:r w:rsidRPr="00470C2B">
        <w:rPr>
          <w:rStyle w:val="StyleUnderline"/>
          <w:rFonts w:asciiTheme="minorHAnsi" w:hAnsiTheme="minorHAnsi" w:cstheme="minorHAnsi"/>
        </w:rPr>
        <w:t>there is</w:t>
      </w:r>
      <w:r w:rsidRPr="00470C2B">
        <w:rPr>
          <w:rFonts w:asciiTheme="minorHAnsi" w:hAnsiTheme="minorHAnsi" w:cstheme="minorHAnsi"/>
          <w:sz w:val="14"/>
        </w:rPr>
        <w:t xml:space="preserve"> always </w:t>
      </w:r>
      <w:r w:rsidRPr="00470C2B">
        <w:rPr>
          <w:rStyle w:val="StyleUnderline"/>
          <w:rFonts w:asciiTheme="minorHAnsi" w:hAnsiTheme="minorHAnsi" w:cstheme="minorHAnsi"/>
        </w:rPr>
        <w:t>the possibility of</w:t>
      </w:r>
      <w:r w:rsidRPr="00470C2B">
        <w:rPr>
          <w:rFonts w:asciiTheme="minorHAnsi" w:hAnsiTheme="minorHAnsi" w:cstheme="minorHAnsi"/>
          <w:sz w:val="14"/>
        </w:rPr>
        <w:t xml:space="preserve"> simply </w:t>
      </w:r>
      <w:r w:rsidRPr="00470C2B">
        <w:rPr>
          <w:rStyle w:val="StyleUnderline"/>
          <w:rFonts w:asciiTheme="minorHAnsi" w:hAnsiTheme="minorHAnsi" w:cstheme="minorHAnsi"/>
        </w:rPr>
        <w:t xml:space="preserve">not </w:t>
      </w:r>
      <w:r w:rsidRPr="00470C2B">
        <w:rPr>
          <w:rStyle w:val="Emphasis"/>
          <w:rFonts w:asciiTheme="minorHAnsi" w:hAnsiTheme="minorHAnsi" w:cstheme="minorHAnsi"/>
        </w:rPr>
        <w:t>engaging constructively</w:t>
      </w:r>
      <w:r w:rsidRPr="00470C2B">
        <w:rPr>
          <w:rStyle w:val="StyleUnderline"/>
          <w:rFonts w:asciiTheme="minorHAnsi" w:hAnsiTheme="minorHAnsi" w:cstheme="minorHAnsi"/>
        </w:rPr>
        <w:t xml:space="preserve"> with</w:t>
      </w:r>
      <w:r w:rsidRPr="00470C2B">
        <w:rPr>
          <w:rFonts w:asciiTheme="minorHAnsi" w:hAnsiTheme="minorHAnsi" w:cstheme="minorHAnsi"/>
          <w:sz w:val="14"/>
        </w:rPr>
        <w:t xml:space="preserve"> these </w:t>
      </w:r>
      <w:r w:rsidRPr="00470C2B">
        <w:rPr>
          <w:rStyle w:val="StyleUnderline"/>
          <w:rFonts w:asciiTheme="minorHAnsi" w:hAnsiTheme="minorHAnsi" w:cstheme="minorHAnsi"/>
        </w:rPr>
        <w:t>voices and the substance of their arguments in the spirit of a “free exchange of ideas</w:t>
      </w:r>
      <w:r w:rsidRPr="00470C2B">
        <w:rPr>
          <w:rFonts w:asciiTheme="minorHAnsi" w:hAnsiTheme="minorHAnsi" w:cstheme="minorHAnsi"/>
          <w:sz w:val="14"/>
        </w:rPr>
        <w:t xml:space="preserve">” (or simply not engaging at all!). Moreover, the familiar phenomenon of </w:t>
      </w:r>
      <w:r w:rsidRPr="00470C2B">
        <w:rPr>
          <w:rStyle w:val="StyleUnderline"/>
          <w:rFonts w:asciiTheme="minorHAnsi" w:hAnsiTheme="minorHAnsi" w:cstheme="minorHAnsi"/>
          <w:highlight w:val="cyan"/>
        </w:rPr>
        <w:t xml:space="preserve">polarization </w:t>
      </w:r>
      <w:r w:rsidRPr="00470C2B">
        <w:rPr>
          <w:rStyle w:val="Emphasis"/>
          <w:rFonts w:asciiTheme="minorHAnsi" w:hAnsiTheme="minorHAnsi" w:cstheme="minorHAnsi"/>
          <w:highlight w:val="cyan"/>
        </w:rPr>
        <w:t>often arises</w:t>
      </w:r>
      <w:r w:rsidRPr="00470C2B">
        <w:rPr>
          <w:rStyle w:val="StyleUnderline"/>
          <w:rFonts w:asciiTheme="minorHAnsi" w:hAnsiTheme="minorHAnsi" w:cstheme="minorHAnsi"/>
          <w:highlight w:val="cyan"/>
        </w:rPr>
        <w:t xml:space="preserve">: instead of bringing </w:t>
      </w:r>
      <w:r w:rsidRPr="00470C2B">
        <w:rPr>
          <w:rStyle w:val="Emphasis"/>
          <w:rFonts w:asciiTheme="minorHAnsi" w:hAnsiTheme="minorHAnsi" w:cstheme="minorHAnsi"/>
          <w:highlight w:val="cyan"/>
        </w:rPr>
        <w:t>parties</w:t>
      </w:r>
      <w:r w:rsidRPr="00470C2B">
        <w:rPr>
          <w:rStyle w:val="Emphasis"/>
          <w:rFonts w:asciiTheme="minorHAnsi" w:hAnsiTheme="minorHAnsi" w:cstheme="minorHAnsi"/>
        </w:rPr>
        <w:t xml:space="preserve"> closer </w:t>
      </w:r>
      <w:r w:rsidRPr="00470C2B">
        <w:rPr>
          <w:rStyle w:val="Emphasis"/>
          <w:rFonts w:asciiTheme="minorHAnsi" w:hAnsiTheme="minorHAnsi" w:cstheme="minorHAnsi"/>
          <w:highlight w:val="cyan"/>
        </w:rPr>
        <w:t>together</w:t>
      </w:r>
      <w:r w:rsidRPr="00470C2B">
        <w:rPr>
          <w:rStyle w:val="StyleUnderline"/>
          <w:rFonts w:asciiTheme="minorHAnsi" w:hAnsiTheme="minorHAnsi" w:cstheme="minorHAnsi"/>
          <w:highlight w:val="cyan"/>
        </w:rPr>
        <w:t>, argumentation</w:t>
      </w:r>
      <w:r w:rsidRPr="00470C2B">
        <w:rPr>
          <w:rFonts w:asciiTheme="minorHAnsi" w:hAnsiTheme="minorHAnsi" w:cstheme="minorHAnsi"/>
          <w:sz w:val="14"/>
        </w:rPr>
        <w:t xml:space="preserve"> and deliberation often </w:t>
      </w:r>
      <w:r w:rsidRPr="00470C2B">
        <w:rPr>
          <w:rStyle w:val="StyleUnderline"/>
          <w:rFonts w:asciiTheme="minorHAnsi" w:hAnsiTheme="minorHAnsi" w:cstheme="minorHAnsi"/>
        </w:rPr>
        <w:t xml:space="preserve">have the </w:t>
      </w:r>
      <w:r w:rsidRPr="00470C2B">
        <w:rPr>
          <w:rStyle w:val="Emphasis"/>
          <w:rFonts w:asciiTheme="minorHAnsi" w:hAnsiTheme="minorHAnsi" w:cstheme="minorHAnsi"/>
        </w:rPr>
        <w:t>opposite effect</w:t>
      </w:r>
      <w:r w:rsidRPr="00470C2B">
        <w:rPr>
          <w:rStyle w:val="StyleUnderline"/>
          <w:rFonts w:asciiTheme="minorHAnsi" w:hAnsiTheme="minorHAnsi" w:cstheme="minorHAnsi"/>
        </w:rPr>
        <w:t xml:space="preserve"> of </w:t>
      </w:r>
      <w:r w:rsidRPr="00470C2B">
        <w:rPr>
          <w:rStyle w:val="Emphasis"/>
          <w:rFonts w:asciiTheme="minorHAnsi" w:hAnsiTheme="minorHAnsi" w:cstheme="minorHAnsi"/>
          <w:highlight w:val="cyan"/>
        </w:rPr>
        <w:t>drawing them</w:t>
      </w:r>
      <w:r w:rsidRPr="00470C2B">
        <w:rPr>
          <w:rStyle w:val="Emphasis"/>
          <w:rFonts w:asciiTheme="minorHAnsi" w:hAnsiTheme="minorHAnsi" w:cstheme="minorHAnsi"/>
        </w:rPr>
        <w:t xml:space="preserve"> further </w:t>
      </w:r>
      <w:r w:rsidRPr="00470C2B">
        <w:rPr>
          <w:rStyle w:val="Emphasis"/>
          <w:rFonts w:asciiTheme="minorHAnsi" w:hAnsiTheme="minorHAnsi" w:cstheme="minorHAnsi"/>
          <w:highlight w:val="cyan"/>
        </w:rPr>
        <w:t>apart</w:t>
      </w:r>
      <w:r w:rsidRPr="00470C2B">
        <w:rPr>
          <w:rFonts w:asciiTheme="minorHAnsi" w:hAnsiTheme="minorHAnsi" w:cstheme="minorHAnsi"/>
          <w:sz w:val="14"/>
        </w:rPr>
        <w:t xml:space="preserve"> (Sunstein, 2017).</w:t>
      </w:r>
    </w:p>
    <w:p w14:paraId="13989267" w14:textId="2D2EB0C7" w:rsidR="003B367F" w:rsidRDefault="003B367F" w:rsidP="003B367F">
      <w:r w:rsidRPr="00470C2B">
        <w:rPr>
          <w:rFonts w:asciiTheme="minorHAnsi" w:hAnsiTheme="minorHAnsi" w:cstheme="minorHAnsi"/>
          <w:sz w:val="14"/>
        </w:rPr>
        <w:t xml:space="preserve">These observations suggest that we are not Millians when it comes to argumentation and dissent. The </w:t>
      </w:r>
      <w:r w:rsidRPr="00470C2B">
        <w:rPr>
          <w:rStyle w:val="StyleUnderline"/>
          <w:rFonts w:asciiTheme="minorHAnsi" w:hAnsiTheme="minorHAnsi" w:cstheme="minorHAnsi"/>
        </w:rPr>
        <w:t xml:space="preserve">epistemic </w:t>
      </w:r>
      <w:r w:rsidRPr="00470C2B">
        <w:rPr>
          <w:rStyle w:val="StyleUnderline"/>
          <w:rFonts w:asciiTheme="minorHAnsi" w:hAnsiTheme="minorHAnsi" w:cstheme="minorHAnsi"/>
          <w:highlight w:val="cyan"/>
        </w:rPr>
        <w:t>alertness</w:t>
      </w:r>
      <w:r w:rsidRPr="00470C2B">
        <w:rPr>
          <w:rFonts w:asciiTheme="minorHAnsi" w:hAnsiTheme="minorHAnsi" w:cstheme="minorHAnsi"/>
          <w:sz w:val="14"/>
        </w:rPr>
        <w:t xml:space="preserve"> that Mill believed would be the natural result of being exposed to dissenting opinions and arguments often </w:t>
      </w:r>
      <w:r w:rsidRPr="00470C2B">
        <w:rPr>
          <w:rStyle w:val="Emphasis"/>
          <w:rFonts w:asciiTheme="minorHAnsi" w:hAnsiTheme="minorHAnsi" w:cstheme="minorHAnsi"/>
          <w:highlight w:val="cyan"/>
        </w:rPr>
        <w:t>fails to come about</w:t>
      </w:r>
      <w:r w:rsidRPr="00470C2B">
        <w:rPr>
          <w:rStyle w:val="StyleUnderline"/>
          <w:rFonts w:asciiTheme="minorHAnsi" w:hAnsiTheme="minorHAnsi" w:cstheme="minorHAnsi"/>
        </w:rPr>
        <w:t>. The Millian account is</w:t>
      </w:r>
      <w:r w:rsidRPr="00470C2B">
        <w:rPr>
          <w:rFonts w:asciiTheme="minorHAnsi" w:hAnsiTheme="minorHAnsi" w:cstheme="minorHAnsi"/>
          <w:sz w:val="14"/>
        </w:rPr>
        <w:t xml:space="preserve"> thus </w:t>
      </w:r>
      <w:r w:rsidRPr="00470C2B">
        <w:rPr>
          <w:rStyle w:val="Emphasis"/>
          <w:rFonts w:asciiTheme="minorHAnsi" w:hAnsiTheme="minorHAnsi" w:cstheme="minorHAnsi"/>
        </w:rPr>
        <w:lastRenderedPageBreak/>
        <w:t>descriptively inaccurate</w:t>
      </w:r>
      <w:r w:rsidRPr="00470C2B">
        <w:rPr>
          <w:rFonts w:asciiTheme="minorHAnsi" w:hAnsiTheme="minorHAnsi" w:cstheme="minorHAnsi"/>
          <w:sz w:val="14"/>
        </w:rPr>
        <w:t xml:space="preserve">, at least with respect to many contexts (it might apply to some extent to some specialized contexts such as in science). One might retort that </w:t>
      </w:r>
      <w:r w:rsidRPr="00470C2B">
        <w:rPr>
          <w:rStyle w:val="StyleUnderline"/>
          <w:rFonts w:asciiTheme="minorHAnsi" w:hAnsiTheme="minorHAnsi" w:cstheme="minorHAnsi"/>
          <w:highlight w:val="cyan"/>
        </w:rPr>
        <w:t>the Millian</w:t>
      </w:r>
      <w:r w:rsidRPr="00470C2B">
        <w:rPr>
          <w:rStyle w:val="StyleUnderline"/>
          <w:rFonts w:asciiTheme="minorHAnsi" w:hAnsiTheme="minorHAnsi" w:cstheme="minorHAnsi"/>
        </w:rPr>
        <w:t xml:space="preserve"> account </w:t>
      </w:r>
      <w:r w:rsidRPr="00470C2B">
        <w:rPr>
          <w:rStyle w:val="StyleUnderline"/>
          <w:rFonts w:asciiTheme="minorHAnsi" w:hAnsiTheme="minorHAnsi" w:cstheme="minorHAnsi"/>
          <w:highlight w:val="cyan"/>
        </w:rPr>
        <w:t>is</w:t>
      </w:r>
      <w:r w:rsidRPr="00470C2B">
        <w:rPr>
          <w:rFonts w:asciiTheme="minorHAnsi" w:hAnsiTheme="minorHAnsi" w:cstheme="minorHAnsi"/>
          <w:sz w:val="14"/>
        </w:rPr>
        <w:t xml:space="preserve"> still </w:t>
      </w:r>
      <w:r w:rsidRPr="00470C2B">
        <w:rPr>
          <w:rStyle w:val="StyleUnderline"/>
          <w:rFonts w:asciiTheme="minorHAnsi" w:hAnsiTheme="minorHAnsi" w:cstheme="minorHAnsi"/>
        </w:rPr>
        <w:t>normatively correct, but</w:t>
      </w:r>
      <w:r w:rsidRPr="00470C2B">
        <w:rPr>
          <w:rFonts w:asciiTheme="minorHAnsi" w:hAnsiTheme="minorHAnsi" w:cstheme="minorHAnsi"/>
          <w:sz w:val="14"/>
        </w:rPr>
        <w:t xml:space="preserve"> given the fact that </w:t>
      </w:r>
      <w:r w:rsidRPr="00470C2B">
        <w:rPr>
          <w:rStyle w:val="StyleUnderline"/>
          <w:rFonts w:asciiTheme="minorHAnsi" w:hAnsiTheme="minorHAnsi" w:cstheme="minorHAnsi"/>
        </w:rPr>
        <w:t xml:space="preserve">it is arguably </w:t>
      </w:r>
      <w:r w:rsidRPr="00470C2B">
        <w:rPr>
          <w:rStyle w:val="Emphasis"/>
          <w:rFonts w:asciiTheme="minorHAnsi" w:hAnsiTheme="minorHAnsi" w:cstheme="minorHAnsi"/>
        </w:rPr>
        <w:t xml:space="preserve">highly </w:t>
      </w:r>
      <w:r w:rsidRPr="00470C2B">
        <w:rPr>
          <w:rStyle w:val="Emphasis"/>
          <w:rFonts w:asciiTheme="minorHAnsi" w:hAnsiTheme="minorHAnsi" w:cstheme="minorHAnsi"/>
          <w:highlight w:val="cyan"/>
        </w:rPr>
        <w:t>idealized</w:t>
      </w:r>
      <w:r w:rsidRPr="00470C2B">
        <w:rPr>
          <w:rStyle w:val="StyleUnderline"/>
          <w:rFonts w:asciiTheme="minorHAnsi" w:hAnsiTheme="minorHAnsi" w:cstheme="minorHAnsi"/>
        </w:rPr>
        <w:t xml:space="preserve">, it is </w:t>
      </w:r>
      <w:r w:rsidRPr="00470C2B">
        <w:rPr>
          <w:rStyle w:val="StyleUnderline"/>
          <w:rFonts w:asciiTheme="minorHAnsi" w:hAnsiTheme="minorHAnsi" w:cstheme="minorHAnsi"/>
          <w:highlight w:val="cyan"/>
        </w:rPr>
        <w:t>not suitable to</w:t>
      </w:r>
      <w:r w:rsidRPr="00470C2B">
        <w:rPr>
          <w:rStyle w:val="StyleUnderline"/>
          <w:rFonts w:asciiTheme="minorHAnsi" w:hAnsiTheme="minorHAnsi" w:cstheme="minorHAnsi"/>
        </w:rPr>
        <w:t xml:space="preserve"> offer </w:t>
      </w:r>
      <w:r w:rsidRPr="00470C2B">
        <w:rPr>
          <w:rStyle w:val="Emphasis"/>
          <w:rFonts w:asciiTheme="minorHAnsi" w:hAnsiTheme="minorHAnsi" w:cstheme="minorHAnsi"/>
        </w:rPr>
        <w:t xml:space="preserve">prescriptive </w:t>
      </w:r>
      <w:r w:rsidRPr="00470C2B">
        <w:rPr>
          <w:rStyle w:val="Emphasis"/>
          <w:rFonts w:asciiTheme="minorHAnsi" w:hAnsiTheme="minorHAnsi" w:cstheme="minorHAnsi"/>
          <w:highlight w:val="cyan"/>
        </w:rPr>
        <w:t>recommendations</w:t>
      </w:r>
      <w:r w:rsidRPr="00470C2B">
        <w:rPr>
          <w:rStyle w:val="StyleUnderline"/>
          <w:rFonts w:asciiTheme="minorHAnsi" w:hAnsiTheme="minorHAnsi" w:cstheme="minorHAnsi"/>
          <w:highlight w:val="cyan"/>
        </w:rPr>
        <w:t xml:space="preserve"> for</w:t>
      </w:r>
      <w:r w:rsidRPr="00470C2B">
        <w:rPr>
          <w:rStyle w:val="StyleUnderline"/>
          <w:rFonts w:asciiTheme="minorHAnsi" w:hAnsiTheme="minorHAnsi" w:cstheme="minorHAnsi"/>
        </w:rPr>
        <w:t xml:space="preserve"> </w:t>
      </w:r>
      <w:r w:rsidRPr="00470C2B">
        <w:rPr>
          <w:rStyle w:val="Emphasis"/>
          <w:rFonts w:asciiTheme="minorHAnsi" w:hAnsiTheme="minorHAnsi" w:cstheme="minorHAnsi"/>
        </w:rPr>
        <w:t xml:space="preserve">fallible human </w:t>
      </w:r>
      <w:r w:rsidRPr="00470C2B">
        <w:rPr>
          <w:rStyle w:val="Emphasis"/>
          <w:rFonts w:asciiTheme="minorHAnsi" w:hAnsiTheme="minorHAnsi" w:cstheme="minorHAnsi"/>
          <w:highlight w:val="cyan"/>
        </w:rPr>
        <w:t>agents</w:t>
      </w:r>
      <w:r w:rsidRPr="00470C2B">
        <w:rPr>
          <w:rFonts w:asciiTheme="minorHAnsi" w:hAnsiTheme="minorHAnsi" w:cstheme="minorHAnsi"/>
          <w:sz w:val="14"/>
        </w:rPr>
        <w:t xml:space="preserve">. Instead, we need a more realistic approach to the (social) </w:t>
      </w:r>
    </w:p>
    <w:p w14:paraId="5F352912" w14:textId="77777777" w:rsidR="003B367F" w:rsidRPr="00432B18" w:rsidRDefault="003B367F" w:rsidP="003B367F">
      <w:pPr>
        <w:pStyle w:val="Heading4"/>
        <w:rPr>
          <w:szCs w:val="26"/>
        </w:rPr>
      </w:pPr>
      <w:r>
        <w:rPr>
          <w:szCs w:val="26"/>
        </w:rPr>
        <w:t xml:space="preserve">Poetry has </w:t>
      </w:r>
      <w:r>
        <w:rPr>
          <w:szCs w:val="26"/>
          <w:u w:val="single"/>
        </w:rPr>
        <w:t>zero</w:t>
      </w:r>
      <w:r>
        <w:rPr>
          <w:szCs w:val="26"/>
        </w:rPr>
        <w:t xml:space="preserve"> autonomy, is </w:t>
      </w:r>
      <w:r>
        <w:rPr>
          <w:szCs w:val="26"/>
          <w:u w:val="single"/>
        </w:rPr>
        <w:t>co-opted</w:t>
      </w:r>
      <w:r>
        <w:rPr>
          <w:szCs w:val="26"/>
        </w:rPr>
        <w:t xml:space="preserve">, can’t </w:t>
      </w:r>
      <w:r>
        <w:rPr>
          <w:szCs w:val="26"/>
          <w:u w:val="single"/>
        </w:rPr>
        <w:t>mobilize</w:t>
      </w:r>
      <w:r>
        <w:rPr>
          <w:szCs w:val="26"/>
        </w:rPr>
        <w:t xml:space="preserve"> without </w:t>
      </w:r>
      <w:r>
        <w:rPr>
          <w:szCs w:val="26"/>
          <w:u w:val="single"/>
        </w:rPr>
        <w:t>the state</w:t>
      </w:r>
      <w:r>
        <w:rPr>
          <w:szCs w:val="26"/>
        </w:rPr>
        <w:t xml:space="preserve"> creating </w:t>
      </w:r>
      <w:r>
        <w:rPr>
          <w:szCs w:val="26"/>
          <w:u w:val="single"/>
        </w:rPr>
        <w:t>safe spaces</w:t>
      </w:r>
      <w:r>
        <w:rPr>
          <w:szCs w:val="26"/>
        </w:rPr>
        <w:t xml:space="preserve"> of expression</w:t>
      </w:r>
    </w:p>
    <w:p w14:paraId="15758576" w14:textId="77777777" w:rsidR="003B367F" w:rsidRPr="00786C03" w:rsidRDefault="003B367F" w:rsidP="003B367F">
      <w:pPr>
        <w:rPr>
          <w:sz w:val="16"/>
          <w:szCs w:val="16"/>
        </w:rPr>
      </w:pPr>
      <w:r w:rsidRPr="00432B18">
        <w:rPr>
          <w:rStyle w:val="Style13ptBold"/>
        </w:rPr>
        <w:t>Gräbner and Wood 10</w:t>
      </w:r>
      <w:r w:rsidRPr="00432B18">
        <w:rPr>
          <w:sz w:val="16"/>
          <w:szCs w:val="16"/>
        </w:rPr>
        <w:t xml:space="preserve"> (Cornelia – Lecturer of European Languages and Cultures at Lancester University, and David – Researcher at the Institute for Aesthetic Research of the National Autonomous</w:t>
      </w:r>
      <w:r w:rsidRPr="00786C03">
        <w:rPr>
          <w:sz w:val="16"/>
          <w:szCs w:val="16"/>
        </w:rPr>
        <w:t xml:space="preserve"> University of Mexico, “Poetics of Resistance: Introduction,” Cosmos &amp; History 6(2):2-19, accessed 2-5-15 //</w:t>
      </w:r>
      <w:r>
        <w:rPr>
          <w:sz w:val="16"/>
          <w:szCs w:val="16"/>
        </w:rPr>
        <w:t>Bozzles the Bozz-Dawg Bozz Bozz</w:t>
      </w:r>
      <w:r w:rsidRPr="00786C03">
        <w:rPr>
          <w:sz w:val="16"/>
          <w:szCs w:val="16"/>
        </w:rPr>
        <w:t>)</w:t>
      </w:r>
    </w:p>
    <w:p w14:paraId="588DC540" w14:textId="77777777" w:rsidR="003B367F" w:rsidRPr="00C6292F" w:rsidRDefault="003B367F" w:rsidP="003B367F">
      <w:pPr>
        <w:rPr>
          <w:sz w:val="16"/>
          <w:szCs w:val="16"/>
        </w:rPr>
      </w:pPr>
      <w:r w:rsidRPr="00786C03">
        <w:rPr>
          <w:sz w:val="16"/>
          <w:szCs w:val="16"/>
        </w:rPr>
        <w:t xml:space="preserve">In this passage, Hardt and Negri implicitly re-affirm the power of culture—not of art— within a regime of economic production and of the production of subjectivities; they value culture and cultural relations because they hold ‘profound economic power’, and within this context they contribute to the production of new subjectivities. however, their assessment of culture subsumes it within, and argues that it is indistinguishable from, economic phenomena. This indistinguishability is crucial to the relevance of culture for contemporary resistance struggles. Many interpretations of zapatista writing exemplify this approach: the poetic style of zapatista writing is considered to be in the service of public relations, and poetic style is valued because it makes a contribution to the political project—not because it critically interrogates it, which zapatista writing also does and which is conveniently swept under the carpet. The literary establishment, in turn, might be willing to consider and value certain types of literature as a vehicle for a political cause, but the sophisticated representation of political causes through </w:t>
      </w:r>
      <w:r w:rsidRPr="0099657C">
        <w:rPr>
          <w:rStyle w:val="StyleUnderline"/>
          <w:highlight w:val="cyan"/>
        </w:rPr>
        <w:t>poetic language</w:t>
      </w:r>
      <w:r w:rsidRPr="00786C03">
        <w:rPr>
          <w:sz w:val="16"/>
          <w:szCs w:val="16"/>
        </w:rPr>
        <w:t xml:space="preserve"> is rarely appreciated as an enrichment of literature. Thus, art </w:t>
      </w:r>
      <w:r w:rsidRPr="0099657C">
        <w:rPr>
          <w:rStyle w:val="Emphasis"/>
          <w:highlight w:val="cyan"/>
        </w:rPr>
        <w:t>is assimilated into public discourse</w:t>
      </w:r>
      <w:r w:rsidRPr="00786C03">
        <w:rPr>
          <w:sz w:val="16"/>
          <w:szCs w:val="16"/>
        </w:rPr>
        <w:t xml:space="preserve"> and political language. Consequently, the work of art and the </w:t>
      </w:r>
      <w:r w:rsidRPr="0099657C">
        <w:rPr>
          <w:rStyle w:val="StyleUnderline"/>
          <w:highlight w:val="cyan"/>
        </w:rPr>
        <w:t xml:space="preserve">artists </w:t>
      </w:r>
      <w:r w:rsidRPr="0099657C">
        <w:rPr>
          <w:rStyle w:val="Emphasis"/>
          <w:highlight w:val="cyan"/>
        </w:rPr>
        <w:t xml:space="preserve">lose </w:t>
      </w:r>
      <w:r w:rsidRPr="00432B18">
        <w:rPr>
          <w:rStyle w:val="Emphasis"/>
        </w:rPr>
        <w:t xml:space="preserve">their critical </w:t>
      </w:r>
      <w:r w:rsidRPr="0099657C">
        <w:rPr>
          <w:rStyle w:val="Emphasis"/>
          <w:highlight w:val="cyan"/>
        </w:rPr>
        <w:t>autonomy</w:t>
      </w:r>
      <w:r w:rsidRPr="00786C03">
        <w:rPr>
          <w:sz w:val="16"/>
          <w:szCs w:val="16"/>
        </w:rPr>
        <w:t xml:space="preserve">; the artist is empowered as social actor, but disempowered as artist-and-social-actor. The authors of most essays presented here oppose this wholesale assimilation of the work of art and instead, insist on diverse articulations of what we might call a ‘porous autonomy’. importantly, this type of autonomy differs from the adornian approach which locates the work of art in a third space where it is safeguarded from two competing ideological poles, each of which sought to assimilate it. 8 on the one hand, porous autonomy acknowledges that </w:t>
      </w:r>
      <w:r w:rsidRPr="0099657C">
        <w:rPr>
          <w:rStyle w:val="StyleUnderline"/>
          <w:highlight w:val="cyan"/>
        </w:rPr>
        <w:t xml:space="preserve">due to neoliberalism’s </w:t>
      </w:r>
      <w:r w:rsidRPr="00432B18">
        <w:rPr>
          <w:rStyle w:val="StyleUnderline"/>
        </w:rPr>
        <w:t xml:space="preserve">all-encompassing </w:t>
      </w:r>
      <w:r w:rsidRPr="0099657C">
        <w:rPr>
          <w:rStyle w:val="StyleUnderline"/>
          <w:highlight w:val="cyan"/>
        </w:rPr>
        <w:t>tendency to co-opt</w:t>
      </w:r>
      <w:r w:rsidRPr="00786C03">
        <w:rPr>
          <w:sz w:val="16"/>
          <w:szCs w:val="16"/>
        </w:rPr>
        <w:t xml:space="preserve"> even </w:t>
      </w:r>
      <w:r w:rsidRPr="0099657C">
        <w:rPr>
          <w:rStyle w:val="StyleUnderline"/>
          <w:highlight w:val="cyan"/>
        </w:rPr>
        <w:t>the most resistant cultural production</w:t>
      </w:r>
      <w:r w:rsidRPr="00786C03">
        <w:rPr>
          <w:sz w:val="16"/>
          <w:szCs w:val="16"/>
        </w:rPr>
        <w:t xml:space="preserve">, </w:t>
      </w:r>
      <w:r w:rsidRPr="0099657C">
        <w:rPr>
          <w:rStyle w:val="StyleUnderline"/>
          <w:highlight w:val="cyan"/>
        </w:rPr>
        <w:t xml:space="preserve">it is futile </w:t>
      </w:r>
      <w:r w:rsidRPr="00432B18">
        <w:rPr>
          <w:rStyle w:val="StyleUnderline"/>
        </w:rPr>
        <w:t>to conceive it in monolithic terms</w:t>
      </w:r>
      <w:r w:rsidRPr="00432B18">
        <w:rPr>
          <w:sz w:val="16"/>
          <w:szCs w:val="16"/>
        </w:rPr>
        <w:t>, and that there is much to be salvaged in what has been or might be assimilated; spaces of resistance can thus be thought of as bein</w:t>
      </w:r>
      <w:r w:rsidRPr="00786C03">
        <w:rPr>
          <w:sz w:val="16"/>
          <w:szCs w:val="16"/>
        </w:rPr>
        <w:t>g lodged within hegemony. There is thus a rapprochement between poetic resistance and resista</w:t>
      </w:r>
      <w:r w:rsidRPr="00432B18">
        <w:rPr>
          <w:sz w:val="16"/>
          <w:szCs w:val="16"/>
        </w:rPr>
        <w:t>nce in oppositional thought on cultural production more broadly, which holds that the social and political</w:t>
      </w:r>
      <w:r w:rsidRPr="00432B18">
        <w:rPr>
          <w:rStyle w:val="StyleUnderline"/>
        </w:rPr>
        <w:t xml:space="preserve"> configurations with which artists interact</w:t>
      </w:r>
      <w:r w:rsidRPr="00432B18">
        <w:rPr>
          <w:sz w:val="16"/>
          <w:szCs w:val="16"/>
        </w:rPr>
        <w:t xml:space="preserve">, </w:t>
      </w:r>
      <w:r w:rsidRPr="00432B18">
        <w:rPr>
          <w:rStyle w:val="StyleUnderline"/>
        </w:rPr>
        <w:t xml:space="preserve">and the </w:t>
      </w:r>
      <w:r w:rsidRPr="0099657C">
        <w:rPr>
          <w:rStyle w:val="StyleUnderline"/>
          <w:highlight w:val="cyan"/>
        </w:rPr>
        <w:t>creative process</w:t>
      </w:r>
      <w:r w:rsidRPr="00786C03">
        <w:rPr>
          <w:sz w:val="16"/>
          <w:szCs w:val="16"/>
        </w:rPr>
        <w:t xml:space="preserve"> itself, </w:t>
      </w:r>
      <w:r w:rsidRPr="0099657C">
        <w:rPr>
          <w:rStyle w:val="Emphasis"/>
          <w:highlight w:val="cyan"/>
        </w:rPr>
        <w:t>are not</w:t>
      </w:r>
      <w:r w:rsidRPr="00786C03">
        <w:rPr>
          <w:sz w:val="16"/>
          <w:szCs w:val="16"/>
        </w:rPr>
        <w:t xml:space="preserve"> necessarily </w:t>
      </w:r>
      <w:r w:rsidRPr="0099657C">
        <w:rPr>
          <w:rStyle w:val="Emphasis"/>
          <w:highlight w:val="cyan"/>
        </w:rPr>
        <w:t>‘pure’ of</w:t>
      </w:r>
      <w:r w:rsidRPr="00786C03">
        <w:rPr>
          <w:sz w:val="16"/>
          <w:szCs w:val="16"/>
        </w:rPr>
        <w:t xml:space="preserve"> the</w:t>
      </w:r>
      <w:r w:rsidRPr="00786C03">
        <w:t xml:space="preserve"> </w:t>
      </w:r>
      <w:r w:rsidRPr="0099657C">
        <w:rPr>
          <w:rStyle w:val="Emphasis"/>
          <w:highlight w:val="cyan"/>
        </w:rPr>
        <w:t xml:space="preserve">hegemonic </w:t>
      </w:r>
      <w:r w:rsidRPr="00432B18">
        <w:rPr>
          <w:rStyle w:val="Emphasis"/>
        </w:rPr>
        <w:t xml:space="preserve">ideological </w:t>
      </w:r>
      <w:r w:rsidRPr="0099657C">
        <w:rPr>
          <w:rStyle w:val="Emphasis"/>
          <w:highlight w:val="cyan"/>
        </w:rPr>
        <w:t>structures</w:t>
      </w:r>
      <w:r w:rsidRPr="00786C03">
        <w:rPr>
          <w:sz w:val="16"/>
          <w:szCs w:val="16"/>
        </w:rPr>
        <w:t xml:space="preserve"> that </w:t>
      </w:r>
      <w:r w:rsidRPr="0099657C">
        <w:rPr>
          <w:rStyle w:val="Emphasis"/>
          <w:highlight w:val="cyan"/>
        </w:rPr>
        <w:t>they resist</w:t>
      </w:r>
      <w:r w:rsidRPr="00786C03">
        <w:rPr>
          <w:sz w:val="16"/>
          <w:szCs w:val="16"/>
        </w:rPr>
        <w:t>, and therefore ‘outside ideology’. an analogy might thus be drawn between the poetics of resistance and brazilian media theorist arlindo Machado’s ‘technological poetics’, in which ‘the most important question is ultimately not whether the artist becomes more or less free, more or less creative, as she works at the heart of machines, but whether she is capable of repostulating the notions of freedom and creativity within the context of a society that is ever more defined by information’.9 While Wood’s article in this issue addresses most explicitly the relationship between technology and artistic practices, the contributions by aroch and Jabur explore analogous negotiations between creative or political autonomy and potentially co-optable spaces of expression. On the other hand, porous autonomy is developed through a relationality between the work of art that maintains its autonomy, and the social movements or political groups that articulate similar demands on a political level. The issue here is not co-optation; it is rather to what extent a committed work of art or aesthetic practice maintains its critical distance from the social movements with which it sympathizes while at the same time productively interacting with them from a critical perspective. porous autonomy also becomes a very useful position of resistance in situations in which aesthetics and aesthetic communities (see Giadas) become the carriers of political demands in the absence of carriers of real political power. echavarren, Giadas, Gräbner, Jabur and Rábade explore such scenarios in this issue. importantly, the porous autonomy of the work of art opens up political potentialities that draw on but exceed the space of art and cultural production; however, how this potentiality is then translated into political realities is a question that remains unresolved</w:t>
      </w:r>
      <w:r w:rsidRPr="00432B18">
        <w:rPr>
          <w:sz w:val="16"/>
          <w:szCs w:val="16"/>
        </w:rPr>
        <w:t xml:space="preserve">. </w:t>
      </w:r>
      <w:r w:rsidRPr="00432B18">
        <w:rPr>
          <w:rStyle w:val="StyleUnderline"/>
        </w:rPr>
        <w:t>it is because of this</w:t>
      </w:r>
      <w:r w:rsidRPr="00432B18">
        <w:rPr>
          <w:sz w:val="16"/>
          <w:szCs w:val="16"/>
        </w:rPr>
        <w:t xml:space="preserve"> unresolved </w:t>
      </w:r>
      <w:r w:rsidRPr="00432B18">
        <w:rPr>
          <w:rStyle w:val="StyleUnderline"/>
        </w:rPr>
        <w:t xml:space="preserve">question of </w:t>
      </w:r>
      <w:r w:rsidRPr="0099657C">
        <w:rPr>
          <w:rStyle w:val="StyleUnderline"/>
          <w:highlight w:val="cyan"/>
        </w:rPr>
        <w:t>realising the potentiality of resistant poetics</w:t>
      </w:r>
      <w:r w:rsidRPr="00786C03">
        <w:rPr>
          <w:sz w:val="16"/>
          <w:szCs w:val="16"/>
        </w:rPr>
        <w:t xml:space="preserve">—which </w:t>
      </w:r>
      <w:r w:rsidRPr="00432B18">
        <w:rPr>
          <w:rStyle w:val="StyleUnderline"/>
          <w:highlight w:val="cyan"/>
        </w:rPr>
        <w:t>is tied</w:t>
      </w:r>
      <w:r w:rsidRPr="00786C03">
        <w:rPr>
          <w:sz w:val="16"/>
          <w:szCs w:val="16"/>
        </w:rPr>
        <w:t xml:space="preserve"> in</w:t>
      </w:r>
      <w:r w:rsidRPr="00786C03">
        <w:rPr>
          <w:rStyle w:val="StyleUnderline"/>
        </w:rPr>
        <w:t xml:space="preserve"> </w:t>
      </w:r>
      <w:r w:rsidRPr="0099657C">
        <w:rPr>
          <w:rStyle w:val="StyleUnderline"/>
          <w:highlight w:val="cyan"/>
        </w:rPr>
        <w:t>with the question of</w:t>
      </w:r>
      <w:r w:rsidRPr="00786C03">
        <w:rPr>
          <w:sz w:val="16"/>
          <w:szCs w:val="16"/>
        </w:rPr>
        <w:t xml:space="preserve"> political </w:t>
      </w:r>
      <w:r w:rsidRPr="0099657C">
        <w:rPr>
          <w:rStyle w:val="StyleUnderline"/>
          <w:highlight w:val="cyan"/>
        </w:rPr>
        <w:t>effectivity</w:t>
      </w:r>
      <w:r w:rsidRPr="00786C03">
        <w:rPr>
          <w:sz w:val="16"/>
          <w:szCs w:val="16"/>
        </w:rPr>
        <w:t>—</w:t>
      </w:r>
      <w:r w:rsidRPr="0099657C">
        <w:rPr>
          <w:rStyle w:val="StyleUnderline"/>
          <w:highlight w:val="cyan"/>
        </w:rPr>
        <w:t xml:space="preserve">that </w:t>
      </w:r>
      <w:r w:rsidRPr="00432B18">
        <w:rPr>
          <w:rStyle w:val="StyleUnderline"/>
        </w:rPr>
        <w:t>not all</w:t>
      </w:r>
      <w:r w:rsidRPr="00432B18">
        <w:rPr>
          <w:sz w:val="16"/>
          <w:szCs w:val="16"/>
        </w:rPr>
        <w:t xml:space="preserve"> authors in this issue </w:t>
      </w:r>
      <w:r w:rsidRPr="00432B18">
        <w:rPr>
          <w:rStyle w:val="StyleUnderline"/>
        </w:rPr>
        <w:t>endorse the porous autonomy of</w:t>
      </w:r>
      <w:r w:rsidRPr="00432B18">
        <w:rPr>
          <w:sz w:val="16"/>
          <w:szCs w:val="16"/>
        </w:rPr>
        <w:t xml:space="preserve"> the work of </w:t>
      </w:r>
      <w:r w:rsidRPr="00432B18">
        <w:rPr>
          <w:rStyle w:val="StyleUnderline"/>
        </w:rPr>
        <w:t>art</w:t>
      </w:r>
      <w:r w:rsidRPr="00432B18">
        <w:rPr>
          <w:sz w:val="16"/>
          <w:szCs w:val="16"/>
        </w:rPr>
        <w:t>. Thomas Muhr most explicitly confronts the fact that, for such potentialities to even be explored and certainly</w:t>
      </w:r>
      <w:r w:rsidRPr="00786C03">
        <w:rPr>
          <w:sz w:val="16"/>
          <w:szCs w:val="16"/>
        </w:rPr>
        <w:t xml:space="preserve"> for them to flourish and translate into political realities,</w:t>
      </w:r>
      <w:r w:rsidRPr="00786C03">
        <w:rPr>
          <w:rStyle w:val="StyleUnderline"/>
        </w:rPr>
        <w:t xml:space="preserve"> </w:t>
      </w:r>
      <w:r w:rsidRPr="0099657C">
        <w:rPr>
          <w:rStyle w:val="StyleUnderline"/>
          <w:highlight w:val="cyan"/>
        </w:rPr>
        <w:t>a</w:t>
      </w:r>
      <w:r w:rsidRPr="0099657C">
        <w:rPr>
          <w:sz w:val="16"/>
          <w:szCs w:val="16"/>
          <w:highlight w:val="cyan"/>
        </w:rPr>
        <w:t xml:space="preserve"> </w:t>
      </w:r>
      <w:r w:rsidRPr="0099657C">
        <w:rPr>
          <w:rStyle w:val="Emphasis"/>
          <w:highlight w:val="cyan"/>
        </w:rPr>
        <w:t>safe environment free of repression has to be created</w:t>
      </w:r>
      <w:r w:rsidRPr="00786C03">
        <w:rPr>
          <w:sz w:val="16"/>
          <w:szCs w:val="16"/>
        </w:rPr>
        <w:t xml:space="preserve">. Muhr argues that </w:t>
      </w:r>
      <w:r w:rsidRPr="0099657C">
        <w:rPr>
          <w:rStyle w:val="Emphasis"/>
          <w:highlight w:val="cyan"/>
        </w:rPr>
        <w:t>such an environment can realistically only be created by the state</w:t>
      </w:r>
      <w:r w:rsidRPr="00786C03">
        <w:rPr>
          <w:sz w:val="16"/>
          <w:szCs w:val="16"/>
        </w:rPr>
        <w:t xml:space="preserve">, and he posits the models of governance created by the alba-governments as conducive to the construction of such an </w:t>
      </w:r>
      <w:r w:rsidRPr="00432B18">
        <w:rPr>
          <w:sz w:val="16"/>
          <w:szCs w:val="16"/>
        </w:rPr>
        <w:t xml:space="preserve">environment. </w:t>
      </w:r>
      <w:r w:rsidRPr="00432B18">
        <w:rPr>
          <w:rStyle w:val="StyleUnderline"/>
        </w:rPr>
        <w:t>At stake</w:t>
      </w:r>
      <w:r w:rsidRPr="00432B18">
        <w:rPr>
          <w:sz w:val="16"/>
          <w:szCs w:val="16"/>
        </w:rPr>
        <w:t xml:space="preserve"> here </w:t>
      </w:r>
      <w:r w:rsidRPr="00432B18">
        <w:rPr>
          <w:rStyle w:val="StyleUnderline"/>
        </w:rPr>
        <w:t>is the transition from resistance to counterhegemony</w:t>
      </w:r>
      <w:r w:rsidRPr="00432B18">
        <w:rPr>
          <w:sz w:val="16"/>
          <w:szCs w:val="16"/>
        </w:rPr>
        <w:t>, and the uneasy relationship between resistance as expressed in the construction of an alternative that sidesteps or exists parallel to existing power structures (as in ‘alter-’), and resistance as expressed in the construction of an alternative that is positioned explicitly against existing</w:t>
      </w:r>
      <w:r w:rsidRPr="00786C03">
        <w:rPr>
          <w:sz w:val="16"/>
          <w:szCs w:val="16"/>
        </w:rPr>
        <w:t xml:space="preserve"> power structures (as in ‘counter-’). in terms of historical and political context, some of the case studies presented here </w:t>
      </w:r>
      <w:r w:rsidRPr="00786C03">
        <w:rPr>
          <w:sz w:val="16"/>
          <w:szCs w:val="16"/>
        </w:rPr>
        <w:lastRenderedPageBreak/>
        <w:t>suggest that the poetics of resistance might function very differently in the case of stateless nations or communities on the one hand, and counterhegemonic projects where state power has been taken on the other hand.</w:t>
      </w:r>
    </w:p>
    <w:p w14:paraId="51D509BB" w14:textId="77777777" w:rsidR="003B367F" w:rsidRDefault="003B367F" w:rsidP="003B367F">
      <w:pPr>
        <w:pStyle w:val="Heading4"/>
        <w:rPr>
          <w:rFonts w:ascii="Times New Roman" w:hAnsi="Times New Roman" w:cs="Times New Roman"/>
        </w:rPr>
      </w:pPr>
      <w:r>
        <w:rPr>
          <w:rFonts w:cs="Calibri"/>
          <w:color w:val="1D1C1D"/>
          <w:szCs w:val="26"/>
        </w:rPr>
        <w:t xml:space="preserve">Their calls for </w:t>
      </w:r>
      <w:r>
        <w:rPr>
          <w:rFonts w:cs="Calibri"/>
          <w:color w:val="1D1C1D"/>
          <w:szCs w:val="26"/>
          <w:u w:val="single"/>
        </w:rPr>
        <w:t>recognition</w:t>
      </w:r>
      <w:r>
        <w:rPr>
          <w:rFonts w:cs="Calibri"/>
          <w:color w:val="1D1C1D"/>
          <w:szCs w:val="26"/>
        </w:rPr>
        <w:t xml:space="preserve"> of their efforts demand validation from an </w:t>
      </w:r>
      <w:r>
        <w:rPr>
          <w:rFonts w:cs="Calibri"/>
          <w:color w:val="1D1C1D"/>
          <w:szCs w:val="26"/>
          <w:u w:val="single"/>
        </w:rPr>
        <w:t>external source</w:t>
      </w:r>
      <w:r>
        <w:rPr>
          <w:rFonts w:cs="Calibri"/>
          <w:color w:val="1D1C1D"/>
          <w:szCs w:val="26"/>
        </w:rPr>
        <w:t xml:space="preserve"> like the ballot and recreate the </w:t>
      </w:r>
      <w:r>
        <w:rPr>
          <w:rFonts w:cs="Calibri"/>
          <w:color w:val="1D1C1D"/>
          <w:szCs w:val="26"/>
          <w:u w:val="single"/>
        </w:rPr>
        <w:t>logic of mastery</w:t>
      </w:r>
      <w:r>
        <w:rPr>
          <w:rFonts w:cs="Calibri"/>
          <w:color w:val="1D1C1D"/>
          <w:szCs w:val="26"/>
        </w:rPr>
        <w:t>.</w:t>
      </w:r>
    </w:p>
    <w:p w14:paraId="74E330D5" w14:textId="77777777" w:rsidR="003B367F" w:rsidRDefault="003B367F" w:rsidP="003B367F">
      <w:pPr>
        <w:pStyle w:val="NormalWeb"/>
        <w:spacing w:before="0" w:beforeAutospacing="0" w:after="160" w:afterAutospacing="0"/>
      </w:pPr>
      <w:r>
        <w:rPr>
          <w:rFonts w:ascii="Calibri" w:hAnsi="Calibri" w:cs="Calibri"/>
          <w:b/>
          <w:bCs/>
          <w:color w:val="1D1C1D"/>
          <w:sz w:val="26"/>
          <w:szCs w:val="26"/>
        </w:rPr>
        <w:t xml:space="preserve">Rogers 15 </w:t>
      </w:r>
      <w:r>
        <w:rPr>
          <w:rFonts w:ascii="Calibri" w:hAnsi="Calibri" w:cs="Calibri"/>
          <w:color w:val="1D1C1D"/>
          <w:sz w:val="22"/>
          <w:szCs w:val="22"/>
        </w:rPr>
        <w:t>— [Juliet Brough Rogers, professor of political science at the University of Melbourne (Australia), “A Stranger Politics: Resistance in Psychoanalytic Thought and Praxis” in Jacques Lacan: Between Psychoanalysis and Politics, Routledge, 2015:  186]</w:t>
      </w:r>
    </w:p>
    <w:p w14:paraId="4AD55CC8" w14:textId="77777777" w:rsidR="003B367F" w:rsidRDefault="003B367F" w:rsidP="003B367F">
      <w:pPr>
        <w:pStyle w:val="NormalWeb"/>
        <w:spacing w:before="0" w:beforeAutospacing="0" w:after="160" w:afterAutospacing="0"/>
      </w:pPr>
      <w:r>
        <w:rPr>
          <w:rFonts w:ascii="Calibri" w:hAnsi="Calibri" w:cs="Calibri"/>
          <w:color w:val="1D1C1D"/>
          <w:sz w:val="12"/>
          <w:szCs w:val="12"/>
        </w:rPr>
        <w:t xml:space="preserve">The conundrum of change in psychoanalysis (and beyond) highlights the first of two particular problems of, and with, </w:t>
      </w:r>
      <w:r>
        <w:rPr>
          <w:rFonts w:ascii="Calibri" w:hAnsi="Calibri" w:cs="Calibri"/>
          <w:color w:val="1D1C1D"/>
          <w:sz w:val="22"/>
          <w:szCs w:val="22"/>
          <w:u w:val="single"/>
          <w:shd w:val="clear" w:color="auto" w:fill="00FF00"/>
        </w:rPr>
        <w:t>resistance</w:t>
      </w:r>
      <w:r>
        <w:rPr>
          <w:rFonts w:ascii="Calibri" w:hAnsi="Calibri" w:cs="Calibri"/>
          <w:color w:val="1D1C1D"/>
          <w:sz w:val="12"/>
          <w:szCs w:val="12"/>
        </w:rPr>
        <w:t xml:space="preserve"> that appear </w:t>
      </w:r>
      <w:r>
        <w:rPr>
          <w:rFonts w:ascii="Calibri" w:hAnsi="Calibri" w:cs="Calibri"/>
          <w:color w:val="1D1C1D"/>
          <w:sz w:val="22"/>
          <w:szCs w:val="22"/>
          <w:u w:val="single"/>
        </w:rPr>
        <w:t>when the subject attempts</w:t>
      </w:r>
      <w:r>
        <w:rPr>
          <w:rFonts w:ascii="Calibri" w:hAnsi="Calibri" w:cs="Calibri"/>
          <w:color w:val="1D1C1D"/>
          <w:sz w:val="12"/>
          <w:szCs w:val="12"/>
        </w:rPr>
        <w:t xml:space="preserve"> such </w:t>
      </w:r>
      <w:r>
        <w:rPr>
          <w:rFonts w:ascii="Calibri" w:hAnsi="Calibri" w:cs="Calibri"/>
          <w:color w:val="1D1C1D"/>
          <w:sz w:val="22"/>
          <w:szCs w:val="22"/>
          <w:u w:val="single"/>
        </w:rPr>
        <w:t xml:space="preserve">a change of rules. </w:t>
      </w:r>
      <w:r>
        <w:rPr>
          <w:rFonts w:ascii="Calibri" w:hAnsi="Calibri" w:cs="Calibri"/>
          <w:color w:val="1D1C1D"/>
          <w:sz w:val="12"/>
          <w:szCs w:val="12"/>
        </w:rPr>
        <w:t xml:space="preserve">First, change </w:t>
      </w:r>
      <w:r>
        <w:rPr>
          <w:rFonts w:ascii="Calibri" w:hAnsi="Calibri" w:cs="Calibri"/>
          <w:color w:val="1D1C1D"/>
          <w:sz w:val="22"/>
          <w:szCs w:val="22"/>
          <w:u w:val="single"/>
          <w:shd w:val="clear" w:color="auto" w:fill="00FF00"/>
        </w:rPr>
        <w:t>rarely</w:t>
      </w:r>
      <w:r>
        <w:rPr>
          <w:rFonts w:ascii="Calibri" w:hAnsi="Calibri" w:cs="Calibri"/>
          <w:color w:val="1D1C1D"/>
          <w:sz w:val="12"/>
          <w:szCs w:val="12"/>
        </w:rPr>
        <w:t xml:space="preserve"> (if ever) </w:t>
      </w:r>
      <w:r>
        <w:rPr>
          <w:rFonts w:ascii="Calibri" w:hAnsi="Calibri" w:cs="Calibri"/>
          <w:color w:val="1D1C1D"/>
          <w:sz w:val="22"/>
          <w:szCs w:val="22"/>
          <w:u w:val="single"/>
          <w:shd w:val="clear" w:color="auto" w:fill="00FF00"/>
        </w:rPr>
        <w:t>involves the creation of</w:t>
      </w:r>
      <w:r>
        <w:rPr>
          <w:rFonts w:ascii="Calibri" w:hAnsi="Calibri" w:cs="Calibri"/>
          <w:color w:val="1D1C1D"/>
          <w:sz w:val="12"/>
          <w:szCs w:val="12"/>
        </w:rPr>
        <w:t xml:space="preserve"> what Douzinas (2013: 141) calls ‘</w:t>
      </w:r>
      <w:r>
        <w:rPr>
          <w:rFonts w:ascii="Calibri" w:hAnsi="Calibri" w:cs="Calibri"/>
          <w:color w:val="1D1C1D"/>
          <w:sz w:val="22"/>
          <w:szCs w:val="22"/>
          <w:u w:val="single"/>
          <w:shd w:val="clear" w:color="auto" w:fill="00FF00"/>
        </w:rPr>
        <w:t>a new political subject</w:t>
      </w:r>
      <w:r>
        <w:rPr>
          <w:rFonts w:ascii="Calibri" w:hAnsi="Calibri" w:cs="Calibri"/>
          <w:color w:val="1D1C1D"/>
          <w:sz w:val="12"/>
          <w:szCs w:val="12"/>
        </w:rPr>
        <w:t xml:space="preserve">’. That is, </w:t>
      </w:r>
      <w:r>
        <w:rPr>
          <w:rFonts w:ascii="Calibri" w:hAnsi="Calibri" w:cs="Calibri"/>
          <w:color w:val="1D1C1D"/>
          <w:sz w:val="22"/>
          <w:szCs w:val="22"/>
          <w:u w:val="single"/>
        </w:rPr>
        <w:t>subjects are always already subjected</w:t>
      </w:r>
      <w:r>
        <w:rPr>
          <w:rFonts w:ascii="Calibri" w:hAnsi="Calibri" w:cs="Calibri"/>
          <w:color w:val="1D1C1D"/>
          <w:sz w:val="12"/>
          <w:szCs w:val="12"/>
        </w:rPr>
        <w:t xml:space="preserve"> – let us say occupied – </w:t>
      </w:r>
      <w:r>
        <w:rPr>
          <w:rFonts w:ascii="Calibri" w:hAnsi="Calibri" w:cs="Calibri"/>
          <w:color w:val="1D1C1D"/>
          <w:sz w:val="22"/>
          <w:szCs w:val="22"/>
          <w:u w:val="single"/>
        </w:rPr>
        <w:t>a priori</w:t>
      </w:r>
      <w:r>
        <w:rPr>
          <w:rFonts w:ascii="Calibri" w:hAnsi="Calibri" w:cs="Calibri"/>
          <w:color w:val="1D1C1D"/>
          <w:sz w:val="12"/>
          <w:szCs w:val="12"/>
        </w:rPr>
        <w:t xml:space="preserve"> </w:t>
      </w:r>
      <w:r>
        <w:rPr>
          <w:rFonts w:ascii="Calibri" w:hAnsi="Calibri" w:cs="Calibri"/>
          <w:color w:val="1D1C1D"/>
          <w:sz w:val="22"/>
          <w:szCs w:val="22"/>
          <w:u w:val="single"/>
        </w:rPr>
        <w:t xml:space="preserve">and thus </w:t>
      </w:r>
      <w:r>
        <w:rPr>
          <w:rFonts w:ascii="Calibri" w:hAnsi="Calibri" w:cs="Calibri"/>
          <w:b/>
          <w:bCs/>
          <w:color w:val="1D1C1D"/>
          <w:sz w:val="22"/>
          <w:szCs w:val="22"/>
          <w:u w:val="single"/>
        </w:rPr>
        <w:t>all imaginations of resistance are framed in a priori discourse</w:t>
      </w:r>
      <w:r>
        <w:rPr>
          <w:rFonts w:ascii="Calibri" w:hAnsi="Calibri" w:cs="Calibri"/>
          <w:color w:val="1D1C1D"/>
          <w:sz w:val="22"/>
          <w:szCs w:val="22"/>
          <w:u w:val="single"/>
        </w:rPr>
        <w:t>.</w:t>
      </w:r>
      <w:r>
        <w:rPr>
          <w:rFonts w:ascii="Calibri" w:hAnsi="Calibri" w:cs="Calibri"/>
          <w:color w:val="1D1C1D"/>
          <w:sz w:val="12"/>
          <w:szCs w:val="12"/>
        </w:rPr>
        <w:t xml:space="preserve"> As such, </w:t>
      </w:r>
      <w:r>
        <w:rPr>
          <w:rFonts w:ascii="Calibri" w:hAnsi="Calibri" w:cs="Calibri"/>
          <w:color w:val="1D1C1D"/>
          <w:sz w:val="22"/>
          <w:szCs w:val="22"/>
          <w:u w:val="single"/>
        </w:rPr>
        <w:t>the subjects’ imaginations</w:t>
      </w:r>
      <w:r>
        <w:rPr>
          <w:rFonts w:ascii="Calibri" w:hAnsi="Calibri" w:cs="Calibri"/>
          <w:color w:val="1D1C1D"/>
          <w:sz w:val="12"/>
          <w:szCs w:val="12"/>
        </w:rPr>
        <w:t xml:space="preserve">, including their imaginations of the results </w:t>
      </w:r>
      <w:r>
        <w:rPr>
          <w:rFonts w:ascii="Calibri" w:hAnsi="Calibri" w:cs="Calibri"/>
          <w:color w:val="1D1C1D"/>
          <w:sz w:val="22"/>
          <w:szCs w:val="22"/>
          <w:u w:val="single"/>
        </w:rPr>
        <w:t>of revolution</w:t>
      </w:r>
      <w:r>
        <w:rPr>
          <w:rFonts w:ascii="Calibri" w:hAnsi="Calibri" w:cs="Calibri"/>
          <w:color w:val="1D1C1D"/>
          <w:sz w:val="12"/>
          <w:szCs w:val="12"/>
        </w:rPr>
        <w:t xml:space="preserve"> – </w:t>
      </w:r>
      <w:r>
        <w:rPr>
          <w:rFonts w:ascii="Calibri" w:hAnsi="Calibri" w:cs="Calibri"/>
          <w:color w:val="1D1C1D"/>
          <w:sz w:val="22"/>
          <w:szCs w:val="22"/>
          <w:u w:val="single"/>
        </w:rPr>
        <w:t>or</w:t>
      </w:r>
      <w:r>
        <w:rPr>
          <w:rFonts w:ascii="Calibri" w:hAnsi="Calibri" w:cs="Calibri"/>
          <w:color w:val="1D1C1D"/>
          <w:sz w:val="12"/>
          <w:szCs w:val="12"/>
        </w:rPr>
        <w:t xml:space="preserve"> </w:t>
      </w:r>
      <w:r>
        <w:rPr>
          <w:rFonts w:ascii="Calibri" w:hAnsi="Calibri" w:cs="Calibri"/>
          <w:color w:val="1D1C1D"/>
          <w:sz w:val="22"/>
          <w:szCs w:val="22"/>
          <w:u w:val="single"/>
        </w:rPr>
        <w:t>of a new mode of being</w:t>
      </w:r>
      <w:r>
        <w:rPr>
          <w:rFonts w:ascii="Calibri" w:hAnsi="Calibri" w:cs="Calibri"/>
          <w:color w:val="1D1C1D"/>
          <w:sz w:val="12"/>
          <w:szCs w:val="12"/>
        </w:rPr>
        <w:t xml:space="preserve"> – </w:t>
      </w:r>
      <w:r>
        <w:rPr>
          <w:rFonts w:ascii="Calibri" w:hAnsi="Calibri" w:cs="Calibri"/>
          <w:color w:val="1D1C1D"/>
          <w:sz w:val="22"/>
          <w:szCs w:val="22"/>
          <w:u w:val="single"/>
        </w:rPr>
        <w:t>are always colonized with what is available</w:t>
      </w:r>
      <w:r>
        <w:rPr>
          <w:rFonts w:ascii="Calibri" w:hAnsi="Calibri" w:cs="Calibri"/>
          <w:color w:val="1D1C1D"/>
          <w:sz w:val="12"/>
          <w:szCs w:val="12"/>
        </w:rPr>
        <w:t xml:space="preserve"> to them. This is why – for Žižek (2007) and for Lacan (2007) – in post-revolutionary states, </w:t>
      </w:r>
      <w:r>
        <w:rPr>
          <w:rFonts w:ascii="Calibri" w:hAnsi="Calibri" w:cs="Calibri"/>
          <w:color w:val="1D1C1D"/>
          <w:sz w:val="22"/>
          <w:szCs w:val="22"/>
          <w:u w:val="single"/>
        </w:rPr>
        <w:t xml:space="preserve">what </w:t>
      </w:r>
      <w:r>
        <w:rPr>
          <w:rFonts w:ascii="Calibri" w:hAnsi="Calibri" w:cs="Calibri"/>
          <w:color w:val="1D1C1D"/>
          <w:sz w:val="22"/>
          <w:szCs w:val="22"/>
          <w:u w:val="single"/>
          <w:shd w:val="clear" w:color="auto" w:fill="00FF00"/>
        </w:rPr>
        <w:t>the subject will get</w:t>
      </w:r>
      <w:r>
        <w:rPr>
          <w:rFonts w:ascii="Calibri" w:hAnsi="Calibri" w:cs="Calibri"/>
          <w:color w:val="1D1C1D"/>
          <w:sz w:val="22"/>
          <w:szCs w:val="22"/>
          <w:u w:val="single"/>
        </w:rPr>
        <w:t xml:space="preserve"> is </w:t>
      </w:r>
      <w:r>
        <w:rPr>
          <w:rFonts w:ascii="Calibri" w:hAnsi="Calibri" w:cs="Calibri"/>
          <w:color w:val="1D1C1D"/>
          <w:sz w:val="22"/>
          <w:szCs w:val="22"/>
          <w:u w:val="single"/>
          <w:shd w:val="clear" w:color="auto" w:fill="00FF00"/>
        </w:rPr>
        <w:t>more of the same</w:t>
      </w:r>
      <w:r>
        <w:rPr>
          <w:rFonts w:ascii="Calibri" w:hAnsi="Calibri" w:cs="Calibri"/>
          <w:color w:val="1D1C1D"/>
          <w:sz w:val="22"/>
          <w:szCs w:val="22"/>
          <w:u w:val="single"/>
        </w:rPr>
        <w:t>.</w:t>
      </w:r>
      <w:r>
        <w:rPr>
          <w:rFonts w:ascii="Calibri" w:hAnsi="Calibri" w:cs="Calibri"/>
          <w:color w:val="1D1C1D"/>
          <w:sz w:val="12"/>
          <w:szCs w:val="12"/>
        </w:rPr>
        <w:t xml:space="preserve"> The second problematic that haunts </w:t>
      </w:r>
      <w:r>
        <w:rPr>
          <w:rFonts w:ascii="Calibri" w:hAnsi="Calibri" w:cs="Calibri"/>
          <w:color w:val="1D1C1D"/>
          <w:sz w:val="22"/>
          <w:szCs w:val="22"/>
          <w:u w:val="single"/>
          <w:shd w:val="clear" w:color="auto" w:fill="00FF00"/>
        </w:rPr>
        <w:t>acts of resistance</w:t>
      </w:r>
      <w:r>
        <w:rPr>
          <w:rFonts w:ascii="Calibri" w:hAnsi="Calibri" w:cs="Calibri"/>
          <w:color w:val="1D1C1D"/>
          <w:sz w:val="12"/>
          <w:szCs w:val="12"/>
        </w:rPr>
        <w:t xml:space="preserve">, and of more specific concern to psychoanalytic practice, is that </w:t>
      </w:r>
      <w:r>
        <w:rPr>
          <w:rFonts w:ascii="Calibri" w:hAnsi="Calibri" w:cs="Calibri"/>
          <w:b/>
          <w:bCs/>
          <w:color w:val="1D1C1D"/>
          <w:sz w:val="22"/>
          <w:szCs w:val="22"/>
          <w:u w:val="single"/>
        </w:rPr>
        <w:t>any employment of violence as a means to an end</w:t>
      </w:r>
      <w:r>
        <w:rPr>
          <w:rFonts w:ascii="Calibri" w:hAnsi="Calibri" w:cs="Calibri"/>
          <w:color w:val="1D1C1D"/>
          <w:sz w:val="12"/>
          <w:szCs w:val="12"/>
        </w:rPr>
        <w:t xml:space="preserve">, and particularly as an effort </w:t>
      </w:r>
      <w:r>
        <w:rPr>
          <w:rFonts w:ascii="Calibri" w:hAnsi="Calibri" w:cs="Calibri"/>
          <w:b/>
          <w:bCs/>
          <w:color w:val="1D1C1D"/>
          <w:sz w:val="22"/>
          <w:szCs w:val="22"/>
          <w:u w:val="single"/>
        </w:rPr>
        <w:t>toward a violent unsettling of the regime,</w:t>
      </w:r>
      <w:r>
        <w:rPr>
          <w:rFonts w:ascii="Calibri" w:hAnsi="Calibri" w:cs="Calibri"/>
          <w:color w:val="1D1C1D"/>
          <w:sz w:val="12"/>
          <w:szCs w:val="12"/>
        </w:rPr>
        <w:t xml:space="preserve"> </w:t>
      </w:r>
      <w:r>
        <w:rPr>
          <w:rFonts w:ascii="Calibri" w:hAnsi="Calibri" w:cs="Calibri"/>
          <w:color w:val="1D1C1D"/>
          <w:sz w:val="22"/>
          <w:szCs w:val="22"/>
          <w:u w:val="single"/>
        </w:rPr>
        <w:t>can only be</w:t>
      </w:r>
      <w:r>
        <w:rPr>
          <w:rFonts w:ascii="Calibri" w:hAnsi="Calibri" w:cs="Calibri"/>
          <w:color w:val="1D1C1D"/>
          <w:sz w:val="12"/>
          <w:szCs w:val="12"/>
        </w:rPr>
        <w:t xml:space="preserve"> </w:t>
      </w:r>
      <w:r>
        <w:rPr>
          <w:rFonts w:ascii="Calibri" w:hAnsi="Calibri" w:cs="Calibri"/>
          <w:color w:val="1D1C1D"/>
          <w:sz w:val="22"/>
          <w:szCs w:val="22"/>
          <w:u w:val="single"/>
        </w:rPr>
        <w:t>understood as the effort to capture a definitive answer to the</w:t>
      </w:r>
      <w:r>
        <w:rPr>
          <w:rFonts w:ascii="Calibri" w:hAnsi="Calibri" w:cs="Calibri"/>
          <w:color w:val="1D1C1D"/>
          <w:sz w:val="12"/>
          <w:szCs w:val="12"/>
        </w:rPr>
        <w:t xml:space="preserve"> insistent and formative </w:t>
      </w:r>
      <w:r>
        <w:rPr>
          <w:rFonts w:ascii="Calibri" w:hAnsi="Calibri" w:cs="Calibri"/>
          <w:color w:val="1D1C1D"/>
          <w:sz w:val="22"/>
          <w:szCs w:val="22"/>
          <w:u w:val="single"/>
        </w:rPr>
        <w:t>question to the Other</w:t>
      </w:r>
      <w:r>
        <w:rPr>
          <w:rFonts w:ascii="Calibri" w:hAnsi="Calibri" w:cs="Calibri"/>
          <w:color w:val="1D1C1D"/>
          <w:sz w:val="12"/>
          <w:szCs w:val="12"/>
        </w:rPr>
        <w:t>, expressed by Lacan (2006) as, ‘</w:t>
      </w:r>
      <w:r>
        <w:rPr>
          <w:rFonts w:ascii="Calibri" w:hAnsi="Calibri" w:cs="Calibri"/>
          <w:color w:val="1D1C1D"/>
          <w:sz w:val="22"/>
          <w:szCs w:val="22"/>
          <w:u w:val="single"/>
        </w:rPr>
        <w:t>che vuoi</w:t>
      </w:r>
      <w:r>
        <w:rPr>
          <w:rFonts w:ascii="Calibri" w:hAnsi="Calibri" w:cs="Calibri"/>
          <w:color w:val="1D1C1D"/>
          <w:sz w:val="12"/>
          <w:szCs w:val="12"/>
        </w:rPr>
        <w:t xml:space="preserve"> Autre?’ – ‘</w:t>
      </w:r>
      <w:r>
        <w:rPr>
          <w:rFonts w:ascii="Calibri" w:hAnsi="Calibri" w:cs="Calibri"/>
          <w:color w:val="1D1C1D"/>
          <w:sz w:val="22"/>
          <w:szCs w:val="22"/>
          <w:u w:val="single"/>
        </w:rPr>
        <w:t>what do you want from me?</w:t>
      </w:r>
      <w:r>
        <w:rPr>
          <w:rFonts w:ascii="Calibri" w:hAnsi="Calibri" w:cs="Calibri"/>
          <w:color w:val="1D1C1D"/>
          <w:sz w:val="12"/>
          <w:szCs w:val="12"/>
        </w:rPr>
        <w:t xml:space="preserve">’ In some cases </w:t>
      </w:r>
      <w:r>
        <w:rPr>
          <w:rFonts w:ascii="Calibri" w:hAnsi="Calibri" w:cs="Calibri"/>
          <w:color w:val="1D1C1D"/>
          <w:sz w:val="22"/>
          <w:szCs w:val="22"/>
          <w:u w:val="single"/>
        </w:rPr>
        <w:t xml:space="preserve">this may be a violent effort toward capture, </w:t>
      </w:r>
      <w:r>
        <w:rPr>
          <w:rFonts w:ascii="Calibri" w:hAnsi="Calibri" w:cs="Calibri"/>
          <w:color w:val="1D1C1D"/>
          <w:sz w:val="22"/>
          <w:szCs w:val="22"/>
          <w:u w:val="single"/>
          <w:shd w:val="clear" w:color="auto" w:fill="00FF00"/>
        </w:rPr>
        <w:t>exercised to the</w:t>
      </w:r>
      <w:r>
        <w:rPr>
          <w:rFonts w:ascii="Calibri" w:hAnsi="Calibri" w:cs="Calibri"/>
          <w:color w:val="1D1C1D"/>
          <w:sz w:val="22"/>
          <w:szCs w:val="22"/>
          <w:u w:val="single"/>
        </w:rPr>
        <w:t xml:space="preserve"> point of a </w:t>
      </w:r>
      <w:r>
        <w:rPr>
          <w:rFonts w:ascii="Calibri" w:hAnsi="Calibri" w:cs="Calibri"/>
          <w:color w:val="1D1C1D"/>
          <w:sz w:val="22"/>
          <w:szCs w:val="22"/>
          <w:u w:val="single"/>
          <w:shd w:val="clear" w:color="auto" w:fill="00FF00"/>
        </w:rPr>
        <w:t>defiance of the existence of the question</w:t>
      </w:r>
      <w:r>
        <w:rPr>
          <w:rFonts w:ascii="Calibri" w:hAnsi="Calibri" w:cs="Calibri"/>
          <w:color w:val="1D1C1D"/>
          <w:sz w:val="22"/>
          <w:szCs w:val="22"/>
          <w:u w:val="single"/>
        </w:rPr>
        <w:t>.</w:t>
      </w:r>
      <w:r>
        <w:rPr>
          <w:rFonts w:ascii="Calibri" w:hAnsi="Calibri" w:cs="Calibri"/>
          <w:color w:val="1D1C1D"/>
          <w:sz w:val="12"/>
          <w:szCs w:val="12"/>
        </w:rPr>
        <w:t xml:space="preserve"> What </w:t>
      </w:r>
      <w:r>
        <w:rPr>
          <w:rFonts w:ascii="Calibri" w:hAnsi="Calibri" w:cs="Calibri"/>
          <w:color w:val="1D1C1D"/>
          <w:sz w:val="22"/>
          <w:szCs w:val="22"/>
          <w:u w:val="single"/>
        </w:rPr>
        <w:t>this means</w:t>
      </w:r>
      <w:r>
        <w:rPr>
          <w:rFonts w:ascii="Calibri" w:hAnsi="Calibri" w:cs="Calibri"/>
          <w:color w:val="1D1C1D"/>
          <w:sz w:val="12"/>
          <w:szCs w:val="12"/>
        </w:rPr>
        <w:t xml:space="preserve"> is that </w:t>
      </w:r>
      <w:r>
        <w:rPr>
          <w:rFonts w:ascii="Calibri" w:hAnsi="Calibri" w:cs="Calibri"/>
          <w:color w:val="1D1C1D"/>
          <w:sz w:val="22"/>
          <w:szCs w:val="22"/>
          <w:u w:val="single"/>
          <w:shd w:val="clear" w:color="auto" w:fill="00FF00"/>
        </w:rPr>
        <w:t>one acts</w:t>
      </w:r>
      <w:r>
        <w:rPr>
          <w:rFonts w:ascii="Calibri" w:hAnsi="Calibri" w:cs="Calibri"/>
          <w:color w:val="1D1C1D"/>
          <w:sz w:val="12"/>
          <w:szCs w:val="12"/>
        </w:rPr>
        <w:t xml:space="preserve">, violently, in order </w:t>
      </w:r>
      <w:r>
        <w:rPr>
          <w:rFonts w:ascii="Calibri" w:hAnsi="Calibri" w:cs="Calibri"/>
          <w:color w:val="1D1C1D"/>
          <w:sz w:val="22"/>
          <w:szCs w:val="22"/>
          <w:u w:val="single"/>
          <w:shd w:val="clear" w:color="auto" w:fill="00FF00"/>
        </w:rPr>
        <w:t>to produce a known future, as the answer</w:t>
      </w:r>
      <w:r>
        <w:rPr>
          <w:rFonts w:ascii="Calibri" w:hAnsi="Calibri" w:cs="Calibri"/>
          <w:color w:val="1D1C1D"/>
          <w:sz w:val="22"/>
          <w:szCs w:val="22"/>
          <w:u w:val="single"/>
        </w:rPr>
        <w:t>.</w:t>
      </w:r>
      <w:r>
        <w:rPr>
          <w:rFonts w:ascii="Calibri" w:hAnsi="Calibri" w:cs="Calibri"/>
          <w:color w:val="1D1C1D"/>
          <w:sz w:val="12"/>
          <w:szCs w:val="12"/>
        </w:rPr>
        <w:t xml:space="preserve"> The two problematics of resistance overlap because </w:t>
      </w:r>
      <w:r>
        <w:rPr>
          <w:rFonts w:ascii="Calibri" w:hAnsi="Calibri" w:cs="Calibri"/>
          <w:color w:val="1D1C1D"/>
          <w:sz w:val="22"/>
          <w:szCs w:val="22"/>
          <w:u w:val="single"/>
        </w:rPr>
        <w:t xml:space="preserve">the answer is </w:t>
      </w:r>
      <w:r>
        <w:rPr>
          <w:rFonts w:ascii="Calibri" w:hAnsi="Calibri" w:cs="Calibri"/>
          <w:color w:val="1D1C1D"/>
          <w:sz w:val="22"/>
          <w:szCs w:val="22"/>
          <w:u w:val="single"/>
          <w:shd w:val="clear" w:color="auto" w:fill="00FF00"/>
        </w:rPr>
        <w:t>always imagined in</w:t>
      </w:r>
      <w:r>
        <w:rPr>
          <w:rFonts w:ascii="Calibri" w:hAnsi="Calibri" w:cs="Calibri"/>
          <w:color w:val="1D1C1D"/>
          <w:sz w:val="22"/>
          <w:szCs w:val="22"/>
          <w:u w:val="single"/>
        </w:rPr>
        <w:t xml:space="preserve"> the</w:t>
      </w:r>
      <w:r>
        <w:rPr>
          <w:rFonts w:ascii="Calibri" w:hAnsi="Calibri" w:cs="Calibri"/>
          <w:color w:val="1D1C1D"/>
          <w:sz w:val="12"/>
          <w:szCs w:val="12"/>
        </w:rPr>
        <w:t xml:space="preserve"> terms/</w:t>
      </w:r>
      <w:r>
        <w:rPr>
          <w:rFonts w:ascii="Calibri" w:hAnsi="Calibri" w:cs="Calibri"/>
          <w:color w:val="1D1C1D"/>
          <w:sz w:val="22"/>
          <w:szCs w:val="22"/>
          <w:u w:val="single"/>
          <w:shd w:val="clear" w:color="auto" w:fill="00FF00"/>
        </w:rPr>
        <w:t>signifiers</w:t>
      </w:r>
      <w:r>
        <w:rPr>
          <w:rFonts w:ascii="Calibri" w:hAnsi="Calibri" w:cs="Calibri"/>
          <w:color w:val="1D1C1D"/>
          <w:sz w:val="22"/>
          <w:szCs w:val="22"/>
          <w:u w:val="single"/>
        </w:rPr>
        <w:t xml:space="preserve"> available </w:t>
      </w:r>
      <w:r>
        <w:rPr>
          <w:rFonts w:ascii="Calibri" w:hAnsi="Calibri" w:cs="Calibri"/>
          <w:color w:val="1D1C1D"/>
          <w:sz w:val="22"/>
          <w:szCs w:val="22"/>
          <w:u w:val="single"/>
          <w:shd w:val="clear" w:color="auto" w:fill="00FF00"/>
        </w:rPr>
        <w:t>from the past</w:t>
      </w:r>
      <w:r>
        <w:rPr>
          <w:rFonts w:ascii="Calibri" w:hAnsi="Calibri" w:cs="Calibri"/>
          <w:color w:val="1D1C1D"/>
          <w:sz w:val="22"/>
          <w:szCs w:val="22"/>
          <w:u w:val="single"/>
        </w:rPr>
        <w:t>.</w:t>
      </w:r>
      <w:r>
        <w:rPr>
          <w:rFonts w:ascii="Calibri" w:hAnsi="Calibri" w:cs="Calibri"/>
          <w:color w:val="1D1C1D"/>
          <w:sz w:val="12"/>
          <w:szCs w:val="12"/>
        </w:rPr>
        <w:t xml:space="preserve"> That is, the answer appears in the frame of the categories which produce the subject, </w:t>
      </w:r>
      <w:r>
        <w:rPr>
          <w:rFonts w:ascii="Calibri" w:hAnsi="Calibri" w:cs="Calibri"/>
          <w:color w:val="1D1C1D"/>
          <w:sz w:val="22"/>
          <w:szCs w:val="22"/>
          <w:u w:val="single"/>
        </w:rPr>
        <w:t xml:space="preserve">and </w:t>
      </w:r>
      <w:r>
        <w:rPr>
          <w:rFonts w:ascii="Calibri" w:hAnsi="Calibri" w:cs="Calibri"/>
          <w:color w:val="1D1C1D"/>
          <w:sz w:val="22"/>
          <w:szCs w:val="22"/>
          <w:u w:val="single"/>
          <w:shd w:val="clear" w:color="auto" w:fill="00FF00"/>
        </w:rPr>
        <w:t>thus</w:t>
      </w:r>
      <w:r>
        <w:rPr>
          <w:rFonts w:ascii="Calibri" w:hAnsi="Calibri" w:cs="Calibri"/>
          <w:color w:val="1D1C1D"/>
          <w:sz w:val="22"/>
          <w:szCs w:val="22"/>
          <w:u w:val="single"/>
        </w:rPr>
        <w:t xml:space="preserve"> recruits the first problematic: ‘</w:t>
      </w:r>
      <w:r>
        <w:rPr>
          <w:rFonts w:ascii="Calibri" w:hAnsi="Calibri" w:cs="Calibri"/>
          <w:color w:val="1D1C1D"/>
          <w:sz w:val="22"/>
          <w:szCs w:val="22"/>
          <w:u w:val="single"/>
          <w:shd w:val="clear" w:color="auto" w:fill="00FF00"/>
        </w:rPr>
        <w:t>you are (always) already subjected’</w:t>
      </w:r>
      <w:r>
        <w:rPr>
          <w:rFonts w:ascii="Calibri" w:hAnsi="Calibri" w:cs="Calibri"/>
          <w:color w:val="1D1C1D"/>
          <w:sz w:val="12"/>
          <w:szCs w:val="12"/>
        </w:rPr>
        <w:t xml:space="preserve">. I’ll tackle these problematics in turn. First, ‘you are already subjected’. If we even partially accept Judith Butler’s (1997: 6) treatise on the formation of subjectivity as a series of ‘passionate attachments’ to ‘subjection’,10 then it is difficult to understand how the subject might be what Douzinas (2014) described as ‘re- or de-subjectivised’ in the first site of becoming a resisting subject.11 </w:t>
      </w:r>
      <w:r>
        <w:rPr>
          <w:rFonts w:ascii="Calibri" w:hAnsi="Calibri" w:cs="Calibri"/>
          <w:color w:val="1D1C1D"/>
          <w:sz w:val="22"/>
          <w:szCs w:val="22"/>
          <w:u w:val="single"/>
        </w:rPr>
        <w:t xml:space="preserve">For the political subject of democracy, </w:t>
      </w:r>
      <w:r>
        <w:rPr>
          <w:rFonts w:ascii="Calibri" w:hAnsi="Calibri" w:cs="Calibri"/>
          <w:color w:val="1D1C1D"/>
          <w:sz w:val="22"/>
          <w:szCs w:val="22"/>
          <w:u w:val="single"/>
          <w:shd w:val="clear" w:color="auto" w:fill="00FF00"/>
        </w:rPr>
        <w:t>recognition is</w:t>
      </w:r>
      <w:r>
        <w:rPr>
          <w:rFonts w:ascii="Calibri" w:hAnsi="Calibri" w:cs="Calibri"/>
          <w:color w:val="1D1C1D"/>
          <w:sz w:val="12"/>
          <w:szCs w:val="12"/>
        </w:rPr>
        <w:t xml:space="preserve">, as Claude Lefort (1989) has told us well, </w:t>
      </w:r>
      <w:r>
        <w:rPr>
          <w:rFonts w:ascii="Calibri" w:hAnsi="Calibri" w:cs="Calibri"/>
          <w:color w:val="1D1C1D"/>
          <w:sz w:val="22"/>
          <w:szCs w:val="22"/>
          <w:u w:val="single"/>
          <w:shd w:val="clear" w:color="auto" w:fill="00FF00"/>
        </w:rPr>
        <w:t>the condition of being a subject.</w:t>
      </w:r>
      <w:r>
        <w:rPr>
          <w:rFonts w:ascii="Calibri" w:hAnsi="Calibri" w:cs="Calibri"/>
          <w:color w:val="1D1C1D"/>
          <w:sz w:val="22"/>
          <w:szCs w:val="22"/>
          <w:u w:val="single"/>
        </w:rPr>
        <w:t xml:space="preserve"> </w:t>
      </w:r>
      <w:r>
        <w:rPr>
          <w:rFonts w:ascii="Calibri" w:hAnsi="Calibri" w:cs="Calibri"/>
          <w:color w:val="1D1C1D"/>
          <w:sz w:val="12"/>
          <w:szCs w:val="12"/>
        </w:rPr>
        <w:t xml:space="preserve">This means recognition within the signifiers – let us call them biopolitical categories – allocated to the identity of the subject of democracy. The stage of </w:t>
      </w:r>
      <w:r>
        <w:rPr>
          <w:rFonts w:ascii="Calibri" w:hAnsi="Calibri" w:cs="Calibri"/>
          <w:color w:val="1D1C1D"/>
          <w:sz w:val="22"/>
          <w:szCs w:val="22"/>
          <w:u w:val="single"/>
        </w:rPr>
        <w:t>political recognition</w:t>
      </w:r>
      <w:r>
        <w:rPr>
          <w:rFonts w:ascii="Calibri" w:hAnsi="Calibri" w:cs="Calibri"/>
          <w:color w:val="1D1C1D"/>
          <w:sz w:val="12"/>
          <w:szCs w:val="12"/>
        </w:rPr>
        <w:t xml:space="preserve"> is </w:t>
      </w:r>
      <w:r>
        <w:rPr>
          <w:rFonts w:ascii="Calibri" w:hAnsi="Calibri" w:cs="Calibri"/>
          <w:color w:val="1D1C1D"/>
          <w:sz w:val="22"/>
          <w:szCs w:val="22"/>
          <w:u w:val="single"/>
        </w:rPr>
        <w:t>populated by signifiers</w:t>
      </w:r>
      <w:r>
        <w:rPr>
          <w:rFonts w:ascii="Calibri" w:hAnsi="Calibri" w:cs="Calibri"/>
          <w:color w:val="1D1C1D"/>
          <w:sz w:val="12"/>
          <w:szCs w:val="12"/>
        </w:rPr>
        <w:t xml:space="preserve"> which </w:t>
      </w:r>
      <w:r>
        <w:rPr>
          <w:rFonts w:ascii="Calibri" w:hAnsi="Calibri" w:cs="Calibri"/>
          <w:color w:val="1D1C1D"/>
          <w:sz w:val="22"/>
          <w:szCs w:val="22"/>
          <w:u w:val="single"/>
        </w:rPr>
        <w:t>broker little dissent</w:t>
      </w:r>
      <w:r>
        <w:rPr>
          <w:rFonts w:ascii="Calibri" w:hAnsi="Calibri" w:cs="Calibri"/>
          <w:color w:val="1D1C1D"/>
          <w:sz w:val="12"/>
          <w:szCs w:val="12"/>
        </w:rPr>
        <w:t xml:space="preserve"> – by others and even by the self. In Butler’s terms, </w:t>
      </w:r>
      <w:r>
        <w:rPr>
          <w:rFonts w:ascii="Calibri" w:hAnsi="Calibri" w:cs="Calibri"/>
          <w:color w:val="1D1C1D"/>
          <w:sz w:val="22"/>
          <w:szCs w:val="22"/>
          <w:u w:val="single"/>
        </w:rPr>
        <w:t>we are</w:t>
      </w:r>
      <w:r>
        <w:rPr>
          <w:rFonts w:ascii="Calibri" w:hAnsi="Calibri" w:cs="Calibri"/>
          <w:color w:val="1D1C1D"/>
          <w:sz w:val="12"/>
          <w:szCs w:val="12"/>
        </w:rPr>
        <w:t xml:space="preserve"> ‘</w:t>
      </w:r>
      <w:r>
        <w:rPr>
          <w:rFonts w:ascii="Calibri" w:hAnsi="Calibri" w:cs="Calibri"/>
          <w:color w:val="1D1C1D"/>
          <w:sz w:val="22"/>
          <w:szCs w:val="22"/>
          <w:u w:val="single"/>
        </w:rPr>
        <w:t>passionately</w:t>
      </w:r>
      <w:r>
        <w:rPr>
          <w:rFonts w:ascii="Calibri" w:hAnsi="Calibri" w:cs="Calibri"/>
          <w:color w:val="1D1C1D"/>
          <w:sz w:val="12"/>
          <w:szCs w:val="12"/>
        </w:rPr>
        <w:t xml:space="preserve"> </w:t>
      </w:r>
      <w:r>
        <w:rPr>
          <w:rFonts w:ascii="Calibri" w:hAnsi="Calibri" w:cs="Calibri"/>
          <w:color w:val="1D1C1D"/>
          <w:sz w:val="22"/>
          <w:szCs w:val="22"/>
          <w:u w:val="single"/>
        </w:rPr>
        <w:t>attached’</w:t>
      </w:r>
      <w:r>
        <w:rPr>
          <w:rFonts w:ascii="Calibri" w:hAnsi="Calibri" w:cs="Calibri"/>
          <w:color w:val="1D1C1D"/>
          <w:sz w:val="12"/>
          <w:szCs w:val="12"/>
        </w:rPr>
        <w:t xml:space="preserve"> </w:t>
      </w:r>
      <w:r>
        <w:rPr>
          <w:rFonts w:ascii="Calibri" w:hAnsi="Calibri" w:cs="Calibri"/>
          <w:color w:val="1D1C1D"/>
          <w:sz w:val="22"/>
          <w:szCs w:val="22"/>
          <w:u w:val="single"/>
        </w:rPr>
        <w:t>to</w:t>
      </w:r>
      <w:r>
        <w:rPr>
          <w:rFonts w:ascii="Calibri" w:hAnsi="Calibri" w:cs="Calibri"/>
          <w:color w:val="1D1C1D"/>
          <w:sz w:val="12"/>
          <w:szCs w:val="12"/>
        </w:rPr>
        <w:t xml:space="preserve"> our gender, imaginations of health, rights, and, in Lacan’s terms, the ‘goods’ – as </w:t>
      </w:r>
      <w:r>
        <w:rPr>
          <w:rFonts w:ascii="Calibri" w:hAnsi="Calibri" w:cs="Calibri"/>
          <w:color w:val="1D1C1D"/>
          <w:sz w:val="22"/>
          <w:szCs w:val="22"/>
          <w:u w:val="single"/>
        </w:rPr>
        <w:t>objects and</w:t>
      </w:r>
      <w:r>
        <w:rPr>
          <w:rFonts w:ascii="Calibri" w:hAnsi="Calibri" w:cs="Calibri"/>
          <w:color w:val="1D1C1D"/>
          <w:sz w:val="12"/>
          <w:szCs w:val="12"/>
        </w:rPr>
        <w:t xml:space="preserve"> as </w:t>
      </w:r>
      <w:r>
        <w:rPr>
          <w:rFonts w:ascii="Calibri" w:hAnsi="Calibri" w:cs="Calibri"/>
          <w:color w:val="1D1C1D"/>
          <w:sz w:val="22"/>
          <w:szCs w:val="22"/>
          <w:u w:val="single"/>
        </w:rPr>
        <w:t>ideas</w:t>
      </w:r>
      <w:r>
        <w:rPr>
          <w:rFonts w:ascii="Calibri" w:hAnsi="Calibri" w:cs="Calibri"/>
          <w:color w:val="1D1C1D"/>
          <w:sz w:val="12"/>
          <w:szCs w:val="12"/>
        </w:rPr>
        <w:t xml:space="preserve"> – which offer us the imagination </w:t>
      </w:r>
      <w:r>
        <w:rPr>
          <w:rFonts w:ascii="Calibri" w:hAnsi="Calibri" w:cs="Calibri"/>
          <w:color w:val="1D1C1D"/>
          <w:sz w:val="22"/>
          <w:szCs w:val="22"/>
          <w:u w:val="single"/>
        </w:rPr>
        <w:t>of</w:t>
      </w:r>
      <w:r>
        <w:rPr>
          <w:rFonts w:ascii="Calibri" w:hAnsi="Calibri" w:cs="Calibri"/>
          <w:color w:val="1D1C1D"/>
          <w:sz w:val="12"/>
          <w:szCs w:val="12"/>
        </w:rPr>
        <w:t xml:space="preserve"> </w:t>
      </w:r>
      <w:r>
        <w:rPr>
          <w:rFonts w:ascii="Calibri" w:hAnsi="Calibri" w:cs="Calibri"/>
          <w:color w:val="1D1C1D"/>
          <w:sz w:val="22"/>
          <w:szCs w:val="22"/>
          <w:u w:val="single"/>
        </w:rPr>
        <w:t>recognition</w:t>
      </w:r>
      <w:r>
        <w:rPr>
          <w:rFonts w:ascii="Calibri" w:hAnsi="Calibri" w:cs="Calibri"/>
          <w:color w:val="1D1C1D"/>
          <w:sz w:val="12"/>
          <w:szCs w:val="12"/>
        </w:rPr>
        <w:t xml:space="preserve">. We are </w:t>
      </w:r>
      <w:r>
        <w:rPr>
          <w:rFonts w:ascii="Calibri" w:hAnsi="Calibri" w:cs="Calibri"/>
          <w:color w:val="1D1C1D"/>
          <w:sz w:val="22"/>
          <w:szCs w:val="22"/>
          <w:u w:val="single"/>
        </w:rPr>
        <w:t>occupied</w:t>
      </w:r>
      <w:r>
        <w:rPr>
          <w:rFonts w:ascii="Calibri" w:hAnsi="Calibri" w:cs="Calibri"/>
          <w:color w:val="1D1C1D"/>
          <w:sz w:val="12"/>
          <w:szCs w:val="12"/>
        </w:rPr>
        <w:t xml:space="preserve"> as subjects </w:t>
      </w:r>
      <w:r>
        <w:rPr>
          <w:rFonts w:ascii="Calibri" w:hAnsi="Calibri" w:cs="Calibri"/>
          <w:color w:val="1D1C1D"/>
          <w:sz w:val="22"/>
          <w:szCs w:val="22"/>
          <w:u w:val="single"/>
        </w:rPr>
        <w:t>through our own occupation with a recognizable identity before democracy, with the qualities</w:t>
      </w:r>
      <w:r>
        <w:rPr>
          <w:rFonts w:ascii="Calibri" w:hAnsi="Calibri" w:cs="Calibri"/>
          <w:color w:val="1D1C1D"/>
          <w:sz w:val="12"/>
          <w:szCs w:val="12"/>
        </w:rPr>
        <w:t xml:space="preserve"> (objects) </w:t>
      </w:r>
      <w:r>
        <w:rPr>
          <w:rFonts w:ascii="Calibri" w:hAnsi="Calibri" w:cs="Calibri"/>
          <w:color w:val="1D1C1D"/>
          <w:sz w:val="22"/>
          <w:szCs w:val="22"/>
          <w:u w:val="single"/>
        </w:rPr>
        <w:t>that reflect that identity</w:t>
      </w:r>
      <w:r>
        <w:rPr>
          <w:rFonts w:ascii="Calibri" w:hAnsi="Calibri" w:cs="Calibri"/>
          <w:color w:val="1D1C1D"/>
          <w:sz w:val="12"/>
          <w:szCs w:val="12"/>
        </w:rPr>
        <w:t xml:space="preserve">. </w:t>
      </w:r>
      <w:r>
        <w:rPr>
          <w:rFonts w:ascii="Calibri" w:hAnsi="Calibri" w:cs="Calibri"/>
          <w:color w:val="1D1C1D"/>
          <w:sz w:val="22"/>
          <w:szCs w:val="22"/>
          <w:u w:val="single"/>
        </w:rPr>
        <w:t>This occupation allows for little, if any, dissent</w:t>
      </w:r>
      <w:r>
        <w:rPr>
          <w:rFonts w:ascii="Calibri" w:hAnsi="Calibri" w:cs="Calibri"/>
          <w:color w:val="1D1C1D"/>
          <w:sz w:val="12"/>
          <w:szCs w:val="12"/>
        </w:rPr>
        <w:t xml:space="preserve"> as </w:t>
      </w:r>
      <w:r>
        <w:rPr>
          <w:rFonts w:ascii="Calibri" w:hAnsi="Calibri" w:cs="Calibri"/>
          <w:color w:val="1D1C1D"/>
          <w:sz w:val="22"/>
          <w:szCs w:val="22"/>
          <w:u w:val="single"/>
        </w:rPr>
        <w:t>to the</w:t>
      </w:r>
      <w:r>
        <w:rPr>
          <w:rFonts w:ascii="Calibri" w:hAnsi="Calibri" w:cs="Calibri"/>
          <w:color w:val="1D1C1D"/>
          <w:sz w:val="12"/>
          <w:szCs w:val="12"/>
        </w:rPr>
        <w:t xml:space="preserve"> naturalness, goodness, and reality of the </w:t>
      </w:r>
      <w:r>
        <w:rPr>
          <w:rFonts w:ascii="Calibri" w:hAnsi="Calibri" w:cs="Calibri"/>
          <w:color w:val="1D1C1D"/>
          <w:sz w:val="22"/>
          <w:szCs w:val="22"/>
          <w:u w:val="single"/>
        </w:rPr>
        <w:t>signifiers that produce the subject</w:t>
      </w:r>
      <w:r>
        <w:rPr>
          <w:rFonts w:ascii="Calibri" w:hAnsi="Calibri" w:cs="Calibri"/>
          <w:color w:val="1D1C1D"/>
          <w:sz w:val="12"/>
          <w:szCs w:val="12"/>
        </w:rPr>
        <w:t xml:space="preserve"> – as signifiers which adhere fundamentally to economies of desires: as desires for recognition of identity and rights, as desires for capital. That is, th</w:t>
      </w:r>
      <w:r>
        <w:rPr>
          <w:rFonts w:ascii="Calibri" w:hAnsi="Calibri" w:cs="Calibri"/>
          <w:color w:val="1D1C1D"/>
          <w:sz w:val="22"/>
          <w:szCs w:val="22"/>
          <w:u w:val="single"/>
        </w:rPr>
        <w:t>e subject is occupied a priori with these categories</w:t>
      </w:r>
      <w:r>
        <w:rPr>
          <w:rFonts w:ascii="Calibri" w:hAnsi="Calibri" w:cs="Calibri"/>
          <w:color w:val="1D1C1D"/>
          <w:sz w:val="12"/>
          <w:szCs w:val="12"/>
        </w:rPr>
        <w:t xml:space="preserve"> and recognizes (and demands recognition) via these categories. If we accept the premises of subjection framed above then the argument follows that </w:t>
      </w:r>
      <w:r>
        <w:rPr>
          <w:rFonts w:ascii="Calibri" w:hAnsi="Calibri" w:cs="Calibri"/>
          <w:color w:val="1D1C1D"/>
          <w:sz w:val="22"/>
          <w:szCs w:val="22"/>
          <w:u w:val="single"/>
          <w:shd w:val="clear" w:color="auto" w:fill="00FF00"/>
        </w:rPr>
        <w:t>the resisting subject is</w:t>
      </w:r>
      <w:r>
        <w:rPr>
          <w:rFonts w:ascii="Calibri" w:hAnsi="Calibri" w:cs="Calibri"/>
          <w:color w:val="1D1C1D"/>
          <w:sz w:val="22"/>
          <w:szCs w:val="22"/>
          <w:u w:val="single"/>
        </w:rPr>
        <w:t xml:space="preserve"> still a subject</w:t>
      </w:r>
      <w:r>
        <w:rPr>
          <w:rFonts w:ascii="Calibri" w:hAnsi="Calibri" w:cs="Calibri"/>
          <w:color w:val="1D1C1D"/>
          <w:sz w:val="12"/>
          <w:szCs w:val="12"/>
        </w:rPr>
        <w:t xml:space="preserve">, </w:t>
      </w:r>
      <w:r>
        <w:rPr>
          <w:rFonts w:ascii="Calibri" w:hAnsi="Calibri" w:cs="Calibri"/>
          <w:color w:val="1D1C1D"/>
          <w:sz w:val="22"/>
          <w:szCs w:val="22"/>
          <w:u w:val="single"/>
        </w:rPr>
        <w:t>but</w:t>
      </w:r>
      <w:r>
        <w:rPr>
          <w:rFonts w:ascii="Calibri" w:hAnsi="Calibri" w:cs="Calibri"/>
          <w:color w:val="1D1C1D"/>
          <w:sz w:val="12"/>
          <w:szCs w:val="12"/>
        </w:rPr>
        <w:t xml:space="preserve"> one who looks for recognition beyond the common political forms. That is, we can say that the resisting subject </w:t>
      </w:r>
      <w:r>
        <w:rPr>
          <w:rFonts w:ascii="Calibri" w:hAnsi="Calibri" w:cs="Calibri"/>
          <w:color w:val="1D1C1D"/>
          <w:sz w:val="22"/>
          <w:szCs w:val="22"/>
          <w:u w:val="single"/>
        </w:rPr>
        <w:t>is still ‘</w:t>
      </w:r>
      <w:r>
        <w:rPr>
          <w:rFonts w:ascii="Calibri" w:hAnsi="Calibri" w:cs="Calibri"/>
          <w:color w:val="1D1C1D"/>
          <w:sz w:val="22"/>
          <w:szCs w:val="22"/>
          <w:u w:val="single"/>
          <w:shd w:val="clear" w:color="auto" w:fill="00FF00"/>
        </w:rPr>
        <w:t xml:space="preserve">passionately attached’ to </w:t>
      </w:r>
      <w:r>
        <w:rPr>
          <w:rFonts w:ascii="Calibri" w:hAnsi="Calibri" w:cs="Calibri"/>
          <w:color w:val="1D1C1D"/>
          <w:sz w:val="22"/>
          <w:szCs w:val="22"/>
          <w:u w:val="single"/>
        </w:rPr>
        <w:t xml:space="preserve">the ideas and objects which offer </w:t>
      </w:r>
      <w:r>
        <w:rPr>
          <w:rFonts w:ascii="Calibri" w:hAnsi="Calibri" w:cs="Calibri"/>
          <w:color w:val="1D1C1D"/>
          <w:sz w:val="22"/>
          <w:szCs w:val="22"/>
          <w:u w:val="single"/>
          <w:shd w:val="clear" w:color="auto" w:fill="00FF00"/>
        </w:rPr>
        <w:t>recognition</w:t>
      </w:r>
      <w:r>
        <w:rPr>
          <w:rFonts w:ascii="Calibri" w:hAnsi="Calibri" w:cs="Calibri"/>
          <w:color w:val="1D1C1D"/>
          <w:sz w:val="12"/>
          <w:szCs w:val="12"/>
        </w:rPr>
        <w:t xml:space="preserve">, </w:t>
      </w:r>
      <w:r>
        <w:rPr>
          <w:rFonts w:ascii="Calibri" w:hAnsi="Calibri" w:cs="Calibri"/>
          <w:color w:val="1D1C1D"/>
          <w:sz w:val="22"/>
          <w:szCs w:val="22"/>
          <w:u w:val="single"/>
        </w:rPr>
        <w:t>but these may be recognition by an alternative political party, a Cause or</w:t>
      </w:r>
      <w:r>
        <w:rPr>
          <w:rFonts w:ascii="Calibri" w:hAnsi="Calibri" w:cs="Calibri"/>
          <w:color w:val="1D1C1D"/>
          <w:sz w:val="12"/>
          <w:szCs w:val="12"/>
        </w:rPr>
        <w:t xml:space="preserve">, in Lacanian psy- choanalysis, we would say s/he </w:t>
      </w:r>
      <w:r>
        <w:rPr>
          <w:rFonts w:ascii="Calibri" w:hAnsi="Calibri" w:cs="Calibri"/>
          <w:color w:val="1D1C1D"/>
          <w:sz w:val="22"/>
          <w:szCs w:val="22"/>
          <w:u w:val="single"/>
        </w:rPr>
        <w:t>attaches to (another) Master’s discourse</w:t>
      </w:r>
      <w:r>
        <w:rPr>
          <w:rFonts w:ascii="Calibri" w:hAnsi="Calibri" w:cs="Calibri"/>
          <w:color w:val="1D1C1D"/>
          <w:sz w:val="12"/>
          <w:szCs w:val="12"/>
        </w:rPr>
        <w:t xml:space="preserve">. </w:t>
      </w:r>
      <w:r>
        <w:rPr>
          <w:rFonts w:ascii="Calibri" w:hAnsi="Calibri" w:cs="Calibri"/>
          <w:b/>
          <w:bCs/>
          <w:color w:val="1D1C1D"/>
          <w:sz w:val="22"/>
          <w:szCs w:val="22"/>
          <w:u w:val="single"/>
          <w:shd w:val="clear" w:color="auto" w:fill="00FF00"/>
        </w:rPr>
        <w:t xml:space="preserve">They may resist one Master, but </w:t>
      </w:r>
      <w:r>
        <w:rPr>
          <w:rFonts w:ascii="Calibri" w:hAnsi="Calibri" w:cs="Calibri"/>
          <w:b/>
          <w:bCs/>
          <w:color w:val="1D1C1D"/>
          <w:sz w:val="22"/>
          <w:szCs w:val="22"/>
          <w:u w:val="single"/>
        </w:rPr>
        <w:t xml:space="preserve">they chose another Master. </w:t>
      </w:r>
      <w:r>
        <w:rPr>
          <w:rFonts w:ascii="Calibri" w:hAnsi="Calibri" w:cs="Calibri"/>
          <w:b/>
          <w:bCs/>
          <w:color w:val="1D1C1D"/>
          <w:sz w:val="22"/>
          <w:szCs w:val="22"/>
          <w:u w:val="single"/>
          <w:shd w:val="clear" w:color="auto" w:fill="00FF00"/>
        </w:rPr>
        <w:t>They do not resist mastery</w:t>
      </w:r>
      <w:r>
        <w:rPr>
          <w:rFonts w:ascii="Calibri" w:hAnsi="Calibri" w:cs="Calibri"/>
          <w:color w:val="1D1C1D"/>
          <w:sz w:val="12"/>
          <w:szCs w:val="12"/>
        </w:rPr>
        <w:t xml:space="preserve">. And here we have the basic difficulty with theories and actions of resistance. These difficulties are that somehow, in some way, </w:t>
      </w:r>
      <w:r>
        <w:rPr>
          <w:rFonts w:ascii="Calibri" w:hAnsi="Calibri" w:cs="Calibri"/>
          <w:color w:val="1D1C1D"/>
          <w:sz w:val="22"/>
          <w:szCs w:val="22"/>
          <w:u w:val="single"/>
        </w:rPr>
        <w:t xml:space="preserve">any acts of </w:t>
      </w:r>
      <w:r>
        <w:rPr>
          <w:rFonts w:ascii="Calibri" w:hAnsi="Calibri" w:cs="Calibri"/>
          <w:b/>
          <w:bCs/>
          <w:color w:val="1D1C1D"/>
          <w:sz w:val="22"/>
          <w:szCs w:val="22"/>
          <w:u w:val="single"/>
        </w:rPr>
        <w:t>resistance always become modes of, in Lacan’s terms, the desire for (another) Master</w:t>
      </w:r>
      <w:r>
        <w:rPr>
          <w:rFonts w:ascii="Calibri" w:hAnsi="Calibri" w:cs="Calibri"/>
          <w:color w:val="1D1C1D"/>
          <w:sz w:val="12"/>
          <w:szCs w:val="12"/>
        </w:rPr>
        <w:t xml:space="preserve"> (2007). </w:t>
      </w:r>
      <w:r>
        <w:rPr>
          <w:rFonts w:ascii="Calibri" w:hAnsi="Calibri" w:cs="Calibri"/>
          <w:color w:val="1D1C1D"/>
          <w:sz w:val="22"/>
          <w:szCs w:val="22"/>
          <w:u w:val="single"/>
        </w:rPr>
        <w:t>Resistance</w:t>
      </w:r>
      <w:r>
        <w:rPr>
          <w:rFonts w:ascii="Calibri" w:hAnsi="Calibri" w:cs="Calibri"/>
          <w:color w:val="1D1C1D"/>
          <w:sz w:val="12"/>
          <w:szCs w:val="12"/>
        </w:rPr>
        <w:t xml:space="preserve">, understood this way, is a state of being that </w:t>
      </w:r>
      <w:r>
        <w:rPr>
          <w:rFonts w:ascii="Calibri" w:hAnsi="Calibri" w:cs="Calibri"/>
          <w:color w:val="1D1C1D"/>
          <w:sz w:val="22"/>
          <w:szCs w:val="22"/>
          <w:u w:val="single"/>
        </w:rPr>
        <w:t>is always already subjectivized</w:t>
      </w:r>
      <w:r>
        <w:rPr>
          <w:rFonts w:ascii="Calibri" w:hAnsi="Calibri" w:cs="Calibri"/>
          <w:color w:val="1D1C1D"/>
          <w:sz w:val="12"/>
          <w:szCs w:val="12"/>
        </w:rPr>
        <w:t xml:space="preserve"> within the parameters of its own claims, or </w:t>
      </w:r>
      <w:r>
        <w:rPr>
          <w:rFonts w:ascii="Calibri" w:hAnsi="Calibri" w:cs="Calibri"/>
          <w:color w:val="1D1C1D"/>
          <w:sz w:val="22"/>
          <w:szCs w:val="22"/>
          <w:u w:val="single"/>
        </w:rPr>
        <w:t>within the parameters of the subject’s imagination of its goals. This is</w:t>
      </w:r>
      <w:r>
        <w:rPr>
          <w:rFonts w:ascii="Calibri" w:hAnsi="Calibri" w:cs="Calibri"/>
          <w:color w:val="1D1C1D"/>
          <w:sz w:val="12"/>
          <w:szCs w:val="12"/>
        </w:rPr>
        <w:t xml:space="preserve"> </w:t>
      </w:r>
      <w:r>
        <w:rPr>
          <w:rFonts w:ascii="Calibri" w:hAnsi="Calibri" w:cs="Calibri"/>
          <w:color w:val="1D1C1D"/>
          <w:sz w:val="22"/>
          <w:szCs w:val="22"/>
          <w:u w:val="single"/>
        </w:rPr>
        <w:t xml:space="preserve">the obvious reference made by Lacan in </w:t>
      </w:r>
      <w:r>
        <w:rPr>
          <w:rFonts w:ascii="Calibri" w:hAnsi="Calibri" w:cs="Calibri"/>
          <w:color w:val="1D1C1D"/>
          <w:sz w:val="12"/>
          <w:szCs w:val="12"/>
        </w:rPr>
        <w:t xml:space="preserve">his comments </w:t>
      </w:r>
      <w:r>
        <w:rPr>
          <w:rFonts w:ascii="Calibri" w:hAnsi="Calibri" w:cs="Calibri"/>
          <w:color w:val="1D1C1D"/>
          <w:sz w:val="22"/>
          <w:szCs w:val="22"/>
          <w:u w:val="single"/>
        </w:rPr>
        <w:t>to</w:t>
      </w:r>
      <w:r>
        <w:rPr>
          <w:rFonts w:ascii="Calibri" w:hAnsi="Calibri" w:cs="Calibri"/>
          <w:color w:val="1D1C1D"/>
          <w:sz w:val="12"/>
          <w:szCs w:val="12"/>
        </w:rPr>
        <w:t xml:space="preserve"> the </w:t>
      </w:r>
      <w:r>
        <w:rPr>
          <w:rFonts w:ascii="Calibri" w:hAnsi="Calibri" w:cs="Calibri"/>
          <w:color w:val="1D1C1D"/>
          <w:sz w:val="22"/>
          <w:szCs w:val="22"/>
          <w:u w:val="single"/>
        </w:rPr>
        <w:t>students</w:t>
      </w:r>
      <w:r>
        <w:rPr>
          <w:rFonts w:ascii="Calibri" w:hAnsi="Calibri" w:cs="Calibri"/>
          <w:color w:val="1D1C1D"/>
          <w:sz w:val="12"/>
          <w:szCs w:val="12"/>
        </w:rPr>
        <w:t xml:space="preserve"> who participated in the ‘resistances’ </w:t>
      </w:r>
      <w:r>
        <w:rPr>
          <w:rFonts w:ascii="Calibri" w:hAnsi="Calibri" w:cs="Calibri"/>
          <w:color w:val="1D1C1D"/>
          <w:sz w:val="22"/>
          <w:szCs w:val="22"/>
          <w:u w:val="single"/>
        </w:rPr>
        <w:t>of</w:t>
      </w:r>
      <w:r>
        <w:rPr>
          <w:rFonts w:ascii="Calibri" w:hAnsi="Calibri" w:cs="Calibri"/>
          <w:color w:val="1D1C1D"/>
          <w:sz w:val="12"/>
          <w:szCs w:val="12"/>
        </w:rPr>
        <w:t xml:space="preserve"> 19</w:t>
      </w:r>
      <w:r>
        <w:rPr>
          <w:rFonts w:ascii="Calibri" w:hAnsi="Calibri" w:cs="Calibri"/>
          <w:color w:val="1D1C1D"/>
          <w:sz w:val="22"/>
          <w:szCs w:val="22"/>
          <w:u w:val="single"/>
        </w:rPr>
        <w:t>68</w:t>
      </w:r>
      <w:r>
        <w:rPr>
          <w:rFonts w:ascii="Calibri" w:hAnsi="Calibri" w:cs="Calibri"/>
          <w:color w:val="1D1C1D"/>
          <w:sz w:val="12"/>
          <w:szCs w:val="12"/>
        </w:rPr>
        <w:t xml:space="preserve"> in </w:t>
      </w:r>
      <w:r>
        <w:rPr>
          <w:rFonts w:ascii="Calibri" w:hAnsi="Calibri" w:cs="Calibri"/>
          <w:color w:val="1D1C1D"/>
          <w:sz w:val="22"/>
          <w:szCs w:val="22"/>
          <w:u w:val="single"/>
        </w:rPr>
        <w:t>France</w:t>
      </w:r>
      <w:r>
        <w:rPr>
          <w:rFonts w:ascii="Calibri" w:hAnsi="Calibri" w:cs="Calibri"/>
          <w:color w:val="1D1C1D"/>
          <w:sz w:val="12"/>
          <w:szCs w:val="12"/>
        </w:rPr>
        <w:t xml:space="preserve"> (and elsewhere). As he says, ‘</w:t>
      </w:r>
      <w:r>
        <w:rPr>
          <w:rFonts w:ascii="Calibri" w:hAnsi="Calibri" w:cs="Calibri"/>
          <w:color w:val="1D1C1D"/>
          <w:sz w:val="22"/>
          <w:szCs w:val="22"/>
          <w:u w:val="single"/>
        </w:rPr>
        <w:t xml:space="preserve">What you aspire to as revolutionaries is a Master. You will get one’ </w:t>
      </w:r>
      <w:r>
        <w:rPr>
          <w:rFonts w:ascii="Calibri" w:hAnsi="Calibri" w:cs="Calibri"/>
          <w:color w:val="1D1C1D"/>
          <w:sz w:val="12"/>
          <w:szCs w:val="12"/>
        </w:rPr>
        <w:t xml:space="preserve">(Lacan 2007: 207).14 </w:t>
      </w:r>
      <w:r>
        <w:rPr>
          <w:rFonts w:ascii="Calibri" w:hAnsi="Calibri" w:cs="Calibri"/>
          <w:color w:val="1D1C1D"/>
          <w:sz w:val="22"/>
          <w:szCs w:val="22"/>
          <w:u w:val="single"/>
        </w:rPr>
        <w:t>The provocative comment</w:t>
      </w:r>
      <w:r>
        <w:rPr>
          <w:rFonts w:ascii="Calibri" w:hAnsi="Calibri" w:cs="Calibri"/>
          <w:color w:val="1D1C1D"/>
          <w:sz w:val="12"/>
          <w:szCs w:val="12"/>
        </w:rPr>
        <w:t xml:space="preserve"> to the students – some of whom have come to listen to him and some who have come to (apparently) resist him – </w:t>
      </w:r>
      <w:r>
        <w:rPr>
          <w:rFonts w:ascii="Calibri" w:hAnsi="Calibri" w:cs="Calibri"/>
          <w:color w:val="1D1C1D"/>
          <w:sz w:val="22"/>
          <w:szCs w:val="22"/>
          <w:u w:val="single"/>
        </w:rPr>
        <w:t>is a comment on their acting out the discourse of the Master that they imagine they can overcome</w:t>
      </w:r>
      <w:r>
        <w:rPr>
          <w:rFonts w:ascii="Calibri" w:hAnsi="Calibri" w:cs="Calibri"/>
          <w:color w:val="1D1C1D"/>
          <w:sz w:val="12"/>
          <w:szCs w:val="12"/>
        </w:rPr>
        <w:t xml:space="preserve">, </w:t>
      </w:r>
      <w:r>
        <w:rPr>
          <w:rFonts w:ascii="Calibri" w:hAnsi="Calibri" w:cs="Calibri"/>
          <w:color w:val="1D1C1D"/>
          <w:sz w:val="22"/>
          <w:szCs w:val="22"/>
          <w:u w:val="single"/>
        </w:rPr>
        <w:t>through listening (or</w:t>
      </w:r>
      <w:r>
        <w:rPr>
          <w:rFonts w:ascii="Calibri" w:hAnsi="Calibri" w:cs="Calibri"/>
          <w:color w:val="1D1C1D"/>
          <w:sz w:val="12"/>
          <w:szCs w:val="12"/>
        </w:rPr>
        <w:t xml:space="preserve"> even </w:t>
      </w:r>
      <w:r>
        <w:rPr>
          <w:rFonts w:ascii="Calibri" w:hAnsi="Calibri" w:cs="Calibri"/>
          <w:color w:val="1D1C1D"/>
          <w:sz w:val="22"/>
          <w:szCs w:val="22"/>
          <w:u w:val="single"/>
        </w:rPr>
        <w:t>objecting) to another Master</w:t>
      </w:r>
      <w:r>
        <w:rPr>
          <w:rFonts w:ascii="Calibri" w:hAnsi="Calibri" w:cs="Calibri"/>
          <w:color w:val="1D1C1D"/>
          <w:sz w:val="12"/>
          <w:szCs w:val="12"/>
        </w:rPr>
        <w:t xml:space="preserve">, </w:t>
      </w:r>
      <w:r>
        <w:rPr>
          <w:rFonts w:ascii="Calibri" w:hAnsi="Calibri" w:cs="Calibri"/>
          <w:color w:val="1D1C1D"/>
          <w:sz w:val="22"/>
          <w:szCs w:val="22"/>
          <w:u w:val="single"/>
        </w:rPr>
        <w:t>namely, Lacan</w:t>
      </w:r>
      <w:r>
        <w:rPr>
          <w:rFonts w:ascii="Calibri" w:hAnsi="Calibri" w:cs="Calibri"/>
          <w:color w:val="1D1C1D"/>
          <w:sz w:val="12"/>
          <w:szCs w:val="12"/>
        </w:rPr>
        <w:t xml:space="preserve">. In this attempt at resistance which falls prey to its own conditions of subjection, we can say that the subjectivity of </w:t>
      </w:r>
      <w:r>
        <w:rPr>
          <w:rFonts w:ascii="Calibri" w:hAnsi="Calibri" w:cs="Calibri"/>
          <w:color w:val="1D1C1D"/>
          <w:sz w:val="22"/>
          <w:szCs w:val="22"/>
          <w:u w:val="single"/>
        </w:rPr>
        <w:t xml:space="preserve">the resisting subject – the student – is </w:t>
      </w:r>
      <w:r>
        <w:rPr>
          <w:rFonts w:ascii="Calibri" w:hAnsi="Calibri" w:cs="Calibri"/>
          <w:color w:val="1D1C1D"/>
          <w:sz w:val="22"/>
          <w:szCs w:val="22"/>
          <w:u w:val="single"/>
          <w:shd w:val="clear" w:color="auto" w:fill="00FF00"/>
        </w:rPr>
        <w:t xml:space="preserve">preoccupied with the signifiers </w:t>
      </w:r>
      <w:r>
        <w:rPr>
          <w:rFonts w:ascii="Calibri" w:hAnsi="Calibri" w:cs="Calibri"/>
          <w:color w:val="1D1C1D"/>
          <w:sz w:val="22"/>
          <w:szCs w:val="22"/>
          <w:u w:val="single"/>
        </w:rPr>
        <w:t>available to resist, where the best they can hope for is to be re-occupied by the imagination of securing (another) truth</w:t>
      </w:r>
      <w:r>
        <w:rPr>
          <w:rFonts w:ascii="Calibri" w:hAnsi="Calibri" w:cs="Calibri"/>
          <w:color w:val="1D1C1D"/>
          <w:sz w:val="12"/>
          <w:szCs w:val="12"/>
        </w:rPr>
        <w:t xml:space="preserve">. </w:t>
      </w:r>
      <w:r>
        <w:rPr>
          <w:rFonts w:ascii="Calibri" w:hAnsi="Calibri" w:cs="Calibri"/>
          <w:color w:val="1D1C1D"/>
          <w:sz w:val="22"/>
          <w:szCs w:val="22"/>
          <w:u w:val="single"/>
          <w:shd w:val="clear" w:color="auto" w:fill="00FF00"/>
        </w:rPr>
        <w:t>This</w:t>
      </w:r>
      <w:r>
        <w:rPr>
          <w:rFonts w:ascii="Calibri" w:hAnsi="Calibri" w:cs="Calibri"/>
          <w:color w:val="1D1C1D"/>
          <w:sz w:val="22"/>
          <w:szCs w:val="22"/>
          <w:u w:val="single"/>
        </w:rPr>
        <w:t xml:space="preserve"> hope</w:t>
      </w:r>
      <w:r>
        <w:rPr>
          <w:rFonts w:ascii="Calibri" w:hAnsi="Calibri" w:cs="Calibri"/>
          <w:color w:val="1D1C1D"/>
          <w:sz w:val="12"/>
          <w:szCs w:val="12"/>
        </w:rPr>
        <w:t xml:space="preserve">, at least for the students in France at this time – understood through Lacan (and his discussions in 1969) – </w:t>
      </w:r>
      <w:r>
        <w:rPr>
          <w:rFonts w:ascii="Calibri" w:hAnsi="Calibri" w:cs="Calibri"/>
          <w:color w:val="1D1C1D"/>
          <w:sz w:val="22"/>
          <w:szCs w:val="22"/>
          <w:u w:val="single"/>
          <w:shd w:val="clear" w:color="auto" w:fill="00FF00"/>
        </w:rPr>
        <w:t>is the hope for the Other’s knowledge</w:t>
      </w:r>
      <w:r>
        <w:rPr>
          <w:rFonts w:ascii="Calibri" w:hAnsi="Calibri" w:cs="Calibri"/>
          <w:color w:val="1D1C1D"/>
          <w:sz w:val="12"/>
          <w:szCs w:val="12"/>
        </w:rPr>
        <w:t xml:space="preserve">. A knowledge which </w:t>
      </w:r>
      <w:r>
        <w:rPr>
          <w:rFonts w:ascii="Calibri" w:hAnsi="Calibri" w:cs="Calibri"/>
          <w:color w:val="1D1C1D"/>
          <w:sz w:val="22"/>
          <w:szCs w:val="22"/>
          <w:u w:val="single"/>
        </w:rPr>
        <w:t xml:space="preserve">the subject presumes the Other </w:t>
      </w:r>
      <w:r>
        <w:rPr>
          <w:rFonts w:ascii="Calibri" w:hAnsi="Calibri" w:cs="Calibri"/>
          <w:color w:val="1D1C1D"/>
          <w:sz w:val="22"/>
          <w:szCs w:val="22"/>
          <w:u w:val="single"/>
        </w:rPr>
        <w:lastRenderedPageBreak/>
        <w:t>has</w:t>
      </w:r>
      <w:r>
        <w:rPr>
          <w:rFonts w:ascii="Calibri" w:hAnsi="Calibri" w:cs="Calibri"/>
          <w:color w:val="1D1C1D"/>
          <w:sz w:val="12"/>
          <w:szCs w:val="12"/>
        </w:rPr>
        <w:t xml:space="preserve">. A knowledge which </w:t>
      </w:r>
      <w:r>
        <w:rPr>
          <w:rFonts w:ascii="Calibri" w:hAnsi="Calibri" w:cs="Calibri"/>
          <w:color w:val="1D1C1D"/>
          <w:sz w:val="22"/>
          <w:szCs w:val="22"/>
          <w:u w:val="single"/>
        </w:rPr>
        <w:t>is imagined to be able to be accessed and had</w:t>
      </w:r>
      <w:r>
        <w:rPr>
          <w:rFonts w:ascii="Calibri" w:hAnsi="Calibri" w:cs="Calibri"/>
          <w:color w:val="1D1C1D"/>
          <w:sz w:val="12"/>
          <w:szCs w:val="12"/>
        </w:rPr>
        <w:t xml:space="preserve">. A knowledge which </w:t>
      </w:r>
      <w:r>
        <w:rPr>
          <w:rFonts w:ascii="Calibri" w:hAnsi="Calibri" w:cs="Calibri"/>
          <w:color w:val="1D1C1D"/>
          <w:sz w:val="22"/>
          <w:szCs w:val="22"/>
          <w:u w:val="single"/>
        </w:rPr>
        <w:t>is presented as the answer</w:t>
      </w:r>
      <w:r>
        <w:rPr>
          <w:rFonts w:ascii="Calibri" w:hAnsi="Calibri" w:cs="Calibri"/>
          <w:color w:val="1D1C1D"/>
          <w:sz w:val="12"/>
          <w:szCs w:val="12"/>
        </w:rPr>
        <w:t xml:space="preserve"> to the question ‘che vois Autre?’ And here appears the second psychoanalytic concern with resistance: </w:t>
      </w:r>
      <w:r>
        <w:rPr>
          <w:rFonts w:ascii="Calibri" w:hAnsi="Calibri" w:cs="Calibri"/>
          <w:color w:val="1D1C1D"/>
          <w:sz w:val="22"/>
          <w:szCs w:val="22"/>
          <w:u w:val="single"/>
        </w:rPr>
        <w:t>resistance as a belief in an access to an answer</w:t>
      </w:r>
      <w:r>
        <w:rPr>
          <w:rFonts w:ascii="Calibri" w:hAnsi="Calibri" w:cs="Calibri"/>
          <w:color w:val="1D1C1D"/>
          <w:sz w:val="12"/>
          <w:szCs w:val="12"/>
        </w:rPr>
        <w:t xml:space="preserve">, or, in its most extreme or crude terms, resistance as psychosis. Resistance, understood </w:t>
      </w:r>
      <w:r>
        <w:rPr>
          <w:rFonts w:ascii="Calibri" w:hAnsi="Calibri" w:cs="Calibri"/>
          <w:color w:val="1D1C1D"/>
          <w:sz w:val="22"/>
          <w:szCs w:val="22"/>
          <w:u w:val="single"/>
        </w:rPr>
        <w:t>as a desire for a Master</w:t>
      </w:r>
      <w:r>
        <w:rPr>
          <w:rFonts w:ascii="Calibri" w:hAnsi="Calibri" w:cs="Calibri"/>
          <w:color w:val="1D1C1D"/>
          <w:sz w:val="12"/>
          <w:szCs w:val="12"/>
        </w:rPr>
        <w:t xml:space="preserve">, </w:t>
      </w:r>
      <w:r>
        <w:rPr>
          <w:rFonts w:ascii="Calibri" w:hAnsi="Calibri" w:cs="Calibri"/>
          <w:color w:val="1D1C1D"/>
          <w:sz w:val="22"/>
          <w:szCs w:val="22"/>
          <w:u w:val="single"/>
        </w:rPr>
        <w:t>becomes a performance of what the subject imagines is the answer</w:t>
      </w:r>
      <w:r>
        <w:rPr>
          <w:rFonts w:ascii="Calibri" w:hAnsi="Calibri" w:cs="Calibri"/>
          <w:color w:val="1D1C1D"/>
          <w:sz w:val="12"/>
          <w:szCs w:val="12"/>
        </w:rPr>
        <w:t xml:space="preserve">. </w:t>
      </w:r>
      <w:r>
        <w:rPr>
          <w:rFonts w:ascii="Calibri" w:hAnsi="Calibri" w:cs="Calibri"/>
          <w:color w:val="1D1C1D"/>
          <w:sz w:val="22"/>
          <w:szCs w:val="22"/>
          <w:u w:val="single"/>
          <w:shd w:val="clear" w:color="auto" w:fill="00FF00"/>
        </w:rPr>
        <w:t>The answer as a closed course of action</w:t>
      </w:r>
      <w:r>
        <w:rPr>
          <w:rFonts w:ascii="Calibri" w:hAnsi="Calibri" w:cs="Calibri"/>
          <w:color w:val="1D1C1D"/>
          <w:sz w:val="12"/>
          <w:szCs w:val="12"/>
        </w:rPr>
        <w:t xml:space="preserve"> with a fixed teleological imagination, </w:t>
      </w:r>
      <w:r>
        <w:rPr>
          <w:rFonts w:ascii="Calibri" w:hAnsi="Calibri" w:cs="Calibri"/>
          <w:color w:val="1D1C1D"/>
          <w:sz w:val="22"/>
          <w:szCs w:val="22"/>
          <w:u w:val="single"/>
        </w:rPr>
        <w:t xml:space="preserve">such that the resisting subject might say: ‘If I do this I will be this’, or ‘if I do this then the final result will be this’, or, in its psychotic form, ‘if I do this the world will be this’. </w:t>
      </w:r>
      <w:r>
        <w:rPr>
          <w:rFonts w:ascii="Calibri" w:hAnsi="Calibri" w:cs="Calibri"/>
          <w:color w:val="1D1C1D"/>
          <w:sz w:val="12"/>
          <w:szCs w:val="12"/>
        </w:rPr>
        <w:t xml:space="preserve">It is important to stress, however, that this may not follow for all acts of resistance – which I will postulate later – but when Lacan says of the students in France that what they want is a Master, this form of psychotic achievement of an answer is precisely what he is referring to. Theirs </w:t>
      </w:r>
      <w:r>
        <w:rPr>
          <w:rFonts w:ascii="Calibri" w:hAnsi="Calibri" w:cs="Calibri"/>
          <w:color w:val="1D1C1D"/>
          <w:sz w:val="22"/>
          <w:szCs w:val="22"/>
          <w:u w:val="single"/>
        </w:rPr>
        <w:t>is the desire for a discourse that holds within it the knowledge that the subject imagines is required</w:t>
      </w:r>
      <w:r>
        <w:rPr>
          <w:rFonts w:ascii="Calibri" w:hAnsi="Calibri" w:cs="Calibri"/>
          <w:color w:val="1D1C1D"/>
          <w:sz w:val="12"/>
          <w:szCs w:val="12"/>
        </w:rPr>
        <w:t xml:space="preserve"> (and can be acquired/obtained/had) </w:t>
      </w:r>
      <w:r>
        <w:rPr>
          <w:rFonts w:ascii="Calibri" w:hAnsi="Calibri" w:cs="Calibri"/>
          <w:color w:val="1D1C1D"/>
          <w:sz w:val="22"/>
          <w:szCs w:val="22"/>
          <w:u w:val="single"/>
        </w:rPr>
        <w:t>to achieve a perfection of the signifier</w:t>
      </w:r>
      <w:r>
        <w:rPr>
          <w:rFonts w:ascii="Calibri" w:hAnsi="Calibri" w:cs="Calibri"/>
          <w:color w:val="1D1C1D"/>
          <w:sz w:val="12"/>
          <w:szCs w:val="12"/>
        </w:rPr>
        <w:t xml:space="preserve">, an imagination that the subject can acquire, what Lacan (2007: 14–15) describes as </w:t>
      </w:r>
      <w:r>
        <w:rPr>
          <w:rFonts w:ascii="Calibri" w:hAnsi="Calibri" w:cs="Calibri"/>
          <w:color w:val="1D1C1D"/>
          <w:sz w:val="22"/>
          <w:szCs w:val="22"/>
          <w:u w:val="single"/>
        </w:rPr>
        <w:t>the ‘Other’s jouissance’.</w:t>
      </w:r>
      <w:r>
        <w:rPr>
          <w:rFonts w:ascii="Calibri" w:hAnsi="Calibri" w:cs="Calibri"/>
          <w:color w:val="1D1C1D"/>
          <w:sz w:val="12"/>
          <w:szCs w:val="12"/>
        </w:rPr>
        <w:t xml:space="preserve"> </w:t>
      </w:r>
      <w:r>
        <w:rPr>
          <w:rFonts w:ascii="Calibri" w:hAnsi="Calibri" w:cs="Calibri"/>
          <w:color w:val="1D1C1D"/>
          <w:sz w:val="22"/>
          <w:szCs w:val="22"/>
          <w:u w:val="single"/>
        </w:rPr>
        <w:t>The students</w:t>
      </w:r>
      <w:r>
        <w:rPr>
          <w:rFonts w:ascii="Calibri" w:hAnsi="Calibri" w:cs="Calibri"/>
          <w:color w:val="1D1C1D"/>
          <w:sz w:val="12"/>
          <w:szCs w:val="12"/>
        </w:rPr>
        <w:t>, in Lacan’s suggestion, want to</w:t>
      </w:r>
      <w:r>
        <w:rPr>
          <w:rFonts w:ascii="Calibri" w:hAnsi="Calibri" w:cs="Calibri"/>
          <w:color w:val="1D1C1D"/>
          <w:sz w:val="22"/>
          <w:szCs w:val="22"/>
          <w:u w:val="single"/>
        </w:rPr>
        <w:t xml:space="preserve"> resist</w:t>
      </w:r>
      <w:r>
        <w:rPr>
          <w:rFonts w:ascii="Calibri" w:hAnsi="Calibri" w:cs="Calibri"/>
          <w:color w:val="1D1C1D"/>
          <w:sz w:val="12"/>
          <w:szCs w:val="12"/>
        </w:rPr>
        <w:t xml:space="preserve"> in order </w:t>
      </w:r>
      <w:r>
        <w:rPr>
          <w:rFonts w:ascii="Calibri" w:hAnsi="Calibri" w:cs="Calibri"/>
          <w:color w:val="1D1C1D"/>
          <w:sz w:val="22"/>
          <w:szCs w:val="22"/>
          <w:u w:val="single"/>
        </w:rPr>
        <w:t>to obtain the answer when it is the existence of an answer at all they are supposedly resisting.</w:t>
      </w:r>
    </w:p>
    <w:p w14:paraId="765532CE" w14:textId="77777777" w:rsidR="003B367F" w:rsidRPr="007C0FE5" w:rsidRDefault="003B367F" w:rsidP="003B367F">
      <w:pPr>
        <w:pStyle w:val="Heading4"/>
        <w:rPr>
          <w:rFonts w:cs="Calibri"/>
        </w:rPr>
      </w:pPr>
      <w:r>
        <w:rPr>
          <w:rFonts w:cs="Calibri"/>
        </w:rPr>
        <w:t xml:space="preserve">Ballots as </w:t>
      </w:r>
      <w:r>
        <w:rPr>
          <w:rFonts w:cs="Calibri"/>
          <w:u w:val="single"/>
        </w:rPr>
        <w:t>social</w:t>
      </w:r>
      <w:r>
        <w:rPr>
          <w:rFonts w:cs="Calibri"/>
        </w:rPr>
        <w:t xml:space="preserve"> change bad</w:t>
      </w:r>
    </w:p>
    <w:p w14:paraId="3D8AF3FC" w14:textId="77777777" w:rsidR="003B367F" w:rsidRPr="00B32C81" w:rsidRDefault="003B367F" w:rsidP="003B367F">
      <w:pPr>
        <w:rPr>
          <w:b/>
          <w:bCs/>
          <w:sz w:val="26"/>
        </w:rPr>
      </w:pPr>
      <w:r w:rsidRPr="00B32C81">
        <w:rPr>
          <w:rStyle w:val="Style13ptBold"/>
        </w:rPr>
        <w:t xml:space="preserve">Karlberg 3 </w:t>
      </w:r>
      <w:r w:rsidRPr="00B32C81">
        <w:rPr>
          <w:sz w:val="16"/>
          <w:szCs w:val="16"/>
        </w:rPr>
        <w:t>(Michael, Assistant Professor of Communication at Western Washington University, PEACE &amp; CHANGE, v28, n3, July, p. 339-41)</w:t>
      </w:r>
    </w:p>
    <w:p w14:paraId="16BEDAA6" w14:textId="77777777" w:rsidR="003B367F" w:rsidRPr="00A7028E" w:rsidRDefault="003B367F" w:rsidP="003B367F">
      <w:pPr>
        <w:rPr>
          <w:sz w:val="14"/>
        </w:rPr>
      </w:pPr>
      <w:r w:rsidRPr="00B32C81">
        <w:rPr>
          <w:rStyle w:val="StyleUnderline"/>
        </w:rPr>
        <w:t>Granted,</w:t>
      </w:r>
      <w:r w:rsidRPr="00A7028E">
        <w:rPr>
          <w:sz w:val="14"/>
        </w:rPr>
        <w:t xml:space="preserve"> social </w:t>
      </w:r>
      <w:r w:rsidRPr="005B32BB">
        <w:rPr>
          <w:rStyle w:val="StyleUnderline"/>
          <w:highlight w:val="cyan"/>
        </w:rPr>
        <w:t xml:space="preserve">activists </w:t>
      </w:r>
      <w:r w:rsidRPr="00A7028E">
        <w:rPr>
          <w:rStyle w:val="StyleUnderline"/>
        </w:rPr>
        <w:t xml:space="preserve">do </w:t>
      </w:r>
      <w:r w:rsidRPr="005B32BB">
        <w:rPr>
          <w:rStyle w:val="StyleUnderline"/>
          <w:highlight w:val="cyan"/>
        </w:rPr>
        <w:t xml:space="preserve">"win" </w:t>
      </w:r>
      <w:r w:rsidRPr="00A7028E">
        <w:rPr>
          <w:rStyle w:val="StyleUnderline"/>
        </w:rPr>
        <w:t xml:space="preserve">occasional “battles” </w:t>
      </w:r>
      <w:r w:rsidRPr="005B32BB">
        <w:rPr>
          <w:rStyle w:val="StyleUnderline"/>
          <w:highlight w:val="cyan"/>
        </w:rPr>
        <w:t>in</w:t>
      </w:r>
      <w:r w:rsidRPr="00A7028E">
        <w:rPr>
          <w:sz w:val="14"/>
        </w:rPr>
        <w:t xml:space="preserve"> these </w:t>
      </w:r>
      <w:r w:rsidRPr="005B32BB">
        <w:rPr>
          <w:rStyle w:val="StyleUnderline"/>
          <w:highlight w:val="cyan"/>
        </w:rPr>
        <w:t xml:space="preserve">adversarial arenas, but </w:t>
      </w:r>
      <w:r w:rsidRPr="00B32C81">
        <w:rPr>
          <w:rStyle w:val="StyleUnderline"/>
        </w:rPr>
        <w:t>the</w:t>
      </w:r>
      <w:r w:rsidRPr="005B32BB">
        <w:rPr>
          <w:rStyle w:val="StyleUnderline"/>
          <w:highlight w:val="cyan"/>
        </w:rPr>
        <w:t xml:space="preserve"> </w:t>
      </w:r>
      <w:r w:rsidRPr="005B32BB">
        <w:rPr>
          <w:rStyle w:val="Emphasis"/>
          <w:highlight w:val="cyan"/>
        </w:rPr>
        <w:t>root causes</w:t>
      </w:r>
      <w:r w:rsidRPr="005B32BB">
        <w:rPr>
          <w:rStyle w:val="StyleUnderline"/>
          <w:highlight w:val="cyan"/>
        </w:rPr>
        <w:t xml:space="preserve"> </w:t>
      </w:r>
      <w:r w:rsidRPr="00B32C81">
        <w:rPr>
          <w:rStyle w:val="StyleUnderline"/>
        </w:rPr>
        <w:t xml:space="preserve">of their concerns </w:t>
      </w:r>
      <w:r w:rsidRPr="00B32C81">
        <w:rPr>
          <w:rStyle w:val="Emphasis"/>
        </w:rPr>
        <w:t xml:space="preserve">largely </w:t>
      </w:r>
      <w:r w:rsidRPr="005B32BB">
        <w:rPr>
          <w:rStyle w:val="Emphasis"/>
          <w:highlight w:val="cyan"/>
        </w:rPr>
        <w:t>remain unaddressed</w:t>
      </w:r>
      <w:r w:rsidRPr="00A7028E">
        <w:rPr>
          <w:sz w:val="14"/>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w:t>
      </w:r>
      <w:r w:rsidRPr="00B32C81">
        <w:rPr>
          <w:rStyle w:val="Emphasis"/>
        </w:rPr>
        <w:t xml:space="preserve">, </w:t>
      </w:r>
      <w:r w:rsidRPr="005B32BB">
        <w:rPr>
          <w:rStyle w:val="Emphasis"/>
          <w:highlight w:val="cyan"/>
        </w:rPr>
        <w:t>adversarial strategies of</w:t>
      </w:r>
      <w:r w:rsidRPr="005B32BB">
        <w:rPr>
          <w:rStyle w:val="StyleUnderline"/>
          <w:highlight w:val="cyan"/>
        </w:rPr>
        <w:t xml:space="preserve"> </w:t>
      </w:r>
      <w:r w:rsidRPr="00B32C81">
        <w:rPr>
          <w:rStyle w:val="StyleUnderline"/>
        </w:rPr>
        <w:t xml:space="preserve">social </w:t>
      </w:r>
      <w:r w:rsidRPr="005B32BB">
        <w:rPr>
          <w:rStyle w:val="StyleUnderline"/>
          <w:highlight w:val="cyan"/>
        </w:rPr>
        <w:t xml:space="preserve">change </w:t>
      </w:r>
      <w:r w:rsidRPr="00B32C81">
        <w:rPr>
          <w:rStyle w:val="StyleUnderline"/>
        </w:rPr>
        <w:t xml:space="preserve">embody assumptions that </w:t>
      </w:r>
      <w:r w:rsidRPr="005B32BB">
        <w:rPr>
          <w:rStyle w:val="StyleUnderline"/>
          <w:highlight w:val="cyan"/>
        </w:rPr>
        <w:t xml:space="preserve">have </w:t>
      </w:r>
      <w:r w:rsidRPr="00A7028E">
        <w:rPr>
          <w:rStyle w:val="StyleUnderline"/>
        </w:rPr>
        <w:t xml:space="preserve">internal </w:t>
      </w:r>
      <w:r w:rsidRPr="005B32BB">
        <w:rPr>
          <w:rStyle w:val="StyleUnderline"/>
          <w:highlight w:val="cyan"/>
        </w:rPr>
        <w:t xml:space="preserve">consequences </w:t>
      </w:r>
      <w:r w:rsidRPr="00A7028E">
        <w:rPr>
          <w:rStyle w:val="StyleUnderline"/>
        </w:rPr>
        <w:t xml:space="preserve">for social movements, </w:t>
      </w:r>
      <w:r w:rsidRPr="005B32BB">
        <w:rPr>
          <w:rStyle w:val="StyleUnderline"/>
          <w:highlight w:val="cyan"/>
        </w:rPr>
        <w:t>such as</w:t>
      </w:r>
      <w:r w:rsidRPr="00B32C81">
        <w:rPr>
          <w:rStyle w:val="StyleUnderline"/>
        </w:rPr>
        <w:t xml:space="preserve"> internal </w:t>
      </w:r>
      <w:r w:rsidRPr="00A7028E">
        <w:rPr>
          <w:rStyle w:val="Emphasis"/>
          <w:highlight w:val="cyan"/>
        </w:rPr>
        <w:t>factionalization</w:t>
      </w:r>
      <w:r w:rsidRPr="00A7028E">
        <w:rPr>
          <w:sz w:val="14"/>
        </w:rPr>
        <w:t xml:space="preserve">. For instance, </w:t>
      </w:r>
      <w:r w:rsidRPr="00B32C81">
        <w:rPr>
          <w:rStyle w:val="StyleUnderline"/>
        </w:rPr>
        <w:t>virtually all of the social projects of the "left</w:t>
      </w:r>
      <w:r w:rsidRPr="00A7028E">
        <w:rPr>
          <w:sz w:val="14"/>
        </w:rPr>
        <w:t xml:space="preserve">” throughout the 20th century </w:t>
      </w:r>
      <w:r w:rsidRPr="00B32C81">
        <w:rPr>
          <w:rStyle w:val="StyleUnderline"/>
        </w:rPr>
        <w:t>have suffered from recurrent internal factionalization</w:t>
      </w:r>
      <w:r w:rsidRPr="00A7028E">
        <w:rPr>
          <w:sz w:val="14"/>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infighting and factionalization is the tendency </w:t>
      </w:r>
      <w:r w:rsidRPr="00A7028E">
        <w:rPr>
          <w:rStyle w:val="StyleUnderline"/>
          <w:highlight w:val="cyan"/>
        </w:rPr>
        <w:t>to interpret</w:t>
      </w:r>
      <w:r w:rsidRPr="00A7028E">
        <w:rPr>
          <w:rStyle w:val="StyleUnderline"/>
        </w:rPr>
        <w:t xml:space="preserve"> differences</w:t>
      </w:r>
      <w:r w:rsidRPr="00A7028E">
        <w:rPr>
          <w:sz w:val="14"/>
        </w:rPr>
        <w:t xml:space="preserve">—of </w:t>
      </w:r>
      <w:r w:rsidRPr="00A7028E">
        <w:rPr>
          <w:rStyle w:val="StyleUnderline"/>
        </w:rPr>
        <w:t xml:space="preserve">class, </w:t>
      </w:r>
      <w:r w:rsidRPr="00A7028E">
        <w:rPr>
          <w:rStyle w:val="StyleUnderline"/>
          <w:highlight w:val="cyan"/>
        </w:rPr>
        <w:t>race</w:t>
      </w:r>
      <w:r w:rsidRPr="00A7028E">
        <w:rPr>
          <w:rStyle w:val="StyleUnderline"/>
        </w:rPr>
        <w:t xml:space="preserve">, </w:t>
      </w:r>
      <w:r w:rsidRPr="00A7028E">
        <w:rPr>
          <w:rStyle w:val="StyleUnderline"/>
          <w:highlight w:val="cyan"/>
        </w:rPr>
        <w:t>gender</w:t>
      </w:r>
      <w:r w:rsidRPr="00A7028E">
        <w:rPr>
          <w:rStyle w:val="StyleUnderline"/>
        </w:rPr>
        <w:t xml:space="preserve">, </w:t>
      </w:r>
      <w:r w:rsidRPr="00A7028E">
        <w:rPr>
          <w:rStyle w:val="StyleUnderline"/>
          <w:highlight w:val="cyan"/>
        </w:rPr>
        <w:t>perspective</w:t>
      </w:r>
      <w:r w:rsidRPr="00A7028E">
        <w:rPr>
          <w:rStyle w:val="StyleUnderline"/>
        </w:rPr>
        <w:t xml:space="preserve">, </w:t>
      </w:r>
      <w:r w:rsidRPr="00A7028E">
        <w:rPr>
          <w:rStyle w:val="StyleUnderline"/>
          <w:highlight w:val="cyan"/>
        </w:rPr>
        <w:t>or strategy</w:t>
      </w:r>
      <w:r w:rsidRPr="00A7028E">
        <w:rPr>
          <w:sz w:val="14"/>
        </w:rPr>
        <w:t>—</w:t>
      </w:r>
      <w:r w:rsidRPr="00A7028E">
        <w:rPr>
          <w:rStyle w:val="StyleUnderline"/>
          <w:highlight w:val="cyan"/>
        </w:rPr>
        <w:t>as</w:t>
      </w:r>
      <w:r w:rsidRPr="00A7028E">
        <w:rPr>
          <w:rStyle w:val="StyleUnderline"/>
        </w:rPr>
        <w:t xml:space="preserve"> sources of </w:t>
      </w:r>
      <w:r w:rsidRPr="00A7028E">
        <w:rPr>
          <w:rStyle w:val="Emphasis"/>
          <w:highlight w:val="cyan"/>
        </w:rPr>
        <w:t>antagonism</w:t>
      </w:r>
      <w:r w:rsidRPr="00A7028E">
        <w:rPr>
          <w:rStyle w:val="StyleUnderline"/>
        </w:rPr>
        <w:t xml:space="preserve"> and conflict.</w:t>
      </w:r>
      <w:r w:rsidRPr="00A7028E">
        <w:rPr>
          <w:sz w:val="14"/>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once an adversarial posture is adopted</w:t>
      </w:r>
      <w:r w:rsidRPr="00A7028E">
        <w:rPr>
          <w:sz w:val="14"/>
        </w:rPr>
        <w:t xml:space="preserve"> by assuming that differences are sources at conflict, </w:t>
      </w:r>
      <w:r w:rsidRPr="00A7028E">
        <w:rPr>
          <w:rStyle w:val="StyleUnderline"/>
        </w:rPr>
        <w:t>initial distinctions</w:t>
      </w:r>
      <w:r w:rsidRPr="00A7028E">
        <w:rPr>
          <w:sz w:val="14"/>
        </w:rPr>
        <w:t xml:space="preserve"> between the left and the right </w:t>
      </w:r>
      <w:r w:rsidRPr="00A7028E">
        <w:rPr>
          <w:rStyle w:val="Emphasis"/>
        </w:rPr>
        <w:t xml:space="preserve">inevitably </w:t>
      </w:r>
      <w:r w:rsidRPr="00A7028E">
        <w:rPr>
          <w:rStyle w:val="StyleUnderline"/>
        </w:rPr>
        <w:t xml:space="preserve">are followed by subsequent distinctions </w:t>
      </w:r>
      <w:r w:rsidRPr="00A7028E">
        <w:rPr>
          <w:rStyle w:val="Emphasis"/>
        </w:rPr>
        <w:t>within the left</w:t>
      </w:r>
      <w:r w:rsidRPr="00A7028E">
        <w:rPr>
          <w:rStyle w:val="StyleUnderline"/>
        </w:rPr>
        <w:t xml:space="preserve"> and the right</w:t>
      </w:r>
      <w:r w:rsidRPr="00A7028E">
        <w:rPr>
          <w:sz w:val="14"/>
        </w:rPr>
        <w:t xml:space="preserve">. </w:t>
      </w:r>
      <w:r w:rsidRPr="00A7028E">
        <w:rPr>
          <w:rStyle w:val="StyleUnderline"/>
        </w:rPr>
        <w:t xml:space="preserve">Once this </w:t>
      </w:r>
      <w:r w:rsidRPr="00A7028E">
        <w:rPr>
          <w:sz w:val="14"/>
        </w:rPr>
        <w:t xml:space="preserve">centrifugal </w:t>
      </w:r>
      <w:r w:rsidRPr="00A7028E">
        <w:rPr>
          <w:rStyle w:val="StyleUnderline"/>
        </w:rPr>
        <w:t>process is set in motion, it is difficult, if not impossible, to restrain</w:t>
      </w:r>
      <w:r w:rsidRPr="00A7028E">
        <w:rPr>
          <w:sz w:val="14"/>
        </w:rPr>
        <w:t xml:space="preserve">. For all of these reasons, </w:t>
      </w:r>
      <w:r w:rsidRPr="005B32BB">
        <w:rPr>
          <w:rStyle w:val="StyleUnderline"/>
          <w:highlight w:val="cyan"/>
        </w:rPr>
        <w:t xml:space="preserve">adversarial strategies have reached </w:t>
      </w:r>
      <w:r w:rsidRPr="00A7028E">
        <w:rPr>
          <w:rStyle w:val="StyleUnderline"/>
        </w:rPr>
        <w:t xml:space="preserve">a point of </w:t>
      </w:r>
      <w:r w:rsidRPr="00A7028E">
        <w:rPr>
          <w:rStyle w:val="Emphasis"/>
          <w:highlight w:val="cyan"/>
        </w:rPr>
        <w:t>diminishing returns</w:t>
      </w:r>
      <w:r w:rsidRPr="00A7028E">
        <w:rPr>
          <w:sz w:val="14"/>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w:t>
      </w:r>
      <w:r w:rsidRPr="00A7028E">
        <w:rPr>
          <w:rStyle w:val="StyleUnderline"/>
        </w:rPr>
        <w:t>new strategies not only are possible but</w:t>
      </w:r>
      <w:r w:rsidRPr="00A7028E">
        <w:rPr>
          <w:sz w:val="14"/>
        </w:rPr>
        <w:t xml:space="preserve"> are </w:t>
      </w:r>
      <w:r w:rsidRPr="00A7028E">
        <w:rPr>
          <w:rStyle w:val="StyleUnderline"/>
        </w:rPr>
        <w:t>essential.</w:t>
      </w:r>
      <w:r w:rsidRPr="00A7028E">
        <w:rPr>
          <w:sz w:val="14"/>
        </w:rPr>
        <w:t xml:space="preserve">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32D6CC73" w14:textId="77777777" w:rsidR="003B367F" w:rsidRDefault="003B367F" w:rsidP="003B367F">
      <w:pPr>
        <w:pStyle w:val="Heading4"/>
      </w:pPr>
      <w:r>
        <w:t xml:space="preserve">Unions are the </w:t>
      </w:r>
      <w:r w:rsidRPr="00CC1E62">
        <w:rPr>
          <w:u w:val="single"/>
        </w:rPr>
        <w:t>only</w:t>
      </w:r>
      <w:r>
        <w:t xml:space="preserve"> mechanism to affirm justice for queer and trans people.</w:t>
      </w:r>
    </w:p>
    <w:p w14:paraId="756E2FD1" w14:textId="77777777" w:rsidR="003B367F" w:rsidRDefault="003B367F" w:rsidP="003B367F">
      <w:r w:rsidRPr="007B0CAD">
        <w:rPr>
          <w:rStyle w:val="Style13ptBold"/>
        </w:rPr>
        <w:t>Vandermeade 24</w:t>
      </w:r>
      <w:r>
        <w:t xml:space="preserve"> [Samantha L. PhD, </w:t>
      </w:r>
      <w:r w:rsidRPr="007B0CAD">
        <w:t>interdisciplinary scholar in the department of American Cultural Studies at the University of Wyoming. </w:t>
      </w:r>
      <w:r>
        <w:t>With Mary Margaret Fonow, Emeritus Professor at Arizona State University in School of Social Transformation. “How Queer Activism is Changing the Labor Movement,” New Labor Forum 33, no. 2 (2024) NL]</w:t>
      </w:r>
    </w:p>
    <w:p w14:paraId="1F2D4F2D" w14:textId="77777777" w:rsidR="003B367F" w:rsidRPr="0047710B" w:rsidRDefault="003B367F" w:rsidP="003B367F">
      <w:pPr>
        <w:rPr>
          <w:rStyle w:val="StyleUnderline"/>
        </w:rPr>
      </w:pPr>
      <w:r w:rsidRPr="00AC6062">
        <w:t xml:space="preserve">Historically, </w:t>
      </w:r>
      <w:r w:rsidRPr="00943198">
        <w:rPr>
          <w:rStyle w:val="StyleUnderline"/>
          <w:highlight w:val="green"/>
        </w:rPr>
        <w:t>LGBTQ+ workers</w:t>
      </w:r>
      <w:r w:rsidRPr="0047710B">
        <w:rPr>
          <w:rStyle w:val="StyleUnderline"/>
        </w:rPr>
        <w:t xml:space="preserve"> have </w:t>
      </w:r>
      <w:r w:rsidRPr="00943198">
        <w:rPr>
          <w:rStyle w:val="Emphasis"/>
          <w:highlight w:val="green"/>
        </w:rPr>
        <w:t>labor</w:t>
      </w:r>
      <w:r w:rsidRPr="0047710B">
        <w:rPr>
          <w:rStyle w:val="Emphasis"/>
        </w:rPr>
        <w:t xml:space="preserve">ed </w:t>
      </w:r>
      <w:r w:rsidRPr="00943198">
        <w:rPr>
          <w:rStyle w:val="Emphasis"/>
          <w:highlight w:val="green"/>
        </w:rPr>
        <w:t>in the shadows of the formal economy</w:t>
      </w:r>
      <w:r w:rsidRPr="00943198">
        <w:rPr>
          <w:rStyle w:val="StyleUnderline"/>
          <w:highlight w:val="green"/>
        </w:rPr>
        <w:t xml:space="preserve"> where </w:t>
      </w:r>
      <w:r w:rsidRPr="00943198">
        <w:rPr>
          <w:rStyle w:val="Emphasis"/>
          <w:highlight w:val="green"/>
        </w:rPr>
        <w:t>wages are low</w:t>
      </w:r>
      <w:r w:rsidRPr="0047710B">
        <w:rPr>
          <w:rStyle w:val="StyleUnderline"/>
        </w:rPr>
        <w:t xml:space="preserve">, </w:t>
      </w:r>
      <w:r w:rsidRPr="0047710B">
        <w:rPr>
          <w:rStyle w:val="Emphasis"/>
        </w:rPr>
        <w:t>hours are irregular</w:t>
      </w:r>
      <w:r w:rsidRPr="0047710B">
        <w:rPr>
          <w:rStyle w:val="StyleUnderline"/>
        </w:rPr>
        <w:t xml:space="preserve">, </w:t>
      </w:r>
      <w:r w:rsidRPr="00943198">
        <w:rPr>
          <w:rStyle w:val="Emphasis"/>
          <w:highlight w:val="green"/>
        </w:rPr>
        <w:t>harassment and violence are common</w:t>
      </w:r>
      <w:r w:rsidRPr="0047710B">
        <w:rPr>
          <w:rStyle w:val="StyleUnderline"/>
        </w:rPr>
        <w:t xml:space="preserve">, and </w:t>
      </w:r>
      <w:r w:rsidRPr="0047710B">
        <w:rPr>
          <w:rStyle w:val="Emphasis"/>
        </w:rPr>
        <w:t xml:space="preserve">the redress of grievances is </w:t>
      </w:r>
      <w:r w:rsidRPr="0047710B">
        <w:rPr>
          <w:rStyle w:val="Emphasis"/>
        </w:rPr>
        <w:lastRenderedPageBreak/>
        <w:t>difficult</w:t>
      </w:r>
      <w:r w:rsidRPr="00AC6062">
        <w:t xml:space="preserve">.1 </w:t>
      </w:r>
      <w:r w:rsidRPr="0047710B">
        <w:rPr>
          <w:rStyle w:val="StyleUnderline"/>
        </w:rPr>
        <w:t xml:space="preserve">Even for queer workers with better, higher paying, and more stable jobs, it is </w:t>
      </w:r>
      <w:r w:rsidRPr="0047710B">
        <w:rPr>
          <w:rStyle w:val="Emphasis"/>
        </w:rPr>
        <w:t>difficult to claim rights at work</w:t>
      </w:r>
      <w:r w:rsidRPr="0047710B">
        <w:rPr>
          <w:rStyle w:val="StyleUnderline"/>
        </w:rPr>
        <w:t xml:space="preserve"> without coming out in potentially </w:t>
      </w:r>
      <w:r w:rsidRPr="0047710B">
        <w:rPr>
          <w:rStyle w:val="Emphasis"/>
        </w:rPr>
        <w:t>hostile work environments</w:t>
      </w:r>
      <w:r w:rsidRPr="00AC6062">
        <w:t xml:space="preserve">. </w:t>
      </w:r>
      <w:r w:rsidRPr="0047710B">
        <w:rPr>
          <w:rStyle w:val="StyleUnderline"/>
        </w:rPr>
        <w:t xml:space="preserve">Increasingly, </w:t>
      </w:r>
      <w:r w:rsidRPr="00943198">
        <w:rPr>
          <w:rStyle w:val="StyleUnderline"/>
          <w:highlight w:val="green"/>
        </w:rPr>
        <w:t xml:space="preserve">queer workers are </w:t>
      </w:r>
      <w:r w:rsidRPr="00943198">
        <w:rPr>
          <w:rStyle w:val="Emphasis"/>
          <w:highlight w:val="green"/>
        </w:rPr>
        <w:t>turning to unions</w:t>
      </w:r>
      <w:r w:rsidRPr="0047710B">
        <w:rPr>
          <w:rStyle w:val="Emphasis"/>
        </w:rPr>
        <w:t xml:space="preserve"> and the broader labor movement</w:t>
      </w:r>
      <w:r w:rsidRPr="0047710B">
        <w:rPr>
          <w:rStyle w:val="StyleUnderline"/>
        </w:rPr>
        <w:t xml:space="preserve"> </w:t>
      </w:r>
      <w:r w:rsidRPr="00943198">
        <w:rPr>
          <w:rStyle w:val="StyleUnderline"/>
          <w:highlight w:val="green"/>
        </w:rPr>
        <w:t xml:space="preserve">to </w:t>
      </w:r>
      <w:r w:rsidRPr="00943198">
        <w:rPr>
          <w:rStyle w:val="Emphasis"/>
          <w:highlight w:val="green"/>
        </w:rPr>
        <w:t>secure</w:t>
      </w:r>
      <w:r w:rsidRPr="0047710B">
        <w:rPr>
          <w:rStyle w:val="Emphasis"/>
        </w:rPr>
        <w:t xml:space="preserve"> workplace rights and </w:t>
      </w:r>
      <w:r w:rsidRPr="00943198">
        <w:rPr>
          <w:rStyle w:val="Emphasis"/>
          <w:highlight w:val="green"/>
        </w:rPr>
        <w:t>protections</w:t>
      </w:r>
      <w:r w:rsidRPr="00943198">
        <w:rPr>
          <w:rStyle w:val="StyleUnderline"/>
          <w:highlight w:val="green"/>
        </w:rPr>
        <w:t xml:space="preserve"> and</w:t>
      </w:r>
      <w:r w:rsidRPr="0047710B">
        <w:rPr>
          <w:rStyle w:val="StyleUnderline"/>
        </w:rPr>
        <w:t xml:space="preserve"> to </w:t>
      </w:r>
      <w:r w:rsidRPr="00943198">
        <w:rPr>
          <w:rStyle w:val="Emphasis"/>
          <w:highlight w:val="green"/>
        </w:rPr>
        <w:t>build alliances for economic and social justice</w:t>
      </w:r>
      <w:r w:rsidRPr="00AC6062">
        <w:t xml:space="preserve">. </w:t>
      </w:r>
      <w:r w:rsidRPr="0047710B">
        <w:rPr>
          <w:rStyle w:val="StyleUnderline"/>
        </w:rPr>
        <w:t xml:space="preserve">Achieving justice for queer workers necessitates </w:t>
      </w:r>
      <w:r w:rsidRPr="0047710B">
        <w:rPr>
          <w:rStyle w:val="Emphasis"/>
        </w:rPr>
        <w:t>deeper connections between labor and queer social movements</w:t>
      </w:r>
      <w:r w:rsidRPr="0047710B">
        <w:rPr>
          <w:rStyle w:val="StyleUnderline"/>
        </w:rPr>
        <w:t>; it requires queering the labor movement.</w:t>
      </w:r>
    </w:p>
    <w:p w14:paraId="28433A8E" w14:textId="77777777" w:rsidR="003B367F" w:rsidRDefault="003B367F" w:rsidP="003B367F">
      <w:r w:rsidRPr="0047710B">
        <w:rPr>
          <w:rStyle w:val="StyleUnderline"/>
        </w:rPr>
        <w:t xml:space="preserve">Queer activists turn to unions </w:t>
      </w:r>
      <w:r w:rsidRPr="00943198">
        <w:rPr>
          <w:rStyle w:val="StyleUnderline"/>
          <w:highlight w:val="green"/>
        </w:rPr>
        <w:t xml:space="preserve">because </w:t>
      </w:r>
      <w:r w:rsidRPr="00943198">
        <w:rPr>
          <w:rStyle w:val="Emphasis"/>
          <w:highlight w:val="green"/>
        </w:rPr>
        <w:t>other avenues</w:t>
      </w:r>
      <w:r w:rsidRPr="0047710B">
        <w:rPr>
          <w:rStyle w:val="StyleUnderline"/>
        </w:rPr>
        <w:t xml:space="preserve"> for achieving queer economic justice—namely government and employers—</w:t>
      </w:r>
      <w:r w:rsidRPr="00943198">
        <w:rPr>
          <w:rStyle w:val="Emphasis"/>
          <w:highlight w:val="green"/>
        </w:rPr>
        <w:t>are inadequate</w:t>
      </w:r>
      <w:r w:rsidRPr="00AC6062">
        <w:t xml:space="preserve">. Corporate anti-gay discrimination policies cannot offer much job protection for queer workers in places where queer and labor rights are weak.2 </w:t>
      </w:r>
      <w:r w:rsidRPr="00943198">
        <w:rPr>
          <w:rStyle w:val="StyleUnderline"/>
          <w:highlight w:val="green"/>
        </w:rPr>
        <w:t>Corporations</w:t>
      </w:r>
      <w:r w:rsidRPr="0047710B">
        <w:rPr>
          <w:rStyle w:val="StyleUnderline"/>
        </w:rPr>
        <w:t xml:space="preserve"> often support queer social rights while simultaneously donating to </w:t>
      </w:r>
      <w:r w:rsidRPr="00943198">
        <w:rPr>
          <w:rStyle w:val="StyleUnderline"/>
          <w:highlight w:val="green"/>
        </w:rPr>
        <w:t>elect conservative anti-gay politicians</w:t>
      </w:r>
      <w:r w:rsidRPr="0047710B">
        <w:rPr>
          <w:rStyle w:val="StyleUnderline"/>
        </w:rPr>
        <w:t xml:space="preserve"> whose agendas are more favorable to their business interests—a kind of performative allyship known </w:t>
      </w:r>
      <w:r w:rsidRPr="00943198">
        <w:rPr>
          <w:rStyle w:val="StyleUnderline"/>
          <w:highlight w:val="green"/>
        </w:rPr>
        <w:t xml:space="preserve">as </w:t>
      </w:r>
      <w:r w:rsidRPr="00943198">
        <w:rPr>
          <w:rStyle w:val="Emphasis"/>
          <w:highlight w:val="green"/>
        </w:rPr>
        <w:t>rainbow-washing</w:t>
      </w:r>
      <w:r w:rsidRPr="00AC6062">
        <w:t>.3 For example, Pfizer, the global pharmaceutical giant whose name became ubiquitous during the Covid-19 pandemic, maintains a perfect equity score  on gay issues from the U.S. Human Rights Campaign (HRC), yet makes large contributions to elect anti-gay politicians.4</w:t>
      </w:r>
    </w:p>
    <w:p w14:paraId="362A1ED2" w14:textId="77777777" w:rsidR="003B367F" w:rsidRDefault="003B367F" w:rsidP="003B367F">
      <w:r w:rsidRPr="00032E5B">
        <w:t xml:space="preserve">Increasingly, queer workers and their allies are resisting rainbow-washing in their workplaces. When Florida Republicans passed the anti-LGBTQ+ law commonly known as “Don’t Say Gay,” Disney took a public stance against the bill only after socially progressive consumers and employees staged protests—a hesitant response seemingly out of character with Disney’s reputation for supporting queer social rights.5 Even Disney’s mild, and belated, defense of gay rights provoked an outright war between Disney and the state of Florida, and Disney scuttled plans to build a new facility there. Starbucks and Target have recently capitulated to right-wing pressure by disallowing gay pride decorations in many of their stores, likewise prompting backlash. In June 2023, the union representing Starbucks employees in more than 150 stores organized a one-week strike they called “Strike with Pride,” to express their displeasure and to bring attention to an array of union-busting practices by Starbucks. This kind of labor movement support for LGBTQ+ workers arose out of decades of queer and feminist labor activism that challenged homophobia and transphobia and insisted that unions shift their sexual politics and live up to their democratic ideals. Now, queer labor activists are </w:t>
      </w:r>
      <w:r w:rsidRPr="00943198">
        <w:rPr>
          <w:rStyle w:val="StyleUnderline"/>
          <w:highlight w:val="green"/>
        </w:rPr>
        <w:t>pushing</w:t>
      </w:r>
      <w:r w:rsidRPr="0047710B">
        <w:rPr>
          <w:rStyle w:val="StyleUnderline"/>
        </w:rPr>
        <w:t xml:space="preserve"> labor </w:t>
      </w:r>
      <w:r w:rsidRPr="00943198">
        <w:rPr>
          <w:rStyle w:val="StyleUnderline"/>
          <w:highlight w:val="green"/>
        </w:rPr>
        <w:t>unions</w:t>
      </w:r>
      <w:r w:rsidRPr="0047710B">
        <w:rPr>
          <w:rStyle w:val="StyleUnderline"/>
        </w:rPr>
        <w:t xml:space="preserve"> to </w:t>
      </w:r>
      <w:r w:rsidRPr="0047710B">
        <w:rPr>
          <w:rStyle w:val="Emphasis"/>
        </w:rPr>
        <w:t>move beyond the standard collective bargaining agenda</w:t>
      </w:r>
      <w:r w:rsidRPr="0047710B">
        <w:rPr>
          <w:rStyle w:val="StyleUnderline"/>
        </w:rPr>
        <w:t xml:space="preserve"> </w:t>
      </w:r>
      <w:r w:rsidRPr="00943198">
        <w:rPr>
          <w:rStyle w:val="StyleUnderline"/>
          <w:highlight w:val="green"/>
        </w:rPr>
        <w:t xml:space="preserve">to </w:t>
      </w:r>
      <w:r w:rsidRPr="00943198">
        <w:rPr>
          <w:rStyle w:val="Emphasis"/>
          <w:highlight w:val="green"/>
        </w:rPr>
        <w:t>take up broader issues of social justice</w:t>
      </w:r>
      <w:r w:rsidRPr="00943198">
        <w:rPr>
          <w:rStyle w:val="StyleUnderline"/>
          <w:highlight w:val="green"/>
        </w:rPr>
        <w:t>:</w:t>
      </w:r>
      <w:r w:rsidRPr="0047710B">
        <w:rPr>
          <w:rStyle w:val="StyleUnderline"/>
        </w:rPr>
        <w:t xml:space="preserve"> this is known as </w:t>
      </w:r>
      <w:r w:rsidRPr="0047710B">
        <w:rPr>
          <w:rStyle w:val="Emphasis"/>
        </w:rPr>
        <w:t>social movement unionism</w:t>
      </w:r>
      <w:r w:rsidRPr="0047710B">
        <w:rPr>
          <w:rStyle w:val="StyleUnderline"/>
        </w:rPr>
        <w:t>, sometimes referred to as “</w:t>
      </w:r>
      <w:r w:rsidRPr="0047710B">
        <w:rPr>
          <w:rStyle w:val="Emphasis"/>
        </w:rPr>
        <w:t>bargaining for the common good.</w:t>
      </w:r>
      <w:r w:rsidRPr="00032E5B">
        <w:t>”6</w:t>
      </w:r>
    </w:p>
    <w:p w14:paraId="08ED31D6" w14:textId="77777777" w:rsidR="003B367F" w:rsidRDefault="003B367F" w:rsidP="003B367F">
      <w:r w:rsidRPr="0047710B">
        <w:rPr>
          <w:rStyle w:val="StyleUnderline"/>
        </w:rPr>
        <w:t xml:space="preserve">Social movement unionism </w:t>
      </w:r>
      <w:r w:rsidRPr="00943198">
        <w:rPr>
          <w:rStyle w:val="StyleUnderline"/>
          <w:highlight w:val="green"/>
        </w:rPr>
        <w:t>embraces</w:t>
      </w:r>
      <w:r w:rsidRPr="0047710B">
        <w:rPr>
          <w:rStyle w:val="StyleUnderline"/>
        </w:rPr>
        <w:t xml:space="preserve"> a </w:t>
      </w:r>
      <w:r w:rsidRPr="00943198">
        <w:rPr>
          <w:rStyle w:val="Emphasis"/>
          <w:highlight w:val="green"/>
        </w:rPr>
        <w:t>more expansive notion of justice</w:t>
      </w:r>
      <w:r w:rsidRPr="0047710B">
        <w:rPr>
          <w:rStyle w:val="StyleUnderline"/>
        </w:rPr>
        <w:t xml:space="preserve">, moving </w:t>
      </w:r>
      <w:r w:rsidRPr="00943198">
        <w:rPr>
          <w:rStyle w:val="Emphasis"/>
          <w:highlight w:val="green"/>
        </w:rPr>
        <w:t>beyond narrow economic issues</w:t>
      </w:r>
      <w:r w:rsidRPr="0047710B">
        <w:rPr>
          <w:rStyle w:val="StyleUnderline"/>
        </w:rPr>
        <w:t xml:space="preserve"> to </w:t>
      </w:r>
      <w:r w:rsidRPr="0047710B">
        <w:rPr>
          <w:rStyle w:val="Emphasis"/>
        </w:rPr>
        <w:t>build alliances between labor and social justice movements</w:t>
      </w:r>
      <w:r w:rsidRPr="0047710B">
        <w:rPr>
          <w:rStyle w:val="StyleUnderline"/>
        </w:rPr>
        <w:t xml:space="preserve"> and </w:t>
      </w:r>
      <w:r w:rsidRPr="00943198">
        <w:rPr>
          <w:rStyle w:val="Emphasis"/>
          <w:highlight w:val="green"/>
        </w:rPr>
        <w:t>centering low-wage and marginalized workers</w:t>
      </w:r>
      <w:r w:rsidRPr="0047710B">
        <w:rPr>
          <w:rStyle w:val="StyleUnderline"/>
        </w:rPr>
        <w:t xml:space="preserve"> in its organizing campaigns</w:t>
      </w:r>
      <w:r w:rsidRPr="00032E5B">
        <w:t>. Successful social movement unionism is difficult because social movements are themselves highly contextual and dynamic, changing in relationship to political opportunities within specific geographies and histories. Likewise, working in coalitions requires building trust and encouraging buy-in by actors and organizations across many different fields of activism.7 Queer activists turn to unions because other avenues for achieving queer economic  justice . . . are inadequate.</w:t>
      </w:r>
    </w:p>
    <w:p w14:paraId="0E9DA687" w14:textId="77777777" w:rsidR="003B367F" w:rsidRPr="0047710B" w:rsidRDefault="003B367F" w:rsidP="003B367F">
      <w:pPr>
        <w:rPr>
          <w:rStyle w:val="Emphasis"/>
        </w:rPr>
      </w:pPr>
      <w:r w:rsidRPr="0047710B">
        <w:rPr>
          <w:rStyle w:val="StyleUnderline"/>
        </w:rPr>
        <w:t xml:space="preserve">Queer activists must navigate the sexual and racial politics of unions, but there is evidence that </w:t>
      </w:r>
      <w:r w:rsidRPr="00F24CD9">
        <w:rPr>
          <w:rStyle w:val="Emphasis"/>
        </w:rPr>
        <w:t xml:space="preserve">they are </w:t>
      </w:r>
      <w:r w:rsidRPr="00943198">
        <w:rPr>
          <w:rStyle w:val="Emphasis"/>
          <w:highlight w:val="green"/>
        </w:rPr>
        <w:t>doing so successfully</w:t>
      </w:r>
      <w:r w:rsidRPr="00032E5B">
        <w:t xml:space="preserve">. </w:t>
      </w:r>
      <w:r w:rsidRPr="0047710B">
        <w:rPr>
          <w:rStyle w:val="StyleUnderline"/>
        </w:rPr>
        <w:t xml:space="preserve">The growth of queer caucuses and self-organizing groups (SOGs) within unions means that </w:t>
      </w:r>
      <w:r w:rsidRPr="00943198">
        <w:rPr>
          <w:rStyle w:val="StyleUnderline"/>
          <w:highlight w:val="green"/>
        </w:rPr>
        <w:t>queer workers</w:t>
      </w:r>
      <w:r w:rsidRPr="0047710B">
        <w:rPr>
          <w:rStyle w:val="StyleUnderline"/>
        </w:rPr>
        <w:t xml:space="preserve"> can </w:t>
      </w:r>
      <w:r w:rsidRPr="00943198">
        <w:rPr>
          <w:rStyle w:val="Emphasis"/>
          <w:highlight w:val="green"/>
        </w:rPr>
        <w:t>find solidarity</w:t>
      </w:r>
      <w:r w:rsidRPr="0047710B">
        <w:rPr>
          <w:rStyle w:val="Emphasis"/>
        </w:rPr>
        <w:t xml:space="preserve"> and belonging</w:t>
      </w:r>
      <w:r w:rsidRPr="0047710B">
        <w:rPr>
          <w:rStyle w:val="StyleUnderline"/>
        </w:rPr>
        <w:t xml:space="preserve"> </w:t>
      </w:r>
      <w:r w:rsidRPr="00943198">
        <w:rPr>
          <w:rStyle w:val="StyleUnderline"/>
          <w:highlight w:val="green"/>
        </w:rPr>
        <w:t>within their union</w:t>
      </w:r>
      <w:r w:rsidRPr="0047710B">
        <w:rPr>
          <w:rStyle w:val="StyleUnderline"/>
        </w:rPr>
        <w:t xml:space="preserve"> and with similar groups in other unions; the success of these caucuses and SOGs signals the success of past queer labor organizing. It is </w:t>
      </w:r>
      <w:r w:rsidRPr="00943198">
        <w:rPr>
          <w:rStyle w:val="StyleUnderline"/>
          <w:highlight w:val="green"/>
        </w:rPr>
        <w:t>within these spaces</w:t>
      </w:r>
      <w:r w:rsidRPr="0047710B">
        <w:rPr>
          <w:rStyle w:val="StyleUnderline"/>
        </w:rPr>
        <w:t xml:space="preserve"> that </w:t>
      </w:r>
      <w:r w:rsidRPr="00943198">
        <w:rPr>
          <w:rStyle w:val="StyleUnderline"/>
          <w:highlight w:val="green"/>
        </w:rPr>
        <w:t>workers</w:t>
      </w:r>
      <w:r w:rsidRPr="0047710B">
        <w:rPr>
          <w:rStyle w:val="StyleUnderline"/>
        </w:rPr>
        <w:t xml:space="preserve"> often </w:t>
      </w:r>
      <w:r w:rsidRPr="00943198">
        <w:rPr>
          <w:rStyle w:val="Emphasis"/>
          <w:highlight w:val="green"/>
        </w:rPr>
        <w:t>develop strategies, discourses, and tactics</w:t>
      </w:r>
      <w:r w:rsidRPr="00943198">
        <w:rPr>
          <w:rStyle w:val="StyleUnderline"/>
          <w:highlight w:val="green"/>
        </w:rPr>
        <w:t xml:space="preserve"> to</w:t>
      </w:r>
      <w:r w:rsidRPr="0047710B">
        <w:rPr>
          <w:rStyle w:val="StyleUnderline"/>
        </w:rPr>
        <w:t xml:space="preserve"> </w:t>
      </w:r>
      <w:r w:rsidRPr="0047710B">
        <w:rPr>
          <w:rStyle w:val="StyleUnderline"/>
        </w:rPr>
        <w:lastRenderedPageBreak/>
        <w:t xml:space="preserve">frame and </w:t>
      </w:r>
      <w:r w:rsidRPr="00943198">
        <w:rPr>
          <w:rStyle w:val="StyleUnderline"/>
          <w:highlight w:val="green"/>
        </w:rPr>
        <w:t>advance political claims</w:t>
      </w:r>
      <w:r w:rsidRPr="0047710B">
        <w:rPr>
          <w:rStyle w:val="StyleUnderline"/>
        </w:rPr>
        <w:t xml:space="preserve"> for their rights at work. Queering the labor movement involves more than including workers who identify as LGBTQ + and the recognition of their intersecting and competing interests; it also requires </w:t>
      </w:r>
      <w:r w:rsidRPr="0047710B">
        <w:rPr>
          <w:rStyle w:val="Emphasis"/>
        </w:rPr>
        <w:t>questioning the very meaning of economic justice, labor, and workers’ rights.</w:t>
      </w:r>
    </w:p>
    <w:p w14:paraId="510A3CF8" w14:textId="77777777" w:rsidR="003B367F" w:rsidRDefault="003B367F" w:rsidP="003B367F">
      <w:r w:rsidRPr="00032E5B">
        <w:t>We use an intersectional approach to explore the values and possibilities of queering the labor movement by focusing on current challenges facing queer workers, examining the role queer self-organizing has played in catalyzing queer labor activism and building coalitional capacity, and analyzing the discursive alliances that are necessary to transform issues and challenges into shared grievances upon which solidarity and cross-coalitional activist networks can, and should, be built. We employ Patricia Hill Collins and Sirma Bilge’s notion of intersectionality in their book, Intersectionality, as an analytical framework and as praxis; that is, we are concerned more with what intersectionality does than what it is</w:t>
      </w:r>
      <w:r>
        <w:t>.</w:t>
      </w:r>
    </w:p>
    <w:p w14:paraId="10D1CB37" w14:textId="77777777" w:rsidR="003B367F" w:rsidRDefault="003B367F" w:rsidP="003B367F">
      <w:r w:rsidRPr="00032E5B">
        <w:t>People’s lives and the organization of power in a given society are better understood as being shaped not by a single axis of social division, be it race, or gender or class, but by many axes that work together to influence each other.9</w:t>
      </w:r>
    </w:p>
    <w:p w14:paraId="5B6DBDA4" w14:textId="77777777" w:rsidR="003B367F" w:rsidRDefault="003B367F" w:rsidP="003B367F">
      <w:r w:rsidRPr="00032E5B">
        <w:t xml:space="preserve">Given that queer workers are overrepresented in economic sectors dominated by immigrants, women, and people of color, an intersectional approach to movement-building is imperative. We argue that by </w:t>
      </w:r>
      <w:r w:rsidRPr="0047710B">
        <w:t>building these intersectional alliances and coalitions</w:t>
      </w:r>
      <w:r w:rsidRPr="00032E5B">
        <w:t>, queer labor activists are empowered to marshal their connections and experiences in other social justice movements and to act as bridge leaders between labor, feminist, and queer rights movements to advance the cause of justice for all workers</w:t>
      </w:r>
      <w:r>
        <w:t>.</w:t>
      </w:r>
    </w:p>
    <w:p w14:paraId="1C11336B" w14:textId="77777777" w:rsidR="003B367F" w:rsidRDefault="003B367F" w:rsidP="003B367F">
      <w:r>
        <w:t>Nature of Work and Working Conditions</w:t>
      </w:r>
    </w:p>
    <w:p w14:paraId="5AEE467E" w14:textId="77777777" w:rsidR="003B367F" w:rsidRPr="0047710B" w:rsidRDefault="003B367F" w:rsidP="003B367F">
      <w:pPr>
        <w:rPr>
          <w:rStyle w:val="Emphasis"/>
        </w:rPr>
      </w:pPr>
      <w:r w:rsidRPr="00032E5B">
        <w:t xml:space="preserve">Notably, currently available data do not allow for precise, or even adequate, analysis of labor statistics among LGBTQ+ workers, in part because discriminatory sexual politics means it is difficult to determine which workers, exactly, identify as LGBTQ+.10 However, </w:t>
      </w:r>
      <w:r w:rsidRPr="00943198">
        <w:rPr>
          <w:rStyle w:val="StyleUnderline"/>
          <w:highlight w:val="green"/>
        </w:rPr>
        <w:t xml:space="preserve">we </w:t>
      </w:r>
      <w:r w:rsidRPr="00943198">
        <w:rPr>
          <w:rStyle w:val="Emphasis"/>
          <w:highlight w:val="green"/>
        </w:rPr>
        <w:t>know</w:t>
      </w:r>
      <w:r w:rsidRPr="0047710B">
        <w:rPr>
          <w:rStyle w:val="StyleUnderline"/>
        </w:rPr>
        <w:t xml:space="preserve"> that </w:t>
      </w:r>
      <w:r w:rsidRPr="00943198">
        <w:rPr>
          <w:rStyle w:val="StyleUnderline"/>
          <w:highlight w:val="green"/>
        </w:rPr>
        <w:t>queer workers are</w:t>
      </w:r>
      <w:r w:rsidRPr="0047710B">
        <w:rPr>
          <w:rStyle w:val="StyleUnderline"/>
        </w:rPr>
        <w:t xml:space="preserve"> more </w:t>
      </w:r>
      <w:r w:rsidRPr="00943198">
        <w:rPr>
          <w:rStyle w:val="StyleUnderline"/>
          <w:highlight w:val="green"/>
        </w:rPr>
        <w:t>likely to work</w:t>
      </w:r>
      <w:r w:rsidRPr="0047710B">
        <w:rPr>
          <w:rStyle w:val="StyleUnderline"/>
        </w:rPr>
        <w:t xml:space="preserve"> in </w:t>
      </w:r>
      <w:r w:rsidRPr="00943198">
        <w:rPr>
          <w:rStyle w:val="StyleUnderline"/>
          <w:highlight w:val="green"/>
        </w:rPr>
        <w:t>low-income</w:t>
      </w:r>
      <w:r w:rsidRPr="0047710B">
        <w:rPr>
          <w:rStyle w:val="StyleUnderline"/>
        </w:rPr>
        <w:t xml:space="preserve"> service </w:t>
      </w:r>
      <w:r w:rsidRPr="00943198">
        <w:rPr>
          <w:rStyle w:val="StyleUnderline"/>
          <w:highlight w:val="green"/>
        </w:rPr>
        <w:t>jobs</w:t>
      </w:r>
      <w:r w:rsidRPr="0047710B">
        <w:rPr>
          <w:rStyle w:val="StyleUnderline"/>
        </w:rPr>
        <w:t xml:space="preserve"> and within informal and gig economies, lack affordable health care, and face higher rates of poverty and unemployment than their straight counterparts</w:t>
      </w:r>
      <w:r w:rsidRPr="00032E5B">
        <w:t xml:space="preserve">.11 </w:t>
      </w:r>
      <w:r w:rsidRPr="0047710B">
        <w:rPr>
          <w:rStyle w:val="StyleUnderline"/>
        </w:rPr>
        <w:t xml:space="preserve">In the United States, this is </w:t>
      </w:r>
      <w:r w:rsidRPr="00943198">
        <w:rPr>
          <w:rStyle w:val="Emphasis"/>
          <w:highlight w:val="green"/>
        </w:rPr>
        <w:t>particularly</w:t>
      </w:r>
      <w:r w:rsidRPr="0047710B">
        <w:rPr>
          <w:rStyle w:val="StyleUnderline"/>
        </w:rPr>
        <w:t xml:space="preserve"> true </w:t>
      </w:r>
      <w:r w:rsidRPr="00943198">
        <w:rPr>
          <w:rStyle w:val="Emphasis"/>
          <w:highlight w:val="green"/>
        </w:rPr>
        <w:t>for queer workers of color and trans workers.</w:t>
      </w:r>
    </w:p>
    <w:p w14:paraId="02133994" w14:textId="77777777" w:rsidR="003B367F" w:rsidRDefault="003B367F" w:rsidP="003B367F">
      <w:r w:rsidRPr="0047710B">
        <w:t>The data we do have paints a troubling picture. A national study found that nearly half of LGBTQ+ Americans (46 percent) are not</w:t>
      </w:r>
      <w:r w:rsidRPr="00032E5B">
        <w:t xml:space="preserve"> out at their workplace and that queer workers often make career decisions based on their workplace’s attitudes toward LGBTQ+ people. Twenty-five percent have kept a job primarily 40 New Labor Forum 33(2) because it was queer-friendly, while 10 percent have left a job for not being queer-friendly. Amongst this sample, a majority found that their sexuality affects their work, their relationships with coworkers, their success in the workplace, and their physical and emotional well-being.12 These challenges are particularly salient for queer workers in male-dominated, hyper-masculine working environments. This puts queer workers in a double bind: staying closeted might keep you safe, but you cannot complain about harassment and discrimination from the closet, and therefore nothing changes. It is also hard to feel safe in a potentially dangerous work environment where trust between coworkers is essential to your survival if you do not “fit in.” Still, queer workers enter relatively high-paid and traditionally male-dominated occupations in construction, steel, and the electrical trades where cisgender norms are entrenched and where hostility and sexual harassment in the union and on the job site remain significant.13</w:t>
      </w:r>
      <w:r>
        <w:t xml:space="preserve"> </w:t>
      </w:r>
      <w:r w:rsidRPr="00032E5B">
        <w:t>. . . [S]taying closeted might keep you safe, but you can’t complain about harassment and discrimination from the closet, and therefore nothing changes.</w:t>
      </w:r>
    </w:p>
    <w:p w14:paraId="36948229" w14:textId="77777777" w:rsidR="003B367F" w:rsidRDefault="003B367F" w:rsidP="003B367F">
      <w:r w:rsidRPr="00943198">
        <w:rPr>
          <w:rStyle w:val="StyleUnderline"/>
          <w:highlight w:val="green"/>
        </w:rPr>
        <w:lastRenderedPageBreak/>
        <w:t xml:space="preserve">Queer workers are </w:t>
      </w:r>
      <w:r w:rsidRPr="00943198">
        <w:rPr>
          <w:rStyle w:val="Emphasis"/>
          <w:highlight w:val="green"/>
        </w:rPr>
        <w:t>not</w:t>
      </w:r>
      <w:r w:rsidRPr="0047710B">
        <w:rPr>
          <w:rStyle w:val="StyleUnderline"/>
        </w:rPr>
        <w:t xml:space="preserve"> a </w:t>
      </w:r>
      <w:r w:rsidRPr="00943198">
        <w:rPr>
          <w:rStyle w:val="StyleUnderline"/>
          <w:highlight w:val="green"/>
        </w:rPr>
        <w:t>monolithic</w:t>
      </w:r>
      <w:r w:rsidRPr="0047710B">
        <w:rPr>
          <w:rStyle w:val="StyleUnderline"/>
        </w:rPr>
        <w:t xml:space="preserve"> category. </w:t>
      </w:r>
      <w:r w:rsidRPr="00943198">
        <w:rPr>
          <w:rStyle w:val="StyleUnderline"/>
          <w:highlight w:val="green"/>
        </w:rPr>
        <w:t xml:space="preserve">Workers’ </w:t>
      </w:r>
      <w:r w:rsidRPr="00943198">
        <w:rPr>
          <w:rStyle w:val="Emphasis"/>
          <w:highlight w:val="green"/>
        </w:rPr>
        <w:t>differences</w:t>
      </w:r>
      <w:r w:rsidRPr="0047710B">
        <w:rPr>
          <w:rStyle w:val="StyleUnderline"/>
        </w:rPr>
        <w:t xml:space="preserve">, grounded in their intersectional identities (determined by their </w:t>
      </w:r>
      <w:r w:rsidRPr="00943198">
        <w:rPr>
          <w:rStyle w:val="StyleUnderline"/>
          <w:highlight w:val="green"/>
        </w:rPr>
        <w:t>gender, race</w:t>
      </w:r>
      <w:r w:rsidRPr="0047710B">
        <w:rPr>
          <w:rStyle w:val="StyleUnderline"/>
        </w:rPr>
        <w:t xml:space="preserve">, class, </w:t>
      </w:r>
      <w:r w:rsidRPr="00943198">
        <w:rPr>
          <w:rStyle w:val="StyleUnderline"/>
          <w:highlight w:val="green"/>
        </w:rPr>
        <w:t>sexuality</w:t>
      </w:r>
      <w:r w:rsidRPr="0047710B">
        <w:rPr>
          <w:rStyle w:val="StyleUnderline"/>
        </w:rPr>
        <w:t xml:space="preserve">, disability, </w:t>
      </w:r>
      <w:r w:rsidRPr="00943198">
        <w:rPr>
          <w:rStyle w:val="StyleUnderline"/>
          <w:highlight w:val="green"/>
        </w:rPr>
        <w:t>citizenship</w:t>
      </w:r>
      <w:r w:rsidRPr="0047710B">
        <w:rPr>
          <w:rStyle w:val="StyleUnderline"/>
        </w:rPr>
        <w:t xml:space="preserve"> status, and other social categories of difference), </w:t>
      </w:r>
      <w:r w:rsidRPr="00943198">
        <w:rPr>
          <w:rStyle w:val="StyleUnderline"/>
          <w:highlight w:val="green"/>
        </w:rPr>
        <w:t xml:space="preserve">result in </w:t>
      </w:r>
      <w:r w:rsidRPr="00F24CD9">
        <w:rPr>
          <w:rStyle w:val="Emphasis"/>
        </w:rPr>
        <w:t xml:space="preserve">distinctly </w:t>
      </w:r>
      <w:r w:rsidRPr="00943198">
        <w:rPr>
          <w:rStyle w:val="Emphasis"/>
          <w:highlight w:val="green"/>
        </w:rPr>
        <w:t>different experiences</w:t>
      </w:r>
      <w:r>
        <w:rPr>
          <w:rStyle w:val="Emphasis"/>
        </w:rPr>
        <w:t>***</w:t>
      </w:r>
      <w:r w:rsidRPr="0047710B">
        <w:rPr>
          <w:rStyle w:val="StyleUnderline"/>
        </w:rPr>
        <w:t xml:space="preserve"> of discrimination and harassment; both are </w:t>
      </w:r>
      <w:r w:rsidRPr="00943198">
        <w:rPr>
          <w:rStyle w:val="Emphasis"/>
          <w:highlight w:val="green"/>
        </w:rPr>
        <w:t>more pronounced for trans workers</w:t>
      </w:r>
      <w:r w:rsidRPr="00F24CD9">
        <w:t>.</w:t>
      </w:r>
      <w:r w:rsidRPr="00032E5B">
        <w:t xml:space="preserve"> In a U.S. national survey, 30 percent of trans workers report being passed over, fired, harassed, mistreated, or assaulted at work; 77 percent have taken steps to avoid mistreatment in the workplace, such as hiding a transition, leaving the job, or filing a complaint.14 In a 2015 study of U.S. federal workers, researchers found that even when anti-discrimination policies are in place, LGBTQ+ workers face more significant disadvantages than non-LGBTQ+ respondents, measured across 16 different measures of employee treatment, workplace fairness, and job satisfaction. These disadvantages were more pronounced for queer women and people of color.15 . . . LGBTQ+ people tend to gravitate toward jobs where variations in expressions of sexuality and gender presentation are more permissible . . .</w:t>
      </w:r>
    </w:p>
    <w:p w14:paraId="7A523CDB" w14:textId="77777777" w:rsidR="003B367F" w:rsidRDefault="003B367F" w:rsidP="003B367F">
      <w:r w:rsidRPr="00032E5B">
        <w:t>Because of the challenges faced by LGBTQ+ workers, particularly queer workers of color and trans workers, research shows that LGBTQ+ people tend to gravitate toward jobs where variations in expressions of sexuality and gender presentation are more permissible: most often female-dominated fields in service, retail, hospitality, education, and health care. In Robert Chala’s 2019 study of cannabis dispensaries, one worker said that they gravitated to the dispensary because “you don’t have to look a certain way or perform a certain way . . . you are freer to express yourself.”16 Queer workers of color and trans workers face compounded forms of discrimination and exclusion, and finding work outside of low-wage contingent forms of intimate labor is difficult. One gender-nonconforming organizer reported, “Many queer people of color are ostracized from other jobs, and they got into cannabis because of that.”17</w:t>
      </w:r>
    </w:p>
    <w:p w14:paraId="3FF585DC" w14:textId="77777777" w:rsidR="003B367F" w:rsidRDefault="003B367F" w:rsidP="003B367F">
      <w:r w:rsidRPr="00032E5B">
        <w:t>Furthermore, difficult working conditions can steer some LGBTQ+ people into informal or underground economies; sex work provides a telling example. The structural and intersectional marginalization that LGBTQ+ people experience makes the likelihood of turning to sex work as a last resort for survival more likely for queer people; this risk is even higher for queer and trans people of color. The more marginalized a worker is, the more likely they are to turn to this work: 44 percent of Black transwomen, 41 percent of Native transwomen, 38 percent of multiracial transwomen, and 30 percent of Latinx transwomen in the United States have participated in underground economies via sex work, drug sales, and other criminalized work. Because LGBTQ + workers often have even fewer labor rights than their straight counterparts, the transition into Vandermeade and Fonow 41 informal or underground work is likewise easier to make: of those who have done sex work for income, food, or a place to sleep, 73 percent have done so because they lost a job unexpectedly, and 27 percent have done so after losing a job because of their gender identity or expression.18 Of course, the majority of LGBTQ+ workers do not work in underground economies, and even those that do tend to drift in and out of it depending on necessity. What this data show is that multiply marginalized LGBTQ+ workers have a difficult time gaining respect, recognition, and rights regardless of whether they are working in formal or informal economies.</w:t>
      </w:r>
    </w:p>
    <w:p w14:paraId="491D1CC4" w14:textId="77777777" w:rsidR="003B367F" w:rsidRDefault="003B367F" w:rsidP="003B367F">
      <w:r w:rsidRPr="00032E5B">
        <w:t xml:space="preserve">Since the Covid-19 pandemic, the economic security and labor experiences of LGBTQ+ people have consistently lagged behind their straight counterparts. U.S. Census Bureau data in 2021 and 2022 show that LGBTQ+ households are more likely to live in poverty, report losing a source of employment income, use unemployment insurance, and have difficulty paying household expenses than their straight counterparts. Furthermore, not only has the pandemic’s lingering economic effects “disproportionately </w:t>
      </w:r>
      <w:r w:rsidRPr="00032E5B">
        <w:lastRenderedPageBreak/>
        <w:t>affected LGBTQ + people, but the recovery has also likely perpetuated existing inequities, leaving many LGBTQ + workers stranded in low-quality jobs that offer poverty wages, few benefits, and limited protections.”19 Since the Covid-19 pandemic, the economic security and labor experiences of LGBTQ+ people have consistently lagged behind their straight counterparts.</w:t>
      </w:r>
    </w:p>
    <w:p w14:paraId="7CE56EDB" w14:textId="77777777" w:rsidR="003B367F" w:rsidRDefault="003B367F" w:rsidP="003B367F">
      <w:r w:rsidRPr="00032E5B">
        <w:t>Federal policy to address LGBTQ+ workplace discrimination in the United States had stalled until 2020 when the U.S. Supreme Court (Bostock v. Clayton) extended workplace antidiscrimination legislation to LGBTQ+ workers, marking an important win for LGBTQ+ rights advocates and labor unions.20 Before this decision, some states had broad protections in place while others were attempting to roll back protections, most recently of queer adoption rights, access to health care and public bathrooms, and military service for transgender people.21 Labor organizations came out strongly in support of the ruling.</w:t>
      </w:r>
    </w:p>
    <w:p w14:paraId="08DAB7BB" w14:textId="77777777" w:rsidR="003B367F" w:rsidRDefault="003B367F" w:rsidP="003B367F">
      <w:r w:rsidRPr="00032E5B">
        <w:t>While the United States Supreme Court ruling is an important victory for queer workers, it leaves open the possibility that these new rights can be superseded by the employer’s right to religious freedom.22 Anti-LGBTQ+ organizations plan to utilize this loophole, and they have won substantial legislative victories in their quest to roll back queer rights since. As of September 2023, when the HRC last updated its data, the number of anti-LGBTQ+ laws introduced (more than 500) in 2023 already represented a substantial uptick compared to past years, and the number of those passed (76) by September 2023 had already doubled 2022’s record. Most attack transgender rights in areas as wide-ranging as school curricula, health care, bathrooms, sports, and pronoun usage, and many are aimed at transgender minors.23</w:t>
      </w:r>
    </w:p>
    <w:p w14:paraId="49C73143" w14:textId="77777777" w:rsidR="003B367F" w:rsidRDefault="003B367F" w:rsidP="003B367F">
      <w:r>
        <w:t>Queer Self-Organizing Networks Within Labor</w:t>
      </w:r>
    </w:p>
    <w:p w14:paraId="79B9B73F" w14:textId="77777777" w:rsidR="003B367F" w:rsidRDefault="003B367F" w:rsidP="003B367F">
      <w:r w:rsidRPr="0047710B">
        <w:rPr>
          <w:rStyle w:val="StyleUnderline"/>
        </w:rPr>
        <w:t xml:space="preserve">Influenced by the emerging gay liberation movement </w:t>
      </w:r>
      <w:r w:rsidRPr="00943198">
        <w:rPr>
          <w:rStyle w:val="StyleUnderline"/>
          <w:highlight w:val="green"/>
        </w:rPr>
        <w:t>in the</w:t>
      </w:r>
      <w:r w:rsidRPr="0047710B">
        <w:rPr>
          <w:rStyle w:val="StyleUnderline"/>
        </w:rPr>
        <w:t xml:space="preserve"> 19</w:t>
      </w:r>
      <w:r w:rsidRPr="00943198">
        <w:rPr>
          <w:rStyle w:val="StyleUnderline"/>
          <w:highlight w:val="green"/>
        </w:rPr>
        <w:t>70s</w:t>
      </w:r>
      <w:r w:rsidRPr="0047710B">
        <w:rPr>
          <w:rStyle w:val="StyleUnderline"/>
        </w:rPr>
        <w:t xml:space="preserve">, </w:t>
      </w:r>
      <w:r w:rsidRPr="00943198">
        <w:rPr>
          <w:rStyle w:val="StyleUnderline"/>
          <w:highlight w:val="green"/>
        </w:rPr>
        <w:t>queer labor activists began to lobby for anti-harassment</w:t>
      </w:r>
      <w:r w:rsidRPr="0047710B">
        <w:rPr>
          <w:rStyle w:val="StyleUnderline"/>
        </w:rPr>
        <w:t xml:space="preserve"> and antidiscrimination </w:t>
      </w:r>
      <w:r w:rsidRPr="00943198">
        <w:rPr>
          <w:rStyle w:val="StyleUnderline"/>
          <w:highlight w:val="green"/>
        </w:rPr>
        <w:t>policies</w:t>
      </w:r>
      <w:r w:rsidRPr="0047710B">
        <w:rPr>
          <w:rStyle w:val="StyleUnderline"/>
        </w:rPr>
        <w:t xml:space="preserve"> and greater recognition of queer issues </w:t>
      </w:r>
      <w:r w:rsidRPr="0047710B">
        <w:rPr>
          <w:rStyle w:val="Emphasis"/>
        </w:rPr>
        <w:t>within the union</w:t>
      </w:r>
      <w:r w:rsidRPr="00032E5B">
        <w:t xml:space="preserve">. </w:t>
      </w:r>
      <w:r w:rsidRPr="0047710B">
        <w:rPr>
          <w:rStyle w:val="StyleUnderline"/>
        </w:rPr>
        <w:t xml:space="preserve">The </w:t>
      </w:r>
      <w:r w:rsidRPr="00943198">
        <w:rPr>
          <w:rStyle w:val="StyleUnderline"/>
          <w:highlight w:val="green"/>
        </w:rPr>
        <w:t>boycott of Coors</w:t>
      </w:r>
      <w:r w:rsidRPr="0047710B">
        <w:rPr>
          <w:rStyle w:val="StyleUnderline"/>
        </w:rPr>
        <w:t xml:space="preserve"> Brewing Company (lasting from 1966 </w:t>
      </w:r>
      <w:r w:rsidRPr="00943198">
        <w:rPr>
          <w:rStyle w:val="StyleUnderline"/>
          <w:highlight w:val="green"/>
        </w:rPr>
        <w:t>through the</w:t>
      </w:r>
      <w:r w:rsidRPr="0047710B">
        <w:rPr>
          <w:rStyle w:val="StyleUnderline"/>
        </w:rPr>
        <w:t xml:space="preserve"> 19</w:t>
      </w:r>
      <w:r w:rsidRPr="00943198">
        <w:rPr>
          <w:rStyle w:val="StyleUnderline"/>
          <w:highlight w:val="green"/>
        </w:rPr>
        <w:t>80s</w:t>
      </w:r>
      <w:r w:rsidRPr="0047710B">
        <w:rPr>
          <w:rStyle w:val="StyleUnderline"/>
        </w:rPr>
        <w:t xml:space="preserve">), </w:t>
      </w:r>
      <w:r w:rsidRPr="00943198">
        <w:rPr>
          <w:rStyle w:val="StyleUnderline"/>
          <w:highlight w:val="green"/>
        </w:rPr>
        <w:t>marked the</w:t>
      </w:r>
      <w:r w:rsidRPr="0047710B">
        <w:rPr>
          <w:rStyle w:val="StyleUnderline"/>
        </w:rPr>
        <w:t xml:space="preserve"> </w:t>
      </w:r>
      <w:r w:rsidRPr="0047710B">
        <w:rPr>
          <w:rStyle w:val="Emphasis"/>
        </w:rPr>
        <w:t xml:space="preserve">early </w:t>
      </w:r>
      <w:r w:rsidRPr="00943198">
        <w:rPr>
          <w:rStyle w:val="Emphasis"/>
          <w:highlight w:val="green"/>
        </w:rPr>
        <w:t>beginnings of a queer-labor alliance</w:t>
      </w:r>
      <w:r w:rsidRPr="0047710B">
        <w:rPr>
          <w:rStyle w:val="Emphasis"/>
        </w:rPr>
        <w:t xml:space="preserve"> in the United States</w:t>
      </w:r>
      <w:r w:rsidRPr="00032E5B">
        <w:t>. This “gaycott” “demonstrate[d] that gay activists could rally behind a labor cause, and the union could recognize the value of building an alliance with queer activists.”24</w:t>
      </w:r>
    </w:p>
    <w:p w14:paraId="64B7D8E8" w14:textId="77777777" w:rsidR="003B367F" w:rsidRDefault="003B367F" w:rsidP="003B367F">
      <w:r w:rsidRPr="00943198">
        <w:rPr>
          <w:rStyle w:val="StyleUnderline"/>
          <w:highlight w:val="green"/>
        </w:rPr>
        <w:t>By the</w:t>
      </w:r>
      <w:r w:rsidRPr="0047710B">
        <w:rPr>
          <w:rStyle w:val="StyleUnderline"/>
        </w:rPr>
        <w:t xml:space="preserve"> 19</w:t>
      </w:r>
      <w:r w:rsidRPr="00943198">
        <w:rPr>
          <w:rStyle w:val="StyleUnderline"/>
          <w:highlight w:val="green"/>
        </w:rPr>
        <w:t xml:space="preserve">90s, queer activists were successful in </w:t>
      </w:r>
      <w:r w:rsidRPr="00943198">
        <w:rPr>
          <w:rStyle w:val="Emphasis"/>
          <w:highlight w:val="green"/>
        </w:rPr>
        <w:t>getting</w:t>
      </w:r>
      <w:r w:rsidRPr="0047710B">
        <w:rPr>
          <w:rStyle w:val="StyleUnderline"/>
        </w:rPr>
        <w:t xml:space="preserve"> some </w:t>
      </w:r>
      <w:r w:rsidRPr="00943198">
        <w:rPr>
          <w:rStyle w:val="Emphasis"/>
          <w:highlight w:val="green"/>
        </w:rPr>
        <w:t>unions to bargain for queer equity issues</w:t>
      </w:r>
      <w:r w:rsidRPr="0047710B">
        <w:rPr>
          <w:rStyle w:val="StyleUnderline"/>
        </w:rPr>
        <w:t xml:space="preserve"> (for example, benefits for domestic partners) and to offer political support for the broader LGBTQ+ movement</w:t>
      </w:r>
      <w:r w:rsidRPr="00032E5B">
        <w:t>. Queer SOGs, caucuses, and committees emerged in a variety of workplaces and sectors, amplifying queer voices and concerns within the broader labor movement. More recently, queer activists have focused on the intersectional differences among queer workers, increasingly using the lens of intersectionality to move beyond the hetero/ homo binary to address experiences shaped by race, gender, indigeneity, citizenship status, and disability. Queer SOGs are strongest in public sector unions with visible queer activists, higher than average female membership, supportive 42 New Labor Forum 33(2) union leadership, and well-developed women’s committees.25</w:t>
      </w:r>
    </w:p>
    <w:p w14:paraId="7C092135" w14:textId="77777777" w:rsidR="003B367F" w:rsidRDefault="003B367F" w:rsidP="003B367F">
      <w:r w:rsidRPr="00032E5B">
        <w:t xml:space="preserve">Much queer self-organizing takes place informally and becomes a staging area for broader, more visible, forms of organizing and participation. Workers and organizers use informal networks to meet, share experiences, receive affirmation for their efforts, and strategize for the future.26 Despite resistance from formal union leadership and straight members, LGBTQ+ members have developed the internal support structures at the local, national, and international levels needed to self-organize and press for </w:t>
      </w:r>
      <w:r w:rsidRPr="00032E5B">
        <w:lastRenderedPageBreak/>
        <w:t>policies that benefit them. These networks are more robust in large cities where labor has (historically) wielded political clout, in states where other social movements have made gains in passing anti-discrimination measures, and in public sector unions. Notably, two such unions, Service Employees International Union (SEIU) and American Federation of Teachers (AFT), are headed by lesbians.27</w:t>
      </w:r>
    </w:p>
    <w:p w14:paraId="054BE1CC" w14:textId="77777777" w:rsidR="003B367F" w:rsidRDefault="003B367F" w:rsidP="003B367F">
      <w:r>
        <w:t>Discursive Alliances to Build Solidarity</w:t>
      </w:r>
    </w:p>
    <w:p w14:paraId="4B220608" w14:textId="77777777" w:rsidR="003B367F" w:rsidRDefault="003B367F" w:rsidP="003B367F">
      <w:r w:rsidRPr="00943198">
        <w:rPr>
          <w:rStyle w:val="StyleUnderline"/>
          <w:highlight w:val="green"/>
        </w:rPr>
        <w:t>For queer workers to view unions as</w:t>
      </w:r>
      <w:r w:rsidRPr="0047710B">
        <w:rPr>
          <w:rStyle w:val="StyleUnderline"/>
        </w:rPr>
        <w:t xml:space="preserve"> potential </w:t>
      </w:r>
      <w:r w:rsidRPr="00943198">
        <w:rPr>
          <w:rStyle w:val="StyleUnderline"/>
          <w:highlight w:val="green"/>
        </w:rPr>
        <w:t>mobilizing structures for</w:t>
      </w:r>
      <w:r w:rsidRPr="0047710B">
        <w:rPr>
          <w:rStyle w:val="StyleUnderline"/>
        </w:rPr>
        <w:t xml:space="preserve"> economic and sexual </w:t>
      </w:r>
      <w:r w:rsidRPr="00943198">
        <w:rPr>
          <w:rStyle w:val="StyleUnderline"/>
          <w:highlight w:val="green"/>
        </w:rPr>
        <w:t>justice</w:t>
      </w:r>
      <w:r w:rsidRPr="0047710B">
        <w:rPr>
          <w:rStyle w:val="StyleUnderline"/>
        </w:rPr>
        <w:t xml:space="preserve"> and sites for activism, </w:t>
      </w:r>
      <w:r w:rsidRPr="00943198">
        <w:rPr>
          <w:rStyle w:val="Emphasis"/>
          <w:highlight w:val="green"/>
        </w:rPr>
        <w:t>they must be framed as such</w:t>
      </w:r>
      <w:r w:rsidRPr="00032E5B">
        <w:t xml:space="preserve">. A discursive frame consists of the words, images, symbols, and rhetoric that interpret, simplify, and condense the world in a way that makes sense within an individual’s past or present environment.28 </w:t>
      </w:r>
      <w:r w:rsidRPr="00943198">
        <w:rPr>
          <w:rStyle w:val="StyleUnderline"/>
          <w:highlight w:val="green"/>
        </w:rPr>
        <w:t xml:space="preserve">Discursive frames transform </w:t>
      </w:r>
      <w:r w:rsidRPr="00943198">
        <w:rPr>
          <w:rStyle w:val="Emphasis"/>
          <w:highlight w:val="green"/>
        </w:rPr>
        <w:t>issues</w:t>
      </w:r>
      <w:r w:rsidRPr="0047710B">
        <w:rPr>
          <w:rStyle w:val="StyleUnderline"/>
        </w:rPr>
        <w:t xml:space="preserve">, </w:t>
      </w:r>
      <w:r w:rsidRPr="00A33731">
        <w:rPr>
          <w:rStyle w:val="Emphasis"/>
        </w:rPr>
        <w:t>challenges</w:t>
      </w:r>
      <w:r w:rsidRPr="0047710B">
        <w:rPr>
          <w:rStyle w:val="StyleUnderline"/>
        </w:rPr>
        <w:t xml:space="preserve">, and </w:t>
      </w:r>
      <w:r w:rsidRPr="00A33731">
        <w:rPr>
          <w:rStyle w:val="Emphasis"/>
        </w:rPr>
        <w:t>problems</w:t>
      </w:r>
      <w:r w:rsidRPr="0047710B">
        <w:rPr>
          <w:rStyle w:val="StyleUnderline"/>
        </w:rPr>
        <w:t xml:space="preserve"> </w:t>
      </w:r>
      <w:r w:rsidRPr="00943198">
        <w:rPr>
          <w:rStyle w:val="StyleUnderline"/>
          <w:highlight w:val="green"/>
        </w:rPr>
        <w:t xml:space="preserve">into </w:t>
      </w:r>
      <w:r w:rsidRPr="00943198">
        <w:rPr>
          <w:rStyle w:val="Emphasis"/>
          <w:highlight w:val="green"/>
        </w:rPr>
        <w:t>shared grievances</w:t>
      </w:r>
      <w:r w:rsidRPr="00943198">
        <w:rPr>
          <w:rStyle w:val="StyleUnderline"/>
          <w:highlight w:val="green"/>
        </w:rPr>
        <w:t>, about which</w:t>
      </w:r>
      <w:r w:rsidRPr="0047710B">
        <w:rPr>
          <w:rStyle w:val="StyleUnderline"/>
        </w:rPr>
        <w:t xml:space="preserve"> activists </w:t>
      </w:r>
      <w:r w:rsidRPr="00A33731">
        <w:rPr>
          <w:rStyle w:val="Emphasis"/>
        </w:rPr>
        <w:t xml:space="preserve">believe </w:t>
      </w:r>
      <w:r w:rsidRPr="00943198">
        <w:rPr>
          <w:rStyle w:val="Emphasis"/>
          <w:highlight w:val="green"/>
        </w:rPr>
        <w:t>something</w:t>
      </w:r>
      <w:r w:rsidRPr="0047710B">
        <w:rPr>
          <w:rStyle w:val="StyleUnderline"/>
        </w:rPr>
        <w:t xml:space="preserve"> should and </w:t>
      </w:r>
      <w:r w:rsidRPr="00943198">
        <w:rPr>
          <w:rStyle w:val="Emphasis"/>
          <w:highlight w:val="green"/>
        </w:rPr>
        <w:t>can be done</w:t>
      </w:r>
      <w:r w:rsidRPr="00032E5B">
        <w:t>.29 Yet, discursive frames used by unions to mobilize straight constituents may not galvanize queer folks, and vice versa.</w:t>
      </w:r>
    </w:p>
    <w:p w14:paraId="734E4036" w14:textId="77777777" w:rsidR="003B367F" w:rsidRDefault="003B367F" w:rsidP="003B367F">
      <w:r w:rsidRPr="00032E5B">
        <w:t>However, this does not mean there are no common areas for discursive alliance between organized labor and LGBTQ+ justice movements. For example, we conducted a comparison of organizational materials gathered at the 2019 International Lesbian, Bisexual, Trans, and Intersex Association (ILGA) conference, which revealed several shared discursive frameworks among global unions and transnational labor organizations: solidarity, human rights, and health and well-being.30 However, three other discursive frameworks—violence prevention, intersectionality, and decriminalization—circulated far more broadly amongst queer organizations. Queer [self-organizing groups] are strongest in public sector unions with visible queer activists, higher  . . . female membership, supportive union leadership, and welldeveloped women’s committees</w:t>
      </w:r>
    </w:p>
    <w:p w14:paraId="1C02599F" w14:textId="77777777" w:rsidR="003B367F" w:rsidRDefault="003B367F" w:rsidP="003B367F">
      <w:r w:rsidRPr="00943198">
        <w:rPr>
          <w:rStyle w:val="StyleUnderline"/>
          <w:highlight w:val="green"/>
        </w:rPr>
        <w:t>Before</w:t>
      </w:r>
      <w:r w:rsidRPr="00A33731">
        <w:rPr>
          <w:rStyle w:val="StyleUnderline"/>
        </w:rPr>
        <w:t xml:space="preserve"> queer, feminist, and civil rights </w:t>
      </w:r>
      <w:r w:rsidRPr="00943198">
        <w:rPr>
          <w:rStyle w:val="StyleUnderline"/>
          <w:highlight w:val="green"/>
        </w:rPr>
        <w:t>activists disrupted</w:t>
      </w:r>
      <w:r w:rsidRPr="00A33731">
        <w:rPr>
          <w:rStyle w:val="StyleUnderline"/>
        </w:rPr>
        <w:t xml:space="preserve"> the </w:t>
      </w:r>
      <w:r w:rsidRPr="00943198">
        <w:rPr>
          <w:rStyle w:val="StyleUnderline"/>
          <w:highlight w:val="green"/>
        </w:rPr>
        <w:t>discourses</w:t>
      </w:r>
      <w:r w:rsidRPr="00A33731">
        <w:rPr>
          <w:rStyle w:val="StyleUnderline"/>
        </w:rPr>
        <w:t xml:space="preserve"> around difference/ diversity in unions, </w:t>
      </w:r>
      <w:r w:rsidRPr="00943198">
        <w:rPr>
          <w:rStyle w:val="StyleUnderline"/>
          <w:highlight w:val="green"/>
        </w:rPr>
        <w:t xml:space="preserve">organized labor </w:t>
      </w:r>
      <w:r w:rsidRPr="00F24CD9">
        <w:rPr>
          <w:rStyle w:val="StyleUnderline"/>
        </w:rPr>
        <w:t xml:space="preserve">often </w:t>
      </w:r>
      <w:r w:rsidRPr="00943198">
        <w:rPr>
          <w:rStyle w:val="StyleUnderline"/>
          <w:highlight w:val="green"/>
        </w:rPr>
        <w:t>subsumed difference</w:t>
      </w:r>
      <w:r w:rsidRPr="00A33731">
        <w:rPr>
          <w:rStyle w:val="StyleUnderline"/>
        </w:rPr>
        <w:t xml:space="preserve">, </w:t>
      </w:r>
      <w:r w:rsidRPr="00943198">
        <w:rPr>
          <w:rStyle w:val="StyleUnderline"/>
          <w:highlight w:val="green"/>
        </w:rPr>
        <w:t>arguing it undermined class solidarity. But, thanks to</w:t>
      </w:r>
      <w:r w:rsidRPr="00A33731">
        <w:rPr>
          <w:rStyle w:val="StyleUnderline"/>
        </w:rPr>
        <w:t xml:space="preserve"> these organizers and </w:t>
      </w:r>
      <w:r w:rsidRPr="00943198">
        <w:rPr>
          <w:rStyle w:val="StyleUnderline"/>
          <w:highlight w:val="green"/>
        </w:rPr>
        <w:t>large-scale changes</w:t>
      </w:r>
      <w:r w:rsidRPr="00A33731">
        <w:rPr>
          <w:rStyle w:val="StyleUnderline"/>
        </w:rPr>
        <w:t xml:space="preserve"> in the demographics of the contemporary workforce, </w:t>
      </w:r>
      <w:r w:rsidRPr="00943198">
        <w:rPr>
          <w:rStyle w:val="StyleUnderline"/>
          <w:highlight w:val="green"/>
        </w:rPr>
        <w:t>solidarity now holds a</w:t>
      </w:r>
      <w:r w:rsidRPr="00A33731">
        <w:rPr>
          <w:rStyle w:val="StyleUnderline"/>
        </w:rPr>
        <w:t xml:space="preserve"> much </w:t>
      </w:r>
      <w:r w:rsidRPr="00943198">
        <w:rPr>
          <w:rStyle w:val="Emphasis"/>
          <w:highlight w:val="green"/>
        </w:rPr>
        <w:t>more capacious meaning in organized labor</w:t>
      </w:r>
      <w:r w:rsidRPr="00032E5B">
        <w:t xml:space="preserve">, one that resonates with how queer and feminist organizations and organizers conceive of solidarity.31 Likewise, </w:t>
      </w:r>
      <w:r w:rsidRPr="00A33731">
        <w:rPr>
          <w:rStyle w:val="StyleUnderline"/>
        </w:rPr>
        <w:t xml:space="preserve">both organized labor and LGBTQ+ rights organizations </w:t>
      </w:r>
      <w:r w:rsidRPr="00943198">
        <w:rPr>
          <w:rStyle w:val="StyleUnderline"/>
          <w:highlight w:val="green"/>
        </w:rPr>
        <w:t>consider</w:t>
      </w:r>
      <w:r w:rsidRPr="00A33731">
        <w:rPr>
          <w:rStyle w:val="StyleUnderline"/>
        </w:rPr>
        <w:t xml:space="preserve"> basic </w:t>
      </w:r>
      <w:r w:rsidRPr="00943198">
        <w:rPr>
          <w:rStyle w:val="StyleUnderline"/>
          <w:highlight w:val="green"/>
        </w:rPr>
        <w:t>equality across work, education, and health</w:t>
      </w:r>
      <w:r w:rsidRPr="00A33731">
        <w:rPr>
          <w:rStyle w:val="StyleUnderline"/>
        </w:rPr>
        <w:t xml:space="preserve">(care) </w:t>
      </w:r>
      <w:r w:rsidRPr="00943198">
        <w:rPr>
          <w:rStyle w:val="StyleUnderline"/>
          <w:highlight w:val="green"/>
        </w:rPr>
        <w:t xml:space="preserve">to be </w:t>
      </w:r>
      <w:r w:rsidRPr="00943198">
        <w:rPr>
          <w:rStyle w:val="Emphasis"/>
          <w:highlight w:val="green"/>
        </w:rPr>
        <w:t>part of a human rights framework</w:t>
      </w:r>
      <w:r w:rsidRPr="00032E5B">
        <w:t xml:space="preserve">. </w:t>
      </w:r>
      <w:r w:rsidRPr="00A33731">
        <w:rPr>
          <w:rStyle w:val="StyleUnderline"/>
        </w:rPr>
        <w:t xml:space="preserve">Organized labor’s longstanding commitment to fairness and equality itself creates a discursive alliance between how it frames solidarity and how LGBTQ+ groups have </w:t>
      </w:r>
      <w:r w:rsidRPr="00A33731">
        <w:rPr>
          <w:rStyle w:val="Emphasis"/>
        </w:rPr>
        <w:t>framed their struggle for equality</w:t>
      </w:r>
      <w:r w:rsidRPr="00032E5B">
        <w:t xml:space="preserve">.32 Finally, health(care) and the right to a safe and healthy life provide additional common ground. </w:t>
      </w:r>
      <w:r w:rsidRPr="00943198">
        <w:rPr>
          <w:rStyle w:val="StyleUnderline"/>
          <w:highlight w:val="green"/>
        </w:rPr>
        <w:t>Unions</w:t>
      </w:r>
      <w:r w:rsidRPr="00A33731">
        <w:rPr>
          <w:rStyle w:val="StyleUnderline"/>
        </w:rPr>
        <w:t xml:space="preserve"> have long </w:t>
      </w:r>
      <w:r w:rsidRPr="00943198">
        <w:rPr>
          <w:rStyle w:val="Emphasis"/>
          <w:highlight w:val="green"/>
        </w:rPr>
        <w:t>push</w:t>
      </w:r>
      <w:r w:rsidRPr="00A33731">
        <w:rPr>
          <w:rStyle w:val="Emphasis"/>
        </w:rPr>
        <w:t xml:space="preserve">ed </w:t>
      </w:r>
      <w:r w:rsidRPr="00943198">
        <w:rPr>
          <w:rStyle w:val="Emphasis"/>
          <w:highlight w:val="green"/>
        </w:rPr>
        <w:t>for safe working conditions</w:t>
      </w:r>
      <w:r w:rsidRPr="00A33731">
        <w:rPr>
          <w:rStyle w:val="StyleUnderline"/>
        </w:rPr>
        <w:t xml:space="preserve"> and </w:t>
      </w:r>
      <w:r w:rsidRPr="00943198">
        <w:rPr>
          <w:rStyle w:val="Emphasis"/>
          <w:highlight w:val="green"/>
        </w:rPr>
        <w:t>access to</w:t>
      </w:r>
      <w:r w:rsidRPr="00A33731">
        <w:rPr>
          <w:rStyle w:val="Emphasis"/>
        </w:rPr>
        <w:t xml:space="preserve"> affordable </w:t>
      </w:r>
      <w:r w:rsidRPr="00943198">
        <w:rPr>
          <w:rStyle w:val="Emphasis"/>
          <w:highlight w:val="green"/>
        </w:rPr>
        <w:t>health care</w:t>
      </w:r>
      <w:r w:rsidRPr="00A33731">
        <w:rPr>
          <w:rStyle w:val="StyleUnderline"/>
        </w:rPr>
        <w:t xml:space="preserve"> for their constituents</w:t>
      </w:r>
      <w:r w:rsidRPr="00032E5B">
        <w:t xml:space="preserve">. Meanwhile, feminist and LGBTQ+ organizers </w:t>
      </w:r>
      <w:r w:rsidRPr="00A33731">
        <w:rPr>
          <w:rStyle w:val="StyleUnderline"/>
        </w:rPr>
        <w:t xml:space="preserve">have </w:t>
      </w:r>
      <w:r w:rsidRPr="00943198">
        <w:rPr>
          <w:rStyle w:val="StyleUnderline"/>
          <w:highlight w:val="green"/>
        </w:rPr>
        <w:t xml:space="preserve">expanded “health” to </w:t>
      </w:r>
      <w:r w:rsidRPr="00943198">
        <w:rPr>
          <w:rStyle w:val="Emphasis"/>
          <w:highlight w:val="green"/>
        </w:rPr>
        <w:t>include</w:t>
      </w:r>
      <w:r w:rsidRPr="00A33731">
        <w:rPr>
          <w:rStyle w:val="Emphasis"/>
        </w:rPr>
        <w:t xml:space="preserve"> the </w:t>
      </w:r>
      <w:r w:rsidRPr="00943198">
        <w:rPr>
          <w:rStyle w:val="Emphasis"/>
          <w:highlight w:val="green"/>
        </w:rPr>
        <w:t>right to form families</w:t>
      </w:r>
      <w:r w:rsidRPr="00A33731">
        <w:rPr>
          <w:rStyle w:val="StyleUnderline"/>
        </w:rPr>
        <w:t xml:space="preserve"> and (safely) reproduce, </w:t>
      </w:r>
      <w:r w:rsidRPr="00943198">
        <w:rPr>
          <w:rStyle w:val="Emphasis"/>
          <w:highlight w:val="green"/>
        </w:rPr>
        <w:t>to live a life free of violence</w:t>
      </w:r>
      <w:r w:rsidRPr="00A33731">
        <w:rPr>
          <w:rStyle w:val="Emphasis"/>
        </w:rPr>
        <w:t xml:space="preserve"> and discrimination</w:t>
      </w:r>
      <w:r w:rsidRPr="00A33731">
        <w:rPr>
          <w:rStyle w:val="StyleUnderline"/>
        </w:rPr>
        <w:t xml:space="preserve">, </w:t>
      </w:r>
      <w:r w:rsidRPr="00943198">
        <w:rPr>
          <w:rStyle w:val="StyleUnderline"/>
          <w:highlight w:val="green"/>
        </w:rPr>
        <w:t>and</w:t>
      </w:r>
      <w:r w:rsidRPr="00A33731">
        <w:rPr>
          <w:rStyle w:val="StyleUnderline"/>
        </w:rPr>
        <w:t xml:space="preserve"> to </w:t>
      </w:r>
      <w:r w:rsidRPr="00943198">
        <w:rPr>
          <w:rStyle w:val="Emphasis"/>
          <w:highlight w:val="green"/>
        </w:rPr>
        <w:t>enjoy mental and physical well-being</w:t>
      </w:r>
      <w:r w:rsidRPr="00032E5B">
        <w:t>. Health and well-being provide an opportunity for union organizers and LGBTQ+ activists to come together on the issue of what a safe, healthy, and happy life might look like for both heterosexual and queer workers.</w:t>
      </w:r>
    </w:p>
    <w:p w14:paraId="2134E1EF" w14:textId="77777777" w:rsidR="003B367F" w:rsidRDefault="003B367F" w:rsidP="003B367F">
      <w:r w:rsidRPr="00032E5B">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addressing the daily violence many LGBTQ+ workers face on the job </w:t>
      </w:r>
      <w:r w:rsidRPr="00032E5B">
        <w:lastRenderedPageBreak/>
        <w:t>and in their daily lives will be crucial to making organized labor accessible to queer workers as a meaningful site of collective organizing.</w:t>
      </w:r>
    </w:p>
    <w:p w14:paraId="04CC5802" w14:textId="77777777" w:rsidR="003B367F" w:rsidRPr="00032E5B" w:rsidRDefault="003B367F" w:rsidP="003B367F">
      <w:r w:rsidRPr="00032E5B">
        <w:t>Likewise, intersectionality is paramount,</w:t>
      </w:r>
      <w:r>
        <w:t xml:space="preserve"> </w:t>
      </w:r>
      <w:r w:rsidRPr="00032E5B">
        <w:t xml:space="preserve">and some </w:t>
      </w:r>
      <w:r w:rsidRPr="00943198">
        <w:rPr>
          <w:rStyle w:val="StyleUnderline"/>
          <w:highlight w:val="green"/>
        </w:rPr>
        <w:t>labor</w:t>
      </w:r>
      <w:r w:rsidRPr="00A33731">
        <w:rPr>
          <w:rStyle w:val="StyleUnderline"/>
        </w:rPr>
        <w:t xml:space="preserve"> organizations have come to </w:t>
      </w:r>
      <w:r w:rsidRPr="00943198">
        <w:rPr>
          <w:rStyle w:val="StyleUnderline"/>
          <w:highlight w:val="green"/>
        </w:rPr>
        <w:t>recognize</w:t>
      </w:r>
      <w:r w:rsidRPr="00A33731">
        <w:rPr>
          <w:rStyle w:val="StyleUnderline"/>
        </w:rPr>
        <w:t xml:space="preserve"> that “</w:t>
      </w:r>
      <w:r w:rsidRPr="00943198">
        <w:rPr>
          <w:rStyle w:val="StyleUnderline"/>
          <w:highlight w:val="green"/>
        </w:rPr>
        <w:t>workers’ social location</w:t>
      </w:r>
      <w:r w:rsidRPr="00A33731">
        <w:rPr>
          <w:rStyle w:val="StyleUnderline"/>
        </w:rPr>
        <w:t xml:space="preserve"> (i.e., race, gender, migration status, disability)” </w:t>
      </w:r>
      <w:r w:rsidRPr="00943198">
        <w:rPr>
          <w:rStyle w:val="StyleUnderline"/>
          <w:highlight w:val="green"/>
        </w:rPr>
        <w:t>renders them</w:t>
      </w:r>
      <w:r w:rsidRPr="00A33731">
        <w:rPr>
          <w:rStyle w:val="StyleUnderline"/>
        </w:rPr>
        <w:t xml:space="preserve"> </w:t>
      </w:r>
      <w:r w:rsidRPr="00A33731">
        <w:rPr>
          <w:rStyle w:val="Emphasis"/>
        </w:rPr>
        <w:t>more vulnerable</w:t>
      </w:r>
      <w:r w:rsidRPr="00A33731">
        <w:rPr>
          <w:rStyle w:val="StyleUnderline"/>
        </w:rPr>
        <w:t xml:space="preserve">, more </w:t>
      </w:r>
      <w:r w:rsidRPr="00943198">
        <w:rPr>
          <w:rStyle w:val="Emphasis"/>
          <w:highlight w:val="green"/>
        </w:rPr>
        <w:t>precarious</w:t>
      </w:r>
      <w:r w:rsidRPr="00943198">
        <w:rPr>
          <w:rStyle w:val="StyleUnderline"/>
          <w:highlight w:val="green"/>
        </w:rPr>
        <w:t xml:space="preserve">, and in </w:t>
      </w:r>
      <w:r w:rsidRPr="00943198">
        <w:rPr>
          <w:rStyle w:val="Emphasis"/>
          <w:highlight w:val="green"/>
        </w:rPr>
        <w:t>need of more support</w:t>
      </w:r>
      <w:r w:rsidRPr="00A33731">
        <w:rPr>
          <w:rStyle w:val="Emphasis"/>
        </w:rPr>
        <w:t xml:space="preserve"> from workers’ organizations</w:t>
      </w:r>
      <w:r w:rsidRPr="00032E5B">
        <w:t>.</w:t>
      </w:r>
      <w:r>
        <w:t xml:space="preserve"> </w:t>
      </w:r>
      <w:r w:rsidRPr="00032E5B">
        <w:t>33 Feminists, migrants, workers of color,</w:t>
      </w:r>
      <w:r>
        <w:t xml:space="preserve"> </w:t>
      </w:r>
      <w:r w:rsidRPr="00032E5B">
        <w:t>and LGBTQ+ workers have been troubling</w:t>
      </w:r>
      <w:r>
        <w:t xml:space="preserve"> </w:t>
      </w:r>
      <w:r w:rsidRPr="00032E5B">
        <w:t>unions’ sense of class solidarity for decades. In</w:t>
      </w:r>
      <w:r>
        <w:t xml:space="preserve"> </w:t>
      </w:r>
      <w:r w:rsidRPr="00032E5B">
        <w:t>doing so, they have resisted charges that bringing</w:t>
      </w:r>
      <w:r>
        <w:t xml:space="preserve"> </w:t>
      </w:r>
      <w:r w:rsidRPr="00032E5B">
        <w:t>up discrimination, marginalization, and</w:t>
      </w:r>
      <w:r>
        <w:t xml:space="preserve"> </w:t>
      </w:r>
      <w:r w:rsidRPr="00032E5B">
        <w:t>exclusion was divisive. Yet, to do so recognizes</w:t>
      </w:r>
      <w:r>
        <w:t xml:space="preserve"> </w:t>
      </w:r>
      <w:r w:rsidRPr="00032E5B">
        <w:t>how workers’ experiences are shaped by more</w:t>
      </w:r>
      <w:r>
        <w:t xml:space="preserve"> </w:t>
      </w:r>
      <w:r w:rsidRPr="00032E5B">
        <w:t>than their class.</w:t>
      </w:r>
    </w:p>
    <w:p w14:paraId="2E58F176" w14:textId="77777777" w:rsidR="003B367F" w:rsidRPr="00032E5B" w:rsidRDefault="003B367F" w:rsidP="003B367F">
      <w:r w:rsidRPr="00032E5B">
        <w:t>Finally, the discourse of (de)criminalization</w:t>
      </w:r>
      <w:r>
        <w:t xml:space="preserve"> </w:t>
      </w:r>
      <w:r w:rsidRPr="00032E5B">
        <w:t>plays a critical role in LGBTQ+ organizing</w:t>
      </w:r>
      <w:r>
        <w:t xml:space="preserve"> </w:t>
      </w:r>
      <w:r w:rsidRPr="00032E5B">
        <w:t>across the world.34 If LGBTQ+ workers cannot</w:t>
      </w:r>
      <w:r>
        <w:t xml:space="preserve"> </w:t>
      </w:r>
      <w:r w:rsidRPr="00032E5B">
        <w:t>be out without risking criminalization, they certainly</w:t>
      </w:r>
      <w:r>
        <w:t xml:space="preserve"> </w:t>
      </w:r>
      <w:r w:rsidRPr="00032E5B">
        <w:t>cannot be out as queer workers in their</w:t>
      </w:r>
      <w:r>
        <w:t xml:space="preserve"> </w:t>
      </w:r>
      <w:r w:rsidRPr="00032E5B">
        <w:t>unions, a fact that will hamstring efforts by</w:t>
      </w:r>
      <w:r>
        <w:t xml:space="preserve"> </w:t>
      </w:r>
      <w:r w:rsidRPr="00032E5B">
        <w:t>unions to serve the needs of queer workers.</w:t>
      </w:r>
    </w:p>
    <w:p w14:paraId="25340034" w14:textId="77777777" w:rsidR="003B367F" w:rsidRDefault="003B367F" w:rsidP="003B367F">
      <w:r>
        <w:t>Building Labor and Queer Alliances and Coalitions</w:t>
      </w:r>
    </w:p>
    <w:p w14:paraId="56F8978B" w14:textId="77777777" w:rsidR="003B367F" w:rsidRDefault="003B367F" w:rsidP="003B367F">
      <w:r w:rsidRPr="00032E5B">
        <w:t>The traditional unionist, the male blue-collar</w:t>
      </w:r>
      <w:r>
        <w:t xml:space="preserve"> </w:t>
      </w:r>
      <w:r w:rsidRPr="00032E5B">
        <w:t>factory worker, is in the minority today, and the</w:t>
      </w:r>
      <w:r>
        <w:t xml:space="preserve"> </w:t>
      </w:r>
      <w:r w:rsidRPr="00032E5B">
        <w:t>collective needs of workers have shifted. To</w:t>
      </w:r>
      <w:r>
        <w:t xml:space="preserve"> </w:t>
      </w:r>
      <w:r w:rsidRPr="00032E5B">
        <w:t>remain relevant and effective in the lives of its</w:t>
      </w:r>
      <w:r>
        <w:t xml:space="preserve"> </w:t>
      </w:r>
      <w:r w:rsidRPr="00032E5B">
        <w:t>constituents who are increasingly likely to be</w:t>
      </w:r>
      <w:r>
        <w:t xml:space="preserve"> </w:t>
      </w:r>
      <w:r w:rsidRPr="00032E5B">
        <w:t>queer, trans, non-white, and/or women, labor</w:t>
      </w:r>
      <w:r>
        <w:t xml:space="preserve"> </w:t>
      </w:r>
      <w:r w:rsidRPr="00032E5B">
        <w:t>needs to support pre-existing efforts, specifically</w:t>
      </w:r>
      <w:r>
        <w:t xml:space="preserve"> </w:t>
      </w:r>
      <w:r w:rsidRPr="00032E5B">
        <w:t>those led by queer and feminist labor</w:t>
      </w:r>
      <w:r>
        <w:t xml:space="preserve"> </w:t>
      </w:r>
      <w:r w:rsidRPr="00032E5B">
        <w:t>activists of color, to form alliances and coalitions</w:t>
      </w:r>
      <w:r>
        <w:t xml:space="preserve"> </w:t>
      </w:r>
      <w:r w:rsidRPr="00032E5B">
        <w:t>with other social movements and germinate</w:t>
      </w:r>
      <w:r>
        <w:t xml:space="preserve"> </w:t>
      </w:r>
      <w:r w:rsidRPr="00032E5B">
        <w:t>new cross-coalitional relationships.</w:t>
      </w:r>
    </w:p>
    <w:p w14:paraId="19DA825F" w14:textId="77777777" w:rsidR="003B367F" w:rsidRDefault="003B367F" w:rsidP="003B367F">
      <w:r w:rsidRPr="00032E5B">
        <w:t xml:space="preserve">Such </w:t>
      </w:r>
      <w:r w:rsidRPr="00032E5B">
        <w:rPr>
          <w:rStyle w:val="StyleUnderline"/>
        </w:rPr>
        <w:t>coalition building can be challenging,</w:t>
      </w:r>
      <w:r w:rsidRPr="00A33731">
        <w:rPr>
          <w:rStyle w:val="StyleUnderline"/>
        </w:rPr>
        <w:t xml:space="preserve"> </w:t>
      </w:r>
      <w:r w:rsidRPr="00032E5B">
        <w:rPr>
          <w:rStyle w:val="StyleUnderline"/>
        </w:rPr>
        <w:t xml:space="preserve">but workers with </w:t>
      </w:r>
      <w:r w:rsidRPr="00032E5B">
        <w:rPr>
          <w:rStyle w:val="Emphasis"/>
        </w:rPr>
        <w:t>multiple</w:t>
      </w:r>
      <w:r w:rsidRPr="00032E5B">
        <w:rPr>
          <w:rStyle w:val="StyleUnderline"/>
        </w:rPr>
        <w:t xml:space="preserve"> and </w:t>
      </w:r>
      <w:r w:rsidRPr="00032E5B">
        <w:rPr>
          <w:rStyle w:val="Emphasis"/>
        </w:rPr>
        <w:t>intersecting</w:t>
      </w:r>
      <w:r w:rsidRPr="00032E5B">
        <w:rPr>
          <w:rStyle w:val="StyleUnderline"/>
        </w:rPr>
        <w:t xml:space="preserve"> identities</w:t>
      </w:r>
      <w:r w:rsidRPr="00A33731">
        <w:rPr>
          <w:rStyle w:val="StyleUnderline"/>
        </w:rPr>
        <w:t xml:space="preserve"> </w:t>
      </w:r>
      <w:r w:rsidRPr="00032E5B">
        <w:rPr>
          <w:rStyle w:val="StyleUnderline"/>
        </w:rPr>
        <w:t xml:space="preserve">often participate in or </w:t>
      </w:r>
      <w:r w:rsidRPr="00032E5B">
        <w:rPr>
          <w:rStyle w:val="Emphasis"/>
        </w:rPr>
        <w:t>identify with multiple</w:t>
      </w:r>
      <w:r w:rsidRPr="00A33731">
        <w:rPr>
          <w:rStyle w:val="Emphasis"/>
        </w:rPr>
        <w:t xml:space="preserve"> </w:t>
      </w:r>
      <w:r w:rsidRPr="00032E5B">
        <w:rPr>
          <w:rStyle w:val="Emphasis"/>
        </w:rPr>
        <w:t>movements</w:t>
      </w:r>
      <w:r w:rsidRPr="00032E5B">
        <w:t>.35 For example, Alicia Garza, a</w:t>
      </w:r>
      <w:r>
        <w:t xml:space="preserve"> </w:t>
      </w:r>
      <w:r w:rsidRPr="00032E5B">
        <w:t>founding member of Black Lives Matter, is a</w:t>
      </w:r>
      <w:r>
        <w:t xml:space="preserve"> </w:t>
      </w:r>
      <w:r w:rsidRPr="00032E5B">
        <w:t>bridge leader between racial justice and labor</w:t>
      </w:r>
      <w:r>
        <w:t xml:space="preserve"> </w:t>
      </w:r>
      <w:r w:rsidRPr="00032E5B">
        <w:t>movements.36 As Director of Special Projects</w:t>
      </w:r>
      <w:r>
        <w:t xml:space="preserve"> </w:t>
      </w:r>
      <w:r w:rsidRPr="00032E5B">
        <w:t>for the National Domestic Workers Alliance,</w:t>
      </w:r>
      <w:r>
        <w:t xml:space="preserve"> </w:t>
      </w:r>
      <w:r w:rsidRPr="00032E5B">
        <w:t>Garza points out that domestic workers are predominantly</w:t>
      </w:r>
      <w:r>
        <w:t xml:space="preserve"> </w:t>
      </w:r>
      <w:r w:rsidRPr="00032E5B">
        <w:t>low-income and immigrant women</w:t>
      </w:r>
      <w:r>
        <w:t xml:space="preserve"> </w:t>
      </w:r>
      <w:r w:rsidRPr="00032E5B">
        <w:t>of color: “Those things can’t be seen as separate</w:t>
      </w:r>
      <w:r>
        <w:t xml:space="preserve"> </w:t>
      </w:r>
      <w:r w:rsidRPr="00032E5B">
        <w:t>. . . Domestic workers are building an intersectional</w:t>
      </w:r>
      <w:r>
        <w:t xml:space="preserve"> </w:t>
      </w:r>
      <w:r w:rsidRPr="00032E5B">
        <w:t>movement . . . [which] requires . . . a cultural</w:t>
      </w:r>
      <w:r>
        <w:t xml:space="preserve"> </w:t>
      </w:r>
      <w:r w:rsidRPr="00032E5B">
        <w:t>shift.” Building the collective momentum</w:t>
      </w:r>
      <w:r>
        <w:t xml:space="preserve"> </w:t>
      </w:r>
      <w:r w:rsidRPr="00032E5B">
        <w:t>to achieve such a shift requires establishing a</w:t>
      </w:r>
      <w:r>
        <w:t xml:space="preserve"> </w:t>
      </w:r>
      <w:r w:rsidRPr="00032E5B">
        <w:t>united front among movements with vastly different</w:t>
      </w:r>
      <w:r>
        <w:t xml:space="preserve"> </w:t>
      </w:r>
      <w:r w:rsidRPr="00032E5B">
        <w:t>histories, organizational structures,</w:t>
      </w:r>
      <w:r>
        <w:t xml:space="preserve"> </w:t>
      </w:r>
      <w:r w:rsidRPr="00032E5B">
        <w:t>resource bases, and discursive frameworks. She</w:t>
      </w:r>
      <w:r>
        <w:t xml:space="preserve"> </w:t>
      </w:r>
      <w:r w:rsidRPr="00032E5B">
        <w:t>points out that when domestic workers press for</w:t>
      </w:r>
      <w:r>
        <w:t xml:space="preserve"> </w:t>
      </w:r>
      <w:r w:rsidRPr="00032E5B">
        <w:t>workers’ rights related to maternity leave, sick</w:t>
      </w:r>
      <w:r>
        <w:t xml:space="preserve"> </w:t>
      </w:r>
      <w:r w:rsidRPr="00032E5B">
        <w:t>leave, and the right to evaluate an employer, her</w:t>
      </w:r>
      <w:r>
        <w:t xml:space="preserve"> </w:t>
      </w:r>
      <w:r w:rsidRPr="00032E5B">
        <w:t>“freedom dreams are ignited.” Garza’s work</w:t>
      </w:r>
      <w:r>
        <w:t xml:space="preserve"> </w:t>
      </w:r>
      <w:r w:rsidRPr="00032E5B">
        <w:t>reminds us that the “freedom dreams” of women</w:t>
      </w:r>
      <w:r>
        <w:t xml:space="preserve"> </w:t>
      </w:r>
      <w:r w:rsidRPr="00032E5B">
        <w:t>of color, queer people, workers, and everyone</w:t>
      </w:r>
      <w:r>
        <w:t xml:space="preserve"> </w:t>
      </w:r>
      <w:r w:rsidRPr="00032E5B">
        <w:t>who exists at the intersections of those identities</w:t>
      </w:r>
      <w:r>
        <w:t xml:space="preserve"> </w:t>
      </w:r>
      <w:r w:rsidRPr="00032E5B">
        <w:t>are deeply and inextricably connected.37</w:t>
      </w:r>
      <w:r>
        <w:t xml:space="preserve"> </w:t>
      </w:r>
      <w:r w:rsidRPr="00032E5B">
        <w:t>Research in the U.S. shows that</w:t>
      </w:r>
      <w:r>
        <w:t xml:space="preserve"> </w:t>
      </w:r>
      <w:r w:rsidRPr="00032E5B">
        <w:t>queer workers join unions more</w:t>
      </w:r>
      <w:r>
        <w:t xml:space="preserve"> </w:t>
      </w:r>
      <w:r w:rsidRPr="00032E5B">
        <w:t>quickly, move into leadership, and</w:t>
      </w:r>
      <w:r>
        <w:t xml:space="preserve"> </w:t>
      </w:r>
      <w:r w:rsidRPr="00032E5B">
        <w:t>transform the campaigns they join.</w:t>
      </w:r>
    </w:p>
    <w:p w14:paraId="6EC825F0" w14:textId="77777777" w:rsidR="003B367F" w:rsidRPr="00032E5B" w:rsidRDefault="003B367F" w:rsidP="003B367F">
      <w:r w:rsidRPr="00943198">
        <w:rPr>
          <w:rStyle w:val="StyleUnderline"/>
          <w:highlight w:val="green"/>
        </w:rPr>
        <w:t>Promising work</w:t>
      </w:r>
      <w:r w:rsidRPr="00032E5B">
        <w:t xml:space="preserve"> like this </w:t>
      </w:r>
      <w:r w:rsidRPr="00943198">
        <w:rPr>
          <w:rStyle w:val="Emphasis"/>
          <w:highlight w:val="green"/>
        </w:rPr>
        <w:t>is happening</w:t>
      </w:r>
      <w:r w:rsidRPr="00032E5B">
        <w:t>,</w:t>
      </w:r>
      <w:r>
        <w:t xml:space="preserve"> </w:t>
      </w:r>
      <w:r w:rsidRPr="00032E5B">
        <w:t xml:space="preserve">mostly </w:t>
      </w:r>
      <w:r w:rsidRPr="00943198">
        <w:rPr>
          <w:rStyle w:val="Emphasis"/>
          <w:highlight w:val="green"/>
        </w:rPr>
        <w:t>in unions</w:t>
      </w:r>
      <w:r w:rsidRPr="00032E5B">
        <w:t xml:space="preserve"> that share a set of structural</w:t>
      </w:r>
      <w:r>
        <w:t xml:space="preserve"> </w:t>
      </w:r>
      <w:r w:rsidRPr="00032E5B">
        <w:t xml:space="preserve">and demographic factors </w:t>
      </w:r>
      <w:r w:rsidRPr="00032E5B">
        <w:rPr>
          <w:rStyle w:val="StyleUnderline"/>
        </w:rPr>
        <w:t xml:space="preserve">that </w:t>
      </w:r>
      <w:r w:rsidRPr="00032E5B">
        <w:rPr>
          <w:rStyle w:val="Emphasis"/>
        </w:rPr>
        <w:t>increase the likelihood</w:t>
      </w:r>
      <w:r w:rsidRPr="00A33731">
        <w:rPr>
          <w:rStyle w:val="Emphasis"/>
        </w:rPr>
        <w:t xml:space="preserve"> </w:t>
      </w:r>
      <w:r w:rsidRPr="00032E5B">
        <w:rPr>
          <w:rStyle w:val="Emphasis"/>
        </w:rPr>
        <w:t>of LGBTQ+ activism</w:t>
      </w:r>
      <w:r w:rsidRPr="00032E5B">
        <w:rPr>
          <w:rStyle w:val="StyleUnderline"/>
        </w:rPr>
        <w:t>, and especially in</w:t>
      </w:r>
      <w:r w:rsidRPr="00A33731">
        <w:rPr>
          <w:rStyle w:val="StyleUnderline"/>
        </w:rPr>
        <w:t xml:space="preserve"> </w:t>
      </w:r>
      <w:r w:rsidRPr="00032E5B">
        <w:rPr>
          <w:rStyle w:val="StyleUnderline"/>
        </w:rPr>
        <w:t xml:space="preserve">public sector unions and unions with </w:t>
      </w:r>
      <w:r w:rsidRPr="00032E5B">
        <w:rPr>
          <w:rStyle w:val="Emphasis"/>
        </w:rPr>
        <w:t>high levels</w:t>
      </w:r>
      <w:r w:rsidRPr="00A33731">
        <w:rPr>
          <w:rStyle w:val="Emphasis"/>
        </w:rPr>
        <w:t xml:space="preserve"> </w:t>
      </w:r>
      <w:r w:rsidRPr="00032E5B">
        <w:rPr>
          <w:rStyle w:val="Emphasis"/>
        </w:rPr>
        <w:t>of women workers’ membership and</w:t>
      </w:r>
      <w:r w:rsidRPr="00A33731">
        <w:rPr>
          <w:rStyle w:val="Emphasis"/>
        </w:rPr>
        <w:t xml:space="preserve"> </w:t>
      </w:r>
      <w:r w:rsidRPr="00032E5B">
        <w:rPr>
          <w:rStyle w:val="Emphasis"/>
        </w:rPr>
        <w:t>involvement</w:t>
      </w:r>
      <w:r w:rsidRPr="00032E5B">
        <w:t>.38 Union responsiveness is also</w:t>
      </w:r>
      <w:r>
        <w:t xml:space="preserve"> </w:t>
      </w:r>
      <w:r w:rsidRPr="00032E5B">
        <w:t>driven by factors such as individual and collective</w:t>
      </w:r>
      <w:r>
        <w:t xml:space="preserve"> </w:t>
      </w:r>
      <w:r w:rsidRPr="00032E5B">
        <w:t>agency, the support of outside allies, and</w:t>
      </w:r>
      <w:r>
        <w:t xml:space="preserve"> </w:t>
      </w:r>
      <w:r w:rsidRPr="00032E5B">
        <w:t>“ideological traditions of social movement</w:t>
      </w:r>
      <w:r>
        <w:t xml:space="preserve"> </w:t>
      </w:r>
      <w:r w:rsidRPr="00032E5B">
        <w:t>unionism.”39</w:t>
      </w:r>
    </w:p>
    <w:p w14:paraId="0F646792" w14:textId="77777777" w:rsidR="003B367F" w:rsidRDefault="003B367F" w:rsidP="003B367F">
      <w:r w:rsidRPr="00943198">
        <w:rPr>
          <w:rStyle w:val="StyleUnderline"/>
          <w:highlight w:val="green"/>
        </w:rPr>
        <w:t>Research</w:t>
      </w:r>
      <w:r w:rsidRPr="00032E5B">
        <w:rPr>
          <w:rStyle w:val="StyleUnderline"/>
        </w:rPr>
        <w:t xml:space="preserve"> in the United States </w:t>
      </w:r>
      <w:r w:rsidRPr="00943198">
        <w:rPr>
          <w:rStyle w:val="StyleUnderline"/>
          <w:highlight w:val="green"/>
        </w:rPr>
        <w:t>shows</w:t>
      </w:r>
      <w:r w:rsidRPr="00032E5B">
        <w:rPr>
          <w:rStyle w:val="StyleUnderline"/>
        </w:rPr>
        <w:t xml:space="preserve"> that</w:t>
      </w:r>
      <w:r w:rsidRPr="00A33731">
        <w:rPr>
          <w:rStyle w:val="StyleUnderline"/>
        </w:rPr>
        <w:t xml:space="preserve"> </w:t>
      </w:r>
      <w:r w:rsidRPr="00943198">
        <w:rPr>
          <w:rStyle w:val="StyleUnderline"/>
          <w:highlight w:val="green"/>
        </w:rPr>
        <w:t xml:space="preserve">queer workers </w:t>
      </w:r>
      <w:r w:rsidRPr="00943198">
        <w:rPr>
          <w:rStyle w:val="Emphasis"/>
          <w:highlight w:val="green"/>
        </w:rPr>
        <w:t>join unions</w:t>
      </w:r>
      <w:r w:rsidRPr="00032E5B">
        <w:rPr>
          <w:rStyle w:val="Emphasis"/>
        </w:rPr>
        <w:t xml:space="preserve"> more quickly</w:t>
      </w:r>
      <w:r w:rsidRPr="00032E5B">
        <w:rPr>
          <w:rStyle w:val="StyleUnderline"/>
        </w:rPr>
        <w:t xml:space="preserve">, </w:t>
      </w:r>
      <w:r w:rsidRPr="00943198">
        <w:rPr>
          <w:rStyle w:val="Emphasis"/>
          <w:highlight w:val="green"/>
        </w:rPr>
        <w:t>move into leadership</w:t>
      </w:r>
      <w:r w:rsidRPr="00943198">
        <w:rPr>
          <w:rStyle w:val="StyleUnderline"/>
          <w:highlight w:val="green"/>
        </w:rPr>
        <w:t xml:space="preserve">, and </w:t>
      </w:r>
      <w:r w:rsidRPr="00943198">
        <w:rPr>
          <w:rStyle w:val="Emphasis"/>
          <w:highlight w:val="green"/>
        </w:rPr>
        <w:t>transform</w:t>
      </w:r>
      <w:r w:rsidRPr="00032E5B">
        <w:rPr>
          <w:rStyle w:val="Emphasis"/>
        </w:rPr>
        <w:t xml:space="preserve"> the </w:t>
      </w:r>
      <w:r w:rsidRPr="00943198">
        <w:rPr>
          <w:rStyle w:val="Emphasis"/>
          <w:highlight w:val="green"/>
        </w:rPr>
        <w:t>campaigns</w:t>
      </w:r>
      <w:r w:rsidRPr="00A33731">
        <w:rPr>
          <w:rStyle w:val="Emphasis"/>
        </w:rPr>
        <w:t xml:space="preserve"> </w:t>
      </w:r>
      <w:r w:rsidRPr="00032E5B">
        <w:rPr>
          <w:rStyle w:val="Emphasis"/>
        </w:rPr>
        <w:t>they join.</w:t>
      </w:r>
      <w:r w:rsidRPr="00032E5B">
        <w:t xml:space="preserve"> They have prior experiences with</w:t>
      </w:r>
      <w:r>
        <w:rPr>
          <w:i/>
          <w:iCs/>
        </w:rPr>
        <w:t xml:space="preserve"> </w:t>
      </w:r>
      <w:r w:rsidRPr="00032E5B">
        <w:t>workplace discrimination and harassment and</w:t>
      </w:r>
      <w:r>
        <w:t xml:space="preserve"> </w:t>
      </w:r>
      <w:r w:rsidRPr="00032E5B">
        <w:t>past involvement in other social movements</w:t>
      </w:r>
      <w:r>
        <w:t xml:space="preserve"> </w:t>
      </w:r>
      <w:r w:rsidRPr="00032E5B">
        <w:t xml:space="preserve">and bring “valuable </w:t>
      </w:r>
      <w:r w:rsidRPr="00032E5B">
        <w:lastRenderedPageBreak/>
        <w:t>resources to this organizing,</w:t>
      </w:r>
      <w:r>
        <w:t xml:space="preserve"> </w:t>
      </w:r>
      <w:r w:rsidRPr="00032E5B">
        <w:t>including well-developed queer social networks</w:t>
      </w:r>
      <w:r>
        <w:t xml:space="preserve"> </w:t>
      </w:r>
      <w:r w:rsidRPr="00032E5B">
        <w:t>and sophisticated affective skills, that</w:t>
      </w:r>
      <w:r>
        <w:t xml:space="preserve"> </w:t>
      </w:r>
      <w:r w:rsidRPr="00032E5B">
        <w:t>circulate in queer countercultures.”40</w:t>
      </w:r>
    </w:p>
    <w:p w14:paraId="19E5F76D" w14:textId="77777777" w:rsidR="003B367F" w:rsidRDefault="003B367F" w:rsidP="003B367F">
      <w:pPr>
        <w:rPr>
          <w:rStyle w:val="StyleUnderline"/>
        </w:rPr>
      </w:pPr>
      <w:r w:rsidRPr="00032E5B">
        <w:rPr>
          <w:rStyle w:val="StyleUnderline"/>
        </w:rPr>
        <w:t xml:space="preserve">Queer workers are </w:t>
      </w:r>
      <w:r w:rsidRPr="00943198">
        <w:rPr>
          <w:rStyle w:val="Emphasis"/>
          <w:highlight w:val="green"/>
        </w:rPr>
        <w:t>remaking</w:t>
      </w:r>
      <w:r w:rsidRPr="00032E5B">
        <w:rPr>
          <w:rStyle w:val="Emphasis"/>
        </w:rPr>
        <w:t xml:space="preserve"> the face of </w:t>
      </w:r>
      <w:r w:rsidRPr="00943198">
        <w:rPr>
          <w:rStyle w:val="Emphasis"/>
          <w:highlight w:val="green"/>
        </w:rPr>
        <w:t>organized labor</w:t>
      </w:r>
      <w:r w:rsidRPr="00032E5B">
        <w:rPr>
          <w:rStyle w:val="StyleUnderline"/>
        </w:rPr>
        <w:t>, regardless of how amenable individual</w:t>
      </w:r>
      <w:r w:rsidRPr="00A33731">
        <w:rPr>
          <w:rStyle w:val="StyleUnderline"/>
        </w:rPr>
        <w:t xml:space="preserve"> </w:t>
      </w:r>
      <w:r w:rsidRPr="00032E5B">
        <w:rPr>
          <w:rStyle w:val="StyleUnderline"/>
        </w:rPr>
        <w:t>unions or organizations may be to queer</w:t>
      </w:r>
      <w:r w:rsidRPr="00A33731">
        <w:rPr>
          <w:rStyle w:val="StyleUnderline"/>
        </w:rPr>
        <w:t xml:space="preserve"> </w:t>
      </w:r>
      <w:r w:rsidRPr="00032E5B">
        <w:rPr>
          <w:rStyle w:val="StyleUnderline"/>
        </w:rPr>
        <w:t xml:space="preserve">causes. </w:t>
      </w:r>
      <w:r w:rsidRPr="00943198">
        <w:rPr>
          <w:rStyle w:val="StyleUnderline"/>
          <w:highlight w:val="green"/>
        </w:rPr>
        <w:t xml:space="preserve">Queer workers </w:t>
      </w:r>
      <w:r w:rsidRPr="00943198">
        <w:rPr>
          <w:rStyle w:val="Emphasis"/>
          <w:highlight w:val="green"/>
        </w:rPr>
        <w:t>should</w:t>
      </w:r>
      <w:r w:rsidRPr="00943198">
        <w:rPr>
          <w:rStyle w:val="StyleUnderline"/>
          <w:highlight w:val="green"/>
        </w:rPr>
        <w:t xml:space="preserve"> look to </w:t>
      </w:r>
      <w:r w:rsidRPr="00943198">
        <w:rPr>
          <w:rStyle w:val="Emphasis"/>
          <w:highlight w:val="green"/>
        </w:rPr>
        <w:t>organized labor</w:t>
      </w:r>
      <w:r w:rsidRPr="00943198">
        <w:rPr>
          <w:rStyle w:val="StyleUnderline"/>
          <w:highlight w:val="green"/>
        </w:rPr>
        <w:t xml:space="preserve"> for the </w:t>
      </w:r>
      <w:r w:rsidRPr="00943198">
        <w:rPr>
          <w:rStyle w:val="Emphasis"/>
          <w:highlight w:val="green"/>
        </w:rPr>
        <w:t>tools they need</w:t>
      </w:r>
      <w:r w:rsidRPr="00032E5B">
        <w:rPr>
          <w:rStyle w:val="Emphasis"/>
        </w:rPr>
        <w:t xml:space="preserve"> to build coalitions</w:t>
      </w:r>
      <w:r w:rsidRPr="00032E5B">
        <w:rPr>
          <w:rStyle w:val="StyleUnderline"/>
        </w:rPr>
        <w:t xml:space="preserve"> in</w:t>
      </w:r>
      <w:r w:rsidRPr="00A33731">
        <w:rPr>
          <w:rStyle w:val="StyleUnderline"/>
        </w:rPr>
        <w:t xml:space="preserve"> </w:t>
      </w:r>
      <w:r w:rsidRPr="00032E5B">
        <w:rPr>
          <w:rStyle w:val="StyleUnderline"/>
        </w:rPr>
        <w:t xml:space="preserve">service of their rights and </w:t>
      </w:r>
      <w:r w:rsidRPr="00032E5B">
        <w:rPr>
          <w:rStyle w:val="Emphasis"/>
        </w:rPr>
        <w:t>to forge solidarity</w:t>
      </w:r>
      <w:r w:rsidRPr="00032E5B">
        <w:t>. For</w:t>
      </w:r>
      <w:r>
        <w:t xml:space="preserve"> </w:t>
      </w:r>
      <w:r w:rsidRPr="00032E5B">
        <w:t xml:space="preserve">their part, </w:t>
      </w:r>
      <w:r w:rsidRPr="00943198">
        <w:rPr>
          <w:rStyle w:val="StyleUnderline"/>
          <w:highlight w:val="green"/>
        </w:rPr>
        <w:t>unions</w:t>
      </w:r>
      <w:r w:rsidRPr="00032E5B">
        <w:rPr>
          <w:rStyle w:val="StyleUnderline"/>
        </w:rPr>
        <w:t xml:space="preserve"> have the potential to </w:t>
      </w:r>
      <w:r w:rsidRPr="00943198">
        <w:rPr>
          <w:rStyle w:val="StyleUnderline"/>
          <w:highlight w:val="green"/>
        </w:rPr>
        <w:t>provide queer workers</w:t>
      </w:r>
      <w:r w:rsidRPr="00032E5B">
        <w:rPr>
          <w:rStyle w:val="StyleUnderline"/>
        </w:rPr>
        <w:t xml:space="preserve"> the </w:t>
      </w:r>
      <w:r w:rsidRPr="00943198">
        <w:rPr>
          <w:rStyle w:val="Emphasis"/>
          <w:highlight w:val="green"/>
        </w:rPr>
        <w:t>concrete benefits</w:t>
      </w:r>
      <w:r w:rsidRPr="00032E5B">
        <w:rPr>
          <w:rStyle w:val="StyleUnderline"/>
        </w:rPr>
        <w:t xml:space="preserve"> they first</w:t>
      </w:r>
      <w:r w:rsidRPr="00A33731">
        <w:rPr>
          <w:rStyle w:val="StyleUnderline"/>
        </w:rPr>
        <w:t xml:space="preserve"> </w:t>
      </w:r>
      <w:r w:rsidRPr="00032E5B">
        <w:rPr>
          <w:rStyle w:val="StyleUnderline"/>
        </w:rPr>
        <w:t>promised working-class men and then later</w:t>
      </w:r>
      <w:r w:rsidRPr="00A33731">
        <w:rPr>
          <w:rStyle w:val="StyleUnderline"/>
        </w:rPr>
        <w:t xml:space="preserve"> </w:t>
      </w:r>
      <w:r w:rsidRPr="00032E5B">
        <w:rPr>
          <w:rStyle w:val="StyleUnderline"/>
        </w:rPr>
        <w:t xml:space="preserve">extended to women and people of color: </w:t>
      </w:r>
      <w:r w:rsidRPr="00943198">
        <w:rPr>
          <w:rStyle w:val="Emphasis"/>
          <w:highlight w:val="green"/>
        </w:rPr>
        <w:t>health and medical protections</w:t>
      </w:r>
      <w:r w:rsidRPr="00943198">
        <w:rPr>
          <w:rStyle w:val="StyleUnderline"/>
          <w:highlight w:val="green"/>
        </w:rPr>
        <w:t xml:space="preserve">, </w:t>
      </w:r>
      <w:r w:rsidRPr="00943198">
        <w:rPr>
          <w:rStyle w:val="Emphasis"/>
          <w:highlight w:val="green"/>
        </w:rPr>
        <w:t>domestic partner benefits</w:t>
      </w:r>
      <w:r w:rsidRPr="00943198">
        <w:rPr>
          <w:rStyle w:val="StyleUnderline"/>
          <w:highlight w:val="green"/>
        </w:rPr>
        <w:t xml:space="preserve">, </w:t>
      </w:r>
      <w:r w:rsidRPr="00943198">
        <w:rPr>
          <w:rStyle w:val="Emphasis"/>
          <w:highlight w:val="green"/>
        </w:rPr>
        <w:t>anti-discrimination</w:t>
      </w:r>
      <w:r w:rsidRPr="00032E5B">
        <w:rPr>
          <w:rStyle w:val="Emphasis"/>
        </w:rPr>
        <w:t xml:space="preserve"> policies</w:t>
      </w:r>
      <w:r w:rsidRPr="00032E5B">
        <w:rPr>
          <w:rStyle w:val="StyleUnderline"/>
        </w:rPr>
        <w:t xml:space="preserve">, </w:t>
      </w:r>
      <w:r w:rsidRPr="00032E5B">
        <w:rPr>
          <w:rStyle w:val="Emphasis"/>
        </w:rPr>
        <w:t>leadership training</w:t>
      </w:r>
      <w:r w:rsidRPr="00032E5B">
        <w:rPr>
          <w:rStyle w:val="StyleUnderline"/>
        </w:rPr>
        <w:t>,</w:t>
      </w:r>
      <w:r w:rsidRPr="00A33731">
        <w:rPr>
          <w:rStyle w:val="StyleUnderline"/>
        </w:rPr>
        <w:t xml:space="preserve"> </w:t>
      </w:r>
      <w:r w:rsidRPr="00032E5B">
        <w:rPr>
          <w:rStyle w:val="Emphasis"/>
        </w:rPr>
        <w:t>visibility</w:t>
      </w:r>
      <w:r w:rsidRPr="00032E5B">
        <w:rPr>
          <w:rStyle w:val="StyleUnderline"/>
        </w:rPr>
        <w:t xml:space="preserve"> and a voice </w:t>
      </w:r>
      <w:r w:rsidRPr="00032E5B">
        <w:rPr>
          <w:rStyle w:val="Emphasis"/>
        </w:rPr>
        <w:t>in their workplaces</w:t>
      </w:r>
      <w:r w:rsidRPr="00032E5B">
        <w:rPr>
          <w:rStyle w:val="StyleUnderline"/>
        </w:rPr>
        <w:t>, and</w:t>
      </w:r>
      <w:r w:rsidRPr="00A33731">
        <w:rPr>
          <w:rStyle w:val="StyleUnderline"/>
        </w:rPr>
        <w:t xml:space="preserve"> </w:t>
      </w:r>
      <w:r w:rsidRPr="00032E5B">
        <w:rPr>
          <w:rStyle w:val="StyleUnderline"/>
        </w:rPr>
        <w:t xml:space="preserve">the </w:t>
      </w:r>
      <w:r w:rsidRPr="00032E5B">
        <w:rPr>
          <w:rStyle w:val="Emphasis"/>
        </w:rPr>
        <w:t>inclusion of their social and political rights in</w:t>
      </w:r>
      <w:r w:rsidRPr="00A33731">
        <w:rPr>
          <w:rStyle w:val="Emphasis"/>
        </w:rPr>
        <w:t xml:space="preserve"> </w:t>
      </w:r>
      <w:r w:rsidRPr="00032E5B">
        <w:rPr>
          <w:rStyle w:val="Emphasis"/>
        </w:rPr>
        <w:t>the unions’ political action committees</w:t>
      </w:r>
      <w:r w:rsidRPr="00032E5B">
        <w:t xml:space="preserve">. </w:t>
      </w:r>
      <w:r w:rsidRPr="00032E5B">
        <w:rPr>
          <w:rStyle w:val="StyleUnderline"/>
        </w:rPr>
        <w:t>Unions</w:t>
      </w:r>
      <w:r w:rsidRPr="00A33731">
        <w:rPr>
          <w:rStyle w:val="StyleUnderline"/>
        </w:rPr>
        <w:t xml:space="preserve"> </w:t>
      </w:r>
      <w:r w:rsidRPr="00943198">
        <w:rPr>
          <w:rStyle w:val="StyleUnderline"/>
          <w:highlight w:val="green"/>
        </w:rPr>
        <w:t>also offer</w:t>
      </w:r>
      <w:r w:rsidRPr="00032E5B">
        <w:rPr>
          <w:rStyle w:val="StyleUnderline"/>
        </w:rPr>
        <w:t xml:space="preserve"> queer workers broader </w:t>
      </w:r>
      <w:r w:rsidRPr="00943198">
        <w:rPr>
          <w:rStyle w:val="StyleUnderline"/>
          <w:highlight w:val="green"/>
        </w:rPr>
        <w:t>possibilities</w:t>
      </w:r>
      <w:r w:rsidRPr="00032E5B">
        <w:rPr>
          <w:rStyle w:val="StyleUnderline"/>
        </w:rPr>
        <w:t>: a</w:t>
      </w:r>
      <w:r w:rsidRPr="00A33731">
        <w:rPr>
          <w:rStyle w:val="StyleUnderline"/>
        </w:rPr>
        <w:t xml:space="preserve"> </w:t>
      </w:r>
      <w:r w:rsidRPr="00032E5B">
        <w:rPr>
          <w:rStyle w:val="StyleUnderline"/>
        </w:rPr>
        <w:t xml:space="preserve">sense of </w:t>
      </w:r>
      <w:r w:rsidRPr="00943198">
        <w:rPr>
          <w:rStyle w:val="Emphasis"/>
          <w:highlight w:val="green"/>
        </w:rPr>
        <w:t>collective identity</w:t>
      </w:r>
      <w:r w:rsidRPr="00032E5B">
        <w:rPr>
          <w:rStyle w:val="StyleUnderline"/>
        </w:rPr>
        <w:t xml:space="preserve">, </w:t>
      </w:r>
      <w:r w:rsidRPr="00032E5B">
        <w:rPr>
          <w:rStyle w:val="Emphasis"/>
        </w:rPr>
        <w:t xml:space="preserve">class-based </w:t>
      </w:r>
      <w:r w:rsidRPr="00943198">
        <w:rPr>
          <w:rStyle w:val="Emphasis"/>
          <w:highlight w:val="green"/>
        </w:rPr>
        <w:t>community</w:t>
      </w:r>
      <w:r w:rsidRPr="00032E5B">
        <w:rPr>
          <w:rStyle w:val="StyleUnderline"/>
        </w:rPr>
        <w:t>,</w:t>
      </w:r>
      <w:r w:rsidRPr="00A33731">
        <w:rPr>
          <w:rStyle w:val="StyleUnderline"/>
        </w:rPr>
        <w:t xml:space="preserve"> </w:t>
      </w:r>
      <w:r w:rsidRPr="00032E5B">
        <w:rPr>
          <w:rStyle w:val="StyleUnderline"/>
        </w:rPr>
        <w:t xml:space="preserve">and </w:t>
      </w:r>
      <w:r w:rsidRPr="00943198">
        <w:rPr>
          <w:rStyle w:val="Emphasis"/>
          <w:highlight w:val="green"/>
        </w:rPr>
        <w:t>mechanisms to achieve political change</w:t>
      </w:r>
      <w:r w:rsidRPr="00032E5B">
        <w:t>.</w:t>
      </w:r>
      <w:r>
        <w:t xml:space="preserve"> </w:t>
      </w:r>
      <w:r w:rsidRPr="00032E5B">
        <w:t>While workers benefit from queer organizing, the</w:t>
      </w:r>
      <w:r>
        <w:t xml:space="preserve"> </w:t>
      </w:r>
      <w:r w:rsidRPr="00032E5B">
        <w:t>labor movement also gains in relevance, energy,</w:t>
      </w:r>
      <w:r>
        <w:t xml:space="preserve"> </w:t>
      </w:r>
      <w:r w:rsidRPr="00032E5B">
        <w:t xml:space="preserve">and growth in numbers. </w:t>
      </w:r>
      <w:r w:rsidRPr="00032E5B">
        <w:rPr>
          <w:rStyle w:val="StyleUnderline"/>
        </w:rPr>
        <w:t xml:space="preserve">The </w:t>
      </w:r>
      <w:r w:rsidRPr="00943198">
        <w:rPr>
          <w:rStyle w:val="StyleUnderline"/>
          <w:highlight w:val="green"/>
        </w:rPr>
        <w:t>alliances and possibilities</w:t>
      </w:r>
      <w:r w:rsidRPr="00A33731">
        <w:rPr>
          <w:rStyle w:val="StyleUnderline"/>
        </w:rPr>
        <w:t xml:space="preserve"> </w:t>
      </w:r>
      <w:r w:rsidRPr="00032E5B">
        <w:rPr>
          <w:rStyle w:val="StyleUnderline"/>
        </w:rPr>
        <w:t>created through such coalitional work</w:t>
      </w:r>
      <w:r w:rsidRPr="00A33731">
        <w:rPr>
          <w:rStyle w:val="StyleUnderline"/>
        </w:rPr>
        <w:t xml:space="preserve"> </w:t>
      </w:r>
      <w:r w:rsidRPr="00032E5B">
        <w:rPr>
          <w:rStyle w:val="StyleUnderline"/>
        </w:rPr>
        <w:t xml:space="preserve">promise to </w:t>
      </w:r>
      <w:r w:rsidRPr="00943198">
        <w:rPr>
          <w:rStyle w:val="Emphasis"/>
          <w:highlight w:val="green"/>
        </w:rPr>
        <w:t>outlast</w:t>
      </w:r>
      <w:r w:rsidRPr="00032E5B">
        <w:rPr>
          <w:rStyle w:val="Emphasis"/>
        </w:rPr>
        <w:t xml:space="preserve"> the </w:t>
      </w:r>
      <w:r w:rsidRPr="00943198">
        <w:rPr>
          <w:rStyle w:val="Emphasis"/>
          <w:highlight w:val="green"/>
        </w:rPr>
        <w:t>specific policies or contexts</w:t>
      </w:r>
      <w:r w:rsidRPr="00A33731">
        <w:rPr>
          <w:rStyle w:val="Emphasis"/>
        </w:rPr>
        <w:t xml:space="preserve"> </w:t>
      </w:r>
      <w:r w:rsidRPr="00032E5B">
        <w:rPr>
          <w:rStyle w:val="Emphasis"/>
        </w:rPr>
        <w:t>they address</w:t>
      </w:r>
      <w:r w:rsidRPr="00032E5B">
        <w:rPr>
          <w:rStyle w:val="StyleUnderline"/>
        </w:rPr>
        <w:t xml:space="preserve">, </w:t>
      </w:r>
      <w:r w:rsidRPr="00943198">
        <w:rPr>
          <w:rStyle w:val="StyleUnderline"/>
          <w:highlight w:val="green"/>
        </w:rPr>
        <w:t xml:space="preserve">delivering in the long term a </w:t>
      </w:r>
      <w:r w:rsidRPr="00943198">
        <w:rPr>
          <w:rStyle w:val="Emphasis"/>
          <w:highlight w:val="green"/>
        </w:rPr>
        <w:t>more inclusive</w:t>
      </w:r>
      <w:r w:rsidRPr="00A33731">
        <w:rPr>
          <w:rStyle w:val="Emphasis"/>
        </w:rPr>
        <w:t xml:space="preserve"> notion of </w:t>
      </w:r>
      <w:r w:rsidRPr="00943198">
        <w:rPr>
          <w:rStyle w:val="Emphasis"/>
          <w:highlight w:val="green"/>
        </w:rPr>
        <w:t>justice</w:t>
      </w:r>
      <w:r w:rsidRPr="00A33731">
        <w:rPr>
          <w:rStyle w:val="Emphasis"/>
        </w:rPr>
        <w:t xml:space="preserve"> for all workers</w:t>
      </w:r>
      <w:r w:rsidRPr="00A33731">
        <w:rPr>
          <w:rStyle w:val="StyleUnderline"/>
        </w:rPr>
        <w:t>.</w:t>
      </w:r>
    </w:p>
    <w:p w14:paraId="2651CA98" w14:textId="77777777" w:rsidR="003B367F" w:rsidRPr="00E91FF6" w:rsidRDefault="003B367F" w:rsidP="003B367F"/>
    <w:p w14:paraId="4FC7CF5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8C7B7" w14:textId="77777777" w:rsidR="009D051B" w:rsidRDefault="009D051B" w:rsidP="00066D2C">
      <w:pPr>
        <w:spacing w:after="0" w:line="240" w:lineRule="auto"/>
      </w:pPr>
      <w:r>
        <w:separator/>
      </w:r>
    </w:p>
  </w:endnote>
  <w:endnote w:type="continuationSeparator" w:id="0">
    <w:p w14:paraId="7F21AFD1" w14:textId="77777777" w:rsidR="009D051B" w:rsidRDefault="009D05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1FCA" w14:textId="77777777" w:rsidR="009D051B" w:rsidRDefault="009D051B" w:rsidP="00066D2C">
      <w:pPr>
        <w:spacing w:after="0" w:line="240" w:lineRule="auto"/>
      </w:pPr>
      <w:r>
        <w:separator/>
      </w:r>
    </w:p>
  </w:footnote>
  <w:footnote w:type="continuationSeparator" w:id="0">
    <w:p w14:paraId="0BEC2F96" w14:textId="77777777" w:rsidR="009D051B" w:rsidRDefault="009D05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767B58"/>
    <w:multiLevelType w:val="hybridMultilevel"/>
    <w:tmpl w:val="78A26BDA"/>
    <w:lvl w:ilvl="0" w:tplc="5BB6F22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755004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B36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54F"/>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67F"/>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D8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51B"/>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793129"/>
  <w15:chartTrackingRefBased/>
  <w15:docId w15:val="{B3F682F0-4D3E-1A40-ABFD-C388B8FB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367F"/>
    <w:rPr>
      <w:rFonts w:ascii="Calibri" w:hAnsi="Calibri" w:cs="Calibri"/>
    </w:rPr>
  </w:style>
  <w:style w:type="paragraph" w:styleId="Heading1">
    <w:name w:val="heading 1"/>
    <w:aliases w:val="Pocket"/>
    <w:basedOn w:val="Normal"/>
    <w:next w:val="Normal"/>
    <w:link w:val="Heading1Char"/>
    <w:qFormat/>
    <w:rsid w:val="003B36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B36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Citation"/>
    <w:basedOn w:val="Normal"/>
    <w:next w:val="Normal"/>
    <w:link w:val="Heading3Char"/>
    <w:uiPriority w:val="2"/>
    <w:qFormat/>
    <w:rsid w:val="003B36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3B36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B36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B36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367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B36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B367F"/>
    <w:rPr>
      <w:color w:val="auto"/>
      <w:u w:val="none"/>
    </w:rPr>
  </w:style>
  <w:style w:type="character" w:customStyle="1" w:styleId="Heading1Char">
    <w:name w:val="Heading 1 Char"/>
    <w:aliases w:val="Pocket Char"/>
    <w:basedOn w:val="DefaultParagraphFont"/>
    <w:link w:val="Heading1"/>
    <w:rsid w:val="003B36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B367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3B367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B36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367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3B367F"/>
    <w:rPr>
      <w:b w:val="0"/>
      <w:sz w:val="22"/>
      <w:u w:val="single"/>
    </w:rPr>
  </w:style>
  <w:style w:type="character" w:styleId="Strong">
    <w:name w:val="Strong"/>
    <w:basedOn w:val="DefaultParagraphFont"/>
    <w:uiPriority w:val="22"/>
    <w:semiHidden/>
    <w:qFormat/>
    <w:rsid w:val="003B367F"/>
    <w:rPr>
      <w:b/>
      <w:bCs/>
    </w:rPr>
  </w:style>
  <w:style w:type="character" w:styleId="BookTitle">
    <w:name w:val="Book Title"/>
    <w:basedOn w:val="DefaultParagraphFont"/>
    <w:uiPriority w:val="33"/>
    <w:semiHidden/>
    <w:qFormat/>
    <w:rsid w:val="003B367F"/>
    <w:rPr>
      <w:b/>
      <w:bCs/>
      <w:i/>
      <w:iCs/>
      <w:spacing w:val="5"/>
    </w:rPr>
  </w:style>
  <w:style w:type="character" w:customStyle="1" w:styleId="Heading5Char">
    <w:name w:val="Heading 5 Char"/>
    <w:basedOn w:val="DefaultParagraphFont"/>
    <w:link w:val="Heading5"/>
    <w:uiPriority w:val="9"/>
    <w:semiHidden/>
    <w:rsid w:val="003B36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B367F"/>
  </w:style>
  <w:style w:type="paragraph" w:styleId="Header">
    <w:name w:val="header"/>
    <w:basedOn w:val="Normal"/>
    <w:link w:val="HeaderChar"/>
    <w:uiPriority w:val="99"/>
    <w:semiHidden/>
    <w:rsid w:val="003B36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B367F"/>
    <w:rPr>
      <w:rFonts w:ascii="Calibri" w:hAnsi="Calibri" w:cs="Calibri"/>
    </w:rPr>
  </w:style>
  <w:style w:type="paragraph" w:styleId="Footer">
    <w:name w:val="footer"/>
    <w:basedOn w:val="Normal"/>
    <w:link w:val="FooterChar"/>
    <w:uiPriority w:val="99"/>
    <w:semiHidden/>
    <w:rsid w:val="003B36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367F"/>
    <w:rPr>
      <w:rFonts w:ascii="Calibri" w:hAnsi="Calibri" w:cs="Calibri"/>
    </w:rPr>
  </w:style>
  <w:style w:type="paragraph" w:styleId="BodyText">
    <w:name w:val="Body Text"/>
    <w:basedOn w:val="Normal"/>
    <w:link w:val="BodyTextChar"/>
    <w:uiPriority w:val="99"/>
    <w:semiHidden/>
    <w:unhideWhenUsed/>
    <w:rsid w:val="003B367F"/>
    <w:pPr>
      <w:spacing w:after="120"/>
    </w:pPr>
  </w:style>
  <w:style w:type="character" w:customStyle="1" w:styleId="BodyTextChar">
    <w:name w:val="Body Text Char"/>
    <w:basedOn w:val="DefaultParagraphFont"/>
    <w:link w:val="BodyText"/>
    <w:uiPriority w:val="99"/>
    <w:semiHidden/>
    <w:rsid w:val="003B367F"/>
    <w:rPr>
      <w:rFonts w:ascii="Calibri" w:hAnsi="Calibri" w:cs="Calibri"/>
    </w:rPr>
  </w:style>
  <w:style w:type="paragraph" w:styleId="NoSpacing">
    <w:name w:val="No Spacing"/>
    <w:link w:val="NoSpacingChar"/>
    <w:uiPriority w:val="99"/>
    <w:semiHidden/>
    <w:unhideWhenUsed/>
    <w:qFormat/>
    <w:rsid w:val="003B367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B367F"/>
    <w:rPr>
      <w:rFonts w:ascii="Calibri" w:hAnsi="Calibri" w:cs="Calibri"/>
    </w:rPr>
  </w:style>
  <w:style w:type="character" w:styleId="Hyperlink">
    <w:name w:val="Hyperlink"/>
    <w:basedOn w:val="DefaultParagraphFont"/>
    <w:uiPriority w:val="99"/>
    <w:unhideWhenUsed/>
    <w:rsid w:val="003B367F"/>
    <w:rPr>
      <w:color w:val="0563C1" w:themeColor="hyperlink"/>
      <w:u w:val="single"/>
    </w:rPr>
  </w:style>
  <w:style w:type="character" w:styleId="UnresolvedMention">
    <w:name w:val="Unresolved Mention"/>
    <w:basedOn w:val="DefaultParagraphFont"/>
    <w:uiPriority w:val="99"/>
    <w:semiHidden/>
    <w:unhideWhenUsed/>
    <w:rsid w:val="003B367F"/>
    <w:rPr>
      <w:color w:val="605E5C"/>
      <w:shd w:val="clear" w:color="auto" w:fill="E1DFDD"/>
    </w:rPr>
  </w:style>
  <w:style w:type="paragraph" w:customStyle="1" w:styleId="Analytics">
    <w:name w:val="Analytics"/>
    <w:aliases w:val="Heading 10"/>
    <w:basedOn w:val="Heading4"/>
    <w:link w:val="AnalyticsChar"/>
    <w:uiPriority w:val="5"/>
    <w:qFormat/>
    <w:rsid w:val="003B367F"/>
    <w:rPr>
      <w:color w:val="1F3864" w:themeColor="accent1" w:themeShade="80"/>
    </w:rPr>
  </w:style>
  <w:style w:type="paragraph" w:customStyle="1" w:styleId="textbold">
    <w:name w:val="text bold"/>
    <w:basedOn w:val="Normal"/>
    <w:link w:val="Emphasis"/>
    <w:uiPriority w:val="8"/>
    <w:qFormat/>
    <w:rsid w:val="003B367F"/>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nalyticsChar">
    <w:name w:val="Analytics Char"/>
    <w:basedOn w:val="Heading4Char"/>
    <w:link w:val="Analytics"/>
    <w:uiPriority w:val="5"/>
    <w:locked/>
    <w:rsid w:val="003B367F"/>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3B367F"/>
    <w:pPr>
      <w:ind w:left="720"/>
      <w:contextualSpacing/>
    </w:pPr>
  </w:style>
  <w:style w:type="paragraph" w:customStyle="1" w:styleId="Emphasis1">
    <w:name w:val="Emphasis1"/>
    <w:basedOn w:val="Normal"/>
    <w:autoRedefine/>
    <w:uiPriority w:val="8"/>
    <w:qFormat/>
    <w:rsid w:val="003B367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7"/>
    <w:qFormat/>
    <w:rsid w:val="003B367F"/>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unhideWhenUsed/>
    <w:rsid w:val="003B36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25</Pages>
  <Words>15110</Words>
  <Characters>85831</Characters>
  <Application>Microsoft Office Word</Application>
  <DocSecurity>0</DocSecurity>
  <Lines>932</Lines>
  <Paragraphs>170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cp:revision>
  <dcterms:created xsi:type="dcterms:W3CDTF">2026-02-01T03:33:00Z</dcterms:created>
  <dcterms:modified xsi:type="dcterms:W3CDTF">2026-02-01T03:34:00Z</dcterms:modified>
</cp:coreProperties>
</file>