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7E91D" w14:textId="5C5FFE9C" w:rsidR="000F0E8E" w:rsidRPr="00637943" w:rsidRDefault="000148CA" w:rsidP="000148CA">
      <w:pPr>
        <w:pStyle w:val="Heading1"/>
      </w:pPr>
      <w:r w:rsidRPr="00637943">
        <w:t>OFF</w:t>
      </w:r>
    </w:p>
    <w:p w14:paraId="1DC2468A" w14:textId="77777777" w:rsidR="00DC506F" w:rsidRPr="00637943" w:rsidRDefault="00DC506F" w:rsidP="00DC506F">
      <w:pPr>
        <w:pStyle w:val="Heading3"/>
      </w:pPr>
      <w:r w:rsidRPr="00637943">
        <w:lastRenderedPageBreak/>
        <w:t>1NC---OFF</w:t>
      </w:r>
    </w:p>
    <w:p w14:paraId="4118D202" w14:textId="77777777" w:rsidR="00DC506F" w:rsidRPr="00637943" w:rsidRDefault="00DC506F" w:rsidP="00DC506F">
      <w:r w:rsidRPr="00637943">
        <w:t>Topicality.</w:t>
      </w:r>
    </w:p>
    <w:p w14:paraId="703D6134" w14:textId="77777777" w:rsidR="00DC506F" w:rsidRPr="00637943" w:rsidRDefault="00DC506F" w:rsidP="00DC506F">
      <w:pPr>
        <w:pStyle w:val="Heading4"/>
      </w:pPr>
      <w:r w:rsidRPr="00637943">
        <w:t xml:space="preserve">The negative </w:t>
      </w:r>
      <w:r w:rsidRPr="00637943">
        <w:rPr>
          <w:u w:val="single"/>
        </w:rPr>
        <w:t>need not rejoin</w:t>
      </w:r>
      <w:r w:rsidRPr="00637943">
        <w:t xml:space="preserve"> affirmatives that do </w:t>
      </w:r>
      <w:r w:rsidRPr="00637943">
        <w:rPr>
          <w:u w:val="single"/>
        </w:rPr>
        <w:t>not</w:t>
      </w:r>
      <w:r w:rsidRPr="00637943">
        <w:t xml:space="preserve"> defend the resolution.</w:t>
      </w:r>
    </w:p>
    <w:p w14:paraId="7DC6F6DB" w14:textId="77777777" w:rsidR="00DC506F" w:rsidRPr="00637943" w:rsidRDefault="00DC506F" w:rsidP="00DC506F">
      <w:pPr>
        <w:pStyle w:val="Heading4"/>
      </w:pPr>
      <w:r w:rsidRPr="00637943">
        <w:t xml:space="preserve">The </w:t>
      </w:r>
      <w:r w:rsidRPr="00637943">
        <w:rPr>
          <w:u w:val="single"/>
        </w:rPr>
        <w:t>text of the resolution</w:t>
      </w:r>
      <w:r w:rsidRPr="00637943">
        <w:t xml:space="preserve"> calls for debate on hypothetical government action.</w:t>
      </w:r>
    </w:p>
    <w:p w14:paraId="54F93036" w14:textId="77777777" w:rsidR="00DC506F" w:rsidRPr="00637943" w:rsidRDefault="00DC506F" w:rsidP="00DC506F">
      <w:r w:rsidRPr="00637943">
        <w:rPr>
          <w:rStyle w:val="Style13ptBold"/>
        </w:rPr>
        <w:t>Ericson 3</w:t>
      </w:r>
      <w:r w:rsidRPr="00637943">
        <w:t xml:space="preserve"> (Jon M., Dean Emeritus of the College of Liberal Arts – California Polytechnic U., et al., The Debater’s Guide, Third Edition, p. 4)</w:t>
      </w:r>
    </w:p>
    <w:p w14:paraId="76BB5CCF" w14:textId="77777777" w:rsidR="00DC506F" w:rsidRPr="00637943" w:rsidRDefault="00DC506F" w:rsidP="00DC506F">
      <w:pPr>
        <w:rPr>
          <w:sz w:val="14"/>
        </w:rPr>
      </w:pPr>
      <w:r w:rsidRPr="00637943">
        <w:rPr>
          <w:rStyle w:val="StyleTimesNewRoman9pt"/>
          <w:sz w:val="14"/>
        </w:rPr>
        <w:t xml:space="preserve">The Proposition of Policy: Urging Future Action In policy propositions, </w:t>
      </w:r>
      <w:r w:rsidRPr="00637943">
        <w:rPr>
          <w:rStyle w:val="StyleUnderline"/>
        </w:rPr>
        <w:t>each topic contains certain key elements</w:t>
      </w:r>
      <w:r w:rsidRPr="00637943">
        <w:rPr>
          <w:rStyle w:val="StyleTimesNewRoman9pt"/>
          <w:sz w:val="14"/>
        </w:rPr>
        <w:t>, although they have slightly different functions from comparable elements of value-oriented propositions</w:t>
      </w:r>
      <w:r w:rsidRPr="00637943">
        <w:rPr>
          <w:rStyle w:val="StyleStyle49ptChar"/>
          <w:rFonts w:eastAsiaTheme="minorHAnsi"/>
        </w:rPr>
        <w:t xml:space="preserve">. 1. </w:t>
      </w:r>
      <w:r w:rsidRPr="00637943">
        <w:rPr>
          <w:rStyle w:val="StyleUnderline"/>
        </w:rPr>
        <w:t xml:space="preserve">An </w:t>
      </w:r>
      <w:r w:rsidRPr="00637943">
        <w:rPr>
          <w:rStyle w:val="Emphasis"/>
        </w:rPr>
        <w:t>agent</w:t>
      </w:r>
      <w:r w:rsidRPr="00637943">
        <w:rPr>
          <w:rStyle w:val="StyleUnderline"/>
        </w:rPr>
        <w:t xml:space="preserve"> doing the acting ---“The United States” in “The </w:t>
      </w:r>
      <w:r w:rsidRPr="00637943">
        <w:rPr>
          <w:rStyle w:val="Emphasis"/>
        </w:rPr>
        <w:t>U</w:t>
      </w:r>
      <w:r w:rsidRPr="00637943">
        <w:rPr>
          <w:rStyle w:val="StyleUnderline"/>
        </w:rPr>
        <w:t xml:space="preserve">nited </w:t>
      </w:r>
      <w:r w:rsidRPr="00637943">
        <w:rPr>
          <w:rStyle w:val="Emphasis"/>
        </w:rPr>
        <w:t>S</w:t>
      </w:r>
      <w:r w:rsidRPr="00637943">
        <w:rPr>
          <w:rStyle w:val="StyleUnderline"/>
        </w:rPr>
        <w:t>tates should</w:t>
      </w:r>
      <w:r w:rsidRPr="00637943">
        <w:rPr>
          <w:sz w:val="14"/>
        </w:rPr>
        <w:t xml:space="preserve"> adopt </w:t>
      </w:r>
      <w:r w:rsidRPr="00637943">
        <w:rPr>
          <w:rStyle w:val="StyleTimesNewRoman9pt"/>
          <w:sz w:val="14"/>
        </w:rPr>
        <w:t xml:space="preserve">a policy of free trade.” Like the object of evaluation in a proposition of value, </w:t>
      </w:r>
      <w:r w:rsidRPr="00637943">
        <w:rPr>
          <w:rStyle w:val="StyleUnderline"/>
        </w:rPr>
        <w:t xml:space="preserve">the agent is the </w:t>
      </w:r>
      <w:r w:rsidRPr="00637943">
        <w:rPr>
          <w:rStyle w:val="Emphasis"/>
        </w:rPr>
        <w:t>subject</w:t>
      </w:r>
      <w:r w:rsidRPr="00637943">
        <w:rPr>
          <w:rStyle w:val="StyleUnderline"/>
        </w:rPr>
        <w:t xml:space="preserve"> of the sentence. 2. The verb </w:t>
      </w:r>
      <w:r w:rsidRPr="00637943">
        <w:rPr>
          <w:rStyle w:val="Emphasis"/>
        </w:rPr>
        <w:t>should</w:t>
      </w:r>
      <w:r w:rsidRPr="00637943">
        <w:rPr>
          <w:rStyle w:val="StyleTimesNewRoman9pt"/>
          <w:sz w:val="14"/>
        </w:rPr>
        <w:t xml:space="preserve">—the first part of a verb phrase </w:t>
      </w:r>
      <w:r w:rsidRPr="00637943">
        <w:rPr>
          <w:rStyle w:val="StyleUnderline"/>
        </w:rPr>
        <w:t>that urges action</w:t>
      </w:r>
      <w:r w:rsidRPr="00637943">
        <w:rPr>
          <w:rStyle w:val="StyleTimesNewRoman9pt"/>
          <w:sz w:val="14"/>
        </w:rPr>
        <w:t xml:space="preserve">. 3. An action verb to follow </w:t>
      </w:r>
      <w:r w:rsidRPr="00637943">
        <w:rPr>
          <w:sz w:val="14"/>
        </w:rPr>
        <w:t>should</w:t>
      </w:r>
      <w:r w:rsidRPr="00637943">
        <w:rPr>
          <w:rStyle w:val="StyleTimesNewRoman9pt"/>
          <w:sz w:val="14"/>
        </w:rPr>
        <w:t xml:space="preserve"> in the </w:t>
      </w:r>
      <w:r w:rsidRPr="00637943">
        <w:rPr>
          <w:sz w:val="14"/>
        </w:rPr>
        <w:t>should</w:t>
      </w:r>
      <w:r w:rsidRPr="00637943">
        <w:rPr>
          <w:rStyle w:val="StyleTimesNewRoman9pt"/>
          <w:sz w:val="14"/>
        </w:rPr>
        <w:t xml:space="preserve">-verb combination. </w:t>
      </w:r>
      <w:r w:rsidRPr="00637943">
        <w:rPr>
          <w:rStyle w:val="StyleUnderline"/>
        </w:rPr>
        <w:t>For example, should</w:t>
      </w:r>
      <w:r w:rsidRPr="00637943">
        <w:rPr>
          <w:rStyle w:val="Style9ptItalicUnderline"/>
          <w:iCs/>
        </w:rPr>
        <w:t xml:space="preserve"> </w:t>
      </w:r>
      <w:r w:rsidRPr="00637943">
        <w:rPr>
          <w:rStyle w:val="StyleUnderline"/>
        </w:rPr>
        <w:t>adopt</w:t>
      </w:r>
      <w:r w:rsidRPr="00637943">
        <w:rPr>
          <w:rStyle w:val="StyleTimesNewRoman9pt"/>
          <w:sz w:val="14"/>
        </w:rPr>
        <w:t xml:space="preserve"> here </w:t>
      </w:r>
      <w:r w:rsidRPr="00637943">
        <w:rPr>
          <w:rStyle w:val="StyleUnderline"/>
        </w:rPr>
        <w:t>means to put a</w:t>
      </w:r>
      <w:r w:rsidRPr="00637943">
        <w:rPr>
          <w:rStyle w:val="StyleTimesNewRoman9pt"/>
          <w:sz w:val="14"/>
        </w:rPr>
        <w:t xml:space="preserve"> program or </w:t>
      </w:r>
      <w:r w:rsidRPr="00637943">
        <w:rPr>
          <w:rStyle w:val="StyleUnderline"/>
        </w:rPr>
        <w:t xml:space="preserve">policy into action though </w:t>
      </w:r>
      <w:r w:rsidRPr="00637943">
        <w:rPr>
          <w:rStyle w:val="Emphasis"/>
        </w:rPr>
        <w:t>governmental means</w:t>
      </w:r>
      <w:r w:rsidRPr="00637943">
        <w:rPr>
          <w:rStyle w:val="StyleTimesNewRoman9pt"/>
          <w:sz w:val="14"/>
        </w:rPr>
        <w:t xml:space="preserve">. 4. A specification of directions or a limitation of the action desired. The phrase </w:t>
      </w:r>
      <w:r w:rsidRPr="00637943">
        <w:rPr>
          <w:sz w:val="14"/>
        </w:rPr>
        <w:t>free trade</w:t>
      </w:r>
      <w:r w:rsidRPr="00637943">
        <w:rPr>
          <w:rStyle w:val="StyleTimesNewRoman9pt"/>
          <w:sz w:val="14"/>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637943">
        <w:rPr>
          <w:rStyle w:val="StyleUnderline"/>
        </w:rPr>
        <w:t xml:space="preserve">The entire debate is about whether something </w:t>
      </w:r>
      <w:r w:rsidRPr="00637943">
        <w:rPr>
          <w:rStyle w:val="Emphasis"/>
        </w:rPr>
        <w:t>ought to occur</w:t>
      </w:r>
      <w:r w:rsidRPr="00637943">
        <w:rPr>
          <w:rStyle w:val="StyleStyle49ptChar"/>
          <w:rFonts w:eastAsiaTheme="minorHAnsi"/>
        </w:rPr>
        <w:t>.</w:t>
      </w:r>
      <w:r w:rsidRPr="00637943">
        <w:rPr>
          <w:rStyle w:val="StyleTimesNewRoman9pt"/>
          <w:sz w:val="14"/>
        </w:rPr>
        <w:t xml:space="preserve"> What you agree to do, then, when you accept the </w:t>
      </w:r>
      <w:r w:rsidRPr="00637943">
        <w:rPr>
          <w:sz w:val="14"/>
        </w:rPr>
        <w:t>affirmative side</w:t>
      </w:r>
      <w:r w:rsidRPr="00637943">
        <w:rPr>
          <w:rStyle w:val="StyleTimesNewRoman9pt"/>
          <w:sz w:val="14"/>
        </w:rPr>
        <w:t xml:space="preserve"> in such a debate is to offer sufficient and compelling reasons for an audience to perform the future action that you propose. </w:t>
      </w:r>
    </w:p>
    <w:p w14:paraId="0CE45F33" w14:textId="77777777" w:rsidR="00DC506F" w:rsidRPr="00637943" w:rsidRDefault="00DC506F" w:rsidP="00DC506F">
      <w:pPr>
        <w:keepNext/>
        <w:keepLines/>
        <w:spacing w:before="40" w:after="0"/>
        <w:outlineLvl w:val="3"/>
        <w:rPr>
          <w:rFonts w:eastAsiaTheme="majorEastAsia" w:cstheme="majorBidi"/>
          <w:b/>
          <w:bCs/>
          <w:sz w:val="28"/>
          <w:szCs w:val="28"/>
        </w:rPr>
      </w:pPr>
      <w:r w:rsidRPr="00637943">
        <w:rPr>
          <w:rFonts w:eastAsiaTheme="majorEastAsia" w:cstheme="majorBidi"/>
          <w:b/>
          <w:bCs/>
          <w:sz w:val="28"/>
          <w:szCs w:val="28"/>
        </w:rPr>
        <w:t xml:space="preserve">‘Should’ recommends a </w:t>
      </w:r>
      <w:r w:rsidRPr="00637943">
        <w:rPr>
          <w:rFonts w:eastAsiaTheme="majorEastAsia" w:cstheme="majorBidi"/>
          <w:b/>
          <w:bCs/>
          <w:sz w:val="28"/>
          <w:szCs w:val="28"/>
          <w:u w:val="single"/>
        </w:rPr>
        <w:t>course of action</w:t>
      </w:r>
      <w:r w:rsidRPr="00637943">
        <w:rPr>
          <w:rFonts w:eastAsiaTheme="majorEastAsia" w:cstheme="majorBidi"/>
          <w:b/>
          <w:bCs/>
          <w:sz w:val="28"/>
          <w:szCs w:val="28"/>
        </w:rPr>
        <w:t>.</w:t>
      </w:r>
    </w:p>
    <w:p w14:paraId="3024CD84" w14:textId="77777777" w:rsidR="00DC506F" w:rsidRPr="00637943" w:rsidRDefault="00DC506F" w:rsidP="00DC506F">
      <w:r w:rsidRPr="00637943">
        <w:t xml:space="preserve">David </w:t>
      </w:r>
      <w:r w:rsidRPr="00637943">
        <w:rPr>
          <w:b/>
          <w:sz w:val="28"/>
        </w:rPr>
        <w:t>Trager 2k</w:t>
      </w:r>
      <w:r w:rsidRPr="00637943">
        <w:t>, Federal District Judge, 9/29/2000, Westlaw, United States v. Maria, 186 F.3d 65</w:t>
      </w:r>
    </w:p>
    <w:p w14:paraId="0EED1E51" w14:textId="77777777" w:rsidR="00DC506F" w:rsidRPr="00637943" w:rsidRDefault="00DC506F" w:rsidP="00DC506F">
      <w:pPr>
        <w:rPr>
          <w:sz w:val="16"/>
        </w:rPr>
      </w:pPr>
      <w:r w:rsidRPr="00637943">
        <w:rPr>
          <w:sz w:val="16"/>
        </w:rPr>
        <w:t xml:space="preserve">8 Webster's Dictionary defines the phrase “should be” as something “that ought to be.” Webster's Third New Int'l Dictionary 2104 (1st ed.1993). See also Black's Law Dictionary 1379 (6th ed. 1990) (“[The word ‘should’] ordinarily impl[ies] duty or obligation; although usually no more than an obligation of propriety or expediency.”) (emphasis added). In contrast, the word “shall” is “used to express a command or exhortation,” and is “used in laws, regulations, or directives to express what is mandatory.” Webster's Dictionary, at 2085. See also Black's Law Dictionary, at 1375 (“As used in statutes, contracts, or the like, this word is generally imperative or mandatory.”). Thus, </w:t>
      </w:r>
      <w:r w:rsidRPr="00637943">
        <w:rPr>
          <w:b/>
          <w:iCs/>
          <w:u w:val="single"/>
          <w:bdr w:val="single" w:sz="8" w:space="0" w:color="auto"/>
        </w:rPr>
        <w:t>the common meaning</w:t>
      </w:r>
      <w:r w:rsidRPr="00637943">
        <w:rPr>
          <w:u w:val="single"/>
        </w:rPr>
        <w:t xml:space="preserve"> of “should” suggests or recommends </w:t>
      </w:r>
      <w:r w:rsidRPr="00637943">
        <w:rPr>
          <w:b/>
          <w:iCs/>
          <w:u w:val="single"/>
          <w:bdr w:val="single" w:sz="8" w:space="0" w:color="auto"/>
        </w:rPr>
        <w:t>a course of action</w:t>
      </w:r>
      <w:r w:rsidRPr="00637943">
        <w:rPr>
          <w:u w:val="single"/>
        </w:rPr>
        <w:t xml:space="preserve">, while </w:t>
      </w:r>
      <w:r w:rsidRPr="00637943">
        <w:rPr>
          <w:b/>
          <w:iCs/>
          <w:u w:val="single"/>
          <w:bdr w:val="single" w:sz="8" w:space="0" w:color="auto"/>
        </w:rPr>
        <w:t>the ordinary understanding</w:t>
      </w:r>
      <w:r w:rsidRPr="00637943">
        <w:rPr>
          <w:u w:val="single"/>
        </w:rPr>
        <w:t xml:space="preserve"> of “shall” describes a course of action that is </w:t>
      </w:r>
      <w:r w:rsidRPr="00637943">
        <w:rPr>
          <w:b/>
          <w:iCs/>
          <w:u w:val="single"/>
          <w:bdr w:val="single" w:sz="8" w:space="0" w:color="auto"/>
        </w:rPr>
        <w:t>mandatory</w:t>
      </w:r>
      <w:r w:rsidRPr="00637943">
        <w:rPr>
          <w:u w:val="single"/>
        </w:rPr>
        <w:t xml:space="preserve">. In the absence of </w:t>
      </w:r>
      <w:r w:rsidRPr="00637943">
        <w:rPr>
          <w:b/>
          <w:iCs/>
          <w:u w:val="single"/>
          <w:bdr w:val="single" w:sz="8" w:space="0" w:color="auto"/>
        </w:rPr>
        <w:t>a clear manifestation of intent</w:t>
      </w:r>
      <w:r w:rsidRPr="00637943">
        <w:rPr>
          <w:u w:val="single"/>
        </w:rPr>
        <w:t xml:space="preserve"> on the part of the Sentencing Commission to attribute to “should” a meaning contrary to </w:t>
      </w:r>
      <w:r w:rsidRPr="00637943">
        <w:rPr>
          <w:b/>
          <w:iCs/>
          <w:u w:val="single"/>
          <w:bdr w:val="single" w:sz="8" w:space="0" w:color="auto"/>
        </w:rPr>
        <w:t>the common one</w:t>
      </w:r>
      <w:r w:rsidRPr="00637943">
        <w:rPr>
          <w:u w:val="single"/>
        </w:rPr>
        <w:t xml:space="preserve">, the term should be given </w:t>
      </w:r>
      <w:r w:rsidRPr="00637943">
        <w:rPr>
          <w:b/>
          <w:iCs/>
          <w:u w:val="single"/>
          <w:bdr w:val="single" w:sz="8" w:space="0" w:color="auto"/>
        </w:rPr>
        <w:t>its usual meaning</w:t>
      </w:r>
      <w:r w:rsidRPr="00637943">
        <w:rPr>
          <w:sz w:val="16"/>
        </w:rPr>
        <w:t>. See Kirvan, 86 F.3d at 311.</w:t>
      </w:r>
    </w:p>
    <w:p w14:paraId="237EA9D5" w14:textId="5B397636" w:rsidR="0051009B" w:rsidRPr="00637943" w:rsidRDefault="0051009B" w:rsidP="0051009B">
      <w:pPr>
        <w:pStyle w:val="Heading4"/>
        <w:rPr>
          <w:rFonts w:cs="Times New Roman"/>
        </w:rPr>
      </w:pPr>
      <w:r w:rsidRPr="00637943">
        <w:rPr>
          <w:rFonts w:cs="Times New Roman"/>
          <w:u w:val="single"/>
        </w:rPr>
        <w:t>USFG</w:t>
      </w:r>
      <w:r w:rsidR="00AE4558" w:rsidRPr="00637943">
        <w:rPr>
          <w:rFonts w:cs="Times New Roman"/>
          <w:b w:val="0"/>
          <w:bCs/>
        </w:rPr>
        <w:t xml:space="preserve"> </w:t>
      </w:r>
      <w:r w:rsidR="00AE4558" w:rsidRPr="00637943">
        <w:rPr>
          <w:rFonts w:cs="Times New Roman"/>
        </w:rPr>
        <w:t>is</w:t>
      </w:r>
      <w:r w:rsidRPr="00637943">
        <w:rPr>
          <w:rFonts w:cs="Times New Roman"/>
        </w:rPr>
        <w:t xml:space="preserve"> the </w:t>
      </w:r>
      <w:r w:rsidRPr="00637943">
        <w:rPr>
          <w:rFonts w:cs="Times New Roman"/>
          <w:u w:val="single"/>
        </w:rPr>
        <w:t>three branches</w:t>
      </w:r>
      <w:r w:rsidRPr="00637943">
        <w:rPr>
          <w:rFonts w:cs="Times New Roman"/>
        </w:rPr>
        <w:t>.</w:t>
      </w:r>
    </w:p>
    <w:p w14:paraId="4D462652" w14:textId="77777777" w:rsidR="0051009B" w:rsidRPr="00637943" w:rsidRDefault="0051009B" w:rsidP="0051009B">
      <w:r w:rsidRPr="00637943">
        <w:rPr>
          <w:rStyle w:val="Style13ptBold"/>
        </w:rPr>
        <w:t xml:space="preserve">U.S. Legal ’16 </w:t>
      </w:r>
      <w:r w:rsidRPr="00637943">
        <w:t>[U.S. Legal; 2016; Organization offering legal assistance and attorney access; U.S. Legal, “United States Federal Government Law and Legal Definition,” https://definitions.uslegal.com/u/united-states-federal-government/]</w:t>
      </w:r>
    </w:p>
    <w:p w14:paraId="1738FEBE" w14:textId="77777777" w:rsidR="0051009B" w:rsidRPr="00637943" w:rsidRDefault="0051009B" w:rsidP="0051009B">
      <w:pPr>
        <w:rPr>
          <w:sz w:val="14"/>
        </w:rPr>
      </w:pPr>
      <w:r w:rsidRPr="00637943">
        <w:rPr>
          <w:rStyle w:val="StyleUnderline"/>
        </w:rPr>
        <w:t xml:space="preserve">The </w:t>
      </w:r>
      <w:r w:rsidRPr="00637943">
        <w:rPr>
          <w:rStyle w:val="Emphasis"/>
        </w:rPr>
        <w:t>U</w:t>
      </w:r>
      <w:r w:rsidRPr="00637943">
        <w:rPr>
          <w:sz w:val="14"/>
        </w:rPr>
        <w:t xml:space="preserve">nited </w:t>
      </w:r>
      <w:r w:rsidRPr="00637943">
        <w:rPr>
          <w:rStyle w:val="Emphasis"/>
        </w:rPr>
        <w:t>S</w:t>
      </w:r>
      <w:r w:rsidRPr="00637943">
        <w:rPr>
          <w:sz w:val="14"/>
        </w:rPr>
        <w:t xml:space="preserve">tates </w:t>
      </w:r>
      <w:r w:rsidRPr="00637943">
        <w:rPr>
          <w:rStyle w:val="Emphasis"/>
        </w:rPr>
        <w:t>F</w:t>
      </w:r>
      <w:r w:rsidRPr="00637943">
        <w:rPr>
          <w:rStyle w:val="StyleUnderline"/>
        </w:rPr>
        <w:t xml:space="preserve">ederal </w:t>
      </w:r>
      <w:r w:rsidRPr="00637943">
        <w:rPr>
          <w:rStyle w:val="Emphasis"/>
        </w:rPr>
        <w:t>G</w:t>
      </w:r>
      <w:r w:rsidRPr="00637943">
        <w:rPr>
          <w:rStyle w:val="StyleUnderline"/>
        </w:rPr>
        <w:t>overnment is established by the</w:t>
      </w:r>
      <w:r w:rsidRPr="00637943">
        <w:rPr>
          <w:sz w:val="14"/>
        </w:rPr>
        <w:t xml:space="preserve"> US </w:t>
      </w:r>
      <w:r w:rsidRPr="00637943">
        <w:rPr>
          <w:rStyle w:val="Emphasis"/>
        </w:rPr>
        <w:t>Constitution</w:t>
      </w:r>
      <w:r w:rsidRPr="00637943">
        <w:rPr>
          <w:rStyle w:val="StyleUnderline"/>
        </w:rPr>
        <w:t>. The</w:t>
      </w:r>
      <w:r w:rsidRPr="00637943">
        <w:rPr>
          <w:sz w:val="14"/>
        </w:rPr>
        <w:t xml:space="preserve"> Federal </w:t>
      </w:r>
      <w:r w:rsidRPr="00637943">
        <w:rPr>
          <w:rStyle w:val="StyleUnderline"/>
        </w:rPr>
        <w:t xml:space="preserve">Government shares </w:t>
      </w:r>
      <w:r w:rsidRPr="00637943">
        <w:rPr>
          <w:rStyle w:val="Emphasis"/>
        </w:rPr>
        <w:t>sovereignty</w:t>
      </w:r>
      <w:r w:rsidRPr="00637943">
        <w:rPr>
          <w:rStyle w:val="StyleUnderline"/>
        </w:rPr>
        <w:t xml:space="preserve"> over the U</w:t>
      </w:r>
      <w:r w:rsidRPr="00637943">
        <w:rPr>
          <w:sz w:val="14"/>
        </w:rPr>
        <w:t xml:space="preserve">nited </w:t>
      </w:r>
      <w:r w:rsidRPr="00637943">
        <w:rPr>
          <w:rStyle w:val="StyleUnderline"/>
        </w:rPr>
        <w:t>S</w:t>
      </w:r>
      <w:r w:rsidRPr="00637943">
        <w:rPr>
          <w:sz w:val="14"/>
        </w:rPr>
        <w:t xml:space="preserve">ates </w:t>
      </w:r>
      <w:r w:rsidRPr="00637943">
        <w:rPr>
          <w:rStyle w:val="StyleUnderline"/>
        </w:rPr>
        <w:t xml:space="preserve">with the </w:t>
      </w:r>
      <w:r w:rsidRPr="00637943">
        <w:rPr>
          <w:rStyle w:val="Emphasis"/>
        </w:rPr>
        <w:t>individual governments</w:t>
      </w:r>
      <w:r w:rsidRPr="00637943">
        <w:rPr>
          <w:rStyle w:val="StyleUnderline"/>
        </w:rPr>
        <w:t xml:space="preserve"> of the States</w:t>
      </w:r>
      <w:r w:rsidRPr="00637943">
        <w:rPr>
          <w:sz w:val="14"/>
        </w:rPr>
        <w:t xml:space="preserve"> of US. </w:t>
      </w:r>
      <w:r w:rsidRPr="00637943">
        <w:rPr>
          <w:rStyle w:val="StyleUnderline"/>
        </w:rPr>
        <w:t xml:space="preserve">The </w:t>
      </w:r>
      <w:r w:rsidRPr="00637943">
        <w:rPr>
          <w:sz w:val="14"/>
          <w:szCs w:val="16"/>
        </w:rPr>
        <w:t xml:space="preserve">Federal </w:t>
      </w:r>
      <w:r w:rsidRPr="00637943">
        <w:rPr>
          <w:rStyle w:val="StyleUnderline"/>
        </w:rPr>
        <w:t xml:space="preserve">government has </w:t>
      </w:r>
      <w:r w:rsidRPr="00637943">
        <w:rPr>
          <w:rStyle w:val="Emphasis"/>
        </w:rPr>
        <w:t>three branches</w:t>
      </w:r>
      <w:r w:rsidRPr="00637943">
        <w:rPr>
          <w:rStyle w:val="StyleUnderline"/>
        </w:rPr>
        <w:t xml:space="preserve">: i) the </w:t>
      </w:r>
      <w:r w:rsidRPr="00637943">
        <w:rPr>
          <w:rStyle w:val="Emphasis"/>
        </w:rPr>
        <w:t>legislature</w:t>
      </w:r>
      <w:r w:rsidRPr="00637943">
        <w:rPr>
          <w:sz w:val="14"/>
        </w:rPr>
        <w:t xml:space="preserve">, which is the US Congress, </w:t>
      </w:r>
      <w:r w:rsidRPr="00637943">
        <w:rPr>
          <w:rStyle w:val="StyleUnderline"/>
        </w:rPr>
        <w:t xml:space="preserve">ii) </w:t>
      </w:r>
      <w:r w:rsidRPr="00637943">
        <w:rPr>
          <w:rStyle w:val="Emphasis"/>
        </w:rPr>
        <w:t>Executive</w:t>
      </w:r>
      <w:r w:rsidRPr="00637943">
        <w:rPr>
          <w:sz w:val="14"/>
        </w:rPr>
        <w:t xml:space="preserve">, comprised of the President and Vice president of the US </w:t>
      </w:r>
      <w:r w:rsidRPr="00637943">
        <w:rPr>
          <w:rStyle w:val="StyleUnderline"/>
        </w:rPr>
        <w:t xml:space="preserve">and iii) </w:t>
      </w:r>
      <w:r w:rsidRPr="00637943">
        <w:rPr>
          <w:rStyle w:val="Emphasis"/>
        </w:rPr>
        <w:t>Judiciary</w:t>
      </w:r>
      <w:r w:rsidRPr="00637943">
        <w:rPr>
          <w:rStyle w:val="StyleUnderline"/>
        </w:rPr>
        <w:t>. The</w:t>
      </w:r>
      <w:r w:rsidRPr="00637943">
        <w:rPr>
          <w:sz w:val="14"/>
        </w:rPr>
        <w:t xml:space="preserve"> US </w:t>
      </w:r>
      <w:r w:rsidRPr="00637943">
        <w:rPr>
          <w:rStyle w:val="StyleUnderline"/>
        </w:rPr>
        <w:t>Constitution prescribes</w:t>
      </w:r>
      <w:r w:rsidRPr="00637943">
        <w:rPr>
          <w:sz w:val="14"/>
        </w:rPr>
        <w:t xml:space="preserve"> a system of </w:t>
      </w:r>
      <w:r w:rsidRPr="00637943">
        <w:rPr>
          <w:rStyle w:val="StyleUnderline"/>
        </w:rPr>
        <w:t>separation of powers</w:t>
      </w:r>
      <w:r w:rsidRPr="00637943">
        <w:rPr>
          <w:sz w:val="14"/>
        </w:rPr>
        <w:t xml:space="preserve"> and ‘checks and balances’ for the smooth functioning of all the three branches of the Federal Government. </w:t>
      </w:r>
      <w:r w:rsidRPr="00637943">
        <w:rPr>
          <w:rStyle w:val="StyleUnderline"/>
        </w:rPr>
        <w:t>The</w:t>
      </w:r>
      <w:r w:rsidRPr="00637943">
        <w:rPr>
          <w:sz w:val="14"/>
        </w:rPr>
        <w:t xml:space="preserve"> US </w:t>
      </w:r>
      <w:r w:rsidRPr="00637943">
        <w:rPr>
          <w:rStyle w:val="StyleUnderline"/>
        </w:rPr>
        <w:t xml:space="preserve">Constitution </w:t>
      </w:r>
      <w:r w:rsidRPr="00637943">
        <w:rPr>
          <w:rStyle w:val="Emphasis"/>
        </w:rPr>
        <w:t>limits the powers</w:t>
      </w:r>
      <w:r w:rsidRPr="00637943">
        <w:rPr>
          <w:sz w:val="14"/>
        </w:rPr>
        <w:t xml:space="preserve"> of the Federal Government to the powers </w:t>
      </w:r>
      <w:r w:rsidRPr="00637943">
        <w:rPr>
          <w:rStyle w:val="StyleUnderline"/>
        </w:rPr>
        <w:t xml:space="preserve">assigned to it; all powers not </w:t>
      </w:r>
      <w:r w:rsidRPr="00637943">
        <w:rPr>
          <w:rStyle w:val="Emphasis"/>
        </w:rPr>
        <w:t>expressly assigned</w:t>
      </w:r>
      <w:r w:rsidRPr="00637943">
        <w:rPr>
          <w:rStyle w:val="StyleUnderline"/>
        </w:rPr>
        <w:t xml:space="preserve"> to the Federal Government are reserved to</w:t>
      </w:r>
      <w:r w:rsidRPr="00637943">
        <w:rPr>
          <w:sz w:val="14"/>
        </w:rPr>
        <w:t xml:space="preserve"> the States or to </w:t>
      </w:r>
      <w:r w:rsidRPr="00637943">
        <w:rPr>
          <w:rStyle w:val="Emphasis"/>
        </w:rPr>
        <w:t>the people</w:t>
      </w:r>
      <w:r w:rsidRPr="00637943">
        <w:rPr>
          <w:sz w:val="14"/>
        </w:rPr>
        <w:t>.</w:t>
      </w:r>
    </w:p>
    <w:p w14:paraId="0F05DD55" w14:textId="77777777" w:rsidR="00DC506F" w:rsidRPr="00637943" w:rsidRDefault="00DC506F" w:rsidP="00DC506F">
      <w:pPr>
        <w:pStyle w:val="Heading4"/>
        <w:rPr>
          <w:u w:val="single"/>
        </w:rPr>
      </w:pPr>
      <w:r w:rsidRPr="00637943">
        <w:lastRenderedPageBreak/>
        <w:t xml:space="preserve">Fairness </w:t>
      </w:r>
      <w:r w:rsidRPr="00637943">
        <w:rPr>
          <w:u w:val="single"/>
        </w:rPr>
        <w:t>outweighs</w:t>
      </w:r>
      <w:r w:rsidRPr="00637943">
        <w:t>.</w:t>
      </w:r>
    </w:p>
    <w:p w14:paraId="6F08C471" w14:textId="77777777" w:rsidR="00DC506F" w:rsidRPr="00637943" w:rsidRDefault="00DC506F" w:rsidP="00DC506F">
      <w:pPr>
        <w:pStyle w:val="Heading4"/>
      </w:pPr>
      <w:r w:rsidRPr="00637943">
        <w:rPr>
          <w:bCs/>
          <w:szCs w:val="28"/>
        </w:rPr>
        <w:t xml:space="preserve">1. </w:t>
      </w:r>
      <w:r w:rsidRPr="00637943">
        <w:rPr>
          <w:bCs/>
          <w:szCs w:val="28"/>
          <w:u w:val="single"/>
        </w:rPr>
        <w:t>Intrinsic good</w:t>
      </w:r>
      <w:r w:rsidRPr="00637943">
        <w:rPr>
          <w:bCs/>
          <w:szCs w:val="28"/>
        </w:rPr>
        <w:t xml:space="preserve">. Both sides </w:t>
      </w:r>
      <w:r w:rsidRPr="00637943">
        <w:rPr>
          <w:bCs/>
          <w:szCs w:val="28"/>
          <w:u w:val="single"/>
        </w:rPr>
        <w:t>depend</w:t>
      </w:r>
      <w:r w:rsidRPr="00637943">
        <w:rPr>
          <w:bCs/>
          <w:szCs w:val="28"/>
        </w:rPr>
        <w:t xml:space="preserve"> on it, and it’s the basis for understanding why </w:t>
      </w:r>
      <w:r w:rsidRPr="00637943">
        <w:rPr>
          <w:bCs/>
          <w:szCs w:val="28"/>
          <w:u w:val="single"/>
        </w:rPr>
        <w:t>their impacts</w:t>
      </w:r>
      <w:r w:rsidRPr="00637943">
        <w:rPr>
          <w:bCs/>
          <w:szCs w:val="28"/>
        </w:rPr>
        <w:t xml:space="preserve">---like </w:t>
      </w:r>
      <w:r w:rsidRPr="00637943">
        <w:rPr>
          <w:bCs/>
          <w:szCs w:val="28"/>
          <w:u w:val="single"/>
        </w:rPr>
        <w:t>suffering</w:t>
      </w:r>
      <w:r w:rsidRPr="00637943">
        <w:rPr>
          <w:bCs/>
          <w:szCs w:val="28"/>
        </w:rPr>
        <w:t xml:space="preserve"> and </w:t>
      </w:r>
      <w:r w:rsidRPr="00637943">
        <w:rPr>
          <w:bCs/>
          <w:szCs w:val="28"/>
          <w:u w:val="single"/>
        </w:rPr>
        <w:t>racism</w:t>
      </w:r>
      <w:r w:rsidRPr="00637943">
        <w:rPr>
          <w:bCs/>
          <w:szCs w:val="28"/>
        </w:rPr>
        <w:t>---have any basis in morality.</w:t>
      </w:r>
      <w:r w:rsidRPr="00637943">
        <w:rPr>
          <w:b w:val="0"/>
          <w:bCs/>
          <w:szCs w:val="28"/>
        </w:rPr>
        <w:t xml:space="preserve"> </w:t>
      </w:r>
      <w:r w:rsidRPr="00637943">
        <w:rPr>
          <w:szCs w:val="28"/>
        </w:rPr>
        <w:t xml:space="preserve">It’s </w:t>
      </w:r>
      <w:r w:rsidRPr="00637943">
        <w:rPr>
          <w:szCs w:val="28"/>
          <w:u w:val="single"/>
        </w:rPr>
        <w:t>paradoxical</w:t>
      </w:r>
      <w:r w:rsidRPr="00637943">
        <w:rPr>
          <w:szCs w:val="28"/>
        </w:rPr>
        <w:t xml:space="preserve"> to disregard it</w:t>
      </w:r>
      <w:r w:rsidRPr="00637943">
        <w:t xml:space="preserve">---they’ll go for </w:t>
      </w:r>
      <w:r w:rsidRPr="00637943">
        <w:rPr>
          <w:u w:val="single"/>
        </w:rPr>
        <w:t>dropped arguments</w:t>
      </w:r>
      <w:r w:rsidRPr="00637943">
        <w:t xml:space="preserve">, do </w:t>
      </w:r>
      <w:r w:rsidRPr="00637943">
        <w:rPr>
          <w:u w:val="single"/>
        </w:rPr>
        <w:t>line-by-line</w:t>
      </w:r>
      <w:r w:rsidRPr="00637943">
        <w:t xml:space="preserve">, and they’d be </w:t>
      </w:r>
      <w:r w:rsidRPr="00637943">
        <w:rPr>
          <w:u w:val="single"/>
        </w:rPr>
        <w:t>upset</w:t>
      </w:r>
      <w:r w:rsidRPr="00637943">
        <w:t xml:space="preserve"> if the judge rendered an </w:t>
      </w:r>
      <w:r w:rsidRPr="00637943">
        <w:rPr>
          <w:u w:val="single"/>
        </w:rPr>
        <w:t>incorrect decision</w:t>
      </w:r>
      <w:r w:rsidRPr="00637943">
        <w:t>.</w:t>
      </w:r>
    </w:p>
    <w:p w14:paraId="3E651697" w14:textId="77777777" w:rsidR="00DC506F" w:rsidRPr="00637943" w:rsidRDefault="00DC506F" w:rsidP="00DC506F">
      <w:pPr>
        <w:pStyle w:val="Heading4"/>
      </w:pPr>
      <w:r w:rsidRPr="00637943">
        <w:t xml:space="preserve">2. </w:t>
      </w:r>
      <w:r w:rsidRPr="00637943">
        <w:rPr>
          <w:u w:val="single"/>
        </w:rPr>
        <w:t>Solves</w:t>
      </w:r>
      <w:r w:rsidRPr="00637943">
        <w:t xml:space="preserve"> their offense. It </w:t>
      </w:r>
      <w:r w:rsidRPr="00637943">
        <w:rPr>
          <w:u w:val="single"/>
        </w:rPr>
        <w:t>strongly</w:t>
      </w:r>
      <w:r w:rsidRPr="00637943">
        <w:t xml:space="preserve"> predicts </w:t>
      </w:r>
      <w:r w:rsidRPr="00637943">
        <w:rPr>
          <w:u w:val="single"/>
        </w:rPr>
        <w:t>academic engagement</w:t>
      </w:r>
      <w:r w:rsidRPr="00637943">
        <w:t xml:space="preserve">, and its </w:t>
      </w:r>
      <w:r w:rsidRPr="00637943">
        <w:rPr>
          <w:u w:val="single"/>
        </w:rPr>
        <w:t>consistent</w:t>
      </w:r>
      <w:r w:rsidRPr="00637943">
        <w:t xml:space="preserve"> application in decision-making processes </w:t>
      </w:r>
      <w:r w:rsidRPr="00637943">
        <w:rPr>
          <w:u w:val="single"/>
        </w:rPr>
        <w:t>checks</w:t>
      </w:r>
      <w:r w:rsidRPr="00637943">
        <w:t xml:space="preserve"> against </w:t>
      </w:r>
      <w:r w:rsidRPr="00637943">
        <w:rPr>
          <w:u w:val="single"/>
        </w:rPr>
        <w:t>exhaustion</w:t>
      </w:r>
      <w:r w:rsidRPr="00637943">
        <w:t xml:space="preserve">, defeated </w:t>
      </w:r>
      <w:r w:rsidRPr="00637943">
        <w:rPr>
          <w:u w:val="single"/>
        </w:rPr>
        <w:t>moral agency</w:t>
      </w:r>
      <w:r w:rsidRPr="00637943">
        <w:t xml:space="preserve">, and </w:t>
      </w:r>
      <w:r w:rsidRPr="00637943">
        <w:rPr>
          <w:u w:val="single"/>
        </w:rPr>
        <w:t>cynicism</w:t>
      </w:r>
      <w:r w:rsidRPr="00637943">
        <w:t xml:space="preserve">. </w:t>
      </w:r>
    </w:p>
    <w:p w14:paraId="47207C4A" w14:textId="77777777" w:rsidR="00DC506F" w:rsidRPr="00637943" w:rsidRDefault="00DC506F" w:rsidP="00DC506F">
      <w:r w:rsidRPr="00637943">
        <w:t xml:space="preserve">Michał </w:t>
      </w:r>
      <w:r w:rsidRPr="00637943">
        <w:rPr>
          <w:rStyle w:val="Style13ptBold"/>
        </w:rPr>
        <w:t>Główczewski 22</w:t>
      </w:r>
      <w:r w:rsidRPr="00637943">
        <w:t>, Nicolaus Copernicus University, Faculty of Philosophy and Social Sciences, Institute of Psychology; and Stanislaw Burdziej, Assistant Professor at the Department of Sociology, Nicolaus Copernicus University, “(In)justice in academia: procedural fairness, students’ academic identification, and perceived legitimacy of university authorities,” https://doi.org/10.1007%2Fs10734-022-00907-8</w:t>
      </w:r>
    </w:p>
    <w:p w14:paraId="444D1021" w14:textId="77777777" w:rsidR="00DC506F" w:rsidRPr="00637943" w:rsidRDefault="00DC506F" w:rsidP="00DC506F">
      <w:pPr>
        <w:rPr>
          <w:sz w:val="14"/>
        </w:rPr>
      </w:pPr>
      <w:r w:rsidRPr="00637943">
        <w:rPr>
          <w:sz w:val="14"/>
        </w:rPr>
        <w:t xml:space="preserve">Additionally, we examined the relationship between the experience of procedural fairness and two attitudes towards university and university studies: academic engagement and academic burnout. We observed that </w:t>
      </w:r>
      <w:r w:rsidRPr="00637943">
        <w:rPr>
          <w:rStyle w:val="StyleUnderline"/>
        </w:rPr>
        <w:t xml:space="preserve">procedural fairness was a </w:t>
      </w:r>
      <w:r w:rsidRPr="00637943">
        <w:rPr>
          <w:rStyle w:val="Emphasis"/>
        </w:rPr>
        <w:t>strong and positive</w:t>
      </w:r>
      <w:r w:rsidRPr="00637943">
        <w:rPr>
          <w:rStyle w:val="StyleUnderline"/>
        </w:rPr>
        <w:t xml:space="preserve"> predictor of </w:t>
      </w:r>
      <w:r w:rsidRPr="00637943">
        <w:rPr>
          <w:rStyle w:val="Emphasis"/>
        </w:rPr>
        <w:t>academic engagement</w:t>
      </w:r>
      <w:r w:rsidRPr="00637943">
        <w:rPr>
          <w:rStyle w:val="StyleUnderline"/>
        </w:rPr>
        <w:t xml:space="preserve">, as well as a </w:t>
      </w:r>
      <w:r w:rsidRPr="00637943">
        <w:rPr>
          <w:rStyle w:val="Emphasis"/>
        </w:rPr>
        <w:t>negative</w:t>
      </w:r>
      <w:r w:rsidRPr="00637943">
        <w:rPr>
          <w:rStyle w:val="StyleUnderline"/>
        </w:rPr>
        <w:t xml:space="preserve"> predictor of </w:t>
      </w:r>
      <w:r w:rsidRPr="00637943">
        <w:rPr>
          <w:rStyle w:val="Emphasis"/>
        </w:rPr>
        <w:t>academic burnout</w:t>
      </w:r>
      <w:r w:rsidRPr="00637943">
        <w:rPr>
          <w:sz w:val="14"/>
        </w:rPr>
        <w:t xml:space="preserve">. These results supported Hypotheses 3a and 3b. We, therefore, replicate the findings of Navarro-Abal et al. (2018) in the context of Polish higher education. The experience of </w:t>
      </w:r>
      <w:r w:rsidRPr="00637943">
        <w:rPr>
          <w:rStyle w:val="StyleUnderline"/>
        </w:rPr>
        <w:t xml:space="preserve">being treated fairly can </w:t>
      </w:r>
      <w:r w:rsidRPr="00637943">
        <w:rPr>
          <w:rStyle w:val="Emphasis"/>
        </w:rPr>
        <w:t>bolster</w:t>
      </w:r>
      <w:r w:rsidRPr="00637943">
        <w:rPr>
          <w:rStyle w:val="StyleUnderline"/>
        </w:rPr>
        <w:t xml:space="preserve"> students’ engagement during their studies</w:t>
      </w:r>
      <w:r w:rsidRPr="00637943">
        <w:rPr>
          <w:sz w:val="14"/>
        </w:rPr>
        <w:t xml:space="preserve">, including their dedication to academia, greater involvement in lectures and class activities, engagement in various students’ associations and clubs, and commitment to studying. On the other hand, </w:t>
      </w:r>
      <w:r w:rsidRPr="00637943">
        <w:rPr>
          <w:rStyle w:val="StyleUnderline"/>
        </w:rPr>
        <w:t xml:space="preserve">the experience of </w:t>
      </w:r>
      <w:r w:rsidRPr="00637943">
        <w:rPr>
          <w:rStyle w:val="Emphasis"/>
        </w:rPr>
        <w:t>procedural fairness</w:t>
      </w:r>
      <w:r w:rsidRPr="00637943">
        <w:rPr>
          <w:rStyle w:val="StyleUnderline"/>
        </w:rPr>
        <w:t xml:space="preserve"> also </w:t>
      </w:r>
      <w:r w:rsidRPr="00637943">
        <w:rPr>
          <w:rStyle w:val="Emphasis"/>
        </w:rPr>
        <w:t>decreases</w:t>
      </w:r>
      <w:r w:rsidRPr="00637943">
        <w:rPr>
          <w:rStyle w:val="StyleUnderline"/>
        </w:rPr>
        <w:t xml:space="preserve"> their </w:t>
      </w:r>
      <w:r w:rsidRPr="00637943">
        <w:rPr>
          <w:rStyle w:val="Emphasis"/>
        </w:rPr>
        <w:t>sense of burnout</w:t>
      </w:r>
      <w:r w:rsidRPr="00637943">
        <w:rPr>
          <w:rStyle w:val="StyleUnderline"/>
        </w:rPr>
        <w:t xml:space="preserve">, which includes a </w:t>
      </w:r>
      <w:r w:rsidRPr="00637943">
        <w:rPr>
          <w:rStyle w:val="Emphasis"/>
        </w:rPr>
        <w:t>low sense</w:t>
      </w:r>
      <w:r w:rsidRPr="00637943">
        <w:rPr>
          <w:rStyle w:val="StyleUnderline"/>
        </w:rPr>
        <w:t xml:space="preserve"> of </w:t>
      </w:r>
      <w:r w:rsidRPr="00637943">
        <w:rPr>
          <w:rStyle w:val="Emphasis"/>
        </w:rPr>
        <w:t>self-efficacy</w:t>
      </w:r>
      <w:r w:rsidRPr="00637943">
        <w:rPr>
          <w:rStyle w:val="StyleUnderline"/>
        </w:rPr>
        <w:t xml:space="preserve">, </w:t>
      </w:r>
      <w:r w:rsidRPr="00637943">
        <w:rPr>
          <w:rStyle w:val="Emphasis"/>
        </w:rPr>
        <w:t>exhaustion with studies</w:t>
      </w:r>
      <w:r w:rsidRPr="00637943">
        <w:rPr>
          <w:rStyle w:val="StyleUnderline"/>
        </w:rPr>
        <w:t xml:space="preserve">, </w:t>
      </w:r>
      <w:r w:rsidRPr="00637943">
        <w:rPr>
          <w:rStyle w:val="Emphasis"/>
        </w:rPr>
        <w:t>cynicism</w:t>
      </w:r>
      <w:r w:rsidRPr="00637943">
        <w:rPr>
          <w:rStyle w:val="StyleUnderline"/>
        </w:rPr>
        <w:t xml:space="preserve">, and feeling of a </w:t>
      </w:r>
      <w:r w:rsidRPr="00637943">
        <w:rPr>
          <w:rStyle w:val="Emphasis"/>
        </w:rPr>
        <w:t>lack of meaning</w:t>
      </w:r>
      <w:r w:rsidRPr="00637943">
        <w:rPr>
          <w:sz w:val="14"/>
        </w:rPr>
        <w:t xml:space="preserve"> in pursuing further studies.</w:t>
      </w:r>
    </w:p>
    <w:p w14:paraId="5B709562" w14:textId="77777777" w:rsidR="00DC506F" w:rsidRPr="00637943" w:rsidRDefault="00DC506F" w:rsidP="00DC506F">
      <w:pPr>
        <w:rPr>
          <w:sz w:val="14"/>
        </w:rPr>
      </w:pPr>
      <w:r w:rsidRPr="00637943">
        <w:rPr>
          <w:sz w:val="14"/>
        </w:rPr>
        <w:t xml:space="preserve">Finally, we examined the mechanisms that account for the relationship between the experience of procedural fairness and academic engagement and burnout. We demonstrated that this relationship was serially mediated by increased in-group identification and increased university legitimacy, a finding which supported Hypotheses 4a and 4b. Thus, students who are treated with respect and offered opportunities to speak more strongly identify with their academic community, which, in turn, promotes their trust in academic teachers and authorities and leads to greater academic engagement and lower academic burnout. Finally, while it will still need to be empirically demonstrated, we expect that </w:t>
      </w:r>
      <w:r w:rsidRPr="00637943">
        <w:rPr>
          <w:rStyle w:val="StyleUnderline"/>
        </w:rPr>
        <w:t xml:space="preserve">the </w:t>
      </w:r>
      <w:r w:rsidRPr="00637943">
        <w:rPr>
          <w:rStyle w:val="Emphasis"/>
        </w:rPr>
        <w:t>ultimate consequence</w:t>
      </w:r>
      <w:r w:rsidRPr="00637943">
        <w:rPr>
          <w:rStyle w:val="StyleUnderline"/>
        </w:rPr>
        <w:t xml:space="preserve"> of procedural fairness in academia will be </w:t>
      </w:r>
      <w:r w:rsidRPr="00637943">
        <w:rPr>
          <w:rStyle w:val="Emphasis"/>
        </w:rPr>
        <w:t>increased trust</w:t>
      </w:r>
      <w:r w:rsidRPr="00637943">
        <w:rPr>
          <w:rStyle w:val="StyleUnderline"/>
        </w:rPr>
        <w:t xml:space="preserve"> in</w:t>
      </w:r>
      <w:r w:rsidRPr="00637943">
        <w:rPr>
          <w:sz w:val="14"/>
        </w:rPr>
        <w:t xml:space="preserve"> scientists and </w:t>
      </w:r>
      <w:r w:rsidRPr="00637943">
        <w:rPr>
          <w:rStyle w:val="Emphasis"/>
        </w:rPr>
        <w:t>science</w:t>
      </w:r>
      <w:r w:rsidRPr="00637943">
        <w:rPr>
          <w:rStyle w:val="StyleUnderline"/>
        </w:rPr>
        <w:t xml:space="preserve"> more generally</w:t>
      </w:r>
      <w:r w:rsidRPr="00637943">
        <w:rPr>
          <w:sz w:val="14"/>
        </w:rPr>
        <w:t>.</w:t>
      </w:r>
    </w:p>
    <w:p w14:paraId="091FB0D0" w14:textId="77777777" w:rsidR="00DC506F" w:rsidRPr="00637943" w:rsidRDefault="00DC506F" w:rsidP="00DC506F">
      <w:pPr>
        <w:rPr>
          <w:sz w:val="16"/>
          <w:szCs w:val="24"/>
        </w:rPr>
      </w:pPr>
      <w:r w:rsidRPr="00637943">
        <w:rPr>
          <w:sz w:val="16"/>
          <w:szCs w:val="24"/>
        </w:rPr>
        <w:t xml:space="preserve">The present studies contribute to the existing literature on higher education in several ways. First of all, </w:t>
      </w:r>
      <w:r w:rsidRPr="00637943">
        <w:rPr>
          <w:rStyle w:val="StyleUnderline"/>
        </w:rPr>
        <w:t xml:space="preserve">our studies demonstrate the </w:t>
      </w:r>
      <w:r w:rsidRPr="00637943">
        <w:rPr>
          <w:rStyle w:val="Emphasis"/>
          <w:sz w:val="24"/>
          <w:szCs w:val="24"/>
        </w:rPr>
        <w:t>significance</w:t>
      </w:r>
      <w:r w:rsidRPr="00637943">
        <w:rPr>
          <w:rStyle w:val="StyleUnderline"/>
        </w:rPr>
        <w:t xml:space="preserve"> of </w:t>
      </w:r>
      <w:r w:rsidRPr="00637943">
        <w:rPr>
          <w:rStyle w:val="Emphasis"/>
          <w:sz w:val="24"/>
          <w:szCs w:val="24"/>
        </w:rPr>
        <w:t>procedural fairness</w:t>
      </w:r>
      <w:r w:rsidRPr="00637943">
        <w:rPr>
          <w:rStyle w:val="StyleUnderline"/>
        </w:rPr>
        <w:t xml:space="preserve"> in the </w:t>
      </w:r>
      <w:r w:rsidRPr="00637943">
        <w:rPr>
          <w:rStyle w:val="Emphasis"/>
          <w:sz w:val="24"/>
          <w:szCs w:val="24"/>
        </w:rPr>
        <w:t>academic context</w:t>
      </w:r>
      <w:r w:rsidRPr="00637943">
        <w:rPr>
          <w:sz w:val="16"/>
          <w:szCs w:val="24"/>
        </w:rPr>
        <w:t xml:space="preserve">. Kravitz et al. (1997) and Reisig and Bain (2016) indicated that this context has been neglected and constitutes a gap in the procedural justice literature. Secondly, </w:t>
      </w:r>
      <w:r w:rsidRPr="00637943">
        <w:rPr>
          <w:rStyle w:val="StyleUnderline"/>
        </w:rPr>
        <w:t xml:space="preserve">studies concerning procedural fairness were conducted </w:t>
      </w:r>
      <w:r w:rsidRPr="00637943">
        <w:rPr>
          <w:rStyle w:val="Emphasis"/>
          <w:sz w:val="24"/>
          <w:szCs w:val="24"/>
        </w:rPr>
        <w:t>mainly</w:t>
      </w:r>
      <w:r w:rsidRPr="00637943">
        <w:rPr>
          <w:rStyle w:val="StyleUnderline"/>
        </w:rPr>
        <w:t xml:space="preserve"> in </w:t>
      </w:r>
      <w:r w:rsidRPr="00637943">
        <w:rPr>
          <w:rStyle w:val="Emphasis"/>
          <w:sz w:val="24"/>
          <w:szCs w:val="24"/>
        </w:rPr>
        <w:t>Western countries</w:t>
      </w:r>
      <w:r w:rsidRPr="00637943">
        <w:rPr>
          <w:sz w:val="16"/>
          <w:szCs w:val="24"/>
        </w:rPr>
        <w:t xml:space="preserve">. Thaman (1999) pointed out that the concept of procedural justice was rooted in the Anglo-Saxon tradition and developed as a result of the model of the adversarial trial before the grand jury. Brockner et al. (2001) argued that the procedural effect was stronger in prosperous and stable societies with a low power distance orientation. There are only a few works on the procedural effect in post-transformation countries, and they mainly concern the legal context as well, such as the courts (Poland; Burdziej et al., 2019), police (Slovenia; Reisig et al., 2013), and taxation (Poland; Niesiobędzka, 2014). Therefore, another contribution of our research is </w:t>
      </w:r>
      <w:r w:rsidRPr="00637943">
        <w:rPr>
          <w:rStyle w:val="StyleUnderline"/>
        </w:rPr>
        <w:t xml:space="preserve">the location of studies in the </w:t>
      </w:r>
      <w:r w:rsidRPr="00637943">
        <w:rPr>
          <w:rStyle w:val="Emphasis"/>
          <w:sz w:val="24"/>
          <w:szCs w:val="24"/>
        </w:rPr>
        <w:t>Polish context</w:t>
      </w:r>
      <w:r w:rsidRPr="00637943">
        <w:rPr>
          <w:rStyle w:val="StyleUnderline"/>
        </w:rPr>
        <w:t xml:space="preserve">, a country with a </w:t>
      </w:r>
      <w:r w:rsidRPr="00637943">
        <w:rPr>
          <w:rStyle w:val="Emphasis"/>
          <w:sz w:val="24"/>
          <w:szCs w:val="24"/>
        </w:rPr>
        <w:t>relatively recent</w:t>
      </w:r>
      <w:r w:rsidRPr="00637943">
        <w:rPr>
          <w:rStyle w:val="StyleUnderline"/>
        </w:rPr>
        <w:t xml:space="preserve"> experience of </w:t>
      </w:r>
      <w:r w:rsidRPr="00637943">
        <w:rPr>
          <w:rStyle w:val="Emphasis"/>
          <w:sz w:val="24"/>
          <w:szCs w:val="24"/>
        </w:rPr>
        <w:t>political transformation</w:t>
      </w:r>
      <w:r w:rsidRPr="00637943">
        <w:rPr>
          <w:sz w:val="16"/>
          <w:szCs w:val="24"/>
        </w:rPr>
        <w:t xml:space="preserve">. Previous studies have found that </w:t>
      </w:r>
      <w:r w:rsidRPr="00637943">
        <w:rPr>
          <w:rStyle w:val="StyleUnderline"/>
        </w:rPr>
        <w:t xml:space="preserve">students value </w:t>
      </w:r>
      <w:r w:rsidRPr="00637943">
        <w:rPr>
          <w:rStyle w:val="Emphasis"/>
          <w:sz w:val="24"/>
          <w:szCs w:val="24"/>
        </w:rPr>
        <w:t>fair treatment</w:t>
      </w:r>
      <w:r w:rsidRPr="00637943">
        <w:rPr>
          <w:sz w:val="16"/>
          <w:szCs w:val="24"/>
        </w:rPr>
        <w:t xml:space="preserve"> and expect university figures to combine knowledge transmission with care (Anderson et al., 2020). We extend these findings by identifying the underlying mechanism that explains why fair treatment may foster trust and legitimacy, as well as facilitate academic engagement and decrease burnout.</w:t>
      </w:r>
    </w:p>
    <w:p w14:paraId="1FCED7BB" w14:textId="77777777" w:rsidR="00DC506F" w:rsidRPr="00637943" w:rsidRDefault="00DC506F" w:rsidP="00DC506F">
      <w:pPr>
        <w:rPr>
          <w:sz w:val="14"/>
        </w:rPr>
      </w:pPr>
      <w:r w:rsidRPr="00637943">
        <w:rPr>
          <w:sz w:val="14"/>
        </w:rPr>
        <w:lastRenderedPageBreak/>
        <w:t xml:space="preserve">Finally, our study has practical consequences. As universities worldwide struggle to attract the best students and strive for academic excellence, </w:t>
      </w:r>
      <w:r w:rsidRPr="00637943">
        <w:rPr>
          <w:rStyle w:val="StyleUnderline"/>
        </w:rPr>
        <w:t xml:space="preserve">our results highlight the </w:t>
      </w:r>
      <w:r w:rsidRPr="00637943">
        <w:rPr>
          <w:rStyle w:val="Emphasis"/>
        </w:rPr>
        <w:t>importance</w:t>
      </w:r>
      <w:r w:rsidRPr="00637943">
        <w:rPr>
          <w:rStyle w:val="StyleUnderline"/>
        </w:rPr>
        <w:t xml:space="preserve"> of</w:t>
      </w:r>
      <w:r w:rsidRPr="00637943">
        <w:rPr>
          <w:sz w:val="14"/>
        </w:rPr>
        <w:t xml:space="preserve"> the subjective </w:t>
      </w:r>
      <w:r w:rsidRPr="00637943">
        <w:rPr>
          <w:rStyle w:val="Emphasis"/>
        </w:rPr>
        <w:t>perceptions of fairness</w:t>
      </w:r>
      <w:r w:rsidRPr="00637943">
        <w:rPr>
          <w:rStyle w:val="StyleUnderline"/>
        </w:rPr>
        <w:t xml:space="preserve"> resulting from </w:t>
      </w:r>
      <w:r w:rsidRPr="00637943">
        <w:rPr>
          <w:rStyle w:val="Emphasis"/>
          <w:szCs w:val="28"/>
        </w:rPr>
        <w:t>procedurally just decision-making processes</w:t>
      </w:r>
      <w:r w:rsidRPr="00637943">
        <w:rPr>
          <w:sz w:val="14"/>
        </w:rPr>
        <w:t>.</w:t>
      </w:r>
    </w:p>
    <w:p w14:paraId="1BD46D72" w14:textId="77777777" w:rsidR="008E5709" w:rsidRPr="00637943" w:rsidRDefault="008E5709" w:rsidP="00B002F3">
      <w:pPr>
        <w:pStyle w:val="Analytics"/>
      </w:pPr>
      <w:r w:rsidRPr="00637943">
        <w:t xml:space="preserve">No RVIs. If the 1NC was violent, </w:t>
      </w:r>
      <w:r w:rsidRPr="00637943">
        <w:rPr>
          <w:u w:val="single"/>
        </w:rPr>
        <w:t>end the round</w:t>
      </w:r>
      <w:r w:rsidRPr="00637943">
        <w:t xml:space="preserve"> and let the </w:t>
      </w:r>
      <w:r w:rsidRPr="00637943">
        <w:rPr>
          <w:u w:val="single"/>
        </w:rPr>
        <w:t>judge</w:t>
      </w:r>
      <w:r w:rsidRPr="00637943">
        <w:t xml:space="preserve"> decide. </w:t>
      </w:r>
    </w:p>
    <w:p w14:paraId="3F777CDD" w14:textId="77777777" w:rsidR="008E5709" w:rsidRPr="00637943" w:rsidRDefault="008E5709" w:rsidP="00B002F3">
      <w:pPr>
        <w:pStyle w:val="Analytics"/>
      </w:pPr>
      <w:r w:rsidRPr="00637943">
        <w:t xml:space="preserve">1. </w:t>
      </w:r>
      <w:r w:rsidRPr="00637943">
        <w:rPr>
          <w:u w:val="single"/>
        </w:rPr>
        <w:t>EVALUATION</w:t>
      </w:r>
      <w:r w:rsidRPr="00637943">
        <w:t xml:space="preserve">---relative </w:t>
      </w:r>
      <w:r w:rsidRPr="00637943">
        <w:rPr>
          <w:u w:val="single"/>
        </w:rPr>
        <w:t>risk</w:t>
      </w:r>
      <w:r w:rsidRPr="00637943">
        <w:t xml:space="preserve"> and technical </w:t>
      </w:r>
      <w:r w:rsidRPr="00637943">
        <w:rPr>
          <w:u w:val="single"/>
        </w:rPr>
        <w:t>drops</w:t>
      </w:r>
      <w:r w:rsidRPr="00637943">
        <w:t xml:space="preserve"> don’t apply </w:t>
      </w:r>
      <w:r w:rsidRPr="00637943">
        <w:rPr>
          <w:u w:val="single"/>
        </w:rPr>
        <w:t>interpersonally</w:t>
      </w:r>
      <w:r w:rsidRPr="00637943">
        <w:t xml:space="preserve"> because you wouldn’t </w:t>
      </w:r>
      <w:r w:rsidRPr="00637943">
        <w:rPr>
          <w:u w:val="single"/>
        </w:rPr>
        <w:t>cancel</w:t>
      </w:r>
      <w:r w:rsidRPr="00637943">
        <w:t xml:space="preserve"> somebody if there was just a </w:t>
      </w:r>
      <w:r w:rsidRPr="00637943">
        <w:rPr>
          <w:u w:val="single"/>
        </w:rPr>
        <w:t>minor</w:t>
      </w:r>
      <w:r w:rsidRPr="00637943">
        <w:t xml:space="preserve"> risk they’re wrong. </w:t>
      </w:r>
    </w:p>
    <w:p w14:paraId="65FE0AF1" w14:textId="77777777" w:rsidR="008E5709" w:rsidRPr="00637943" w:rsidRDefault="008E5709" w:rsidP="00B002F3">
      <w:pPr>
        <w:pStyle w:val="Analytics"/>
      </w:pPr>
      <w:r w:rsidRPr="00637943">
        <w:t xml:space="preserve">2. </w:t>
      </w:r>
      <w:r w:rsidRPr="00637943">
        <w:rPr>
          <w:u w:val="single"/>
        </w:rPr>
        <w:t>TOXICITY</w:t>
      </w:r>
      <w:r w:rsidRPr="00637943">
        <w:t xml:space="preserve">---debating it out creates </w:t>
      </w:r>
      <w:r w:rsidRPr="00637943">
        <w:rPr>
          <w:u w:val="single"/>
        </w:rPr>
        <w:t>false positives</w:t>
      </w:r>
      <w:r w:rsidRPr="00637943">
        <w:t xml:space="preserve"> through </w:t>
      </w:r>
      <w:r w:rsidRPr="00637943">
        <w:rPr>
          <w:u w:val="single"/>
        </w:rPr>
        <w:t>technical concessions</w:t>
      </w:r>
      <w:r w:rsidRPr="00637943">
        <w:t xml:space="preserve"> and </w:t>
      </w:r>
      <w:r w:rsidRPr="00637943">
        <w:rPr>
          <w:u w:val="single"/>
        </w:rPr>
        <w:t>intensifies</w:t>
      </w:r>
      <w:r w:rsidRPr="00637943">
        <w:t xml:space="preserve"> psychic violence because teams </w:t>
      </w:r>
      <w:r w:rsidRPr="00637943">
        <w:rPr>
          <w:u w:val="single"/>
        </w:rPr>
        <w:t>double down</w:t>
      </w:r>
      <w:r w:rsidRPr="00637943">
        <w:t>.</w:t>
      </w:r>
    </w:p>
    <w:p w14:paraId="5F8FB713" w14:textId="5C55AC9E" w:rsidR="00B002F3" w:rsidRPr="00637943" w:rsidRDefault="00B002F3" w:rsidP="00B002F3">
      <w:pPr>
        <w:pStyle w:val="Analytics"/>
      </w:pPr>
      <w:r w:rsidRPr="00637943">
        <w:t xml:space="preserve">Framework is </w:t>
      </w:r>
      <w:r w:rsidRPr="00637943">
        <w:rPr>
          <w:u w:val="single"/>
        </w:rPr>
        <w:t>not</w:t>
      </w:r>
      <w:r w:rsidR="005F0A2A" w:rsidRPr="00637943">
        <w:t xml:space="preserve"> </w:t>
      </w:r>
      <w:r w:rsidR="007E7C68" w:rsidRPr="00637943">
        <w:t xml:space="preserve">bracketing out Black thought; </w:t>
      </w:r>
      <w:r w:rsidR="000043EA" w:rsidRPr="00637943">
        <w:t xml:space="preserve">it sets </w:t>
      </w:r>
      <w:r w:rsidR="00615012" w:rsidRPr="00637943">
        <w:t>conditions for</w:t>
      </w:r>
      <w:r w:rsidR="004A7F35" w:rsidRPr="00637943">
        <w:t xml:space="preserve"> NEG</w:t>
      </w:r>
      <w:r w:rsidR="00615012" w:rsidRPr="00637943">
        <w:t xml:space="preserve"> </w:t>
      </w:r>
      <w:r w:rsidR="00615012" w:rsidRPr="00637943">
        <w:rPr>
          <w:u w:val="single"/>
        </w:rPr>
        <w:t>rejoinder</w:t>
      </w:r>
      <w:r w:rsidR="00615012" w:rsidRPr="00637943">
        <w:t>.</w:t>
      </w:r>
    </w:p>
    <w:p w14:paraId="2B55B5BA" w14:textId="630EE5A5" w:rsidR="00F23E08" w:rsidRPr="00637943" w:rsidRDefault="00F23E08" w:rsidP="00F23E08">
      <w:pPr>
        <w:pStyle w:val="Heading3"/>
      </w:pPr>
      <w:r w:rsidRPr="00637943">
        <w:lastRenderedPageBreak/>
        <w:t>1NC---OFF</w:t>
      </w:r>
    </w:p>
    <w:p w14:paraId="10A4B788" w14:textId="77777777" w:rsidR="00AF4DCA" w:rsidRPr="00637943" w:rsidRDefault="00AF4DCA" w:rsidP="00AF4DCA">
      <w:pPr>
        <w:pStyle w:val="Heading4"/>
        <w:rPr>
          <w:rFonts w:cstheme="minorHAnsi"/>
        </w:rPr>
      </w:pPr>
      <w:r w:rsidRPr="00637943">
        <w:rPr>
          <w:rFonts w:cstheme="minorHAnsi"/>
        </w:rPr>
        <w:t xml:space="preserve">Rejection of the specific details of political engagement is not radical – it continues the </w:t>
      </w:r>
      <w:r w:rsidRPr="00637943">
        <w:rPr>
          <w:rFonts w:cstheme="minorHAnsi"/>
          <w:u w:val="single"/>
        </w:rPr>
        <w:t>prevailing mode of leftist cynicism</w:t>
      </w:r>
      <w:r w:rsidRPr="00637943">
        <w:rPr>
          <w:rFonts w:cstheme="minorHAnsi"/>
        </w:rPr>
        <w:t xml:space="preserve"> that eviscerates alternatives to existing state power</w:t>
      </w:r>
    </w:p>
    <w:p w14:paraId="1A21A53D" w14:textId="77777777" w:rsidR="00AF4DCA" w:rsidRPr="00637943" w:rsidRDefault="00AF4DCA" w:rsidP="00AF4DCA">
      <w:pPr>
        <w:rPr>
          <w:rFonts w:cstheme="minorHAnsi"/>
        </w:rPr>
      </w:pPr>
      <w:r w:rsidRPr="00637943">
        <w:rPr>
          <w:rStyle w:val="Style13ptBold"/>
          <w:rFonts w:cstheme="minorHAnsi"/>
        </w:rPr>
        <w:t>Burgum 15</w:t>
      </w:r>
      <w:r w:rsidRPr="00637943">
        <w:rPr>
          <w:rFonts w:cstheme="minorHAnsi"/>
        </w:rPr>
        <w:t xml:space="preserve"> (Samuel, PhD candidate in Sociology at the University of Warwick and has been conducting research with Occupy London since 2012, “The branding of the left: between spectacle and passivity in an era of cynicism,” </w:t>
      </w:r>
      <w:r w:rsidRPr="00637943">
        <w:rPr>
          <w:rFonts w:cstheme="minorHAnsi"/>
          <w:i/>
        </w:rPr>
        <w:t>Journal for Cultural Research</w:t>
      </w:r>
      <w:r w:rsidRPr="00637943">
        <w:rPr>
          <w:rFonts w:cstheme="minorHAnsi"/>
        </w:rPr>
        <w:t>, Volume 19, Issue 3)</w:t>
      </w:r>
    </w:p>
    <w:p w14:paraId="17CCDDEB" w14:textId="77777777" w:rsidR="00AF4DCA" w:rsidRPr="00637943" w:rsidRDefault="00AF4DCA" w:rsidP="00AF4DCA">
      <w:pPr>
        <w:rPr>
          <w:rFonts w:cstheme="minorHAnsi"/>
          <w:u w:val="single"/>
        </w:rPr>
      </w:pPr>
      <w:r w:rsidRPr="00637943">
        <w:rPr>
          <w:rStyle w:val="StyleUnderline"/>
          <w:rFonts w:cstheme="minorHAnsi"/>
        </w:rPr>
        <w:t>Rather than the Situationist spectacle</w:t>
      </w:r>
      <w:r w:rsidRPr="00637943">
        <w:rPr>
          <w:rFonts w:cstheme="minorHAnsi"/>
          <w:sz w:val="16"/>
        </w:rPr>
        <w:t xml:space="preserve">, then, I argue that </w:t>
      </w:r>
      <w:r w:rsidRPr="00637943">
        <w:rPr>
          <w:rStyle w:val="Emphasis"/>
          <w:rFonts w:cstheme="minorHAnsi"/>
        </w:rPr>
        <w:t>the reason</w:t>
      </w:r>
      <w:r w:rsidRPr="00637943">
        <w:rPr>
          <w:rFonts w:cstheme="minorHAnsi"/>
          <w:sz w:val="16"/>
        </w:rPr>
        <w:t xml:space="preserve"> those on </w:t>
      </w:r>
      <w:r w:rsidRPr="00637943">
        <w:rPr>
          <w:rStyle w:val="Emphasis"/>
          <w:rFonts w:cstheme="minorHAnsi"/>
        </w:rPr>
        <w:t>the left are rendered</w:t>
      </w:r>
      <w:r w:rsidRPr="00637943">
        <w:rPr>
          <w:rStyle w:val="StyleUnderline"/>
          <w:rFonts w:cstheme="minorHAnsi"/>
        </w:rPr>
        <w:t xml:space="preserve"> post-politically </w:t>
      </w:r>
      <w:r w:rsidRPr="00637943">
        <w:rPr>
          <w:rStyle w:val="Emphasis"/>
          <w:rFonts w:cstheme="minorHAnsi"/>
        </w:rPr>
        <w:t>impotent</w:t>
      </w:r>
      <w:r w:rsidRPr="00637943">
        <w:rPr>
          <w:rStyle w:val="StyleUnderline"/>
          <w:rFonts w:cstheme="minorHAnsi"/>
        </w:rPr>
        <w:t xml:space="preserve"> to bring about change </w:t>
      </w:r>
      <w:r w:rsidRPr="00637943">
        <w:rPr>
          <w:rStyle w:val="Emphasis"/>
          <w:rFonts w:cstheme="minorHAnsi"/>
        </w:rPr>
        <w:t>is not because we are deceived, but because we enact apathy despite ourselves.</w:t>
      </w:r>
      <w:r w:rsidRPr="00637943">
        <w:rPr>
          <w:rFonts w:cstheme="minorHAnsi"/>
          <w:sz w:val="16"/>
        </w:rPr>
        <w:t xml:space="preserve"> In other words, the relationship between the resistive subject and ideology is not one of false consciousness, but one of cynicism: </w:t>
      </w:r>
      <w:r w:rsidRPr="00637943">
        <w:rPr>
          <w:rStyle w:val="StyleUnderline"/>
          <w:rFonts w:cstheme="minorHAnsi"/>
        </w:rPr>
        <w:t>we are not misdirected by shallow spectacles, but instead somehow distracted by our cynical belief that we are being “distracted”.</w:t>
      </w:r>
      <w:r w:rsidRPr="00637943">
        <w:rPr>
          <w:rFonts w:cstheme="minorHAnsi"/>
          <w:sz w:val="16"/>
        </w:rPr>
        <w:t xml:space="preserve"> In this section, I begin by outlining the concept of cynicism as it has been theorised by Peter Sloterdijk and Slavoj Žižek. This then leads us to an analysis of the cynical position adopted by Brand’s critics, which I argue actually demonstrates more political problems on the part of the left than those suggested by Brand himself.</w:t>
      </w:r>
      <w:r w:rsidRPr="00637943">
        <w:rPr>
          <w:rFonts w:cstheme="minorHAnsi"/>
          <w:sz w:val="12"/>
        </w:rPr>
        <w:t>¶</w:t>
      </w:r>
      <w:r w:rsidRPr="00637943">
        <w:rPr>
          <w:rFonts w:cstheme="minorHAnsi"/>
          <w:sz w:val="16"/>
        </w:rPr>
        <w:t xml:space="preserve"> For Sloterdijk, cynicism is an attitude that emerges right at the centre of the enlightenment project, where, in contrast to a modernist illumination of truth, “a twilight arises, a deep ambivalence” (1987, p. 22). Rather than the promised heightened consciousness of science that would allow us to see the hidden essential truths behind appearances, the very conception of truth as unconcealedness (aletheia)3 instead creates a widespread mistrust and suspicion of every appearance. Subsequently, </w:t>
      </w:r>
      <w:r w:rsidRPr="00637943">
        <w:rPr>
          <w:rStyle w:val="StyleUnderline"/>
          <w:rFonts w:cstheme="minorHAnsi"/>
        </w:rPr>
        <w:t>“a new form of realism bursts forth</w:t>
      </w:r>
      <w:r w:rsidRPr="00637943">
        <w:rPr>
          <w:rFonts w:cstheme="minorHAnsi"/>
          <w:sz w:val="16"/>
        </w:rPr>
        <w:t xml:space="preserve">, a form that is </w:t>
      </w:r>
      <w:r w:rsidRPr="00637943">
        <w:rPr>
          <w:rStyle w:val="StyleUnderline"/>
          <w:rFonts w:cstheme="minorHAnsi"/>
        </w:rPr>
        <w:t>driven by the fear of becoming deceived or overpowered</w:t>
      </w:r>
      <w:r w:rsidRPr="00637943">
        <w:rPr>
          <w:rFonts w:cstheme="minorHAnsi"/>
          <w:sz w:val="16"/>
        </w:rPr>
        <w:t xml:space="preserve"> … </w:t>
      </w:r>
      <w:r w:rsidRPr="00637943">
        <w:rPr>
          <w:rStyle w:val="StyleUnderline"/>
          <w:rFonts w:cstheme="minorHAnsi"/>
        </w:rPr>
        <w:t>everything that appears to us could be a deceptive manoeuvre of an overpowering evil enemy”</w:t>
      </w:r>
      <w:r w:rsidRPr="00637943">
        <w:rPr>
          <w:rFonts w:cstheme="minorHAnsi"/>
          <w:sz w:val="16"/>
        </w:rPr>
        <w:t xml:space="preserve"> (Sloterdijk, 1987, p. 330). The surface becomes suspect and the subject therefore retreats from all appearances: judging them to be spectacles that are seeking to oppress through falsity. The result is cynicism.</w:t>
      </w:r>
      <w:r w:rsidRPr="00637943">
        <w:rPr>
          <w:rFonts w:cstheme="minorHAnsi"/>
          <w:sz w:val="12"/>
        </w:rPr>
        <w:t>¶</w:t>
      </w:r>
      <w:r w:rsidRPr="00637943">
        <w:rPr>
          <w:rFonts w:cstheme="minorHAnsi"/>
          <w:sz w:val="16"/>
        </w:rPr>
        <w:t xml:space="preserve"> Subsequently, </w:t>
      </w:r>
      <w:r w:rsidRPr="00637943">
        <w:rPr>
          <w:rStyle w:val="StyleUnderline"/>
          <w:rFonts w:cstheme="minorHAnsi"/>
        </w:rPr>
        <w:t>this leads</w:t>
      </w:r>
      <w:r w:rsidRPr="00637943">
        <w:rPr>
          <w:rFonts w:cstheme="minorHAnsi"/>
          <w:sz w:val="16"/>
        </w:rPr>
        <w:t xml:space="preserve"> Sloterdijk </w:t>
      </w:r>
      <w:r w:rsidRPr="00637943">
        <w:rPr>
          <w:rStyle w:val="StyleUnderline"/>
          <w:rFonts w:cstheme="minorHAnsi"/>
        </w:rPr>
        <w:t>to</w:t>
      </w:r>
      <w:r w:rsidRPr="00637943">
        <w:rPr>
          <w:rFonts w:cstheme="minorHAnsi"/>
          <w:sz w:val="16"/>
        </w:rPr>
        <w:t xml:space="preserve"> his well-known paradoxical definition of </w:t>
      </w:r>
      <w:r w:rsidRPr="00637943">
        <w:rPr>
          <w:rStyle w:val="StyleUnderline"/>
          <w:rFonts w:cstheme="minorHAnsi"/>
        </w:rPr>
        <w:t>cynicism as “enlightened false consciousness”</w:t>
      </w:r>
      <w:r w:rsidRPr="00637943">
        <w:rPr>
          <w:rFonts w:cstheme="minorHAnsi"/>
          <w:sz w:val="16"/>
        </w:rPr>
        <w:t xml:space="preserve"> which he describes as </w:t>
      </w:r>
      <w:r w:rsidRPr="00637943">
        <w:rPr>
          <w:rStyle w:val="StyleUnderline"/>
          <w:rFonts w:cstheme="minorHAnsi"/>
        </w:rPr>
        <w:t>a “modernized, unhappy consciousness on which enlightenment has laboured both successfully and in vain … it has learned its lessons in enlightenment, but it has not, probably was not able to, put them into practice”</w:t>
      </w:r>
      <w:r w:rsidRPr="00637943">
        <w:rPr>
          <w:rFonts w:cstheme="minorHAnsi"/>
          <w:sz w:val="16"/>
        </w:rPr>
        <w:t xml:space="preserve"> (1987, p. 5). In other words, </w:t>
      </w:r>
      <w:r w:rsidRPr="00637943">
        <w:rPr>
          <w:rStyle w:val="Emphasis"/>
          <w:rFonts w:cstheme="minorHAnsi"/>
        </w:rPr>
        <w:t>in the search for a higher consciousness behind appearances, the subject is paradoxically “duped” by their very suspicion of being duped.</w:t>
      </w:r>
      <w:r w:rsidRPr="00637943">
        <w:rPr>
          <w:rFonts w:cstheme="minorHAnsi"/>
          <w:sz w:val="16"/>
        </w:rPr>
        <w:t xml:space="preserve"> Furthermore, </w:t>
      </w:r>
      <w:r w:rsidRPr="00637943">
        <w:rPr>
          <w:rStyle w:val="Emphasis"/>
          <w:rFonts w:cstheme="minorHAnsi"/>
        </w:rPr>
        <w:t>because the subject thinks they “know” that appearances are just a mask, they disbelieve the truth when it does appear.</w:t>
      </w:r>
      <w:r w:rsidRPr="00637943">
        <w:rPr>
          <w:rFonts w:cstheme="minorHAnsi"/>
          <w:sz w:val="16"/>
        </w:rPr>
        <w:t xml:space="preserve"> Like the story of the Emperor’s New Clothes, </w:t>
      </w:r>
      <w:r w:rsidRPr="00637943">
        <w:rPr>
          <w:rStyle w:val="StyleUnderline"/>
          <w:rFonts w:cstheme="minorHAnsi"/>
        </w:rPr>
        <w:t>they fancy themselves to know what is right in front of their eyes (that the emperor is nude and vulnerable) yet they choose “not to know” and don’t act upon it</w:t>
      </w:r>
      <w:r w:rsidRPr="00637943">
        <w:rPr>
          <w:rFonts w:cstheme="minorHAnsi"/>
          <w:sz w:val="16"/>
        </w:rPr>
        <w:t xml:space="preserve"> (they still act as if the emperor is all-powerful). As such,</w:t>
      </w:r>
      <w:r w:rsidRPr="00637943">
        <w:rPr>
          <w:rFonts w:cstheme="minorHAnsi"/>
          <w:sz w:val="12"/>
        </w:rPr>
        <w:t>¶</w:t>
      </w:r>
      <w:r w:rsidRPr="00637943">
        <w:rPr>
          <w:rFonts w:cstheme="minorHAnsi"/>
          <w:sz w:val="16"/>
        </w:rPr>
        <w:t xml:space="preserve"> cynical reason is no longer naïve, but is a paradox of enlightened false consciousness: one knows the falsehood very well, </w:t>
      </w:r>
      <w:r w:rsidRPr="00637943">
        <w:rPr>
          <w:rStyle w:val="StyleUnderline"/>
          <w:rFonts w:cstheme="minorHAnsi"/>
        </w:rPr>
        <w:t>one is well aware of a particular hidden interest hidden behind the ideological universality, but still one does not renounce it.</w:t>
      </w:r>
      <w:r w:rsidRPr="00637943">
        <w:rPr>
          <w:rFonts w:cstheme="minorHAnsi"/>
          <w:sz w:val="16"/>
        </w:rPr>
        <w:t xml:space="preserve"> (Žižek, 1989, p. 23)</w:t>
      </w:r>
      <w:r w:rsidRPr="00637943">
        <w:rPr>
          <w:rFonts w:cstheme="minorHAnsi"/>
          <w:sz w:val="12"/>
        </w:rPr>
        <w:t>¶</w:t>
      </w:r>
      <w:r w:rsidRPr="00637943">
        <w:rPr>
          <w:rFonts w:cstheme="minorHAnsi"/>
          <w:sz w:val="16"/>
        </w:rPr>
        <w:t xml:space="preserve"> </w:t>
      </w:r>
      <w:r w:rsidRPr="00637943">
        <w:rPr>
          <w:rStyle w:val="StyleUnderline"/>
          <w:rFonts w:cstheme="minorHAnsi"/>
        </w:rPr>
        <w:t>The audience to the parade of power can see that the emperor is not divine</w:t>
      </w:r>
      <w:r w:rsidRPr="00637943">
        <w:rPr>
          <w:rFonts w:cstheme="minorHAnsi"/>
          <w:sz w:val="16"/>
        </w:rPr>
        <w:t xml:space="preserve"> – just a fragile human body like the rest of us – yet they cynically choose not to know and objectively retain his aura. </w:t>
      </w:r>
      <w:r w:rsidRPr="00637943">
        <w:rPr>
          <w:rStyle w:val="Emphasis"/>
          <w:rFonts w:cstheme="minorHAnsi"/>
        </w:rPr>
        <w:t>They congratulate themselves on “knowing” that Brand is a trivial spectacle, yet they choose to remain apathetic towards his calls for action.</w:t>
      </w:r>
      <w:r w:rsidRPr="00637943">
        <w:rPr>
          <w:rStyle w:val="Emphasis"/>
          <w:rFonts w:cstheme="minorHAnsi"/>
          <w:b w:val="0"/>
          <w:sz w:val="12"/>
        </w:rPr>
        <w:t>¶</w:t>
      </w:r>
      <w:r w:rsidRPr="00637943">
        <w:rPr>
          <w:rStyle w:val="Emphasis"/>
          <w:rFonts w:cstheme="minorHAnsi"/>
          <w:sz w:val="12"/>
        </w:rPr>
        <w:t xml:space="preserve"> </w:t>
      </w:r>
      <w:r w:rsidRPr="00637943">
        <w:rPr>
          <w:rFonts w:cstheme="minorHAnsi"/>
          <w:sz w:val="16"/>
        </w:rPr>
        <w:t xml:space="preserve">As such, </w:t>
      </w:r>
      <w:r w:rsidRPr="00637943">
        <w:rPr>
          <w:rStyle w:val="StyleUnderline"/>
          <w:rFonts w:cstheme="minorHAnsi"/>
        </w:rPr>
        <w:t xml:space="preserve">the dismissive reaction to Brand </w:t>
      </w:r>
      <w:r w:rsidRPr="00637943">
        <w:rPr>
          <w:rStyle w:val="Emphasis"/>
          <w:rFonts w:cstheme="minorHAnsi"/>
        </w:rPr>
        <w:t>reveals a regressive interpassive tendency of the left to subjectively treat ourselves as “enlightened” to authentic politics and yet objectively render ourselves passive.</w:t>
      </w:r>
      <w:r w:rsidRPr="00637943">
        <w:rPr>
          <w:rStyle w:val="StyleUnderline"/>
          <w:rFonts w:cstheme="minorHAnsi"/>
        </w:rPr>
        <w:t xml:space="preserve"> In a kind of defence mechanism, the left believes that it</w:t>
      </w:r>
      <w:r w:rsidRPr="00637943">
        <w:rPr>
          <w:rStyle w:val="StyleUnderline"/>
          <w:rFonts w:cstheme="minorHAnsi"/>
          <w:sz w:val="12"/>
        </w:rPr>
        <w:t xml:space="preserve">¶ </w:t>
      </w:r>
      <w:r w:rsidRPr="00637943">
        <w:rPr>
          <w:rStyle w:val="StyleUnderline"/>
          <w:rFonts w:cstheme="minorHAnsi"/>
        </w:rPr>
        <w:t>can avoid becoming the dupe of the latest fashion or advertising trend by treating everything as</w:t>
      </w:r>
      <w:r w:rsidRPr="00637943">
        <w:rPr>
          <w:rFonts w:cstheme="minorHAnsi"/>
          <w:sz w:val="16"/>
        </w:rPr>
        <w:t xml:space="preserve"> a matter of </w:t>
      </w:r>
      <w:r w:rsidRPr="00637943">
        <w:rPr>
          <w:rStyle w:val="StyleUnderline"/>
          <w:rFonts w:cstheme="minorHAnsi"/>
        </w:rPr>
        <w:t xml:space="preserve">fashion and advertising, </w:t>
      </w:r>
      <w:r w:rsidRPr="00637943">
        <w:rPr>
          <w:rStyle w:val="Emphasis"/>
          <w:rFonts w:cstheme="minorHAnsi"/>
        </w:rPr>
        <w:t>reassuring ourselves</w:t>
      </w:r>
      <w:r w:rsidRPr="00637943">
        <w:rPr>
          <w:rStyle w:val="StyleUnderline"/>
          <w:rFonts w:cstheme="minorHAnsi"/>
        </w:rPr>
        <w:t xml:space="preserve"> as we flip through television channels</w:t>
      </w:r>
      <w:r w:rsidRPr="00637943">
        <w:rPr>
          <w:rFonts w:cstheme="minorHAnsi"/>
          <w:sz w:val="16"/>
        </w:rPr>
        <w:t xml:space="preserve"> or browse through the shopping mall </w:t>
      </w:r>
      <w:r w:rsidRPr="00637943">
        <w:rPr>
          <w:rStyle w:val="StyleUnderline"/>
          <w:rFonts w:cstheme="minorHAnsi"/>
        </w:rPr>
        <w:t xml:space="preserve">that </w:t>
      </w:r>
      <w:r w:rsidRPr="00637943">
        <w:rPr>
          <w:rStyle w:val="Emphasis"/>
          <w:rFonts w:cstheme="minorHAnsi"/>
        </w:rPr>
        <w:t>at least we know what’s really going on.</w:t>
      </w:r>
      <w:r w:rsidRPr="00637943">
        <w:rPr>
          <w:rFonts w:cstheme="minorHAnsi"/>
          <w:sz w:val="16"/>
        </w:rPr>
        <w:t xml:space="preserve"> (Stanley, 2007, p. 399)</w:t>
      </w:r>
      <w:r w:rsidRPr="00637943">
        <w:rPr>
          <w:rFonts w:cstheme="minorHAnsi"/>
          <w:sz w:val="12"/>
        </w:rPr>
        <w:t>¶</w:t>
      </w:r>
      <w:r w:rsidRPr="00637943">
        <w:rPr>
          <w:rFonts w:cstheme="minorHAnsi"/>
          <w:sz w:val="16"/>
        </w:rPr>
        <w:t xml:space="preserve"> </w:t>
      </w:r>
      <w:r w:rsidRPr="00637943">
        <w:rPr>
          <w:rStyle w:val="StyleUnderline"/>
          <w:rFonts w:cstheme="minorHAnsi"/>
        </w:rPr>
        <w:t xml:space="preserve">The critics disbelieve Brand, distrusting his motives and seeing him as inauthentic, </w:t>
      </w:r>
      <w:r w:rsidRPr="00637943">
        <w:rPr>
          <w:rStyle w:val="StyleUnderline"/>
          <w:rFonts w:cstheme="minorHAnsi"/>
        </w:rPr>
        <w:lastRenderedPageBreak/>
        <w:t>yet they continue to “believe” objectively in their own marginalisation.</w:t>
      </w:r>
      <w:r w:rsidRPr="00637943">
        <w:rPr>
          <w:rFonts w:cstheme="minorHAnsi"/>
          <w:sz w:val="16"/>
        </w:rPr>
        <w:t xml:space="preserve"> As such, </w:t>
      </w:r>
      <w:r w:rsidRPr="00637943">
        <w:rPr>
          <w:rStyle w:val="Emphasis"/>
          <w:rFonts w:cstheme="minorHAnsi"/>
        </w:rPr>
        <w:t>the cynical left believe they are dismissing shallow spectacle in the direction of a stronger authentic radicalism, yet what their “doing believes” is the maintenance of their apathetic position.</w:t>
      </w:r>
      <w:r w:rsidRPr="00637943">
        <w:rPr>
          <w:rFonts w:cstheme="minorHAnsi"/>
          <w:sz w:val="16"/>
        </w:rPr>
        <w:t xml:space="preserve"> More precisely, </w:t>
      </w:r>
      <w:r w:rsidRPr="00637943">
        <w:rPr>
          <w:rStyle w:val="Emphasis"/>
          <w:rFonts w:cstheme="minorHAnsi"/>
        </w:rPr>
        <w:t>it maintains the attitudes of left melancholy and anti-populism.</w:t>
      </w:r>
      <w:r w:rsidRPr="00637943">
        <w:rPr>
          <w:rStyle w:val="Emphasis"/>
          <w:rFonts w:cstheme="minorHAnsi"/>
          <w:b w:val="0"/>
          <w:sz w:val="12"/>
        </w:rPr>
        <w:t>¶</w:t>
      </w:r>
      <w:r w:rsidRPr="00637943">
        <w:rPr>
          <w:rStyle w:val="Emphasis"/>
          <w:rFonts w:cstheme="minorHAnsi"/>
          <w:sz w:val="12"/>
        </w:rPr>
        <w:t xml:space="preserve"> </w:t>
      </w:r>
      <w:r w:rsidRPr="00637943">
        <w:rPr>
          <w:rStyle w:val="StyleUnderline"/>
          <w:rFonts w:cstheme="minorHAnsi"/>
        </w:rPr>
        <w:t>The problem of “left melancholy” points towards the forever-delayed search for authenticity</w:t>
      </w:r>
      <w:r w:rsidRPr="00637943">
        <w:rPr>
          <w:rFonts w:cstheme="minorHAnsi"/>
          <w:sz w:val="16"/>
        </w:rPr>
        <w:t xml:space="preserve"> on the part of a cynical left that is in mourning. Coined by Walter Benjamin (1998), </w:t>
      </w:r>
      <w:r w:rsidRPr="00637943">
        <w:rPr>
          <w:rStyle w:val="StyleUnderline"/>
          <w:rFonts w:cstheme="minorHAnsi"/>
        </w:rPr>
        <w:t>the concept points towards “the revolutionary who is</w:t>
      </w:r>
      <w:r w:rsidRPr="00637943">
        <w:rPr>
          <w:rFonts w:cstheme="minorHAnsi"/>
          <w:sz w:val="16"/>
        </w:rPr>
        <w:t xml:space="preserve">, finally, </w:t>
      </w:r>
      <w:r w:rsidRPr="00637943">
        <w:rPr>
          <w:rStyle w:val="StyleUnderline"/>
          <w:rFonts w:cstheme="minorHAnsi"/>
        </w:rPr>
        <w:t>attached more to a particular political analysis or ideal</w:t>
      </w:r>
      <w:r w:rsidRPr="00637943">
        <w:rPr>
          <w:rFonts w:cstheme="minorHAnsi"/>
          <w:sz w:val="16"/>
        </w:rPr>
        <w:t xml:space="preserve"> – even to the failure of that ideal – </w:t>
      </w:r>
      <w:r w:rsidRPr="00637943">
        <w:rPr>
          <w:rStyle w:val="StyleUnderline"/>
          <w:rFonts w:cstheme="minorHAnsi"/>
        </w:rPr>
        <w:t>than to seizing possibilities for radical change</w:t>
      </w:r>
      <w:r w:rsidRPr="00637943">
        <w:rPr>
          <w:rFonts w:cstheme="minorHAnsi"/>
          <w:sz w:val="16"/>
        </w:rPr>
        <w:t xml:space="preserve"> in the present” (Brown, 1999, p. 19). </w:t>
      </w:r>
      <w:r w:rsidRPr="00637943">
        <w:rPr>
          <w:rStyle w:val="StyleUnderline"/>
          <w:rFonts w:cstheme="minorHAnsi"/>
        </w:rPr>
        <w:t xml:space="preserve">Suffering from a history of defeat and embarrassment, </w:t>
      </w:r>
      <w:r w:rsidRPr="00637943">
        <w:rPr>
          <w:rStyle w:val="Emphasis"/>
          <w:rFonts w:cstheme="minorHAnsi"/>
        </w:rPr>
        <w:t>the left persist in a narcissistic identification with failure</w:t>
      </w:r>
      <w:r w:rsidRPr="00637943">
        <w:rPr>
          <w:rFonts w:cstheme="minorHAnsi"/>
          <w:sz w:val="16"/>
        </w:rPr>
        <w:t xml:space="preserve">, fetishising the “good old days” and remaining faithful to lost causes. As Benjamin himself points out, the cynical kernel of this attitude is clear, as “melancholy betrays the world for the sake of knowledge … but in its tenacious self-absorption it embraces dead objects in its consumption in order to redeem them” (1998, p. 157). In other words, </w:t>
      </w:r>
      <w:r w:rsidRPr="00637943">
        <w:rPr>
          <w:rStyle w:val="StyleUnderline"/>
          <w:rFonts w:cstheme="minorHAnsi"/>
        </w:rPr>
        <w:t>the sentiment is a deliberate self-sabotage that takes place even before politics proper has a chance to begin</w:t>
      </w:r>
      <w:r w:rsidRPr="00637943">
        <w:rPr>
          <w:rFonts w:cstheme="minorHAnsi"/>
          <w:sz w:val="16"/>
        </w:rPr>
        <w:t xml:space="preserve"> or “the paradox of an intention to mourn that precedes and anticipates the loss of the object” (Žižek, 2001, p. 146).</w:t>
      </w:r>
      <w:r w:rsidRPr="00637943">
        <w:rPr>
          <w:rFonts w:cstheme="minorHAnsi"/>
          <w:sz w:val="12"/>
        </w:rPr>
        <w:t>¶</w:t>
      </w:r>
      <w:r w:rsidRPr="00637943">
        <w:rPr>
          <w:rFonts w:cstheme="minorHAnsi"/>
          <w:sz w:val="16"/>
        </w:rPr>
        <w:t xml:space="preserve"> </w:t>
      </w:r>
      <w:r w:rsidRPr="00637943">
        <w:rPr>
          <w:rStyle w:val="StyleUnderline"/>
          <w:rFonts w:cstheme="minorHAnsi"/>
        </w:rPr>
        <w:t>This</w:t>
      </w:r>
      <w:r w:rsidRPr="00637943">
        <w:rPr>
          <w:rFonts w:cstheme="minorHAnsi"/>
          <w:sz w:val="16"/>
        </w:rPr>
        <w:t xml:space="preserve"> then </w:t>
      </w:r>
      <w:r w:rsidRPr="00637943">
        <w:rPr>
          <w:rStyle w:val="StyleUnderline"/>
          <w:rFonts w:cstheme="minorHAnsi"/>
        </w:rPr>
        <w:t>leads us to the second problem</w:t>
      </w:r>
      <w:r w:rsidRPr="00637943">
        <w:rPr>
          <w:rFonts w:cstheme="minorHAnsi"/>
          <w:sz w:val="16"/>
        </w:rPr>
        <w:t xml:space="preserve"> of leftist cynicism: </w:t>
      </w:r>
      <w:r w:rsidRPr="00637943">
        <w:rPr>
          <w:rStyle w:val="StyleUnderline"/>
          <w:rFonts w:cstheme="minorHAnsi"/>
        </w:rPr>
        <w:t>anti-populism.</w:t>
      </w:r>
      <w:r w:rsidRPr="00637943">
        <w:rPr>
          <w:rFonts w:cstheme="minorHAnsi"/>
          <w:sz w:val="16"/>
        </w:rPr>
        <w:t xml:space="preserve"> As a result of melancholia, </w:t>
      </w:r>
      <w:r w:rsidRPr="00637943">
        <w:rPr>
          <w:rStyle w:val="StyleUnderline"/>
          <w:rFonts w:cstheme="minorHAnsi"/>
        </w:rPr>
        <w:t>the left has developed the bad habit of prejudging all instances of popular radical expression</w:t>
      </w:r>
      <w:r w:rsidRPr="00637943">
        <w:rPr>
          <w:rFonts w:cstheme="minorHAnsi"/>
          <w:sz w:val="16"/>
        </w:rPr>
        <w:t xml:space="preserve"> (such as Brand’s) </w:t>
      </w:r>
      <w:r w:rsidRPr="00637943">
        <w:rPr>
          <w:rStyle w:val="StyleUnderline"/>
          <w:rFonts w:cstheme="minorHAnsi"/>
        </w:rPr>
        <w:t>as necessarily flawed.</w:t>
      </w:r>
      <w:r w:rsidRPr="00637943">
        <w:rPr>
          <w:rFonts w:cstheme="minorHAnsi"/>
          <w:sz w:val="16"/>
        </w:rPr>
        <w:t xml:space="preserve"> However, to return to Dean again, she points out that </w:t>
      </w:r>
      <w:r w:rsidRPr="00637943">
        <w:rPr>
          <w:rStyle w:val="Emphasis"/>
          <w:rFonts w:cstheme="minorHAnsi"/>
        </w:rPr>
        <w:t>this aversion to being popular and successful is a defining feature of a contemporary left, who prefer to adopt an “authentic” underdog position in advance than take risks towards political power.</w:t>
      </w:r>
      <w:r w:rsidRPr="00637943">
        <w:rPr>
          <w:rFonts w:cstheme="minorHAnsi"/>
          <w:sz w:val="16"/>
        </w:rPr>
        <w:t xml:space="preserve"> As she argues, </w:t>
      </w:r>
      <w:r w:rsidRPr="00637943">
        <w:rPr>
          <w:rStyle w:val="StyleUnderline"/>
          <w:rFonts w:cstheme="minorHAnsi"/>
        </w:rPr>
        <w:t>“we” on the left see “ourselves” as “always morally correct but never politically responsible”</w:t>
      </w:r>
      <w:r w:rsidRPr="00637943">
        <w:rPr>
          <w:rFonts w:cstheme="minorHAnsi"/>
          <w:sz w:val="16"/>
        </w:rPr>
        <w:t xml:space="preserve"> (Dean, 2009, p. 6) </w:t>
      </w:r>
      <w:r w:rsidRPr="00637943">
        <w:rPr>
          <w:rStyle w:val="Emphasis"/>
          <w:rFonts w:cstheme="minorHAnsi"/>
        </w:rPr>
        <w:t>prepositioned as righteous victims and proud political losers from the outset.</w:t>
      </w:r>
      <w:r w:rsidRPr="00637943">
        <w:rPr>
          <w:rFonts w:cstheme="minorHAnsi"/>
          <w:sz w:val="16"/>
        </w:rPr>
        <w:t xml:space="preserve"> What this cynicism towards instances of popular radicalism ultimately means, therefore, is that any concern for authenticity is ultimately a regressive one, a defence mechanism for a left that “as long as it sees itself as defeated victims, can refrain from having to admit is short on ideas” (Dean, 2009, p. 5). </w:t>
      </w:r>
      <w:r w:rsidRPr="00637943">
        <w:rPr>
          <w:rStyle w:val="StyleUnderline"/>
          <w:rFonts w:cstheme="minorHAnsi"/>
        </w:rPr>
        <w:t>Such an attitude means never risking potential failure and residing in the safety of marginal righteousness.</w:t>
      </w:r>
      <w:r w:rsidRPr="00637943">
        <w:rPr>
          <w:rStyle w:val="StyleUnderline"/>
          <w:rFonts w:cstheme="minorHAnsi"/>
          <w:sz w:val="12"/>
        </w:rPr>
        <w:t xml:space="preserve">¶ </w:t>
      </w:r>
      <w:r w:rsidRPr="00637943">
        <w:rPr>
          <w:rFonts w:cstheme="minorHAnsi"/>
          <w:sz w:val="16"/>
        </w:rPr>
        <w:t xml:space="preserve">It is the contention here, therefore, that both melancholia and anti-populism can be seen in the cynical reaction to Brand’s radicalism. Somewhat ironically, Brand (2013) even recognised these problems himself when he wrote in his </w:t>
      </w:r>
      <w:r w:rsidRPr="00637943">
        <w:rPr>
          <w:rFonts w:cstheme="minorHAnsi"/>
          <w:i/>
          <w:sz w:val="16"/>
        </w:rPr>
        <w:t>New Statesman</w:t>
      </w:r>
      <w:r w:rsidRPr="00637943">
        <w:rPr>
          <w:rFonts w:cstheme="minorHAnsi"/>
          <w:sz w:val="16"/>
        </w:rPr>
        <w:t xml:space="preserve"> piece that</w:t>
      </w:r>
      <w:r w:rsidRPr="00637943">
        <w:rPr>
          <w:rFonts w:cstheme="minorHAnsi"/>
          <w:sz w:val="12"/>
        </w:rPr>
        <w:t>¶</w:t>
      </w:r>
      <w:r w:rsidRPr="00637943">
        <w:rPr>
          <w:rFonts w:cstheme="minorHAnsi"/>
          <w:sz w:val="16"/>
        </w:rPr>
        <w:t xml:space="preserve"> the right seeks converts while the left seeks traitors … this moral superiority that is peculiar to the left is a great impediment towards momentum … for an ideology that is defined by inclusiveness, socialism has become in practice quite exclusive.</w:t>
      </w:r>
      <w:r w:rsidRPr="00637943">
        <w:rPr>
          <w:rFonts w:cstheme="minorHAnsi"/>
          <w:sz w:val="12"/>
        </w:rPr>
        <w:t>¶</w:t>
      </w:r>
      <w:r w:rsidRPr="00637943">
        <w:rPr>
          <w:rFonts w:cstheme="minorHAnsi"/>
          <w:sz w:val="16"/>
        </w:rPr>
        <w:t xml:space="preserve"> Automatically, then, the left denounce Brand and self-proclaimed “radical left-wing thinkers and organisers” bitterly complain how he is getting so much attention for the arguments they have been making for years (for example, Park &amp; Nastasia, 2013). The left maintain distance and label Brand trivial, yet such a distance only renders these critiques even more marginal and prevents them from becoming popular, effective or counter-hegemonic.</w:t>
      </w:r>
      <w:r w:rsidRPr="00637943">
        <w:rPr>
          <w:rFonts w:cstheme="minorHAnsi"/>
          <w:sz w:val="12"/>
        </w:rPr>
        <w:t>¶</w:t>
      </w:r>
      <w:r w:rsidRPr="00637943">
        <w:rPr>
          <w:rFonts w:cstheme="minorHAnsi"/>
          <w:sz w:val="16"/>
        </w:rPr>
        <w:t xml:space="preserve"> As Žižek has pointed out, </w:t>
      </w:r>
      <w:r w:rsidRPr="00637943">
        <w:rPr>
          <w:rStyle w:val="StyleUnderline"/>
          <w:rFonts w:cstheme="minorHAnsi"/>
        </w:rPr>
        <w:t>the political issue of cynicism is “not that people ‘do not know what they want’ but rather that cynical resignation prevents them from acting upon it</w:t>
      </w:r>
      <w:r w:rsidRPr="00637943">
        <w:rPr>
          <w:rFonts w:cstheme="minorHAnsi"/>
          <w:sz w:val="16"/>
        </w:rPr>
        <w:t xml:space="preserve">, with the result that a weird gap opens up between what people think and how they act”, adding that “today’s post-political silent majority is not stupid, but it is cynical and resigned” (2011, p. 390). In terms of Brand, </w:t>
      </w:r>
      <w:r w:rsidRPr="00637943">
        <w:rPr>
          <w:rStyle w:val="StyleUnderline"/>
          <w:rFonts w:cstheme="minorHAnsi"/>
        </w:rPr>
        <w:t xml:space="preserve">this blanket cynical melancholy is typical of the left’s distrust of anything popular, rendering them “like </w:t>
      </w:r>
      <w:r w:rsidRPr="00637943">
        <w:rPr>
          <w:rStyle w:val="Emphasis"/>
          <w:rFonts w:cstheme="minorHAnsi"/>
        </w:rPr>
        <w:t>the last men” whose “immediate reaction to idealism is mocking cynicism”</w:t>
      </w:r>
      <w:r w:rsidRPr="00637943">
        <w:rPr>
          <w:rFonts w:cstheme="minorHAnsi"/>
          <w:sz w:val="16"/>
        </w:rPr>
        <w:t xml:space="preserve"> (Winlow &amp; Hall, 2012, p. 13). </w:t>
      </w:r>
      <w:r w:rsidRPr="00637943">
        <w:rPr>
          <w:rStyle w:val="StyleUnderline"/>
          <w:rFonts w:cstheme="minorHAnsi"/>
        </w:rPr>
        <w:t>Proponents of a radical alternative immediately adopt caution with the effect of forever delaying change, holding out for that real and authentic (unbranded) struggle and therefore denying it indefinitely.</w:t>
      </w:r>
    </w:p>
    <w:p w14:paraId="44C74027" w14:textId="77777777" w:rsidR="00AF4DCA" w:rsidRPr="00637943" w:rsidRDefault="00AF4DCA" w:rsidP="00AF4DCA"/>
    <w:p w14:paraId="4A14FB9A" w14:textId="77777777" w:rsidR="00797A0E" w:rsidRPr="00637943" w:rsidRDefault="00797A0E" w:rsidP="00797A0E">
      <w:pPr>
        <w:pStyle w:val="Heading4"/>
      </w:pPr>
      <w:r w:rsidRPr="00637943">
        <w:t xml:space="preserve">The status quo is trending toward </w:t>
      </w:r>
      <w:r w:rsidRPr="00637943">
        <w:rPr>
          <w:u w:val="single"/>
        </w:rPr>
        <w:t>ecological extinction</w:t>
      </w:r>
      <w:r w:rsidRPr="00637943">
        <w:t xml:space="preserve"> due to continued investments in </w:t>
      </w:r>
      <w:r w:rsidRPr="00637943">
        <w:rPr>
          <w:u w:val="single"/>
        </w:rPr>
        <w:t>capital accumulation</w:t>
      </w:r>
      <w:r w:rsidRPr="00637943">
        <w:t>.</w:t>
      </w:r>
    </w:p>
    <w:p w14:paraId="22050E1A" w14:textId="77777777" w:rsidR="00797A0E" w:rsidRPr="00637943" w:rsidRDefault="00797A0E" w:rsidP="00797A0E">
      <w:r w:rsidRPr="00637943">
        <w:rPr>
          <w:rStyle w:val="Style13ptBold"/>
        </w:rPr>
        <w:t>Bigoni '23</w:t>
      </w:r>
      <w:r w:rsidRPr="00637943">
        <w:t xml:space="preserve"> [Michelle; Kent Business School, University of Kent Canterbury, Kent; Sideeq Mohammed; Kent Business School, University of Kent Canterbury, Kent; 1-7-2023; Critical Perspectives on Accounting; </w:t>
      </w:r>
      <w:r w:rsidRPr="00637943">
        <w:lastRenderedPageBreak/>
        <w:t>"Critique is unsustainable: A polemic," DOI: https://doi.org/10.1016/j.cpa.2023.102555; Accessed 4-5-2023]</w:t>
      </w:r>
    </w:p>
    <w:p w14:paraId="36FAB60A" w14:textId="77777777" w:rsidR="00797A0E" w:rsidRPr="00637943" w:rsidRDefault="00797A0E" w:rsidP="00797A0E">
      <w:pPr>
        <w:rPr>
          <w:sz w:val="16"/>
        </w:rPr>
      </w:pPr>
      <w:r w:rsidRPr="00637943">
        <w:rPr>
          <w:rStyle w:val="StyleUnderline"/>
        </w:rPr>
        <w:t>Capitalism</w:t>
      </w:r>
      <w:r w:rsidRPr="00637943">
        <w:rPr>
          <w:sz w:val="16"/>
        </w:rPr>
        <w:t xml:space="preserve"> </w:t>
      </w:r>
      <w:r w:rsidRPr="00637943">
        <w:rPr>
          <w:rStyle w:val="StyleUnderline"/>
        </w:rPr>
        <w:t>is</w:t>
      </w:r>
      <w:r w:rsidRPr="00637943">
        <w:rPr>
          <w:sz w:val="16"/>
        </w:rPr>
        <w:t xml:space="preserve"> </w:t>
      </w:r>
      <w:r w:rsidRPr="00637943">
        <w:rPr>
          <w:rStyle w:val="Emphasis"/>
        </w:rPr>
        <w:t>not</w:t>
      </w:r>
      <w:r w:rsidRPr="00637943">
        <w:rPr>
          <w:sz w:val="16"/>
        </w:rPr>
        <w:t xml:space="preserve"> </w:t>
      </w:r>
      <w:r w:rsidRPr="00637943">
        <w:rPr>
          <w:rStyle w:val="StyleUnderline"/>
        </w:rPr>
        <w:t>sustainable</w:t>
      </w:r>
      <w:r w:rsidRPr="00637943">
        <w:rPr>
          <w:sz w:val="16"/>
        </w:rPr>
        <w:t xml:space="preserve">. We are all now inundated by </w:t>
      </w:r>
      <w:r w:rsidRPr="00637943">
        <w:rPr>
          <w:rStyle w:val="StyleUnderline"/>
        </w:rPr>
        <w:t>a</w:t>
      </w:r>
      <w:r w:rsidRPr="00637943">
        <w:rPr>
          <w:sz w:val="16"/>
        </w:rPr>
        <w:t xml:space="preserve"> </w:t>
      </w:r>
      <w:r w:rsidRPr="00637943">
        <w:rPr>
          <w:rStyle w:val="Emphasis"/>
        </w:rPr>
        <w:t>litany of</w:t>
      </w:r>
      <w:r w:rsidRPr="00637943">
        <w:rPr>
          <w:sz w:val="16"/>
        </w:rPr>
        <w:t xml:space="preserve"> available </w:t>
      </w:r>
      <w:r w:rsidRPr="00637943">
        <w:rPr>
          <w:rStyle w:val="Emphasis"/>
        </w:rPr>
        <w:t>evidence</w:t>
      </w:r>
      <w:r w:rsidRPr="00637943">
        <w:rPr>
          <w:sz w:val="16"/>
        </w:rPr>
        <w:t xml:space="preserve"> that </w:t>
      </w:r>
      <w:r w:rsidRPr="00637943">
        <w:rPr>
          <w:rStyle w:val="StyleUnderline"/>
        </w:rPr>
        <w:t>attests to the fact that</w:t>
      </w:r>
      <w:r w:rsidRPr="00637943">
        <w:rPr>
          <w:sz w:val="16"/>
        </w:rPr>
        <w:t xml:space="preserve"> the </w:t>
      </w:r>
      <w:r w:rsidRPr="00637943">
        <w:rPr>
          <w:rStyle w:val="Emphasis"/>
        </w:rPr>
        <w:t>current mores of human life</w:t>
      </w:r>
      <w:r w:rsidRPr="00637943">
        <w:rPr>
          <w:sz w:val="16"/>
        </w:rPr>
        <w:t xml:space="preserve"> </w:t>
      </w:r>
      <w:r w:rsidRPr="00637943">
        <w:rPr>
          <w:rStyle w:val="StyleUnderline"/>
        </w:rPr>
        <w:t>under capitalism are leading us to</w:t>
      </w:r>
      <w:r w:rsidRPr="00637943">
        <w:rPr>
          <w:sz w:val="16"/>
        </w:rPr>
        <w:t xml:space="preserve"> </w:t>
      </w:r>
      <w:r w:rsidRPr="00637943">
        <w:rPr>
          <w:rStyle w:val="Emphasis"/>
        </w:rPr>
        <w:t>breach</w:t>
      </w:r>
      <w:r w:rsidRPr="00637943">
        <w:rPr>
          <w:sz w:val="16"/>
        </w:rPr>
        <w:t xml:space="preserve"> the </w:t>
      </w:r>
      <w:r w:rsidRPr="00637943">
        <w:rPr>
          <w:rStyle w:val="Emphasis"/>
        </w:rPr>
        <w:t>planetary boundaries</w:t>
      </w:r>
      <w:r w:rsidRPr="00637943">
        <w:rPr>
          <w:sz w:val="16"/>
        </w:rPr>
        <w:t xml:space="preserve"> </w:t>
      </w:r>
      <w:r w:rsidRPr="00637943">
        <w:rPr>
          <w:rStyle w:val="StyleUnderline"/>
        </w:rPr>
        <w:t>that are essential</w:t>
      </w:r>
      <w:r w:rsidRPr="00637943">
        <w:rPr>
          <w:sz w:val="16"/>
        </w:rPr>
        <w:t xml:space="preserve"> for us to maintain in order </w:t>
      </w:r>
      <w:r w:rsidRPr="00637943">
        <w:rPr>
          <w:rStyle w:val="StyleUnderline"/>
        </w:rPr>
        <w:t>to</w:t>
      </w:r>
      <w:r w:rsidRPr="00637943">
        <w:rPr>
          <w:sz w:val="16"/>
        </w:rPr>
        <w:t xml:space="preserve"> guarantee </w:t>
      </w:r>
      <w:r w:rsidRPr="00637943">
        <w:rPr>
          <w:rStyle w:val="StyleUnderline"/>
        </w:rPr>
        <w:t>a</w:t>
      </w:r>
      <w:r w:rsidRPr="00637943">
        <w:rPr>
          <w:sz w:val="16"/>
        </w:rPr>
        <w:t xml:space="preserve"> </w:t>
      </w:r>
      <w:r w:rsidRPr="00637943">
        <w:rPr>
          <w:rStyle w:val="Emphasis"/>
        </w:rPr>
        <w:t>liveable</w:t>
      </w:r>
      <w:r w:rsidRPr="00637943">
        <w:rPr>
          <w:sz w:val="16"/>
        </w:rPr>
        <w:t xml:space="preserve"> </w:t>
      </w:r>
      <w:r w:rsidRPr="00637943">
        <w:rPr>
          <w:rStyle w:val="StyleUnderline"/>
        </w:rPr>
        <w:t>planet</w:t>
      </w:r>
      <w:r w:rsidRPr="00637943">
        <w:rPr>
          <w:sz w:val="16"/>
        </w:rPr>
        <w:t xml:space="preserve"> (Rockström et al., 2009, Steffen et al., 2015, Whiteman et al., 2013). Texts devoted to commenting on the so called ‘hockey stick graphs’ that chart </w:t>
      </w:r>
      <w:r w:rsidRPr="00637943">
        <w:rPr>
          <w:rStyle w:val="StyleUnderline"/>
        </w:rPr>
        <w:t>exponential rises in</w:t>
      </w:r>
      <w:r w:rsidRPr="00637943">
        <w:rPr>
          <w:sz w:val="16"/>
        </w:rPr>
        <w:t xml:space="preserve"> population, </w:t>
      </w:r>
      <w:r w:rsidRPr="00637943">
        <w:rPr>
          <w:rStyle w:val="Emphasis"/>
        </w:rPr>
        <w:t>CO2 levels</w:t>
      </w:r>
      <w:r w:rsidRPr="00637943">
        <w:rPr>
          <w:sz w:val="16"/>
        </w:rPr>
        <w:t xml:space="preserve">, tropical </w:t>
      </w:r>
      <w:r w:rsidRPr="00637943">
        <w:rPr>
          <w:rStyle w:val="Emphasis"/>
        </w:rPr>
        <w:t>forest loss</w:t>
      </w:r>
      <w:r w:rsidRPr="00637943">
        <w:rPr>
          <w:sz w:val="16"/>
        </w:rPr>
        <w:t xml:space="preserve">, </w:t>
      </w:r>
      <w:r w:rsidRPr="00637943">
        <w:rPr>
          <w:rStyle w:val="Emphasis"/>
        </w:rPr>
        <w:t>water usage</w:t>
      </w:r>
      <w:r w:rsidRPr="00637943">
        <w:rPr>
          <w:sz w:val="16"/>
        </w:rPr>
        <w:t xml:space="preserve">, </w:t>
      </w:r>
      <w:r w:rsidRPr="00637943">
        <w:rPr>
          <w:rStyle w:val="Emphasis"/>
        </w:rPr>
        <w:t>ocean acidification</w:t>
      </w:r>
      <w:r w:rsidRPr="00637943">
        <w:rPr>
          <w:sz w:val="16"/>
        </w:rPr>
        <w:t xml:space="preserve">, rates of </w:t>
      </w:r>
      <w:r w:rsidRPr="00637943">
        <w:rPr>
          <w:rStyle w:val="Emphasis"/>
        </w:rPr>
        <w:t>species extinction</w:t>
      </w:r>
      <w:r w:rsidRPr="00637943">
        <w:rPr>
          <w:sz w:val="16"/>
        </w:rPr>
        <w:t xml:space="preserve"> and so on (Bonneuil and Fressoz, 2016, Mann, 2012) </w:t>
      </w:r>
      <w:r w:rsidRPr="00637943">
        <w:rPr>
          <w:rStyle w:val="StyleUnderline"/>
        </w:rPr>
        <w:t>have now entered</w:t>
      </w:r>
      <w:r w:rsidRPr="00637943">
        <w:rPr>
          <w:sz w:val="16"/>
        </w:rPr>
        <w:t xml:space="preserve"> </w:t>
      </w:r>
      <w:r w:rsidRPr="00637943">
        <w:rPr>
          <w:rStyle w:val="Emphasis"/>
        </w:rPr>
        <w:t>popular circulation</w:t>
      </w:r>
      <w:r w:rsidRPr="00637943">
        <w:rPr>
          <w:sz w:val="16"/>
        </w:rPr>
        <w:t xml:space="preserve"> and achieved best seller status alongside those that seek to make a case for meaningful change (Klein, 2019). </w:t>
      </w:r>
      <w:r w:rsidRPr="00637943">
        <w:rPr>
          <w:rStyle w:val="StyleUnderline"/>
        </w:rPr>
        <w:t>Every new report</w:t>
      </w:r>
      <w:r w:rsidRPr="00637943">
        <w:rPr>
          <w:sz w:val="16"/>
        </w:rPr>
        <w:t xml:space="preserve"> </w:t>
      </w:r>
      <w:r w:rsidRPr="00637943">
        <w:rPr>
          <w:rStyle w:val="StyleUnderline"/>
        </w:rPr>
        <w:t>from</w:t>
      </w:r>
      <w:r w:rsidRPr="00637943">
        <w:rPr>
          <w:sz w:val="16"/>
        </w:rPr>
        <w:t xml:space="preserve"> </w:t>
      </w:r>
      <w:r w:rsidRPr="00637943">
        <w:rPr>
          <w:rStyle w:val="StyleUnderline"/>
        </w:rPr>
        <w:t>the</w:t>
      </w:r>
      <w:r w:rsidRPr="00637943">
        <w:rPr>
          <w:sz w:val="16"/>
        </w:rPr>
        <w:t xml:space="preserve"> Intergovernmental Panel on Climate Change (</w:t>
      </w:r>
      <w:r w:rsidRPr="00637943">
        <w:rPr>
          <w:rStyle w:val="Emphasis"/>
        </w:rPr>
        <w:t>IPCC</w:t>
      </w:r>
      <w:r w:rsidRPr="00637943">
        <w:rPr>
          <w:sz w:val="16"/>
        </w:rPr>
        <w:t xml:space="preserve">) or similar international bodies </w:t>
      </w:r>
      <w:r w:rsidRPr="00637943">
        <w:rPr>
          <w:rStyle w:val="StyleUnderline"/>
        </w:rPr>
        <w:t>brings with them</w:t>
      </w:r>
      <w:r w:rsidRPr="00637943">
        <w:rPr>
          <w:sz w:val="16"/>
        </w:rPr>
        <w:t xml:space="preserve"> new assessments of </w:t>
      </w:r>
      <w:r w:rsidRPr="00637943">
        <w:rPr>
          <w:rStyle w:val="Emphasis"/>
        </w:rPr>
        <w:t>worsening issues</w:t>
      </w:r>
      <w:r w:rsidRPr="00637943">
        <w:rPr>
          <w:sz w:val="16"/>
        </w:rPr>
        <w:t xml:space="preserve">. It should be abundantly clear that </w:t>
      </w:r>
      <w:r w:rsidRPr="00637943">
        <w:rPr>
          <w:rStyle w:val="StyleUnderline"/>
        </w:rPr>
        <w:t>global</w:t>
      </w:r>
      <w:r w:rsidRPr="00637943">
        <w:rPr>
          <w:sz w:val="16"/>
        </w:rPr>
        <w:t xml:space="preserve"> ecological </w:t>
      </w:r>
      <w:r w:rsidRPr="00637943">
        <w:rPr>
          <w:rStyle w:val="StyleUnderline"/>
        </w:rPr>
        <w:t>systems</w:t>
      </w:r>
      <w:r w:rsidRPr="00637943">
        <w:rPr>
          <w:sz w:val="16"/>
        </w:rPr>
        <w:t xml:space="preserve">, </w:t>
      </w:r>
      <w:r w:rsidRPr="00637943">
        <w:rPr>
          <w:rStyle w:val="StyleUnderline"/>
        </w:rPr>
        <w:t>including</w:t>
      </w:r>
      <w:r w:rsidRPr="00637943">
        <w:rPr>
          <w:sz w:val="16"/>
        </w:rPr>
        <w:t xml:space="preserve"> the </w:t>
      </w:r>
      <w:r w:rsidRPr="00637943">
        <w:rPr>
          <w:rStyle w:val="Emphasis"/>
        </w:rPr>
        <w:t>climate</w:t>
      </w:r>
      <w:r w:rsidRPr="00637943">
        <w:rPr>
          <w:sz w:val="16"/>
        </w:rPr>
        <w:t xml:space="preserve">, the </w:t>
      </w:r>
      <w:r w:rsidRPr="00637943">
        <w:rPr>
          <w:rStyle w:val="Emphasis"/>
        </w:rPr>
        <w:t>nitrogen</w:t>
      </w:r>
      <w:r w:rsidRPr="00637943">
        <w:rPr>
          <w:sz w:val="16"/>
        </w:rPr>
        <w:t xml:space="preserve"> cycle, the </w:t>
      </w:r>
      <w:r w:rsidRPr="00637943">
        <w:rPr>
          <w:rStyle w:val="Emphasis"/>
        </w:rPr>
        <w:t>ocean</w:t>
      </w:r>
      <w:r w:rsidRPr="00637943">
        <w:rPr>
          <w:sz w:val="16"/>
        </w:rPr>
        <w:t xml:space="preserve">, </w:t>
      </w:r>
      <w:r w:rsidRPr="00637943">
        <w:rPr>
          <w:rStyle w:val="StyleUnderline"/>
        </w:rPr>
        <w:t>and our ability to live alongside</w:t>
      </w:r>
      <w:r w:rsidRPr="00637943">
        <w:rPr>
          <w:sz w:val="16"/>
        </w:rPr>
        <w:t xml:space="preserve"> </w:t>
      </w:r>
      <w:r w:rsidRPr="00637943">
        <w:rPr>
          <w:rStyle w:val="Emphasis"/>
        </w:rPr>
        <w:t>other</w:t>
      </w:r>
      <w:r w:rsidRPr="00637943">
        <w:rPr>
          <w:sz w:val="16"/>
        </w:rPr>
        <w:t xml:space="preserve"> forms of </w:t>
      </w:r>
      <w:r w:rsidRPr="00637943">
        <w:rPr>
          <w:rStyle w:val="Emphasis"/>
        </w:rPr>
        <w:t>life</w:t>
      </w:r>
      <w:r w:rsidRPr="00637943">
        <w:rPr>
          <w:sz w:val="16"/>
        </w:rPr>
        <w:t xml:space="preserve">, </w:t>
      </w:r>
      <w:r w:rsidRPr="00637943">
        <w:rPr>
          <w:rStyle w:val="StyleUnderline"/>
        </w:rPr>
        <w:t>are at risk of collapse</w:t>
      </w:r>
      <w:r w:rsidRPr="00637943">
        <w:rPr>
          <w:sz w:val="16"/>
        </w:rPr>
        <w:t>.</w:t>
      </w:r>
    </w:p>
    <w:p w14:paraId="4B26791F" w14:textId="77777777" w:rsidR="00797A0E" w:rsidRPr="00637943" w:rsidRDefault="00797A0E" w:rsidP="00797A0E">
      <w:pPr>
        <w:rPr>
          <w:sz w:val="16"/>
        </w:rPr>
      </w:pPr>
      <w:r w:rsidRPr="00637943">
        <w:rPr>
          <w:sz w:val="16"/>
        </w:rPr>
        <w:t xml:space="preserve">How did we get here? In their landmark text, Climate Change, Capitalism, and Corporations, Wright and Nyberg (2015) outline how corporate </w:t>
      </w:r>
      <w:r w:rsidRPr="00637943">
        <w:rPr>
          <w:rStyle w:val="StyleUnderline"/>
        </w:rPr>
        <w:t>capitalism is</w:t>
      </w:r>
      <w:r w:rsidRPr="00637943">
        <w:rPr>
          <w:sz w:val="16"/>
        </w:rPr>
        <w:t xml:space="preserve"> </w:t>
      </w:r>
      <w:r w:rsidRPr="00637943">
        <w:rPr>
          <w:rStyle w:val="Emphasis"/>
        </w:rPr>
        <w:t>diametrically opposed</w:t>
      </w:r>
      <w:r w:rsidRPr="00637943">
        <w:rPr>
          <w:sz w:val="16"/>
        </w:rPr>
        <w:t xml:space="preserve"> </w:t>
      </w:r>
      <w:r w:rsidRPr="00637943">
        <w:rPr>
          <w:rStyle w:val="StyleUnderline"/>
        </w:rPr>
        <w:t>to</w:t>
      </w:r>
      <w:r w:rsidRPr="00637943">
        <w:rPr>
          <w:sz w:val="16"/>
        </w:rPr>
        <w:t xml:space="preserve"> the notion of global </w:t>
      </w:r>
      <w:r w:rsidRPr="00637943">
        <w:rPr>
          <w:rStyle w:val="StyleUnderline"/>
        </w:rPr>
        <w:t>ecological sustainability</w:t>
      </w:r>
      <w:r w:rsidRPr="00637943">
        <w:rPr>
          <w:sz w:val="16"/>
        </w:rPr>
        <w:t xml:space="preserve">. In the simplest analysis, “capitalism is a class form of society given over to the perpetual production of surpluses” (Harvey, 2010, p. 166). In the contemporary milieu, such a system manifests as a social machine primarily oriented towards the infinite replication of money. Attempts to produce more systematic definitions of capitalism create lists of characteristics that highlight, among other things, the private ownership of the means of production resulting from strong private property rights, commodity exchange and free markets, the sale of labour for a wage, and the uses of money to facilitate credit systems (Hodgson, 2015, p. 259). Yet </w:t>
      </w:r>
      <w:r w:rsidRPr="00637943">
        <w:rPr>
          <w:rStyle w:val="StyleUnderline"/>
        </w:rPr>
        <w:t>what is most crucial</w:t>
      </w:r>
      <w:r w:rsidRPr="00637943">
        <w:rPr>
          <w:sz w:val="16"/>
        </w:rPr>
        <w:t xml:space="preserve"> to note about </w:t>
      </w:r>
      <w:r w:rsidRPr="00637943">
        <w:rPr>
          <w:rStyle w:val="StyleUnderline"/>
        </w:rPr>
        <w:t>capitalism</w:t>
      </w:r>
      <w:r w:rsidRPr="00637943">
        <w:rPr>
          <w:sz w:val="16"/>
        </w:rPr>
        <w:t xml:space="preserve"> as it exists now </w:t>
      </w:r>
      <w:r w:rsidRPr="00637943">
        <w:rPr>
          <w:rStyle w:val="StyleUnderline"/>
        </w:rPr>
        <w:t>is</w:t>
      </w:r>
      <w:r w:rsidRPr="00637943">
        <w:rPr>
          <w:sz w:val="16"/>
        </w:rPr>
        <w:t xml:space="preserve"> “</w:t>
      </w:r>
      <w:r w:rsidRPr="00637943">
        <w:rPr>
          <w:rStyle w:val="StyleUnderline"/>
        </w:rPr>
        <w:t>its</w:t>
      </w:r>
      <w:r w:rsidRPr="00637943">
        <w:rPr>
          <w:sz w:val="16"/>
        </w:rPr>
        <w:t xml:space="preserve"> </w:t>
      </w:r>
      <w:r w:rsidRPr="00637943">
        <w:rPr>
          <w:rStyle w:val="StyleUnderline"/>
        </w:rPr>
        <w:t>reliance on</w:t>
      </w:r>
      <w:r w:rsidRPr="00637943">
        <w:rPr>
          <w:sz w:val="16"/>
        </w:rPr>
        <w:t xml:space="preserve"> the </w:t>
      </w:r>
      <w:r w:rsidRPr="00637943">
        <w:rPr>
          <w:rStyle w:val="Emphasis"/>
        </w:rPr>
        <w:t>consumption</w:t>
      </w:r>
      <w:r w:rsidRPr="00637943">
        <w:rPr>
          <w:sz w:val="16"/>
        </w:rPr>
        <w:t xml:space="preserve"> of nature </w:t>
      </w:r>
      <w:r w:rsidRPr="00637943">
        <w:rPr>
          <w:rStyle w:val="StyleUnderline"/>
        </w:rPr>
        <w:t>for its own development</w:t>
      </w:r>
      <w:r w:rsidRPr="00637943">
        <w:rPr>
          <w:sz w:val="16"/>
        </w:rPr>
        <w:t xml:space="preserve">” (Wright &amp; Nyberg, 2015, p. 185). The </w:t>
      </w:r>
      <w:r w:rsidRPr="00637943">
        <w:rPr>
          <w:rStyle w:val="StyleUnderline"/>
        </w:rPr>
        <w:t>current</w:t>
      </w:r>
      <w:r w:rsidRPr="00637943">
        <w:rPr>
          <w:sz w:val="16"/>
        </w:rPr>
        <w:t xml:space="preserve"> norms of </w:t>
      </w:r>
      <w:r w:rsidRPr="00637943">
        <w:rPr>
          <w:rStyle w:val="StyleUnderline"/>
        </w:rPr>
        <w:t>capitalism</w:t>
      </w:r>
      <w:r w:rsidRPr="00637943">
        <w:rPr>
          <w:sz w:val="16"/>
        </w:rPr>
        <w:t xml:space="preserve"> </w:t>
      </w:r>
      <w:r w:rsidRPr="00637943">
        <w:rPr>
          <w:rStyle w:val="StyleUnderline"/>
        </w:rPr>
        <w:t>necessitate the</w:t>
      </w:r>
      <w:r w:rsidRPr="00637943">
        <w:rPr>
          <w:sz w:val="16"/>
        </w:rPr>
        <w:t xml:space="preserve"> </w:t>
      </w:r>
      <w:r w:rsidRPr="00637943">
        <w:rPr>
          <w:rStyle w:val="Emphasis"/>
        </w:rPr>
        <w:t>extraction</w:t>
      </w:r>
      <w:r w:rsidRPr="00637943">
        <w:rPr>
          <w:sz w:val="16"/>
        </w:rPr>
        <w:t xml:space="preserve"> </w:t>
      </w:r>
      <w:r w:rsidRPr="00637943">
        <w:rPr>
          <w:rStyle w:val="StyleUnderline"/>
        </w:rPr>
        <w:t>of surplus value from so-called</w:t>
      </w:r>
      <w:r w:rsidRPr="00637943">
        <w:rPr>
          <w:sz w:val="16"/>
        </w:rPr>
        <w:t xml:space="preserve"> ‘natural’ </w:t>
      </w:r>
      <w:r w:rsidRPr="00637943">
        <w:rPr>
          <w:rStyle w:val="StyleUnderline"/>
        </w:rPr>
        <w:t>resources</w:t>
      </w:r>
      <w:r w:rsidRPr="00637943">
        <w:rPr>
          <w:sz w:val="16"/>
        </w:rPr>
        <w:t xml:space="preserve"> like fossil fuels, forestry, water reserves, mineral and ore deposits, and so on, </w:t>
      </w:r>
      <w:r w:rsidRPr="00637943">
        <w:rPr>
          <w:rStyle w:val="StyleUnderline"/>
        </w:rPr>
        <w:t>in order to generate</w:t>
      </w:r>
      <w:r w:rsidRPr="00637943">
        <w:rPr>
          <w:sz w:val="16"/>
        </w:rPr>
        <w:t xml:space="preserve"> </w:t>
      </w:r>
      <w:r w:rsidRPr="00637943">
        <w:rPr>
          <w:rStyle w:val="StyleUnderline"/>
        </w:rPr>
        <w:t>short-term profits</w:t>
      </w:r>
      <w:r w:rsidRPr="00637943">
        <w:rPr>
          <w:sz w:val="16"/>
        </w:rPr>
        <w:t xml:space="preserve"> to the long-term detriment of the systems on which it depends.</w:t>
      </w:r>
    </w:p>
    <w:p w14:paraId="48B87967" w14:textId="77777777" w:rsidR="00173F8C" w:rsidRPr="00637943" w:rsidRDefault="00173F8C" w:rsidP="00173F8C">
      <w:pPr>
        <w:pStyle w:val="Heading4"/>
      </w:pPr>
      <w:r w:rsidRPr="00637943">
        <w:t xml:space="preserve">Vote neg for collective </w:t>
      </w:r>
      <w:r w:rsidRPr="00637943">
        <w:rPr>
          <w:u w:val="single"/>
        </w:rPr>
        <w:t>abolitionist struggle</w:t>
      </w:r>
      <w:r w:rsidRPr="00637943">
        <w:t xml:space="preserve">. Abolitionist resistance creates an </w:t>
      </w:r>
      <w:r w:rsidRPr="00637943">
        <w:rPr>
          <w:u w:val="single"/>
        </w:rPr>
        <w:t>unabashed commitment</w:t>
      </w:r>
      <w:r w:rsidRPr="00637943">
        <w:t xml:space="preserve"> to the dismantlement of </w:t>
      </w:r>
      <w:r w:rsidRPr="00637943">
        <w:rPr>
          <w:u w:val="single"/>
        </w:rPr>
        <w:t>racial capitalism and carcerality</w:t>
      </w:r>
      <w:r w:rsidRPr="00637943">
        <w:t xml:space="preserve"> that produce the </w:t>
      </w:r>
      <w:r w:rsidRPr="00637943">
        <w:rPr>
          <w:u w:val="single"/>
        </w:rPr>
        <w:t>necessary organizing</w:t>
      </w:r>
      <w:r w:rsidRPr="00637943">
        <w:t xml:space="preserve"> that energizes </w:t>
      </w:r>
      <w:r w:rsidRPr="00637943">
        <w:rPr>
          <w:u w:val="single"/>
        </w:rPr>
        <w:t>social and economic justice</w:t>
      </w:r>
      <w:r w:rsidRPr="00637943">
        <w:t xml:space="preserve"> through the synthesis of </w:t>
      </w:r>
      <w:r w:rsidRPr="00637943">
        <w:rPr>
          <w:u w:val="single"/>
        </w:rPr>
        <w:t>extralegal and legal rebellion</w:t>
      </w:r>
      <w:r w:rsidRPr="00637943">
        <w:t>.</w:t>
      </w:r>
    </w:p>
    <w:p w14:paraId="681645F9" w14:textId="77777777" w:rsidR="00173F8C" w:rsidRPr="00637943" w:rsidRDefault="00173F8C" w:rsidP="00173F8C">
      <w:r w:rsidRPr="00637943">
        <w:rPr>
          <w:rStyle w:val="Style13ptBold"/>
        </w:rPr>
        <w:t>Kurti and Brown 23</w:t>
      </w:r>
      <w:r w:rsidRPr="00637943">
        <w:t xml:space="preserve"> (Zhandarka Kurti, Assistant Professor of Criminal Justice and Criminology at Loyola University, Chicago, Michelle Brown, Professor of Sociology at University of Tennessee Knoxville, “Carceral reckoning and twenty-first century US abolition movements: Generational struggles in the fight against prisons,” 2023, Punishment &amp; Society, DOI: 10.1177/1464745231171364) kva</w:t>
      </w:r>
    </w:p>
    <w:p w14:paraId="39874E54" w14:textId="77777777" w:rsidR="00173F8C" w:rsidRPr="00637943" w:rsidRDefault="00173F8C" w:rsidP="00173F8C">
      <w:pPr>
        <w:rPr>
          <w:rStyle w:val="StyleUnderline"/>
        </w:rPr>
      </w:pPr>
      <w:r w:rsidRPr="00637943">
        <w:rPr>
          <w:rStyle w:val="Emphasis"/>
        </w:rPr>
        <w:t>Against devastation</w:t>
      </w:r>
      <w:r w:rsidRPr="00637943">
        <w:rPr>
          <w:sz w:val="16"/>
        </w:rPr>
        <w:t xml:space="preserve">, </w:t>
      </w:r>
      <w:r w:rsidRPr="00637943">
        <w:rPr>
          <w:rStyle w:val="StyleUnderline"/>
        </w:rPr>
        <w:t xml:space="preserve">the confluence of organizing energies out of the carceral state’s production of abandonment has culminated in a moment that seeks </w:t>
      </w:r>
      <w:r w:rsidRPr="00637943">
        <w:rPr>
          <w:rStyle w:val="Emphasis"/>
        </w:rPr>
        <w:t>to shatter the neoliberal playbook</w:t>
      </w:r>
      <w:r w:rsidRPr="00637943">
        <w:rPr>
          <w:rStyle w:val="StyleUnderline"/>
        </w:rPr>
        <w:t xml:space="preserve"> of the Clinton/Biden Crime Bill era, with its ushering in of carceral feminism</w:t>
      </w:r>
      <w:r w:rsidRPr="00637943">
        <w:rPr>
          <w:sz w:val="16"/>
        </w:rPr>
        <w:t xml:space="preserve"> (Law, 2011), and its extensive cultural and capital investments in policing, prosecution, and punishment as singular answers to violence against women. </w:t>
      </w:r>
      <w:r w:rsidRPr="00637943">
        <w:rPr>
          <w:rStyle w:val="Emphasis"/>
        </w:rPr>
        <w:t>Abolitionist encounters</w:t>
      </w:r>
      <w:r w:rsidRPr="00637943">
        <w:rPr>
          <w:rStyle w:val="StyleUnderline"/>
        </w:rPr>
        <w:t xml:space="preserve"> and convergences have shifted the terms of political life and criminal justice, introducing a popular vocabulary of abolition, </w:t>
      </w:r>
      <w:r w:rsidRPr="00637943">
        <w:rPr>
          <w:rStyle w:val="Emphasis"/>
        </w:rPr>
        <w:t>providing political and ideological leverage, and forcing</w:t>
      </w:r>
      <w:r w:rsidRPr="00637943">
        <w:rPr>
          <w:rStyle w:val="StyleUnderline"/>
        </w:rPr>
        <w:t xml:space="preserve"> engagements with abolition’s </w:t>
      </w:r>
      <w:r w:rsidRPr="00637943">
        <w:rPr>
          <w:rStyle w:val="Emphasis"/>
        </w:rPr>
        <w:t>mainstreaming</w:t>
      </w:r>
      <w:r w:rsidRPr="00637943">
        <w:rPr>
          <w:rStyle w:val="StyleUnderline"/>
        </w:rPr>
        <w:t xml:space="preserve">, cooptation, accommodation, </w:t>
      </w:r>
      <w:r w:rsidRPr="00637943">
        <w:rPr>
          <w:rStyle w:val="Emphasis"/>
        </w:rPr>
        <w:t>and resistance</w:t>
      </w:r>
      <w:r w:rsidRPr="00637943">
        <w:rPr>
          <w:sz w:val="16"/>
        </w:rPr>
        <w:t xml:space="preserve">. The term criminal justice has been fully abandoned by many in favor of the clearer functions of the “criminal legal system,” the “prison-industrial complex,” mass criminalization, and the carceral state. And a new demand for a “transformative justice” has taken shape, one that seeks to respond to harm, violence, and the </w:t>
      </w:r>
      <w:r w:rsidRPr="00637943">
        <w:rPr>
          <w:sz w:val="16"/>
        </w:rPr>
        <w:lastRenderedPageBreak/>
        <w:t xml:space="preserve">needs of safety without singular reliance on police and prisons (Brown, 2020; Dixon and Piepzna-Samarasinha, 2020; Kaba, 2021; Kim, 2018; Mingus, 2018). Its popularity, in fact, has made it subject to misaligned and co-opted usages (Hayes and Kaba, 2018) with abolitionists doing intensified forms of boundary work to maintain principled abolitionist struggle. </w:t>
      </w:r>
      <w:r w:rsidRPr="00637943">
        <w:rPr>
          <w:rStyle w:val="StyleUnderline"/>
        </w:rPr>
        <w:t>In this movement work, we see the signal importance of Black, Latinx, and Indigenous women’s labor as movement and epistemology</w:t>
      </w:r>
      <w:r w:rsidRPr="00637943">
        <w:rPr>
          <w:sz w:val="16"/>
        </w:rPr>
        <w:t xml:space="preserve"> (Davis, 1981), </w:t>
      </w:r>
      <w:r w:rsidRPr="00637943">
        <w:rPr>
          <w:rStyle w:val="StyleUnderline"/>
        </w:rPr>
        <w:t xml:space="preserve">an incredible energizing force </w:t>
      </w:r>
      <w:r w:rsidRPr="00637943">
        <w:rPr>
          <w:rStyle w:val="Emphasis"/>
          <w:sz w:val="32"/>
        </w:rPr>
        <w:t>but one whose exhaustion, without</w:t>
      </w:r>
      <w:r w:rsidRPr="00637943">
        <w:rPr>
          <w:sz w:val="16"/>
        </w:rPr>
        <w:t xml:space="preserve"> white working-class people and activist </w:t>
      </w:r>
      <w:r w:rsidRPr="00637943">
        <w:rPr>
          <w:rStyle w:val="Emphasis"/>
          <w:sz w:val="32"/>
        </w:rPr>
        <w:t>scholars in coalitional solidarity, is</w:t>
      </w:r>
      <w:r w:rsidRPr="00637943">
        <w:rPr>
          <w:rStyle w:val="StyleUnderline"/>
        </w:rPr>
        <w:t xml:space="preserve"> also </w:t>
      </w:r>
      <w:r w:rsidRPr="00637943">
        <w:rPr>
          <w:rStyle w:val="Emphasis"/>
          <w:sz w:val="32"/>
        </w:rPr>
        <w:t>a killing vulnerability</w:t>
      </w:r>
      <w:r w:rsidRPr="00637943">
        <w:rPr>
          <w:sz w:val="16"/>
        </w:rPr>
        <w:t xml:space="preserve">. Furthermore, within this moment key tensions between moderate and revolutionary forms of abolition demand analysis. </w:t>
      </w:r>
      <w:r w:rsidRPr="00637943">
        <w:rPr>
          <w:rStyle w:val="StyleUnderline"/>
        </w:rPr>
        <w:t>This raises key questions about how strategies of divestment, such as defund projects, move toward the more revolutionary work of disarming the police, mobilizing across the color line, and connecting policing to other sites of working-class exploitation such as workplaces, schools, in short, ending capitalism</w:t>
      </w:r>
      <w:r w:rsidRPr="00637943">
        <w:rPr>
          <w:sz w:val="16"/>
        </w:rPr>
        <w:t xml:space="preserve">. Joy </w:t>
      </w:r>
      <w:r w:rsidRPr="00637943">
        <w:rPr>
          <w:rStyle w:val="Emphasis"/>
        </w:rPr>
        <w:t>James</w:t>
      </w:r>
      <w:r w:rsidRPr="00637943">
        <w:rPr>
          <w:sz w:val="16"/>
        </w:rPr>
        <w:t xml:space="preserve"> (2021) </w:t>
      </w:r>
      <w:r w:rsidRPr="00637943">
        <w:rPr>
          <w:rStyle w:val="Emphasis"/>
        </w:rPr>
        <w:t>tackles this</w:t>
      </w:r>
      <w:r w:rsidRPr="00637943">
        <w:rPr>
          <w:rStyle w:val="StyleUnderline"/>
        </w:rPr>
        <w:t xml:space="preserve"> </w:t>
      </w:r>
      <w:r w:rsidRPr="00637943">
        <w:rPr>
          <w:rStyle w:val="Emphasis"/>
        </w:rPr>
        <w:t xml:space="preserve">problem in her analysis of the necessity of </w:t>
      </w:r>
      <w:r w:rsidRPr="00637943">
        <w:rPr>
          <w:rStyle w:val="Emphasis"/>
          <w:sz w:val="32"/>
        </w:rPr>
        <w:t>risk-taking political struggles</w:t>
      </w:r>
      <w:r w:rsidRPr="00637943">
        <w:rPr>
          <w:rStyle w:val="StyleUnderline"/>
        </w:rPr>
        <w:t xml:space="preserve">. </w:t>
      </w:r>
      <w:r w:rsidRPr="00637943">
        <w:rPr>
          <w:sz w:val="16"/>
        </w:rPr>
        <w:t xml:space="preserve">As James makes clear, </w:t>
      </w:r>
      <w:r w:rsidRPr="00637943">
        <w:rPr>
          <w:iCs/>
          <w:sz w:val="16"/>
        </w:rPr>
        <w:t>revolutionary energy is endlessly in danger</w:t>
      </w:r>
      <w:r w:rsidRPr="00637943">
        <w:rPr>
          <w:sz w:val="16"/>
        </w:rPr>
        <w:t xml:space="preserve"> of being used by the state for the maintenance of its semblance of democracy and justice. In this way, liberal and conservatives alike have used divest and defund movements not only to salvage the state, and its carceral commitments, but to expand them.4 Furthermore, </w:t>
      </w:r>
      <w:r w:rsidRPr="00637943">
        <w:rPr>
          <w:rStyle w:val="Emphasis"/>
        </w:rPr>
        <w:t>the everyday life of abolitionists and movement struggles</w:t>
      </w:r>
      <w:r w:rsidRPr="00637943">
        <w:rPr>
          <w:rStyle w:val="StyleUnderline"/>
        </w:rPr>
        <w:t xml:space="preserve">, “from favelas, townships, and urban centers to rural sites and reservations,” </w:t>
      </w:r>
      <w:r w:rsidRPr="00637943">
        <w:rPr>
          <w:rStyle w:val="Emphasis"/>
        </w:rPr>
        <w:t>are rendered more vulnerable</w:t>
      </w:r>
      <w:r w:rsidRPr="00637943">
        <w:rPr>
          <w:rStyle w:val="StyleUnderline"/>
        </w:rPr>
        <w:t xml:space="preserve">, in and above the poverty, racism, grief, depression, and rage they live with and through, </w:t>
      </w:r>
      <w:r w:rsidRPr="00637943">
        <w:rPr>
          <w:rStyle w:val="Emphasis"/>
        </w:rPr>
        <w:t>because</w:t>
      </w:r>
      <w:r w:rsidRPr="00637943">
        <w:rPr>
          <w:rStyle w:val="StyleUnderline"/>
        </w:rPr>
        <w:t xml:space="preserve"> of the disease and mortality rates generated through mobilizing chronically against the indifference, hostility, and </w:t>
      </w:r>
      <w:r w:rsidRPr="00637943">
        <w:rPr>
          <w:rStyle w:val="Emphasis"/>
        </w:rPr>
        <w:t>violence of the carceral state</w:t>
      </w:r>
      <w:r w:rsidRPr="00637943">
        <w:rPr>
          <w:rStyle w:val="StyleUnderline"/>
        </w:rPr>
        <w:t xml:space="preserve"> </w:t>
      </w:r>
      <w:r w:rsidRPr="00637943">
        <w:rPr>
          <w:sz w:val="16"/>
        </w:rPr>
        <w:t xml:space="preserve">(2021: 10). Rarely achieving legibility politically or otherwise, except through rebellion and movement struggles, </w:t>
      </w:r>
      <w:r w:rsidRPr="00637943">
        <w:rPr>
          <w:rStyle w:val="Emphasis"/>
        </w:rPr>
        <w:t>James emphasizes the radical commitments of these “captive maternals,”</w:t>
      </w:r>
      <w:r w:rsidRPr="00637943">
        <w:rPr>
          <w:sz w:val="16"/>
        </w:rPr>
        <w:t xml:space="preserve"> who, like nineteenth century abolitionists, </w:t>
      </w:r>
      <w:r w:rsidRPr="00637943">
        <w:rPr>
          <w:rStyle w:val="StyleUnderline"/>
        </w:rPr>
        <w:t>sided with rebellions</w:t>
      </w:r>
      <w:r w:rsidRPr="00637943">
        <w:rPr>
          <w:sz w:val="16"/>
        </w:rPr>
        <w:t xml:space="preserve"> (James, 2016, 2021). One gut-wrenchingly powerful example of her analysis centers on the grief and rage, life and death of Erica Garner, daughter of Eric Garner who was murdered by police through a public chokehold in 2014 while uttering the words that became an international BLM protest rallying cry, “I can’t breathe.” James describes Erica as an unruly non-elite whose despair with politics and demands for transformation did not fit easily into the coalitional electoral politics of the Movement For Black Lives (Drabold, 2016), evident in a campaign ad that she created with the more socialist-leaning Bernie Sanders presidential campaign. The ad5 functions as an aching posthumous witnessing and documentation of the captive maternal. In pursuing justice and change for her father’s murder as well as her two children, Erica, brutalized by the stress of job, home, justice, died after a series of heart attacks triggered by an asthma attack. </w:t>
      </w:r>
      <w:r w:rsidRPr="00637943">
        <w:rPr>
          <w:rStyle w:val="StyleUnderline"/>
        </w:rPr>
        <w:t>Garner’s story is</w:t>
      </w:r>
      <w:r w:rsidRPr="00637943">
        <w:rPr>
          <w:sz w:val="16"/>
        </w:rPr>
        <w:t xml:space="preserve"> both “ordinary” and unbearable</w:t>
      </w:r>
      <w:r w:rsidRPr="00637943">
        <w:rPr>
          <w:rStyle w:val="StyleUnderline"/>
        </w:rPr>
        <w:t>, a “captive maternal”</w:t>
      </w:r>
      <w:r w:rsidRPr="00637943">
        <w:rPr>
          <w:sz w:val="16"/>
        </w:rPr>
        <w:t xml:space="preserve"> </w:t>
      </w:r>
      <w:r w:rsidRPr="00637943">
        <w:rPr>
          <w:rStyle w:val="StyleUnderline"/>
        </w:rPr>
        <w:t>whose life span, as</w:t>
      </w:r>
      <w:r w:rsidRPr="00637943">
        <w:rPr>
          <w:sz w:val="16"/>
        </w:rPr>
        <w:t xml:space="preserve"> “conflicted/celebratory </w:t>
      </w:r>
      <w:r w:rsidRPr="00637943">
        <w:rPr>
          <w:rStyle w:val="Emphasis"/>
        </w:rPr>
        <w:t>caretaker; protester;</w:t>
      </w:r>
      <w:r w:rsidRPr="00637943">
        <w:rPr>
          <w:sz w:val="16"/>
        </w:rPr>
        <w:t xml:space="preserve"> movement </w:t>
      </w:r>
      <w:r w:rsidRPr="00637943">
        <w:rPr>
          <w:rStyle w:val="Emphasis"/>
        </w:rPr>
        <w:t>mobilizer</w:t>
      </w:r>
      <w:r w:rsidRPr="00637943">
        <w:rPr>
          <w:sz w:val="16"/>
        </w:rPr>
        <w:t xml:space="preserve">; </w:t>
      </w:r>
      <w:r w:rsidRPr="00637943">
        <w:rPr>
          <w:rStyle w:val="Emphasis"/>
        </w:rPr>
        <w:t>maroon organizer</w:t>
      </w:r>
      <w:r w:rsidRPr="00637943">
        <w:rPr>
          <w:sz w:val="16"/>
        </w:rPr>
        <w:t xml:space="preserve">; war </w:t>
      </w:r>
      <w:r w:rsidRPr="00637943">
        <w:rPr>
          <w:rStyle w:val="Emphasis"/>
        </w:rPr>
        <w:t>resistor</w:t>
      </w:r>
      <w:r w:rsidRPr="00637943">
        <w:rPr>
          <w:sz w:val="16"/>
        </w:rPr>
        <w:t xml:space="preserve">” </w:t>
      </w:r>
      <w:r w:rsidRPr="00637943">
        <w:rPr>
          <w:rStyle w:val="StyleUnderline"/>
        </w:rPr>
        <w:t>marks not just the arc of mass incarceration as an intergenerational death-dealing form of structural inequalities, racialized criminalization and generational exhaustion but the rebellious</w:t>
      </w:r>
      <w:r w:rsidRPr="00637943">
        <w:rPr>
          <w:sz w:val="16"/>
        </w:rPr>
        <w:t xml:space="preserve"> </w:t>
      </w:r>
      <w:r w:rsidRPr="00637943">
        <w:rPr>
          <w:rStyle w:val="Emphasis"/>
        </w:rPr>
        <w:t>commitments required to end these conditions</w:t>
      </w:r>
      <w:r w:rsidRPr="00637943">
        <w:rPr>
          <w:sz w:val="16"/>
        </w:rPr>
        <w:t xml:space="preserve"> (2021: 10). </w:t>
      </w:r>
      <w:r w:rsidRPr="00637943">
        <w:rPr>
          <w:rStyle w:val="Emphasis"/>
        </w:rPr>
        <w:t>For James, organizing against state violence and abandonment has been the driving force for the abolition movement</w:t>
      </w:r>
      <w:r w:rsidRPr="00637943">
        <w:rPr>
          <w:sz w:val="16"/>
        </w:rPr>
        <w:t xml:space="preserve">, </w:t>
      </w:r>
      <w:r w:rsidRPr="00637943">
        <w:rPr>
          <w:rStyle w:val="Emphasis"/>
        </w:rPr>
        <w:t>within the consolidating rise of white nationalism and neoliberal racial capitalism</w:t>
      </w:r>
      <w:r w:rsidRPr="00637943">
        <w:rPr>
          <w:sz w:val="16"/>
        </w:rPr>
        <w:t xml:space="preserve">; it has also exhausted many without the revolutionary gains necessary for a true prison “break.” In this article, </w:t>
      </w:r>
      <w:r w:rsidRPr="00637943">
        <w:rPr>
          <w:rStyle w:val="Emphasis"/>
        </w:rPr>
        <w:t>we</w:t>
      </w:r>
      <w:r w:rsidRPr="00637943">
        <w:rPr>
          <w:sz w:val="16"/>
        </w:rPr>
        <w:t xml:space="preserve"> have </w:t>
      </w:r>
      <w:r w:rsidRPr="00637943">
        <w:rPr>
          <w:rStyle w:val="Emphasis"/>
        </w:rPr>
        <w:t>sought to pose</w:t>
      </w:r>
      <w:r w:rsidRPr="00637943">
        <w:rPr>
          <w:sz w:val="16"/>
        </w:rPr>
        <w:t xml:space="preserve"> some of the hard </w:t>
      </w:r>
      <w:r w:rsidRPr="00637943">
        <w:rPr>
          <w:rStyle w:val="Emphasis"/>
        </w:rPr>
        <w:t>questions, like James’, that</w:t>
      </w:r>
      <w:r w:rsidRPr="00637943">
        <w:rPr>
          <w:sz w:val="16"/>
        </w:rPr>
        <w:t xml:space="preserve"> might </w:t>
      </w:r>
      <w:r w:rsidRPr="00637943">
        <w:rPr>
          <w:rStyle w:val="Emphasis"/>
        </w:rPr>
        <w:t>lead us forward</w:t>
      </w:r>
      <w:r w:rsidRPr="00637943">
        <w:rPr>
          <w:sz w:val="16"/>
        </w:rPr>
        <w:t xml:space="preserve">: </w:t>
      </w:r>
      <w:r w:rsidRPr="00637943">
        <w:rPr>
          <w:rStyle w:val="StyleUnderline"/>
        </w:rPr>
        <w:t>What</w:t>
      </w:r>
      <w:r w:rsidRPr="00637943">
        <w:rPr>
          <w:sz w:val="16"/>
        </w:rPr>
        <w:t xml:space="preserve"> kind of </w:t>
      </w:r>
      <w:r w:rsidRPr="00637943">
        <w:rPr>
          <w:rStyle w:val="StyleUnderline"/>
        </w:rPr>
        <w:t>power and movement strategies move abolitionists closer</w:t>
      </w:r>
      <w:r w:rsidRPr="00637943">
        <w:rPr>
          <w:sz w:val="16"/>
        </w:rPr>
        <w:t xml:space="preserve"> to what they are truly fighting for? </w:t>
      </w:r>
      <w:r w:rsidRPr="00637943">
        <w:rPr>
          <w:rStyle w:val="Emphasis"/>
        </w:rPr>
        <w:t>What are the necessities of coalitional politics and the future of work</w:t>
      </w:r>
      <w:r w:rsidRPr="00637943">
        <w:rPr>
          <w:sz w:val="16"/>
        </w:rPr>
        <w:t xml:space="preserve"> across the color line? </w:t>
      </w:r>
      <w:r w:rsidRPr="00637943">
        <w:rPr>
          <w:rStyle w:val="Emphasis"/>
        </w:rPr>
        <w:t>And</w:t>
      </w:r>
      <w:r w:rsidRPr="00637943">
        <w:rPr>
          <w:sz w:val="16"/>
        </w:rPr>
        <w:t xml:space="preserve"> what would </w:t>
      </w:r>
      <w:r w:rsidRPr="00637943">
        <w:rPr>
          <w:rStyle w:val="Emphasis"/>
        </w:rPr>
        <w:t>a deeper commitment, in</w:t>
      </w:r>
      <w:r w:rsidRPr="00637943">
        <w:rPr>
          <w:sz w:val="16"/>
        </w:rPr>
        <w:t xml:space="preserve"> study and struggle, really mean for criminologists, sociologists, and legal scholars? Certainly, </w:t>
      </w:r>
      <w:r w:rsidRPr="00637943">
        <w:rPr>
          <w:rStyle w:val="Emphasis"/>
        </w:rPr>
        <w:t>the model of collective power</w:t>
      </w:r>
      <w:r w:rsidRPr="00637943">
        <w:rPr>
          <w:rStyle w:val="StyleUnderline"/>
        </w:rPr>
        <w:t xml:space="preserve"> that is being embraced by a new generation of abolitionists has been increasingly</w:t>
      </w:r>
      <w:r w:rsidRPr="00637943">
        <w:rPr>
          <w:sz w:val="16"/>
        </w:rPr>
        <w:t xml:space="preserve"> </w:t>
      </w:r>
      <w:r w:rsidRPr="00637943">
        <w:rPr>
          <w:rStyle w:val="Emphasis"/>
        </w:rPr>
        <w:t xml:space="preserve">critical of capitalist state violence. </w:t>
      </w:r>
      <w:r w:rsidRPr="00637943">
        <w:rPr>
          <w:sz w:val="16"/>
        </w:rPr>
        <w:t xml:space="preserve">For instance, Mary </w:t>
      </w:r>
      <w:r w:rsidRPr="00637943">
        <w:rPr>
          <w:rStyle w:val="StyleUnderline"/>
        </w:rPr>
        <w:t>Hooks</w:t>
      </w:r>
      <w:r w:rsidRPr="00637943">
        <w:rPr>
          <w:sz w:val="16"/>
        </w:rPr>
        <w:t xml:space="preserve">, a co-founder of SONG who has </w:t>
      </w:r>
      <w:r w:rsidRPr="00637943">
        <w:rPr>
          <w:rStyle w:val="StyleUnderline"/>
        </w:rPr>
        <w:t>helped lead national campaigns like Black Mama’s Bailout,</w:t>
      </w:r>
      <w:r w:rsidRPr="00637943">
        <w:rPr>
          <w:sz w:val="16"/>
        </w:rPr>
        <w:t xml:space="preserve"> </w:t>
      </w:r>
      <w:r w:rsidRPr="00637943">
        <w:rPr>
          <w:rStyle w:val="StyleUnderline"/>
        </w:rPr>
        <w:t>discusses the importance of connecting the fight against jails and prisons to the long struggle against state violence and capitalism</w:t>
      </w:r>
      <w:r w:rsidRPr="00637943">
        <w:rPr>
          <w:sz w:val="16"/>
        </w:rPr>
        <w:t xml:space="preserve"> (Hernandez, 2020). Her voice and that of many others gives salience to Frantz Fanon’s observation: “Each generation must, out of relative obscurity, discover its mission, fulfill it, or betray it” (1963: </w:t>
      </w:r>
      <w:r w:rsidRPr="00637943">
        <w:rPr>
          <w:sz w:val="16"/>
        </w:rPr>
        <w:lastRenderedPageBreak/>
        <w:t xml:space="preserve">206). With a proliferating set of important platforms, curricula, and movement spaces,6 </w:t>
      </w:r>
      <w:r w:rsidRPr="00637943">
        <w:rPr>
          <w:rStyle w:val="Emphasis"/>
          <w:sz w:val="32"/>
        </w:rPr>
        <w:t>abolitionists have laid the foundations for an unprecedented emancipatory infrastructure for generational movement work into the future.</w:t>
      </w:r>
      <w:r w:rsidRPr="00637943">
        <w:rPr>
          <w:sz w:val="16"/>
        </w:rPr>
        <w:t xml:space="preserve"> Nascent organizing efforts have moved from neighborhood spaces, kitchens, buses, conference panels, xeroxed zines, and quiet corners of the internet to major publications, web platforms, national networks, and organizations. Even as these groups have </w:t>
      </w:r>
      <w:r w:rsidRPr="00637943">
        <w:rPr>
          <w:rStyle w:val="StyleUnderline"/>
        </w:rPr>
        <w:t>focused upon interpersonal, community, and state violence</w:t>
      </w:r>
      <w:r w:rsidRPr="00637943">
        <w:rPr>
          <w:sz w:val="16"/>
        </w:rPr>
        <w:t xml:space="preserve">, they have grappled </w:t>
      </w:r>
      <w:r w:rsidRPr="00637943">
        <w:rPr>
          <w:rStyle w:val="StyleUnderline"/>
        </w:rPr>
        <w:t>with a structural analysis that views capitalism as foundational</w:t>
      </w:r>
      <w:r w:rsidRPr="00637943">
        <w:rPr>
          <w:sz w:val="16"/>
        </w:rPr>
        <w:t xml:space="preserve"> to all forms of oppression. Key sites for </w:t>
      </w:r>
      <w:r w:rsidRPr="00637943">
        <w:rPr>
          <w:rStyle w:val="Emphasis"/>
        </w:rPr>
        <w:t>multi-racial coalition-building</w:t>
      </w:r>
      <w:r w:rsidRPr="00637943">
        <w:rPr>
          <w:sz w:val="16"/>
        </w:rPr>
        <w:t xml:space="preserve"> and training spaces for grassroots efforts in communities, Black, queer, and trans-organizations </w:t>
      </w:r>
      <w:r w:rsidRPr="00637943">
        <w:rPr>
          <w:rStyle w:val="Emphasis"/>
        </w:rPr>
        <w:t>have worked to save the people they love and thereby to organize against all forms of violence</w:t>
      </w:r>
      <w:r w:rsidRPr="00637943">
        <w:rPr>
          <w:sz w:val="16"/>
        </w:rPr>
        <w:t xml:space="preserve">, including the state and capital. There is no comparable criminological effort dedicated so thoroughly to anti-violence, revolutionary struggle, and pedagogies of liberation, and perhaps there cannot be. But there must be ways to struggle and study together that move us forward as practicing abolitionists in skills, strategies, and political praxis. These kinds of organizational forms and practices, cumulatively building across time and place, have not only brought world attention and global protests in the pandemic summer that followed the killing of George Floyd; they made visible and further mobilized a new generation of freedom struggles. And they leave us with urgent questions about the way forward. Abolition, across history, in its most liberatory forms, holds a line. The George Floyd rebellion pitted a small number of abolitionists against a coalition of liberals and conservatives seeking to humanize policing, prisons, and jails. As Jarrod Shanahan (2022) reminds us, “Abolitionism won the consciousness of a critical mass of people engaged in the George Floyd Rebellion, but winning material gains has proven more difficult.” For example, the demand to defund the police, embraced by a panoply of BLM organizations and related coalitions, is a clear example of how a new generation is making connections between the expansion of the carceral state and the hollowing out of social goods and the bad faith arguments that drive them. Yet, the demand to defund the police has proven difficult to realize and, in fact, across the cities where defund activists were seemingly most successful, we have seen an expansion, not contraction of police power (Akinnibi et al., 2021). Other cities are considering embedding social workers with law enforcement. As these demands are adopted by organizers and youth activists, Black feminist scholar Dorothy Roberts encourages young abolitionists to think through its implications in ways that criminologists and scholars of punishment can learn from. She argues that replacing police power with state institutions of “care” such as welfare, child services, and juvenile justice will do little to stem state violence in the lives of poor and working-class Black youth. This is because the welfare function and the penal function are often indistinguishable in the lives of the marginalized racialized poor. She asks, as must we: “Will the redirection move us toward or away from the more equal and humane society we envision?” (2020). The energies organizers have put towards defunding the police reveal the tensions and vulnerabilities of twenty-first century abolitionism. While critiques of racial capitalism and the carceral state are in no short supply among today’s generation of abolitionist scholars and activists, there is not a lot of agreement about how to best achieve “abolition democracy.” McLeod (2019), for example, argues that this remains a contested vision of justice, spanning from Angela Davis who sees it to expand social democracy (2005), to Fred Moten who sees it as a collective resistance to capitalism, and to organizations affiliated with BLM pursuing a spectrum of abolitionist strategies through electoral channels. Never fully ideologically aligned or unitary, </w:t>
      </w:r>
      <w:r w:rsidRPr="00637943">
        <w:rPr>
          <w:rStyle w:val="Emphasis"/>
        </w:rPr>
        <w:t>abolition is always a critical contested space within which to theorize and strategize our relationship to state powe</w:t>
      </w:r>
      <w:r w:rsidRPr="00637943">
        <w:rPr>
          <w:sz w:val="16"/>
        </w:rPr>
        <w:t xml:space="preserve">r, violence and force, and under-examined notions of democracy and freedom. What many of the abolitionist collectives have in common, McLeod notes, is a commitment to dismantling carceral institutions, seeking alternative ways to address the interpersonal harm that has marked their own lives and loved ones, all while working to expand social and economic equality. But how to do so remains a challenge for today’s abolitionist movements. We hope that by framing twenty-first century abolitionism in historic and generational context, we have helped illuminate some of the key strengths, vulnerabilities, and tensions of this work, and the role of study and struggle in that analysis. The challenge ahead remains how to combine the knowledge and participation of veteran organizers with newly politicized youth and scholar activists </w:t>
      </w:r>
      <w:r w:rsidRPr="00637943">
        <w:rPr>
          <w:rStyle w:val="Emphasis"/>
        </w:rPr>
        <w:t xml:space="preserve">to translate the energy of militant </w:t>
      </w:r>
      <w:r w:rsidRPr="00637943">
        <w:rPr>
          <w:rStyle w:val="StyleUnderline"/>
        </w:rPr>
        <w:t>street</w:t>
      </w:r>
      <w:r w:rsidRPr="00637943">
        <w:rPr>
          <w:rStyle w:val="Emphasis"/>
        </w:rPr>
        <w:t xml:space="preserve"> marches and protests into </w:t>
      </w:r>
      <w:r w:rsidRPr="00637943">
        <w:rPr>
          <w:rStyle w:val="StyleUnderline"/>
        </w:rPr>
        <w:t>organizational strategies and power capable of</w:t>
      </w:r>
      <w:r w:rsidRPr="00637943">
        <w:rPr>
          <w:rStyle w:val="Emphasis"/>
        </w:rPr>
        <w:t xml:space="preserve"> abolition in its most liberatory forms, including the end of capitalism </w:t>
      </w:r>
      <w:r w:rsidRPr="00637943">
        <w:rPr>
          <w:rStyle w:val="StyleUnderline"/>
        </w:rPr>
        <w:t>altogether.</w:t>
      </w:r>
    </w:p>
    <w:p w14:paraId="69905BF4" w14:textId="31CBFC2F" w:rsidR="00205968" w:rsidRPr="00637943" w:rsidRDefault="00205968" w:rsidP="00205968">
      <w:pPr>
        <w:pStyle w:val="Heading1"/>
      </w:pPr>
      <w:r w:rsidRPr="00637943">
        <w:lastRenderedPageBreak/>
        <w:t>ON</w:t>
      </w:r>
    </w:p>
    <w:p w14:paraId="0AFC0197" w14:textId="77777777" w:rsidR="00F328E9" w:rsidRPr="00637943" w:rsidRDefault="00F328E9" w:rsidP="00F328E9">
      <w:pPr>
        <w:pStyle w:val="Heading3"/>
      </w:pPr>
      <w:r w:rsidRPr="00637943">
        <w:lastRenderedPageBreak/>
        <w:t>Presumption---1NC</w:t>
      </w:r>
    </w:p>
    <w:p w14:paraId="2423F0BA" w14:textId="77777777" w:rsidR="00F8026A" w:rsidRPr="00637943" w:rsidRDefault="00F8026A" w:rsidP="00F8026A">
      <w:pPr>
        <w:pStyle w:val="Analytics"/>
      </w:pPr>
      <w:r w:rsidRPr="00637943">
        <w:t>The ROB is to vote for better debater. Anything else is arbitrary which is unfair, and any link turn means we outweigh under their framing.</w:t>
      </w:r>
    </w:p>
    <w:p w14:paraId="11D6C61F" w14:textId="77777777" w:rsidR="00F8026A" w:rsidRPr="00637943" w:rsidRDefault="00F8026A" w:rsidP="00F8026A"/>
    <w:p w14:paraId="00D5C591" w14:textId="77777777" w:rsidR="00F328E9" w:rsidRPr="00637943" w:rsidRDefault="00F328E9" w:rsidP="00B75D8C">
      <w:pPr>
        <w:pStyle w:val="Analytics"/>
      </w:pPr>
      <w:r w:rsidRPr="00637943">
        <w:t xml:space="preserve">Vote </w:t>
      </w:r>
      <w:r w:rsidRPr="00637943">
        <w:rPr>
          <w:u w:val="single"/>
        </w:rPr>
        <w:t>negative</w:t>
      </w:r>
      <w:r w:rsidRPr="00637943">
        <w:t xml:space="preserve"> on presumption. </w:t>
      </w:r>
    </w:p>
    <w:p w14:paraId="14665176" w14:textId="77777777" w:rsidR="00753B2A" w:rsidRPr="00637943" w:rsidRDefault="00753B2A" w:rsidP="00753B2A">
      <w:pPr>
        <w:pStyle w:val="Analytics"/>
      </w:pPr>
      <w:r w:rsidRPr="00637943">
        <w:t xml:space="preserve">1. </w:t>
      </w:r>
      <w:r w:rsidRPr="00637943">
        <w:rPr>
          <w:u w:val="single"/>
        </w:rPr>
        <w:t>THE BALLOT</w:t>
      </w:r>
      <w:r w:rsidRPr="00637943">
        <w:t xml:space="preserve">---it’s uncessesary; the 1AC has already been read and their cards are </w:t>
      </w:r>
      <w:r w:rsidRPr="00637943">
        <w:rPr>
          <w:u w:val="single"/>
        </w:rPr>
        <w:t>available</w:t>
      </w:r>
      <w:r w:rsidRPr="00637943">
        <w:t xml:space="preserve"> online. But, </w:t>
      </w:r>
      <w:r w:rsidRPr="00637943">
        <w:rPr>
          <w:u w:val="single"/>
        </w:rPr>
        <w:t>competition</w:t>
      </w:r>
      <w:r w:rsidRPr="00637943">
        <w:t xml:space="preserve"> turns it. Losses are internalized as </w:t>
      </w:r>
      <w:r w:rsidRPr="00637943">
        <w:rPr>
          <w:u w:val="single"/>
        </w:rPr>
        <w:t>technical</w:t>
      </w:r>
      <w:r w:rsidRPr="00637943">
        <w:t xml:space="preserve">, not </w:t>
      </w:r>
      <w:r w:rsidRPr="00637943">
        <w:rPr>
          <w:u w:val="single"/>
        </w:rPr>
        <w:t>ethical</w:t>
      </w:r>
      <w:r w:rsidRPr="00637943">
        <w:t xml:space="preserve">, mistakes so debaters are structurally </w:t>
      </w:r>
      <w:r w:rsidRPr="00637943">
        <w:rPr>
          <w:u w:val="single"/>
        </w:rPr>
        <w:t>incentivized</w:t>
      </w:r>
      <w:r w:rsidRPr="00637943">
        <w:t xml:space="preserve"> to </w:t>
      </w:r>
      <w:r w:rsidRPr="00637943">
        <w:rPr>
          <w:u w:val="single"/>
        </w:rPr>
        <w:t>double down</w:t>
      </w:r>
      <w:r w:rsidRPr="00637943">
        <w:t xml:space="preserve"> on problematic arguments. At best, people </w:t>
      </w:r>
      <w:r w:rsidRPr="00637943">
        <w:rPr>
          <w:u w:val="single"/>
        </w:rPr>
        <w:t>commodify</w:t>
      </w:r>
      <w:r w:rsidRPr="00637943">
        <w:t xml:space="preserve"> the affs literature and deploy it for </w:t>
      </w:r>
      <w:r w:rsidRPr="00637943">
        <w:rPr>
          <w:u w:val="single"/>
        </w:rPr>
        <w:t>competitive</w:t>
      </w:r>
      <w:r w:rsidRPr="00637943">
        <w:t xml:space="preserve"> gain, which is </w:t>
      </w:r>
      <w:r w:rsidRPr="00637943">
        <w:rPr>
          <w:u w:val="single"/>
        </w:rPr>
        <w:t>trivializing</w:t>
      </w:r>
      <w:r w:rsidRPr="00637943">
        <w:t xml:space="preserve"> and </w:t>
      </w:r>
      <w:r w:rsidRPr="00637943">
        <w:rPr>
          <w:u w:val="single"/>
        </w:rPr>
        <w:t>violent</w:t>
      </w:r>
      <w:r w:rsidRPr="00637943">
        <w:t>.</w:t>
      </w:r>
    </w:p>
    <w:p w14:paraId="344FD616" w14:textId="77777777" w:rsidR="00753B2A" w:rsidRPr="00637943" w:rsidRDefault="00753B2A" w:rsidP="00753B2A">
      <w:pPr>
        <w:pStyle w:val="Analytics"/>
      </w:pPr>
      <w:r w:rsidRPr="00637943">
        <w:t xml:space="preserve">2. </w:t>
      </w:r>
      <w:r w:rsidRPr="00637943">
        <w:rPr>
          <w:u w:val="single"/>
        </w:rPr>
        <w:t>NO SUBJECT FORMAITON</w:t>
      </w:r>
      <w:r w:rsidRPr="00637943">
        <w:t>---make them answer each argument:</w:t>
      </w:r>
    </w:p>
    <w:p w14:paraId="75D4E900" w14:textId="77777777" w:rsidR="00753B2A" w:rsidRPr="00637943" w:rsidRDefault="00753B2A" w:rsidP="00753B2A">
      <w:pPr>
        <w:pStyle w:val="Analytics"/>
      </w:pPr>
      <w:r w:rsidRPr="00637943">
        <w:t xml:space="preserve">A. </w:t>
      </w:r>
      <w:r w:rsidRPr="00637943">
        <w:rPr>
          <w:u w:val="single"/>
        </w:rPr>
        <w:t>ALT CAUSES</w:t>
      </w:r>
      <w:r w:rsidRPr="00637943">
        <w:t>---family, school, the next 50 years outweigh.</w:t>
      </w:r>
    </w:p>
    <w:p w14:paraId="03FB8B22" w14:textId="77777777" w:rsidR="00753B2A" w:rsidRPr="00637943" w:rsidRDefault="00753B2A" w:rsidP="00753B2A">
      <w:pPr>
        <w:pStyle w:val="Analytics"/>
      </w:pPr>
      <w:r w:rsidRPr="00637943">
        <w:t xml:space="preserve">B. </w:t>
      </w:r>
      <w:r w:rsidRPr="00637943">
        <w:rPr>
          <w:u w:val="single"/>
        </w:rPr>
        <w:t>SWITCH-SIDE</w:t>
      </w:r>
      <w:r w:rsidRPr="00637943">
        <w:t xml:space="preserve">---we debate </w:t>
      </w:r>
      <w:r w:rsidRPr="00637943">
        <w:rPr>
          <w:u w:val="single"/>
        </w:rPr>
        <w:t>against</w:t>
      </w:r>
      <w:r w:rsidRPr="00637943">
        <w:t xml:space="preserve"> arguments we’ve read, [i.e., Ks], disproving </w:t>
      </w:r>
      <w:r w:rsidRPr="00637943">
        <w:rPr>
          <w:u w:val="single"/>
        </w:rPr>
        <w:t>any</w:t>
      </w:r>
      <w:r w:rsidRPr="00637943">
        <w:t xml:space="preserve"> cognitive attachment to them.</w:t>
      </w:r>
    </w:p>
    <w:p w14:paraId="64153AA4" w14:textId="77777777" w:rsidR="00753B2A" w:rsidRPr="00637943" w:rsidRDefault="00753B2A" w:rsidP="00753B2A">
      <w:pPr>
        <w:pStyle w:val="Analytics"/>
      </w:pPr>
      <w:r w:rsidRPr="00637943">
        <w:t xml:space="preserve">C. </w:t>
      </w:r>
      <w:r w:rsidRPr="00637943">
        <w:rPr>
          <w:u w:val="single"/>
        </w:rPr>
        <w:t>LYING</w:t>
      </w:r>
      <w:r w:rsidRPr="00637943">
        <w:t xml:space="preserve">---teams read </w:t>
      </w:r>
      <w:r w:rsidRPr="00637943">
        <w:rPr>
          <w:u w:val="single"/>
        </w:rPr>
        <w:t>verifiably incorrect</w:t>
      </w:r>
      <w:r w:rsidRPr="00637943">
        <w:t xml:space="preserve"> arguments like </w:t>
      </w:r>
      <w:r w:rsidRPr="00637943">
        <w:rPr>
          <w:u w:val="single"/>
        </w:rPr>
        <w:t>warming good</w:t>
      </w:r>
      <w:r w:rsidRPr="00637943">
        <w:t xml:space="preserve">, </w:t>
      </w:r>
      <w:r w:rsidRPr="00637943">
        <w:rPr>
          <w:u w:val="single"/>
        </w:rPr>
        <w:t>knowing</w:t>
      </w:r>
      <w:r w:rsidRPr="00637943">
        <w:t xml:space="preserve"> that they are </w:t>
      </w:r>
      <w:r w:rsidRPr="00637943">
        <w:rPr>
          <w:u w:val="single"/>
        </w:rPr>
        <w:t>scientifically</w:t>
      </w:r>
      <w:r w:rsidRPr="00637943">
        <w:t xml:space="preserve"> disproven. </w:t>
      </w:r>
    </w:p>
    <w:p w14:paraId="1D7794A0" w14:textId="77777777" w:rsidR="00753B2A" w:rsidRPr="00637943" w:rsidRDefault="00753B2A" w:rsidP="00753B2A">
      <w:pPr>
        <w:pStyle w:val="Analytics"/>
      </w:pPr>
      <w:r w:rsidRPr="00637943">
        <w:t xml:space="preserve">D. </w:t>
      </w:r>
      <w:r w:rsidRPr="00637943">
        <w:rPr>
          <w:u w:val="single"/>
        </w:rPr>
        <w:t>OTHER ROUNDS THUMP</w:t>
      </w:r>
      <w:r w:rsidRPr="00637943">
        <w:t xml:space="preserve">---each K team offers a </w:t>
      </w:r>
      <w:r w:rsidRPr="00637943">
        <w:rPr>
          <w:u w:val="single"/>
        </w:rPr>
        <w:t>different vision</w:t>
      </w:r>
      <w:r w:rsidRPr="00637943">
        <w:t xml:space="preserve"> of the topic, and judges watch </w:t>
      </w:r>
      <w:r w:rsidRPr="00637943">
        <w:rPr>
          <w:u w:val="single"/>
        </w:rPr>
        <w:t>hundreds</w:t>
      </w:r>
      <w:r w:rsidRPr="00637943">
        <w:t xml:space="preserve"> of rounds a year.</w:t>
      </w:r>
    </w:p>
    <w:p w14:paraId="0F8D78F2" w14:textId="77777777" w:rsidR="00753B2A" w:rsidRPr="00637943" w:rsidRDefault="00753B2A" w:rsidP="00753B2A">
      <w:pPr>
        <w:pStyle w:val="Analytics"/>
      </w:pPr>
      <w:r w:rsidRPr="00637943">
        <w:t xml:space="preserve">E. </w:t>
      </w:r>
      <w:r w:rsidRPr="00637943">
        <w:rPr>
          <w:u w:val="single"/>
        </w:rPr>
        <w:t>DOUBLE DOWN</w:t>
      </w:r>
      <w:r w:rsidRPr="00637943">
        <w:t xml:space="preserve">---losses are internalized as </w:t>
      </w:r>
      <w:r w:rsidRPr="00637943">
        <w:rPr>
          <w:u w:val="single"/>
        </w:rPr>
        <w:t>technical failures</w:t>
      </w:r>
      <w:r w:rsidRPr="00637943">
        <w:t xml:space="preserve">, so we </w:t>
      </w:r>
      <w:r w:rsidRPr="00637943">
        <w:rPr>
          <w:u w:val="single"/>
        </w:rPr>
        <w:t>strike</w:t>
      </w:r>
      <w:r w:rsidRPr="00637943">
        <w:t xml:space="preserve"> judges and update </w:t>
      </w:r>
      <w:r w:rsidRPr="00637943">
        <w:rPr>
          <w:u w:val="single"/>
        </w:rPr>
        <w:t>blocks</w:t>
      </w:r>
      <w:r w:rsidRPr="00637943">
        <w:t xml:space="preserve"> to better defend topicality.</w:t>
      </w:r>
    </w:p>
    <w:p w14:paraId="4165A5F2" w14:textId="77777777" w:rsidR="00753B2A" w:rsidRPr="00637943" w:rsidRDefault="00753B2A" w:rsidP="00753B2A">
      <w:pPr>
        <w:pStyle w:val="Heading4"/>
      </w:pPr>
      <w:r w:rsidRPr="00637943">
        <w:t>That’s neurologically backed.</w:t>
      </w:r>
    </w:p>
    <w:p w14:paraId="739BFA12" w14:textId="77777777" w:rsidR="00753B2A" w:rsidRPr="00637943" w:rsidRDefault="00753B2A" w:rsidP="00753B2A">
      <w:pPr>
        <w:rPr>
          <w:rFonts w:asciiTheme="minorHAnsi" w:hAnsiTheme="minorHAnsi" w:cstheme="minorHAnsi"/>
        </w:rPr>
      </w:pPr>
      <w:r w:rsidRPr="00637943">
        <w:rPr>
          <w:rStyle w:val="Style13ptBold"/>
        </w:rPr>
        <w:t>Novaes ‘20</w:t>
      </w:r>
      <w:r w:rsidRPr="00637943">
        <w:rPr>
          <w:rFonts w:asciiTheme="minorHAnsi" w:hAnsiTheme="minorHAnsi" w:cstheme="minorHAnsi"/>
        </w:rPr>
        <w:t xml:space="preserve"> [Catarina; June 4; Philosophy Professor and University Research Chair in the Department of Philosophy at Vrije Universiteit Amsterdam; “The Role of Trust in Argumentation,” https://scholar.uwindsor.ca/ossaarchive/OSSA12/Thursday/32]</w:t>
      </w:r>
    </w:p>
    <w:p w14:paraId="41D5777B" w14:textId="77777777" w:rsidR="00753B2A" w:rsidRPr="00637943" w:rsidRDefault="00753B2A" w:rsidP="00753B2A">
      <w:pPr>
        <w:rPr>
          <w:rFonts w:asciiTheme="minorHAnsi" w:hAnsiTheme="minorHAnsi" w:cstheme="minorHAnsi"/>
          <w:sz w:val="14"/>
        </w:rPr>
      </w:pPr>
      <w:r w:rsidRPr="00637943">
        <w:rPr>
          <w:rFonts w:asciiTheme="minorHAnsi" w:hAnsiTheme="minorHAnsi" w:cstheme="minorHAnsi"/>
          <w:sz w:val="14"/>
        </w:rPr>
        <w:t xml:space="preserve">In this vein, a number of thinkers, most notably John Stuart </w:t>
      </w:r>
      <w:r w:rsidRPr="00637943">
        <w:rPr>
          <w:rStyle w:val="Emphasis"/>
          <w:rFonts w:asciiTheme="minorHAnsi" w:hAnsiTheme="minorHAnsi" w:cstheme="minorHAnsi"/>
        </w:rPr>
        <w:t>Mill</w:t>
      </w:r>
      <w:r w:rsidRPr="00637943">
        <w:rPr>
          <w:rFonts w:asciiTheme="minorHAnsi" w:hAnsiTheme="minorHAnsi" w:cstheme="minorHAnsi"/>
          <w:sz w:val="14"/>
        </w:rPr>
        <w:t xml:space="preserve"> (and more recently [Betz 2013] and [Mercier &amp; Sperber 2017]), </w:t>
      </w:r>
      <w:r w:rsidRPr="00637943">
        <w:rPr>
          <w:rStyle w:val="StyleUnderline"/>
          <w:rFonts w:asciiTheme="minorHAnsi" w:hAnsiTheme="minorHAnsi" w:cstheme="minorHAnsi"/>
        </w:rPr>
        <w:t xml:space="preserve">maintain that </w:t>
      </w:r>
      <w:r w:rsidRPr="00637943">
        <w:rPr>
          <w:rStyle w:val="Emphasis"/>
          <w:rFonts w:asciiTheme="minorHAnsi" w:hAnsiTheme="minorHAnsi" w:cstheme="minorHAnsi"/>
        </w:rPr>
        <w:t>interpersonal argumentative situations</w:t>
      </w:r>
      <w:r w:rsidRPr="00637943">
        <w:rPr>
          <w:rStyle w:val="StyleUnderline"/>
          <w:rFonts w:asciiTheme="minorHAnsi" w:hAnsiTheme="minorHAnsi" w:cstheme="minorHAnsi"/>
        </w:rPr>
        <w:t xml:space="preserve"> involving people who </w:t>
      </w:r>
      <w:r w:rsidRPr="00637943">
        <w:rPr>
          <w:rStyle w:val="Emphasis"/>
          <w:rFonts w:asciiTheme="minorHAnsi" w:hAnsiTheme="minorHAnsi" w:cstheme="minorHAnsi"/>
        </w:rPr>
        <w:t>truly disagree</w:t>
      </w:r>
      <w:r w:rsidRPr="00637943">
        <w:rPr>
          <w:rStyle w:val="StyleUnderline"/>
          <w:rFonts w:asciiTheme="minorHAnsi" w:hAnsiTheme="minorHAnsi" w:cstheme="minorHAnsi"/>
        </w:rPr>
        <w:t xml:space="preserve"> with each other work best to realize the epistemic potential of argumentation to </w:t>
      </w:r>
      <w:r w:rsidRPr="00637943">
        <w:rPr>
          <w:rStyle w:val="Emphasis"/>
          <w:rFonts w:asciiTheme="minorHAnsi" w:hAnsiTheme="minorHAnsi" w:cstheme="minorHAnsi"/>
        </w:rPr>
        <w:t>improve our beliefs</w:t>
      </w:r>
      <w:r w:rsidRPr="00637943">
        <w:rPr>
          <w:rFonts w:asciiTheme="minorHAnsi" w:hAnsiTheme="minorHAnsi" w:cstheme="minorHAnsi"/>
          <w:sz w:val="14"/>
        </w:rPr>
        <w:t>. 2 Mill famously defended this position in On Liberty (1859) saying that when our ideas are challenged by engagement with those who disagree with us, we are forced to consider our own beliefs more thoroughly and critically. [Man] is capable of rectifying his mistakes, by discussion and experience. Not by experience alone. There must be discussion, to show how experience is to be interpreted. Wrong opinions and practices gradually yield to fact and argument; but facts and arguments, to produce any effect on the mind, must be brought before it. (Mill, 1999, p. 41).</w:t>
      </w:r>
    </w:p>
    <w:p w14:paraId="355575BD" w14:textId="77777777" w:rsidR="00753B2A" w:rsidRPr="00637943" w:rsidRDefault="00753B2A" w:rsidP="00753B2A">
      <w:pPr>
        <w:rPr>
          <w:rFonts w:asciiTheme="minorHAnsi" w:hAnsiTheme="minorHAnsi" w:cstheme="minorHAnsi"/>
          <w:sz w:val="14"/>
        </w:rPr>
      </w:pPr>
      <w:r w:rsidRPr="00637943">
        <w:rPr>
          <w:rFonts w:asciiTheme="minorHAnsi" w:hAnsiTheme="minorHAnsi" w:cstheme="minorHAnsi"/>
          <w:sz w:val="14"/>
        </w:rPr>
        <w:t>He describes this process as a free exchange of ideas. The expected result is that the remaining beliefs, those that have survived critical challenges, will be better grounded than those held before such encounters. As Mill puts it, “both teachers and learners go to sleep at their post, as soon as there is no enemy in the field”3 (Mill, 1999, p. 83).</w:t>
      </w:r>
    </w:p>
    <w:p w14:paraId="2A929526" w14:textId="77777777" w:rsidR="00753B2A" w:rsidRPr="00637943" w:rsidRDefault="00753B2A" w:rsidP="00753B2A">
      <w:pPr>
        <w:rPr>
          <w:rFonts w:asciiTheme="minorHAnsi" w:hAnsiTheme="minorHAnsi" w:cstheme="minorHAnsi"/>
          <w:sz w:val="14"/>
        </w:rPr>
      </w:pPr>
      <w:r w:rsidRPr="00637943">
        <w:rPr>
          <w:rFonts w:asciiTheme="minorHAnsi" w:hAnsiTheme="minorHAnsi" w:cstheme="minorHAnsi"/>
          <w:sz w:val="14"/>
        </w:rPr>
        <w:t>Dissenters thus force us to stay epistemically alert instead of becoming too comfortable with existing, entrenched beliefs. But for this process to be successful, dissenters must be permitted to voice their opinions and criticism freely, and indeed Mill’s forceful defense of free speech is one of his most celebrated positions. He emphasizes the role played by the free exchange of ideas in facilitating the growth of knowledge in a society: the more dissenting views and arguments in favor or against each of them are exchanged, the more likely it is that the “good” ones will prevail (Halliday &amp; McCabe 2019).</w:t>
      </w:r>
    </w:p>
    <w:p w14:paraId="5470A334" w14:textId="77777777" w:rsidR="00753B2A" w:rsidRPr="00637943" w:rsidRDefault="00753B2A" w:rsidP="00753B2A">
      <w:pPr>
        <w:rPr>
          <w:rFonts w:asciiTheme="minorHAnsi" w:hAnsiTheme="minorHAnsi" w:cstheme="minorHAnsi"/>
          <w:sz w:val="14"/>
        </w:rPr>
      </w:pPr>
      <w:r w:rsidRPr="00637943">
        <w:rPr>
          <w:rFonts w:asciiTheme="minorHAnsi" w:hAnsiTheme="minorHAnsi" w:cstheme="minorHAnsi"/>
          <w:sz w:val="14"/>
        </w:rPr>
        <w:lastRenderedPageBreak/>
        <w:t>But it is not sufficient that dissenters be given the opportunity to voice their opinions freely. It is also of crucial importance that receivers of these opinions and arguments be willing to engage with dissenters in good faith and with an open mind.4 Mill pays much attention to the structural conditions for the free exchange of ideas but seems to fail to consider the welldocumented tendency to avoid engaging with dissenting views altogether and to explain away contrary evidence so as to preserve prior beliefs.</w:t>
      </w:r>
    </w:p>
    <w:p w14:paraId="0031D7EA" w14:textId="77777777" w:rsidR="00753B2A" w:rsidRPr="00637943" w:rsidRDefault="00753B2A" w:rsidP="00753B2A">
      <w:pPr>
        <w:rPr>
          <w:rFonts w:asciiTheme="minorHAnsi" w:hAnsiTheme="minorHAnsi" w:cstheme="minorHAnsi"/>
          <w:sz w:val="14"/>
        </w:rPr>
      </w:pPr>
      <w:r w:rsidRPr="00637943">
        <w:rPr>
          <w:rFonts w:asciiTheme="minorHAnsi" w:hAnsiTheme="minorHAnsi" w:cstheme="minorHAnsi"/>
          <w:sz w:val="14"/>
        </w:rPr>
        <w:t xml:space="preserve">Indeed, there is quite some evidence suggesting that </w:t>
      </w:r>
      <w:r w:rsidRPr="00637943">
        <w:rPr>
          <w:rStyle w:val="Emphasis"/>
          <w:rFonts w:asciiTheme="minorHAnsi" w:hAnsiTheme="minorHAnsi" w:cstheme="minorHAnsi"/>
        </w:rPr>
        <w:t>arguments</w:t>
      </w:r>
      <w:r w:rsidRPr="00637943">
        <w:rPr>
          <w:rStyle w:val="StyleUnderline"/>
          <w:rFonts w:asciiTheme="minorHAnsi" w:hAnsiTheme="minorHAnsi" w:cstheme="minorHAnsi"/>
        </w:rPr>
        <w:t xml:space="preserve"> are</w:t>
      </w:r>
      <w:r w:rsidRPr="00637943">
        <w:rPr>
          <w:rFonts w:asciiTheme="minorHAnsi" w:hAnsiTheme="minorHAnsi" w:cstheme="minorHAnsi"/>
          <w:sz w:val="14"/>
        </w:rPr>
        <w:t xml:space="preserve"> in fact </w:t>
      </w:r>
      <w:r w:rsidRPr="00637943">
        <w:rPr>
          <w:rStyle w:val="Emphasis"/>
          <w:rFonts w:asciiTheme="minorHAnsi" w:hAnsiTheme="minorHAnsi" w:cstheme="minorHAnsi"/>
        </w:rPr>
        <w:t>not a very efficient means</w:t>
      </w:r>
      <w:r w:rsidRPr="00637943">
        <w:rPr>
          <w:rStyle w:val="StyleUnderline"/>
          <w:rFonts w:asciiTheme="minorHAnsi" w:hAnsiTheme="minorHAnsi" w:cstheme="minorHAnsi"/>
        </w:rPr>
        <w:t xml:space="preserve"> to </w:t>
      </w:r>
      <w:r w:rsidRPr="00637943">
        <w:rPr>
          <w:rStyle w:val="Emphasis"/>
          <w:rFonts w:asciiTheme="minorHAnsi" w:hAnsiTheme="minorHAnsi" w:cstheme="minorHAnsi"/>
        </w:rPr>
        <w:t>change minds</w:t>
      </w:r>
      <w:r w:rsidRPr="00637943">
        <w:rPr>
          <w:rStyle w:val="StyleUnderline"/>
          <w:rFonts w:asciiTheme="minorHAnsi" w:hAnsiTheme="minorHAnsi" w:cstheme="minorHAnsi"/>
        </w:rPr>
        <w:t xml:space="preserve"> in most real-life situations</w:t>
      </w:r>
      <w:r w:rsidRPr="00637943">
        <w:rPr>
          <w:rFonts w:asciiTheme="minorHAnsi" w:hAnsiTheme="minorHAnsi" w:cstheme="minorHAnsi"/>
          <w:sz w:val="14"/>
        </w:rPr>
        <w:t xml:space="preserve"> (Kolbert, 2017) (Gordon-Smith, 2019). </w:t>
      </w:r>
      <w:r w:rsidRPr="00637943">
        <w:rPr>
          <w:rStyle w:val="StyleUnderline"/>
          <w:rFonts w:asciiTheme="minorHAnsi" w:hAnsiTheme="minorHAnsi" w:cstheme="minorHAnsi"/>
        </w:rPr>
        <w:t xml:space="preserve">People typically </w:t>
      </w:r>
      <w:r w:rsidRPr="00637943">
        <w:rPr>
          <w:rStyle w:val="Emphasis"/>
          <w:rFonts w:asciiTheme="minorHAnsi" w:hAnsiTheme="minorHAnsi" w:cstheme="minorHAnsi"/>
        </w:rPr>
        <w:t>do not like to change their minds</w:t>
      </w:r>
      <w:r w:rsidRPr="00637943">
        <w:rPr>
          <w:rStyle w:val="StyleUnderline"/>
          <w:rFonts w:asciiTheme="minorHAnsi" w:hAnsiTheme="minorHAnsi" w:cstheme="minorHAnsi"/>
        </w:rPr>
        <w:t xml:space="preserve"> about </w:t>
      </w:r>
      <w:r w:rsidRPr="00637943">
        <w:rPr>
          <w:rStyle w:val="Emphasis"/>
          <w:rFonts w:asciiTheme="minorHAnsi" w:hAnsiTheme="minorHAnsi" w:cstheme="minorHAnsi"/>
        </w:rPr>
        <w:t>firmly entrenched beliefs</w:t>
      </w:r>
      <w:r w:rsidRPr="00637943">
        <w:rPr>
          <w:rStyle w:val="StyleUnderline"/>
          <w:rFonts w:asciiTheme="minorHAnsi" w:hAnsiTheme="minorHAnsi" w:cstheme="minorHAnsi"/>
        </w:rPr>
        <w:t xml:space="preserve"> they hold, so when they are confronted with arguments or evidence that </w:t>
      </w:r>
      <w:r w:rsidRPr="00637943">
        <w:rPr>
          <w:rStyle w:val="Emphasis"/>
          <w:rFonts w:asciiTheme="minorHAnsi" w:hAnsiTheme="minorHAnsi" w:cstheme="minorHAnsi"/>
        </w:rPr>
        <w:t>contradict</w:t>
      </w:r>
      <w:r w:rsidRPr="00637943">
        <w:rPr>
          <w:rStyle w:val="StyleUnderline"/>
          <w:rFonts w:asciiTheme="minorHAnsi" w:hAnsiTheme="minorHAnsi" w:cstheme="minorHAnsi"/>
        </w:rPr>
        <w:t xml:space="preserve"> these beliefs, they tend to either </w:t>
      </w:r>
      <w:r w:rsidRPr="00637943">
        <w:rPr>
          <w:rStyle w:val="Emphasis"/>
          <w:rFonts w:asciiTheme="minorHAnsi" w:hAnsiTheme="minorHAnsi" w:cstheme="minorHAnsi"/>
        </w:rPr>
        <w:t>look away</w:t>
      </w:r>
      <w:r w:rsidRPr="00637943">
        <w:rPr>
          <w:rStyle w:val="StyleUnderline"/>
          <w:rFonts w:asciiTheme="minorHAnsi" w:hAnsiTheme="minorHAnsi" w:cstheme="minorHAnsi"/>
        </w:rPr>
        <w:t xml:space="preserve"> or to </w:t>
      </w:r>
      <w:r w:rsidRPr="00637943">
        <w:rPr>
          <w:rStyle w:val="Emphasis"/>
          <w:rFonts w:asciiTheme="minorHAnsi" w:hAnsiTheme="minorHAnsi" w:cstheme="minorHAnsi"/>
        </w:rPr>
        <w:t>discredit the source</w:t>
      </w:r>
      <w:r w:rsidRPr="00637943">
        <w:rPr>
          <w:rStyle w:val="StyleUnderline"/>
          <w:rFonts w:asciiTheme="minorHAnsi" w:hAnsiTheme="minorHAnsi" w:cstheme="minorHAnsi"/>
        </w:rPr>
        <w:t xml:space="preserve"> of the argument as unreliable</w:t>
      </w:r>
      <w:r w:rsidRPr="00637943">
        <w:rPr>
          <w:rFonts w:asciiTheme="minorHAnsi" w:hAnsiTheme="minorHAnsi" w:cstheme="minorHAnsi"/>
          <w:sz w:val="14"/>
        </w:rPr>
        <w:t xml:space="preserve">—a phenomenon known as “confirmation bias” (Nickerson, 1998). In particular, </w:t>
      </w:r>
      <w:r w:rsidRPr="00637943">
        <w:rPr>
          <w:rStyle w:val="StyleUnderline"/>
          <w:rFonts w:asciiTheme="minorHAnsi" w:hAnsiTheme="minorHAnsi" w:cstheme="minorHAnsi"/>
        </w:rPr>
        <w:t xml:space="preserve">arguments that threaten </w:t>
      </w:r>
      <w:r w:rsidRPr="00637943">
        <w:rPr>
          <w:rFonts w:asciiTheme="minorHAnsi" w:hAnsiTheme="minorHAnsi" w:cstheme="minorHAnsi"/>
          <w:sz w:val="14"/>
        </w:rPr>
        <w:t xml:space="preserve">our </w:t>
      </w:r>
      <w:r w:rsidRPr="00637943">
        <w:rPr>
          <w:rStyle w:val="StyleUnderline"/>
          <w:rFonts w:asciiTheme="minorHAnsi" w:hAnsiTheme="minorHAnsi" w:cstheme="minorHAnsi"/>
        </w:rPr>
        <w:t>core beliefs and</w:t>
      </w:r>
      <w:r w:rsidRPr="00637943">
        <w:rPr>
          <w:rFonts w:asciiTheme="minorHAnsi" w:hAnsiTheme="minorHAnsi" w:cstheme="minorHAnsi"/>
          <w:sz w:val="14"/>
        </w:rPr>
        <w:t xml:space="preserve"> our </w:t>
      </w:r>
      <w:r w:rsidRPr="00637943">
        <w:rPr>
          <w:rStyle w:val="StyleUnderline"/>
          <w:rFonts w:asciiTheme="minorHAnsi" w:hAnsiTheme="minorHAnsi" w:cstheme="minorHAnsi"/>
        </w:rPr>
        <w:t>sense of belonging to a group</w:t>
      </w:r>
      <w:r w:rsidRPr="00637943">
        <w:rPr>
          <w:rFonts w:asciiTheme="minorHAnsi" w:hAnsiTheme="minorHAnsi" w:cstheme="minorHAnsi"/>
          <w:sz w:val="14"/>
        </w:rPr>
        <w:t xml:space="preserve"> (e.g., political beliefs) typically </w:t>
      </w:r>
      <w:r w:rsidRPr="00637943">
        <w:rPr>
          <w:rStyle w:val="StyleUnderline"/>
          <w:rFonts w:asciiTheme="minorHAnsi" w:hAnsiTheme="minorHAnsi" w:cstheme="minorHAnsi"/>
        </w:rPr>
        <w:t xml:space="preserve">trigger various forms of motivated reasoning whereby one </w:t>
      </w:r>
      <w:r w:rsidRPr="00637943">
        <w:rPr>
          <w:rStyle w:val="Emphasis"/>
          <w:rFonts w:asciiTheme="minorHAnsi" w:hAnsiTheme="minorHAnsi" w:cstheme="minorHAnsi"/>
        </w:rPr>
        <w:t>outright rejects</w:t>
      </w:r>
      <w:r w:rsidRPr="00637943">
        <w:rPr>
          <w:rStyle w:val="StyleUnderline"/>
          <w:rFonts w:asciiTheme="minorHAnsi" w:hAnsiTheme="minorHAnsi" w:cstheme="minorHAnsi"/>
        </w:rPr>
        <w:t xml:space="preserve"> those arguments </w:t>
      </w:r>
      <w:r w:rsidRPr="00637943">
        <w:rPr>
          <w:rStyle w:val="Emphasis"/>
          <w:rFonts w:asciiTheme="minorHAnsi" w:hAnsiTheme="minorHAnsi" w:cstheme="minorHAnsi"/>
        </w:rPr>
        <w:t>without engaging substantially</w:t>
      </w:r>
      <w:r w:rsidRPr="00637943">
        <w:rPr>
          <w:rStyle w:val="StyleUnderline"/>
          <w:rFonts w:asciiTheme="minorHAnsi" w:hAnsiTheme="minorHAnsi" w:cstheme="minorHAnsi"/>
        </w:rPr>
        <w:t xml:space="preserve"> with their content</w:t>
      </w:r>
      <w:r w:rsidRPr="00637943">
        <w:rPr>
          <w:rFonts w:asciiTheme="minorHAnsi" w:hAnsiTheme="minorHAnsi" w:cstheme="minorHAnsi"/>
          <w:sz w:val="14"/>
        </w:rPr>
        <w:t xml:space="preserve"> (Taber &amp; Lodge 2006) (Kahan, 2017). Engaging in </w:t>
      </w:r>
      <w:r w:rsidRPr="00637943">
        <w:rPr>
          <w:rStyle w:val="StyleUnderline"/>
          <w:rFonts w:asciiTheme="minorHAnsi" w:hAnsiTheme="minorHAnsi" w:cstheme="minorHAnsi"/>
        </w:rPr>
        <w:t xml:space="preserve">argumentation is often a means to </w:t>
      </w:r>
      <w:r w:rsidRPr="00637943">
        <w:rPr>
          <w:rStyle w:val="Emphasis"/>
          <w:rFonts w:asciiTheme="minorHAnsi" w:hAnsiTheme="minorHAnsi" w:cstheme="minorHAnsi"/>
        </w:rPr>
        <w:t>express</w:t>
      </w:r>
      <w:r w:rsidRPr="00637943">
        <w:rPr>
          <w:rStyle w:val="StyleUnderline"/>
          <w:rFonts w:asciiTheme="minorHAnsi" w:hAnsiTheme="minorHAnsi" w:cstheme="minorHAnsi"/>
        </w:rPr>
        <w:t xml:space="preserve"> and </w:t>
      </w:r>
      <w:r w:rsidRPr="00637943">
        <w:rPr>
          <w:rStyle w:val="Emphasis"/>
          <w:rFonts w:asciiTheme="minorHAnsi" w:hAnsiTheme="minorHAnsi" w:cstheme="minorHAnsi"/>
        </w:rPr>
        <w:t>cement social identities</w:t>
      </w:r>
      <w:r w:rsidRPr="00637943">
        <w:rPr>
          <w:rStyle w:val="StyleUnderline"/>
          <w:rFonts w:asciiTheme="minorHAnsi" w:hAnsiTheme="minorHAnsi" w:cstheme="minorHAnsi"/>
        </w:rPr>
        <w:t xml:space="preserve"> rather than to </w:t>
      </w:r>
      <w:r w:rsidRPr="00637943">
        <w:rPr>
          <w:rStyle w:val="Emphasis"/>
          <w:rFonts w:asciiTheme="minorHAnsi" w:hAnsiTheme="minorHAnsi" w:cstheme="minorHAnsi"/>
        </w:rPr>
        <w:t>come closer to the truth</w:t>
      </w:r>
      <w:r w:rsidRPr="00637943">
        <w:rPr>
          <w:rFonts w:asciiTheme="minorHAnsi" w:hAnsiTheme="minorHAnsi" w:cstheme="minorHAnsi"/>
          <w:sz w:val="14"/>
        </w:rPr>
        <w:t xml:space="preserve"> (Talisse, 2019).</w:t>
      </w:r>
    </w:p>
    <w:p w14:paraId="1334CD34" w14:textId="77777777" w:rsidR="00753B2A" w:rsidRPr="00637943" w:rsidRDefault="00753B2A" w:rsidP="00753B2A">
      <w:pPr>
        <w:rPr>
          <w:rFonts w:asciiTheme="minorHAnsi" w:hAnsiTheme="minorHAnsi" w:cstheme="minorHAnsi"/>
          <w:sz w:val="14"/>
        </w:rPr>
      </w:pPr>
      <w:r w:rsidRPr="00637943">
        <w:rPr>
          <w:rFonts w:asciiTheme="minorHAnsi" w:hAnsiTheme="minorHAnsi" w:cstheme="minorHAnsi"/>
          <w:sz w:val="14"/>
        </w:rPr>
        <w:t xml:space="preserve">Relatedly, </w:t>
      </w:r>
      <w:r w:rsidRPr="00637943">
        <w:rPr>
          <w:rStyle w:val="StyleUnderline"/>
          <w:rFonts w:asciiTheme="minorHAnsi" w:hAnsiTheme="minorHAnsi" w:cstheme="minorHAnsi"/>
        </w:rPr>
        <w:t xml:space="preserve">when choosing among a </w:t>
      </w:r>
      <w:r w:rsidRPr="00637943">
        <w:rPr>
          <w:rStyle w:val="Emphasis"/>
          <w:rFonts w:asciiTheme="minorHAnsi" w:hAnsiTheme="minorHAnsi" w:cstheme="minorHAnsi"/>
        </w:rPr>
        <w:t>vast supply</w:t>
      </w:r>
      <w:r w:rsidRPr="00637943">
        <w:rPr>
          <w:rStyle w:val="StyleUnderline"/>
          <w:rFonts w:asciiTheme="minorHAnsi" w:hAnsiTheme="minorHAnsi" w:cstheme="minorHAnsi"/>
        </w:rPr>
        <w:t xml:space="preserve"> of options, people</w:t>
      </w:r>
      <w:r w:rsidRPr="00637943">
        <w:rPr>
          <w:rFonts w:asciiTheme="minorHAnsi" w:hAnsiTheme="minorHAnsi" w:cstheme="minorHAnsi"/>
          <w:sz w:val="14"/>
        </w:rPr>
        <w:t xml:space="preserve"> tend to </w:t>
      </w:r>
      <w:r w:rsidRPr="00637943">
        <w:rPr>
          <w:rStyle w:val="StyleUnderline"/>
          <w:rFonts w:asciiTheme="minorHAnsi" w:hAnsiTheme="minorHAnsi" w:cstheme="minorHAnsi"/>
        </w:rPr>
        <w:t xml:space="preserve">gravitate towards content and sources that confirm their </w:t>
      </w:r>
      <w:r w:rsidRPr="00637943">
        <w:rPr>
          <w:rStyle w:val="Emphasis"/>
          <w:rFonts w:asciiTheme="minorHAnsi" w:hAnsiTheme="minorHAnsi" w:cstheme="minorHAnsi"/>
        </w:rPr>
        <w:t>existing opinions</w:t>
      </w:r>
      <w:r w:rsidRPr="00637943">
        <w:rPr>
          <w:rStyle w:val="StyleUnderline"/>
          <w:rFonts w:asciiTheme="minorHAnsi" w:hAnsiTheme="minorHAnsi" w:cstheme="minorHAnsi"/>
        </w:rPr>
        <w:t xml:space="preserve"> in so-called</w:t>
      </w:r>
      <w:r w:rsidRPr="00637943">
        <w:rPr>
          <w:rFonts w:asciiTheme="minorHAnsi" w:hAnsiTheme="minorHAnsi" w:cstheme="minorHAnsi"/>
          <w:sz w:val="14"/>
        </w:rPr>
        <w:t xml:space="preserve"> “echo chambers” and “</w:t>
      </w:r>
      <w:r w:rsidRPr="00637943">
        <w:rPr>
          <w:rStyle w:val="Emphasis"/>
          <w:rFonts w:asciiTheme="minorHAnsi" w:hAnsiTheme="minorHAnsi" w:cstheme="minorHAnsi"/>
        </w:rPr>
        <w:t>epistemic bubbles</w:t>
      </w:r>
      <w:r w:rsidRPr="00637943">
        <w:rPr>
          <w:rFonts w:asciiTheme="minorHAnsi" w:hAnsiTheme="minorHAnsi" w:cstheme="minorHAnsi"/>
          <w:sz w:val="14"/>
        </w:rPr>
        <w:t xml:space="preserve">” (Nguyen, 2020). These conversations with like-minded people may then reinforce their prior beliefs and even drive them to more extreme versions of those beliefs. In other words, </w:t>
      </w:r>
      <w:r w:rsidRPr="00637943">
        <w:rPr>
          <w:rStyle w:val="StyleUnderline"/>
          <w:rFonts w:asciiTheme="minorHAnsi" w:hAnsiTheme="minorHAnsi" w:cstheme="minorHAnsi"/>
        </w:rPr>
        <w:t xml:space="preserve">the </w:t>
      </w:r>
      <w:r w:rsidRPr="00637943">
        <w:rPr>
          <w:rStyle w:val="Emphasis"/>
          <w:rFonts w:asciiTheme="minorHAnsi" w:hAnsiTheme="minorHAnsi" w:cstheme="minorHAnsi"/>
        </w:rPr>
        <w:t>mere availability</w:t>
      </w:r>
      <w:r w:rsidRPr="00637943">
        <w:rPr>
          <w:rStyle w:val="StyleUnderline"/>
          <w:rFonts w:asciiTheme="minorHAnsi" w:hAnsiTheme="minorHAnsi" w:cstheme="minorHAnsi"/>
        </w:rPr>
        <w:t xml:space="preserve"> of </w:t>
      </w:r>
      <w:r w:rsidRPr="00637943">
        <w:rPr>
          <w:rStyle w:val="Emphasis"/>
          <w:rFonts w:asciiTheme="minorHAnsi" w:hAnsiTheme="minorHAnsi" w:cstheme="minorHAnsi"/>
        </w:rPr>
        <w:t>dissenting voices</w:t>
      </w:r>
      <w:r w:rsidRPr="00637943">
        <w:rPr>
          <w:rStyle w:val="StyleUnderline"/>
          <w:rFonts w:asciiTheme="minorHAnsi" w:hAnsiTheme="minorHAnsi" w:cstheme="minorHAnsi"/>
        </w:rPr>
        <w:t xml:space="preserve"> is</w:t>
      </w:r>
      <w:r w:rsidRPr="00637943">
        <w:rPr>
          <w:rFonts w:asciiTheme="minorHAnsi" w:hAnsiTheme="minorHAnsi" w:cstheme="minorHAnsi"/>
          <w:sz w:val="14"/>
        </w:rPr>
        <w:t xml:space="preserve"> clearly </w:t>
      </w:r>
      <w:r w:rsidRPr="00637943">
        <w:rPr>
          <w:rStyle w:val="StyleUnderline"/>
          <w:rFonts w:asciiTheme="minorHAnsi" w:hAnsiTheme="minorHAnsi" w:cstheme="minorHAnsi"/>
        </w:rPr>
        <w:t xml:space="preserve">not sufficient to ensure that knowers remain </w:t>
      </w:r>
      <w:r w:rsidRPr="00637943">
        <w:rPr>
          <w:rStyle w:val="Emphasis"/>
          <w:rFonts w:asciiTheme="minorHAnsi" w:hAnsiTheme="minorHAnsi" w:cstheme="minorHAnsi"/>
        </w:rPr>
        <w:t>epistemically alert</w:t>
      </w:r>
      <w:r w:rsidRPr="00637943">
        <w:rPr>
          <w:rStyle w:val="StyleUnderline"/>
          <w:rFonts w:asciiTheme="minorHAnsi" w:hAnsiTheme="minorHAnsi" w:cstheme="minorHAnsi"/>
        </w:rPr>
        <w:t xml:space="preserve"> and consider </w:t>
      </w:r>
      <w:r w:rsidRPr="00637943">
        <w:rPr>
          <w:rStyle w:val="Emphasis"/>
          <w:rFonts w:asciiTheme="minorHAnsi" w:hAnsiTheme="minorHAnsi" w:cstheme="minorHAnsi"/>
        </w:rPr>
        <w:t>all sides of a question</w:t>
      </w:r>
      <w:r w:rsidRPr="00637943">
        <w:rPr>
          <w:rFonts w:asciiTheme="minorHAnsi" w:hAnsiTheme="minorHAnsi" w:cstheme="minorHAnsi"/>
          <w:sz w:val="14"/>
        </w:rPr>
        <w:t xml:space="preserve">, as suggested by Mill; </w:t>
      </w:r>
      <w:r w:rsidRPr="00637943">
        <w:rPr>
          <w:rStyle w:val="StyleUnderline"/>
          <w:rFonts w:asciiTheme="minorHAnsi" w:hAnsiTheme="minorHAnsi" w:cstheme="minorHAnsi"/>
        </w:rPr>
        <w:t>there is</w:t>
      </w:r>
      <w:r w:rsidRPr="00637943">
        <w:rPr>
          <w:rFonts w:asciiTheme="minorHAnsi" w:hAnsiTheme="minorHAnsi" w:cstheme="minorHAnsi"/>
          <w:sz w:val="14"/>
        </w:rPr>
        <w:t xml:space="preserve"> always </w:t>
      </w:r>
      <w:r w:rsidRPr="00637943">
        <w:rPr>
          <w:rStyle w:val="StyleUnderline"/>
          <w:rFonts w:asciiTheme="minorHAnsi" w:hAnsiTheme="minorHAnsi" w:cstheme="minorHAnsi"/>
        </w:rPr>
        <w:t>the possibility of</w:t>
      </w:r>
      <w:r w:rsidRPr="00637943">
        <w:rPr>
          <w:rFonts w:asciiTheme="minorHAnsi" w:hAnsiTheme="minorHAnsi" w:cstheme="minorHAnsi"/>
          <w:sz w:val="14"/>
        </w:rPr>
        <w:t xml:space="preserve"> simply </w:t>
      </w:r>
      <w:r w:rsidRPr="00637943">
        <w:rPr>
          <w:rStyle w:val="StyleUnderline"/>
          <w:rFonts w:asciiTheme="minorHAnsi" w:hAnsiTheme="minorHAnsi" w:cstheme="minorHAnsi"/>
        </w:rPr>
        <w:t xml:space="preserve">not </w:t>
      </w:r>
      <w:r w:rsidRPr="00637943">
        <w:rPr>
          <w:rStyle w:val="Emphasis"/>
          <w:rFonts w:asciiTheme="minorHAnsi" w:hAnsiTheme="minorHAnsi" w:cstheme="minorHAnsi"/>
        </w:rPr>
        <w:t>engaging constructively</w:t>
      </w:r>
      <w:r w:rsidRPr="00637943">
        <w:rPr>
          <w:rStyle w:val="StyleUnderline"/>
          <w:rFonts w:asciiTheme="minorHAnsi" w:hAnsiTheme="minorHAnsi" w:cstheme="minorHAnsi"/>
        </w:rPr>
        <w:t xml:space="preserve"> with</w:t>
      </w:r>
      <w:r w:rsidRPr="00637943">
        <w:rPr>
          <w:rFonts w:asciiTheme="minorHAnsi" w:hAnsiTheme="minorHAnsi" w:cstheme="minorHAnsi"/>
          <w:sz w:val="14"/>
        </w:rPr>
        <w:t xml:space="preserve"> these </w:t>
      </w:r>
      <w:r w:rsidRPr="00637943">
        <w:rPr>
          <w:rStyle w:val="StyleUnderline"/>
          <w:rFonts w:asciiTheme="minorHAnsi" w:hAnsiTheme="minorHAnsi" w:cstheme="minorHAnsi"/>
        </w:rPr>
        <w:t>voices and the substance of their arguments in the spirit of a “free exchange of ideas</w:t>
      </w:r>
      <w:r w:rsidRPr="00637943">
        <w:rPr>
          <w:rFonts w:asciiTheme="minorHAnsi" w:hAnsiTheme="minorHAnsi" w:cstheme="minorHAnsi"/>
          <w:sz w:val="14"/>
        </w:rPr>
        <w:t xml:space="preserve">” (or simply not engaging at all!). Moreover, the familiar phenomenon of </w:t>
      </w:r>
      <w:r w:rsidRPr="00637943">
        <w:rPr>
          <w:rStyle w:val="StyleUnderline"/>
          <w:rFonts w:asciiTheme="minorHAnsi" w:hAnsiTheme="minorHAnsi" w:cstheme="minorHAnsi"/>
        </w:rPr>
        <w:t xml:space="preserve">polarization </w:t>
      </w:r>
      <w:r w:rsidRPr="00637943">
        <w:rPr>
          <w:rStyle w:val="Emphasis"/>
          <w:rFonts w:asciiTheme="minorHAnsi" w:hAnsiTheme="minorHAnsi" w:cstheme="minorHAnsi"/>
        </w:rPr>
        <w:t>often arises</w:t>
      </w:r>
      <w:r w:rsidRPr="00637943">
        <w:rPr>
          <w:rStyle w:val="StyleUnderline"/>
          <w:rFonts w:asciiTheme="minorHAnsi" w:hAnsiTheme="minorHAnsi" w:cstheme="minorHAnsi"/>
        </w:rPr>
        <w:t xml:space="preserve">: instead of bringing </w:t>
      </w:r>
      <w:r w:rsidRPr="00637943">
        <w:rPr>
          <w:rStyle w:val="Emphasis"/>
          <w:rFonts w:asciiTheme="minorHAnsi" w:hAnsiTheme="minorHAnsi" w:cstheme="minorHAnsi"/>
        </w:rPr>
        <w:t>parties closer together</w:t>
      </w:r>
      <w:r w:rsidRPr="00637943">
        <w:rPr>
          <w:rStyle w:val="StyleUnderline"/>
          <w:rFonts w:asciiTheme="minorHAnsi" w:hAnsiTheme="minorHAnsi" w:cstheme="minorHAnsi"/>
        </w:rPr>
        <w:t>, argumentation</w:t>
      </w:r>
      <w:r w:rsidRPr="00637943">
        <w:rPr>
          <w:rFonts w:asciiTheme="minorHAnsi" w:hAnsiTheme="minorHAnsi" w:cstheme="minorHAnsi"/>
          <w:sz w:val="14"/>
        </w:rPr>
        <w:t xml:space="preserve"> and deliberation often </w:t>
      </w:r>
      <w:r w:rsidRPr="00637943">
        <w:rPr>
          <w:rStyle w:val="StyleUnderline"/>
          <w:rFonts w:asciiTheme="minorHAnsi" w:hAnsiTheme="minorHAnsi" w:cstheme="minorHAnsi"/>
        </w:rPr>
        <w:t xml:space="preserve">have the </w:t>
      </w:r>
      <w:r w:rsidRPr="00637943">
        <w:rPr>
          <w:rStyle w:val="Emphasis"/>
          <w:rFonts w:asciiTheme="minorHAnsi" w:hAnsiTheme="minorHAnsi" w:cstheme="minorHAnsi"/>
        </w:rPr>
        <w:t>opposite effect</w:t>
      </w:r>
      <w:r w:rsidRPr="00637943">
        <w:rPr>
          <w:rStyle w:val="StyleUnderline"/>
          <w:rFonts w:asciiTheme="minorHAnsi" w:hAnsiTheme="minorHAnsi" w:cstheme="minorHAnsi"/>
        </w:rPr>
        <w:t xml:space="preserve"> of </w:t>
      </w:r>
      <w:r w:rsidRPr="00637943">
        <w:rPr>
          <w:rStyle w:val="Emphasis"/>
          <w:rFonts w:asciiTheme="minorHAnsi" w:hAnsiTheme="minorHAnsi" w:cstheme="minorHAnsi"/>
        </w:rPr>
        <w:t>drawing them further apart</w:t>
      </w:r>
      <w:r w:rsidRPr="00637943">
        <w:rPr>
          <w:rFonts w:asciiTheme="minorHAnsi" w:hAnsiTheme="minorHAnsi" w:cstheme="minorHAnsi"/>
          <w:sz w:val="14"/>
        </w:rPr>
        <w:t xml:space="preserve"> (Sunstein, 2017).</w:t>
      </w:r>
    </w:p>
    <w:p w14:paraId="6BB10946" w14:textId="77777777" w:rsidR="00753B2A" w:rsidRPr="00637943" w:rsidRDefault="00753B2A" w:rsidP="00753B2A">
      <w:pPr>
        <w:rPr>
          <w:rFonts w:asciiTheme="minorHAnsi" w:hAnsiTheme="minorHAnsi" w:cstheme="minorHAnsi"/>
          <w:sz w:val="14"/>
        </w:rPr>
      </w:pPr>
      <w:r w:rsidRPr="00637943">
        <w:rPr>
          <w:rFonts w:asciiTheme="minorHAnsi" w:hAnsiTheme="minorHAnsi" w:cstheme="minorHAnsi"/>
          <w:sz w:val="14"/>
        </w:rPr>
        <w:t xml:space="preserve">These observations suggest that we are not Millians when it comes to argumentation and dissent. The </w:t>
      </w:r>
      <w:r w:rsidRPr="00637943">
        <w:rPr>
          <w:rStyle w:val="StyleUnderline"/>
          <w:rFonts w:asciiTheme="minorHAnsi" w:hAnsiTheme="minorHAnsi" w:cstheme="minorHAnsi"/>
        </w:rPr>
        <w:t>epistemic alertness</w:t>
      </w:r>
      <w:r w:rsidRPr="00637943">
        <w:rPr>
          <w:rFonts w:asciiTheme="minorHAnsi" w:hAnsiTheme="minorHAnsi" w:cstheme="minorHAnsi"/>
          <w:sz w:val="14"/>
        </w:rPr>
        <w:t xml:space="preserve"> that Mill believed would be the natural result of being exposed to dissenting opinions and arguments often </w:t>
      </w:r>
      <w:r w:rsidRPr="00637943">
        <w:rPr>
          <w:rStyle w:val="Emphasis"/>
          <w:rFonts w:asciiTheme="minorHAnsi" w:hAnsiTheme="minorHAnsi" w:cstheme="minorHAnsi"/>
        </w:rPr>
        <w:t>fails to come about</w:t>
      </w:r>
      <w:r w:rsidRPr="00637943">
        <w:rPr>
          <w:rStyle w:val="StyleUnderline"/>
          <w:rFonts w:asciiTheme="minorHAnsi" w:hAnsiTheme="minorHAnsi" w:cstheme="minorHAnsi"/>
        </w:rPr>
        <w:t>. The Millian account is</w:t>
      </w:r>
      <w:r w:rsidRPr="00637943">
        <w:rPr>
          <w:rFonts w:asciiTheme="minorHAnsi" w:hAnsiTheme="minorHAnsi" w:cstheme="minorHAnsi"/>
          <w:sz w:val="14"/>
        </w:rPr>
        <w:t xml:space="preserve"> thus </w:t>
      </w:r>
      <w:r w:rsidRPr="00637943">
        <w:rPr>
          <w:rStyle w:val="Emphasis"/>
          <w:rFonts w:asciiTheme="minorHAnsi" w:hAnsiTheme="minorHAnsi" w:cstheme="minorHAnsi"/>
        </w:rPr>
        <w:t>descriptively inaccurate</w:t>
      </w:r>
      <w:r w:rsidRPr="00637943">
        <w:rPr>
          <w:rFonts w:asciiTheme="minorHAnsi" w:hAnsiTheme="minorHAnsi" w:cstheme="minorHAnsi"/>
          <w:sz w:val="14"/>
        </w:rPr>
        <w:t xml:space="preserve">, at least with respect to many contexts (it might apply to some extent to some specialized contexts such as in science). One might retort that </w:t>
      </w:r>
      <w:r w:rsidRPr="00637943">
        <w:rPr>
          <w:rStyle w:val="StyleUnderline"/>
          <w:rFonts w:asciiTheme="minorHAnsi" w:hAnsiTheme="minorHAnsi" w:cstheme="minorHAnsi"/>
        </w:rPr>
        <w:t>the Millian account is</w:t>
      </w:r>
      <w:r w:rsidRPr="00637943">
        <w:rPr>
          <w:rFonts w:asciiTheme="minorHAnsi" w:hAnsiTheme="minorHAnsi" w:cstheme="minorHAnsi"/>
          <w:sz w:val="14"/>
        </w:rPr>
        <w:t xml:space="preserve"> still </w:t>
      </w:r>
      <w:r w:rsidRPr="00637943">
        <w:rPr>
          <w:rStyle w:val="StyleUnderline"/>
          <w:rFonts w:asciiTheme="minorHAnsi" w:hAnsiTheme="minorHAnsi" w:cstheme="minorHAnsi"/>
        </w:rPr>
        <w:t>normatively correct, but</w:t>
      </w:r>
      <w:r w:rsidRPr="00637943">
        <w:rPr>
          <w:rFonts w:asciiTheme="minorHAnsi" w:hAnsiTheme="minorHAnsi" w:cstheme="minorHAnsi"/>
          <w:sz w:val="14"/>
        </w:rPr>
        <w:t xml:space="preserve"> given the fact that </w:t>
      </w:r>
      <w:r w:rsidRPr="00637943">
        <w:rPr>
          <w:rStyle w:val="StyleUnderline"/>
          <w:rFonts w:asciiTheme="minorHAnsi" w:hAnsiTheme="minorHAnsi" w:cstheme="minorHAnsi"/>
        </w:rPr>
        <w:t xml:space="preserve">it is arguably </w:t>
      </w:r>
      <w:r w:rsidRPr="00637943">
        <w:rPr>
          <w:rStyle w:val="Emphasis"/>
          <w:rFonts w:asciiTheme="minorHAnsi" w:hAnsiTheme="minorHAnsi" w:cstheme="minorHAnsi"/>
        </w:rPr>
        <w:t>highly idealized</w:t>
      </w:r>
      <w:r w:rsidRPr="00637943">
        <w:rPr>
          <w:rStyle w:val="StyleUnderline"/>
          <w:rFonts w:asciiTheme="minorHAnsi" w:hAnsiTheme="minorHAnsi" w:cstheme="minorHAnsi"/>
        </w:rPr>
        <w:t xml:space="preserve">, it is not suitable to offer </w:t>
      </w:r>
      <w:r w:rsidRPr="00637943">
        <w:rPr>
          <w:rStyle w:val="Emphasis"/>
          <w:rFonts w:asciiTheme="minorHAnsi" w:hAnsiTheme="minorHAnsi" w:cstheme="minorHAnsi"/>
        </w:rPr>
        <w:t>prescriptive recommendations</w:t>
      </w:r>
      <w:r w:rsidRPr="00637943">
        <w:rPr>
          <w:rStyle w:val="StyleUnderline"/>
          <w:rFonts w:asciiTheme="minorHAnsi" w:hAnsiTheme="minorHAnsi" w:cstheme="minorHAnsi"/>
        </w:rPr>
        <w:t xml:space="preserve"> for </w:t>
      </w:r>
      <w:r w:rsidRPr="00637943">
        <w:rPr>
          <w:rStyle w:val="Emphasis"/>
          <w:rFonts w:asciiTheme="minorHAnsi" w:hAnsiTheme="minorHAnsi" w:cstheme="minorHAnsi"/>
        </w:rPr>
        <w:t>fallible human agents</w:t>
      </w:r>
      <w:r w:rsidRPr="00637943">
        <w:rPr>
          <w:rFonts w:asciiTheme="minorHAnsi" w:hAnsiTheme="minorHAnsi" w:cstheme="minorHAnsi"/>
          <w:sz w:val="14"/>
        </w:rPr>
        <w:t>. Instead, we need a more realistic approach to the (social) epistemology of argumentation, which will be sketched in the next sections.</w:t>
      </w:r>
    </w:p>
    <w:p w14:paraId="01BDB248" w14:textId="77777777" w:rsidR="00753B2A" w:rsidRPr="00637943" w:rsidRDefault="00753B2A" w:rsidP="00753B2A">
      <w:pPr>
        <w:pStyle w:val="Analytics"/>
      </w:pPr>
      <w:r w:rsidRPr="00637943">
        <w:t xml:space="preserve">Two </w:t>
      </w:r>
      <w:r w:rsidRPr="00637943">
        <w:rPr>
          <w:u w:val="single"/>
        </w:rPr>
        <w:t>external</w:t>
      </w:r>
      <w:r w:rsidRPr="00637943">
        <w:t xml:space="preserve"> DAs to </w:t>
      </w:r>
      <w:r w:rsidRPr="00637943">
        <w:rPr>
          <w:u w:val="single"/>
        </w:rPr>
        <w:t>believing</w:t>
      </w:r>
      <w:r w:rsidRPr="00637943">
        <w:t xml:space="preserve"> ballots matter:</w:t>
      </w:r>
    </w:p>
    <w:p w14:paraId="656D36C4" w14:textId="77777777" w:rsidR="00753B2A" w:rsidRPr="00637943" w:rsidRDefault="00753B2A" w:rsidP="00753B2A">
      <w:pPr>
        <w:pStyle w:val="Analytics"/>
      </w:pPr>
      <w:r w:rsidRPr="00637943">
        <w:t xml:space="preserve">A. </w:t>
      </w:r>
      <w:r w:rsidRPr="00637943">
        <w:rPr>
          <w:u w:val="single"/>
        </w:rPr>
        <w:t>GUILT ASSUASION</w:t>
      </w:r>
      <w:r w:rsidRPr="00637943">
        <w:t xml:space="preserve">---voting for [aff method] </w:t>
      </w:r>
      <w:r w:rsidRPr="00637943">
        <w:rPr>
          <w:u w:val="single"/>
        </w:rPr>
        <w:t>in</w:t>
      </w:r>
      <w:r w:rsidRPr="00637943">
        <w:t xml:space="preserve"> debate gives white judges a </w:t>
      </w:r>
      <w:r w:rsidRPr="00637943">
        <w:rPr>
          <w:u w:val="single"/>
        </w:rPr>
        <w:t>warm fuzzy feeling</w:t>
      </w:r>
      <w:r w:rsidRPr="00637943">
        <w:t xml:space="preserve"> when in reality </w:t>
      </w:r>
      <w:r w:rsidRPr="00637943">
        <w:rPr>
          <w:u w:val="single"/>
        </w:rPr>
        <w:t>nothing changes</w:t>
      </w:r>
      <w:r w:rsidRPr="00637943">
        <w:t xml:space="preserve">---that creates an </w:t>
      </w:r>
      <w:r w:rsidRPr="00637943">
        <w:rPr>
          <w:u w:val="single"/>
        </w:rPr>
        <w:t>alibi</w:t>
      </w:r>
      <w:r w:rsidRPr="00637943">
        <w:t xml:space="preserve"> for racial ignorance </w:t>
      </w:r>
      <w:r w:rsidRPr="00637943">
        <w:rPr>
          <w:u w:val="single"/>
        </w:rPr>
        <w:t>outside</w:t>
      </w:r>
      <w:r w:rsidRPr="00637943">
        <w:t xml:space="preserve"> debate, which </w:t>
      </w:r>
      <w:r w:rsidRPr="00637943">
        <w:rPr>
          <w:u w:val="single"/>
        </w:rPr>
        <w:t>turns</w:t>
      </w:r>
      <w:r w:rsidRPr="00637943">
        <w:t xml:space="preserve"> spillup.</w:t>
      </w:r>
    </w:p>
    <w:p w14:paraId="29DAE967" w14:textId="77777777" w:rsidR="00753B2A" w:rsidRPr="00637943" w:rsidRDefault="00753B2A" w:rsidP="00753B2A">
      <w:pPr>
        <w:pStyle w:val="Analytics"/>
      </w:pPr>
      <w:r w:rsidRPr="00637943">
        <w:t xml:space="preserve">B. </w:t>
      </w:r>
      <w:r w:rsidRPr="00637943">
        <w:rPr>
          <w:u w:val="single"/>
        </w:rPr>
        <w:t>CRUEL OPTIMISM</w:t>
      </w:r>
      <w:r w:rsidRPr="00637943">
        <w:t xml:space="preserve">---iterating their performance in single </w:t>
      </w:r>
      <w:r w:rsidRPr="00637943">
        <w:rPr>
          <w:u w:val="single"/>
        </w:rPr>
        <w:t>rounds</w:t>
      </w:r>
      <w:r w:rsidRPr="00637943">
        <w:t xml:space="preserve"> fuels an </w:t>
      </w:r>
      <w:r w:rsidRPr="00637943">
        <w:rPr>
          <w:u w:val="single"/>
        </w:rPr>
        <w:t>unfounded</w:t>
      </w:r>
      <w:r w:rsidRPr="00637943">
        <w:t xml:space="preserve"> hope that debate can </w:t>
      </w:r>
      <w:r w:rsidRPr="00637943">
        <w:rPr>
          <w:u w:val="single"/>
        </w:rPr>
        <w:t>help</w:t>
      </w:r>
      <w:r w:rsidRPr="00637943">
        <w:t xml:space="preserve"> debaters </w:t>
      </w:r>
      <w:r w:rsidRPr="00637943">
        <w:rPr>
          <w:u w:val="single"/>
        </w:rPr>
        <w:t>change the world</w:t>
      </w:r>
      <w:r w:rsidRPr="00637943">
        <w:t xml:space="preserve"> when in reality all that changes is the result on </w:t>
      </w:r>
      <w:r w:rsidRPr="00637943">
        <w:rPr>
          <w:u w:val="single"/>
        </w:rPr>
        <w:t>tabroom</w:t>
      </w:r>
      <w:r w:rsidRPr="00637943">
        <w:t>, which is psychically violent.</w:t>
      </w:r>
    </w:p>
    <w:p w14:paraId="4E38E9FC" w14:textId="77777777" w:rsidR="00753B2A" w:rsidRPr="00637943" w:rsidRDefault="00753B2A" w:rsidP="00753B2A"/>
    <w:p w14:paraId="78755304" w14:textId="77777777" w:rsidR="00753B2A" w:rsidRPr="00637943" w:rsidRDefault="00753B2A" w:rsidP="00753B2A"/>
    <w:p w14:paraId="24090703" w14:textId="2884ADE6" w:rsidR="00F328E9" w:rsidRPr="00637943" w:rsidRDefault="00F328E9" w:rsidP="00F328E9">
      <w:pPr>
        <w:pStyle w:val="Heading4"/>
        <w:rPr>
          <w:u w:val="single"/>
        </w:rPr>
      </w:pPr>
      <w:r w:rsidRPr="00637943">
        <w:rPr>
          <w:u w:val="single"/>
        </w:rPr>
        <w:lastRenderedPageBreak/>
        <w:t>Tying</w:t>
      </w:r>
      <w:r w:rsidRPr="00637943">
        <w:t xml:space="preserve"> violence in debate to the ballot is </w:t>
      </w:r>
      <w:r w:rsidRPr="00637943">
        <w:rPr>
          <w:u w:val="single"/>
        </w:rPr>
        <w:t>bad</w:t>
      </w:r>
      <w:r w:rsidRPr="00637943">
        <w:t xml:space="preserve">. A single ballot </w:t>
      </w:r>
      <w:r w:rsidRPr="00637943">
        <w:rPr>
          <w:u w:val="single"/>
        </w:rPr>
        <w:t>can’t</w:t>
      </w:r>
      <w:r w:rsidRPr="00637943">
        <w:t xml:space="preserve"> overcome broad malpractice in the </w:t>
      </w:r>
      <w:r w:rsidRPr="00637943">
        <w:rPr>
          <w:u w:val="single"/>
        </w:rPr>
        <w:t>debate space</w:t>
      </w:r>
      <w:r w:rsidRPr="00637943">
        <w:t xml:space="preserve"> and claiming that it does </w:t>
      </w:r>
      <w:r w:rsidRPr="00637943">
        <w:rPr>
          <w:u w:val="single"/>
        </w:rPr>
        <w:t>alleviates responsibility</w:t>
      </w:r>
      <w:r w:rsidRPr="00637943">
        <w:t xml:space="preserve"> from the actors who </w:t>
      </w:r>
      <w:r w:rsidRPr="00637943">
        <w:rPr>
          <w:u w:val="single"/>
        </w:rPr>
        <w:t>should be</w:t>
      </w:r>
      <w:r w:rsidRPr="00637943">
        <w:t xml:space="preserve"> held accountable. Our argument is </w:t>
      </w:r>
      <w:r w:rsidRPr="00637943">
        <w:rPr>
          <w:u w:val="single"/>
        </w:rPr>
        <w:t>not</w:t>
      </w:r>
      <w:r w:rsidRPr="00637943">
        <w:t xml:space="preserve"> that these things should never be talked about, but rather that </w:t>
      </w:r>
      <w:r w:rsidRPr="00637943">
        <w:rPr>
          <w:u w:val="single"/>
        </w:rPr>
        <w:t>tying them</w:t>
      </w:r>
      <w:r w:rsidRPr="00637943">
        <w:t xml:space="preserve"> to the ballot is </w:t>
      </w:r>
      <w:r w:rsidRPr="00637943">
        <w:rPr>
          <w:u w:val="single"/>
        </w:rPr>
        <w:t>counter-productive</w:t>
      </w:r>
      <w:r w:rsidRPr="00637943">
        <w:t xml:space="preserve"> and obfuscates a </w:t>
      </w:r>
      <w:r w:rsidRPr="00637943">
        <w:rPr>
          <w:u w:val="single"/>
        </w:rPr>
        <w:t>role for the NEG.</w:t>
      </w:r>
    </w:p>
    <w:p w14:paraId="095EC348" w14:textId="322AAD0B" w:rsidR="00F328E9" w:rsidRPr="00637943" w:rsidRDefault="00F328E9" w:rsidP="00F328E9">
      <w:pPr>
        <w:pStyle w:val="Heading4"/>
      </w:pPr>
      <w:r w:rsidRPr="00637943">
        <w:t xml:space="preserve">You shouldn’t vote aff </w:t>
      </w:r>
      <w:r w:rsidRPr="00637943">
        <w:rPr>
          <w:u w:val="single"/>
        </w:rPr>
        <w:t>simply</w:t>
      </w:r>
      <w:r w:rsidRPr="00637943">
        <w:t xml:space="preserve"> because the 1AC </w:t>
      </w:r>
      <w:r w:rsidRPr="00637943">
        <w:rPr>
          <w:u w:val="single"/>
        </w:rPr>
        <w:t>observed</w:t>
      </w:r>
      <w:r w:rsidRPr="00637943">
        <w:t xml:space="preserve"> violence in the world without specifying methods for </w:t>
      </w:r>
      <w:r w:rsidRPr="00637943">
        <w:rPr>
          <w:u w:val="single"/>
        </w:rPr>
        <w:t>radical change</w:t>
      </w:r>
      <w:r w:rsidRPr="00637943">
        <w:t xml:space="preserve"> and </w:t>
      </w:r>
      <w:r w:rsidRPr="00637943">
        <w:rPr>
          <w:u w:val="single"/>
        </w:rPr>
        <w:t>political mobilization</w:t>
      </w:r>
      <w:r w:rsidRPr="00637943">
        <w:t xml:space="preserve">. It </w:t>
      </w:r>
      <w:r w:rsidRPr="00637943">
        <w:rPr>
          <w:u w:val="single"/>
        </w:rPr>
        <w:t>maximizes</w:t>
      </w:r>
      <w:r w:rsidRPr="00637943">
        <w:t xml:space="preserve"> our internal links on T, AND reinscribes </w:t>
      </w:r>
      <w:r w:rsidRPr="00637943">
        <w:rPr>
          <w:u w:val="single"/>
        </w:rPr>
        <w:t>white liberalism</w:t>
      </w:r>
      <w:r w:rsidRPr="00637943">
        <w:t xml:space="preserve">. </w:t>
      </w:r>
    </w:p>
    <w:p w14:paraId="13765A4B" w14:textId="77777777" w:rsidR="00F328E9" w:rsidRPr="00637943" w:rsidRDefault="00F328E9" w:rsidP="00F328E9">
      <w:r w:rsidRPr="00637943">
        <w:t xml:space="preserve">Gary </w:t>
      </w:r>
      <w:r w:rsidRPr="00637943">
        <w:rPr>
          <w:rStyle w:val="Style13ptBold"/>
        </w:rPr>
        <w:t>Wilder 22</w:t>
      </w:r>
      <w:r w:rsidRPr="00637943">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3E72A2C2" w14:textId="77777777" w:rsidR="00F328E9" w:rsidRPr="00637943" w:rsidRDefault="00F328E9" w:rsidP="00F328E9">
      <w:pPr>
        <w:rPr>
          <w:rStyle w:val="StyleUnderline"/>
        </w:rPr>
      </w:pPr>
      <w:r w:rsidRPr="00637943">
        <w:rPr>
          <w:rStyle w:val="StyleUnderline"/>
        </w:rPr>
        <w:t>Against Left Melancholy</w:t>
      </w:r>
    </w:p>
    <w:p w14:paraId="4EDAD4D0" w14:textId="77777777" w:rsidR="00F328E9" w:rsidRPr="00637943" w:rsidRDefault="00F328E9" w:rsidP="00F328E9">
      <w:pPr>
        <w:rPr>
          <w:sz w:val="16"/>
        </w:rPr>
      </w:pPr>
      <w:r w:rsidRPr="00637943">
        <w:rPr>
          <w:sz w:val="16"/>
        </w:rPr>
        <w:t xml:space="preserve">In a widely read 1999 essay, political theorist </w:t>
      </w:r>
      <w:r w:rsidRPr="00637943">
        <w:rPr>
          <w:rStyle w:val="StyleUnderline"/>
        </w:rPr>
        <w:t>Wendy Brown regrets "the Left's</w:t>
      </w:r>
      <w:r w:rsidRPr="00637943">
        <w:rPr>
          <w:sz w:val="16"/>
        </w:rPr>
        <w:t xml:space="preserve"> . . . </w:t>
      </w:r>
      <w:r w:rsidRPr="00637943">
        <w:rPr>
          <w:rStyle w:val="StyleUnderline"/>
        </w:rPr>
        <w:t>failure to</w:t>
      </w:r>
      <w:r w:rsidRPr="00637943">
        <w:rPr>
          <w:sz w:val="16"/>
        </w:rPr>
        <w:t xml:space="preserve"> apprehend the character of the age and to </w:t>
      </w:r>
      <w:r w:rsidRPr="00637943">
        <w:rPr>
          <w:rStyle w:val="StyleUnderline"/>
        </w:rPr>
        <w:t>develop a political critique and a moral-political vision appropriate to this character</w:t>
      </w:r>
      <w:r w:rsidRPr="00637943">
        <w:rPr>
          <w:sz w:val="16"/>
        </w:rPr>
        <w:t xml:space="preserve">."84 </w:t>
      </w:r>
      <w:r w:rsidRPr="00637943">
        <w:rPr>
          <w:rStyle w:val="StyleUnderline"/>
        </w:rPr>
        <w:t xml:space="preserve">She ascribes this failure to an attitude of "Left melancholy" in which "the </w:t>
      </w:r>
      <w:r w:rsidRPr="00637943">
        <w:rPr>
          <w:rStyle w:val="Emphasis"/>
        </w:rPr>
        <w:t>revolutionary hack</w:t>
      </w:r>
      <w:r w:rsidRPr="00637943">
        <w:rPr>
          <w:sz w:val="16"/>
        </w:rPr>
        <w:t xml:space="preserve"> . . . </w:t>
      </w:r>
      <w:r w:rsidRPr="00637943">
        <w:rPr>
          <w:rStyle w:val="Emphasis"/>
        </w:rPr>
        <w:t>is</w:t>
      </w:r>
      <w:r w:rsidRPr="00637943">
        <w:rPr>
          <w:sz w:val="16"/>
        </w:rPr>
        <w:t xml:space="preserve">, finally, </w:t>
      </w:r>
      <w:r w:rsidRPr="00637943">
        <w:rPr>
          <w:rStyle w:val="Emphasis"/>
        </w:rPr>
        <w:t>attached more to a particular political analysis</w:t>
      </w:r>
      <w:r w:rsidRPr="00637943">
        <w:rPr>
          <w:sz w:val="16"/>
        </w:rPr>
        <w:t xml:space="preserve"> or ideal—</w:t>
      </w:r>
      <w:r w:rsidRPr="00637943">
        <w:rPr>
          <w:rStyle w:val="StyleUnderline"/>
        </w:rPr>
        <w:t>even to the failure of that ideal</w:t>
      </w:r>
      <w:r w:rsidRPr="00637943">
        <w:rPr>
          <w:sz w:val="16"/>
        </w:rPr>
        <w:t>—</w:t>
      </w:r>
      <w:r w:rsidRPr="00637943">
        <w:rPr>
          <w:rStyle w:val="Emphasis"/>
        </w:rPr>
        <w:t>than to seizing possibilities for radical change in the present</w:t>
      </w:r>
      <w:r w:rsidRPr="00637943">
        <w:rPr>
          <w:sz w:val="16"/>
        </w:rPr>
        <w:t xml:space="preserve">."" </w:t>
      </w:r>
      <w:r w:rsidRPr="00637943">
        <w:rPr>
          <w:rStyle w:val="StyleUnderline"/>
        </w:rPr>
        <w:t>This "</w:t>
      </w:r>
      <w:r w:rsidRPr="00637943">
        <w:rPr>
          <w:rStyle w:val="Emphasis"/>
        </w:rPr>
        <w:t>narcissism</w:t>
      </w:r>
      <w:r w:rsidRPr="00637943">
        <w:rPr>
          <w:sz w:val="16"/>
        </w:rPr>
        <w:t xml:space="preserve"> with regard to one's past political attachments . . . </w:t>
      </w:r>
      <w:r w:rsidRPr="00637943">
        <w:rPr>
          <w:rStyle w:val="StyleUnderline"/>
        </w:rPr>
        <w:t xml:space="preserve">exceeds any contemporary investment in </w:t>
      </w:r>
      <w:r w:rsidRPr="00637943">
        <w:rPr>
          <w:rStyle w:val="Emphasis"/>
        </w:rPr>
        <w:t>political mobilization</w:t>
      </w:r>
      <w:r w:rsidRPr="00637943">
        <w:rPr>
          <w:sz w:val="16"/>
        </w:rPr>
        <w:t xml:space="preserve">,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637943">
        <w:rPr>
          <w:rStyle w:val="StyleUnderline"/>
        </w:rPr>
        <w:t xml:space="preserve">a rigid attachment to outmoded ideals prevented Left actors from recognizing new conditions and </w:t>
      </w:r>
      <w:r w:rsidRPr="00637943">
        <w:rPr>
          <w:rStyle w:val="Emphasis"/>
        </w:rPr>
        <w:t>responding</w:t>
      </w:r>
      <w:r w:rsidRPr="00637943">
        <w:rPr>
          <w:sz w:val="16"/>
        </w:rPr>
        <w:t xml:space="preserve"> adequately </w:t>
      </w:r>
      <w:r w:rsidRPr="00637943">
        <w:rPr>
          <w:rStyle w:val="Emphasis"/>
        </w:rPr>
        <w:t>to new challenges</w:t>
      </w:r>
      <w:r w:rsidRPr="00637943">
        <w:rPr>
          <w:sz w:val="16"/>
        </w:rPr>
        <w:t xml:space="preserve">. </w:t>
      </w:r>
      <w:r w:rsidRPr="00637943">
        <w:rPr>
          <w:rStyle w:val="StyleUnderline"/>
        </w:rPr>
        <w:t>She relates this</w:t>
      </w:r>
      <w:r w:rsidRPr="00637943">
        <w:rPr>
          <w:sz w:val="16"/>
        </w:rPr>
        <w:t xml:space="preserve"> blindness and paralysis </w:t>
      </w:r>
      <w:r w:rsidRPr="00637943">
        <w:rPr>
          <w:rStyle w:val="StyleUnderline"/>
        </w:rPr>
        <w:t xml:space="preserve">to the overwhelming sense of </w:t>
      </w:r>
      <w:r w:rsidRPr="00637943">
        <w:rPr>
          <w:rStyle w:val="Emphasis"/>
        </w:rPr>
        <w:t>loss</w:t>
      </w:r>
      <w:r w:rsidRPr="00637943">
        <w:rPr>
          <w:rStyle w:val="StyleUnderline"/>
        </w:rPr>
        <w:t xml:space="preserve"> following </w:t>
      </w:r>
      <w:r w:rsidRPr="00637943">
        <w:rPr>
          <w:rStyle w:val="Emphasis"/>
        </w:rPr>
        <w:t>great political defeats</w:t>
      </w:r>
      <w:r w:rsidRPr="00637943">
        <w:rPr>
          <w:sz w:val="16"/>
        </w:rPr>
        <w:t>.</w:t>
      </w:r>
    </w:p>
    <w:p w14:paraId="3C231A1C" w14:textId="77777777" w:rsidR="00F328E9" w:rsidRPr="00637943" w:rsidRDefault="00F328E9" w:rsidP="00F328E9">
      <w:pPr>
        <w:rPr>
          <w:sz w:val="16"/>
        </w:rPr>
      </w:pPr>
      <w:r w:rsidRPr="00637943">
        <w:rPr>
          <w:sz w:val="16"/>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637943">
        <w:rPr>
          <w:rStyle w:val="StyleUnderline"/>
        </w:rPr>
        <w:t xml:space="preserve">The result was an impoverished "Left traditionalism" that operates </w:t>
      </w:r>
      <w:r w:rsidRPr="00637943">
        <w:rPr>
          <w:rStyle w:val="Emphasis"/>
        </w:rPr>
        <w:t>without</w:t>
      </w:r>
      <w:r w:rsidRPr="00637943">
        <w:rPr>
          <w:sz w:val="16"/>
        </w:rPr>
        <w:t xml:space="preserve"> either a deep and radical critique of the status quo or a </w:t>
      </w:r>
      <w:r w:rsidRPr="00637943">
        <w:rPr>
          <w:rStyle w:val="Emphasis"/>
        </w:rPr>
        <w:t>compelling alternative to the existing order of things</w:t>
      </w:r>
      <w:r w:rsidRPr="00637943">
        <w:rPr>
          <w:sz w:val="16"/>
        </w:rPr>
        <w:t xml:space="preserve"> . . . </w:t>
      </w:r>
      <w:r w:rsidRPr="00637943">
        <w:rPr>
          <w:rStyle w:val="StyleUnderline"/>
        </w:rPr>
        <w:t xml:space="preserve">a Left that has become </w:t>
      </w:r>
      <w:r w:rsidRPr="00637943">
        <w:rPr>
          <w:rStyle w:val="Emphasis"/>
        </w:rPr>
        <w:t>more attached to its impossibility than to its potential fruitfulness</w:t>
      </w:r>
      <w:r w:rsidRPr="00637943">
        <w:rPr>
          <w:sz w:val="16"/>
        </w:rPr>
        <w:t xml:space="preserve"> . . . </w:t>
      </w:r>
      <w:r w:rsidRPr="00637943">
        <w:rPr>
          <w:rStyle w:val="StyleUnderline"/>
        </w:rPr>
        <w:t xml:space="preserve">a Left that is thus caught in a structure of </w:t>
      </w:r>
      <w:r w:rsidRPr="00637943">
        <w:rPr>
          <w:rStyle w:val="Emphasis"/>
        </w:rPr>
        <w:t>melancholic attachment</w:t>
      </w:r>
      <w:r w:rsidRPr="00637943">
        <w:rPr>
          <w:sz w:val="16"/>
        </w:rPr>
        <w:t xml:space="preserve"> to a certain strain of its own dead past."' In contrast, she calls for "the Left to invigorate [itself] with a radical . . . critical and visionary spirit . . . that embraces the notion of deep and indeed unsettling transformation of society." </w:t>
      </w:r>
      <w:r w:rsidRPr="00637943">
        <w:rPr>
          <w:rStyle w:val="StyleUnderline"/>
        </w:rPr>
        <w:t>She asks, in terms that should still reverberate today, "How might we draw creative sustenance</w:t>
      </w:r>
      <w:r w:rsidRPr="00637943">
        <w:rPr>
          <w:sz w:val="16"/>
        </w:rPr>
        <w:t xml:space="preserve"> from socialist ideals of dignity, equality, and freedom, </w:t>
      </w:r>
      <w:r w:rsidRPr="00637943">
        <w:rPr>
          <w:rStyle w:val="StyleUnderline"/>
        </w:rPr>
        <w:t>while recognizing that these ideals were conjured from historical conditions and prospects that are not those of the present?"</w:t>
      </w:r>
      <w:r w:rsidRPr="00637943">
        <w:rPr>
          <w:sz w:val="16"/>
        </w:rPr>
        <w:t xml:space="preserve">' </w:t>
      </w:r>
      <w:r w:rsidRPr="00637943">
        <w:rPr>
          <w:rStyle w:val="StyleUnderline"/>
        </w:rPr>
        <w:t>Here then is a response to</w:t>
      </w:r>
      <w:r w:rsidRPr="00637943">
        <w:rPr>
          <w:sz w:val="16"/>
        </w:rPr>
        <w:t xml:space="preserve"> Traverso's </w:t>
      </w:r>
      <w:r w:rsidRPr="00637943">
        <w:rPr>
          <w:rStyle w:val="StyleUnderline"/>
        </w:rPr>
        <w:t>dilemma</w:t>
      </w:r>
      <w:r w:rsidRPr="00637943">
        <w:rPr>
          <w:sz w:val="16"/>
        </w:rPr>
        <w:t xml:space="preserve"> that </w:t>
      </w:r>
      <w:r w:rsidRPr="00637943">
        <w:rPr>
          <w:rStyle w:val="Emphasis"/>
        </w:rPr>
        <w:t>rejects</w:t>
      </w:r>
      <w:r w:rsidRPr="00637943">
        <w:rPr>
          <w:sz w:val="16"/>
        </w:rPr>
        <w:t xml:space="preserve"> rather than revives </w:t>
      </w:r>
      <w:r w:rsidRPr="00637943">
        <w:rPr>
          <w:rStyle w:val="Emphasis"/>
        </w:rPr>
        <w:t>melancholic attachments to</w:t>
      </w:r>
      <w:r w:rsidRPr="00637943">
        <w:rPr>
          <w:sz w:val="16"/>
        </w:rPr>
        <w:t xml:space="preserve"> past </w:t>
      </w:r>
      <w:r w:rsidRPr="00637943">
        <w:rPr>
          <w:rStyle w:val="Emphasis"/>
        </w:rPr>
        <w:t>defeats</w:t>
      </w:r>
      <w:r w:rsidRPr="00637943">
        <w:rPr>
          <w:sz w:val="16"/>
        </w:rPr>
        <w:t xml:space="preserve"> and convictions.</w:t>
      </w:r>
    </w:p>
    <w:p w14:paraId="29AD8940" w14:textId="77777777" w:rsidR="00F328E9" w:rsidRPr="00637943" w:rsidRDefault="00F328E9" w:rsidP="00F328E9">
      <w:pPr>
        <w:pStyle w:val="Heading4"/>
      </w:pPr>
      <w:r w:rsidRPr="00637943">
        <w:lastRenderedPageBreak/>
        <w:t xml:space="preserve">Forwarding </w:t>
      </w:r>
      <w:r w:rsidRPr="00637943">
        <w:rPr>
          <w:u w:val="single"/>
        </w:rPr>
        <w:t>overarching theories</w:t>
      </w:r>
      <w:r w:rsidRPr="00637943">
        <w:t xml:space="preserve"> remove </w:t>
      </w:r>
      <w:r w:rsidRPr="00637943">
        <w:rPr>
          <w:u w:val="single"/>
        </w:rPr>
        <w:t>responsibility</w:t>
      </w:r>
      <w:r w:rsidRPr="00637943">
        <w:t xml:space="preserve"> for action---asking </w:t>
      </w:r>
      <w:r w:rsidRPr="00637943">
        <w:rPr>
          <w:u w:val="single"/>
        </w:rPr>
        <w:t>what policies</w:t>
      </w:r>
      <w:r w:rsidRPr="00637943">
        <w:t xml:space="preserve"> we would change is key to </w:t>
      </w:r>
      <w:r w:rsidRPr="00637943">
        <w:rPr>
          <w:u w:val="single"/>
        </w:rPr>
        <w:t>solution-oriented politics</w:t>
      </w:r>
      <w:r w:rsidRPr="00637943">
        <w:t xml:space="preserve">. </w:t>
      </w:r>
    </w:p>
    <w:p w14:paraId="0177375E" w14:textId="77777777" w:rsidR="00F328E9" w:rsidRPr="00637943" w:rsidRDefault="00F328E9" w:rsidP="00F328E9">
      <w:r w:rsidRPr="00637943">
        <w:t xml:space="preserve">Ronald A. </w:t>
      </w:r>
      <w:r w:rsidRPr="00637943">
        <w:rPr>
          <w:rStyle w:val="Style13ptBold"/>
        </w:rPr>
        <w:t>Kuipers 20</w:t>
      </w:r>
      <w:r w:rsidRPr="00637943">
        <w:t>. Institute for Christian Studies, Toronto. Chapter 2 Successful prophecies, failed hopes? in Richard Rorty and the demise of social justice in Revisiting Richard Rorty. Vernon Press, 2020.</w:t>
      </w:r>
    </w:p>
    <w:p w14:paraId="5593BFD4" w14:textId="77777777" w:rsidR="00F328E9" w:rsidRPr="00637943" w:rsidRDefault="00F328E9" w:rsidP="00F328E9">
      <w:pPr>
        <w:rPr>
          <w:sz w:val="16"/>
        </w:rPr>
      </w:pPr>
      <w:r w:rsidRPr="00637943">
        <w:rPr>
          <w:sz w:val="16"/>
        </w:rPr>
        <w:t xml:space="preserve">But </w:t>
      </w:r>
      <w:r w:rsidRPr="00637943">
        <w:rPr>
          <w:rStyle w:val="StyleUnderline"/>
        </w:rPr>
        <w:t>what</w:t>
      </w:r>
      <w:r w:rsidRPr="00637943">
        <w:rPr>
          <w:sz w:val="16"/>
        </w:rPr>
        <w:t xml:space="preserve"> exactly </w:t>
      </w:r>
      <w:r w:rsidRPr="00637943">
        <w:rPr>
          <w:rStyle w:val="StyleUnderline"/>
        </w:rPr>
        <w:t>is wrong with</w:t>
      </w:r>
      <w:r w:rsidRPr="00637943">
        <w:rPr>
          <w:sz w:val="16"/>
        </w:rPr>
        <w:t xml:space="preserve"> wanting to have, or thinking we already possess, </w:t>
      </w:r>
      <w:r w:rsidRPr="00637943">
        <w:rPr>
          <w:rStyle w:val="StyleUnderline"/>
        </w:rPr>
        <w:t>a</w:t>
      </w:r>
      <w:r w:rsidRPr="00637943">
        <w:rPr>
          <w:sz w:val="16"/>
        </w:rPr>
        <w:t xml:space="preserve"> “source of </w:t>
      </w:r>
      <w:r w:rsidRPr="00637943">
        <w:rPr>
          <w:rStyle w:val="StyleUnderline"/>
        </w:rPr>
        <w:t>theoretically based prognostication</w:t>
      </w:r>
      <w:r w:rsidRPr="00637943">
        <w:rPr>
          <w:sz w:val="16"/>
        </w:rPr>
        <w:t xml:space="preserve">”? </w:t>
      </w:r>
      <w:r w:rsidRPr="00637943">
        <w:rPr>
          <w:rStyle w:val="StyleUnderline"/>
        </w:rPr>
        <w:t>Why</w:t>
      </w:r>
      <w:r w:rsidRPr="00637943">
        <w:rPr>
          <w:sz w:val="16"/>
        </w:rPr>
        <w:t xml:space="preserve"> does Rorty consistently </w:t>
      </w:r>
      <w:r w:rsidRPr="00637943">
        <w:rPr>
          <w:rStyle w:val="StyleUnderline"/>
        </w:rPr>
        <w:t>disparage ‘prophecy’</w:t>
      </w:r>
      <w:r w:rsidRPr="00637943">
        <w:rPr>
          <w:sz w:val="16"/>
        </w:rPr>
        <w:t xml:space="preserve"> so understood? At least part of the problem, if not the whole problem, has to do with the outsized nature of whatever we normally take this source to be. </w:t>
      </w:r>
      <w:r w:rsidRPr="00637943">
        <w:rPr>
          <w:rStyle w:val="StyleUnderline"/>
        </w:rPr>
        <w:t>This</w:t>
      </w:r>
      <w:r w:rsidRPr="00637943">
        <w:rPr>
          <w:sz w:val="16"/>
        </w:rPr>
        <w:t xml:space="preserve"> thing </w:t>
      </w:r>
      <w:r w:rsidRPr="00637943">
        <w:rPr>
          <w:rStyle w:val="StyleUnderline"/>
        </w:rPr>
        <w:t>is always so large and world- historical that all our</w:t>
      </w:r>
      <w:r w:rsidRPr="00637943">
        <w:rPr>
          <w:sz w:val="16"/>
        </w:rPr>
        <w:t xml:space="preserve"> fallible </w:t>
      </w:r>
      <w:r w:rsidRPr="00637943">
        <w:rPr>
          <w:rStyle w:val="StyleUnderline"/>
        </w:rPr>
        <w:t xml:space="preserve">human strivings and </w:t>
      </w:r>
      <w:r w:rsidRPr="00637943">
        <w:rPr>
          <w:rStyle w:val="Emphasis"/>
        </w:rPr>
        <w:t>piecemeal achievements in the direction of increased social justice pale in comparison</w:t>
      </w:r>
      <w:r w:rsidRPr="00637943">
        <w:rPr>
          <w:sz w:val="16"/>
        </w:rPr>
        <w:t xml:space="preserve"> to it, </w:t>
      </w:r>
      <w:r w:rsidRPr="00637943">
        <w:rPr>
          <w:rStyle w:val="StyleUnderline"/>
        </w:rPr>
        <w:t xml:space="preserve">and in fact </w:t>
      </w:r>
      <w:r w:rsidRPr="00637943">
        <w:rPr>
          <w:rStyle w:val="Emphasis"/>
        </w:rPr>
        <w:t>wither under its glare</w:t>
      </w:r>
      <w:r w:rsidRPr="00637943">
        <w:rPr>
          <w:sz w:val="16"/>
        </w:rPr>
        <w:t xml:space="preserve">. With Martin Jay, Rorty insists that </w:t>
      </w:r>
      <w:r w:rsidRPr="00637943">
        <w:rPr>
          <w:rStyle w:val="StyleUnderline"/>
        </w:rPr>
        <w:t>we refuse to be haunted by the need to measure whatever modest successes we achieve in this direction against</w:t>
      </w:r>
      <w:r w:rsidRPr="00637943">
        <w:rPr>
          <w:sz w:val="16"/>
        </w:rPr>
        <w:t xml:space="preserve"> “the daunting model of </w:t>
      </w:r>
      <w:r w:rsidRPr="00637943">
        <w:rPr>
          <w:rStyle w:val="Emphasis"/>
        </w:rPr>
        <w:t>a normatively totalized</w:t>
      </w:r>
      <w:r w:rsidRPr="00637943">
        <w:rPr>
          <w:sz w:val="16"/>
        </w:rPr>
        <w:t xml:space="preserve">, fully redeemed, </w:t>
      </w:r>
      <w:r w:rsidRPr="00637943">
        <w:rPr>
          <w:rStyle w:val="StyleUnderline"/>
        </w:rPr>
        <w:t>social order</w:t>
      </w:r>
      <w:r w:rsidRPr="00637943">
        <w:rPr>
          <w:sz w:val="16"/>
        </w:rPr>
        <w:t>.”13 He continues:</w:t>
      </w:r>
    </w:p>
    <w:p w14:paraId="20330814" w14:textId="77777777" w:rsidR="00F328E9" w:rsidRPr="00637943" w:rsidRDefault="00F328E9" w:rsidP="00F328E9">
      <w:pPr>
        <w:rPr>
          <w:sz w:val="16"/>
        </w:rPr>
      </w:pPr>
      <w:r w:rsidRPr="00637943">
        <w:rPr>
          <w:sz w:val="16"/>
        </w:rPr>
        <w:t xml:space="preserve">“Part of the reason the next century looks so blank and formless to us is that we </w:t>
      </w:r>
      <w:r w:rsidRPr="00637943">
        <w:rPr>
          <w:rStyle w:val="StyleUnderline"/>
        </w:rPr>
        <w:t xml:space="preserve">intellectuals have grown accustomed to thinking in </w:t>
      </w:r>
      <w:r w:rsidRPr="00637943">
        <w:rPr>
          <w:rStyle w:val="Emphasis"/>
        </w:rPr>
        <w:t>world-historical, eschatological terms</w:t>
      </w:r>
      <w:r w:rsidRPr="00637943">
        <w:rPr>
          <w:sz w:val="16"/>
        </w:rPr>
        <w:t xml:space="preserve">. </w:t>
      </w:r>
      <w:r w:rsidRPr="00637943">
        <w:rPr>
          <w:rStyle w:val="StyleUnderline"/>
        </w:rPr>
        <w:t>We have become impatient with</w:t>
      </w:r>
      <w:r w:rsidRPr="00637943">
        <w:rPr>
          <w:sz w:val="16"/>
        </w:rPr>
        <w:t xml:space="preserve"> anything </w:t>
      </w:r>
      <w:r w:rsidRPr="00637943">
        <w:rPr>
          <w:rStyle w:val="StyleUnderline"/>
        </w:rPr>
        <w:t>smaller</w:t>
      </w:r>
      <w:r w:rsidRPr="00637943">
        <w:rPr>
          <w:sz w:val="16"/>
        </w:rPr>
        <w:t xml:space="preserve">, discontented with </w:t>
      </w:r>
      <w:r w:rsidRPr="00637943">
        <w:rPr>
          <w:rStyle w:val="Emphasis"/>
        </w:rPr>
        <w:t>patchwork solutions and temporary stopgaps</w:t>
      </w:r>
      <w:r w:rsidRPr="00637943">
        <w:rPr>
          <w:sz w:val="16"/>
        </w:rPr>
        <w:t xml:space="preserve">.”14 In this way, says Rorty, we </w:t>
      </w:r>
      <w:r w:rsidRPr="00637943">
        <w:rPr>
          <w:rStyle w:val="StyleUnderline"/>
        </w:rPr>
        <w:t>intellectuals have tended to neglect and</w:t>
      </w:r>
      <w:r w:rsidRPr="00637943">
        <w:rPr>
          <w:sz w:val="16"/>
        </w:rPr>
        <w:t xml:space="preserve"> have </w:t>
      </w:r>
      <w:r w:rsidRPr="00637943">
        <w:rPr>
          <w:rStyle w:val="StyleUnderline"/>
        </w:rPr>
        <w:t>failed to cherish</w:t>
      </w:r>
      <w:r w:rsidRPr="00637943">
        <w:rPr>
          <w:sz w:val="16"/>
        </w:rPr>
        <w:t xml:space="preserve"> any particular, </w:t>
      </w:r>
      <w:r w:rsidRPr="00637943">
        <w:rPr>
          <w:rStyle w:val="Emphasis"/>
        </w:rPr>
        <w:t>local solutions to social crises</w:t>
      </w:r>
      <w:r w:rsidRPr="00637943">
        <w:rPr>
          <w:sz w:val="16"/>
        </w:rPr>
        <w:t xml:space="preserve"> that cannot also be applied universally. </w:t>
      </w:r>
      <w:r w:rsidRPr="00637943">
        <w:rPr>
          <w:rStyle w:val="StyleUnderline"/>
        </w:rPr>
        <w:t xml:space="preserve">In so doing, </w:t>
      </w:r>
      <w:r w:rsidRPr="00637943">
        <w:rPr>
          <w:rStyle w:val="Emphasis"/>
        </w:rPr>
        <w:t>we lose the trees for the forest</w:t>
      </w:r>
      <w:r w:rsidRPr="00637943">
        <w:rPr>
          <w:sz w:val="16"/>
        </w:rPr>
        <w:t xml:space="preserve">, so to speak, </w:t>
      </w:r>
      <w:r w:rsidRPr="00637943">
        <w:rPr>
          <w:rStyle w:val="Emphasis"/>
        </w:rPr>
        <w:t>and then</w:t>
      </w:r>
      <w:r w:rsidRPr="00637943">
        <w:rPr>
          <w:sz w:val="16"/>
        </w:rPr>
        <w:t xml:space="preserve">, of course, </w:t>
      </w:r>
      <w:r w:rsidRPr="00637943">
        <w:rPr>
          <w:rStyle w:val="Emphasis"/>
        </w:rPr>
        <w:t>we lose the forest as well</w:t>
      </w:r>
      <w:r w:rsidRPr="00637943">
        <w:rPr>
          <w:sz w:val="16"/>
        </w:rPr>
        <w:t xml:space="preserve">. </w:t>
      </w:r>
    </w:p>
    <w:p w14:paraId="60C9A0F5" w14:textId="77777777" w:rsidR="00F328E9" w:rsidRPr="00637943" w:rsidRDefault="00F328E9" w:rsidP="00F328E9">
      <w:pPr>
        <w:rPr>
          <w:sz w:val="16"/>
        </w:rPr>
      </w:pPr>
      <w:r w:rsidRPr="00637943">
        <w:rPr>
          <w:sz w:val="16"/>
        </w:rPr>
        <w:t xml:space="preserve">Rorty wants us to </w:t>
      </w:r>
      <w:r w:rsidRPr="00637943">
        <w:rPr>
          <w:rStyle w:val="StyleUnderline"/>
        </w:rPr>
        <w:t xml:space="preserve">replace such </w:t>
      </w:r>
      <w:r w:rsidRPr="00637943">
        <w:rPr>
          <w:rStyle w:val="Emphasis"/>
        </w:rPr>
        <w:t>large, world-historical theories</w:t>
      </w:r>
      <w:r w:rsidRPr="00637943">
        <w:rPr>
          <w:sz w:val="16"/>
        </w:rPr>
        <w:t xml:space="preserve">, along with their prophecies and prognostications, </w:t>
      </w:r>
      <w:r w:rsidRPr="00637943">
        <w:rPr>
          <w:rStyle w:val="Emphasis"/>
        </w:rPr>
        <w:t>with smaller, more local initiatives</w:t>
      </w:r>
      <w:r w:rsidRPr="00637943">
        <w:rPr>
          <w:sz w:val="16"/>
        </w:rPr>
        <w:t xml:space="preserve"> and achievements. He wants us to </w:t>
      </w:r>
      <w:r w:rsidRPr="00637943">
        <w:rPr>
          <w:rStyle w:val="StyleUnderline"/>
        </w:rPr>
        <w:t>take</w:t>
      </w:r>
      <w:r w:rsidRPr="00637943">
        <w:rPr>
          <w:sz w:val="16"/>
        </w:rPr>
        <w:t xml:space="preserve"> up </w:t>
      </w:r>
      <w:r w:rsidRPr="00637943">
        <w:rPr>
          <w:rStyle w:val="Emphasis"/>
        </w:rPr>
        <w:t>responsibility</w:t>
      </w:r>
      <w:r w:rsidRPr="00637943">
        <w:rPr>
          <w:rStyle w:val="StyleUnderline"/>
        </w:rPr>
        <w:t xml:space="preserve"> for pursuing the </w:t>
      </w:r>
      <w:r w:rsidRPr="00637943">
        <w:rPr>
          <w:rStyle w:val="Emphasis"/>
        </w:rPr>
        <w:t>million tiny steps</w:t>
      </w:r>
      <w:r w:rsidRPr="00637943">
        <w:rPr>
          <w:rStyle w:val="StyleUnderline"/>
        </w:rPr>
        <w:t xml:space="preserve"> that intervene between the world’s current damaged condition and the dream of a completely redeemed social order. Instead of fixating on the latter</w:t>
      </w:r>
      <w:r w:rsidRPr="00637943">
        <w:rPr>
          <w:sz w:val="16"/>
        </w:rPr>
        <w:t xml:space="preserve">, he wants us to </w:t>
      </w:r>
      <w:r w:rsidRPr="00637943">
        <w:rPr>
          <w:rStyle w:val="StyleUnderline"/>
        </w:rPr>
        <w:t xml:space="preserve">ask questions about </w:t>
      </w:r>
      <w:r w:rsidRPr="00637943">
        <w:rPr>
          <w:rStyle w:val="Emphasis"/>
        </w:rPr>
        <w:t>what exactly we would do if we suddenly achieved real political power</w:t>
      </w:r>
      <w:r w:rsidRPr="00637943">
        <w:rPr>
          <w:sz w:val="16"/>
        </w:rPr>
        <w:t xml:space="preserve">: </w:t>
      </w:r>
      <w:r w:rsidRPr="00637943">
        <w:rPr>
          <w:rStyle w:val="StyleUnderline"/>
        </w:rPr>
        <w:t>what</w:t>
      </w:r>
      <w:r w:rsidRPr="00637943">
        <w:rPr>
          <w:sz w:val="16"/>
        </w:rPr>
        <w:t xml:space="preserve"> sort of utopia </w:t>
      </w:r>
      <w:r w:rsidRPr="00637943">
        <w:rPr>
          <w:rStyle w:val="StyleUnderline"/>
        </w:rPr>
        <w:t>would we</w:t>
      </w:r>
      <w:r w:rsidRPr="00637943">
        <w:rPr>
          <w:sz w:val="16"/>
        </w:rPr>
        <w:t xml:space="preserve"> try to </w:t>
      </w:r>
      <w:r w:rsidRPr="00637943">
        <w:rPr>
          <w:rStyle w:val="StyleUnderline"/>
        </w:rPr>
        <w:t>create</w:t>
      </w:r>
      <w:r w:rsidRPr="00637943">
        <w:rPr>
          <w:sz w:val="16"/>
        </w:rPr>
        <w:t xml:space="preserve">, and </w:t>
      </w:r>
      <w:r w:rsidRPr="00637943">
        <w:rPr>
          <w:rStyle w:val="Emphasis"/>
        </w:rPr>
        <w:t>how would we set about doing so?</w:t>
      </w:r>
      <w:r w:rsidRPr="00637943">
        <w:rPr>
          <w:sz w:val="16"/>
        </w:rPr>
        <w:t xml:space="preserve"> In reply to these questions, Rorty hopes we can simply admit that “</w:t>
      </w:r>
      <w:r w:rsidRPr="00637943">
        <w:rPr>
          <w:rStyle w:val="StyleUnderline"/>
        </w:rPr>
        <w:t>at the moment, we have no idea</w:t>
      </w:r>
      <w:r w:rsidRPr="00637943">
        <w:rPr>
          <w:sz w:val="16"/>
        </w:rPr>
        <w:t xml:space="preserve"> what a redeemed social order would look like ... we can sketch no ground plan for the egalitarian cooperative commonwealth whose spires we glimpse in our dreams.” Yet even without such a ground plan—without a world-historical theory that gives us the power to make sure prognostications—</w:t>
      </w:r>
      <w:r w:rsidRPr="00637943">
        <w:rPr>
          <w:rStyle w:val="StyleUnderline"/>
        </w:rPr>
        <w:t>we can</w:t>
      </w:r>
      <w:r w:rsidRPr="00637943">
        <w:rPr>
          <w:sz w:val="16"/>
        </w:rPr>
        <w:t>, Rorty says, “</w:t>
      </w:r>
      <w:r w:rsidRPr="00637943">
        <w:rPr>
          <w:rStyle w:val="StyleUnderline"/>
        </w:rPr>
        <w:t>offer a</w:t>
      </w:r>
      <w:r w:rsidRPr="00637943">
        <w:rPr>
          <w:sz w:val="16"/>
        </w:rPr>
        <w:t xml:space="preserve"> long </w:t>
      </w:r>
      <w:r w:rsidRPr="00637943">
        <w:rPr>
          <w:rStyle w:val="Emphasis"/>
        </w:rPr>
        <w:t>list of laws</w:t>
      </w:r>
      <w:r w:rsidRPr="00637943">
        <w:rPr>
          <w:sz w:val="16"/>
        </w:rPr>
        <w:t xml:space="preserve">, international agreements, border rectifications, </w:t>
      </w:r>
      <w:r w:rsidRPr="00637943">
        <w:rPr>
          <w:rStyle w:val="StyleUnderline"/>
        </w:rPr>
        <w:t xml:space="preserve">judicial decisions, and the like </w:t>
      </w:r>
      <w:r w:rsidRPr="00637943">
        <w:rPr>
          <w:rStyle w:val="Emphasis"/>
        </w:rPr>
        <w:t>that we would try to have promulgated</w:t>
      </w:r>
      <w:r w:rsidRPr="00637943">
        <w:rPr>
          <w:sz w:val="16"/>
        </w:rPr>
        <w:t xml:space="preserve">.”15 Rorty simply wants us to </w:t>
      </w:r>
      <w:r w:rsidRPr="00637943">
        <w:rPr>
          <w:rStyle w:val="StyleUnderline"/>
        </w:rPr>
        <w:t xml:space="preserve">get to work on </w:t>
      </w:r>
      <w:r w:rsidRPr="00637943">
        <w:rPr>
          <w:rStyle w:val="Emphasis"/>
        </w:rPr>
        <w:t>that list</w:t>
      </w:r>
      <w:r w:rsidRPr="00637943">
        <w:rPr>
          <w:sz w:val="16"/>
        </w:rPr>
        <w:t>.</w:t>
      </w:r>
    </w:p>
    <w:p w14:paraId="41539DD0" w14:textId="656A66C5" w:rsidR="00940EA1" w:rsidRPr="00637943" w:rsidRDefault="00F231AE" w:rsidP="00940EA1">
      <w:pPr>
        <w:pStyle w:val="Heading3"/>
      </w:pPr>
      <w:r w:rsidRPr="00637943">
        <w:lastRenderedPageBreak/>
        <w:t>Engagement Good---Black Women</w:t>
      </w:r>
      <w:r w:rsidR="00940EA1" w:rsidRPr="00637943">
        <w:t>---1NC</w:t>
      </w:r>
    </w:p>
    <w:p w14:paraId="1DE64433" w14:textId="250F2E61" w:rsidR="005B447B" w:rsidRPr="00637943" w:rsidRDefault="00BE6843" w:rsidP="00BE6843">
      <w:pPr>
        <w:pStyle w:val="Analytics"/>
      </w:pPr>
      <w:r w:rsidRPr="00637943">
        <w:t>Materiality</w:t>
      </w:r>
      <w:r w:rsidR="000C58AB" w:rsidRPr="00637943">
        <w:t xml:space="preserve"> of strategy</w:t>
      </w:r>
      <w:r w:rsidRPr="00637943">
        <w:t xml:space="preserve"> is </w:t>
      </w:r>
      <w:r w:rsidRPr="00637943">
        <w:rPr>
          <w:u w:val="single"/>
        </w:rPr>
        <w:t>key</w:t>
      </w:r>
      <w:r w:rsidRPr="00637943">
        <w:t xml:space="preserve">. </w:t>
      </w:r>
      <w:r w:rsidR="0037259D" w:rsidRPr="00637943">
        <w:t xml:space="preserve">The 1AC has </w:t>
      </w:r>
      <w:r w:rsidR="0037259D" w:rsidRPr="00637943">
        <w:rPr>
          <w:u w:val="single"/>
        </w:rPr>
        <w:t>material</w:t>
      </w:r>
      <w:r w:rsidR="0037259D" w:rsidRPr="00637943">
        <w:t xml:space="preserve"> examples of harm</w:t>
      </w:r>
      <w:r w:rsidR="005E2698" w:rsidRPr="00637943">
        <w:t xml:space="preserve">, which </w:t>
      </w:r>
      <w:r w:rsidR="00BC72BD" w:rsidRPr="00637943">
        <w:t xml:space="preserve">demands a </w:t>
      </w:r>
      <w:r w:rsidR="00BC72BD" w:rsidRPr="00637943">
        <w:rPr>
          <w:u w:val="single"/>
        </w:rPr>
        <w:t>material</w:t>
      </w:r>
      <w:r w:rsidR="00BC72BD" w:rsidRPr="00637943">
        <w:t xml:space="preserve"> reduction in harm</w:t>
      </w:r>
      <w:r w:rsidR="00EC2FB8" w:rsidRPr="00637943">
        <w:t xml:space="preserve">, as well as a </w:t>
      </w:r>
      <w:r w:rsidR="00EC2FB8" w:rsidRPr="00637943">
        <w:rPr>
          <w:u w:val="single"/>
        </w:rPr>
        <w:t>metric for evaluation</w:t>
      </w:r>
      <w:r w:rsidR="00EC2FB8" w:rsidRPr="00637943">
        <w:t xml:space="preserve"> </w:t>
      </w:r>
      <w:r w:rsidR="002E0736" w:rsidRPr="00637943">
        <w:t xml:space="preserve">for whether they’ve </w:t>
      </w:r>
      <w:r w:rsidR="008712E7" w:rsidRPr="00637943">
        <w:t xml:space="preserve">reduced such harm. </w:t>
      </w:r>
      <w:r w:rsidR="00251FBC" w:rsidRPr="00637943">
        <w:t xml:space="preserve">Social harms </w:t>
      </w:r>
      <w:r w:rsidR="00251FBC" w:rsidRPr="00637943">
        <w:rPr>
          <w:u w:val="single"/>
        </w:rPr>
        <w:t>may</w:t>
      </w:r>
      <w:r w:rsidR="00251FBC" w:rsidRPr="00637943">
        <w:t xml:space="preserve"> affect the political, but </w:t>
      </w:r>
      <w:r w:rsidR="00251FBC" w:rsidRPr="00637943">
        <w:rPr>
          <w:u w:val="single"/>
        </w:rPr>
        <w:t>only</w:t>
      </w:r>
      <w:r w:rsidR="00251FBC" w:rsidRPr="00637943">
        <w:t xml:space="preserve"> political analysis is </w:t>
      </w:r>
      <w:r w:rsidR="00251FBC" w:rsidRPr="00637943">
        <w:rPr>
          <w:u w:val="single"/>
        </w:rPr>
        <w:t>testable</w:t>
      </w:r>
      <w:r w:rsidR="00251FBC" w:rsidRPr="00637943">
        <w:t xml:space="preserve"> and </w:t>
      </w:r>
      <w:r w:rsidR="00251FBC" w:rsidRPr="00637943">
        <w:rPr>
          <w:u w:val="single"/>
        </w:rPr>
        <w:t>quantifiable</w:t>
      </w:r>
      <w:r w:rsidR="00251FBC" w:rsidRPr="00637943">
        <w:t>.</w:t>
      </w:r>
      <w:r w:rsidR="00172C88" w:rsidRPr="00637943">
        <w:t xml:space="preserve"> </w:t>
      </w:r>
    </w:p>
    <w:p w14:paraId="0B7B1F16" w14:textId="54997339" w:rsidR="00EA0698" w:rsidRPr="00637943" w:rsidRDefault="00EA0698" w:rsidP="00EA0698">
      <w:pPr>
        <w:pStyle w:val="Heading4"/>
      </w:pPr>
      <w:r w:rsidRPr="00637943">
        <w:t xml:space="preserve">Institutional engagement critical to untangle structural domain of power that reproduces black women’s exclusion---creates </w:t>
      </w:r>
      <w:r w:rsidRPr="00637943">
        <w:rPr>
          <w:u w:val="single"/>
        </w:rPr>
        <w:t>meaningful state reforms</w:t>
      </w:r>
      <w:r w:rsidRPr="00637943">
        <w:t xml:space="preserve"> and </w:t>
      </w:r>
      <w:r w:rsidRPr="00637943">
        <w:rPr>
          <w:u w:val="single"/>
        </w:rPr>
        <w:t>empirics prove</w:t>
      </w:r>
      <w:r w:rsidRPr="00637943">
        <w:t xml:space="preserve"> its effective---also answers </w:t>
      </w:r>
      <w:r w:rsidRPr="00637943">
        <w:rPr>
          <w:u w:val="single"/>
        </w:rPr>
        <w:t>institutional access</w:t>
      </w:r>
      <w:r w:rsidRPr="00637943">
        <w:t>.</w:t>
      </w:r>
      <w:r w:rsidRPr="00637943">
        <w:rPr>
          <w:u w:val="single"/>
        </w:rPr>
        <w:t xml:space="preserve"> </w:t>
      </w:r>
    </w:p>
    <w:p w14:paraId="0D644744" w14:textId="77777777" w:rsidR="00EA0698" w:rsidRPr="00637943" w:rsidRDefault="00EA0698" w:rsidP="00EA0698">
      <w:r w:rsidRPr="00637943">
        <w:t>Patricia Hill</w:t>
      </w:r>
      <w:r w:rsidRPr="00637943">
        <w:rPr>
          <w:b/>
        </w:rPr>
        <w:t xml:space="preserve"> </w:t>
      </w:r>
      <w:r w:rsidRPr="00637943">
        <w:rPr>
          <w:rStyle w:val="Style13ptBold"/>
        </w:rPr>
        <w:t>Collins 09</w:t>
      </w:r>
      <w:r w:rsidRPr="00637943">
        <w:t>. Distinguished University Professor of Sociology at the University of Maryland, College Park. “Black Feminist Thought: Knowledge, Consciousness and the Politics of Empowerment.” page 277-280, https://uniteyouthdublin.files.wordpress.com/2015/01/black-feminist-though-by-patricia-hill-collins.pdf</w:t>
      </w:r>
    </w:p>
    <w:p w14:paraId="5B0EBEFD" w14:textId="77777777" w:rsidR="00EA0698" w:rsidRPr="00637943" w:rsidRDefault="00EA0698" w:rsidP="00EA0698">
      <w:pPr>
        <w:rPr>
          <w:b/>
          <w:iCs/>
          <w:u w:val="single"/>
        </w:rPr>
      </w:pPr>
      <w:r w:rsidRPr="00637943">
        <w:rPr>
          <w:rStyle w:val="StyleUnderline"/>
        </w:rPr>
        <w:t>The structural domain of power encompasses how</w:t>
      </w:r>
      <w:r w:rsidRPr="00637943">
        <w:rPr>
          <w:sz w:val="16"/>
        </w:rPr>
        <w:t xml:space="preserve"> </w:t>
      </w:r>
      <w:r w:rsidRPr="00637943">
        <w:rPr>
          <w:rStyle w:val="Emphasis"/>
        </w:rPr>
        <w:t>social institutions are organized to reproduce Black women’s subordination</w:t>
      </w:r>
      <w:r w:rsidRPr="00637943">
        <w:rPr>
          <w:sz w:val="16"/>
        </w:rPr>
        <w:t xml:space="preserve"> over time. One characteristic feature of this domain is its emphasis on large-scale, interlocking social institutions. An impressive array of U.S. social institutions lies at the heart of the structural domain of power. Historically, in the United States, the policies and procedures of the U.S. legal system, labor markets, schools, the housing industry, banking, insurance, the news media, and other social institutions as interdependent entities have worked to disadvantage African-American women. For example, </w:t>
      </w:r>
      <w:r w:rsidRPr="00637943">
        <w:rPr>
          <w:rStyle w:val="StyleUnderline"/>
        </w:rPr>
        <w:t>Black women’s long-standing exclusion from the best jobs, schools, health care, and housing illustrates the broad array of social policies designed to exclude Black women from full citizenship rights</w:t>
      </w:r>
      <w:r w:rsidRPr="00637943">
        <w:rPr>
          <w:sz w:val="16"/>
        </w:rPr>
        <w:t xml:space="preserve">. </w:t>
      </w:r>
      <w:r w:rsidRPr="00637943">
        <w:rPr>
          <w:rStyle w:val="StyleUnderline"/>
        </w:rPr>
        <w:t>These interlocking social institutions have relied on multiple forms of segregation</w:t>
      </w:r>
      <w:r w:rsidRPr="00637943">
        <w:rPr>
          <w:sz w:val="16"/>
        </w:rPr>
        <w:t>—by race, class, and gender—</w:t>
      </w:r>
      <w:r w:rsidRPr="00637943">
        <w:rPr>
          <w:rStyle w:val="StyleUnderline"/>
        </w:rPr>
        <w:t>to produce these unjust results</w:t>
      </w:r>
      <w:r w:rsidRPr="00637943">
        <w:rPr>
          <w:sz w:val="16"/>
        </w:rPr>
        <w:t xml:space="preserve">. For AfricanAmerican women, racial segregation has been paramount. Racial segregation rested on the “separate but equal” doctrine established under the 1896 ruling of Plessy v. Ferguson where the Supreme Court upheld the constitutionality of segregation of groups. This ruling paved the way for a rhetoric of color-blindness (Crenshaw 1997). Under the “separate but equal” doctrine, </w:t>
      </w:r>
      <w:r w:rsidRPr="00637943">
        <w:rPr>
          <w:strike/>
          <w:sz w:val="16"/>
        </w:rPr>
        <w:t>Blacks</w:t>
      </w:r>
      <w:r w:rsidRPr="00637943">
        <w:rPr>
          <w:sz w:val="16"/>
        </w:rPr>
        <w:t xml:space="preserve"> and Whites as groups could be segregated as long as the law was color-blind in affording each group equal treatment. Despite the supposed formal equality promised by “separate but equal,” subsequent treatment certainly was separate, but it was anything but equal. As a result, </w:t>
      </w:r>
      <w:r w:rsidRPr="00637943">
        <w:rPr>
          <w:rStyle w:val="StyleUnderline"/>
        </w:rPr>
        <w:t>policies and procedures with housing, education, industry, government, the media, and other major social institutions have worked together to exclude Black women</w:t>
      </w:r>
      <w:r w:rsidRPr="00637943">
        <w:rPr>
          <w:sz w:val="16"/>
        </w:rPr>
        <w:t xml:space="preserve"> from exercising full citizenship rights. </w:t>
      </w:r>
      <w:r w:rsidRPr="00637943">
        <w:rPr>
          <w:rStyle w:val="StyleUnderline"/>
        </w:rPr>
        <w:t>Whether this social exclusion has taken the form of relegating Black women to inner-city neighborhoods</w:t>
      </w:r>
      <w:r w:rsidRPr="00637943">
        <w:rPr>
          <w:sz w:val="16"/>
        </w:rPr>
        <w:t xml:space="preserve"> poorly served by social services, </w:t>
      </w:r>
      <w:r w:rsidRPr="00637943">
        <w:rPr>
          <w:rStyle w:val="StyleUnderline"/>
        </w:rPr>
        <w:t>to poorly funded and racially segregated public schools</w:t>
      </w:r>
      <w:r w:rsidRPr="00637943">
        <w:rPr>
          <w:sz w:val="16"/>
        </w:rPr>
        <w:t xml:space="preserve">, </w:t>
      </w:r>
      <w:r w:rsidRPr="00637943">
        <w:rPr>
          <w:rStyle w:val="StyleUnderline"/>
        </w:rPr>
        <w:t>or to a narrow cluster of jobs in the labor market, the intent was to exclude</w:t>
      </w:r>
      <w:r w:rsidRPr="00637943">
        <w:rPr>
          <w:sz w:val="16"/>
        </w:rPr>
        <w:t xml:space="preserve">. Within the structural domain of power, </w:t>
      </w:r>
      <w:r w:rsidRPr="00637943">
        <w:rPr>
          <w:rStyle w:val="Emphasis"/>
        </w:rPr>
        <w:t>empowerment cannot accrue to individuals and groups without transforming U.S. social institutions that foster this exclusion</w:t>
      </w:r>
      <w:r w:rsidRPr="00637943">
        <w:rPr>
          <w:sz w:val="16"/>
        </w:rPr>
        <w:t xml:space="preserve">. </w:t>
      </w:r>
      <w:r w:rsidRPr="00637943">
        <w:rPr>
          <w:rStyle w:val="StyleUnderline"/>
        </w:rPr>
        <w:t>Because this domain is large-scale, systemwide, and has operated over a long period of time</w:t>
      </w:r>
      <w:r w:rsidRPr="00637943">
        <w:rPr>
          <w:sz w:val="16"/>
        </w:rPr>
        <w:t xml:space="preserve"> via interconnected social institutions, </w:t>
      </w:r>
      <w:r w:rsidRPr="00637943">
        <w:rPr>
          <w:rStyle w:val="StyleUnderline"/>
        </w:rPr>
        <w:t xml:space="preserve">segregation of this magnitude cannot be changed </w:t>
      </w:r>
      <w:r w:rsidRPr="00637943">
        <w:rPr>
          <w:rStyle w:val="Emphasis"/>
        </w:rPr>
        <w:t>overnight</w:t>
      </w:r>
      <w:r w:rsidRPr="00637943">
        <w:rPr>
          <w:rStyle w:val="StyleUnderline"/>
        </w:rPr>
        <w:t xml:space="preserve">. Structural forms of injustice that permeate the entire society yield only </w:t>
      </w:r>
      <w:r w:rsidRPr="00637943">
        <w:rPr>
          <w:rStyle w:val="Emphasis"/>
        </w:rPr>
        <w:t>grudgingly</w:t>
      </w:r>
      <w:r w:rsidRPr="00637943">
        <w:rPr>
          <w:rStyle w:val="StyleUnderline"/>
        </w:rPr>
        <w:t xml:space="preserve"> to change</w:t>
      </w:r>
      <w:r w:rsidRPr="00637943">
        <w:rPr>
          <w:sz w:val="16"/>
        </w:rPr>
        <w:t xml:space="preserve">. Since they do so in part when confronted with wide-scale social movements, wars, and revolutions that threaten the social order overall, </w:t>
      </w:r>
      <w:r w:rsidRPr="00637943">
        <w:rPr>
          <w:rStyle w:val="StyleUnderline"/>
        </w:rPr>
        <w:t>African-American women’s rights have not been gained solely by gradual reformism</w:t>
      </w:r>
      <w:r w:rsidRPr="00637943">
        <w:rPr>
          <w:sz w:val="16"/>
        </w:rPr>
        <w:t xml:space="preserve">. A civil war preceded the abolition of slavery when all efforts to negotiate a settlement failed. Southern states routinely ignored the citizenship rights of </w:t>
      </w:r>
      <w:r w:rsidRPr="00637943">
        <w:rPr>
          <w:strike/>
          <w:sz w:val="16"/>
        </w:rPr>
        <w:t>Blacks</w:t>
      </w:r>
      <w:r w:rsidRPr="00637943">
        <w:rPr>
          <w:sz w:val="16"/>
        </w:rPr>
        <w:t xml:space="preserve">, and even when confronted with the 1954 Brown v. Board of Education Supreme Court decision that outlawed racial segregation, many dug in their heels and refused to uphold the law. Massive demonstrations, media exposure, and federal troops all were deployed to implement this fundamental policy change. The reemergence of White supremacist organizations in the 1990s, many of which recirculate troubling racist ideologies of prior eras, speaks to the deep-seated resentment attached to Black women, among others, working toward a more just U.S. society. Events such as these indicate how deeply woven into the very fabric of American society ideas about Black women’s subordination appear to be. In the United States, </w:t>
      </w:r>
      <w:r w:rsidRPr="00637943">
        <w:rPr>
          <w:rStyle w:val="StyleUnderline"/>
        </w:rPr>
        <w:t xml:space="preserve">visible social protest of this magnitude, while </w:t>
      </w:r>
      <w:r w:rsidRPr="00637943">
        <w:rPr>
          <w:rStyle w:val="Emphasis"/>
        </w:rPr>
        <w:t>often required to bring about change</w:t>
      </w:r>
      <w:r w:rsidRPr="00637943">
        <w:rPr>
          <w:sz w:val="16"/>
        </w:rPr>
        <w:t xml:space="preserve">, </w:t>
      </w:r>
      <w:r w:rsidRPr="00637943">
        <w:rPr>
          <w:rStyle w:val="StyleUnderline"/>
        </w:rPr>
        <w:t xml:space="preserve">remains more the </w:t>
      </w:r>
      <w:r w:rsidRPr="00637943">
        <w:rPr>
          <w:rStyle w:val="Emphasis"/>
        </w:rPr>
        <w:t>exception</w:t>
      </w:r>
      <w:r w:rsidRPr="00637943">
        <w:rPr>
          <w:rStyle w:val="StyleUnderline"/>
        </w:rPr>
        <w:t xml:space="preserve"> than the rule</w:t>
      </w:r>
      <w:r w:rsidRPr="00637943">
        <w:rPr>
          <w:sz w:val="16"/>
        </w:rPr>
        <w:t xml:space="preserve">. For </w:t>
      </w:r>
      <w:r w:rsidRPr="00637943">
        <w:rPr>
          <w:sz w:val="16"/>
        </w:rPr>
        <w:lastRenderedPageBreak/>
        <w:t xml:space="preserve">U.S. Black women, social change has more often been gradual and reformist, punctuated by episodes of systemwide upheaval. </w:t>
      </w:r>
      <w:r w:rsidRPr="00637943">
        <w:rPr>
          <w:rStyle w:val="Emphasis"/>
        </w:rPr>
        <w:t>Trying to change the policies and procedures themselves</w:t>
      </w:r>
      <w:r w:rsidRPr="00637943">
        <w:rPr>
          <w:sz w:val="16"/>
        </w:rPr>
        <w:t xml:space="preserve">, typically through social reforms, </w:t>
      </w:r>
      <w:r w:rsidRPr="00637943">
        <w:rPr>
          <w:rStyle w:val="Emphasis"/>
        </w:rPr>
        <w:t>constitutes an important cluster of strategies within the structural domain</w:t>
      </w:r>
      <w:r w:rsidRPr="00637943">
        <w:rPr>
          <w:sz w:val="16"/>
        </w:rPr>
        <w:t xml:space="preserve">. </w:t>
      </w:r>
      <w:r w:rsidRPr="00637943">
        <w:rPr>
          <w:rStyle w:val="StyleUnderline"/>
        </w:rPr>
        <w:t xml:space="preserve">Because the U.S. context contains a </w:t>
      </w:r>
      <w:r w:rsidRPr="00637943">
        <w:rPr>
          <w:rStyle w:val="Emphasis"/>
        </w:rPr>
        <w:t>commitment to reformist change by changing the laws</w:t>
      </w:r>
      <w:r w:rsidRPr="00637943">
        <w:rPr>
          <w:rStyle w:val="StyleUnderline"/>
        </w:rPr>
        <w:t xml:space="preserve">, </w:t>
      </w:r>
      <w:r w:rsidRPr="00637943">
        <w:rPr>
          <w:rStyle w:val="Emphasis"/>
        </w:rPr>
        <w:t>Black women have used the legal system in their struggles for structural transformation</w:t>
      </w:r>
      <w:r w:rsidRPr="00637943">
        <w:rPr>
          <w:sz w:val="16"/>
        </w:rPr>
        <w:t xml:space="preserve">. </w:t>
      </w:r>
      <w:r w:rsidRPr="00637943">
        <w:rPr>
          <w:rStyle w:val="Emphasis"/>
        </w:rPr>
        <w:t>African-American women have aimed to challenge the laws that legitimate racial segregation</w:t>
      </w:r>
      <w:r w:rsidRPr="00637943">
        <w:rPr>
          <w:sz w:val="16"/>
        </w:rPr>
        <w:t xml:space="preserve">. As Chapter 9’s discussion of Black women’s activism suggests, </w:t>
      </w:r>
      <w:r w:rsidRPr="00637943">
        <w:rPr>
          <w:rStyle w:val="StyleUnderline"/>
        </w:rPr>
        <w:t>African-American women have used various strategies to get laws changed.</w:t>
      </w:r>
      <w:r w:rsidRPr="00637943">
        <w:rPr>
          <w:sz w:val="16"/>
        </w:rPr>
        <w:t xml:space="preserve"> </w:t>
      </w:r>
      <w:r w:rsidRPr="00637943">
        <w:rPr>
          <w:rStyle w:val="StyleUnderline"/>
        </w:rPr>
        <w:t>Grassroots organizations, forming national advocacy organizations, and event-specific social protest</w:t>
      </w:r>
      <w:r w:rsidRPr="00637943">
        <w:rPr>
          <w:sz w:val="16"/>
        </w:rPr>
        <w:t xml:space="preserve"> such as boycotts and sit-ins </w:t>
      </w:r>
      <w:r w:rsidRPr="00637943">
        <w:rPr>
          <w:rStyle w:val="StyleUnderline"/>
        </w:rPr>
        <w:t xml:space="preserve">have all been used, yet changing the </w:t>
      </w:r>
      <w:r w:rsidRPr="00637943">
        <w:rPr>
          <w:rStyle w:val="Emphasis"/>
        </w:rPr>
        <w:t>laws</w:t>
      </w:r>
      <w:r w:rsidRPr="00637943">
        <w:rPr>
          <w:rStyle w:val="StyleUnderline"/>
        </w:rPr>
        <w:t xml:space="preserve"> and the terms of their implementation have formed the </w:t>
      </w:r>
      <w:r w:rsidRPr="00637943">
        <w:rPr>
          <w:rStyle w:val="Emphasis"/>
        </w:rPr>
        <w:t>focus</w:t>
      </w:r>
      <w:r w:rsidRPr="00637943">
        <w:rPr>
          <w:rStyle w:val="StyleUnderline"/>
        </w:rPr>
        <w:t xml:space="preserve"> of change. </w:t>
      </w:r>
      <w:r w:rsidRPr="00637943">
        <w:rPr>
          <w:rStyle w:val="Emphasis"/>
        </w:rPr>
        <w:t>Even the development of parallel social institutions</w:t>
      </w:r>
      <w:r w:rsidRPr="00637943">
        <w:rPr>
          <w:sz w:val="16"/>
        </w:rPr>
        <w:t xml:space="preserve"> such as Black churches and schools </w:t>
      </w:r>
      <w:r w:rsidRPr="00637943">
        <w:rPr>
          <w:rStyle w:val="Emphasis"/>
        </w:rPr>
        <w:t>have aimed to prepare African-Americans for full participation in U.S. society when the laws were change</w:t>
      </w:r>
      <w:r w:rsidRPr="00637943">
        <w:rPr>
          <w:rStyle w:val="StyleUnderline"/>
        </w:rPr>
        <w:t xml:space="preserve">d. African-American women have experienced </w:t>
      </w:r>
      <w:r w:rsidRPr="00637943">
        <w:rPr>
          <w:rStyle w:val="Emphasis"/>
        </w:rPr>
        <w:t>considerable success not only in getting laws changed</w:t>
      </w:r>
      <w:r w:rsidRPr="00637943">
        <w:rPr>
          <w:sz w:val="16"/>
        </w:rPr>
        <w:t xml:space="preserve">, </w:t>
      </w:r>
      <w:r w:rsidRPr="00637943">
        <w:rPr>
          <w:rStyle w:val="Emphasis"/>
        </w:rPr>
        <w:t>but in stimulating government action to redress past wrongs</w:t>
      </w:r>
      <w:r w:rsidRPr="00637943">
        <w:rPr>
          <w:sz w:val="16"/>
        </w:rPr>
        <w:t xml:space="preserve">. </w:t>
      </w:r>
      <w:r w:rsidRPr="00637943">
        <w:rPr>
          <w:rStyle w:val="StyleUnderline"/>
        </w:rPr>
        <w:t>The Voting Rights Act</w:t>
      </w:r>
      <w:r w:rsidRPr="00637943">
        <w:rPr>
          <w:sz w:val="16"/>
        </w:rPr>
        <w:t xml:space="preserve"> of 1964, </w:t>
      </w:r>
      <w:r w:rsidRPr="00637943">
        <w:rPr>
          <w:rStyle w:val="StyleUnderline"/>
        </w:rPr>
        <w:t>the Civil Rights Act</w:t>
      </w:r>
      <w:r w:rsidRPr="00637943">
        <w:rPr>
          <w:sz w:val="16"/>
        </w:rPr>
        <w:t xml:space="preserve"> of 1965, </w:t>
      </w:r>
      <w:r w:rsidRPr="00637943">
        <w:rPr>
          <w:rStyle w:val="StyleUnderline"/>
        </w:rPr>
        <w:t>and other important federal, state, and local legislation have outlawed discrimination by race, sex, national origin, age, or disability status.</w:t>
      </w:r>
      <w:r w:rsidRPr="00637943">
        <w:rPr>
          <w:sz w:val="16"/>
        </w:rPr>
        <w:t xml:space="preserve"> </w:t>
      </w:r>
      <w:r w:rsidRPr="00637943">
        <w:rPr>
          <w:rStyle w:val="Emphasis"/>
        </w:rPr>
        <w:t>This changed legal climate granted African-American women some protection from the widespread discrimination that we faced in the past</w:t>
      </w:r>
      <w:r w:rsidRPr="00637943">
        <w:rPr>
          <w:sz w:val="16"/>
        </w:rPr>
        <w:t xml:space="preserve">. </w:t>
      </w:r>
      <w:r w:rsidRPr="00637943">
        <w:rPr>
          <w:rStyle w:val="StyleUnderline"/>
        </w:rPr>
        <w:t>At the same time</w:t>
      </w:r>
      <w:r w:rsidRPr="00637943">
        <w:rPr>
          <w:sz w:val="16"/>
        </w:rPr>
        <w:t xml:space="preserve">, </w:t>
      </w:r>
      <w:r w:rsidRPr="00637943">
        <w:rPr>
          <w:rStyle w:val="StyleUnderline"/>
        </w:rPr>
        <w:t>class-action lawsuits against discriminatory housing</w:t>
      </w:r>
      <w:r w:rsidRPr="00637943">
        <w:rPr>
          <w:sz w:val="16"/>
        </w:rPr>
        <w:t xml:space="preserve">, </w:t>
      </w:r>
      <w:r w:rsidRPr="00637943">
        <w:rPr>
          <w:rStyle w:val="StyleUnderline"/>
        </w:rPr>
        <w:t>educational</w:t>
      </w:r>
      <w:r w:rsidRPr="00637943">
        <w:rPr>
          <w:sz w:val="16"/>
        </w:rPr>
        <w:t xml:space="preserve">, </w:t>
      </w:r>
      <w:r w:rsidRPr="00637943">
        <w:rPr>
          <w:rStyle w:val="StyleUnderline"/>
        </w:rPr>
        <w:t xml:space="preserve">and employment policies have resulted in </w:t>
      </w:r>
      <w:r w:rsidRPr="00637943">
        <w:rPr>
          <w:rStyle w:val="Emphasis"/>
        </w:rPr>
        <w:t>tangible benefits</w:t>
      </w:r>
      <w:r w:rsidRPr="00637943">
        <w:rPr>
          <w:rStyle w:val="StyleUnderline"/>
        </w:rPr>
        <w:t xml:space="preserve"> for many Black women</w:t>
      </w:r>
      <w:r w:rsidRPr="00637943">
        <w:rPr>
          <w:sz w:val="16"/>
        </w:rPr>
        <w:t xml:space="preserve">. While necessary, </w:t>
      </w:r>
      <w:r w:rsidRPr="00637943">
        <w:rPr>
          <w:rStyle w:val="StyleUnderline"/>
        </w:rPr>
        <w:t>these legal victories may not be enough</w:t>
      </w:r>
      <w:r w:rsidRPr="00637943">
        <w:rPr>
          <w:sz w:val="16"/>
        </w:rPr>
        <w:t xml:space="preserve">. Ironically, the same laws designed to protect African-American women from social exclusion have increasingly become used against Black women. In describing new models for equal treatment under the law, Black feminist legal scholar Kimberle Crenshaw argues that the rhetoric of color-blindness was not unseated by the 1954 Brown v. Board of Education ruling. Instead, the rhetoric of color-blindness was reformulated to refer to the equal treatment of individuals by not discriminating among them. Under this new rhetoric of color-blindness, equality meant treating all individuals the same, regardless of differences they brought with them due to the effects of past discrimination or even discrimination in other venues. “Having determined, then, that everyone was equal in the sense that everyone had a skin color,” observes Crenshaw, “symmetrical treatment was satisfied by a general rule that nobody’s skin color should be taken into account in governmental decision-making” (Crenshaw 1997, 284). Within this logic, the path to equality lies in ignoring race, gender, and other markers of historical discrimination that might account for any differences that individuals bring to schools and the workplace. As a new rule that maintains long-standing hierarchies of race, class, and gender while appearing to provide equal treatment, this rhetoric of color-blindness has had some noteworthy effects. For one, observes Black feminist legal scholar Patricia Williams (1995), it fosters a certain kind of race thinking among Whites: Because the legal system has now formally equalized individual access to housing, schooling, and jobs, any unequal group results, such as those that characterize gaps between </w:t>
      </w:r>
      <w:r w:rsidRPr="00637943">
        <w:rPr>
          <w:strike/>
          <w:sz w:val="16"/>
        </w:rPr>
        <w:t>Blacks</w:t>
      </w:r>
      <w:r w:rsidRPr="00637943">
        <w:rPr>
          <w:sz w:val="16"/>
        </w:rPr>
        <w:t xml:space="preserve"> and Whites, must somehow lie within the individuals themselves or their culture. When joined to its twin of gender neutrality, one claiming that no significant differences distinguish men from women, the rhetoric of color-blindness works to unseat one important strategy of Black women’s resistance within the structural domain. Black women who make claims of discrimination and who demand that policies and procedures may not be as fair as they seem can more easily be dismissed as complainers who want special, unearned favors. Moreover, within a rhetoric of color-blindness that defends the theme of no inherent differences among races, or of gender-neutrality that claims no differences among genders, it becomes difficult to talk of racial and gender differences that stem from discriminatory treatment. </w:t>
      </w:r>
      <w:r w:rsidRPr="00637943">
        <w:rPr>
          <w:rStyle w:val="StyleUnderline"/>
        </w:rPr>
        <w:t>The assumption is that the U.S. matrix of domination</w:t>
      </w:r>
      <w:r w:rsidRPr="00637943">
        <w:rPr>
          <w:sz w:val="16"/>
        </w:rPr>
        <w:t xml:space="preserve"> now </w:t>
      </w:r>
      <w:r w:rsidRPr="00637943">
        <w:rPr>
          <w:rStyle w:val="StyleUnderline"/>
        </w:rPr>
        <w:t>provides equal treatment because where it once overtly discriminated by race and gender, it now seemingly ignores them</w:t>
      </w:r>
      <w:r w:rsidRPr="00637943">
        <w:rPr>
          <w:sz w:val="16"/>
        </w:rPr>
        <w:t xml:space="preserve">. </w:t>
      </w:r>
      <w:r w:rsidRPr="00637943">
        <w:rPr>
          <w:rStyle w:val="StyleUnderline"/>
        </w:rPr>
        <w:t>Beliefs such as these thus allow Whites and men to support a host of punitive policies that reinscribe social heirarchies of race and gender</w:t>
      </w:r>
      <w:r w:rsidRPr="00637943">
        <w:rPr>
          <w:sz w:val="16"/>
        </w:rPr>
        <w:t xml:space="preserve">. In her discussion of how racism now relies on encoded language Angela Davis identifies how this rhetoric of color-blindness can operate as a form of “camouflaged racism”: </w:t>
      </w:r>
      <w:r w:rsidRPr="00637943">
        <w:rPr>
          <w:rStyle w:val="StyleUnderline"/>
        </w:rPr>
        <w:t>Because race is ostracized from some of the most impassioned political debates</w:t>
      </w:r>
      <w:r w:rsidRPr="00637943">
        <w:rPr>
          <w:sz w:val="16"/>
        </w:rPr>
        <w:t xml:space="preserve"> of this period, </w:t>
      </w:r>
      <w:r w:rsidRPr="00637943">
        <w:rPr>
          <w:rStyle w:val="StyleUnderline"/>
        </w:rPr>
        <w:t xml:space="preserve">their racialized character becomes increasingly difficult to identify, </w:t>
      </w:r>
      <w:r w:rsidRPr="00637943">
        <w:rPr>
          <w:sz w:val="16"/>
        </w:rPr>
        <w:t xml:space="preserve">especially by those who are unable—or do not want— to decipher the encoded language. This means that hidden racist arguments can be mobilized readily across racial boundaries and political alignments. Political positions once easily defined as conservative, liberal, and sometimes even radical therefore have a tendency to lose their dis tinctiveness in the face of the seductions of this camouflaged racism (Davis 1997, 264). Americans can talk of “street crime” and “welfare mothers,” all the while claiming that they are not discussing race at all. </w:t>
      </w:r>
      <w:r w:rsidRPr="00637943">
        <w:rPr>
          <w:rStyle w:val="StyleUnderline"/>
        </w:rPr>
        <w:t>Despite the new challenges raised by the rhetoric of color-blindness and gender neutrality</w:t>
      </w:r>
      <w:r w:rsidRPr="00637943">
        <w:rPr>
          <w:sz w:val="16"/>
        </w:rPr>
        <w:t xml:space="preserve">, </w:t>
      </w:r>
      <w:r w:rsidRPr="00637943">
        <w:rPr>
          <w:rStyle w:val="Emphasis"/>
        </w:rPr>
        <w:t xml:space="preserve">it is important to remember that legal </w:t>
      </w:r>
      <w:r w:rsidRPr="00637943">
        <w:rPr>
          <w:rStyle w:val="Emphasis"/>
        </w:rPr>
        <w:lastRenderedPageBreak/>
        <w:t>strategies have yielded and most probably will continue to produce victories for African-American women</w:t>
      </w:r>
      <w:r w:rsidRPr="00637943">
        <w:rPr>
          <w:sz w:val="16"/>
        </w:rPr>
        <w:t xml:space="preserve">. Historically, </w:t>
      </w:r>
      <w:r w:rsidRPr="00637943">
        <w:rPr>
          <w:rStyle w:val="StyleUnderline"/>
        </w:rPr>
        <w:t>much of Black women’s resistance to the policies and procedures of the structural domain of power occurred outside powerful social institutions</w:t>
      </w:r>
      <w:r w:rsidRPr="00637943">
        <w:rPr>
          <w:sz w:val="16"/>
        </w:rPr>
        <w:t xml:space="preserve">. </w:t>
      </w:r>
      <w:r w:rsidRPr="00637943">
        <w:rPr>
          <w:rStyle w:val="Emphasis"/>
        </w:rPr>
        <w:t>Currently</w:t>
      </w:r>
      <w:r w:rsidRPr="00637943">
        <w:rPr>
          <w:sz w:val="16"/>
        </w:rPr>
        <w:t xml:space="preserve">, however, </w:t>
      </w:r>
      <w:r w:rsidRPr="00637943">
        <w:rPr>
          <w:rStyle w:val="Emphasis"/>
        </w:rPr>
        <w:t>African-American women are more often included in the</w:t>
      </w:r>
      <w:r w:rsidRPr="00637943">
        <w:rPr>
          <w:rStyle w:val="StyleUnderline"/>
        </w:rPr>
        <w:t xml:space="preserve">se </w:t>
      </w:r>
      <w:r w:rsidRPr="00637943">
        <w:rPr>
          <w:rStyle w:val="Emphasis"/>
        </w:rPr>
        <w:t>same social institutions that long excluded us</w:t>
      </w:r>
      <w:r w:rsidRPr="00637943">
        <w:rPr>
          <w:sz w:val="16"/>
        </w:rPr>
        <w:t xml:space="preserve">. </w:t>
      </w:r>
      <w:r w:rsidRPr="00637943">
        <w:rPr>
          <w:rStyle w:val="Emphasis"/>
        </w:rPr>
        <w:t>Increasing numbers of African-American women have gained access to higher education</w:t>
      </w:r>
      <w:r w:rsidRPr="00637943">
        <w:rPr>
          <w:sz w:val="16"/>
        </w:rPr>
        <w:t xml:space="preserve">, now </w:t>
      </w:r>
      <w:r w:rsidRPr="00637943">
        <w:rPr>
          <w:rStyle w:val="Emphasis"/>
        </w:rPr>
        <w:t>hold good jobs</w:t>
      </w:r>
      <w:r w:rsidRPr="00637943">
        <w:rPr>
          <w:sz w:val="16"/>
        </w:rPr>
        <w:t xml:space="preserve">, </w:t>
      </w:r>
      <w:r w:rsidRPr="00637943">
        <w:rPr>
          <w:rStyle w:val="Emphasis"/>
        </w:rPr>
        <w:t>and</w:t>
      </w:r>
      <w:r w:rsidRPr="00637943">
        <w:rPr>
          <w:sz w:val="16"/>
        </w:rPr>
        <w:t xml:space="preserve"> </w:t>
      </w:r>
      <w:r w:rsidRPr="00637943">
        <w:rPr>
          <w:rStyle w:val="Emphasis"/>
        </w:rPr>
        <w:t>might be considered middle-class if not elite</w:t>
      </w:r>
      <w:r w:rsidRPr="00637943">
        <w:rPr>
          <w:sz w:val="16"/>
        </w:rPr>
        <w:t xml:space="preserve">. </w:t>
      </w:r>
      <w:r w:rsidRPr="00637943">
        <w:rPr>
          <w:rStyle w:val="Emphasis"/>
        </w:rPr>
        <w:t>These women often occupy positions of authority inside</w:t>
      </w:r>
      <w:r w:rsidRPr="00637943">
        <w:rPr>
          <w:sz w:val="16"/>
        </w:rPr>
        <w:t xml:space="preserve"> schools, corporations, and </w:t>
      </w:r>
      <w:r w:rsidRPr="00637943">
        <w:rPr>
          <w:rStyle w:val="Emphasis"/>
        </w:rPr>
        <w:t>government agencies</w:t>
      </w:r>
      <w:r w:rsidRPr="00637943">
        <w:rPr>
          <w:rStyle w:val="StyleUnderline"/>
        </w:rPr>
        <w:t>.</w:t>
      </w:r>
      <w:r w:rsidRPr="00637943">
        <w:rPr>
          <w:sz w:val="16"/>
        </w:rPr>
        <w:t xml:space="preserve"> </w:t>
      </w:r>
      <w:r w:rsidRPr="00637943">
        <w:rPr>
          <w:rStyle w:val="Emphasis"/>
        </w:rPr>
        <w:t>Achieving these results required changing U.S. laws</w:t>
      </w:r>
      <w:r w:rsidRPr="00637943">
        <w:rPr>
          <w:rStyle w:val="StyleUnderline"/>
        </w:rPr>
        <w:t>.</w:t>
      </w:r>
    </w:p>
    <w:p w14:paraId="78C51808" w14:textId="74A81DDA" w:rsidR="00456EB8" w:rsidRPr="00637943" w:rsidRDefault="00456EB8" w:rsidP="00456EB8">
      <w:pPr>
        <w:pStyle w:val="Heading4"/>
        <w:rPr>
          <w:rStyle w:val="Heading4Char"/>
        </w:rPr>
      </w:pPr>
      <w:r w:rsidRPr="00637943">
        <w:t xml:space="preserve">Unions aren’t a </w:t>
      </w:r>
      <w:r w:rsidRPr="00637943">
        <w:rPr>
          <w:u w:val="single"/>
        </w:rPr>
        <w:t>monolith</w:t>
      </w:r>
      <w:r w:rsidRPr="00637943">
        <w:t xml:space="preserve">, but modern ones are </w:t>
      </w:r>
      <w:r w:rsidRPr="00637943">
        <w:rPr>
          <w:u w:val="single"/>
        </w:rPr>
        <w:t>anti-racist</w:t>
      </w:r>
      <w:r w:rsidRPr="00637943">
        <w:t xml:space="preserve">. Their critique isn’t </w:t>
      </w:r>
      <w:r w:rsidRPr="00637943">
        <w:rPr>
          <w:u w:val="single"/>
        </w:rPr>
        <w:t>all</w:t>
      </w:r>
      <w:r w:rsidRPr="00637943">
        <w:t xml:space="preserve"> unions. </w:t>
      </w:r>
    </w:p>
    <w:p w14:paraId="3C37D9CD" w14:textId="77777777" w:rsidR="00456EB8" w:rsidRPr="00637943" w:rsidRDefault="00456EB8" w:rsidP="00456EB8">
      <w:pPr>
        <w:rPr>
          <w:rStyle w:val="Heading4Char"/>
        </w:rPr>
      </w:pPr>
      <w:r w:rsidRPr="00637943">
        <w:t xml:space="preserve">Paul </w:t>
      </w:r>
      <w:r w:rsidRPr="00637943">
        <w:rPr>
          <w:rStyle w:val="Style13ptBold"/>
        </w:rPr>
        <w:t>Frymer &amp;</w:t>
      </w:r>
      <w:r w:rsidRPr="00637943">
        <w:t xml:space="preserve"> Jacob M. </w:t>
      </w:r>
      <w:r w:rsidRPr="00637943">
        <w:rPr>
          <w:rStyle w:val="Style13ptBold"/>
        </w:rPr>
        <w:t>Grumbach 21</w:t>
      </w:r>
      <w:r w:rsidRPr="00637943">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637943">
        <w:rPr>
          <w:i/>
          <w:iCs/>
        </w:rPr>
        <w:t>American Journal of Political Science</w:t>
      </w:r>
      <w:r w:rsidRPr="00637943">
        <w:t>, 61(1), 226-227.</w:t>
      </w:r>
    </w:p>
    <w:p w14:paraId="45AB60B8" w14:textId="77777777" w:rsidR="00456EB8" w:rsidRPr="00637943" w:rsidRDefault="00456EB8" w:rsidP="00456EB8">
      <w:pPr>
        <w:rPr>
          <w:rStyle w:val="Heading4Char"/>
          <w:sz w:val="16"/>
        </w:rPr>
      </w:pPr>
      <w:r w:rsidRPr="00637943">
        <w:rPr>
          <w:rStyle w:val="StyleUnderline"/>
        </w:rPr>
        <w:t xml:space="preserve">Our theory is </w:t>
      </w:r>
      <w:r w:rsidRPr="00637943">
        <w:rPr>
          <w:rStyle w:val="Emphasis"/>
        </w:rPr>
        <w:t>contextually</w:t>
      </w:r>
      <w:r w:rsidRPr="00637943">
        <w:rPr>
          <w:sz w:val="16"/>
        </w:rPr>
        <w:t xml:space="preserve"> and temporally </w:t>
      </w:r>
      <w:r w:rsidRPr="00637943">
        <w:rPr>
          <w:rStyle w:val="StyleUnderline"/>
        </w:rPr>
        <w:t>bounded. We would not expect</w:t>
      </w:r>
      <w:r w:rsidRPr="00637943">
        <w:rPr>
          <w:sz w:val="16"/>
        </w:rPr>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637943">
        <w:rPr>
          <w:rStyle w:val="StyleUnderline"/>
        </w:rPr>
        <w:t xml:space="preserve">that </w:t>
      </w:r>
      <w:r w:rsidRPr="00637943">
        <w:rPr>
          <w:rStyle w:val="Emphasis"/>
        </w:rPr>
        <w:t>all unions</w:t>
      </w:r>
      <w:r w:rsidRPr="00637943">
        <w:rPr>
          <w:sz w:val="16"/>
        </w:rPr>
        <w:t xml:space="preserve"> would </w:t>
      </w:r>
      <w:r w:rsidRPr="00637943">
        <w:rPr>
          <w:rStyle w:val="StyleUnderline"/>
        </w:rPr>
        <w:t xml:space="preserve">act and impact </w:t>
      </w:r>
      <w:r w:rsidRPr="00637943">
        <w:rPr>
          <w:rStyle w:val="Emphasis"/>
        </w:rPr>
        <w:t>equally</w:t>
      </w:r>
      <w:r w:rsidRPr="00637943">
        <w:rPr>
          <w:sz w:val="16"/>
        </w:rPr>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Skocpoland Pierson 2002).</w:t>
      </w:r>
    </w:p>
    <w:p w14:paraId="5AAA451D" w14:textId="77777777" w:rsidR="00456EB8" w:rsidRPr="00637943" w:rsidRDefault="00456EB8" w:rsidP="00456EB8">
      <w:pPr>
        <w:rPr>
          <w:rStyle w:val="Heading4Char"/>
          <w:sz w:val="16"/>
        </w:rPr>
      </w:pPr>
      <w:r w:rsidRPr="00637943">
        <w:rPr>
          <w:sz w:val="16"/>
        </w:rPr>
        <w:t xml:space="preserve">Our empirical analysis draws on national survey data to estimate the relationship between union membership and racial resentment among whites. </w:t>
      </w:r>
      <w:r w:rsidRPr="00637943">
        <w:rPr>
          <w:rStyle w:val="StyleUnderline"/>
        </w:rPr>
        <w:t xml:space="preserve">Cross-sectional analysis </w:t>
      </w:r>
      <w:r w:rsidRPr="00637943">
        <w:rPr>
          <w:rStyle w:val="Emphasis"/>
        </w:rPr>
        <w:t>consistently shows</w:t>
      </w:r>
      <w:r w:rsidRPr="00637943">
        <w:rPr>
          <w:rStyle w:val="StyleUnderline"/>
        </w:rPr>
        <w:t xml:space="preserve"> that union membership is associated with </w:t>
      </w:r>
      <w:r w:rsidRPr="00637943">
        <w:rPr>
          <w:rStyle w:val="Emphasis"/>
        </w:rPr>
        <w:t>lower</w:t>
      </w:r>
      <w:r w:rsidRPr="00637943">
        <w:rPr>
          <w:rStyle w:val="StyleUnderline"/>
        </w:rPr>
        <w:t xml:space="preserve"> levels of </w:t>
      </w:r>
      <w:r w:rsidRPr="00637943">
        <w:rPr>
          <w:rStyle w:val="Emphasis"/>
        </w:rPr>
        <w:t>racial resentment</w:t>
      </w:r>
      <w:r w:rsidRPr="00637943">
        <w:rPr>
          <w:sz w:val="16"/>
        </w:rPr>
        <w:t xml:space="preserve">. More importantly, our </w:t>
      </w:r>
      <w:r w:rsidRPr="00637943">
        <w:rPr>
          <w:rStyle w:val="StyleUnderline"/>
        </w:rPr>
        <w:t xml:space="preserve">panel analysis of </w:t>
      </w:r>
      <w:r w:rsidRPr="00637943">
        <w:rPr>
          <w:rStyle w:val="Emphasis"/>
        </w:rPr>
        <w:t>two</w:t>
      </w:r>
      <w:r w:rsidRPr="00637943">
        <w:rPr>
          <w:rStyle w:val="StyleUnderline"/>
        </w:rPr>
        <w:t xml:space="preserve"> distinct data sets shows</w:t>
      </w:r>
      <w:r w:rsidRPr="00637943">
        <w:rPr>
          <w:sz w:val="16"/>
        </w:rPr>
        <w:t xml:space="preserve"> that </w:t>
      </w:r>
      <w:r w:rsidRPr="00637943">
        <w:rPr>
          <w:rStyle w:val="Emphasis"/>
        </w:rPr>
        <w:t>gaining</w:t>
      </w:r>
      <w:r w:rsidRPr="00637943">
        <w:rPr>
          <w:rStyle w:val="StyleUnderline"/>
        </w:rPr>
        <w:t xml:space="preserve"> union membership reduces </w:t>
      </w:r>
      <w:r w:rsidRPr="00637943">
        <w:rPr>
          <w:rStyle w:val="Emphasis"/>
        </w:rPr>
        <w:t>racial resentment</w:t>
      </w:r>
      <w:r w:rsidRPr="00637943">
        <w:rPr>
          <w:sz w:val="16"/>
        </w:rPr>
        <w:t xml:space="preserve"> among white workers. In addition, compared to nonunion respondents, white </w:t>
      </w:r>
      <w:r w:rsidRPr="00637943">
        <w:rPr>
          <w:rStyle w:val="StyleUnderline"/>
        </w:rPr>
        <w:t xml:space="preserve">union members are </w:t>
      </w:r>
      <w:r w:rsidRPr="00637943">
        <w:rPr>
          <w:rStyle w:val="Emphasis"/>
        </w:rPr>
        <w:t>more supportive</w:t>
      </w:r>
      <w:r w:rsidRPr="00637943">
        <w:rPr>
          <w:rStyle w:val="StyleUnderline"/>
        </w:rPr>
        <w:t xml:space="preserve"> of</w:t>
      </w:r>
      <w:r w:rsidRPr="00637943">
        <w:rPr>
          <w:sz w:val="16"/>
        </w:rPr>
        <w:t xml:space="preserve"> affirmative action and other policies designed to benefit African Americans.</w:t>
      </w:r>
    </w:p>
    <w:p w14:paraId="512A544F" w14:textId="77777777" w:rsidR="00456EB8" w:rsidRPr="00637943" w:rsidRDefault="00456EB8" w:rsidP="00456EB8">
      <w:pPr>
        <w:rPr>
          <w:rStyle w:val="Heading4Char"/>
          <w:sz w:val="16"/>
        </w:rPr>
      </w:pPr>
      <w:r w:rsidRPr="00637943">
        <w:rPr>
          <w:sz w:val="16"/>
        </w:rPr>
        <w:t xml:space="preserve">Taken together, the results point to the importance of unions for influencing the racial attitudes of its members, and more broadly for the development of </w:t>
      </w:r>
      <w:r w:rsidRPr="00637943">
        <w:rPr>
          <w:rStyle w:val="Emphasis"/>
        </w:rPr>
        <w:t>civil rights</w:t>
      </w:r>
      <w:r w:rsidRPr="00637943">
        <w:rPr>
          <w:rStyle w:val="StyleUnderline"/>
        </w:rPr>
        <w:t xml:space="preserve"> policies</w:t>
      </w:r>
      <w:r w:rsidRPr="00637943">
        <w:rPr>
          <w:sz w:val="16"/>
        </w:rPr>
        <w:t xml:space="preserve">. This influence also points to a major consequence of union decline in the modern era. </w:t>
      </w:r>
      <w:r w:rsidRPr="00637943">
        <w:rPr>
          <w:rStyle w:val="StyleUnderline"/>
        </w:rPr>
        <w:t xml:space="preserve">As a </w:t>
      </w:r>
      <w:r w:rsidRPr="00637943">
        <w:rPr>
          <w:rStyle w:val="Emphasis"/>
        </w:rPr>
        <w:t>critical organization</w:t>
      </w:r>
      <w:r w:rsidRPr="00637943">
        <w:rPr>
          <w:rStyle w:val="StyleUnderline"/>
        </w:rPr>
        <w:t xml:space="preserve"> associated with promoting </w:t>
      </w:r>
      <w:r w:rsidRPr="00637943">
        <w:rPr>
          <w:rStyle w:val="Emphasis"/>
        </w:rPr>
        <w:t>racial toleration</w:t>
      </w:r>
      <w:r w:rsidRPr="00637943">
        <w:rPr>
          <w:rStyle w:val="StyleUnderline"/>
        </w:rPr>
        <w:t xml:space="preserve"> weakens</w:t>
      </w:r>
      <w:r w:rsidRPr="00637943">
        <w:rPr>
          <w:sz w:val="16"/>
        </w:rPr>
        <w:t xml:space="preserve"> in organizational reach, </w:t>
      </w:r>
      <w:r w:rsidRPr="00637943">
        <w:rPr>
          <w:rStyle w:val="StyleUnderline"/>
        </w:rPr>
        <w:t>its</w:t>
      </w:r>
      <w:r w:rsidRPr="00637943">
        <w:rPr>
          <w:sz w:val="16"/>
        </w:rPr>
        <w:t xml:space="preserve"> relative </w:t>
      </w:r>
      <w:r w:rsidRPr="00637943">
        <w:rPr>
          <w:rStyle w:val="StyleUnderline"/>
        </w:rPr>
        <w:t xml:space="preserve">influence over </w:t>
      </w:r>
      <w:r w:rsidRPr="00637943">
        <w:rPr>
          <w:rStyle w:val="Emphasis"/>
        </w:rPr>
        <w:t>political outcomes</w:t>
      </w:r>
      <w:r w:rsidRPr="00637943">
        <w:rPr>
          <w:sz w:val="16"/>
        </w:rPr>
        <w:t xml:space="preserve"> and the formation of sociocultural identities, particularly within the white working class, </w:t>
      </w:r>
      <w:r w:rsidRPr="00637943">
        <w:rPr>
          <w:rStyle w:val="StyleUnderline"/>
        </w:rPr>
        <w:t>will</w:t>
      </w:r>
      <w:r w:rsidRPr="00637943">
        <w:rPr>
          <w:sz w:val="16"/>
        </w:rPr>
        <w:t xml:space="preserve"> likely </w:t>
      </w:r>
      <w:r w:rsidRPr="00637943">
        <w:rPr>
          <w:rStyle w:val="Emphasis"/>
        </w:rPr>
        <w:t>continue to weaken</w:t>
      </w:r>
      <w:r w:rsidRPr="00637943">
        <w:rPr>
          <w:rStyle w:val="StyleUnderline"/>
        </w:rPr>
        <w:t xml:space="preserve"> with it</w:t>
      </w:r>
      <w:r w:rsidRPr="00637943">
        <w:rPr>
          <w:sz w:val="16"/>
        </w:rPr>
        <w:t>.</w:t>
      </w:r>
    </w:p>
    <w:p w14:paraId="5FF12E51" w14:textId="77777777" w:rsidR="00456EB8" w:rsidRPr="00637943" w:rsidRDefault="00456EB8" w:rsidP="00456EB8">
      <w:pPr>
        <w:rPr>
          <w:rStyle w:val="Heading4Char"/>
          <w:sz w:val="16"/>
        </w:rPr>
      </w:pPr>
      <w:r w:rsidRPr="00637943">
        <w:rPr>
          <w:sz w:val="16"/>
        </w:rPr>
        <w:t>Racial Attitudes, the White Working Class, and the Development of a Labor–Civil Rights Alliance</w:t>
      </w:r>
    </w:p>
    <w:p w14:paraId="428ACE8A" w14:textId="77777777" w:rsidR="00456EB8" w:rsidRPr="00637943" w:rsidRDefault="00456EB8" w:rsidP="00456EB8">
      <w:pPr>
        <w:rPr>
          <w:rStyle w:val="Heading4Char"/>
          <w:sz w:val="16"/>
        </w:rPr>
      </w:pPr>
      <w:r w:rsidRPr="00637943">
        <w:rPr>
          <w:sz w:val="16"/>
        </w:rPr>
        <w:t>White racial attitudes have been the focus of a robust literature for many decades (Bobo and Hutchings 1996; Kinder and Sears 1981; Schuman et al. 1997; StephensDougan 2016; Tesler 2012).</w:t>
      </w:r>
    </w:p>
    <w:p w14:paraId="62225A4C" w14:textId="77777777" w:rsidR="00456EB8" w:rsidRPr="00637943" w:rsidRDefault="00456EB8" w:rsidP="00456EB8">
      <w:pPr>
        <w:rPr>
          <w:rStyle w:val="Heading4Char"/>
          <w:sz w:val="16"/>
        </w:rPr>
      </w:pPr>
      <w:r w:rsidRPr="00637943">
        <w:rPr>
          <w:sz w:val="16"/>
        </w:rPr>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637943">
        <w:rPr>
          <w:rStyle w:val="StyleUnderline"/>
        </w:rPr>
        <w:t xml:space="preserve">The election of </w:t>
      </w:r>
      <w:r w:rsidRPr="00637943">
        <w:rPr>
          <w:rStyle w:val="Emphasis"/>
        </w:rPr>
        <w:t>Donald Trump</w:t>
      </w:r>
      <w:r w:rsidRPr="00637943">
        <w:rPr>
          <w:sz w:val="16"/>
        </w:rPr>
        <w:t xml:space="preserve"> has </w:t>
      </w:r>
      <w:r w:rsidRPr="00637943">
        <w:rPr>
          <w:rStyle w:val="StyleUnderline"/>
        </w:rPr>
        <w:t xml:space="preserve">further served to </w:t>
      </w:r>
      <w:r w:rsidRPr="00637943">
        <w:rPr>
          <w:rStyle w:val="Emphasis"/>
        </w:rPr>
        <w:t>magnify</w:t>
      </w:r>
      <w:r w:rsidRPr="00637943">
        <w:rPr>
          <w:sz w:val="16"/>
        </w:rPr>
        <w:t xml:space="preserve"> the role of whites in supporting candidates and policies that seemingly invoke aspects of </w:t>
      </w:r>
      <w:r w:rsidRPr="00637943">
        <w:rPr>
          <w:rStyle w:val="Emphasis"/>
        </w:rPr>
        <w:t>racial resentment</w:t>
      </w:r>
      <w:r w:rsidRPr="00637943">
        <w:rPr>
          <w:sz w:val="16"/>
        </w:rPr>
        <w:t>, whether with regard to African Americans or immigrants (Lajevardi and Abrajano 2019; Sides, Tesler, and Vavreck 2018).</w:t>
      </w:r>
    </w:p>
    <w:p w14:paraId="5AEF1177" w14:textId="77777777" w:rsidR="00456EB8" w:rsidRPr="00637943" w:rsidRDefault="00456EB8" w:rsidP="00456EB8">
      <w:pPr>
        <w:rPr>
          <w:rStyle w:val="Heading4Char"/>
          <w:sz w:val="16"/>
        </w:rPr>
      </w:pPr>
      <w:r w:rsidRPr="00637943">
        <w:rPr>
          <w:sz w:val="16"/>
        </w:rPr>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w:t>
      </w:r>
      <w:r w:rsidRPr="00637943">
        <w:rPr>
          <w:sz w:val="16"/>
        </w:rPr>
        <w:lastRenderedPageBreak/>
        <w:t xml:space="preserve">Lombardo 2018).2 But as a leading mobilizer of the white working class, attention to labor’s role is warranted. Historically, </w:t>
      </w:r>
      <w:r w:rsidRPr="00637943">
        <w:rPr>
          <w:rStyle w:val="StyleUnderline"/>
        </w:rPr>
        <w:t xml:space="preserve">labor’s </w:t>
      </w:r>
      <w:r w:rsidRPr="00637943">
        <w:rPr>
          <w:rStyle w:val="Emphasis"/>
        </w:rPr>
        <w:t>relationship</w:t>
      </w:r>
      <w:r w:rsidRPr="00637943">
        <w:rPr>
          <w:rStyle w:val="StyleUnderline"/>
        </w:rPr>
        <w:t xml:space="preserve"> with</w:t>
      </w:r>
      <w:r w:rsidRPr="00637943">
        <w:rPr>
          <w:sz w:val="16"/>
        </w:rPr>
        <w:t xml:space="preserve"> white working-class </w:t>
      </w:r>
      <w:r w:rsidRPr="00637943">
        <w:rPr>
          <w:rStyle w:val="StyleUnderline"/>
        </w:rPr>
        <w:t xml:space="preserve">racial attitudes has </w:t>
      </w:r>
      <w:r w:rsidRPr="00637943">
        <w:rPr>
          <w:rStyle w:val="Emphasis"/>
        </w:rPr>
        <w:t>varied</w:t>
      </w:r>
      <w:r w:rsidRPr="00637943">
        <w:rPr>
          <w:sz w:val="16"/>
        </w:rPr>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637943">
        <w:rPr>
          <w:rStyle w:val="StyleUnderline"/>
        </w:rPr>
        <w:t xml:space="preserve">In the </w:t>
      </w:r>
      <w:r w:rsidRPr="00637943">
        <w:rPr>
          <w:rStyle w:val="Emphasis"/>
        </w:rPr>
        <w:t>early decades</w:t>
      </w:r>
      <w:r w:rsidRPr="00637943">
        <w:rPr>
          <w:rStyle w:val="StyleUnderline"/>
        </w:rPr>
        <w:t xml:space="preserve"> of</w:t>
      </w:r>
      <w:r w:rsidRPr="00637943">
        <w:rPr>
          <w:sz w:val="16"/>
        </w:rPr>
        <w:t xml:space="preserve"> the </w:t>
      </w:r>
      <w:r w:rsidRPr="00637943">
        <w:rPr>
          <w:rStyle w:val="StyleUnderline"/>
        </w:rPr>
        <w:t>labor</w:t>
      </w:r>
      <w:r w:rsidRPr="00637943">
        <w:rPr>
          <w:sz w:val="16"/>
        </w:rPr>
        <w:t xml:space="preserve"> movement, </w:t>
      </w:r>
      <w:r w:rsidRPr="00637943">
        <w:rPr>
          <w:rStyle w:val="StyleUnderline"/>
        </w:rPr>
        <w:t xml:space="preserve">unions frequently engaged in </w:t>
      </w:r>
      <w:r w:rsidRPr="00637943">
        <w:rPr>
          <w:rStyle w:val="Emphasis"/>
        </w:rPr>
        <w:t>racist</w:t>
      </w:r>
      <w:r w:rsidRPr="00637943">
        <w:rPr>
          <w:sz w:val="16"/>
        </w:rPr>
        <w:t xml:space="preserve"> and discriminatory </w:t>
      </w:r>
      <w:r w:rsidRPr="00637943">
        <w:rPr>
          <w:rStyle w:val="StyleUnderline"/>
        </w:rPr>
        <w:t>practices</w:t>
      </w:r>
      <w:r w:rsidRPr="00637943">
        <w:rPr>
          <w:sz w:val="16"/>
        </w:rPr>
        <w:t xml:space="preserve"> and supported exclusionary immigration policies, most notably mobilizing in favor of the Chinese Exclusion Act of 1882 and the racially restrictionist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(Frymer 2008; Gould 1977).</w:t>
      </w:r>
    </w:p>
    <w:p w14:paraId="207DE5BD" w14:textId="77777777" w:rsidR="00456EB8" w:rsidRPr="00637943" w:rsidRDefault="00456EB8" w:rsidP="00456EB8">
      <w:pPr>
        <w:rPr>
          <w:rStyle w:val="Heading4Char"/>
          <w:sz w:val="16"/>
        </w:rPr>
      </w:pPr>
      <w:r w:rsidRPr="00637943">
        <w:rPr>
          <w:rStyle w:val="StyleUnderline"/>
        </w:rPr>
        <w:t xml:space="preserve">Beginning with the </w:t>
      </w:r>
      <w:r w:rsidRPr="00637943">
        <w:rPr>
          <w:rStyle w:val="Emphasis"/>
        </w:rPr>
        <w:t>New Deal</w:t>
      </w:r>
      <w:r w:rsidRPr="00637943">
        <w:rPr>
          <w:rStyle w:val="StyleUnderline"/>
        </w:rPr>
        <w:t>, union leadership</w:t>
      </w:r>
      <w:r w:rsidRPr="00637943">
        <w:rPr>
          <w:sz w:val="16"/>
        </w:rPr>
        <w:t xml:space="preserve"> increasingly </w:t>
      </w:r>
      <w:r w:rsidRPr="00637943">
        <w:rPr>
          <w:rStyle w:val="StyleUnderline"/>
        </w:rPr>
        <w:t xml:space="preserve">made </w:t>
      </w:r>
      <w:r w:rsidRPr="00637943">
        <w:rPr>
          <w:rStyle w:val="Emphasis"/>
        </w:rPr>
        <w:t>alliances</w:t>
      </w:r>
      <w:r w:rsidRPr="00637943">
        <w:rPr>
          <w:rStyle w:val="StyleUnderline"/>
        </w:rPr>
        <w:t xml:space="preserve"> with civil rights organizations</w:t>
      </w:r>
      <w:r w:rsidRPr="00637943">
        <w:rPr>
          <w:sz w:val="16"/>
        </w:rPr>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637943">
        <w:rPr>
          <w:rStyle w:val="StyleUnderline"/>
        </w:rPr>
        <w:t xml:space="preserve">Labor and civil rights activism </w:t>
      </w:r>
      <w:r w:rsidRPr="00637943">
        <w:rPr>
          <w:rStyle w:val="Emphasis"/>
        </w:rPr>
        <w:t>frequently fused</w:t>
      </w:r>
      <w:r w:rsidRPr="00637943">
        <w:rPr>
          <w:sz w:val="16"/>
        </w:rPr>
        <w:t xml:space="preserve"> in the speeches of union leaders like A. Philip Randolph, Walter Reuther, and Cesar Chavez and civil rights leaders like Martin Luther King Jr. and Bayard Rustin, as well as in </w:t>
      </w:r>
      <w:r w:rsidRPr="00637943">
        <w:rPr>
          <w:rStyle w:val="StyleUnderline"/>
        </w:rPr>
        <w:t>organizing drives</w:t>
      </w:r>
      <w:r w:rsidRPr="00637943">
        <w:rPr>
          <w:sz w:val="16"/>
        </w:rPr>
        <w:t xml:space="preserve"> around the country </w:t>
      </w:r>
      <w:r w:rsidRPr="00637943">
        <w:rPr>
          <w:rStyle w:val="StyleUnderline"/>
        </w:rPr>
        <w:t xml:space="preserve">that </w:t>
      </w:r>
      <w:r w:rsidRPr="00637943">
        <w:rPr>
          <w:rStyle w:val="Emphasis"/>
        </w:rPr>
        <w:t>linked</w:t>
      </w:r>
      <w:r w:rsidRPr="00637943">
        <w:rPr>
          <w:rStyle w:val="StyleUnderline"/>
        </w:rPr>
        <w:t xml:space="preserve"> the union ideal with </w:t>
      </w:r>
      <w:r w:rsidRPr="00637943">
        <w:rPr>
          <w:rStyle w:val="Emphasis"/>
        </w:rPr>
        <w:t>racial</w:t>
      </w:r>
      <w:r w:rsidRPr="00637943">
        <w:rPr>
          <w:rStyle w:val="StyleUnderline"/>
        </w:rPr>
        <w:t xml:space="preserve"> and </w:t>
      </w:r>
      <w:r w:rsidRPr="00637943">
        <w:rPr>
          <w:rStyle w:val="Emphasis"/>
        </w:rPr>
        <w:t>class progress</w:t>
      </w:r>
      <w:r w:rsidRPr="00637943">
        <w:rPr>
          <w:sz w:val="16"/>
        </w:rPr>
        <w:t xml:space="preserve"> (see, e.g., Korstad and Lichtenstein 1988; MacLean 2006; Meier and Rudwick 2007; Vargas 2005).3 By the 1980s, the AFL-CIO had made a significant turnaround and was actively embracing immigration rights, and more broadly racial, ethnic, and gender diversity (Fine and Tichenor 2009; Warren 2005). </w:t>
      </w:r>
      <w:r w:rsidRPr="00637943">
        <w:rPr>
          <w:rStyle w:val="Emphasis"/>
        </w:rPr>
        <w:t>Today</w:t>
      </w:r>
      <w:r w:rsidRPr="00637943">
        <w:rPr>
          <w:rStyle w:val="StyleUnderline"/>
        </w:rPr>
        <w:t xml:space="preserve">, the union movement is undoubtedly more </w:t>
      </w:r>
      <w:r w:rsidRPr="00637943">
        <w:rPr>
          <w:rStyle w:val="Emphasis"/>
        </w:rPr>
        <w:t>diverse than ever</w:t>
      </w:r>
      <w:r w:rsidRPr="00637943">
        <w:rPr>
          <w:rStyle w:val="StyleUnderline"/>
        </w:rPr>
        <w:t xml:space="preserve">, as unions have become the </w:t>
      </w:r>
      <w:r w:rsidRPr="00637943">
        <w:rPr>
          <w:rStyle w:val="Emphasis"/>
        </w:rPr>
        <w:t>largest</w:t>
      </w:r>
      <w:r w:rsidRPr="00637943">
        <w:rPr>
          <w:rStyle w:val="StyleUnderline"/>
        </w:rPr>
        <w:t xml:space="preserve"> mass membership organization of </w:t>
      </w:r>
      <w:r w:rsidRPr="00637943">
        <w:rPr>
          <w:rStyle w:val="Emphasis"/>
        </w:rPr>
        <w:t>p</w:t>
      </w:r>
      <w:r w:rsidRPr="00637943">
        <w:rPr>
          <w:sz w:val="16"/>
        </w:rPr>
        <w:t xml:space="preserve">eople </w:t>
      </w:r>
      <w:r w:rsidRPr="00637943">
        <w:rPr>
          <w:rStyle w:val="Emphasis"/>
        </w:rPr>
        <w:t>o</w:t>
      </w:r>
      <w:r w:rsidRPr="00637943">
        <w:rPr>
          <w:sz w:val="16"/>
        </w:rPr>
        <w:t xml:space="preserve">f </w:t>
      </w:r>
      <w:r w:rsidRPr="00637943">
        <w:rPr>
          <w:rStyle w:val="Emphasis"/>
        </w:rPr>
        <w:t>c</w:t>
      </w:r>
      <w:r w:rsidRPr="00637943">
        <w:rPr>
          <w:sz w:val="16"/>
        </w:rPr>
        <w:t>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Kleykamp 2012; Sherman and Voss 2000).</w:t>
      </w:r>
    </w:p>
    <w:p w14:paraId="18E33F88" w14:textId="77777777" w:rsidR="00456EB8" w:rsidRPr="00637943" w:rsidRDefault="00456EB8" w:rsidP="00456EB8">
      <w:pPr>
        <w:rPr>
          <w:rStyle w:val="Heading4Char"/>
          <w:sz w:val="16"/>
        </w:rPr>
      </w:pPr>
      <w:r w:rsidRPr="00637943">
        <w:rPr>
          <w:sz w:val="16"/>
        </w:rPr>
        <w:t>How Unions Shape Racial Attitudes</w:t>
      </w:r>
    </w:p>
    <w:p w14:paraId="6108FCE7" w14:textId="77777777" w:rsidR="00456EB8" w:rsidRPr="00637943" w:rsidRDefault="00456EB8" w:rsidP="00456EB8">
      <w:pPr>
        <w:rPr>
          <w:rStyle w:val="Heading4Char"/>
          <w:sz w:val="16"/>
        </w:rPr>
      </w:pPr>
      <w:r w:rsidRPr="00637943">
        <w:rPr>
          <w:sz w:val="16"/>
        </w:rPr>
        <w:t xml:space="preserve">Theoretically, we expect a number of mechanisms to link union membership with the racial attitudes of their white workers. First, broadly, </w:t>
      </w:r>
      <w:r w:rsidRPr="00637943">
        <w:rPr>
          <w:rStyle w:val="StyleUnderline"/>
        </w:rPr>
        <w:t xml:space="preserve">there is an </w:t>
      </w:r>
      <w:r w:rsidRPr="00637943">
        <w:rPr>
          <w:rStyle w:val="Emphasis"/>
        </w:rPr>
        <w:t>extensive</w:t>
      </w:r>
      <w:r w:rsidRPr="00637943">
        <w:rPr>
          <w:sz w:val="16"/>
        </w:rPr>
        <w:t xml:space="preserve"> and suggestive </w:t>
      </w:r>
      <w:r w:rsidRPr="00637943">
        <w:rPr>
          <w:rStyle w:val="StyleUnderline"/>
        </w:rPr>
        <w:t>literature that</w:t>
      </w:r>
      <w:r w:rsidRPr="00637943">
        <w:rPr>
          <w:sz w:val="16"/>
        </w:rPr>
        <w:t xml:space="preserve"> context and community, particularly from </w:t>
      </w:r>
      <w:r w:rsidRPr="00637943">
        <w:rPr>
          <w:rStyle w:val="Emphasis"/>
        </w:rPr>
        <w:t>organizations</w:t>
      </w:r>
      <w:r w:rsidRPr="00637943">
        <w:rPr>
          <w:rStyle w:val="StyleUnderline"/>
        </w:rPr>
        <w:t>, affect</w:t>
      </w:r>
      <w:r w:rsidRPr="00637943">
        <w:rPr>
          <w:sz w:val="16"/>
        </w:rPr>
        <w:t xml:space="preserve"> the formation and development of </w:t>
      </w:r>
      <w:r w:rsidRPr="00637943">
        <w:rPr>
          <w:rStyle w:val="Emphasis"/>
        </w:rPr>
        <w:t>political attitudes</w:t>
      </w:r>
      <w:r w:rsidRPr="00637943">
        <w:rPr>
          <w:sz w:val="16"/>
        </w:rPr>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637943">
        <w:rPr>
          <w:rStyle w:val="StyleUnderline"/>
        </w:rPr>
        <w:t>they</w:t>
      </w:r>
      <w:r w:rsidRPr="00637943">
        <w:rPr>
          <w:sz w:val="16"/>
        </w:rPr>
        <w:t xml:space="preserve"> mobilize members from the top down and the bottom up (Leighley 1996). Organizations serve to </w:t>
      </w:r>
      <w:r w:rsidRPr="00637943">
        <w:rPr>
          <w:rStyle w:val="Emphasis"/>
        </w:rPr>
        <w:t>politically socialize</w:t>
      </w:r>
      <w:r w:rsidRPr="00637943">
        <w:rPr>
          <w:sz w:val="16"/>
        </w:rPr>
        <w:t xml:space="preserve"> its </w:t>
      </w:r>
      <w:r w:rsidRPr="00637943">
        <w:rPr>
          <w:rStyle w:val="StyleUnderline"/>
        </w:rPr>
        <w:t>members</w:t>
      </w:r>
      <w:r w:rsidRPr="00637943">
        <w:rPr>
          <w:sz w:val="16"/>
        </w:rPr>
        <w:t xml:space="preserve"> and shape their belief formations, including the potential for </w:t>
      </w:r>
      <w:r w:rsidRPr="00637943">
        <w:rPr>
          <w:rStyle w:val="StyleUnderline"/>
        </w:rPr>
        <w:t xml:space="preserve">promoting </w:t>
      </w:r>
      <w:r w:rsidRPr="00637943">
        <w:rPr>
          <w:rStyle w:val="Emphasis"/>
        </w:rPr>
        <w:t>tolerance</w:t>
      </w:r>
      <w:r w:rsidRPr="00637943">
        <w:rPr>
          <w:rStyle w:val="StyleUnderline"/>
        </w:rPr>
        <w:t xml:space="preserve"> toward minority groups</w:t>
      </w:r>
      <w:r w:rsidRPr="00637943">
        <w:rPr>
          <w:sz w:val="16"/>
        </w:rPr>
        <w:t xml:space="preserve"> (Cote and Erickson 2009). The workplace is viewed within this literature as a particularly influential space where both interactions and experience shape policy preference formation and political views (see, e.g., Banaszak and Leighley 1991; Hertel-Fernandez 2018). As Mutz and Mondak (2006,141) note, “most </w:t>
      </w:r>
      <w:r w:rsidRPr="00637943">
        <w:rPr>
          <w:rStyle w:val="StyleUnderline"/>
        </w:rPr>
        <w:t xml:space="preserve">people work out of </w:t>
      </w:r>
      <w:r w:rsidRPr="00637943">
        <w:rPr>
          <w:rStyle w:val="Emphasis"/>
        </w:rPr>
        <w:t>necessity</w:t>
      </w:r>
      <w:r w:rsidRPr="00637943">
        <w:rPr>
          <w:sz w:val="16"/>
        </w:rPr>
        <w:t xml:space="preserve"> rather than choice,” </w:t>
      </w:r>
      <w:r w:rsidRPr="00637943">
        <w:rPr>
          <w:rStyle w:val="StyleUnderline"/>
        </w:rPr>
        <w:t>and they do so in environments with</w:t>
      </w:r>
      <w:r w:rsidRPr="00637943">
        <w:rPr>
          <w:sz w:val="16"/>
        </w:rPr>
        <w:t xml:space="preserve"> a degree of </w:t>
      </w:r>
      <w:r w:rsidRPr="00637943">
        <w:rPr>
          <w:rStyle w:val="Emphasis"/>
        </w:rPr>
        <w:t>demographic diversity</w:t>
      </w:r>
      <w:r w:rsidRPr="00637943">
        <w:rPr>
          <w:rStyle w:val="StyleUnderline"/>
        </w:rPr>
        <w:t xml:space="preserve"> that is</w:t>
      </w:r>
      <w:r w:rsidRPr="00637943">
        <w:rPr>
          <w:sz w:val="16"/>
        </w:rPr>
        <w:t xml:space="preserve"> often quite </w:t>
      </w:r>
      <w:r w:rsidRPr="00637943">
        <w:rPr>
          <w:rStyle w:val="Emphasis"/>
        </w:rPr>
        <w:t>unlike</w:t>
      </w:r>
      <w:r w:rsidRPr="00637943">
        <w:rPr>
          <w:rStyle w:val="StyleUnderline"/>
        </w:rPr>
        <w:t xml:space="preserve"> the places where they </w:t>
      </w:r>
      <w:r w:rsidRPr="00637943">
        <w:rPr>
          <w:rStyle w:val="Emphasis"/>
        </w:rPr>
        <w:t>live</w:t>
      </w:r>
      <w:r w:rsidRPr="00637943">
        <w:rPr>
          <w:sz w:val="16"/>
        </w:rPr>
        <w:t>, learn, play, and worship.</w:t>
      </w:r>
    </w:p>
    <w:p w14:paraId="30DB021C" w14:textId="77777777" w:rsidR="00456EB8" w:rsidRPr="00637943" w:rsidRDefault="00456EB8" w:rsidP="00456EB8">
      <w:pPr>
        <w:rPr>
          <w:rStyle w:val="Heading4Char"/>
          <w:sz w:val="16"/>
        </w:rPr>
      </w:pPr>
      <w:r w:rsidRPr="00637943">
        <w:rPr>
          <w:sz w:val="16"/>
        </w:rPr>
        <w:t xml:space="preserve">Labor </w:t>
      </w:r>
      <w:r w:rsidRPr="00637943">
        <w:rPr>
          <w:rStyle w:val="StyleUnderline"/>
        </w:rPr>
        <w:t>unions are</w:t>
      </w:r>
      <w:r w:rsidRPr="00637943">
        <w:rPr>
          <w:sz w:val="16"/>
        </w:rPr>
        <w:t xml:space="preserve"> an especially </w:t>
      </w:r>
      <w:r w:rsidRPr="00637943">
        <w:rPr>
          <w:rStyle w:val="Emphasis"/>
        </w:rPr>
        <w:t>important</w:t>
      </w:r>
      <w:r w:rsidRPr="00637943">
        <w:rPr>
          <w:sz w:val="16"/>
        </w:rPr>
        <w:t xml:space="preserve"> class of organizations in both the workplace and more broadly in American politics. </w:t>
      </w:r>
      <w:r w:rsidRPr="00637943">
        <w:rPr>
          <w:rStyle w:val="StyleUnderline"/>
        </w:rPr>
        <w:t>They have</w:t>
      </w:r>
      <w:r w:rsidRPr="00637943">
        <w:rPr>
          <w:sz w:val="16"/>
        </w:rPr>
        <w:t xml:space="preserve"> had </w:t>
      </w:r>
      <w:r w:rsidRPr="00637943">
        <w:rPr>
          <w:rStyle w:val="Emphasis"/>
        </w:rPr>
        <w:t>significantly larger</w:t>
      </w:r>
      <w:r w:rsidRPr="00637943">
        <w:rPr>
          <w:rStyle w:val="StyleUnderline"/>
        </w:rPr>
        <w:t xml:space="preserve"> membership bases than </w:t>
      </w:r>
      <w:r w:rsidRPr="00637943">
        <w:rPr>
          <w:rStyle w:val="Emphasis"/>
        </w:rPr>
        <w:t>other</w:t>
      </w:r>
      <w:r w:rsidRPr="00637943">
        <w:rPr>
          <w:sz w:val="16"/>
        </w:rPr>
        <w:t xml:space="preserve"> civic and political </w:t>
      </w:r>
      <w:r w:rsidRPr="00637943">
        <w:rPr>
          <w:rStyle w:val="Emphasis"/>
        </w:rPr>
        <w:t>organizations</w:t>
      </w:r>
      <w:r w:rsidRPr="00637943">
        <w:rPr>
          <w:sz w:val="16"/>
        </w:rPr>
        <w:t xml:space="preserve">, at one point reaching a third of the American workforce and still representing more than 10% today, accounting for more than 14 million workers. Unions are centered around work, where individuals spend most of their time outside of home life; </w:t>
      </w:r>
      <w:r w:rsidRPr="00637943">
        <w:rPr>
          <w:rStyle w:val="StyleUnderline"/>
        </w:rPr>
        <w:t>they are also</w:t>
      </w:r>
      <w:r w:rsidRPr="00637943">
        <w:rPr>
          <w:sz w:val="16"/>
        </w:rPr>
        <w:t xml:space="preserve">, in an important sense, </w:t>
      </w:r>
      <w:r w:rsidRPr="00637943">
        <w:rPr>
          <w:rStyle w:val="Emphasis"/>
        </w:rPr>
        <w:t>micro-democracies</w:t>
      </w:r>
      <w:r w:rsidRPr="00637943">
        <w:rPr>
          <w:sz w:val="16"/>
        </w:rPr>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637943">
        <w:rPr>
          <w:rStyle w:val="StyleUnderline"/>
        </w:rPr>
        <w:t xml:space="preserve">unions have a </w:t>
      </w:r>
      <w:r w:rsidRPr="00637943">
        <w:rPr>
          <w:rStyle w:val="Emphasis"/>
        </w:rPr>
        <w:t>large impact</w:t>
      </w:r>
      <w:r w:rsidRPr="00637943">
        <w:rPr>
          <w:rStyle w:val="StyleUnderline"/>
        </w:rPr>
        <w:t xml:space="preserve"> on</w:t>
      </w:r>
      <w:r w:rsidRPr="00637943">
        <w:rPr>
          <w:sz w:val="16"/>
        </w:rPr>
        <w:t xml:space="preserve"> the </w:t>
      </w:r>
      <w:r w:rsidRPr="00637943">
        <w:rPr>
          <w:rStyle w:val="StyleUnderline"/>
        </w:rPr>
        <w:t>political attitudes</w:t>
      </w:r>
      <w:r w:rsidRPr="00637943">
        <w:rPr>
          <w:sz w:val="16"/>
        </w:rPr>
        <w:t xml:space="preserve"> of their workers, particularly in areas such as support for the welfare state and job protections (Francia and Bigelow 2010; Hasenfeld and Rafferty 1989) and trade (Ahlquist, Clayton, and </w:t>
      </w:r>
      <w:r w:rsidRPr="00637943">
        <w:rPr>
          <w:sz w:val="16"/>
        </w:rPr>
        <w:lastRenderedPageBreak/>
        <w:t xml:space="preserve">Levi 2014; Kim and Margalit 2017), as well as </w:t>
      </w:r>
      <w:r w:rsidRPr="00637943">
        <w:rPr>
          <w:rStyle w:val="Emphasis"/>
        </w:rPr>
        <w:t>muting</w:t>
      </w:r>
      <w:r w:rsidRPr="00637943">
        <w:rPr>
          <w:rStyle w:val="StyleUnderline"/>
        </w:rPr>
        <w:t xml:space="preserve"> the impact of </w:t>
      </w:r>
      <w:r w:rsidRPr="00637943">
        <w:rPr>
          <w:rStyle w:val="Emphasis"/>
        </w:rPr>
        <w:t>far right</w:t>
      </w:r>
      <w:r w:rsidRPr="00637943">
        <w:rPr>
          <w:rStyle w:val="StyleUnderline"/>
        </w:rPr>
        <w:t xml:space="preserve"> organizations</w:t>
      </w:r>
      <w:r w:rsidRPr="00637943">
        <w:rPr>
          <w:sz w:val="16"/>
        </w:rPr>
        <w:t xml:space="preserve"> on worker preferences (Arndt and Rennwald 2016).</w:t>
      </w:r>
    </w:p>
    <w:p w14:paraId="5CECBDFE" w14:textId="77777777" w:rsidR="00456EB8" w:rsidRPr="00637943" w:rsidRDefault="00456EB8" w:rsidP="00456EB8">
      <w:pPr>
        <w:rPr>
          <w:rStyle w:val="Heading4Char"/>
          <w:sz w:val="16"/>
        </w:rPr>
      </w:pPr>
      <w:r w:rsidRPr="00637943">
        <w:rPr>
          <w:sz w:val="16"/>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637943">
        <w:rPr>
          <w:rStyle w:val="StyleUnderline"/>
        </w:rPr>
        <w:t xml:space="preserve">In the </w:t>
      </w:r>
      <w:r w:rsidRPr="00637943">
        <w:rPr>
          <w:rStyle w:val="Emphasis"/>
        </w:rPr>
        <w:t>modern era</w:t>
      </w:r>
      <w:r w:rsidRPr="00637943">
        <w:rPr>
          <w:rStyle w:val="StyleUnderline"/>
        </w:rPr>
        <w:t xml:space="preserve">, marked by increased </w:t>
      </w:r>
      <w:r w:rsidRPr="00637943">
        <w:rPr>
          <w:rStyle w:val="Emphasis"/>
        </w:rPr>
        <w:t>demographic diversity</w:t>
      </w:r>
      <w:r w:rsidRPr="00637943">
        <w:rPr>
          <w:rStyle w:val="StyleUnderline"/>
        </w:rPr>
        <w:t xml:space="preserve"> within the workplace </w:t>
      </w:r>
      <w:r w:rsidRPr="00637943">
        <w:rPr>
          <w:rStyle w:val="Emphasis"/>
        </w:rPr>
        <w:t>and</w:t>
      </w:r>
      <w:r w:rsidRPr="00637943">
        <w:rPr>
          <w:rStyle w:val="StyleUnderline"/>
        </w:rPr>
        <w:t xml:space="preserve"> within unions, union leaders</w:t>
      </w:r>
      <w:r w:rsidRPr="00637943">
        <w:rPr>
          <w:sz w:val="16"/>
        </w:rPr>
        <w:t xml:space="preserve"> wishing to maintain the health of their organization </w:t>
      </w:r>
      <w:r w:rsidRPr="00637943">
        <w:rPr>
          <w:rStyle w:val="StyleUnderline"/>
        </w:rPr>
        <w:t xml:space="preserve">ought to be </w:t>
      </w:r>
      <w:r w:rsidRPr="00637943">
        <w:rPr>
          <w:rStyle w:val="Emphasis"/>
        </w:rPr>
        <w:t>incentivized</w:t>
      </w:r>
      <w:r w:rsidRPr="00637943">
        <w:rPr>
          <w:rStyle w:val="StyleUnderline"/>
        </w:rPr>
        <w:t xml:space="preserve"> to promote </w:t>
      </w:r>
      <w:r w:rsidRPr="00637943">
        <w:rPr>
          <w:rStyle w:val="Emphasis"/>
        </w:rPr>
        <w:t>interracial solidarity</w:t>
      </w:r>
      <w:r w:rsidRPr="00637943">
        <w:rPr>
          <w:sz w:val="16"/>
        </w:rPr>
        <w:t xml:space="preserve"> among their members. As democratic organizations, regulated by the federal government, </w:t>
      </w:r>
      <w:r w:rsidRPr="00637943">
        <w:rPr>
          <w:rStyle w:val="StyleUnderline"/>
        </w:rPr>
        <w:t>unions</w:t>
      </w:r>
      <w:r w:rsidRPr="00637943">
        <w:rPr>
          <w:sz w:val="16"/>
        </w:rPr>
        <w:t xml:space="preserve"> not only </w:t>
      </w:r>
      <w:r w:rsidRPr="00637943">
        <w:rPr>
          <w:rStyle w:val="StyleUnderline"/>
        </w:rPr>
        <w:t xml:space="preserve">benefit from </w:t>
      </w:r>
      <w:r w:rsidRPr="00637943">
        <w:rPr>
          <w:rStyle w:val="Emphasis"/>
        </w:rPr>
        <w:t>mobilizing their base</w:t>
      </w:r>
      <w:r w:rsidRPr="00637943">
        <w:rPr>
          <w:sz w:val="16"/>
        </w:rPr>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3FDA1632" w14:textId="77777777" w:rsidR="00940EA1" w:rsidRPr="00637943" w:rsidRDefault="00940EA1" w:rsidP="00940EA1">
      <w:pPr>
        <w:pStyle w:val="Heading4"/>
        <w:rPr>
          <w:rFonts w:cs="Times New Roman"/>
        </w:rPr>
      </w:pPr>
      <w:r w:rsidRPr="00637943">
        <w:rPr>
          <w:rFonts w:cs="Times New Roman"/>
        </w:rPr>
        <w:t xml:space="preserve">The AFF </w:t>
      </w:r>
      <w:r w:rsidRPr="00637943">
        <w:rPr>
          <w:rFonts w:cs="Times New Roman"/>
          <w:u w:val="single"/>
        </w:rPr>
        <w:t>fails to alter</w:t>
      </w:r>
      <w:r w:rsidRPr="00637943">
        <w:rPr>
          <w:rFonts w:cs="Times New Roman"/>
        </w:rPr>
        <w:t xml:space="preserve"> violent institutions.</w:t>
      </w:r>
    </w:p>
    <w:p w14:paraId="2C9249A4" w14:textId="77777777" w:rsidR="00940EA1" w:rsidRPr="00637943" w:rsidRDefault="00940EA1" w:rsidP="00940EA1">
      <w:r w:rsidRPr="00637943">
        <w:t xml:space="preserve">Milja </w:t>
      </w:r>
      <w:r w:rsidRPr="00637943">
        <w:rPr>
          <w:rStyle w:val="Style13ptBold"/>
        </w:rPr>
        <w:t>Kurki 11</w:t>
      </w:r>
      <w:r w:rsidRPr="00637943">
        <w:t>, Principal Investigator of ‘Political Economies of Democratisation,’ Aberystwyth University, "The Limitations of the Critical Edge: Reflections on Critical and Philosophical IR Scholarship Today," Journal of International Studies, Vol. 40, Issue 1, 2011, pg. 129-146.</w:t>
      </w:r>
    </w:p>
    <w:p w14:paraId="031FEB61" w14:textId="77777777" w:rsidR="00940EA1" w:rsidRPr="00637943" w:rsidRDefault="00940EA1" w:rsidP="00940EA1">
      <w:pPr>
        <w:rPr>
          <w:sz w:val="16"/>
        </w:rPr>
      </w:pPr>
      <w:r w:rsidRPr="00637943">
        <w:rPr>
          <w:sz w:val="16"/>
        </w:rPr>
        <w:t xml:space="preserve">It is a sign of the times that </w:t>
      </w:r>
      <w:r w:rsidRPr="00637943">
        <w:rPr>
          <w:rStyle w:val="StyleUnderline"/>
        </w:rPr>
        <w:t>while dissatisfaction with the</w:t>
      </w:r>
      <w:r w:rsidRPr="00637943">
        <w:rPr>
          <w:sz w:val="16"/>
        </w:rPr>
        <w:t xml:space="preserve"> </w:t>
      </w:r>
      <w:r w:rsidRPr="00637943">
        <w:rPr>
          <w:rStyle w:val="Emphasis"/>
        </w:rPr>
        <w:t>political and economic structures</w:t>
      </w:r>
      <w:r w:rsidRPr="00637943">
        <w:rPr>
          <w:sz w:val="16"/>
        </w:rPr>
        <w:t xml:space="preserve"> </w:t>
      </w:r>
      <w:r w:rsidRPr="00637943">
        <w:rPr>
          <w:rStyle w:val="StyleUnderline"/>
        </w:rPr>
        <w:t>of society is rife, academic criticism</w:t>
      </w:r>
      <w:r w:rsidRPr="00637943">
        <w:rPr>
          <w:sz w:val="16"/>
        </w:rPr>
        <w:t xml:space="preserve"> of the politico-economic system we live in, and which is simultaneously promulgated by our foreign policy machines around the world, </w:t>
      </w:r>
      <w:r w:rsidRPr="00637943">
        <w:rPr>
          <w:rStyle w:val="StyleUnderline"/>
        </w:rPr>
        <w:t>is surprisingly</w:t>
      </w:r>
      <w:r w:rsidRPr="00637943">
        <w:rPr>
          <w:sz w:val="16"/>
        </w:rPr>
        <w:t xml:space="preserve"> </w:t>
      </w:r>
      <w:r w:rsidRPr="00637943">
        <w:rPr>
          <w:rStyle w:val="Emphasis"/>
        </w:rPr>
        <w:t>impotent and ineffective</w:t>
      </w:r>
      <w:r w:rsidRPr="00637943">
        <w:rPr>
          <w:sz w:val="16"/>
        </w:rPr>
        <w:t xml:space="preserve">. The </w:t>
      </w:r>
      <w:r w:rsidRPr="00637943">
        <w:rPr>
          <w:rStyle w:val="StyleUnderline"/>
        </w:rPr>
        <w:t>excesses of the liberal capitalist developmental blueprint received a</w:t>
      </w:r>
      <w:r w:rsidRPr="00637943">
        <w:rPr>
          <w:sz w:val="16"/>
        </w:rPr>
        <w:t xml:space="preserve"> </w:t>
      </w:r>
      <w:r w:rsidRPr="00637943">
        <w:rPr>
          <w:rStyle w:val="Emphasis"/>
          <w:sz w:val="24"/>
        </w:rPr>
        <w:t>minor ‘rap on the wrists’</w:t>
      </w:r>
      <w:r w:rsidRPr="00637943">
        <w:rPr>
          <w:sz w:val="16"/>
        </w:rPr>
        <w:t xml:space="preserve"> by the crisis of 2009, </w:t>
      </w:r>
      <w:r w:rsidRPr="00637943">
        <w:rPr>
          <w:rStyle w:val="StyleUnderline"/>
        </w:rPr>
        <w:t>but nevertheless the structure and the external policies</w:t>
      </w:r>
      <w:r w:rsidRPr="00637943">
        <w:rPr>
          <w:sz w:val="16"/>
        </w:rPr>
        <w:t xml:space="preserve"> of market democracies around the world </w:t>
      </w:r>
      <w:r w:rsidRPr="00637943">
        <w:rPr>
          <w:rStyle w:val="StyleUnderline"/>
        </w:rPr>
        <w:t>remain</w:t>
      </w:r>
      <w:r w:rsidRPr="00637943">
        <w:rPr>
          <w:sz w:val="16"/>
        </w:rPr>
        <w:t xml:space="preserve"> much </w:t>
      </w:r>
      <w:r w:rsidRPr="00637943">
        <w:rPr>
          <w:rStyle w:val="StyleUnderline"/>
        </w:rPr>
        <w:t xml:space="preserve">the </w:t>
      </w:r>
      <w:r w:rsidRPr="00637943">
        <w:rPr>
          <w:rStyle w:val="Emphasis"/>
        </w:rPr>
        <w:t>same</w:t>
      </w:r>
      <w:r w:rsidRPr="00637943">
        <w:rPr>
          <w:sz w:val="16"/>
        </w:rPr>
        <w:t>. If the end of the Cold War is supposed to have ‘ended history’, disappointingly it is the 2009 crisis that seems to be a more telling sign of the end of history; it shows that no real ‘ideational’ alternative seems to exist to global capitalism as a model of growth or to the ideals of liberal market democratisation as a way of expanding the sphere of freedom. The left and other radical politico-economic models are on the wane as authoritarian capitalism presents, it seems, the most viable challenge to the hegemony of liberal market democracy.</w:t>
      </w:r>
    </w:p>
    <w:p w14:paraId="7A9590B2" w14:textId="77777777" w:rsidR="00940EA1" w:rsidRPr="00637943" w:rsidRDefault="00940EA1" w:rsidP="00940EA1">
      <w:pPr>
        <w:rPr>
          <w:sz w:val="16"/>
        </w:rPr>
      </w:pPr>
      <w:r w:rsidRPr="00637943">
        <w:rPr>
          <w:sz w:val="16"/>
        </w:rPr>
        <w:t xml:space="preserve">This pessimism on the question of progressive alternative politics at a time of crisis stems from my recent research, the aim of which has been to interrogate whether room exists for alternative politico-economic visions in today’s democracy assistance. In its initial stages, this research was driven by an optimistic belief in the power of critical theory to generate new and important avenues for rethinking the deeply consequential policy practice of democracy assistance. Yet, </w:t>
      </w:r>
      <w:r w:rsidRPr="00637943">
        <w:rPr>
          <w:rStyle w:val="StyleUnderline"/>
        </w:rPr>
        <w:t>worries have</w:t>
      </w:r>
      <w:r w:rsidRPr="00637943">
        <w:rPr>
          <w:sz w:val="16"/>
        </w:rPr>
        <w:t xml:space="preserve"> </w:t>
      </w:r>
      <w:r w:rsidRPr="00637943">
        <w:rPr>
          <w:rStyle w:val="Emphasis"/>
        </w:rPr>
        <w:t>appeared</w:t>
      </w:r>
      <w:r w:rsidRPr="00637943">
        <w:rPr>
          <w:sz w:val="16"/>
        </w:rPr>
        <w:t xml:space="preserve"> </w:t>
      </w:r>
      <w:r w:rsidRPr="00637943">
        <w:rPr>
          <w:rStyle w:val="StyleUnderline"/>
        </w:rPr>
        <w:t>about</w:t>
      </w:r>
      <w:r w:rsidRPr="00637943">
        <w:rPr>
          <w:sz w:val="16"/>
        </w:rPr>
        <w:t xml:space="preserve"> such </w:t>
      </w:r>
      <w:r w:rsidRPr="00637943">
        <w:rPr>
          <w:rStyle w:val="StyleUnderline"/>
        </w:rPr>
        <w:t>prospects</w:t>
      </w:r>
      <w:r w:rsidRPr="00637943">
        <w:rPr>
          <w:sz w:val="16"/>
        </w:rPr>
        <w:t xml:space="preserve">. One is that </w:t>
      </w:r>
      <w:r w:rsidRPr="00637943">
        <w:rPr>
          <w:rStyle w:val="StyleUnderline"/>
        </w:rPr>
        <w:t>it</w:t>
      </w:r>
      <w:r w:rsidRPr="00637943">
        <w:rPr>
          <w:sz w:val="16"/>
        </w:rPr>
        <w:t xml:space="preserve"> </w:t>
      </w:r>
      <w:r w:rsidRPr="00637943">
        <w:rPr>
          <w:rStyle w:val="StyleUnderline"/>
        </w:rPr>
        <w:t>has become</w:t>
      </w:r>
      <w:r w:rsidRPr="00637943">
        <w:rPr>
          <w:sz w:val="16"/>
        </w:rPr>
        <w:t xml:space="preserve"> </w:t>
      </w:r>
      <w:r w:rsidRPr="00637943">
        <w:rPr>
          <w:rStyle w:val="Emphasis"/>
        </w:rPr>
        <w:t>evident</w:t>
      </w:r>
      <w:r w:rsidRPr="00637943">
        <w:rPr>
          <w:sz w:val="16"/>
        </w:rPr>
        <w:t xml:space="preserve"> (somewhat unsurprisingly) </w:t>
      </w:r>
      <w:r w:rsidRPr="00637943">
        <w:rPr>
          <w:rStyle w:val="StyleUnderline"/>
        </w:rPr>
        <w:t>that room for</w:t>
      </w:r>
      <w:r w:rsidRPr="00637943">
        <w:rPr>
          <w:sz w:val="16"/>
        </w:rPr>
        <w:t xml:space="preserve"> </w:t>
      </w:r>
      <w:r w:rsidRPr="00637943">
        <w:rPr>
          <w:rStyle w:val="Emphasis"/>
        </w:rPr>
        <w:t>critical interventions in policy practice</w:t>
      </w:r>
      <w:r w:rsidRPr="00637943">
        <w:rPr>
          <w:sz w:val="16"/>
        </w:rPr>
        <w:t xml:space="preserve"> </w:t>
      </w:r>
      <w:r w:rsidRPr="00637943">
        <w:rPr>
          <w:rStyle w:val="StyleUnderline"/>
        </w:rPr>
        <w:t>is fairly limited</w:t>
      </w:r>
      <w:r w:rsidRPr="00637943">
        <w:rPr>
          <w:sz w:val="16"/>
        </w:rPr>
        <w:t xml:space="preserve">. A far more worrying issue, however, is the observation that </w:t>
      </w:r>
      <w:r w:rsidRPr="00637943">
        <w:rPr>
          <w:rStyle w:val="StyleUnderline"/>
        </w:rPr>
        <w:t>critical theory is</w:t>
      </w:r>
      <w:r w:rsidRPr="00637943">
        <w:rPr>
          <w:sz w:val="16"/>
        </w:rPr>
        <w:t xml:space="preserve"> </w:t>
      </w:r>
      <w:r w:rsidRPr="00637943">
        <w:rPr>
          <w:rStyle w:val="Emphasis"/>
          <w:sz w:val="24"/>
        </w:rPr>
        <w:t>increasingly lacking in relevance</w:t>
      </w:r>
      <w:r w:rsidRPr="00637943">
        <w:rPr>
          <w:sz w:val="16"/>
        </w:rPr>
        <w:t xml:space="preserve"> in contributing </w:t>
      </w:r>
      <w:r w:rsidRPr="00637943">
        <w:rPr>
          <w:rStyle w:val="Emphasis"/>
          <w:sz w:val="24"/>
        </w:rPr>
        <w:t>to the revitalisation of policy practice or perceptive critiques</w:t>
      </w:r>
      <w:r w:rsidRPr="00637943">
        <w:rPr>
          <w:sz w:val="16"/>
        </w:rPr>
        <w:t xml:space="preserve"> of it. This is because of the </w:t>
      </w:r>
      <w:r w:rsidRPr="00637943">
        <w:rPr>
          <w:rStyle w:val="StyleUnderline"/>
        </w:rPr>
        <w:t>abstract and theory-driven nature</w:t>
      </w:r>
      <w:r w:rsidRPr="00637943">
        <w:rPr>
          <w:sz w:val="16"/>
        </w:rPr>
        <w:t xml:space="preserve"> of critical theory </w:t>
      </w:r>
      <w:r w:rsidRPr="00637943">
        <w:rPr>
          <w:rStyle w:val="StyleUnderline"/>
        </w:rPr>
        <w:t>and its lack of realistic understanding</w:t>
      </w:r>
      <w:r w:rsidRPr="00637943">
        <w:rPr>
          <w:sz w:val="16"/>
        </w:rPr>
        <w:t xml:space="preserve"> as to </w:t>
      </w:r>
      <w:r w:rsidRPr="00637943">
        <w:rPr>
          <w:rStyle w:val="StyleUnderline"/>
        </w:rPr>
        <w:t>how to challenge</w:t>
      </w:r>
      <w:r w:rsidRPr="00637943">
        <w:rPr>
          <w:sz w:val="16"/>
        </w:rPr>
        <w:t xml:space="preserve"> the </w:t>
      </w:r>
      <w:r w:rsidRPr="00637943">
        <w:rPr>
          <w:rStyle w:val="StyleUnderline"/>
        </w:rPr>
        <w:t>dominance</w:t>
      </w:r>
      <w:r w:rsidRPr="00637943">
        <w:rPr>
          <w:sz w:val="16"/>
        </w:rPr>
        <w:t xml:space="preserve"> of hegemonic ideas </w:t>
      </w:r>
      <w:r w:rsidRPr="00637943">
        <w:rPr>
          <w:rStyle w:val="StyleUnderline"/>
        </w:rPr>
        <w:t>in</w:t>
      </w:r>
      <w:r w:rsidRPr="00637943">
        <w:rPr>
          <w:sz w:val="16"/>
        </w:rPr>
        <w:t xml:space="preserve"> today’s </w:t>
      </w:r>
      <w:r w:rsidRPr="00637943">
        <w:rPr>
          <w:rStyle w:val="StyleUnderline"/>
        </w:rPr>
        <w:t>foreign policy</w:t>
      </w:r>
      <w:r w:rsidRPr="00637943">
        <w:rPr>
          <w:sz w:val="16"/>
        </w:rPr>
        <w:t xml:space="preserve"> practice. As Richard Youngs has argued in relation to critical theoretical investigations of democracy support, </w:t>
      </w:r>
      <w:r w:rsidRPr="00637943">
        <w:rPr>
          <w:rStyle w:val="StyleUnderline"/>
        </w:rPr>
        <w:t>critical theorists</w:t>
      </w:r>
      <w:r w:rsidRPr="00637943">
        <w:rPr>
          <w:sz w:val="16"/>
        </w:rPr>
        <w:t xml:space="preserve"> today </w:t>
      </w:r>
      <w:r w:rsidRPr="00637943">
        <w:rPr>
          <w:rStyle w:val="StyleUnderline"/>
        </w:rPr>
        <w:t>are</w:t>
      </w:r>
      <w:r w:rsidRPr="00637943">
        <w:rPr>
          <w:sz w:val="16"/>
        </w:rPr>
        <w:t xml:space="preserve"> </w:t>
      </w:r>
      <w:r w:rsidRPr="00637943">
        <w:rPr>
          <w:rStyle w:val="Emphasis"/>
        </w:rPr>
        <w:t>dangerously</w:t>
      </w:r>
      <w:r w:rsidRPr="00637943">
        <w:rPr>
          <w:sz w:val="16"/>
        </w:rPr>
        <w:t xml:space="preserve"> </w:t>
      </w:r>
      <w:r w:rsidRPr="00637943">
        <w:rPr>
          <w:rStyle w:val="StyleUnderline"/>
        </w:rPr>
        <w:t>behind the curve on policy practices and</w:t>
      </w:r>
      <w:r w:rsidRPr="00637943">
        <w:rPr>
          <w:sz w:val="16"/>
        </w:rPr>
        <w:t xml:space="preserve"> </w:t>
      </w:r>
      <w:r w:rsidRPr="00637943">
        <w:rPr>
          <w:rStyle w:val="StyleUnderline"/>
        </w:rPr>
        <w:t>theoretically obsessed with critiques of</w:t>
      </w:r>
      <w:r w:rsidRPr="00637943">
        <w:rPr>
          <w:sz w:val="16"/>
        </w:rPr>
        <w:t xml:space="preserve"> </w:t>
      </w:r>
      <w:r w:rsidRPr="00637943">
        <w:rPr>
          <w:rStyle w:val="Emphasis"/>
        </w:rPr>
        <w:t>little use to practitioners</w:t>
      </w:r>
      <w:r w:rsidRPr="00637943">
        <w:rPr>
          <w:sz w:val="16"/>
        </w:rPr>
        <w:t>.1 It really is rather disappointing for – and a disappointing symptom of – alternative, or so-called ‘critical’, thinking in the social sciences that even when the problems of the dominant model are evident, there is no real systematic, effective or realistic opposition to it.</w:t>
      </w:r>
    </w:p>
    <w:p w14:paraId="56DD002A" w14:textId="77777777" w:rsidR="00940EA1" w:rsidRPr="00637943" w:rsidRDefault="00940EA1" w:rsidP="00940EA1">
      <w:pPr>
        <w:rPr>
          <w:sz w:val="16"/>
        </w:rPr>
      </w:pPr>
      <w:r w:rsidRPr="00637943">
        <w:rPr>
          <w:sz w:val="16"/>
        </w:rPr>
        <w:t xml:space="preserve">Why is there such a dearth of successful or influential ‘critical’ thinking even in the relatively ‘fruitful’ context of multiple social and economic crises? This is a big question, requiring, for an adequate treatment, a holistic sociological study conducted on multiple levels of analysis of society. Nothing of this nature can be attempted here, but we can, and arguably should, on the 40th anniversary of Millennium: Journal of International Studies – one of the leading critical theory journals in International Relations (IR) – reflect on some of the key trends in critical and philosophical research in IR, with the hope that this might reveal something characteristic of wider trends. With this in mind, I reflect on the </w:t>
      </w:r>
      <w:r w:rsidRPr="00637943">
        <w:rPr>
          <w:sz w:val="16"/>
        </w:rPr>
        <w:lastRenderedPageBreak/>
        <w:t>prospects of critical theoretical analysis in IR and, in so doing, hope to add a new angle (or rather reintroduce an old angle) to assessment of critical theory’s role in IR. Despite many excellent reviews of the development and fortunes of critical and philosophical research in IR,2 few have analysed in detail the curious depoliticising and fragmentation-oriented trends afflicting critical theory and associated forms of philosophical analysis today. Also, few analysts have dared to openly comment on the striking failures of critical theory to bring about or facilitate progressive change in today’s world political environment. It is my aim here to open the discussion towards a more (self-) critical analysis of critical theory in IR.</w:t>
      </w:r>
    </w:p>
    <w:p w14:paraId="775C33A1" w14:textId="77777777" w:rsidR="00940EA1" w:rsidRPr="00637943" w:rsidRDefault="00940EA1" w:rsidP="00940EA1">
      <w:pPr>
        <w:rPr>
          <w:sz w:val="16"/>
        </w:rPr>
      </w:pPr>
      <w:r w:rsidRPr="00637943">
        <w:rPr>
          <w:sz w:val="16"/>
        </w:rPr>
        <w:t xml:space="preserve">We must of course note at the outset that it might be somewhat unrealistic to expect critical theory to directly contribute towards a better world ‘out there’. As Herbert Marcuse pointed out, critical theory ‘possesses no concepts which could bridge the gap between present and its future; holding no promise and showing no success, it remains negative’.3 Yet, this is not the only interpretation of the role of critical theory. Indeed, I argue that </w:t>
      </w:r>
      <w:r w:rsidRPr="00637943">
        <w:rPr>
          <w:rStyle w:val="StyleUnderline"/>
        </w:rPr>
        <w:t>critical and philosophical theorising in IR</w:t>
      </w:r>
      <w:r w:rsidRPr="00637943">
        <w:rPr>
          <w:sz w:val="16"/>
        </w:rPr>
        <w:t xml:space="preserve"> </w:t>
      </w:r>
      <w:r w:rsidRPr="00637943">
        <w:rPr>
          <w:rStyle w:val="Emphasis"/>
        </w:rPr>
        <w:t>can and should</w:t>
      </w:r>
      <w:r w:rsidRPr="00637943">
        <w:rPr>
          <w:sz w:val="16"/>
        </w:rPr>
        <w:t xml:space="preserve"> </w:t>
      </w:r>
      <w:r w:rsidRPr="00637943">
        <w:rPr>
          <w:rStyle w:val="StyleUnderline"/>
        </w:rPr>
        <w:t>be reunified, reconcretised and re-politicised</w:t>
      </w:r>
      <w:r w:rsidRPr="00637943">
        <w:rPr>
          <w:sz w:val="16"/>
        </w:rPr>
        <w:t xml:space="preserve">. I suggest that not only were philosophical and critical theoretical strands more closely connected to each other in the past, </w:t>
      </w:r>
      <w:r w:rsidRPr="00637943">
        <w:rPr>
          <w:rStyle w:val="StyleUnderline"/>
        </w:rPr>
        <w:t>they</w:t>
      </w:r>
      <w:r w:rsidRPr="00637943">
        <w:rPr>
          <w:sz w:val="16"/>
        </w:rPr>
        <w:t xml:space="preserve"> also </w:t>
      </w:r>
      <w:r w:rsidRPr="00637943">
        <w:rPr>
          <w:rStyle w:val="StyleUnderline"/>
        </w:rPr>
        <w:t>had much</w:t>
      </w:r>
      <w:r w:rsidRPr="00637943">
        <w:rPr>
          <w:sz w:val="16"/>
        </w:rPr>
        <w:t xml:space="preserve"> </w:t>
      </w:r>
      <w:r w:rsidRPr="00637943">
        <w:rPr>
          <w:rStyle w:val="Emphasis"/>
        </w:rPr>
        <w:t>greater</w:t>
      </w:r>
      <w:r w:rsidRPr="00637943">
        <w:rPr>
          <w:sz w:val="16"/>
        </w:rPr>
        <w:t xml:space="preserve"> </w:t>
      </w:r>
      <w:r w:rsidRPr="00637943">
        <w:rPr>
          <w:rStyle w:val="StyleUnderline"/>
        </w:rPr>
        <w:t>interest in bringing philosophical and critical reflections to bear on</w:t>
      </w:r>
      <w:r w:rsidRPr="00637943">
        <w:rPr>
          <w:sz w:val="16"/>
        </w:rPr>
        <w:t xml:space="preserve"> </w:t>
      </w:r>
      <w:r w:rsidRPr="00637943">
        <w:rPr>
          <w:rStyle w:val="Emphasis"/>
        </w:rPr>
        <w:t>real-world political developments</w:t>
      </w:r>
      <w:r w:rsidRPr="00637943">
        <w:rPr>
          <w:sz w:val="16"/>
        </w:rPr>
        <w:t xml:space="preserve">. </w:t>
      </w:r>
      <w:r w:rsidRPr="00637943">
        <w:rPr>
          <w:rStyle w:val="StyleUnderline"/>
        </w:rPr>
        <w:t>It is these trends we need to</w:t>
      </w:r>
      <w:r w:rsidRPr="00637943">
        <w:rPr>
          <w:sz w:val="16"/>
        </w:rPr>
        <w:t xml:space="preserve"> </w:t>
      </w:r>
      <w:r w:rsidRPr="00637943">
        <w:rPr>
          <w:rStyle w:val="Emphasis"/>
        </w:rPr>
        <w:t>recapture</w:t>
      </w:r>
      <w:r w:rsidRPr="00637943">
        <w:rPr>
          <w:sz w:val="16"/>
        </w:rPr>
        <w:t xml:space="preserve"> in order </w:t>
      </w:r>
      <w:r w:rsidRPr="00637943">
        <w:rPr>
          <w:rStyle w:val="StyleUnderline"/>
        </w:rPr>
        <w:t>to resist the increasing</w:t>
      </w:r>
      <w:r w:rsidRPr="00637943">
        <w:rPr>
          <w:sz w:val="16"/>
        </w:rPr>
        <w:t xml:space="preserve"> </w:t>
      </w:r>
      <w:r w:rsidRPr="00637943">
        <w:rPr>
          <w:rStyle w:val="StyleUnderline"/>
        </w:rPr>
        <w:t>structural and disciplinary pulls towards</w:t>
      </w:r>
      <w:r w:rsidRPr="00637943">
        <w:rPr>
          <w:sz w:val="16"/>
        </w:rPr>
        <w:t xml:space="preserve"> </w:t>
      </w:r>
      <w:r w:rsidRPr="00637943">
        <w:rPr>
          <w:rStyle w:val="Emphasis"/>
        </w:rPr>
        <w:t>conformism and conservatism</w:t>
      </w:r>
      <w:r w:rsidRPr="00637943">
        <w:rPr>
          <w:sz w:val="16"/>
        </w:rPr>
        <w:t xml:space="preserve">, </w:t>
      </w:r>
      <w:r w:rsidRPr="00637943">
        <w:rPr>
          <w:rStyle w:val="StyleUnderline"/>
        </w:rPr>
        <w:t>even among</w:t>
      </w:r>
      <w:r w:rsidRPr="00637943">
        <w:rPr>
          <w:sz w:val="16"/>
        </w:rPr>
        <w:t xml:space="preserve"> </w:t>
      </w:r>
      <w:r w:rsidRPr="00637943">
        <w:rPr>
          <w:rStyle w:val="StyleUnderline"/>
        </w:rPr>
        <w:t>critical theorists</w:t>
      </w:r>
      <w:r w:rsidRPr="00637943">
        <w:rPr>
          <w:sz w:val="16"/>
        </w:rPr>
        <w:t>. At present, as academic professionalisation, disciplinisation and fragmentation take effect, philosophical debates in IR are increasingly depoliticised and abstract and critical theory increasingly offers many divergent but internally rather insular theoretical visions. I suggest that the ‘academic success’ of philosophical and theoretical agendas, or their increasing diversity, is not necessarily progressive in IR, nor emancipatory for the world at large.4</w:t>
      </w:r>
    </w:p>
    <w:p w14:paraId="2735A8AB" w14:textId="77777777" w:rsidR="00940EA1" w:rsidRPr="00637943" w:rsidRDefault="00940EA1" w:rsidP="00940EA1">
      <w:pPr>
        <w:rPr>
          <w:sz w:val="8"/>
          <w:szCs w:val="8"/>
        </w:rPr>
      </w:pPr>
      <w:r w:rsidRPr="00637943">
        <w:rPr>
          <w:sz w:val="8"/>
          <w:szCs w:val="8"/>
        </w:rPr>
        <w:t>This article will proceed in three steps. Firstly, I ask: is there a dearth of critical and philosophical research in IR? As the first section of this article shows, the answer is ‘no’: some of the most famous and productive authors today are critical and philosophical theorists. Yet, I also point out some worrying trends in these literatures. Not only is philosophical research increasingly removed from critical theory, but critical theory itself is becoming fragmented. Also, as is evident from the lack of change in the international sphere, the critical theoretical research does not seem to be particularly effective in imparting critical knowledge or change on society. The reasons for the movement towards depoliticisation, fragmentation and poor effectiveness are pondered in the next section. I suggest here that the failures of critical theory could originate from many causes. They could be suggestive of failures of critical thinking per se. Alternatively, the problems may be disciplinary, structural or strategic. I argue that a hegemonic set of forces in academia and in society at large may be successful in hindering and silencing the critical edge of philosophical and theoretical work in IR. This contributes to a set of strategic failures in critical theorists’ engagements with concrete political practice. In the third section, I argue that to address the praxaeological failures not only should academics seek closer interaction with real-world political struggles5 – perhaps most urgently in challenging the dominant forms of positivism in global governance practice today – but also that, through various slight reorientations in theorising, critical and philosophical interventions in IR can be re-politicised, brought back closer together and reinvigorated.</w:t>
      </w:r>
    </w:p>
    <w:p w14:paraId="5094614A" w14:textId="77777777" w:rsidR="00940EA1" w:rsidRPr="00637943" w:rsidRDefault="00940EA1" w:rsidP="00940EA1">
      <w:pPr>
        <w:rPr>
          <w:sz w:val="8"/>
          <w:szCs w:val="8"/>
        </w:rPr>
      </w:pPr>
      <w:r w:rsidRPr="00637943">
        <w:rPr>
          <w:sz w:val="8"/>
          <w:szCs w:val="8"/>
        </w:rPr>
        <w:t xml:space="preserve">Critical and Philosophical Knowledge in IR: The State of Play </w:t>
      </w:r>
    </w:p>
    <w:p w14:paraId="6765446C" w14:textId="77777777" w:rsidR="00940EA1" w:rsidRPr="00637943" w:rsidRDefault="00940EA1" w:rsidP="00940EA1">
      <w:pPr>
        <w:ind w:left="720"/>
        <w:rPr>
          <w:sz w:val="8"/>
          <w:szCs w:val="8"/>
        </w:rPr>
      </w:pPr>
      <w:r w:rsidRPr="00637943">
        <w:rPr>
          <w:sz w:val="8"/>
          <w:szCs w:val="8"/>
        </w:rPr>
        <w:t>Let us not deceive ourselves. The vast majority of scholarship in international relations (and the social sciences for that matter) proceeds without conscious reflection on its philosophical bases or premises.6</w:t>
      </w:r>
    </w:p>
    <w:p w14:paraId="32FEDCB2" w14:textId="77777777" w:rsidR="00940EA1" w:rsidRPr="00637943" w:rsidRDefault="00940EA1" w:rsidP="00940EA1">
      <w:pPr>
        <w:rPr>
          <w:sz w:val="8"/>
          <w:szCs w:val="8"/>
        </w:rPr>
      </w:pPr>
      <w:r w:rsidRPr="00637943">
        <w:rPr>
          <w:sz w:val="8"/>
          <w:szCs w:val="8"/>
        </w:rPr>
        <w:t>This assessment by Thomas Biersteker in 1989 would surely shock many in the discipline of IR today. It would seem as if most theorists now do actively reflect on their own philosophical presuppositions, and that some of them, in fact, do so rather excessively.7 Yet, this development is a hard-gained one, and a positive one. What is, again, the significance of the increased acceptance of the importance of philosophical reflection in the study of world politics?</w:t>
      </w:r>
    </w:p>
    <w:p w14:paraId="76655CFF" w14:textId="77777777" w:rsidR="00940EA1" w:rsidRPr="00637943" w:rsidRDefault="00940EA1" w:rsidP="00940EA1">
      <w:pPr>
        <w:rPr>
          <w:sz w:val="8"/>
          <w:szCs w:val="8"/>
        </w:rPr>
      </w:pPr>
      <w:r w:rsidRPr="00637943">
        <w:rPr>
          <w:sz w:val="8"/>
          <w:szCs w:val="8"/>
        </w:rPr>
        <w:t>Philosophical reflection is about gaining understanding of how knowledge is generated and structured and what its relationship is to its producer, their social context and society at large. It is about understanding the role and structure of scientific or social knowledge: how it is constructed; what objects exist in its purview; and why and how we do (or do not) come to know our objects in specific ways. This might seem a rather abstract interest; and indeed, for many, ‘meta-theoretical’ or ‘philosophy of science’ research remains a rather abstract theoretical sub-field narrowly engaged in detailed debates on epistemology, causation or prediction. Philosophically informed IR research can, however, be much more than this.</w:t>
      </w:r>
    </w:p>
    <w:p w14:paraId="29AD95A7" w14:textId="77777777" w:rsidR="00940EA1" w:rsidRPr="00637943" w:rsidRDefault="00940EA1" w:rsidP="00940EA1">
      <w:pPr>
        <w:rPr>
          <w:sz w:val="8"/>
          <w:szCs w:val="8"/>
        </w:rPr>
      </w:pPr>
      <w:r w:rsidRPr="00637943">
        <w:rPr>
          <w:sz w:val="8"/>
          <w:szCs w:val="8"/>
        </w:rPr>
        <w:t>Indeed, for many of its promulgators, philosophical research has arguably been a very politically and socially important, as well as potentially influential, field of study. While most philosophically inclined analysts acknowledge that meta-theory is not everything in IR, most argue it is of crucial significance in the discipline.8 This is because it shapes in crucial ways how we come to understand the world, evaluate claims about it and, indeed, interact with it. Depending on whether we are a positivist or a post-structuralist, we seek different kinds of data, ask different kinds of questions and come to engage with actors differently in ‘international politics’ (which is also conceived of in different ways).9 To use Patrick Jackson’s language: philosophical wagers matter.10</w:t>
      </w:r>
    </w:p>
    <w:p w14:paraId="0352FA9E" w14:textId="77777777" w:rsidR="00940EA1" w:rsidRPr="00637943" w:rsidRDefault="00940EA1" w:rsidP="00940EA1">
      <w:pPr>
        <w:rPr>
          <w:sz w:val="8"/>
          <w:szCs w:val="8"/>
        </w:rPr>
      </w:pPr>
      <w:r w:rsidRPr="00637943">
        <w:rPr>
          <w:sz w:val="8"/>
          <w:szCs w:val="8"/>
        </w:rPr>
        <w:t>Philosophical research is not only of significance in IR scholarship, of course. It is worth remembering that some of the most well-known philosophers of science had at the heart of their inquiries questions of values and politics. Thus, Popper and Kuhn, for example, were socially and politically driven philosophers of science; and sought through their philosophical frameworks to influence the interaction of scientific practice and societal power structures.11 The same stands for logical positivists in the social sciences. Biersteker describes this well:</w:t>
      </w:r>
    </w:p>
    <w:p w14:paraId="216535CC" w14:textId="77777777" w:rsidR="00940EA1" w:rsidRPr="00637943" w:rsidRDefault="00940EA1" w:rsidP="00940EA1">
      <w:pPr>
        <w:ind w:left="720"/>
        <w:rPr>
          <w:sz w:val="8"/>
          <w:szCs w:val="8"/>
        </w:rPr>
      </w:pPr>
      <w:r w:rsidRPr="00637943">
        <w:rPr>
          <w:sz w:val="8"/>
          <w:szCs w:val="8"/>
        </w:rPr>
        <w:t>European and American scholars embraced logical positivist, scientific behavioralism in the post-war era in part as a reaction against fascism, militarism, and communism. They were reacting against totalizing ideologies and sought a less overtly politicized philosophical basis for their research. Their liberalism stressed toleration for everything except totalizing ideologies, and their logical positivist scientific approaches provided what they viewed as a less politicized methodology for the conduct of social research.12</w:t>
      </w:r>
    </w:p>
    <w:p w14:paraId="42CDA801" w14:textId="77777777" w:rsidR="00940EA1" w:rsidRPr="00637943" w:rsidRDefault="00940EA1" w:rsidP="00940EA1">
      <w:pPr>
        <w:rPr>
          <w:sz w:val="8"/>
          <w:szCs w:val="8"/>
        </w:rPr>
      </w:pPr>
      <w:r w:rsidRPr="00637943">
        <w:rPr>
          <w:sz w:val="8"/>
          <w:szCs w:val="8"/>
        </w:rPr>
        <w:t>Murphy’s detailed study of the rise of behaviouralist peace studies confirms the same; the rise, in a specific context, of a specific type of meta-theoretical argumentation, which is deployed to a social and, in fact, ‘political’ effect in order to criticise recent social dynamics and to change the world in a preferable direction.13 There is, even when it is sidestepped by scientists or philosophers themselves (as in the case of behaviouralists), a ‘politics’ to the philosophy of science, in the sense that meta-theoretical concerns are tied up with concrete social and political debates and struggles and specific normative and political visions of both science and society, even if in indirect ways.14</w:t>
      </w:r>
    </w:p>
    <w:p w14:paraId="66B3177C" w14:textId="77777777" w:rsidR="00940EA1" w:rsidRPr="00637943" w:rsidRDefault="00940EA1" w:rsidP="00940EA1">
      <w:pPr>
        <w:rPr>
          <w:sz w:val="8"/>
          <w:szCs w:val="8"/>
        </w:rPr>
      </w:pPr>
      <w:r w:rsidRPr="00637943">
        <w:rPr>
          <w:sz w:val="8"/>
          <w:szCs w:val="8"/>
        </w:rPr>
        <w:t>This ‘political’ edge of philosophical debate has not been absent in IR scholarship, and arguably it was precisely the political role of philosophies of science that critical international theory was ‘invented’ to deal with. It is important to bear in mind that when meta-theory emerged as an important sphere of study within IR theorising in the late 1980s and early 1990s, it was moved to the centre ground of IR research by a selection of key critical thinkers who politicised this area. Cox, Ashley, Ashley and Walker, Hoffman, Linklater and Steve Smith,15 for example, argued vehemently in favour of the necessity for IR to consider its philosophy of science underpinnings because of the political effects that epistemological and ontological decisions IR theorists make have on their concrete research and resultant policy proposals. Indeed, in a famous line, Steve Smith called his epistemological work the most political of his career.16</w:t>
      </w:r>
    </w:p>
    <w:p w14:paraId="7F98EA2D" w14:textId="77777777" w:rsidR="00940EA1" w:rsidRPr="00637943" w:rsidRDefault="00940EA1" w:rsidP="00940EA1">
      <w:pPr>
        <w:rPr>
          <w:sz w:val="8"/>
          <w:szCs w:val="8"/>
        </w:rPr>
      </w:pPr>
      <w:r w:rsidRPr="00637943">
        <w:rPr>
          <w:sz w:val="8"/>
          <w:szCs w:val="8"/>
        </w:rPr>
        <w:t>Similar lines of argument were floated by the feminists at the time. Indeed, on the pages of Millennium, for example, various arguments were advanced for the need to reengage with the way in which IR produces knowledge and how this ties to power structures in world politics as well as in the discipline.17 In IR too, then, there was a powerful political and normative edge to introducing meta-theoretical or philosophical debates. Sometimes this was made more explicit, other times it remained less so;18 yet arguably the motivation for the extension of philosophical frameworks for thinking about knowledge was political; and the rise of post-positivism was a consequence in many regards of the rise of critical theorising in the discipline. It is not accidental that the rise of poststructuralism, feminism and historical materialism coincided with the increased interest in the philosophy of science or meta-theory; these developments fed each other in a very powerful way.19 This is because the aim of early critical theorists was shared by metatheorists and vice versa: the joint aim was to challenge uncritical positivism and, thereby, the political dominance of positivist and liberal/conservative strands of thought in IR by replacing them with a more epistemologically reflective or pluralist set of orientations.20 Indeed, as Neufeld pointed out, ‘it is at the level of meta-theory that some of the most important insights have been achieved in recent years to restructure IR theory in a more critical direction’.21 Crucially, challenging the philosophical principles of a positivist philosophy of science was the first step in the critical theory challenge to IR scholarship and thereby the power structures in world politics that supported these ideals. This of course drew from the much politicised critique of positivism advanced by the original critical theorists: for Frankfurt School theorists, it is worth reminding ourselves, positivism was a real-world societal and political problem, not just an abstract philosophy of science of little impact to structure and mindsets of modern industrial polities.22</w:t>
      </w:r>
    </w:p>
    <w:p w14:paraId="285CC366" w14:textId="77777777" w:rsidR="00940EA1" w:rsidRPr="00637943" w:rsidRDefault="00940EA1" w:rsidP="00940EA1">
      <w:pPr>
        <w:rPr>
          <w:sz w:val="8"/>
          <w:szCs w:val="8"/>
        </w:rPr>
      </w:pPr>
      <w:r w:rsidRPr="00637943">
        <w:rPr>
          <w:sz w:val="8"/>
          <w:szCs w:val="8"/>
        </w:rPr>
        <w:t>Among the positivists, the critical theorists’ attempted challenge was denounced as ‘lacking a clear research programme’23 in Keohane’s words; but it also was supported by many who had been influenced by and sought to defend the pluralism engendered in the discipline by the post-positivist and interpretivist trends.24 Yet, most if not all advocates and critics openly seemed to accept that there was a ‘politics’ to the philosophy of science onslaught in the discipline; and this politics was transformative and ‘critical’ in nature. Hence, in part, the many slurs that IR critical theorists were but idealistic ‘philosophes’ in their ‘ivory towers’.25</w:t>
      </w:r>
    </w:p>
    <w:p w14:paraId="09C0EE0F" w14:textId="77777777" w:rsidR="00940EA1" w:rsidRPr="00637943" w:rsidRDefault="00940EA1" w:rsidP="00940EA1">
      <w:pPr>
        <w:rPr>
          <w:sz w:val="16"/>
        </w:rPr>
      </w:pPr>
      <w:r w:rsidRPr="00637943">
        <w:rPr>
          <w:sz w:val="16"/>
        </w:rPr>
        <w:t xml:space="preserve">Yet, </w:t>
      </w:r>
      <w:r w:rsidRPr="00637943">
        <w:rPr>
          <w:rStyle w:val="StyleUnderline"/>
        </w:rPr>
        <w:t>many shifts have taken place in the</w:t>
      </w:r>
      <w:r w:rsidRPr="00637943">
        <w:rPr>
          <w:sz w:val="16"/>
        </w:rPr>
        <w:t xml:space="preserve"> </w:t>
      </w:r>
      <w:r w:rsidRPr="00637943">
        <w:rPr>
          <w:rStyle w:val="Emphasis"/>
        </w:rPr>
        <w:t>framing</w:t>
      </w:r>
      <w:r w:rsidRPr="00637943">
        <w:rPr>
          <w:sz w:val="16"/>
        </w:rPr>
        <w:t xml:space="preserve"> </w:t>
      </w:r>
      <w:r w:rsidRPr="00637943">
        <w:rPr>
          <w:rStyle w:val="StyleUnderline"/>
        </w:rPr>
        <w:t>of both critical theory and philosophy</w:t>
      </w:r>
      <w:r w:rsidRPr="00637943">
        <w:rPr>
          <w:sz w:val="16"/>
        </w:rPr>
        <w:t xml:space="preserve"> of </w:t>
      </w:r>
      <w:r w:rsidRPr="00637943">
        <w:rPr>
          <w:rStyle w:val="StyleUnderline"/>
        </w:rPr>
        <w:t>science</w:t>
      </w:r>
      <w:r w:rsidRPr="00637943">
        <w:rPr>
          <w:sz w:val="16"/>
        </w:rPr>
        <w:t xml:space="preserve"> debates </w:t>
      </w:r>
      <w:r w:rsidRPr="00637943">
        <w:rPr>
          <w:rStyle w:val="StyleUnderline"/>
        </w:rPr>
        <w:t>in IR</w:t>
      </w:r>
      <w:r w:rsidRPr="00637943">
        <w:rPr>
          <w:sz w:val="16"/>
        </w:rPr>
        <w:t xml:space="preserve"> since. Indeed, </w:t>
      </w:r>
      <w:r w:rsidRPr="00637943">
        <w:rPr>
          <w:rStyle w:val="StyleUnderline"/>
        </w:rPr>
        <w:t>despite the rise to dominant positions of</w:t>
      </w:r>
      <w:r w:rsidRPr="00637943">
        <w:rPr>
          <w:sz w:val="16"/>
        </w:rPr>
        <w:t xml:space="preserve"> </w:t>
      </w:r>
      <w:r w:rsidRPr="00637943">
        <w:rPr>
          <w:rStyle w:val="Emphasis"/>
        </w:rPr>
        <w:t>critical and meta-theoretical researchers</w:t>
      </w:r>
      <w:r w:rsidRPr="00637943">
        <w:rPr>
          <w:sz w:val="16"/>
        </w:rPr>
        <w:t xml:space="preserve"> in the field – just think of most key professors in the United Kingdom (the London School of Economics and Political Science, Aberystwyth, Sheffield), continental Europe (e.g. European University Institute, Science-Po) or even in the United States (Ohio, Berkeley) – the </w:t>
      </w:r>
      <w:r w:rsidRPr="00637943">
        <w:rPr>
          <w:rStyle w:val="StyleUnderline"/>
        </w:rPr>
        <w:t>trends in the critical theory and meta-theory fields could be</w:t>
      </w:r>
      <w:r w:rsidRPr="00637943">
        <w:rPr>
          <w:sz w:val="16"/>
        </w:rPr>
        <w:t xml:space="preserve"> </w:t>
      </w:r>
      <w:r w:rsidRPr="00637943">
        <w:rPr>
          <w:rStyle w:val="StyleUnderline"/>
        </w:rPr>
        <w:t>seen as</w:t>
      </w:r>
      <w:r w:rsidRPr="00637943">
        <w:rPr>
          <w:sz w:val="16"/>
        </w:rPr>
        <w:t xml:space="preserve"> in some regards </w:t>
      </w:r>
      <w:r w:rsidRPr="00637943">
        <w:rPr>
          <w:rStyle w:val="Emphasis"/>
        </w:rPr>
        <w:t>degenerative</w:t>
      </w:r>
      <w:r w:rsidRPr="00637943">
        <w:rPr>
          <w:sz w:val="16"/>
        </w:rPr>
        <w:t xml:space="preserve">. As the next section will examine, </w:t>
      </w:r>
      <w:r w:rsidRPr="00637943">
        <w:rPr>
          <w:rStyle w:val="StyleUnderline"/>
        </w:rPr>
        <w:t>there has been a</w:t>
      </w:r>
      <w:r w:rsidRPr="00637943">
        <w:rPr>
          <w:sz w:val="16"/>
        </w:rPr>
        <w:t xml:space="preserve"> </w:t>
      </w:r>
      <w:r w:rsidRPr="00637943">
        <w:rPr>
          <w:rStyle w:val="StyleUnderline"/>
        </w:rPr>
        <w:t>rise in</w:t>
      </w:r>
      <w:r w:rsidRPr="00637943">
        <w:rPr>
          <w:sz w:val="16"/>
        </w:rPr>
        <w:t xml:space="preserve"> professionalisation, but also concomitant to it in the </w:t>
      </w:r>
      <w:r w:rsidRPr="00637943">
        <w:rPr>
          <w:rStyle w:val="Emphasis"/>
        </w:rPr>
        <w:t>specialisation</w:t>
      </w:r>
      <w:r w:rsidRPr="00637943">
        <w:rPr>
          <w:sz w:val="16"/>
        </w:rPr>
        <w:t xml:space="preserve">, </w:t>
      </w:r>
      <w:r w:rsidRPr="00637943">
        <w:rPr>
          <w:rStyle w:val="Emphasis"/>
        </w:rPr>
        <w:t>fragmentation</w:t>
      </w:r>
      <w:r w:rsidRPr="00637943">
        <w:rPr>
          <w:sz w:val="16"/>
        </w:rPr>
        <w:t xml:space="preserve">, </w:t>
      </w:r>
      <w:r w:rsidRPr="00637943">
        <w:rPr>
          <w:rStyle w:val="Emphasis"/>
        </w:rPr>
        <w:t>depoliticisation</w:t>
      </w:r>
      <w:r w:rsidRPr="00637943">
        <w:rPr>
          <w:sz w:val="16"/>
        </w:rPr>
        <w:t xml:space="preserve"> </w:t>
      </w:r>
      <w:r w:rsidRPr="00637943">
        <w:rPr>
          <w:rStyle w:val="StyleUnderline"/>
        </w:rPr>
        <w:t>and</w:t>
      </w:r>
      <w:r w:rsidRPr="00637943">
        <w:rPr>
          <w:sz w:val="16"/>
        </w:rPr>
        <w:t xml:space="preserve"> </w:t>
      </w:r>
      <w:r w:rsidRPr="00637943">
        <w:rPr>
          <w:rStyle w:val="Emphasis"/>
        </w:rPr>
        <w:t>de-concretisation</w:t>
      </w:r>
      <w:r w:rsidRPr="00637943">
        <w:rPr>
          <w:sz w:val="16"/>
        </w:rPr>
        <w:t xml:space="preserve"> </w:t>
      </w:r>
      <w:r w:rsidRPr="00637943">
        <w:rPr>
          <w:rStyle w:val="StyleUnderline"/>
        </w:rPr>
        <w:t>of</w:t>
      </w:r>
      <w:r w:rsidRPr="00637943">
        <w:rPr>
          <w:sz w:val="16"/>
        </w:rPr>
        <w:t xml:space="preserve"> both </w:t>
      </w:r>
      <w:r w:rsidRPr="00637943">
        <w:rPr>
          <w:rStyle w:val="StyleUnderline"/>
        </w:rPr>
        <w:t>critical theory and philosophical research</w:t>
      </w:r>
      <w:r w:rsidRPr="00637943">
        <w:rPr>
          <w:sz w:val="16"/>
        </w:rPr>
        <w:t>.</w:t>
      </w:r>
    </w:p>
    <w:p w14:paraId="49796C4C" w14:textId="77777777" w:rsidR="00940EA1" w:rsidRPr="00637943" w:rsidRDefault="00940EA1" w:rsidP="00940EA1">
      <w:pPr>
        <w:rPr>
          <w:sz w:val="16"/>
        </w:rPr>
      </w:pPr>
      <w:r w:rsidRPr="00637943">
        <w:rPr>
          <w:sz w:val="16"/>
        </w:rPr>
        <w:lastRenderedPageBreak/>
        <w:t>Trends towards Depoliticising Philosophy and Fragmentation of the Knowledge Basis</w:t>
      </w:r>
    </w:p>
    <w:p w14:paraId="523C77F3" w14:textId="77777777" w:rsidR="00940EA1" w:rsidRPr="00637943" w:rsidRDefault="00940EA1" w:rsidP="00940EA1">
      <w:pPr>
        <w:rPr>
          <w:sz w:val="16"/>
        </w:rPr>
      </w:pPr>
      <w:r w:rsidRPr="00637943">
        <w:rPr>
          <w:sz w:val="16"/>
        </w:rPr>
        <w:t xml:space="preserve">These </w:t>
      </w:r>
      <w:r w:rsidRPr="00637943">
        <w:rPr>
          <w:rStyle w:val="StyleUnderline"/>
        </w:rPr>
        <w:t>trends</w:t>
      </w:r>
      <w:r w:rsidRPr="00637943">
        <w:rPr>
          <w:sz w:val="16"/>
        </w:rPr>
        <w:t xml:space="preserve"> arguably </w:t>
      </w:r>
      <w:r w:rsidRPr="00637943">
        <w:rPr>
          <w:rStyle w:val="StyleUnderline"/>
        </w:rPr>
        <w:t>started with</w:t>
      </w:r>
      <w:r w:rsidRPr="00637943">
        <w:rPr>
          <w:sz w:val="16"/>
        </w:rPr>
        <w:t xml:space="preserve"> </w:t>
      </w:r>
      <w:r w:rsidRPr="00637943">
        <w:rPr>
          <w:rStyle w:val="Emphasis"/>
        </w:rPr>
        <w:t>constructivism</w:t>
      </w:r>
      <w:r w:rsidRPr="00637943">
        <w:rPr>
          <w:sz w:val="16"/>
        </w:rPr>
        <w:t xml:space="preserve">. What </w:t>
      </w:r>
      <w:r w:rsidRPr="00637943">
        <w:rPr>
          <w:rStyle w:val="StyleUnderline"/>
        </w:rPr>
        <w:t>constructivism</w:t>
      </w:r>
      <w:r w:rsidRPr="00637943">
        <w:rPr>
          <w:sz w:val="16"/>
        </w:rPr>
        <w:t xml:space="preserve"> did was to </w:t>
      </w:r>
      <w:r w:rsidRPr="00637943">
        <w:rPr>
          <w:rStyle w:val="StyleUnderline"/>
        </w:rPr>
        <w:t>take</w:t>
      </w:r>
      <w:r w:rsidRPr="00637943">
        <w:rPr>
          <w:sz w:val="16"/>
        </w:rPr>
        <w:t xml:space="preserve"> </w:t>
      </w:r>
      <w:r w:rsidRPr="00637943">
        <w:rPr>
          <w:rStyle w:val="StyleUnderline"/>
        </w:rPr>
        <w:t>up the</w:t>
      </w:r>
      <w:r w:rsidRPr="00637943">
        <w:rPr>
          <w:sz w:val="16"/>
        </w:rPr>
        <w:t xml:space="preserve"> </w:t>
      </w:r>
      <w:r w:rsidRPr="00637943">
        <w:rPr>
          <w:rStyle w:val="Emphasis"/>
        </w:rPr>
        <w:t>basic assumptions</w:t>
      </w:r>
      <w:r w:rsidRPr="00637943">
        <w:rPr>
          <w:sz w:val="16"/>
        </w:rPr>
        <w:t xml:space="preserve"> </w:t>
      </w:r>
      <w:r w:rsidRPr="00637943">
        <w:rPr>
          <w:rStyle w:val="StyleUnderline"/>
        </w:rPr>
        <w:t>of the</w:t>
      </w:r>
      <w:r w:rsidRPr="00637943">
        <w:rPr>
          <w:sz w:val="16"/>
        </w:rPr>
        <w:t xml:space="preserve"> so-called </w:t>
      </w:r>
      <w:r w:rsidRPr="00637943">
        <w:rPr>
          <w:rStyle w:val="StyleUnderline"/>
        </w:rPr>
        <w:t>post-positivist research currents</w:t>
      </w:r>
      <w:r w:rsidRPr="00637943">
        <w:rPr>
          <w:sz w:val="16"/>
        </w:rPr>
        <w:t xml:space="preserve">. </w:t>
      </w:r>
      <w:r w:rsidRPr="00637943">
        <w:rPr>
          <w:rStyle w:val="StyleUnderline"/>
        </w:rPr>
        <w:t>However</w:t>
      </w:r>
      <w:r w:rsidRPr="00637943">
        <w:rPr>
          <w:sz w:val="16"/>
        </w:rPr>
        <w:t xml:space="preserve">, it </w:t>
      </w:r>
      <w:r w:rsidRPr="00637943">
        <w:rPr>
          <w:rStyle w:val="StyleUnderline"/>
        </w:rPr>
        <w:t>did s</w:t>
      </w:r>
      <w:r w:rsidRPr="00637943">
        <w:rPr>
          <w:sz w:val="16"/>
        </w:rPr>
        <w:t xml:space="preserve">o </w:t>
      </w:r>
      <w:r w:rsidRPr="00637943">
        <w:rPr>
          <w:rStyle w:val="Emphasis"/>
        </w:rPr>
        <w:t>without the edge of critical thinking</w:t>
      </w:r>
      <w:r w:rsidRPr="00637943">
        <w:rPr>
          <w:sz w:val="16"/>
        </w:rPr>
        <w:t xml:space="preserve"> </w:t>
      </w:r>
      <w:r w:rsidRPr="00637943">
        <w:rPr>
          <w:rStyle w:val="StyleUnderline"/>
        </w:rPr>
        <w:t>whom motivated</w:t>
      </w:r>
      <w:r w:rsidRPr="00637943">
        <w:rPr>
          <w:sz w:val="16"/>
        </w:rPr>
        <w:t xml:space="preserve"> the </w:t>
      </w:r>
      <w:r w:rsidRPr="00637943">
        <w:rPr>
          <w:rStyle w:val="StyleUnderline"/>
        </w:rPr>
        <w:t>historical materialists, Marxists or feminists</w:t>
      </w:r>
      <w:r w:rsidRPr="00637943">
        <w:rPr>
          <w:sz w:val="16"/>
        </w:rPr>
        <w:t xml:space="preserve"> – all of whom are clearly also broadly ‘constructivist’ in their epistemological and ontological outlook.26 Whom is interesting of course is that it was constructivism – not historical materialism or feminism – that came to fill the gap that developed between mainstream positivism’s insistence on science and critical theorists’ attacks on their crude methods. It was constructivism that became the leading edge of interpretivist or post-positivist IR research. This was arguably because constructivism provides a particularly palatable form of post-positivist philosophy of science,27 and crucially removes from it political and ideological leanings (or commitments) to critical aims of emancipation or structural transformation. Constructivism was ‘critical theory light’, although in many cases rather ‘meta-theory heavy’. </w:t>
      </w:r>
      <w:r w:rsidRPr="00637943">
        <w:rPr>
          <w:rStyle w:val="StyleUnderline"/>
        </w:rPr>
        <w:t>It could deal with</w:t>
      </w:r>
      <w:r w:rsidRPr="00637943">
        <w:rPr>
          <w:sz w:val="16"/>
        </w:rPr>
        <w:t xml:space="preserve"> the </w:t>
      </w:r>
      <w:r w:rsidRPr="00637943">
        <w:rPr>
          <w:rStyle w:val="Emphasis"/>
        </w:rPr>
        <w:t>subtleties</w:t>
      </w:r>
      <w:r w:rsidRPr="00637943">
        <w:rPr>
          <w:sz w:val="16"/>
        </w:rPr>
        <w:t xml:space="preserve"> </w:t>
      </w:r>
      <w:r w:rsidRPr="00637943">
        <w:rPr>
          <w:rStyle w:val="StyleUnderline"/>
        </w:rPr>
        <w:t>of meta-theoretical argumentation</w:t>
      </w:r>
      <w:r w:rsidRPr="00637943">
        <w:rPr>
          <w:sz w:val="16"/>
        </w:rPr>
        <w:t xml:space="preserve">, as Wendt’s, Kratochwil’s and Onuf’s contributions so well attest;28 </w:t>
      </w:r>
      <w:r w:rsidRPr="00637943">
        <w:rPr>
          <w:rStyle w:val="StyleUnderline"/>
        </w:rPr>
        <w:t>but</w:t>
      </w:r>
      <w:r w:rsidRPr="00637943">
        <w:rPr>
          <w:sz w:val="16"/>
        </w:rPr>
        <w:t xml:space="preserve"> it did so </w:t>
      </w:r>
      <w:r w:rsidRPr="00637943">
        <w:rPr>
          <w:rStyle w:val="Emphasis"/>
        </w:rPr>
        <w:t>without</w:t>
      </w:r>
      <w:r w:rsidRPr="00637943">
        <w:rPr>
          <w:sz w:val="16"/>
        </w:rPr>
        <w:t xml:space="preserve"> </w:t>
      </w:r>
      <w:r w:rsidRPr="00637943">
        <w:rPr>
          <w:rStyle w:val="StyleUnderline"/>
        </w:rPr>
        <w:t>advocating a specific critical theory, and</w:t>
      </w:r>
      <w:r w:rsidRPr="00637943">
        <w:rPr>
          <w:sz w:val="16"/>
        </w:rPr>
        <w:t xml:space="preserve"> indeed </w:t>
      </w:r>
      <w:r w:rsidRPr="00637943">
        <w:rPr>
          <w:rStyle w:val="StyleUnderline"/>
        </w:rPr>
        <w:t>without</w:t>
      </w:r>
      <w:r w:rsidRPr="00637943">
        <w:rPr>
          <w:sz w:val="16"/>
        </w:rPr>
        <w:t xml:space="preserve"> </w:t>
      </w:r>
      <w:r w:rsidRPr="00637943">
        <w:rPr>
          <w:rStyle w:val="StyleUnderline"/>
        </w:rPr>
        <w:t>having to</w:t>
      </w:r>
      <w:r w:rsidRPr="00637943">
        <w:rPr>
          <w:sz w:val="16"/>
        </w:rPr>
        <w:t xml:space="preserve"> </w:t>
      </w:r>
      <w:r w:rsidRPr="00637943">
        <w:rPr>
          <w:rStyle w:val="Emphasis"/>
        </w:rPr>
        <w:t>directly face up</w:t>
      </w:r>
      <w:r w:rsidRPr="00637943">
        <w:rPr>
          <w:sz w:val="16"/>
        </w:rPr>
        <w:t xml:space="preserve"> </w:t>
      </w:r>
      <w:r w:rsidRPr="00637943">
        <w:rPr>
          <w:rStyle w:val="StyleUnderline"/>
        </w:rPr>
        <w:t>to the political nature of all constructivist</w:t>
      </w:r>
      <w:r w:rsidRPr="00637943">
        <w:rPr>
          <w:sz w:val="16"/>
        </w:rPr>
        <w:t xml:space="preserve"> (as well as positivist) </w:t>
      </w:r>
      <w:r w:rsidRPr="00637943">
        <w:rPr>
          <w:rStyle w:val="StyleUnderline"/>
        </w:rPr>
        <w:t>knowledge claims</w:t>
      </w:r>
      <w:r w:rsidRPr="00637943">
        <w:rPr>
          <w:sz w:val="16"/>
        </w:rPr>
        <w:t xml:space="preserve">. Constructivism then emerged as the non-political (or liberal) version of the post-positivist/critical theory turns; </w:t>
      </w:r>
      <w:r w:rsidRPr="00637943">
        <w:rPr>
          <w:rStyle w:val="StyleUnderline"/>
        </w:rPr>
        <w:t>an</w:t>
      </w:r>
      <w:r w:rsidRPr="00637943">
        <w:rPr>
          <w:sz w:val="16"/>
        </w:rPr>
        <w:t xml:space="preserve"> </w:t>
      </w:r>
      <w:r w:rsidRPr="00637943">
        <w:rPr>
          <w:rStyle w:val="Emphasis"/>
          <w:sz w:val="24"/>
        </w:rPr>
        <w:t>epistemological turn without transformative critical politics</w:t>
      </w:r>
      <w:r w:rsidRPr="00637943">
        <w:rPr>
          <w:sz w:val="16"/>
        </w:rPr>
        <w:t>.</w:t>
      </w:r>
    </w:p>
    <w:p w14:paraId="74D28508" w14:textId="77777777" w:rsidR="00940EA1" w:rsidRPr="00637943" w:rsidRDefault="00940EA1" w:rsidP="00940EA1">
      <w:pPr>
        <w:rPr>
          <w:sz w:val="16"/>
        </w:rPr>
      </w:pPr>
      <w:r w:rsidRPr="00637943">
        <w:rPr>
          <w:sz w:val="16"/>
        </w:rPr>
        <w:t xml:space="preserve">It is not only constructivism that is to blame for the disassociation of philosophical analysis and critical theory. Philosophers of science, as much as </w:t>
      </w:r>
      <w:r w:rsidRPr="00637943">
        <w:rPr>
          <w:rStyle w:val="StyleUnderline"/>
        </w:rPr>
        <w:t>critical theorists, are to blame</w:t>
      </w:r>
      <w:r w:rsidRPr="00637943">
        <w:rPr>
          <w:sz w:val="16"/>
        </w:rPr>
        <w:t xml:space="preserve"> as well. Much of the blame lies with philosophers of science in IR. Directed by the puzzles framed by Hollis and Smith and others,29 a </w:t>
      </w:r>
      <w:r w:rsidRPr="00637943">
        <w:rPr>
          <w:rStyle w:val="StyleUnderline"/>
        </w:rPr>
        <w:t>whole generation of IR scholars</w:t>
      </w:r>
      <w:r w:rsidRPr="00637943">
        <w:rPr>
          <w:sz w:val="16"/>
        </w:rPr>
        <w:t xml:space="preserve"> </w:t>
      </w:r>
      <w:r w:rsidRPr="00637943">
        <w:rPr>
          <w:rStyle w:val="StyleUnderline"/>
        </w:rPr>
        <w:t>have</w:t>
      </w:r>
      <w:r w:rsidRPr="00637943">
        <w:rPr>
          <w:sz w:val="16"/>
        </w:rPr>
        <w:t xml:space="preserve"> delved </w:t>
      </w:r>
      <w:r w:rsidRPr="00637943">
        <w:rPr>
          <w:rStyle w:val="StyleUnderline"/>
        </w:rPr>
        <w:t>into</w:t>
      </w:r>
      <w:r w:rsidRPr="00637943">
        <w:rPr>
          <w:sz w:val="16"/>
        </w:rPr>
        <w:t xml:space="preserve"> </w:t>
      </w:r>
      <w:r w:rsidRPr="00637943">
        <w:rPr>
          <w:rStyle w:val="Emphasis"/>
        </w:rPr>
        <w:t>detailed examination of</w:t>
      </w:r>
      <w:r w:rsidRPr="00637943">
        <w:rPr>
          <w:sz w:val="16"/>
        </w:rPr>
        <w:t xml:space="preserve"> the </w:t>
      </w:r>
      <w:r w:rsidRPr="00637943">
        <w:rPr>
          <w:rStyle w:val="Emphasis"/>
        </w:rPr>
        <w:t>intricacies</w:t>
      </w:r>
      <w:r w:rsidRPr="00637943">
        <w:rPr>
          <w:sz w:val="16"/>
        </w:rPr>
        <w:t xml:space="preserve"> </w:t>
      </w:r>
      <w:r w:rsidRPr="00637943">
        <w:rPr>
          <w:rStyle w:val="StyleUnderline"/>
        </w:rPr>
        <w:t>of philosophical argumentation</w:t>
      </w:r>
      <w:r w:rsidRPr="00637943">
        <w:rPr>
          <w:sz w:val="16"/>
        </w:rPr>
        <w:t xml:space="preserve">. </w:t>
      </w:r>
      <w:r w:rsidRPr="00637943">
        <w:rPr>
          <w:rStyle w:val="StyleUnderline"/>
        </w:rPr>
        <w:t>This</w:t>
      </w:r>
      <w:r w:rsidRPr="00637943">
        <w:rPr>
          <w:sz w:val="16"/>
        </w:rPr>
        <w:t xml:space="preserve">, of course, </w:t>
      </w:r>
      <w:r w:rsidRPr="00637943">
        <w:rPr>
          <w:rStyle w:val="StyleUnderline"/>
        </w:rPr>
        <w:t>was</w:t>
      </w:r>
      <w:r w:rsidRPr="00637943">
        <w:rPr>
          <w:sz w:val="16"/>
        </w:rPr>
        <w:t xml:space="preserve"> </w:t>
      </w:r>
      <w:r w:rsidRPr="00637943">
        <w:rPr>
          <w:rStyle w:val="Emphasis"/>
        </w:rPr>
        <w:t>valuable and productive</w:t>
      </w:r>
      <w:r w:rsidRPr="00637943">
        <w:rPr>
          <w:sz w:val="16"/>
        </w:rPr>
        <w:t xml:space="preserve"> </w:t>
      </w:r>
      <w:r w:rsidRPr="00637943">
        <w:rPr>
          <w:rStyle w:val="StyleUnderline"/>
        </w:rPr>
        <w:t>for</w:t>
      </w:r>
      <w:r w:rsidRPr="00637943">
        <w:rPr>
          <w:sz w:val="16"/>
        </w:rPr>
        <w:t xml:space="preserve"> these </w:t>
      </w:r>
      <w:r w:rsidRPr="00637943">
        <w:rPr>
          <w:rStyle w:val="StyleUnderline"/>
        </w:rPr>
        <w:t>authors themselves, and</w:t>
      </w:r>
      <w:r w:rsidRPr="00637943">
        <w:rPr>
          <w:sz w:val="16"/>
        </w:rPr>
        <w:t xml:space="preserve">, in so far as such arguments were poorly discussed in IR in the past, </w:t>
      </w:r>
      <w:r w:rsidRPr="00637943">
        <w:rPr>
          <w:rStyle w:val="StyleUnderline"/>
        </w:rPr>
        <w:t>made</w:t>
      </w:r>
      <w:r w:rsidRPr="00637943">
        <w:rPr>
          <w:sz w:val="16"/>
        </w:rPr>
        <w:t xml:space="preserve"> also </w:t>
      </w:r>
      <w:r w:rsidRPr="00637943">
        <w:rPr>
          <w:rStyle w:val="StyleUnderline"/>
        </w:rPr>
        <w:t>a</w:t>
      </w:r>
      <w:r w:rsidRPr="00637943">
        <w:rPr>
          <w:sz w:val="16"/>
        </w:rPr>
        <w:t xml:space="preserve"> </w:t>
      </w:r>
      <w:r w:rsidRPr="00637943">
        <w:rPr>
          <w:rStyle w:val="Emphasis"/>
        </w:rPr>
        <w:t>contribution</w:t>
      </w:r>
      <w:r w:rsidRPr="00637943">
        <w:rPr>
          <w:sz w:val="16"/>
        </w:rPr>
        <w:t xml:space="preserve"> </w:t>
      </w:r>
      <w:r w:rsidRPr="00637943">
        <w:rPr>
          <w:rStyle w:val="StyleUnderline"/>
        </w:rPr>
        <w:t>of a</w:t>
      </w:r>
      <w:r w:rsidRPr="00637943">
        <w:rPr>
          <w:sz w:val="16"/>
        </w:rPr>
        <w:t xml:space="preserve"> </w:t>
      </w:r>
      <w:r w:rsidRPr="00637943">
        <w:rPr>
          <w:rStyle w:val="StyleUnderline"/>
        </w:rPr>
        <w:t>kind to the discipline and its knowledge base</w:t>
      </w:r>
      <w:r w:rsidRPr="00637943">
        <w:rPr>
          <w:sz w:val="16"/>
        </w:rPr>
        <w:t xml:space="preserve">. Thus, </w:t>
      </w:r>
      <w:r w:rsidRPr="00637943">
        <w:rPr>
          <w:rStyle w:val="StyleUnderline"/>
        </w:rPr>
        <w:t>it is</w:t>
      </w:r>
      <w:r w:rsidRPr="00637943">
        <w:rPr>
          <w:sz w:val="16"/>
        </w:rPr>
        <w:t xml:space="preserve"> </w:t>
      </w:r>
      <w:r w:rsidRPr="00637943">
        <w:rPr>
          <w:rStyle w:val="Emphasis"/>
        </w:rPr>
        <w:t>not insignificant</w:t>
      </w:r>
      <w:r w:rsidRPr="00637943">
        <w:rPr>
          <w:sz w:val="16"/>
        </w:rPr>
        <w:t>, for example, that the insights of critical reflexivity have been discussed in IR,30 nor that the challenges posed by critical realism to both positivism and interpretivism are discussed in detail.31 These major philosophical interventions have played an important role in educating IR scholars of the consequentiality of underlying (and often taken-for-granted) assumptions for concrete research.</w:t>
      </w:r>
    </w:p>
    <w:p w14:paraId="4B46895A" w14:textId="77777777" w:rsidR="00940EA1" w:rsidRPr="00637943" w:rsidRDefault="00940EA1" w:rsidP="00940EA1">
      <w:pPr>
        <w:rPr>
          <w:sz w:val="16"/>
        </w:rPr>
      </w:pPr>
      <w:r w:rsidRPr="00637943">
        <w:rPr>
          <w:sz w:val="16"/>
        </w:rPr>
        <w:t xml:space="preserve">Yet, much of </w:t>
      </w:r>
      <w:r w:rsidRPr="00637943">
        <w:rPr>
          <w:rStyle w:val="StyleUnderline"/>
        </w:rPr>
        <w:t>this research</w:t>
      </w:r>
      <w:r w:rsidRPr="00637943">
        <w:rPr>
          <w:sz w:val="16"/>
        </w:rPr>
        <w:t xml:space="preserve"> (including my own work) </w:t>
      </w:r>
      <w:r w:rsidRPr="00637943">
        <w:rPr>
          <w:rStyle w:val="StyleUnderline"/>
        </w:rPr>
        <w:t>has</w:t>
      </w:r>
      <w:r w:rsidRPr="00637943">
        <w:rPr>
          <w:sz w:val="16"/>
        </w:rPr>
        <w:t xml:space="preserve"> followed the lead of constructivist authors in that it has </w:t>
      </w:r>
      <w:r w:rsidRPr="00637943">
        <w:rPr>
          <w:rStyle w:val="StyleUnderline"/>
        </w:rPr>
        <w:t>come to</w:t>
      </w:r>
      <w:r w:rsidRPr="00637943">
        <w:rPr>
          <w:sz w:val="16"/>
        </w:rPr>
        <w:t xml:space="preserve"> </w:t>
      </w:r>
      <w:r w:rsidRPr="00637943">
        <w:rPr>
          <w:rStyle w:val="Emphasis"/>
        </w:rPr>
        <w:t>increasingly separate the political edge of critical thinking</w:t>
      </w:r>
      <w:r w:rsidRPr="00637943">
        <w:rPr>
          <w:sz w:val="16"/>
        </w:rPr>
        <w:t xml:space="preserve"> </w:t>
      </w:r>
      <w:r w:rsidRPr="00637943">
        <w:rPr>
          <w:rStyle w:val="StyleUnderline"/>
        </w:rPr>
        <w:t>from philosophy</w:t>
      </w:r>
      <w:r w:rsidRPr="00637943">
        <w:rPr>
          <w:sz w:val="16"/>
        </w:rPr>
        <w:t xml:space="preserve"> of science </w:t>
      </w:r>
      <w:r w:rsidRPr="00637943">
        <w:rPr>
          <w:rStyle w:val="StyleUnderline"/>
        </w:rPr>
        <w:t>or meta-theoretical argumentations</w:t>
      </w:r>
      <w:r w:rsidRPr="00637943">
        <w:rPr>
          <w:sz w:val="16"/>
        </w:rPr>
        <w:t xml:space="preserve">. Thus, the critical realists now rarely acknowledge the Marxist origins and sympathies of this philosophical strand of thought and pragmatists stay silent on this strand’s origins in liberal political thought. Even the </w:t>
      </w:r>
      <w:r w:rsidRPr="00637943">
        <w:rPr>
          <w:rStyle w:val="StyleUnderline"/>
        </w:rPr>
        <w:t>post-structuralists</w:t>
      </w:r>
      <w:r w:rsidRPr="00637943">
        <w:rPr>
          <w:sz w:val="16"/>
        </w:rPr>
        <w:t xml:space="preserve">, for whom identifying hidden politics stands at the heart of social inquiry, sometimes </w:t>
      </w:r>
      <w:r w:rsidRPr="00637943">
        <w:rPr>
          <w:rStyle w:val="StyleUnderline"/>
        </w:rPr>
        <w:t>fail to</w:t>
      </w:r>
      <w:r w:rsidRPr="00637943">
        <w:rPr>
          <w:sz w:val="16"/>
        </w:rPr>
        <w:t xml:space="preserve"> </w:t>
      </w:r>
      <w:r w:rsidRPr="00637943">
        <w:rPr>
          <w:rStyle w:val="Emphasis"/>
        </w:rPr>
        <w:t>openly admit and reflect</w:t>
      </w:r>
      <w:r w:rsidRPr="00637943">
        <w:rPr>
          <w:sz w:val="16"/>
        </w:rPr>
        <w:t xml:space="preserve"> </w:t>
      </w:r>
      <w:r w:rsidRPr="00637943">
        <w:rPr>
          <w:rStyle w:val="StyleUnderline"/>
        </w:rPr>
        <w:t>on the political</w:t>
      </w:r>
      <w:r w:rsidRPr="00637943">
        <w:rPr>
          <w:sz w:val="16"/>
        </w:rPr>
        <w:t xml:space="preserve"> </w:t>
      </w:r>
      <w:r w:rsidRPr="00637943">
        <w:rPr>
          <w:rStyle w:val="StyleUnderline"/>
        </w:rPr>
        <w:t>consequences of their own predilections</w:t>
      </w:r>
      <w:r w:rsidRPr="00637943">
        <w:rPr>
          <w:sz w:val="16"/>
        </w:rPr>
        <w:t xml:space="preserve">. Much </w:t>
      </w:r>
      <w:r w:rsidRPr="00637943">
        <w:rPr>
          <w:rStyle w:val="StyleUnderline"/>
        </w:rPr>
        <w:t>emphasis is placed on</w:t>
      </w:r>
      <w:r w:rsidRPr="00637943">
        <w:rPr>
          <w:sz w:val="16"/>
        </w:rPr>
        <w:t xml:space="preserve"> </w:t>
      </w:r>
      <w:r w:rsidRPr="00637943">
        <w:rPr>
          <w:rStyle w:val="Emphasis"/>
        </w:rPr>
        <w:t>analyses</w:t>
      </w:r>
      <w:r w:rsidRPr="00637943">
        <w:rPr>
          <w:sz w:val="16"/>
        </w:rPr>
        <w:t xml:space="preserve"> </w:t>
      </w:r>
      <w:r w:rsidRPr="00637943">
        <w:rPr>
          <w:rStyle w:val="StyleUnderline"/>
        </w:rPr>
        <w:t>of the</w:t>
      </w:r>
      <w:r w:rsidRPr="00637943">
        <w:rPr>
          <w:sz w:val="16"/>
        </w:rPr>
        <w:t xml:space="preserve"> </w:t>
      </w:r>
      <w:r w:rsidRPr="00637943">
        <w:rPr>
          <w:rStyle w:val="StyleUnderline"/>
        </w:rPr>
        <w:t>nature and role of philosophical or linguistic frameworks</w:t>
      </w:r>
      <w:r w:rsidRPr="00637943">
        <w:rPr>
          <w:sz w:val="16"/>
        </w:rPr>
        <w:t xml:space="preserve">; </w:t>
      </w:r>
      <w:r w:rsidRPr="00637943">
        <w:rPr>
          <w:rStyle w:val="StyleUnderline"/>
        </w:rPr>
        <w:t>less is spent on reflecting on</w:t>
      </w:r>
      <w:r w:rsidRPr="00637943">
        <w:rPr>
          <w:sz w:val="16"/>
        </w:rPr>
        <w:t xml:space="preserve"> </w:t>
      </w:r>
      <w:r w:rsidRPr="00637943">
        <w:rPr>
          <w:rStyle w:val="Emphasis"/>
        </w:rPr>
        <w:t>political leanings</w:t>
      </w:r>
      <w:r w:rsidRPr="00637943">
        <w:rPr>
          <w:sz w:val="16"/>
        </w:rPr>
        <w:t xml:space="preserve"> </w:t>
      </w:r>
      <w:r w:rsidRPr="00637943">
        <w:rPr>
          <w:rStyle w:val="StyleUnderline"/>
        </w:rPr>
        <w:t>of theoretical musings</w:t>
      </w:r>
      <w:r w:rsidRPr="00637943">
        <w:rPr>
          <w:sz w:val="16"/>
        </w:rPr>
        <w:t xml:space="preserve">, whether radical or conservative. </w:t>
      </w:r>
      <w:r w:rsidRPr="00637943">
        <w:rPr>
          <w:rStyle w:val="Emphasis"/>
        </w:rPr>
        <w:t>Specialisation</w:t>
      </w:r>
      <w:r w:rsidRPr="00637943">
        <w:rPr>
          <w:sz w:val="16"/>
        </w:rPr>
        <w:t xml:space="preserve"> in meta-theoretical inquiry has </w:t>
      </w:r>
      <w:r w:rsidRPr="00637943">
        <w:rPr>
          <w:rStyle w:val="StyleUnderline"/>
        </w:rPr>
        <w:t>brought an interest in a</w:t>
      </w:r>
      <w:r w:rsidRPr="00637943">
        <w:rPr>
          <w:sz w:val="16"/>
        </w:rPr>
        <w:t xml:space="preserve"> </w:t>
      </w:r>
      <w:r w:rsidRPr="00637943">
        <w:rPr>
          <w:rStyle w:val="Emphasis"/>
        </w:rPr>
        <w:t>rather narrow and ‘technical’ set of philosophical questions</w:t>
      </w:r>
      <w:r w:rsidRPr="00637943">
        <w:rPr>
          <w:sz w:val="16"/>
        </w:rPr>
        <w:t xml:space="preserve"> </w:t>
      </w:r>
      <w:r w:rsidRPr="00637943">
        <w:rPr>
          <w:rStyle w:val="StyleUnderline"/>
        </w:rPr>
        <w:t>at the expense of broader political questions</w:t>
      </w:r>
      <w:r w:rsidRPr="00637943">
        <w:rPr>
          <w:sz w:val="16"/>
        </w:rPr>
        <w:t xml:space="preserve"> embedded in philosophical analysis.</w:t>
      </w:r>
    </w:p>
    <w:p w14:paraId="6C102EDD" w14:textId="77777777" w:rsidR="00940EA1" w:rsidRPr="00637943" w:rsidRDefault="00940EA1" w:rsidP="00940EA1">
      <w:pPr>
        <w:rPr>
          <w:sz w:val="16"/>
        </w:rPr>
      </w:pPr>
      <w:r w:rsidRPr="00637943">
        <w:rPr>
          <w:sz w:val="16"/>
        </w:rPr>
        <w:t xml:space="preserve">Furthermore, and crucially, </w:t>
      </w:r>
      <w:r w:rsidRPr="00637943">
        <w:rPr>
          <w:rStyle w:val="StyleUnderline"/>
        </w:rPr>
        <w:t>critical theory</w:t>
      </w:r>
      <w:r w:rsidRPr="00637943">
        <w:rPr>
          <w:sz w:val="16"/>
        </w:rPr>
        <w:t xml:space="preserve"> itself </w:t>
      </w:r>
      <w:r w:rsidRPr="00637943">
        <w:rPr>
          <w:rStyle w:val="StyleUnderline"/>
        </w:rPr>
        <w:t>is becoming</w:t>
      </w:r>
      <w:r w:rsidRPr="00637943">
        <w:rPr>
          <w:sz w:val="16"/>
        </w:rPr>
        <w:t xml:space="preserve"> </w:t>
      </w:r>
      <w:r w:rsidRPr="00637943">
        <w:rPr>
          <w:rStyle w:val="Emphasis"/>
        </w:rPr>
        <w:t>increasingly fragmented</w:t>
      </w:r>
      <w:r w:rsidRPr="00637943">
        <w:rPr>
          <w:sz w:val="16"/>
        </w:rPr>
        <w:t xml:space="preserve">. The original aims of critical theorising, which called for holistic forms of theoretical inquiry that merged normative, explanatory and praxaeological inquiries, are now increasingly dissipating. </w:t>
      </w:r>
      <w:r w:rsidRPr="00637943">
        <w:rPr>
          <w:rStyle w:val="StyleUnderline"/>
        </w:rPr>
        <w:t>Normative theory has become a</w:t>
      </w:r>
      <w:r w:rsidRPr="00637943">
        <w:rPr>
          <w:sz w:val="16"/>
        </w:rPr>
        <w:t xml:space="preserve"> </w:t>
      </w:r>
      <w:r w:rsidRPr="00637943">
        <w:rPr>
          <w:rStyle w:val="Emphasis"/>
        </w:rPr>
        <w:t>sphere of inquiry</w:t>
      </w:r>
      <w:r w:rsidRPr="00637943">
        <w:rPr>
          <w:sz w:val="16"/>
        </w:rPr>
        <w:t xml:space="preserve"> of its own, </w:t>
      </w:r>
      <w:r w:rsidRPr="00637943">
        <w:rPr>
          <w:rStyle w:val="StyleUnderline"/>
        </w:rPr>
        <w:t>while many</w:t>
      </w:r>
      <w:r w:rsidRPr="00637943">
        <w:rPr>
          <w:sz w:val="16"/>
        </w:rPr>
        <w:t xml:space="preserve"> </w:t>
      </w:r>
      <w:r w:rsidRPr="00637943">
        <w:rPr>
          <w:rStyle w:val="StyleUnderline"/>
        </w:rPr>
        <w:t>explanatory interests are dealt with by</w:t>
      </w:r>
      <w:r w:rsidRPr="00637943">
        <w:rPr>
          <w:sz w:val="16"/>
        </w:rPr>
        <w:t xml:space="preserve"> the </w:t>
      </w:r>
      <w:r w:rsidRPr="00637943">
        <w:rPr>
          <w:rStyle w:val="StyleUnderline"/>
        </w:rPr>
        <w:t>neo-Gramscians</w:t>
      </w:r>
      <w:r w:rsidRPr="00637943">
        <w:rPr>
          <w:sz w:val="16"/>
        </w:rPr>
        <w:t xml:space="preserve">. </w:t>
      </w:r>
      <w:r w:rsidRPr="00637943">
        <w:rPr>
          <w:rStyle w:val="StyleUnderline"/>
        </w:rPr>
        <w:t>Neither camp develops</w:t>
      </w:r>
      <w:r w:rsidRPr="00637943">
        <w:rPr>
          <w:sz w:val="16"/>
        </w:rPr>
        <w:t xml:space="preserve"> </w:t>
      </w:r>
      <w:r w:rsidRPr="00637943">
        <w:rPr>
          <w:rStyle w:val="Emphasis"/>
        </w:rPr>
        <w:t>systematic praxaeological interventions</w:t>
      </w:r>
      <w:r w:rsidRPr="00637943">
        <w:rPr>
          <w:sz w:val="16"/>
        </w:rPr>
        <w:t xml:space="preserve"> </w:t>
      </w:r>
      <w:r w:rsidRPr="00637943">
        <w:rPr>
          <w:rStyle w:val="StyleUnderline"/>
        </w:rPr>
        <w:t>in</w:t>
      </w:r>
      <w:r w:rsidRPr="00637943">
        <w:rPr>
          <w:sz w:val="16"/>
        </w:rPr>
        <w:t xml:space="preserve"> </w:t>
      </w:r>
      <w:r w:rsidRPr="00637943">
        <w:rPr>
          <w:rStyle w:val="Emphasis"/>
        </w:rPr>
        <w:t>current</w:t>
      </w:r>
      <w:r w:rsidRPr="00637943">
        <w:rPr>
          <w:sz w:val="16"/>
        </w:rPr>
        <w:t xml:space="preserve"> </w:t>
      </w:r>
      <w:r w:rsidRPr="00637943">
        <w:rPr>
          <w:rStyle w:val="StyleUnderline"/>
        </w:rPr>
        <w:t>world politics</w:t>
      </w:r>
      <w:r w:rsidRPr="00637943">
        <w:rPr>
          <w:sz w:val="16"/>
        </w:rPr>
        <w:t>. Indeed, it is important to note that the latter of these three agendas is the one that has suffered most in such fragmentation of agendas into distinct analytical spheres of inquiry.32</w:t>
      </w:r>
    </w:p>
    <w:p w14:paraId="43E2C713" w14:textId="77777777" w:rsidR="00940EA1" w:rsidRPr="00637943" w:rsidRDefault="00940EA1" w:rsidP="00940EA1">
      <w:pPr>
        <w:rPr>
          <w:sz w:val="16"/>
        </w:rPr>
      </w:pPr>
      <w:r w:rsidRPr="00637943">
        <w:rPr>
          <w:sz w:val="16"/>
        </w:rPr>
        <w:t xml:space="preserve">Also, much </w:t>
      </w:r>
      <w:r w:rsidRPr="00637943">
        <w:rPr>
          <w:rStyle w:val="StyleUnderline"/>
        </w:rPr>
        <w:t>debate</w:t>
      </w:r>
      <w:r w:rsidRPr="00637943">
        <w:rPr>
          <w:sz w:val="16"/>
        </w:rPr>
        <w:t xml:space="preserve"> now </w:t>
      </w:r>
      <w:r w:rsidRPr="00637943">
        <w:rPr>
          <w:rStyle w:val="StyleUnderline"/>
        </w:rPr>
        <w:t>takes place</w:t>
      </w:r>
      <w:r w:rsidRPr="00637943">
        <w:rPr>
          <w:sz w:val="16"/>
        </w:rPr>
        <w:t xml:space="preserve"> </w:t>
      </w:r>
      <w:r w:rsidRPr="00637943">
        <w:rPr>
          <w:rStyle w:val="Emphasis"/>
        </w:rPr>
        <w:t>within very specific orientations</w:t>
      </w:r>
      <w:r w:rsidRPr="00637943">
        <w:rPr>
          <w:sz w:val="16"/>
        </w:rPr>
        <w:t xml:space="preserve"> </w:t>
      </w:r>
      <w:r w:rsidRPr="00637943">
        <w:rPr>
          <w:rStyle w:val="StyleUnderline"/>
        </w:rPr>
        <w:t>and with</w:t>
      </w:r>
      <w:r w:rsidRPr="00637943">
        <w:rPr>
          <w:sz w:val="16"/>
        </w:rPr>
        <w:t xml:space="preserve"> </w:t>
      </w:r>
      <w:r w:rsidRPr="00637943">
        <w:rPr>
          <w:rStyle w:val="StyleUnderline"/>
        </w:rPr>
        <w:t>theoretical, rather than more</w:t>
      </w:r>
      <w:r w:rsidRPr="00637943">
        <w:rPr>
          <w:sz w:val="16"/>
        </w:rPr>
        <w:t xml:space="preserve"> </w:t>
      </w:r>
      <w:r w:rsidRPr="00637943">
        <w:rPr>
          <w:rStyle w:val="Emphasis"/>
        </w:rPr>
        <w:t>generalist, political interests</w:t>
      </w:r>
      <w:r w:rsidRPr="00637943">
        <w:rPr>
          <w:sz w:val="16"/>
        </w:rPr>
        <w:t xml:space="preserve"> </w:t>
      </w:r>
      <w:r w:rsidRPr="00637943">
        <w:rPr>
          <w:rStyle w:val="StyleUnderline"/>
        </w:rPr>
        <w:t>in focus</w:t>
      </w:r>
      <w:r w:rsidRPr="00637943">
        <w:rPr>
          <w:sz w:val="16"/>
        </w:rPr>
        <w:t xml:space="preserve">. Thus, many of the rich writings on critical theory in IR are now focused on the exploration of the methodological and theoretical consequences of Foucauldian, Bhaskarian or Bourdieuian frameworks; </w:t>
      </w:r>
      <w:r w:rsidRPr="00637943">
        <w:rPr>
          <w:rStyle w:val="StyleUnderline"/>
        </w:rPr>
        <w:t xml:space="preserve">less emphasis is placed </w:t>
      </w:r>
      <w:r w:rsidRPr="00637943">
        <w:rPr>
          <w:rStyle w:val="StyleUnderline"/>
        </w:rPr>
        <w:lastRenderedPageBreak/>
        <w:t>on</w:t>
      </w:r>
      <w:r w:rsidRPr="00637943">
        <w:rPr>
          <w:sz w:val="16"/>
        </w:rPr>
        <w:t xml:space="preserve"> </w:t>
      </w:r>
      <w:r w:rsidRPr="00637943">
        <w:rPr>
          <w:rStyle w:val="Emphasis"/>
        </w:rPr>
        <w:t>exploring</w:t>
      </w:r>
      <w:r w:rsidRPr="00637943">
        <w:rPr>
          <w:sz w:val="16"/>
        </w:rPr>
        <w:t xml:space="preserve"> </w:t>
      </w:r>
      <w:r w:rsidRPr="00637943">
        <w:rPr>
          <w:rStyle w:val="StyleUnderline"/>
        </w:rPr>
        <w:t>the politics</w:t>
      </w:r>
      <w:r w:rsidRPr="00637943">
        <w:rPr>
          <w:sz w:val="16"/>
        </w:rPr>
        <w:t xml:space="preserve"> (sometimes contradictory politics) of these authors, </w:t>
      </w:r>
      <w:r w:rsidRPr="00637943">
        <w:rPr>
          <w:rStyle w:val="StyleUnderline"/>
        </w:rPr>
        <w:t>what these might</w:t>
      </w:r>
      <w:r w:rsidRPr="00637943">
        <w:rPr>
          <w:sz w:val="16"/>
        </w:rPr>
        <w:t xml:space="preserve"> </w:t>
      </w:r>
      <w:r w:rsidRPr="00637943">
        <w:rPr>
          <w:rStyle w:val="Emphasis"/>
        </w:rPr>
        <w:t>mean for practical political programmes</w:t>
      </w:r>
      <w:r w:rsidRPr="00637943">
        <w:rPr>
          <w:sz w:val="16"/>
        </w:rPr>
        <w:t xml:space="preserve"> </w:t>
      </w:r>
      <w:r w:rsidRPr="00637943">
        <w:rPr>
          <w:rStyle w:val="StyleUnderline"/>
        </w:rPr>
        <w:t>and</w:t>
      </w:r>
      <w:r w:rsidRPr="00637943">
        <w:rPr>
          <w:sz w:val="16"/>
        </w:rPr>
        <w:t xml:space="preserve"> </w:t>
      </w:r>
      <w:r w:rsidRPr="00637943">
        <w:rPr>
          <w:rStyle w:val="StyleUnderline"/>
        </w:rPr>
        <w:t>how these agendas ma</w:t>
      </w:r>
      <w:r w:rsidRPr="00637943">
        <w:rPr>
          <w:sz w:val="16"/>
        </w:rPr>
        <w:t xml:space="preserve">y </w:t>
      </w:r>
      <w:r w:rsidRPr="00637943">
        <w:rPr>
          <w:rStyle w:val="Emphasis"/>
        </w:rPr>
        <w:t>speak to each other</w:t>
      </w:r>
      <w:r w:rsidRPr="00637943">
        <w:rPr>
          <w:sz w:val="16"/>
        </w:rPr>
        <w:t xml:space="preserve"> </w:t>
      </w:r>
      <w:r w:rsidRPr="00637943">
        <w:rPr>
          <w:rStyle w:val="StyleUnderline"/>
        </w:rPr>
        <w:t>in productive and politically concrete ways</w:t>
      </w:r>
      <w:r w:rsidRPr="00637943">
        <w:rPr>
          <w:sz w:val="16"/>
        </w:rPr>
        <w:t xml:space="preserve">. Indeed, not only do many critical and philosophical researchers remain distinctly silent in terms of their own politics – since the politics of their philosophical stances do not concern them33 – but also the politics of the ‘open-front’ fight against positivism, once central to critical theorists, is not a core concern either. Fighting positivism or a common ‘unreflective’ enemy is no longer an exercise that concerns critical theorists of various camps. Nor is identification of positivism as a problem ‘out there’ an issue as interests become more and more theoretically focused and abstract. As a result, </w:t>
      </w:r>
      <w:r w:rsidRPr="00637943">
        <w:rPr>
          <w:rStyle w:val="StyleUnderline"/>
        </w:rPr>
        <w:t>critical theory and</w:t>
      </w:r>
      <w:r w:rsidRPr="00637943">
        <w:rPr>
          <w:sz w:val="16"/>
        </w:rPr>
        <w:t xml:space="preserve"> </w:t>
      </w:r>
      <w:r w:rsidRPr="00637943">
        <w:rPr>
          <w:rStyle w:val="StyleUnderline"/>
        </w:rPr>
        <w:t>meta-theory are</w:t>
      </w:r>
      <w:r w:rsidRPr="00637943">
        <w:rPr>
          <w:sz w:val="16"/>
        </w:rPr>
        <w:t xml:space="preserve"> </w:t>
      </w:r>
      <w:r w:rsidRPr="00637943">
        <w:rPr>
          <w:rStyle w:val="Emphasis"/>
        </w:rPr>
        <w:t>not only</w:t>
      </w:r>
      <w:r w:rsidRPr="00637943">
        <w:rPr>
          <w:sz w:val="16"/>
        </w:rPr>
        <w:t xml:space="preserve"> </w:t>
      </w:r>
      <w:r w:rsidRPr="00637943">
        <w:rPr>
          <w:rStyle w:val="StyleUnderline"/>
        </w:rPr>
        <w:t>increasingly disassociated, but</w:t>
      </w:r>
      <w:r w:rsidRPr="00637943">
        <w:rPr>
          <w:sz w:val="16"/>
        </w:rPr>
        <w:t xml:space="preserve"> also </w:t>
      </w:r>
      <w:r w:rsidRPr="00637943">
        <w:rPr>
          <w:rStyle w:val="StyleUnderline"/>
        </w:rPr>
        <w:t>increasingly fragmented</w:t>
      </w:r>
      <w:r w:rsidRPr="00637943">
        <w:rPr>
          <w:sz w:val="16"/>
        </w:rPr>
        <w:t xml:space="preserve"> themselves. The </w:t>
      </w:r>
      <w:r w:rsidRPr="00637943">
        <w:rPr>
          <w:rStyle w:val="StyleUnderline"/>
        </w:rPr>
        <w:t>post-structuralists engage</w:t>
      </w:r>
      <w:r w:rsidRPr="00637943">
        <w:rPr>
          <w:sz w:val="16"/>
        </w:rPr>
        <w:t xml:space="preserve"> </w:t>
      </w:r>
      <w:r w:rsidRPr="00637943">
        <w:rPr>
          <w:rStyle w:val="Emphasis"/>
        </w:rPr>
        <w:t>in their own studies</w:t>
      </w:r>
      <w:r w:rsidRPr="00637943">
        <w:rPr>
          <w:sz w:val="16"/>
        </w:rPr>
        <w:t xml:space="preserve">, </w:t>
      </w:r>
      <w:r w:rsidRPr="00637943">
        <w:rPr>
          <w:rStyle w:val="StyleUnderline"/>
        </w:rPr>
        <w:t>the feminists speak to</w:t>
      </w:r>
      <w:r w:rsidRPr="00637943">
        <w:rPr>
          <w:sz w:val="16"/>
        </w:rPr>
        <w:t xml:space="preserve"> </w:t>
      </w:r>
      <w:r w:rsidRPr="00637943">
        <w:rPr>
          <w:rStyle w:val="Emphasis"/>
        </w:rPr>
        <w:t>themselves</w:t>
      </w:r>
      <w:r w:rsidRPr="00637943">
        <w:rPr>
          <w:sz w:val="16"/>
        </w:rPr>
        <w:t xml:space="preserve"> </w:t>
      </w:r>
      <w:r w:rsidRPr="00637943">
        <w:rPr>
          <w:rStyle w:val="StyleUnderline"/>
        </w:rPr>
        <w:t>and the critical realists are</w:t>
      </w:r>
      <w:r w:rsidRPr="00637943">
        <w:rPr>
          <w:sz w:val="16"/>
        </w:rPr>
        <w:t xml:space="preserve"> </w:t>
      </w:r>
      <w:r w:rsidRPr="00637943">
        <w:rPr>
          <w:rStyle w:val="Emphasis"/>
        </w:rPr>
        <w:t>ignored</w:t>
      </w:r>
      <w:r w:rsidRPr="00637943">
        <w:rPr>
          <w:sz w:val="16"/>
        </w:rPr>
        <w:t xml:space="preserve"> </w:t>
      </w:r>
      <w:r w:rsidRPr="00637943">
        <w:rPr>
          <w:rStyle w:val="StyleUnderline"/>
        </w:rPr>
        <w:t>by everyone</w:t>
      </w:r>
      <w:r w:rsidRPr="00637943">
        <w:rPr>
          <w:sz w:val="16"/>
        </w:rPr>
        <w:t xml:space="preserve">. </w:t>
      </w:r>
      <w:r w:rsidRPr="00637943">
        <w:rPr>
          <w:rStyle w:val="StyleUnderline"/>
        </w:rPr>
        <w:t>Little constructive discussion</w:t>
      </w:r>
      <w:r w:rsidRPr="00637943">
        <w:rPr>
          <w:sz w:val="16"/>
        </w:rPr>
        <w:t xml:space="preserve"> </w:t>
      </w:r>
      <w:r w:rsidRPr="00637943">
        <w:rPr>
          <w:rStyle w:val="Emphasis"/>
        </w:rPr>
        <w:t>across these specialisms</w:t>
      </w:r>
      <w:r w:rsidRPr="00637943">
        <w:rPr>
          <w:sz w:val="16"/>
        </w:rPr>
        <w:t xml:space="preserve"> </w:t>
      </w:r>
      <w:r w:rsidRPr="00637943">
        <w:rPr>
          <w:rStyle w:val="StyleUnderline"/>
        </w:rPr>
        <w:t>takes place</w:t>
      </w:r>
      <w:r w:rsidRPr="00637943">
        <w:rPr>
          <w:sz w:val="16"/>
        </w:rPr>
        <w:t xml:space="preserve">, despite the efforts by some, for example, Wyn Jones, Rengger and Thirkell-White, and Edkins and Vaughn-Williams,34 to bring different strands of critical theory closer together. This </w:t>
      </w:r>
      <w:r w:rsidRPr="00637943">
        <w:rPr>
          <w:rStyle w:val="StyleUnderline"/>
        </w:rPr>
        <w:t>fragmentation is</w:t>
      </w:r>
      <w:r w:rsidRPr="00637943">
        <w:rPr>
          <w:sz w:val="16"/>
        </w:rPr>
        <w:t xml:space="preserve"> </w:t>
      </w:r>
      <w:r w:rsidRPr="00637943">
        <w:rPr>
          <w:rStyle w:val="Emphasis"/>
        </w:rPr>
        <w:t>augmented</w:t>
      </w:r>
      <w:r w:rsidRPr="00637943">
        <w:rPr>
          <w:sz w:val="16"/>
        </w:rPr>
        <w:t xml:space="preserve"> </w:t>
      </w:r>
      <w:r w:rsidRPr="00637943">
        <w:rPr>
          <w:rStyle w:val="StyleUnderline"/>
        </w:rPr>
        <w:t>by the</w:t>
      </w:r>
      <w:r w:rsidRPr="00637943">
        <w:rPr>
          <w:sz w:val="16"/>
        </w:rPr>
        <w:t xml:space="preserve"> rather </w:t>
      </w:r>
      <w:r w:rsidRPr="00637943">
        <w:rPr>
          <w:rStyle w:val="StyleUnderline"/>
        </w:rPr>
        <w:t>distinct developmental paths</w:t>
      </w:r>
      <w:r w:rsidRPr="00637943">
        <w:rPr>
          <w:sz w:val="16"/>
        </w:rPr>
        <w:t xml:space="preserve"> of critical theorising among different subdisciplines of IR: IPE, IR theory and security studies, for example, have developed rather distinct trajectories in their engagement with critical theory.</w:t>
      </w:r>
    </w:p>
    <w:p w14:paraId="6DFC083B" w14:textId="77777777" w:rsidR="00940EA1" w:rsidRPr="00637943" w:rsidRDefault="00940EA1" w:rsidP="00940EA1">
      <w:pPr>
        <w:rPr>
          <w:sz w:val="16"/>
        </w:rPr>
      </w:pPr>
      <w:r w:rsidRPr="00637943">
        <w:rPr>
          <w:sz w:val="16"/>
        </w:rPr>
        <w:t>What are we to make of all of this? Why is there a fragmentation of knowledge and effort in the field, and how does this relate to or contribute to the wider structural constraints on critical theorising?</w:t>
      </w:r>
    </w:p>
    <w:p w14:paraId="78D4A196" w14:textId="77777777" w:rsidR="00940EA1" w:rsidRPr="00637943" w:rsidRDefault="00940EA1" w:rsidP="00940EA1">
      <w:pPr>
        <w:rPr>
          <w:sz w:val="16"/>
        </w:rPr>
      </w:pPr>
      <w:r w:rsidRPr="00637943">
        <w:rPr>
          <w:sz w:val="16"/>
        </w:rPr>
        <w:t>Problems of Critical Theory: Disciplinarity, Hegemony, Strategies?</w:t>
      </w:r>
    </w:p>
    <w:p w14:paraId="1047F5E6" w14:textId="77777777" w:rsidR="00940EA1" w:rsidRPr="00637943" w:rsidRDefault="00940EA1" w:rsidP="00940EA1">
      <w:pPr>
        <w:rPr>
          <w:sz w:val="16"/>
        </w:rPr>
      </w:pPr>
      <w:r w:rsidRPr="00637943">
        <w:rPr>
          <w:sz w:val="16"/>
        </w:rPr>
        <w:t xml:space="preserve">Why has there been a turn towards abstraction, specialisation, fragmentation, depoliticisation and, as a result, de-concretisation in critical contributions in IR? Many possible reasons coexist. Some might say </w:t>
      </w:r>
      <w:r w:rsidRPr="00637943">
        <w:rPr>
          <w:rStyle w:val="StyleUnderline"/>
        </w:rPr>
        <w:t>it is a</w:t>
      </w:r>
      <w:r w:rsidRPr="00637943">
        <w:rPr>
          <w:sz w:val="16"/>
        </w:rPr>
        <w:t xml:space="preserve"> rather </w:t>
      </w:r>
      <w:r w:rsidRPr="00637943">
        <w:rPr>
          <w:rStyle w:val="Emphasis"/>
        </w:rPr>
        <w:t>natural development</w:t>
      </w:r>
      <w:r w:rsidRPr="00637943">
        <w:rPr>
          <w:sz w:val="16"/>
        </w:rPr>
        <w:t xml:space="preserve"> </w:t>
      </w:r>
      <w:r w:rsidRPr="00637943">
        <w:rPr>
          <w:rStyle w:val="StyleUnderline"/>
        </w:rPr>
        <w:t>for a</w:t>
      </w:r>
      <w:r w:rsidRPr="00637943">
        <w:rPr>
          <w:sz w:val="16"/>
        </w:rPr>
        <w:t xml:space="preserve"> </w:t>
      </w:r>
      <w:r w:rsidRPr="00637943">
        <w:rPr>
          <w:rStyle w:val="StyleUnderline"/>
        </w:rPr>
        <w:t>theoretical approach to ‘fragment’ and ‘dissolve’</w:t>
      </w:r>
      <w:r w:rsidRPr="00637943">
        <w:rPr>
          <w:sz w:val="16"/>
        </w:rPr>
        <w:t xml:space="preserve">: </w:t>
      </w:r>
      <w:r w:rsidRPr="00637943">
        <w:rPr>
          <w:rStyle w:val="StyleUnderline"/>
        </w:rPr>
        <w:t>as critical theory</w:t>
      </w:r>
      <w:r w:rsidRPr="00637943">
        <w:rPr>
          <w:sz w:val="16"/>
        </w:rPr>
        <w:t xml:space="preserve"> </w:t>
      </w:r>
      <w:r w:rsidRPr="00637943">
        <w:rPr>
          <w:rStyle w:val="Emphasis"/>
        </w:rPr>
        <w:t>succeeds</w:t>
      </w:r>
      <w:r w:rsidRPr="00637943">
        <w:rPr>
          <w:sz w:val="16"/>
        </w:rPr>
        <w:t xml:space="preserve"> </w:t>
      </w:r>
      <w:r w:rsidRPr="00637943">
        <w:rPr>
          <w:rStyle w:val="StyleUnderline"/>
        </w:rPr>
        <w:t>in the</w:t>
      </w:r>
      <w:r w:rsidRPr="00637943">
        <w:rPr>
          <w:sz w:val="16"/>
        </w:rPr>
        <w:t xml:space="preserve"> </w:t>
      </w:r>
      <w:r w:rsidRPr="00637943">
        <w:rPr>
          <w:rStyle w:val="StyleUnderline"/>
        </w:rPr>
        <w:t>discipline</w:t>
      </w:r>
      <w:r w:rsidRPr="00637943">
        <w:rPr>
          <w:sz w:val="16"/>
        </w:rPr>
        <w:t xml:space="preserve">, </w:t>
      </w:r>
      <w:r w:rsidRPr="00637943">
        <w:rPr>
          <w:rStyle w:val="Emphasis"/>
        </w:rPr>
        <w:t>natural disagreements within it</w:t>
      </w:r>
      <w:r w:rsidRPr="00637943">
        <w:rPr>
          <w:sz w:val="16"/>
        </w:rPr>
        <w:t xml:space="preserve"> </w:t>
      </w:r>
      <w:r w:rsidRPr="00637943">
        <w:rPr>
          <w:rStyle w:val="StyleUnderline"/>
        </w:rPr>
        <w:t>are</w:t>
      </w:r>
      <w:r w:rsidRPr="00637943">
        <w:rPr>
          <w:sz w:val="16"/>
        </w:rPr>
        <w:t xml:space="preserve"> </w:t>
      </w:r>
      <w:r w:rsidRPr="00637943">
        <w:rPr>
          <w:rStyle w:val="Emphasis"/>
        </w:rPr>
        <w:t>exposed</w:t>
      </w:r>
      <w:r w:rsidRPr="00637943">
        <w:rPr>
          <w:sz w:val="16"/>
        </w:rPr>
        <w:t xml:space="preserve"> </w:t>
      </w:r>
      <w:r w:rsidRPr="00637943">
        <w:rPr>
          <w:rStyle w:val="StyleUnderline"/>
        </w:rPr>
        <w:t>in a destructive fashion</w:t>
      </w:r>
      <w:r w:rsidRPr="00637943">
        <w:rPr>
          <w:sz w:val="16"/>
        </w:rPr>
        <w:t xml:space="preserve">. A common alternative explanation for critical theory’s failures among many mainstream thinkers would be that </w:t>
      </w:r>
      <w:r w:rsidRPr="00637943">
        <w:rPr>
          <w:rStyle w:val="StyleUnderline"/>
        </w:rPr>
        <w:t>critical theorists’ empirical analyses are</w:t>
      </w:r>
      <w:r w:rsidRPr="00637943">
        <w:rPr>
          <w:sz w:val="16"/>
        </w:rPr>
        <w:t xml:space="preserve"> </w:t>
      </w:r>
      <w:r w:rsidRPr="00637943">
        <w:rPr>
          <w:rStyle w:val="Emphasis"/>
        </w:rPr>
        <w:t>imprecise and passé</w:t>
      </w:r>
      <w:r w:rsidRPr="00637943">
        <w:rPr>
          <w:sz w:val="16"/>
        </w:rPr>
        <w:t xml:space="preserve"> </w:t>
      </w:r>
      <w:r w:rsidRPr="00637943">
        <w:rPr>
          <w:rStyle w:val="StyleUnderline"/>
        </w:rPr>
        <w:t>as their methods are</w:t>
      </w:r>
      <w:r w:rsidRPr="00637943">
        <w:rPr>
          <w:sz w:val="16"/>
        </w:rPr>
        <w:t xml:space="preserve"> </w:t>
      </w:r>
      <w:r w:rsidRPr="00637943">
        <w:rPr>
          <w:rStyle w:val="Emphasis"/>
        </w:rPr>
        <w:t>too general and sloppy</w:t>
      </w:r>
      <w:r w:rsidRPr="00637943">
        <w:rPr>
          <w:sz w:val="16"/>
        </w:rPr>
        <w:t xml:space="preserve"> </w:t>
      </w:r>
      <w:r w:rsidRPr="00637943">
        <w:rPr>
          <w:rStyle w:val="StyleUnderline"/>
        </w:rPr>
        <w:t>to</w:t>
      </w:r>
      <w:r w:rsidRPr="00637943">
        <w:rPr>
          <w:sz w:val="16"/>
        </w:rPr>
        <w:t xml:space="preserve"> </w:t>
      </w:r>
      <w:r w:rsidRPr="00637943">
        <w:rPr>
          <w:rStyle w:val="Emphasis"/>
        </w:rPr>
        <w:t>contribute</w:t>
      </w:r>
      <w:r w:rsidRPr="00637943">
        <w:rPr>
          <w:sz w:val="16"/>
        </w:rPr>
        <w:t xml:space="preserve"> </w:t>
      </w:r>
      <w:r w:rsidRPr="00637943">
        <w:rPr>
          <w:rStyle w:val="StyleUnderline"/>
        </w:rPr>
        <w:t>clear-cut well-informed critical analysis</w:t>
      </w:r>
      <w:r w:rsidRPr="00637943">
        <w:rPr>
          <w:sz w:val="16"/>
        </w:rPr>
        <w:t>. Indeed, in my own current field of study, democracy promotion, one key commentator, Richard Youngs, has recently argued precisely this about the failures of critical theory analysis of democracy promotion – with some justification.35 Yet, other reasons should also be considered – deeper reasons which might explain in part the problems that critical theorists have in analysis of the world political trends today. I consider here three (no doubt deeply intertwined) sets of reasons: disciplinary, structural and strategic.</w:t>
      </w:r>
    </w:p>
    <w:p w14:paraId="33B13C84" w14:textId="77777777" w:rsidR="00940EA1" w:rsidRPr="00637943" w:rsidRDefault="00940EA1" w:rsidP="00940EA1">
      <w:pPr>
        <w:rPr>
          <w:sz w:val="12"/>
          <w:szCs w:val="12"/>
        </w:rPr>
      </w:pPr>
      <w:r w:rsidRPr="00637943">
        <w:rPr>
          <w:sz w:val="12"/>
          <w:szCs w:val="12"/>
        </w:rPr>
        <w:t>Professionalisation of Disciplines</w:t>
      </w:r>
    </w:p>
    <w:p w14:paraId="316B6421" w14:textId="77777777" w:rsidR="00940EA1" w:rsidRPr="00637943" w:rsidRDefault="00940EA1" w:rsidP="00940EA1">
      <w:pPr>
        <w:rPr>
          <w:sz w:val="12"/>
          <w:szCs w:val="12"/>
        </w:rPr>
      </w:pPr>
      <w:r w:rsidRPr="00637943">
        <w:rPr>
          <w:sz w:val="12"/>
          <w:szCs w:val="12"/>
        </w:rPr>
        <w:t>For some time now, various commentators, often critical theorists themselves, have pointed to the power of social forces in scientific disciplines in structuring the nature of fields and their internal debates. One of the most significant facets of such forces can be seen in the professionalisation of disciplines whereby advocates of specific stances come to assume a role in the discipline, which confines the nature of their interests as well as their dynamics of interaction with others. One of the most important mechanisms of socialisation are journals, but also tenure.36 What is significant to note is that in recent decades philosophers of science and critical theorists have both been very successful in gaining for themselves positions within academia, and have in many cases risen to become leaders of the field, or at least in their specific theoretical field. While complaints remain about the patriarchal or mainstream-friendly nature of the discipline’s central journals or departments, it is also an incontrovertible fact that many critical theorists and meta-theorists have assumed very powerful positions within IR research – some might suggest at the expense of (the supposedly dominant) empirical scientists.37 Certainly, in the UK, no longer is it viable for feminists, post-structuralists or philosophers of science to say that key IR journals or departments do not tolerate their work.</w:t>
      </w:r>
    </w:p>
    <w:p w14:paraId="7FED0719" w14:textId="77777777" w:rsidR="00940EA1" w:rsidRPr="00637943" w:rsidRDefault="00940EA1" w:rsidP="00940EA1">
      <w:pPr>
        <w:rPr>
          <w:sz w:val="12"/>
          <w:szCs w:val="12"/>
        </w:rPr>
      </w:pPr>
      <w:r w:rsidRPr="00637943">
        <w:rPr>
          <w:sz w:val="12"/>
          <w:szCs w:val="12"/>
        </w:rPr>
        <w:t>Yet, at the same time, it may also be that the nature of critical theory work has changed as a result of this rise to academic echelons of power. As a result of ‘joining the academic power structure’, inevitably socialisation pressures also increasingly affect the critical social scientists. Thus, leadership roles in IR departments, Research Assessment Exercise38 concerns and pressures to enter the research funding game increasingly impinge on these critical and philosophical theorists, affecting, arguably, the nature of their work. Now while I am not suggesting that these authors (or I) simply bow down to the pressures of states and funding councils to come up with ‘mainstream’ fundable work, I think it is fair to say that tendencies towards specialisation of knowledge and an output-oriented outlook are consequences of these pressures. Critical theorists may not experience the same pressure towards instrumental policy-oriented research, but in the case of philosophical and theoretical work, increasingly narrowly defined and fragmented fields of theoretical specialism are called for as a result of the way in which disciplinary structures of prestige and funding function. The branding of critical theorists as experts on specific authors or theoretical strands, and the concomitant pressures to develop theoretically original contributions through detailed study and interpretation of specific strands of thought or concepts, reinforce narrow specialisms and tendencies towards non-applied critical theorising (rather than ‘generic’ critical theory that is applied and seeks to, in concrete contexts, initiate change and overcome theoretical myopia).</w:t>
      </w:r>
    </w:p>
    <w:p w14:paraId="4336445D" w14:textId="77777777" w:rsidR="00940EA1" w:rsidRPr="00637943" w:rsidRDefault="00940EA1" w:rsidP="00940EA1">
      <w:pPr>
        <w:rPr>
          <w:sz w:val="12"/>
          <w:szCs w:val="12"/>
        </w:rPr>
      </w:pPr>
      <w:r w:rsidRPr="00637943">
        <w:rPr>
          <w:sz w:val="12"/>
          <w:szCs w:val="12"/>
        </w:rPr>
        <w:t>In the era of the market-led university, little public money exists for non-instrumentally driven generic critical thinking. As a result, little incentive exists to put critical theoretical or philosophical insights together with political critiques of specific practices of world order in order to produce praxaeological research aimed at the restructuring of social and political spaces. Such research is likely to be shunned both in academia (where theoretical expertise is valued) and research councils (where ‘practical’ and instrumental, rather than politically emancipatory, insights tend to be valued). As a result of the pressures placed upon academics in a market-led university, he or she has little else option but to play the game: publish (to research assessment standards), excel at leading in a specific (and increasingly narrow) subject area and, if possible, project-manage. The result is depoliticisation of research and fragmentation of the critical/philosophical axis of argumentation. This fragmentation of philosophical and critical lines of thought was perceptively predicted (and denounced ahead of time) by Richard Wyn Jones in 2001,39 and by and large seems to have been verified by recent developments.</w:t>
      </w:r>
    </w:p>
    <w:p w14:paraId="13E98E69" w14:textId="77777777" w:rsidR="00940EA1" w:rsidRPr="00637943" w:rsidRDefault="00940EA1" w:rsidP="00940EA1">
      <w:pPr>
        <w:rPr>
          <w:sz w:val="12"/>
          <w:szCs w:val="12"/>
        </w:rPr>
      </w:pPr>
      <w:r w:rsidRPr="00637943">
        <w:rPr>
          <w:sz w:val="12"/>
          <w:szCs w:val="12"/>
        </w:rPr>
        <w:t>This is not all, however, for many theorists are also severely affected by wider structural confines. The structural confines of current academia, and of society at large, are arguably defined by the material and ideological hegemony of liberal capitalism, and this hegemony affects critical theorists and meta-theorists in a myriad of ways.</w:t>
      </w:r>
    </w:p>
    <w:p w14:paraId="020917D5" w14:textId="77777777" w:rsidR="00940EA1" w:rsidRPr="00637943" w:rsidRDefault="00940EA1" w:rsidP="00940EA1">
      <w:pPr>
        <w:rPr>
          <w:sz w:val="12"/>
          <w:szCs w:val="12"/>
        </w:rPr>
      </w:pPr>
      <w:r w:rsidRPr="00637943">
        <w:rPr>
          <w:sz w:val="12"/>
          <w:szCs w:val="12"/>
        </w:rPr>
        <w:lastRenderedPageBreak/>
        <w:t>Hegemonic Structures</w:t>
      </w:r>
    </w:p>
    <w:p w14:paraId="31E3F702" w14:textId="77777777" w:rsidR="00940EA1" w:rsidRPr="00637943" w:rsidRDefault="00940EA1" w:rsidP="00940EA1">
      <w:pPr>
        <w:rPr>
          <w:sz w:val="16"/>
        </w:rPr>
      </w:pPr>
      <w:r w:rsidRPr="00637943">
        <w:rPr>
          <w:sz w:val="16"/>
        </w:rPr>
        <w:t xml:space="preserve">Critical theorists – Gramsci and Marcuse, for example – were interested in investigating the curious role of the academic in modern industrial society. While acknowledging the important role of academics in the production of change, they were also cognisant of the </w:t>
      </w:r>
      <w:r w:rsidRPr="00637943">
        <w:rPr>
          <w:rStyle w:val="StyleUnderline"/>
        </w:rPr>
        <w:t>many limitations</w:t>
      </w:r>
      <w:r w:rsidRPr="00637943">
        <w:rPr>
          <w:sz w:val="16"/>
        </w:rPr>
        <w:t xml:space="preserve"> that </w:t>
      </w:r>
      <w:r w:rsidRPr="00637943">
        <w:rPr>
          <w:rStyle w:val="Emphasis"/>
        </w:rPr>
        <w:t>exist</w:t>
      </w:r>
      <w:r w:rsidRPr="00637943">
        <w:rPr>
          <w:sz w:val="16"/>
        </w:rPr>
        <w:t xml:space="preserve"> </w:t>
      </w:r>
      <w:r w:rsidRPr="00637943">
        <w:rPr>
          <w:rStyle w:val="StyleUnderline"/>
        </w:rPr>
        <w:t>on the</w:t>
      </w:r>
      <w:r w:rsidRPr="00637943">
        <w:rPr>
          <w:sz w:val="16"/>
        </w:rPr>
        <w:t xml:space="preserve"> </w:t>
      </w:r>
      <w:r w:rsidRPr="00637943">
        <w:rPr>
          <w:rStyle w:val="Emphasis"/>
        </w:rPr>
        <w:t>academic consciousness and action in society</w:t>
      </w:r>
      <w:r w:rsidRPr="00637943">
        <w:rPr>
          <w:sz w:val="16"/>
        </w:rPr>
        <w:t xml:space="preserve"> </w:t>
      </w:r>
      <w:r w:rsidRPr="00637943">
        <w:rPr>
          <w:rStyle w:val="StyleUnderline"/>
        </w:rPr>
        <w:t>due to the</w:t>
      </w:r>
      <w:r w:rsidRPr="00637943">
        <w:rPr>
          <w:sz w:val="16"/>
        </w:rPr>
        <w:t xml:space="preserve"> </w:t>
      </w:r>
      <w:r w:rsidRPr="00637943">
        <w:rPr>
          <w:rStyle w:val="Emphasis"/>
        </w:rPr>
        <w:t>dominant</w:t>
      </w:r>
      <w:r w:rsidRPr="00637943">
        <w:rPr>
          <w:sz w:val="16"/>
        </w:rPr>
        <w:t xml:space="preserve"> </w:t>
      </w:r>
      <w:r w:rsidRPr="00637943">
        <w:rPr>
          <w:rStyle w:val="StyleUnderline"/>
        </w:rPr>
        <w:t>societal forces at work</w:t>
      </w:r>
      <w:r w:rsidRPr="00637943">
        <w:rPr>
          <w:sz w:val="16"/>
        </w:rPr>
        <w:t xml:space="preserve"> around them. It was no surprise for these authors when </w:t>
      </w:r>
      <w:r w:rsidRPr="00637943">
        <w:rPr>
          <w:rStyle w:val="StyleUnderline"/>
        </w:rPr>
        <w:t>academics</w:t>
      </w:r>
      <w:r w:rsidRPr="00637943">
        <w:rPr>
          <w:sz w:val="16"/>
        </w:rPr>
        <w:t xml:space="preserve"> </w:t>
      </w:r>
      <w:r w:rsidRPr="00637943">
        <w:rPr>
          <w:rStyle w:val="Emphasis"/>
        </w:rPr>
        <w:t>failed in their critical role</w:t>
      </w:r>
      <w:r w:rsidRPr="00637943">
        <w:rPr>
          <w:sz w:val="16"/>
        </w:rPr>
        <w:t xml:space="preserve"> </w:t>
      </w:r>
      <w:r w:rsidRPr="00637943">
        <w:rPr>
          <w:rStyle w:val="StyleUnderline"/>
        </w:rPr>
        <w:t>and</w:t>
      </w:r>
      <w:r w:rsidRPr="00637943">
        <w:rPr>
          <w:sz w:val="16"/>
        </w:rPr>
        <w:t xml:space="preserve"> in fact </w:t>
      </w:r>
      <w:r w:rsidRPr="00637943">
        <w:rPr>
          <w:rStyle w:val="StyleUnderline"/>
        </w:rPr>
        <w:t>came to</w:t>
      </w:r>
      <w:r w:rsidRPr="00637943">
        <w:rPr>
          <w:sz w:val="16"/>
        </w:rPr>
        <w:t xml:space="preserve"> </w:t>
      </w:r>
      <w:r w:rsidRPr="00637943">
        <w:rPr>
          <w:rStyle w:val="Emphasis"/>
        </w:rPr>
        <w:t>reproduce</w:t>
      </w:r>
      <w:r w:rsidRPr="00637943">
        <w:rPr>
          <w:sz w:val="16"/>
        </w:rPr>
        <w:t xml:space="preserve"> </w:t>
      </w:r>
      <w:r w:rsidRPr="00637943">
        <w:rPr>
          <w:rStyle w:val="StyleUnderline"/>
        </w:rPr>
        <w:t>the dominant mores of</w:t>
      </w:r>
      <w:r w:rsidRPr="00637943">
        <w:rPr>
          <w:sz w:val="16"/>
        </w:rPr>
        <w:t xml:space="preserve"> </w:t>
      </w:r>
      <w:r w:rsidRPr="00637943">
        <w:rPr>
          <w:rStyle w:val="Emphasis"/>
        </w:rPr>
        <w:t>totalitarian</w:t>
      </w:r>
      <w:r w:rsidRPr="00637943">
        <w:rPr>
          <w:sz w:val="16"/>
        </w:rPr>
        <w:t xml:space="preserve"> capitalist </w:t>
      </w:r>
      <w:r w:rsidRPr="00637943">
        <w:rPr>
          <w:rStyle w:val="Emphasis"/>
        </w:rPr>
        <w:t>consciousness</w:t>
      </w:r>
      <w:r w:rsidRPr="00637943">
        <w:rPr>
          <w:sz w:val="16"/>
        </w:rPr>
        <w:t xml:space="preserve">. </w:t>
      </w:r>
      <w:r w:rsidRPr="00637943">
        <w:rPr>
          <w:rStyle w:val="StyleUnderline"/>
        </w:rPr>
        <w:t>This was in some regards</w:t>
      </w:r>
      <w:r w:rsidRPr="00637943">
        <w:rPr>
          <w:sz w:val="16"/>
        </w:rPr>
        <w:t xml:space="preserve"> </w:t>
      </w:r>
      <w:r w:rsidRPr="00637943">
        <w:rPr>
          <w:rStyle w:val="Emphasis"/>
        </w:rPr>
        <w:t>inevitable</w:t>
      </w:r>
      <w:r w:rsidRPr="00637943">
        <w:rPr>
          <w:sz w:val="16"/>
        </w:rPr>
        <w:t xml:space="preserve"> in </w:t>
      </w:r>
      <w:r w:rsidRPr="00637943">
        <w:rPr>
          <w:rStyle w:val="StyleUnderline"/>
        </w:rPr>
        <w:t>the age of conformity and in</w:t>
      </w:r>
      <w:r w:rsidRPr="00637943">
        <w:rPr>
          <w:sz w:val="16"/>
        </w:rPr>
        <w:t xml:space="preserve"> the </w:t>
      </w:r>
      <w:r w:rsidRPr="00637943">
        <w:rPr>
          <w:rStyle w:val="StyleUnderline"/>
        </w:rPr>
        <w:t>context of productive and ideological forces that punish alternative thinking and push people towards</w:t>
      </w:r>
      <w:r w:rsidRPr="00637943">
        <w:rPr>
          <w:sz w:val="16"/>
        </w:rPr>
        <w:t xml:space="preserve"> </w:t>
      </w:r>
      <w:r w:rsidRPr="00637943">
        <w:rPr>
          <w:rStyle w:val="Emphasis"/>
        </w:rPr>
        <w:t>practical instrumental problem-solving knowledge production</w:t>
      </w:r>
      <w:r w:rsidRPr="00637943">
        <w:rPr>
          <w:sz w:val="16"/>
        </w:rPr>
        <w:t xml:space="preserve"> </w:t>
      </w:r>
      <w:r w:rsidRPr="00637943">
        <w:rPr>
          <w:rStyle w:val="StyleUnderline"/>
        </w:rPr>
        <w:t>within the existing system</w:t>
      </w:r>
      <w:r w:rsidRPr="00637943">
        <w:rPr>
          <w:sz w:val="16"/>
        </w:rPr>
        <w:t>.</w:t>
      </w:r>
    </w:p>
    <w:p w14:paraId="1187DD26" w14:textId="77777777" w:rsidR="00940EA1" w:rsidRPr="00637943" w:rsidRDefault="00940EA1" w:rsidP="00940EA1">
      <w:pPr>
        <w:rPr>
          <w:sz w:val="16"/>
        </w:rPr>
      </w:pPr>
      <w:r w:rsidRPr="00637943">
        <w:rPr>
          <w:sz w:val="16"/>
        </w:rPr>
        <w:t xml:space="preserve">Their scepticism of the abilities of academics to overcome the structural hegemony of liberal capitalism is worth keeping in mind; not only in relation to our judgements of the capabilities of ‘mainstream’ scientific analyses to shift in focus, but also in relation to the so-called critical end of social-scientific theorisation. As Wyn Jones powerfully reminds us, the </w:t>
      </w:r>
      <w:r w:rsidRPr="00637943">
        <w:rPr>
          <w:rStyle w:val="StyleUnderline"/>
        </w:rPr>
        <w:t>academics are</w:t>
      </w:r>
      <w:r w:rsidRPr="00637943">
        <w:rPr>
          <w:sz w:val="16"/>
        </w:rPr>
        <w:t xml:space="preserve"> </w:t>
      </w:r>
      <w:r w:rsidRPr="00637943">
        <w:rPr>
          <w:rStyle w:val="Emphasis"/>
        </w:rPr>
        <w:t>not immune</w:t>
      </w:r>
      <w:r w:rsidRPr="00637943">
        <w:rPr>
          <w:sz w:val="16"/>
        </w:rPr>
        <w:t xml:space="preserve"> </w:t>
      </w:r>
      <w:r w:rsidRPr="00637943">
        <w:rPr>
          <w:rStyle w:val="StyleUnderline"/>
        </w:rPr>
        <w:t>from the</w:t>
      </w:r>
      <w:r w:rsidRPr="00637943">
        <w:rPr>
          <w:sz w:val="16"/>
        </w:rPr>
        <w:t xml:space="preserve"> </w:t>
      </w:r>
      <w:r w:rsidRPr="00637943">
        <w:rPr>
          <w:rStyle w:val="Emphasis"/>
        </w:rPr>
        <w:t>powers</w:t>
      </w:r>
      <w:r w:rsidRPr="00637943">
        <w:rPr>
          <w:sz w:val="16"/>
        </w:rPr>
        <w:t xml:space="preserve"> </w:t>
      </w:r>
      <w:r w:rsidRPr="00637943">
        <w:rPr>
          <w:rStyle w:val="StyleUnderline"/>
        </w:rPr>
        <w:t>of societal forces and this may hinder</w:t>
      </w:r>
      <w:r w:rsidRPr="00637943">
        <w:rPr>
          <w:sz w:val="16"/>
        </w:rPr>
        <w:t xml:space="preserve"> </w:t>
      </w:r>
      <w:r w:rsidRPr="00637943">
        <w:rPr>
          <w:rStyle w:val="StyleUnderline"/>
        </w:rPr>
        <w:t>their ability to</w:t>
      </w:r>
      <w:r w:rsidRPr="00637943">
        <w:rPr>
          <w:sz w:val="16"/>
        </w:rPr>
        <w:t xml:space="preserve"> </w:t>
      </w:r>
      <w:r w:rsidRPr="00637943">
        <w:rPr>
          <w:rStyle w:val="Emphasis"/>
        </w:rPr>
        <w:t>effectively challenge the current political or social order</w:t>
      </w:r>
      <w:r w:rsidRPr="00637943">
        <w:rPr>
          <w:sz w:val="16"/>
        </w:rPr>
        <w:t xml:space="preserve"> </w:t>
      </w:r>
      <w:r w:rsidRPr="00637943">
        <w:rPr>
          <w:rStyle w:val="StyleUnderline"/>
        </w:rPr>
        <w:t>and to maintain</w:t>
      </w:r>
      <w:r w:rsidRPr="00637943">
        <w:rPr>
          <w:sz w:val="16"/>
        </w:rPr>
        <w:t xml:space="preserve"> </w:t>
      </w:r>
      <w:r w:rsidRPr="00637943">
        <w:rPr>
          <w:rStyle w:val="StyleUnderline"/>
        </w:rPr>
        <w:t>a</w:t>
      </w:r>
      <w:r w:rsidRPr="00637943">
        <w:rPr>
          <w:sz w:val="16"/>
        </w:rPr>
        <w:t xml:space="preserve"> </w:t>
      </w:r>
      <w:r w:rsidRPr="00637943">
        <w:rPr>
          <w:rStyle w:val="Emphasis"/>
        </w:rPr>
        <w:t>united</w:t>
      </w:r>
      <w:r w:rsidRPr="00637943">
        <w:rPr>
          <w:sz w:val="16"/>
        </w:rPr>
        <w:t xml:space="preserve"> </w:t>
      </w:r>
      <w:r w:rsidRPr="00637943">
        <w:rPr>
          <w:rStyle w:val="StyleUnderline"/>
        </w:rPr>
        <w:t>front against</w:t>
      </w:r>
      <w:r w:rsidRPr="00637943">
        <w:rPr>
          <w:sz w:val="16"/>
        </w:rPr>
        <w:t xml:space="preserve"> </w:t>
      </w:r>
      <w:r w:rsidRPr="00637943">
        <w:rPr>
          <w:rStyle w:val="Emphasis"/>
        </w:rPr>
        <w:t>hegemonic forces</w:t>
      </w:r>
      <w:r w:rsidRPr="00637943">
        <w:rPr>
          <w:sz w:val="16"/>
        </w:rPr>
        <w:t xml:space="preserve">.40 Not only do the pressures towards conformist and output-oriented research get channelled into workings of academia through external social pressures, but </w:t>
      </w:r>
      <w:r w:rsidRPr="00637943">
        <w:rPr>
          <w:rStyle w:val="StyleUnderline"/>
        </w:rPr>
        <w:t>media, culture and socio-economic pressures</w:t>
      </w:r>
      <w:r w:rsidRPr="00637943">
        <w:rPr>
          <w:sz w:val="16"/>
        </w:rPr>
        <w:t xml:space="preserve"> too </w:t>
      </w:r>
      <w:r w:rsidRPr="00637943">
        <w:rPr>
          <w:rStyle w:val="Emphasis"/>
        </w:rPr>
        <w:t>feed into the consciousness of critical academics</w:t>
      </w:r>
      <w:r w:rsidRPr="00637943">
        <w:rPr>
          <w:sz w:val="16"/>
        </w:rPr>
        <w:t xml:space="preserve"> (almost?) </w:t>
      </w:r>
      <w:r w:rsidRPr="00637943">
        <w:rPr>
          <w:rStyle w:val="StyleUnderline"/>
        </w:rPr>
        <w:t>as much as they do that of any other person</w:t>
      </w:r>
      <w:r w:rsidRPr="00637943">
        <w:rPr>
          <w:sz w:val="16"/>
        </w:rPr>
        <w:t>.</w:t>
      </w:r>
    </w:p>
    <w:p w14:paraId="243BC7FC" w14:textId="77777777" w:rsidR="00940EA1" w:rsidRPr="00637943" w:rsidRDefault="00940EA1" w:rsidP="00940EA1">
      <w:pPr>
        <w:rPr>
          <w:sz w:val="16"/>
          <w:szCs w:val="16"/>
        </w:rPr>
      </w:pPr>
      <w:r w:rsidRPr="00637943">
        <w:rPr>
          <w:sz w:val="16"/>
          <w:szCs w:val="16"/>
        </w:rPr>
        <w:t>Perhaps wider structural forces, in the world economy and in academia, are, then, disenabling the critical voices, rendering them apparently ‘pointless’ and ‘outdated’ in today’s society. There is some plausibility to this reading I think – note the (still) oftrepeated statements on the effect of globalisation and victory of capitalism as a context for left politics today (a self-fulfilling prophecy as Hay and Marsh have shown!41). In the context of the wider victory of capitalist and liberal politics, it is difficult even for critics to challenge the freedom-inducing power of these ideas – an attraction that Marcuse well documented as a key characteristic of a one-dimensional society, and Foucault has well described in his later work on governmentality through governing of ‘freedom’. In such a context, to rile against the reason of freedom is not only silly and pointless – and thus not only a waste of money–but also potentially dangerous in endangering core liberal freedoms. Certainly, in the case of analysing democracy promotion, such a triumphalist discourse still plays a surprisingly effective role in sidelining critical thinking.</w:t>
      </w:r>
    </w:p>
    <w:p w14:paraId="2473C579" w14:textId="77777777" w:rsidR="00940EA1" w:rsidRPr="00637943" w:rsidRDefault="00940EA1" w:rsidP="00940EA1">
      <w:pPr>
        <w:rPr>
          <w:sz w:val="16"/>
          <w:szCs w:val="16"/>
        </w:rPr>
      </w:pPr>
      <w:r w:rsidRPr="00637943">
        <w:rPr>
          <w:sz w:val="16"/>
          <w:szCs w:val="16"/>
        </w:rPr>
        <w:t>Strategic Failures</w:t>
      </w:r>
    </w:p>
    <w:p w14:paraId="086B6BE8" w14:textId="77777777" w:rsidR="00940EA1" w:rsidRPr="00637943" w:rsidRDefault="00940EA1" w:rsidP="00940EA1">
      <w:pPr>
        <w:rPr>
          <w:sz w:val="16"/>
        </w:rPr>
      </w:pPr>
      <w:r w:rsidRPr="00637943">
        <w:rPr>
          <w:sz w:val="16"/>
        </w:rPr>
        <w:t xml:space="preserve">While accepting the role of structural ‘hegemonic’ forces on academics, some point to strategic or partially voluntary failings of their efforts. Murphy, for example, not only points out the more emancipatory and democratic, in some respects, credentials of earlier non-critical IR theorists, such as E.H. Carr, Niebuhr or even behaviouralist peace researchers in the 1960s, but also damningly states that ‘unlike early scholars … contemporary critical theorists have offered little programmatic input into the political practice of egalitarian social movements’.42 He points to, but also recognises, the unpalatable flavour of Susan Strange’s ‘unwelcome advice’ that </w:t>
      </w:r>
      <w:r w:rsidRPr="00637943">
        <w:rPr>
          <w:rStyle w:val="StyleUnderline"/>
        </w:rPr>
        <w:t>theorists in IR should</w:t>
      </w:r>
      <w:r w:rsidRPr="00637943">
        <w:rPr>
          <w:sz w:val="16"/>
        </w:rPr>
        <w:t xml:space="preserve"> ‘“get on with it” by </w:t>
      </w:r>
      <w:r w:rsidRPr="00637943">
        <w:rPr>
          <w:rStyle w:val="Emphasis"/>
        </w:rPr>
        <w:t>do</w:t>
      </w:r>
      <w:r w:rsidRPr="00637943">
        <w:rPr>
          <w:sz w:val="16"/>
        </w:rPr>
        <w:t xml:space="preserve">ing </w:t>
      </w:r>
      <w:r w:rsidRPr="00637943">
        <w:rPr>
          <w:rStyle w:val="Emphasis"/>
        </w:rPr>
        <w:t>empirical research</w:t>
      </w:r>
      <w:r w:rsidRPr="00637943">
        <w:rPr>
          <w:sz w:val="16"/>
        </w:rPr>
        <w:t xml:space="preserve"> either </w:t>
      </w:r>
      <w:r w:rsidRPr="00637943">
        <w:rPr>
          <w:rStyle w:val="StyleUnderline"/>
        </w:rPr>
        <w:t>to find the</w:t>
      </w:r>
      <w:r w:rsidRPr="00637943">
        <w:rPr>
          <w:sz w:val="16"/>
        </w:rPr>
        <w:t xml:space="preserve"> </w:t>
      </w:r>
      <w:r w:rsidRPr="00637943">
        <w:rPr>
          <w:rStyle w:val="Emphasis"/>
        </w:rPr>
        <w:t>relevant levers of power</w:t>
      </w:r>
      <w:r w:rsidRPr="00637943">
        <w:rPr>
          <w:sz w:val="16"/>
        </w:rPr>
        <w:t xml:space="preserve"> </w:t>
      </w:r>
      <w:r w:rsidRPr="00637943">
        <w:rPr>
          <w:rStyle w:val="StyleUnderline"/>
        </w:rPr>
        <w:t>for the disadvantaged or</w:t>
      </w:r>
      <w:r w:rsidRPr="00637943">
        <w:rPr>
          <w:sz w:val="16"/>
        </w:rPr>
        <w:t xml:space="preserve"> </w:t>
      </w:r>
      <w:r w:rsidRPr="00637943">
        <w:rPr>
          <w:rStyle w:val="StyleUnderline"/>
        </w:rPr>
        <w:t>to persuasively conclude that no such levers exist</w:t>
      </w:r>
      <w:r w:rsidRPr="00637943">
        <w:rPr>
          <w:sz w:val="16"/>
        </w:rPr>
        <w:t xml:space="preserve">’.43 This challenge, he suggests, is so uncomfortable for critical theorists in IR because within the </w:t>
      </w:r>
      <w:r w:rsidRPr="00637943">
        <w:rPr>
          <w:rStyle w:val="StyleUnderline"/>
        </w:rPr>
        <w:t>academic discipline</w:t>
      </w:r>
      <w:r w:rsidRPr="00637943">
        <w:rPr>
          <w:sz w:val="16"/>
        </w:rPr>
        <w:t xml:space="preserve"> it </w:t>
      </w:r>
      <w:r w:rsidRPr="00637943">
        <w:rPr>
          <w:rStyle w:val="StyleUnderline"/>
        </w:rPr>
        <w:t>is</w:t>
      </w:r>
      <w:r w:rsidRPr="00637943">
        <w:rPr>
          <w:sz w:val="16"/>
        </w:rPr>
        <w:t xml:space="preserve"> actually ‘</w:t>
      </w:r>
      <w:r w:rsidRPr="00637943">
        <w:rPr>
          <w:rStyle w:val="Emphasis"/>
        </w:rPr>
        <w:t>quite comfortable</w:t>
      </w:r>
      <w:r w:rsidRPr="00637943">
        <w:rPr>
          <w:sz w:val="16"/>
        </w:rPr>
        <w:t xml:space="preserve"> </w:t>
      </w:r>
      <w:r w:rsidRPr="00637943">
        <w:rPr>
          <w:rStyle w:val="StyleUnderline"/>
        </w:rPr>
        <w:t>for critical scholars to be</w:t>
      </w:r>
      <w:r w:rsidRPr="00637943">
        <w:rPr>
          <w:sz w:val="16"/>
        </w:rPr>
        <w:t xml:space="preserve"> </w:t>
      </w:r>
      <w:r w:rsidRPr="00637943">
        <w:rPr>
          <w:rStyle w:val="Emphasis"/>
        </w:rPr>
        <w:t>detached</w:t>
      </w:r>
      <w:r w:rsidRPr="00637943">
        <w:rPr>
          <w:sz w:val="16"/>
        </w:rPr>
        <w:t xml:space="preserve"> </w:t>
      </w:r>
      <w:r w:rsidRPr="00637943">
        <w:rPr>
          <w:rStyle w:val="StyleUnderline"/>
        </w:rPr>
        <w:t>from</w:t>
      </w:r>
      <w:r w:rsidRPr="00637943">
        <w:rPr>
          <w:sz w:val="16"/>
        </w:rPr>
        <w:t xml:space="preserve"> the social </w:t>
      </w:r>
      <w:r w:rsidRPr="00637943">
        <w:rPr>
          <w:rStyle w:val="StyleUnderline"/>
        </w:rPr>
        <w:t>movements’ that seek change</w:t>
      </w:r>
      <w:r w:rsidRPr="00637943">
        <w:rPr>
          <w:sz w:val="16"/>
        </w:rPr>
        <w:t xml:space="preserve">.44 This </w:t>
      </w:r>
      <w:r w:rsidRPr="00637943">
        <w:rPr>
          <w:rStyle w:val="StyleUnderline"/>
        </w:rPr>
        <w:t>failure could be read as</w:t>
      </w:r>
      <w:r w:rsidRPr="00637943">
        <w:rPr>
          <w:sz w:val="16"/>
        </w:rPr>
        <w:t xml:space="preserve"> </w:t>
      </w:r>
      <w:r w:rsidRPr="00637943">
        <w:rPr>
          <w:rStyle w:val="Emphasis"/>
        </w:rPr>
        <w:t>structural</w:t>
      </w:r>
      <w:r w:rsidRPr="00637943">
        <w:rPr>
          <w:sz w:val="16"/>
        </w:rPr>
        <w:t xml:space="preserve">, </w:t>
      </w:r>
      <w:r w:rsidRPr="00637943">
        <w:rPr>
          <w:rStyle w:val="StyleUnderline"/>
        </w:rPr>
        <w:t>or even as</w:t>
      </w:r>
      <w:r w:rsidRPr="00637943">
        <w:rPr>
          <w:sz w:val="16"/>
        </w:rPr>
        <w:t xml:space="preserve"> a </w:t>
      </w:r>
      <w:r w:rsidRPr="00637943">
        <w:rPr>
          <w:rStyle w:val="Emphasis"/>
        </w:rPr>
        <w:t>failing of critical theory</w:t>
      </w:r>
      <w:r w:rsidRPr="00637943">
        <w:rPr>
          <w:sz w:val="16"/>
        </w:rPr>
        <w:t xml:space="preserve"> </w:t>
      </w:r>
      <w:r w:rsidRPr="00637943">
        <w:rPr>
          <w:rStyle w:val="StyleUnderline"/>
        </w:rPr>
        <w:t>itself</w:t>
      </w:r>
      <w:r w:rsidRPr="00637943">
        <w:rPr>
          <w:sz w:val="16"/>
        </w:rPr>
        <w:t>. Yet, it could also be argued that it is primarily a strategic failure by critical theorists.</w:t>
      </w:r>
    </w:p>
    <w:p w14:paraId="1C17588F" w14:textId="77777777" w:rsidR="00940EA1" w:rsidRPr="00637943" w:rsidRDefault="00940EA1" w:rsidP="00940EA1">
      <w:pPr>
        <w:rPr>
          <w:sz w:val="16"/>
        </w:rPr>
      </w:pPr>
      <w:r w:rsidRPr="00637943">
        <w:rPr>
          <w:sz w:val="16"/>
        </w:rPr>
        <w:t xml:space="preserve">Academics it is argued should be, and have to be, strategic in what they do;45 they should seek appropriate spheres of effecting change and do so in a reflective, if provocative, manner. But if this is the case, surely </w:t>
      </w:r>
      <w:r w:rsidRPr="00637943">
        <w:rPr>
          <w:rStyle w:val="StyleUnderline"/>
        </w:rPr>
        <w:t>critical theorists have</w:t>
      </w:r>
      <w:r w:rsidRPr="00637943">
        <w:rPr>
          <w:sz w:val="16"/>
        </w:rPr>
        <w:t xml:space="preserve"> </w:t>
      </w:r>
      <w:r w:rsidRPr="00637943">
        <w:rPr>
          <w:rStyle w:val="Emphasis"/>
        </w:rPr>
        <w:t>failed on a massive scale</w:t>
      </w:r>
      <w:r w:rsidRPr="00637943">
        <w:rPr>
          <w:sz w:val="16"/>
        </w:rPr>
        <w:t xml:space="preserve">, </w:t>
      </w:r>
      <w:r w:rsidRPr="00637943">
        <w:rPr>
          <w:rStyle w:val="StyleUnderline"/>
        </w:rPr>
        <w:t>and so have</w:t>
      </w:r>
      <w:r w:rsidRPr="00637943">
        <w:rPr>
          <w:sz w:val="16"/>
        </w:rPr>
        <w:t xml:space="preserve"> the </w:t>
      </w:r>
      <w:r w:rsidRPr="00637943">
        <w:rPr>
          <w:rStyle w:val="StyleUnderline"/>
        </w:rPr>
        <w:t>advocates of</w:t>
      </w:r>
      <w:r w:rsidRPr="00637943">
        <w:rPr>
          <w:sz w:val="16"/>
        </w:rPr>
        <w:t xml:space="preserve"> </w:t>
      </w:r>
      <w:r w:rsidRPr="00637943">
        <w:rPr>
          <w:rStyle w:val="Emphasis"/>
          <w:sz w:val="24"/>
        </w:rPr>
        <w:t>reflexivity and alternative meta-theoretical frameworks</w:t>
      </w:r>
      <w:r w:rsidRPr="00637943">
        <w:rPr>
          <w:sz w:val="16"/>
        </w:rPr>
        <w:t xml:space="preserve"> </w:t>
      </w:r>
      <w:r w:rsidRPr="00637943">
        <w:rPr>
          <w:rStyle w:val="StyleUnderline"/>
        </w:rPr>
        <w:t>that challenge</w:t>
      </w:r>
      <w:r w:rsidRPr="00637943">
        <w:rPr>
          <w:sz w:val="16"/>
        </w:rPr>
        <w:t xml:space="preserve"> </w:t>
      </w:r>
      <w:r w:rsidRPr="00637943">
        <w:rPr>
          <w:rStyle w:val="Emphasis"/>
        </w:rPr>
        <w:t>positivism</w:t>
      </w:r>
      <w:r w:rsidRPr="00637943">
        <w:rPr>
          <w:sz w:val="16"/>
        </w:rPr>
        <w:t xml:space="preserve">.46 One of my key concerns in this regard is that </w:t>
      </w:r>
      <w:r w:rsidRPr="00637943">
        <w:rPr>
          <w:rStyle w:val="StyleUnderline"/>
        </w:rPr>
        <w:t>while</w:t>
      </w:r>
      <w:r w:rsidRPr="00637943">
        <w:rPr>
          <w:sz w:val="16"/>
        </w:rPr>
        <w:t xml:space="preserve"> </w:t>
      </w:r>
      <w:r w:rsidRPr="00637943">
        <w:rPr>
          <w:rStyle w:val="Emphasis"/>
        </w:rPr>
        <w:t>theoretical</w:t>
      </w:r>
      <w:r w:rsidRPr="00637943">
        <w:rPr>
          <w:sz w:val="16"/>
        </w:rPr>
        <w:t xml:space="preserve"> </w:t>
      </w:r>
      <w:r w:rsidRPr="00637943">
        <w:rPr>
          <w:rStyle w:val="StyleUnderline"/>
        </w:rPr>
        <w:t>insights grow, few of these are placed</w:t>
      </w:r>
      <w:r w:rsidRPr="00637943">
        <w:rPr>
          <w:sz w:val="16"/>
        </w:rPr>
        <w:t xml:space="preserve"> </w:t>
      </w:r>
      <w:r w:rsidRPr="00637943">
        <w:rPr>
          <w:rStyle w:val="Emphasis"/>
        </w:rPr>
        <w:t>in the context</w:t>
      </w:r>
      <w:r w:rsidRPr="00637943">
        <w:rPr>
          <w:sz w:val="16"/>
        </w:rPr>
        <w:t xml:space="preserve"> </w:t>
      </w:r>
      <w:r w:rsidRPr="00637943">
        <w:rPr>
          <w:rStyle w:val="StyleUnderline"/>
        </w:rPr>
        <w:t>of analysing and attacking</w:t>
      </w:r>
      <w:r w:rsidRPr="00637943">
        <w:rPr>
          <w:sz w:val="16"/>
        </w:rPr>
        <w:t xml:space="preserve"> </w:t>
      </w:r>
      <w:r w:rsidRPr="00637943">
        <w:rPr>
          <w:rStyle w:val="Emphasis"/>
        </w:rPr>
        <w:t>concrete practices of positivism</w:t>
      </w:r>
      <w:r w:rsidRPr="00637943">
        <w:rPr>
          <w:sz w:val="16"/>
        </w:rPr>
        <w:t xml:space="preserve"> </w:t>
      </w:r>
      <w:r w:rsidRPr="00637943">
        <w:rPr>
          <w:rStyle w:val="StyleUnderline"/>
        </w:rPr>
        <w:t>in world politics</w:t>
      </w:r>
      <w:r w:rsidRPr="00637943">
        <w:rPr>
          <w:sz w:val="16"/>
        </w:rPr>
        <w:t xml:space="preserve">. The positivism rife in current policy practice is left by and large uncriticised and unchallenged, while academic criticisms ‘move on’ to deal with specific theoretical points of argumentation. In democracy promotion, for example, but also in global governance more generally, positivism and objectivism play a </w:t>
      </w:r>
      <w:r w:rsidRPr="00637943">
        <w:rPr>
          <w:sz w:val="16"/>
        </w:rPr>
        <w:lastRenderedPageBreak/>
        <w:t>crucial role – ideologically and politically. These should and could be interrogated and challenged by critical theoretical and philosophical voices today.</w:t>
      </w:r>
    </w:p>
    <w:p w14:paraId="46AD1F0B" w14:textId="77777777" w:rsidR="00940EA1" w:rsidRPr="00637943" w:rsidRDefault="00940EA1" w:rsidP="00940EA1">
      <w:pPr>
        <w:rPr>
          <w:sz w:val="16"/>
        </w:rPr>
      </w:pPr>
      <w:r w:rsidRPr="00637943">
        <w:rPr>
          <w:sz w:val="16"/>
        </w:rPr>
        <w:t xml:space="preserve">While increasingly successful in winning small victories in the academic funding and research games (no doubt far from insignificant in maintaining some relevance for critical theory today), </w:t>
      </w:r>
      <w:r w:rsidRPr="00637943">
        <w:rPr>
          <w:rStyle w:val="StyleUnderline"/>
        </w:rPr>
        <w:t>it is</w:t>
      </w:r>
      <w:r w:rsidRPr="00637943">
        <w:rPr>
          <w:sz w:val="16"/>
        </w:rPr>
        <w:t xml:space="preserve"> </w:t>
      </w:r>
      <w:r w:rsidRPr="00637943">
        <w:rPr>
          <w:rStyle w:val="Emphasis"/>
        </w:rPr>
        <w:t>not evident</w:t>
      </w:r>
      <w:r w:rsidRPr="00637943">
        <w:rPr>
          <w:sz w:val="16"/>
        </w:rPr>
        <w:t xml:space="preserve"> that </w:t>
      </w:r>
      <w:r w:rsidRPr="00637943">
        <w:rPr>
          <w:rStyle w:val="StyleUnderline"/>
        </w:rPr>
        <w:t>adequate successes in</w:t>
      </w:r>
      <w:r w:rsidRPr="00637943">
        <w:rPr>
          <w:sz w:val="16"/>
        </w:rPr>
        <w:t xml:space="preserve"> </w:t>
      </w:r>
      <w:r w:rsidRPr="00637943">
        <w:rPr>
          <w:rStyle w:val="Emphasis"/>
        </w:rPr>
        <w:t>transforming</w:t>
      </w:r>
      <w:r w:rsidRPr="00637943">
        <w:rPr>
          <w:sz w:val="16"/>
        </w:rPr>
        <w:t xml:space="preserve"> </w:t>
      </w:r>
      <w:r w:rsidRPr="00637943">
        <w:rPr>
          <w:rStyle w:val="StyleUnderline"/>
        </w:rPr>
        <w:t>global political</w:t>
      </w:r>
      <w:r w:rsidRPr="00637943">
        <w:rPr>
          <w:sz w:val="16"/>
        </w:rPr>
        <w:t xml:space="preserve"> </w:t>
      </w:r>
      <w:r w:rsidRPr="00637943">
        <w:rPr>
          <w:rStyle w:val="StyleUnderline"/>
        </w:rPr>
        <w:t>environments emerge from</w:t>
      </w:r>
      <w:r w:rsidRPr="00637943">
        <w:rPr>
          <w:sz w:val="16"/>
        </w:rPr>
        <w:t xml:space="preserve"> the </w:t>
      </w:r>
      <w:r w:rsidRPr="00637943">
        <w:rPr>
          <w:rStyle w:val="StyleUnderline"/>
        </w:rPr>
        <w:t>critical theorists’ current strategic moves</w:t>
      </w:r>
      <w:r w:rsidRPr="00637943">
        <w:rPr>
          <w:sz w:val="16"/>
        </w:rPr>
        <w:t xml:space="preserve"> in the present hegemonic context. </w:t>
      </w:r>
      <w:r w:rsidRPr="00637943">
        <w:rPr>
          <w:rStyle w:val="StyleUnderline"/>
        </w:rPr>
        <w:t>Strategic moves to bring</w:t>
      </w:r>
      <w:r w:rsidRPr="00637943">
        <w:rPr>
          <w:sz w:val="16"/>
        </w:rPr>
        <w:t xml:space="preserve"> </w:t>
      </w:r>
      <w:r w:rsidRPr="00637943">
        <w:rPr>
          <w:rStyle w:val="Emphasis"/>
        </w:rPr>
        <w:t>critical theory to light</w:t>
      </w:r>
      <w:r w:rsidRPr="00637943">
        <w:rPr>
          <w:sz w:val="16"/>
        </w:rPr>
        <w:t xml:space="preserve"> </w:t>
      </w:r>
      <w:r w:rsidRPr="00637943">
        <w:rPr>
          <w:rStyle w:val="StyleUnderline"/>
        </w:rPr>
        <w:t>remain</w:t>
      </w:r>
      <w:r w:rsidRPr="00637943">
        <w:rPr>
          <w:sz w:val="16"/>
        </w:rPr>
        <w:t xml:space="preserve"> </w:t>
      </w:r>
      <w:r w:rsidRPr="00637943">
        <w:rPr>
          <w:rStyle w:val="Emphasis"/>
        </w:rPr>
        <w:t>confined</w:t>
      </w:r>
      <w:r w:rsidRPr="00637943">
        <w:rPr>
          <w:sz w:val="16"/>
        </w:rPr>
        <w:t xml:space="preserve"> </w:t>
      </w:r>
      <w:r w:rsidRPr="00637943">
        <w:rPr>
          <w:rStyle w:val="StyleUnderline"/>
        </w:rPr>
        <w:t>by and large to academia</w:t>
      </w:r>
      <w:r w:rsidRPr="00637943">
        <w:rPr>
          <w:sz w:val="16"/>
        </w:rPr>
        <w:t>. Depoliticisation of academia and fragmentation of knowledge production promulgate this form of ‘forgetting’ about the ‘real world’: academics become more interested in petty abstract debates than getting involved and uniting in effecting real change in concrete developments. To be fair, Habermas and Derrida, as well as Zizek, have been very active in getting involved in everyday issues, and have thus also sought to overcome typical theoretical divides. Such figures are relatively rare in critical and philosophical IR.</w:t>
      </w:r>
    </w:p>
    <w:p w14:paraId="7A8CD291" w14:textId="77777777" w:rsidR="00940EA1" w:rsidRPr="00637943" w:rsidRDefault="00940EA1" w:rsidP="00940EA1">
      <w:pPr>
        <w:rPr>
          <w:sz w:val="16"/>
        </w:rPr>
      </w:pPr>
      <w:r w:rsidRPr="00637943">
        <w:rPr>
          <w:sz w:val="16"/>
        </w:rPr>
        <w:t>To do something about this we need to realise the constraints of context (hegemony), but also to honestly recognise and face up to the failures of strategy as well as structural constraints and work to re-politicise and re-concretise critical and philosophical work in IR.</w:t>
      </w:r>
    </w:p>
    <w:p w14:paraId="07770242" w14:textId="77777777" w:rsidR="00940EA1" w:rsidRPr="00637943" w:rsidRDefault="00940EA1" w:rsidP="00940EA1">
      <w:pPr>
        <w:rPr>
          <w:sz w:val="16"/>
        </w:rPr>
      </w:pPr>
      <w:r w:rsidRPr="00637943">
        <w:rPr>
          <w:sz w:val="16"/>
        </w:rPr>
        <w:t>Re-politicisation of Critical and Philosophical Inquiry in IR</w:t>
      </w:r>
    </w:p>
    <w:p w14:paraId="7B9E61EF" w14:textId="77777777" w:rsidR="00940EA1" w:rsidRPr="00637943" w:rsidRDefault="00940EA1" w:rsidP="00940EA1">
      <w:pPr>
        <w:rPr>
          <w:sz w:val="16"/>
        </w:rPr>
      </w:pPr>
      <w:r w:rsidRPr="00637943">
        <w:rPr>
          <w:sz w:val="16"/>
        </w:rPr>
        <w:t>I cannot here reflect exhaustively on the kinds of things that should and could be done to revive the fortunes of critical philosophical thinking in IR or in world politics. Also, the limits of change and the complexity of strategic action need to be recognised. Yet, I argue that there are three things we can pay more attention to.</w:t>
      </w:r>
    </w:p>
    <w:p w14:paraId="0620045D" w14:textId="77777777" w:rsidR="00940EA1" w:rsidRPr="00637943" w:rsidRDefault="00940EA1" w:rsidP="00940EA1">
      <w:pPr>
        <w:rPr>
          <w:sz w:val="16"/>
        </w:rPr>
      </w:pPr>
      <w:r w:rsidRPr="00637943">
        <w:rPr>
          <w:sz w:val="16"/>
        </w:rPr>
        <w:t xml:space="preserve">Firstly, we could try to re-politicise our own philosophical and empirical research, or at least more openly reflect on the political leanings that may be embedded within our own frameworks. I think there is a great deal more we can do to bring out – explicitly – the political effects of the specific epistemological or philosophical choices we make in our research. Secondly, we could, at least in part, </w:t>
      </w:r>
      <w:r w:rsidRPr="00637943">
        <w:rPr>
          <w:rStyle w:val="StyleUnderline"/>
        </w:rPr>
        <w:t>reorient</w:t>
      </w:r>
      <w:r w:rsidRPr="00637943">
        <w:rPr>
          <w:sz w:val="16"/>
        </w:rPr>
        <w:t xml:space="preserve"> it </w:t>
      </w:r>
      <w:r w:rsidRPr="00637943">
        <w:rPr>
          <w:rStyle w:val="StyleUnderline"/>
        </w:rPr>
        <w:t>towards</w:t>
      </w:r>
      <w:r w:rsidRPr="00637943">
        <w:rPr>
          <w:sz w:val="16"/>
        </w:rPr>
        <w:t xml:space="preserve"> </w:t>
      </w:r>
      <w:r w:rsidRPr="00637943">
        <w:rPr>
          <w:rStyle w:val="Emphasis"/>
        </w:rPr>
        <w:t>practice</w:t>
      </w:r>
      <w:r w:rsidRPr="00637943">
        <w:rPr>
          <w:sz w:val="16"/>
        </w:rPr>
        <w:t xml:space="preserve"> </w:t>
      </w:r>
      <w:r w:rsidRPr="00637943">
        <w:rPr>
          <w:rStyle w:val="StyleUnderline"/>
        </w:rPr>
        <w:t>and</w:t>
      </w:r>
      <w:r w:rsidRPr="00637943">
        <w:rPr>
          <w:sz w:val="16"/>
        </w:rPr>
        <w:t xml:space="preserve"> thereby </w:t>
      </w:r>
      <w:r w:rsidRPr="00637943">
        <w:rPr>
          <w:rStyle w:val="StyleUnderline"/>
        </w:rPr>
        <w:t>seek reunification or a bringing together of</w:t>
      </w:r>
      <w:r w:rsidRPr="00637943">
        <w:rPr>
          <w:sz w:val="16"/>
        </w:rPr>
        <w:t xml:space="preserve"> </w:t>
      </w:r>
      <w:r w:rsidRPr="00637943">
        <w:rPr>
          <w:rStyle w:val="Emphasis"/>
        </w:rPr>
        <w:t>different critical and philosophical strands of thought</w:t>
      </w:r>
      <w:r w:rsidRPr="00637943">
        <w:rPr>
          <w:sz w:val="16"/>
        </w:rPr>
        <w:t xml:space="preserve">. </w:t>
      </w:r>
      <w:r w:rsidRPr="00637943">
        <w:rPr>
          <w:rStyle w:val="StyleUnderline"/>
        </w:rPr>
        <w:t>This</w:t>
      </w:r>
      <w:r w:rsidRPr="00637943">
        <w:rPr>
          <w:sz w:val="16"/>
        </w:rPr>
        <w:t xml:space="preserve"> is something that others too have called for,47 and something which </w:t>
      </w:r>
      <w:r w:rsidRPr="00637943">
        <w:rPr>
          <w:rStyle w:val="StyleUnderline"/>
        </w:rPr>
        <w:t>could be used as a</w:t>
      </w:r>
      <w:r w:rsidRPr="00637943">
        <w:rPr>
          <w:sz w:val="16"/>
        </w:rPr>
        <w:t xml:space="preserve"> </w:t>
      </w:r>
      <w:r w:rsidRPr="00637943">
        <w:rPr>
          <w:rStyle w:val="Emphasis"/>
        </w:rPr>
        <w:t>basis</w:t>
      </w:r>
      <w:r w:rsidRPr="00637943">
        <w:rPr>
          <w:sz w:val="16"/>
        </w:rPr>
        <w:t xml:space="preserve"> </w:t>
      </w:r>
      <w:r w:rsidRPr="00637943">
        <w:rPr>
          <w:rStyle w:val="StyleUnderline"/>
        </w:rPr>
        <w:t>for moving away from</w:t>
      </w:r>
      <w:r w:rsidRPr="00637943">
        <w:rPr>
          <w:sz w:val="16"/>
        </w:rPr>
        <w:t xml:space="preserve"> </w:t>
      </w:r>
      <w:r w:rsidRPr="00637943">
        <w:rPr>
          <w:rStyle w:val="Emphasis"/>
        </w:rPr>
        <w:t>fragmented</w:t>
      </w:r>
      <w:r w:rsidRPr="00637943">
        <w:rPr>
          <w:sz w:val="16"/>
        </w:rPr>
        <w:t xml:space="preserve"> </w:t>
      </w:r>
      <w:r w:rsidRPr="00637943">
        <w:rPr>
          <w:rStyle w:val="StyleUnderline"/>
        </w:rPr>
        <w:t>and towards more</w:t>
      </w:r>
      <w:r w:rsidRPr="00637943">
        <w:rPr>
          <w:sz w:val="16"/>
        </w:rPr>
        <w:t xml:space="preserve"> </w:t>
      </w:r>
      <w:r w:rsidRPr="00637943">
        <w:rPr>
          <w:rStyle w:val="Emphasis"/>
        </w:rPr>
        <w:t>dialogical</w:t>
      </w:r>
      <w:r w:rsidRPr="00637943">
        <w:rPr>
          <w:sz w:val="16"/>
        </w:rPr>
        <w:t xml:space="preserve"> </w:t>
      </w:r>
      <w:r w:rsidRPr="00637943">
        <w:rPr>
          <w:rStyle w:val="Emphasis"/>
        </w:rPr>
        <w:t>critical and philosophical theory</w:t>
      </w:r>
      <w:r w:rsidRPr="00637943">
        <w:rPr>
          <w:sz w:val="16"/>
        </w:rPr>
        <w:t xml:space="preserve">. Thirdly, we could </w:t>
      </w:r>
      <w:r w:rsidRPr="00637943">
        <w:rPr>
          <w:rStyle w:val="StyleUnderline"/>
        </w:rPr>
        <w:t>reorient</w:t>
      </w:r>
      <w:r w:rsidRPr="00637943">
        <w:rPr>
          <w:sz w:val="16"/>
        </w:rPr>
        <w:t xml:space="preserve"> critical and philosophical </w:t>
      </w:r>
      <w:r w:rsidRPr="00637943">
        <w:rPr>
          <w:rStyle w:val="StyleUnderline"/>
        </w:rPr>
        <w:t>thought towards</w:t>
      </w:r>
      <w:r w:rsidRPr="00637943">
        <w:rPr>
          <w:sz w:val="16"/>
        </w:rPr>
        <w:t xml:space="preserve"> </w:t>
      </w:r>
      <w:r w:rsidRPr="00637943">
        <w:rPr>
          <w:rStyle w:val="Emphasis"/>
        </w:rPr>
        <w:t>future-oriented</w:t>
      </w:r>
      <w:r w:rsidRPr="00637943">
        <w:rPr>
          <w:sz w:val="16"/>
        </w:rPr>
        <w:t xml:space="preserve"> </w:t>
      </w:r>
      <w:r w:rsidRPr="00637943">
        <w:rPr>
          <w:rStyle w:val="StyleUnderline"/>
        </w:rPr>
        <w:t>thinking</w:t>
      </w:r>
      <w:r w:rsidRPr="00637943">
        <w:rPr>
          <w:sz w:val="16"/>
        </w:rPr>
        <w:t>. Given that these three suggestions are all somewhat abstract without a concrete context, I will reflect here briefly on how these three themes can be brought out more evocatively in the context of my own current research on democracy promotion.</w:t>
      </w:r>
    </w:p>
    <w:p w14:paraId="1554250D" w14:textId="77777777" w:rsidR="00940EA1" w:rsidRPr="00637943" w:rsidRDefault="00940EA1" w:rsidP="00940EA1">
      <w:pPr>
        <w:rPr>
          <w:sz w:val="16"/>
          <w:szCs w:val="16"/>
        </w:rPr>
      </w:pPr>
      <w:r w:rsidRPr="00637943">
        <w:rPr>
          <w:sz w:val="16"/>
          <w:szCs w:val="16"/>
        </w:rPr>
        <w:t>Reflecting on and Declaring Commitments</w:t>
      </w:r>
    </w:p>
    <w:p w14:paraId="581E1F37" w14:textId="77777777" w:rsidR="00940EA1" w:rsidRPr="00637943" w:rsidRDefault="00940EA1" w:rsidP="00940EA1">
      <w:pPr>
        <w:rPr>
          <w:sz w:val="16"/>
          <w:szCs w:val="16"/>
        </w:rPr>
      </w:pPr>
      <w:r w:rsidRPr="00637943">
        <w:rPr>
          <w:sz w:val="16"/>
          <w:szCs w:val="16"/>
        </w:rPr>
        <w:t>Firstly, in terms of re-politicisation, there is much to be done in explicitly declaring the political and normative leanings embedded in one’s research agenda. Indeed, despite having been a philosophy of science and critical theory specialist for some time, my own work is replete with failings in this regard. For me, what this would mean is systematic acknowledgement of the normative and political leanings that exist in the conceptual apparatus we work with, in my case of the broadly critical realist philosophical research agenda. Having failed to recognise the politics of my work previously, I have sought to do better recently by having clearly stated the importance of challenging positivist criteria for knowledge-making and the importance of a ‘critical theoretical sensibility’ in my current concrete lines of inquiry on democracy promotion. My view on the aim of empirical study, I now openly acknowledge (to both my European Union funders and the wider audience), is rather different from the one advocated by many in the mainstream of my current empirical research agenda: it is deliberately politically motivated and normative; and seeks (although does not assume) power structures at the level of institutions and social structures, as well as (more imperceptible) at the level of discourse. My approach to the empirical study of democracy promotion is aimed at levelling a base-level political critique towards the depoliticising and ideology-disguising positivist studies – and practices! – in democratisation and democracy promotion, dominant at present in the field. This reveals to us new aspects of democracy promotion: the role of ‘implicit liberal ideology’ in structuring democracy promotion practice, even of non-governmental organisation (NGO) actors, today.</w:t>
      </w:r>
    </w:p>
    <w:p w14:paraId="16A0635D" w14:textId="77777777" w:rsidR="00940EA1" w:rsidRPr="00637943" w:rsidRDefault="00940EA1" w:rsidP="00940EA1">
      <w:pPr>
        <w:rPr>
          <w:sz w:val="16"/>
          <w:szCs w:val="16"/>
        </w:rPr>
      </w:pPr>
      <w:r w:rsidRPr="00637943">
        <w:rPr>
          <w:sz w:val="16"/>
          <w:szCs w:val="16"/>
        </w:rPr>
        <w:t>Yet, politicisation of philosophical foundations and thereby empirical research, I think, also has to recognise the complex politics of philosophical foundations: it should not be simplistic and ideologically single-minded. For example, in democracy promotion practices, we have to note that positivism as a base-philosophy of practice plays an important role not just in partly delimiting options and room for debate on the meaning of democracy, but also in advancing certain kinds of progressive politics in facilitating the operationalisation of some useful and emancipatory forms of democracy promotion. The choice of philosophical foundations may be political, but the politics of choice in philosophical foundations are not simple or easy. Critical and philosophical research in IR should be prepared to deal with the complex politics of the philosophy of science in the real world of world politics.</w:t>
      </w:r>
    </w:p>
    <w:p w14:paraId="2210AD38" w14:textId="77777777" w:rsidR="00940EA1" w:rsidRPr="00637943" w:rsidRDefault="00940EA1" w:rsidP="00940EA1">
      <w:pPr>
        <w:rPr>
          <w:sz w:val="16"/>
          <w:szCs w:val="16"/>
        </w:rPr>
      </w:pPr>
      <w:r w:rsidRPr="00637943">
        <w:rPr>
          <w:sz w:val="16"/>
          <w:szCs w:val="16"/>
        </w:rPr>
        <w:t>Reorienting towards Practices</w:t>
      </w:r>
    </w:p>
    <w:p w14:paraId="74D20D4A" w14:textId="77777777" w:rsidR="00940EA1" w:rsidRPr="00637943" w:rsidRDefault="00940EA1" w:rsidP="00940EA1">
      <w:pPr>
        <w:rPr>
          <w:sz w:val="16"/>
        </w:rPr>
      </w:pPr>
      <w:r w:rsidRPr="00637943">
        <w:rPr>
          <w:sz w:val="16"/>
        </w:rPr>
        <w:t xml:space="preserve">Secondly, in terms of reorienting research more towards analysis of concrete practices, this too is a difficult exercise: more so than one would expect on the basis of abstract critiques. Firstly, it is difficult because seeking empirical reorientation to objects of study is partly a dangerous </w:t>
      </w:r>
      <w:r w:rsidRPr="00637943">
        <w:rPr>
          <w:sz w:val="16"/>
        </w:rPr>
        <w:lastRenderedPageBreak/>
        <w:t xml:space="preserve">move: critical and philosophical research in important respects is precisely about removing analysis from the ‘coal-face’ of practice in order to present new opportunities for thinking about alternatives. Yet, it still presents an important challenge and, as a result, I have tried to face up to it recently. This is partly because, at present, </w:t>
      </w:r>
      <w:r w:rsidRPr="00637943">
        <w:rPr>
          <w:rStyle w:val="StyleUnderline"/>
        </w:rPr>
        <w:t>critical analyses</w:t>
      </w:r>
      <w:r w:rsidRPr="00637943">
        <w:rPr>
          <w:sz w:val="16"/>
        </w:rPr>
        <w:t xml:space="preserve"> of democracy promotion </w:t>
      </w:r>
      <w:r w:rsidRPr="00637943">
        <w:rPr>
          <w:rStyle w:val="StyleUnderline"/>
        </w:rPr>
        <w:t>can be</w:t>
      </w:r>
      <w:r w:rsidRPr="00637943">
        <w:rPr>
          <w:sz w:val="16"/>
        </w:rPr>
        <w:t xml:space="preserve"> </w:t>
      </w:r>
      <w:r w:rsidRPr="00637943">
        <w:rPr>
          <w:rStyle w:val="Emphasis"/>
        </w:rPr>
        <w:t>too easily dismissed</w:t>
      </w:r>
      <w:r w:rsidRPr="00637943">
        <w:rPr>
          <w:sz w:val="16"/>
        </w:rPr>
        <w:t xml:space="preserve"> </w:t>
      </w:r>
      <w:r w:rsidRPr="00637943">
        <w:rPr>
          <w:rStyle w:val="StyleUnderline"/>
        </w:rPr>
        <w:t>as too abstract and</w:t>
      </w:r>
      <w:r w:rsidRPr="00637943">
        <w:rPr>
          <w:sz w:val="16"/>
        </w:rPr>
        <w:t xml:space="preserve"> </w:t>
      </w:r>
      <w:r w:rsidRPr="00637943">
        <w:rPr>
          <w:rStyle w:val="StyleUnderline"/>
        </w:rPr>
        <w:t>too driven by theoretical assumptions</w:t>
      </w:r>
      <w:r w:rsidRPr="00637943">
        <w:rPr>
          <w:sz w:val="16"/>
        </w:rPr>
        <w:t xml:space="preserve">; to the point that </w:t>
      </w:r>
      <w:r w:rsidRPr="00637943">
        <w:rPr>
          <w:rStyle w:val="StyleUnderline"/>
        </w:rPr>
        <w:t>they</w:t>
      </w:r>
      <w:r w:rsidRPr="00637943">
        <w:rPr>
          <w:sz w:val="16"/>
        </w:rPr>
        <w:t xml:space="preserve"> </w:t>
      </w:r>
      <w:r w:rsidRPr="00637943">
        <w:rPr>
          <w:rStyle w:val="Emphasis"/>
        </w:rPr>
        <w:t>miss</w:t>
      </w:r>
      <w:r w:rsidRPr="00637943">
        <w:rPr>
          <w:sz w:val="16"/>
        </w:rPr>
        <w:t xml:space="preserve"> </w:t>
      </w:r>
      <w:r w:rsidRPr="00637943">
        <w:rPr>
          <w:rStyle w:val="StyleUnderline"/>
        </w:rPr>
        <w:t>the problem with real</w:t>
      </w:r>
      <w:r w:rsidRPr="00637943">
        <w:rPr>
          <w:sz w:val="16"/>
        </w:rPr>
        <w:t>-</w:t>
      </w:r>
      <w:r w:rsidRPr="00637943">
        <w:rPr>
          <w:rStyle w:val="StyleUnderline"/>
        </w:rPr>
        <w:t>world practices</w:t>
      </w:r>
      <w:r w:rsidRPr="00637943">
        <w:rPr>
          <w:sz w:val="16"/>
        </w:rPr>
        <w:t xml:space="preserve"> of democracy promotion. Richard Youngs’ critique of critical democracy promotion scholarship and </w:t>
      </w:r>
      <w:r w:rsidRPr="00637943">
        <w:rPr>
          <w:rStyle w:val="StyleUnderline"/>
        </w:rPr>
        <w:t>its</w:t>
      </w:r>
      <w:r w:rsidRPr="00637943">
        <w:rPr>
          <w:sz w:val="16"/>
        </w:rPr>
        <w:t xml:space="preserve"> </w:t>
      </w:r>
      <w:r w:rsidRPr="00637943">
        <w:rPr>
          <w:rStyle w:val="Emphasis"/>
          <w:sz w:val="24"/>
        </w:rPr>
        <w:t>empirical failures is crucial to note</w:t>
      </w:r>
      <w:r w:rsidRPr="00637943">
        <w:rPr>
          <w:sz w:val="16"/>
        </w:rPr>
        <w:t xml:space="preserve"> </w:t>
      </w:r>
      <w:r w:rsidRPr="00637943">
        <w:rPr>
          <w:rStyle w:val="StyleUnderline"/>
        </w:rPr>
        <w:t>here</w:t>
      </w:r>
      <w:r w:rsidRPr="00637943">
        <w:rPr>
          <w:sz w:val="16"/>
        </w:rPr>
        <w:t xml:space="preserve">.48 It is indeed true that some of the critical theoretical work tends to be sloppy in relation to empirics.49 The same is the case with philosophical investigations of the basis of democratisation research; the </w:t>
      </w:r>
      <w:r w:rsidRPr="00637943">
        <w:rPr>
          <w:rStyle w:val="StyleUnderline"/>
        </w:rPr>
        <w:t>consequences of philosophical orientations to</w:t>
      </w:r>
      <w:r w:rsidRPr="00637943">
        <w:rPr>
          <w:sz w:val="16"/>
        </w:rPr>
        <w:t xml:space="preserve"> </w:t>
      </w:r>
      <w:r w:rsidRPr="00637943">
        <w:rPr>
          <w:rStyle w:val="Emphasis"/>
        </w:rPr>
        <w:t>real-world practice</w:t>
      </w:r>
      <w:r w:rsidRPr="00637943">
        <w:rPr>
          <w:sz w:val="16"/>
        </w:rPr>
        <w:t xml:space="preserve"> </w:t>
      </w:r>
      <w:r w:rsidRPr="00637943">
        <w:rPr>
          <w:rStyle w:val="StyleUnderline"/>
        </w:rPr>
        <w:t>should be shown</w:t>
      </w:r>
      <w:r w:rsidRPr="00637943">
        <w:rPr>
          <w:sz w:val="16"/>
        </w:rPr>
        <w:t>.50</w:t>
      </w:r>
    </w:p>
    <w:p w14:paraId="3954C8D1" w14:textId="77777777" w:rsidR="00940EA1" w:rsidRPr="00637943" w:rsidRDefault="00940EA1" w:rsidP="00940EA1">
      <w:pPr>
        <w:rPr>
          <w:sz w:val="16"/>
        </w:rPr>
      </w:pPr>
      <w:r w:rsidRPr="00637943">
        <w:rPr>
          <w:sz w:val="16"/>
        </w:rPr>
        <w:t xml:space="preserve">Yet, reorientations can take place in this regard: </w:t>
      </w:r>
      <w:r w:rsidRPr="00637943">
        <w:rPr>
          <w:rStyle w:val="StyleUnderline"/>
        </w:rPr>
        <w:t>we can</w:t>
      </w:r>
      <w:r w:rsidRPr="00637943">
        <w:rPr>
          <w:sz w:val="16"/>
        </w:rPr>
        <w:t xml:space="preserve"> </w:t>
      </w:r>
      <w:r w:rsidRPr="00637943">
        <w:rPr>
          <w:rStyle w:val="Emphasis"/>
        </w:rPr>
        <w:t>render</w:t>
      </w:r>
      <w:r w:rsidRPr="00637943">
        <w:rPr>
          <w:sz w:val="16"/>
        </w:rPr>
        <w:t xml:space="preserve"> </w:t>
      </w:r>
      <w:r w:rsidRPr="00637943">
        <w:rPr>
          <w:rStyle w:val="StyleUnderline"/>
        </w:rPr>
        <w:t>critical theory interventions</w:t>
      </w:r>
      <w:r w:rsidRPr="00637943">
        <w:rPr>
          <w:sz w:val="16"/>
        </w:rPr>
        <w:t xml:space="preserve"> </w:t>
      </w:r>
      <w:r w:rsidRPr="00637943">
        <w:rPr>
          <w:rStyle w:val="StyleUnderline"/>
        </w:rPr>
        <w:t>more</w:t>
      </w:r>
      <w:r w:rsidRPr="00637943">
        <w:rPr>
          <w:sz w:val="16"/>
        </w:rPr>
        <w:t xml:space="preserve"> </w:t>
      </w:r>
      <w:r w:rsidRPr="00637943">
        <w:rPr>
          <w:rStyle w:val="Emphasis"/>
          <w:sz w:val="24"/>
        </w:rPr>
        <w:t>empirically and concretely plausible</w:t>
      </w:r>
      <w:r w:rsidRPr="00637943">
        <w:rPr>
          <w:sz w:val="16"/>
        </w:rPr>
        <w:t xml:space="preserve">. Yet, </w:t>
      </w:r>
      <w:r w:rsidRPr="00637943">
        <w:rPr>
          <w:rStyle w:val="StyleUnderline"/>
        </w:rPr>
        <w:t>in developing these interventions</w:t>
      </w:r>
      <w:r w:rsidRPr="00637943">
        <w:rPr>
          <w:sz w:val="16"/>
        </w:rPr>
        <w:t xml:space="preserve">, what has been interesting </w:t>
      </w:r>
      <w:r w:rsidRPr="00637943">
        <w:rPr>
          <w:rStyle w:val="StyleUnderline"/>
        </w:rPr>
        <w:t>is the realisation that</w:t>
      </w:r>
      <w:r w:rsidRPr="00637943">
        <w:rPr>
          <w:sz w:val="16"/>
        </w:rPr>
        <w:t xml:space="preserve"> </w:t>
      </w:r>
      <w:r w:rsidRPr="00637943">
        <w:rPr>
          <w:rStyle w:val="Emphasis"/>
        </w:rPr>
        <w:t>much wider</w:t>
      </w:r>
      <w:r w:rsidRPr="00637943">
        <w:rPr>
          <w:sz w:val="16"/>
        </w:rPr>
        <w:t xml:space="preserve"> </w:t>
      </w:r>
      <w:r w:rsidRPr="00637943">
        <w:rPr>
          <w:rStyle w:val="StyleUnderline"/>
        </w:rPr>
        <w:t>than usual critical theoretical</w:t>
      </w:r>
      <w:r w:rsidRPr="00637943">
        <w:rPr>
          <w:sz w:val="16"/>
        </w:rPr>
        <w:t xml:space="preserve"> </w:t>
      </w:r>
      <w:r w:rsidRPr="00637943">
        <w:rPr>
          <w:rStyle w:val="StyleUnderline"/>
        </w:rPr>
        <w:t>lenses are</w:t>
      </w:r>
      <w:r w:rsidRPr="00637943">
        <w:rPr>
          <w:sz w:val="16"/>
        </w:rPr>
        <w:t xml:space="preserve"> </w:t>
      </w:r>
      <w:r w:rsidRPr="00637943">
        <w:rPr>
          <w:rStyle w:val="Emphasis"/>
        </w:rPr>
        <w:t>necessary</w:t>
      </w:r>
      <w:r w:rsidRPr="00637943">
        <w:rPr>
          <w:sz w:val="16"/>
        </w:rPr>
        <w:t xml:space="preserve"> </w:t>
      </w:r>
      <w:r w:rsidRPr="00637943">
        <w:rPr>
          <w:rStyle w:val="StyleUnderline"/>
        </w:rPr>
        <w:t>to make sense of</w:t>
      </w:r>
      <w:r w:rsidRPr="00637943">
        <w:rPr>
          <w:sz w:val="16"/>
        </w:rPr>
        <w:t xml:space="preserve"> </w:t>
      </w:r>
      <w:r w:rsidRPr="00637943">
        <w:rPr>
          <w:rStyle w:val="Emphasis"/>
        </w:rPr>
        <w:t>empirical realities and practices</w:t>
      </w:r>
      <w:r w:rsidRPr="00637943">
        <w:rPr>
          <w:sz w:val="16"/>
        </w:rPr>
        <w:t>. As a result, in recent years neo-Gramscian and Foucauldian lines of thought have developed simultaneously in my research and they speak to each other in a very close and productive manner. Interestingly, as a consequence of the concretisation of critical and philosophical research, theoretical ‘fighting points’ between different strands of critical and philosophical literature seem to recede to the sidelines.51</w:t>
      </w:r>
    </w:p>
    <w:p w14:paraId="04A8DA5D" w14:textId="77777777" w:rsidR="00940EA1" w:rsidRPr="00637943" w:rsidRDefault="00940EA1" w:rsidP="00940EA1">
      <w:pPr>
        <w:rPr>
          <w:sz w:val="16"/>
        </w:rPr>
      </w:pPr>
      <w:r w:rsidRPr="00637943">
        <w:rPr>
          <w:sz w:val="16"/>
        </w:rPr>
        <w:t xml:space="preserve">The other aspect of </w:t>
      </w:r>
      <w:r w:rsidRPr="00637943">
        <w:rPr>
          <w:rStyle w:val="StyleUnderline"/>
        </w:rPr>
        <w:t>concretisation</w:t>
      </w:r>
      <w:r w:rsidRPr="00637943">
        <w:rPr>
          <w:sz w:val="16"/>
        </w:rPr>
        <w:t xml:space="preserve"> of research </w:t>
      </w:r>
      <w:r w:rsidRPr="00637943">
        <w:rPr>
          <w:rStyle w:val="StyleUnderline"/>
        </w:rPr>
        <w:t>means talking</w:t>
      </w:r>
      <w:r w:rsidRPr="00637943">
        <w:rPr>
          <w:sz w:val="16"/>
        </w:rPr>
        <w:t xml:space="preserve">, if possible, </w:t>
      </w:r>
      <w:r w:rsidRPr="00637943">
        <w:rPr>
          <w:rStyle w:val="Emphasis"/>
          <w:sz w:val="24"/>
        </w:rPr>
        <w:t>more closely to policymakers and other political actors</w:t>
      </w:r>
      <w:r w:rsidRPr="00637943">
        <w:rPr>
          <w:sz w:val="16"/>
        </w:rPr>
        <w:t xml:space="preserve"> </w:t>
      </w:r>
      <w:r w:rsidRPr="00637943">
        <w:rPr>
          <w:rStyle w:val="StyleUnderline"/>
        </w:rPr>
        <w:t>involved in the field of study, even if not to make</w:t>
      </w:r>
      <w:r w:rsidRPr="00637943">
        <w:rPr>
          <w:sz w:val="16"/>
        </w:rPr>
        <w:t xml:space="preserve"> </w:t>
      </w:r>
      <w:r w:rsidRPr="00637943">
        <w:rPr>
          <w:rStyle w:val="Emphasis"/>
        </w:rPr>
        <w:t>‘instrumental’</w:t>
      </w:r>
      <w:r w:rsidRPr="00637943">
        <w:rPr>
          <w:sz w:val="16"/>
        </w:rPr>
        <w:t xml:space="preserve"> </w:t>
      </w:r>
      <w:r w:rsidRPr="00637943">
        <w:rPr>
          <w:rStyle w:val="StyleUnderline"/>
        </w:rPr>
        <w:t>policy recommendations</w:t>
      </w:r>
      <w:r w:rsidRPr="00637943">
        <w:rPr>
          <w:sz w:val="16"/>
        </w:rPr>
        <w:t xml:space="preserve"> (that endanger the critical edge of theoretical or philosophical premises). My own approach has involved engagement that has highlighted politicisation of the practices that the actors are involved in. Such an involvement in the practices of core actors and policymaking figures is, in my experience, beneficial in terms of gaining better insight into practice constraints as well as better avenues for impact. Yet, at the same time, I of course acknowledge that there are limits to progressive change impacted through these means: it is acknowledged that some kinds of change will never result from direct interaction with dominant actors (e.g. in our case through US or EU democracy promotion frameworks), yet, even in such cases, </w:t>
      </w:r>
      <w:r w:rsidRPr="00637943">
        <w:rPr>
          <w:rStyle w:val="StyleUnderline"/>
        </w:rPr>
        <w:t>engagement with</w:t>
      </w:r>
      <w:r w:rsidRPr="00637943">
        <w:rPr>
          <w:sz w:val="16"/>
        </w:rPr>
        <w:t xml:space="preserve"> </w:t>
      </w:r>
      <w:r w:rsidRPr="00637943">
        <w:rPr>
          <w:rStyle w:val="Emphasis"/>
        </w:rPr>
        <w:t>social movements</w:t>
      </w:r>
      <w:r w:rsidRPr="00637943">
        <w:rPr>
          <w:sz w:val="16"/>
        </w:rPr>
        <w:t xml:space="preserve"> </w:t>
      </w:r>
      <w:r w:rsidRPr="00637943">
        <w:rPr>
          <w:rStyle w:val="StyleUnderline"/>
        </w:rPr>
        <w:t>and</w:t>
      </w:r>
      <w:r w:rsidRPr="00637943">
        <w:rPr>
          <w:sz w:val="16"/>
        </w:rPr>
        <w:t xml:space="preserve"> </w:t>
      </w:r>
      <w:r w:rsidRPr="00637943">
        <w:rPr>
          <w:rStyle w:val="Emphasis"/>
        </w:rPr>
        <w:t>think tanks</w:t>
      </w:r>
      <w:r w:rsidRPr="00637943">
        <w:rPr>
          <w:sz w:val="16"/>
        </w:rPr>
        <w:t xml:space="preserve"> </w:t>
      </w:r>
      <w:r w:rsidRPr="00637943">
        <w:rPr>
          <w:rStyle w:val="StyleUnderline"/>
        </w:rPr>
        <w:t>can be a</w:t>
      </w:r>
      <w:r w:rsidRPr="00637943">
        <w:rPr>
          <w:sz w:val="16"/>
        </w:rPr>
        <w:t xml:space="preserve"> </w:t>
      </w:r>
      <w:r w:rsidRPr="00637943">
        <w:rPr>
          <w:rStyle w:val="Emphasis"/>
        </w:rPr>
        <w:t>fruitful</w:t>
      </w:r>
      <w:r w:rsidRPr="00637943">
        <w:rPr>
          <w:sz w:val="16"/>
        </w:rPr>
        <w:t xml:space="preserve"> </w:t>
      </w:r>
      <w:r w:rsidRPr="00637943">
        <w:rPr>
          <w:rStyle w:val="StyleUnderline"/>
        </w:rPr>
        <w:t>alternative</w:t>
      </w:r>
      <w:r w:rsidRPr="00637943">
        <w:rPr>
          <w:sz w:val="16"/>
        </w:rPr>
        <w:t xml:space="preserve">. At present, the project work I am engaged in seeks to figure out where the best levers for change are in the complex global democracy promotion scene; to answer Susan Strange’s call for meaningful and concrete critical theory, we are in </w:t>
      </w:r>
      <w:r w:rsidRPr="00637943">
        <w:rPr>
          <w:rStyle w:val="StyleUnderline"/>
        </w:rPr>
        <w:t>the</w:t>
      </w:r>
      <w:r w:rsidRPr="00637943">
        <w:rPr>
          <w:sz w:val="16"/>
        </w:rPr>
        <w:t xml:space="preserve"> </w:t>
      </w:r>
      <w:r w:rsidRPr="00637943">
        <w:rPr>
          <w:rStyle w:val="Emphasis"/>
        </w:rPr>
        <w:t>process</w:t>
      </w:r>
      <w:r w:rsidRPr="00637943">
        <w:rPr>
          <w:sz w:val="16"/>
        </w:rPr>
        <w:t xml:space="preserve"> </w:t>
      </w:r>
      <w:r w:rsidRPr="00637943">
        <w:rPr>
          <w:rStyle w:val="StyleUnderline"/>
        </w:rPr>
        <w:t>of trying to</w:t>
      </w:r>
      <w:r w:rsidRPr="00637943">
        <w:rPr>
          <w:sz w:val="16"/>
        </w:rPr>
        <w:t xml:space="preserve"> </w:t>
      </w:r>
      <w:r w:rsidRPr="00637943">
        <w:rPr>
          <w:rStyle w:val="StyleUnderline"/>
        </w:rPr>
        <w:t>understand whether and where such levers can be</w:t>
      </w:r>
      <w:r w:rsidRPr="00637943">
        <w:rPr>
          <w:sz w:val="16"/>
        </w:rPr>
        <w:t xml:space="preserve"> </w:t>
      </w:r>
      <w:r w:rsidRPr="00637943">
        <w:rPr>
          <w:rStyle w:val="Emphasis"/>
        </w:rPr>
        <w:t>located through more accurate empirical readings</w:t>
      </w:r>
      <w:r w:rsidRPr="00637943">
        <w:rPr>
          <w:sz w:val="16"/>
        </w:rPr>
        <w:t xml:space="preserve"> </w:t>
      </w:r>
      <w:r w:rsidRPr="00637943">
        <w:rPr>
          <w:rStyle w:val="StyleUnderline"/>
        </w:rPr>
        <w:t>and the</w:t>
      </w:r>
      <w:r w:rsidRPr="00637943">
        <w:rPr>
          <w:sz w:val="16"/>
        </w:rPr>
        <w:t xml:space="preserve"> </w:t>
      </w:r>
      <w:r w:rsidRPr="00637943">
        <w:rPr>
          <w:rStyle w:val="Emphasis"/>
        </w:rPr>
        <w:t>closer engagement</w:t>
      </w:r>
      <w:r w:rsidRPr="00637943">
        <w:rPr>
          <w:sz w:val="16"/>
        </w:rPr>
        <w:t xml:space="preserve"> </w:t>
      </w:r>
      <w:r w:rsidRPr="00637943">
        <w:rPr>
          <w:rStyle w:val="StyleUnderline"/>
        </w:rPr>
        <w:t>of concrete actors involved</w:t>
      </w:r>
      <w:r w:rsidRPr="00637943">
        <w:rPr>
          <w:sz w:val="16"/>
        </w:rPr>
        <w:t xml:space="preserve"> in the practices.</w:t>
      </w:r>
    </w:p>
    <w:p w14:paraId="5CCDCC7E" w14:textId="77777777" w:rsidR="00940EA1" w:rsidRPr="00637943" w:rsidRDefault="00940EA1" w:rsidP="00940EA1">
      <w:pPr>
        <w:rPr>
          <w:sz w:val="16"/>
        </w:rPr>
      </w:pPr>
      <w:r w:rsidRPr="00637943">
        <w:rPr>
          <w:sz w:val="16"/>
        </w:rPr>
        <w:t>Future-oriented Concrete Utopias</w:t>
      </w:r>
    </w:p>
    <w:p w14:paraId="5E2AEC24" w14:textId="77777777" w:rsidR="00940EA1" w:rsidRPr="00637943" w:rsidRDefault="00940EA1" w:rsidP="00940EA1">
      <w:pPr>
        <w:rPr>
          <w:sz w:val="16"/>
        </w:rPr>
      </w:pPr>
      <w:r w:rsidRPr="00637943">
        <w:rPr>
          <w:sz w:val="16"/>
        </w:rPr>
        <w:t xml:space="preserve">Such </w:t>
      </w:r>
      <w:r w:rsidRPr="00637943">
        <w:rPr>
          <w:rStyle w:val="StyleUnderline"/>
        </w:rPr>
        <w:t>interaction involves research that is</w:t>
      </w:r>
      <w:r w:rsidRPr="00637943">
        <w:rPr>
          <w:sz w:val="16"/>
        </w:rPr>
        <w:t xml:space="preserve"> </w:t>
      </w:r>
      <w:r w:rsidRPr="00637943">
        <w:rPr>
          <w:rStyle w:val="Emphasis"/>
        </w:rPr>
        <w:t>realistic</w:t>
      </w:r>
      <w:r w:rsidRPr="00637943">
        <w:rPr>
          <w:sz w:val="16"/>
        </w:rPr>
        <w:t xml:space="preserve"> </w:t>
      </w:r>
      <w:r w:rsidRPr="00637943">
        <w:rPr>
          <w:rStyle w:val="StyleUnderline"/>
        </w:rPr>
        <w:t>but</w:t>
      </w:r>
      <w:r w:rsidRPr="00637943">
        <w:rPr>
          <w:sz w:val="16"/>
        </w:rPr>
        <w:t xml:space="preserve"> also </w:t>
      </w:r>
      <w:r w:rsidRPr="00637943">
        <w:rPr>
          <w:rStyle w:val="Emphasis"/>
        </w:rPr>
        <w:t>utopian and ‘future-oriented’</w:t>
      </w:r>
      <w:r w:rsidRPr="00637943">
        <w:rPr>
          <w:sz w:val="16"/>
        </w:rPr>
        <w:t xml:space="preserve"> </w:t>
      </w:r>
      <w:r w:rsidRPr="00637943">
        <w:rPr>
          <w:rStyle w:val="StyleUnderline"/>
        </w:rPr>
        <w:t>at the same time</w:t>
      </w:r>
      <w:r w:rsidRPr="00637943">
        <w:rPr>
          <w:sz w:val="16"/>
        </w:rPr>
        <w:t xml:space="preserve">. Indeed, I </w:t>
      </w:r>
      <w:r w:rsidRPr="00637943">
        <w:rPr>
          <w:rStyle w:val="StyleUnderline"/>
        </w:rPr>
        <w:t>agree with</w:t>
      </w:r>
      <w:r w:rsidRPr="00637943">
        <w:rPr>
          <w:sz w:val="16"/>
        </w:rPr>
        <w:t xml:space="preserve"> Heikki Patoma¨ ki’s recent </w:t>
      </w:r>
      <w:r w:rsidRPr="00637943">
        <w:rPr>
          <w:rStyle w:val="Emphasis"/>
        </w:rPr>
        <w:t>call</w:t>
      </w:r>
      <w:r w:rsidRPr="00637943">
        <w:rPr>
          <w:sz w:val="16"/>
        </w:rPr>
        <w:t xml:space="preserve"> </w:t>
      </w:r>
      <w:r w:rsidRPr="00637943">
        <w:rPr>
          <w:rStyle w:val="StyleUnderline"/>
        </w:rPr>
        <w:t>for future-oriented IR</w:t>
      </w:r>
      <w:r w:rsidRPr="00637943">
        <w:rPr>
          <w:sz w:val="16"/>
        </w:rPr>
        <w:t xml:space="preserve"> </w:t>
      </w:r>
      <w:r w:rsidRPr="00637943">
        <w:rPr>
          <w:rStyle w:val="StyleUnderline"/>
        </w:rPr>
        <w:t>and politics research</w:t>
      </w:r>
      <w:r w:rsidRPr="00637943">
        <w:rPr>
          <w:sz w:val="16"/>
        </w:rPr>
        <w:t xml:space="preserve">.52 This </w:t>
      </w:r>
      <w:r w:rsidRPr="00637943">
        <w:rPr>
          <w:rStyle w:val="StyleUnderline"/>
        </w:rPr>
        <w:t>involves</w:t>
      </w:r>
      <w:r w:rsidRPr="00637943">
        <w:rPr>
          <w:sz w:val="16"/>
        </w:rPr>
        <w:t xml:space="preserve"> not only engaging negatively with the past, but also </w:t>
      </w:r>
      <w:r w:rsidRPr="00637943">
        <w:rPr>
          <w:rStyle w:val="Emphasis"/>
          <w:sz w:val="24"/>
        </w:rPr>
        <w:t>thinking positively of possible future openings and possibilities</w:t>
      </w:r>
      <w:r w:rsidRPr="00637943">
        <w:rPr>
          <w:sz w:val="16"/>
        </w:rPr>
        <w:t xml:space="preserve">. Crucially, </w:t>
      </w:r>
      <w:r w:rsidRPr="00637943">
        <w:rPr>
          <w:rStyle w:val="StyleUnderline"/>
        </w:rPr>
        <w:t>thinking in</w:t>
      </w:r>
      <w:r w:rsidRPr="00637943">
        <w:rPr>
          <w:sz w:val="16"/>
        </w:rPr>
        <w:t xml:space="preserve"> such </w:t>
      </w:r>
      <w:r w:rsidRPr="00637943">
        <w:rPr>
          <w:rStyle w:val="StyleUnderline"/>
        </w:rPr>
        <w:t>terms</w:t>
      </w:r>
      <w:r w:rsidRPr="00637943">
        <w:rPr>
          <w:sz w:val="16"/>
        </w:rPr>
        <w:t xml:space="preserve"> </w:t>
      </w:r>
      <w:r w:rsidRPr="00637943">
        <w:rPr>
          <w:rStyle w:val="Emphasis"/>
        </w:rPr>
        <w:t>importantly</w:t>
      </w:r>
      <w:r w:rsidRPr="00637943">
        <w:rPr>
          <w:sz w:val="16"/>
        </w:rPr>
        <w:t xml:space="preserve"> </w:t>
      </w:r>
      <w:r w:rsidRPr="00637943">
        <w:rPr>
          <w:rStyle w:val="StyleUnderline"/>
        </w:rPr>
        <w:t>means not only</w:t>
      </w:r>
      <w:r w:rsidRPr="00637943">
        <w:rPr>
          <w:sz w:val="16"/>
        </w:rPr>
        <w:t xml:space="preserve"> </w:t>
      </w:r>
      <w:r w:rsidRPr="00637943">
        <w:rPr>
          <w:rStyle w:val="Emphasis"/>
        </w:rPr>
        <w:t>prioritising ‘self-reflexivity’</w:t>
      </w:r>
      <w:r w:rsidRPr="00637943">
        <w:rPr>
          <w:sz w:val="16"/>
        </w:rPr>
        <w:t xml:space="preserve">, but also </w:t>
      </w:r>
      <w:r w:rsidRPr="00637943">
        <w:rPr>
          <w:rStyle w:val="StyleUnderline"/>
        </w:rPr>
        <w:t>engaging</w:t>
      </w:r>
      <w:r w:rsidRPr="00637943">
        <w:rPr>
          <w:sz w:val="16"/>
        </w:rPr>
        <w:t xml:space="preserve"> </w:t>
      </w:r>
      <w:r w:rsidRPr="00637943">
        <w:rPr>
          <w:rStyle w:val="Emphasis"/>
        </w:rPr>
        <w:t>‘stakeholders’</w:t>
      </w:r>
      <w:r w:rsidRPr="00637943">
        <w:rPr>
          <w:sz w:val="16"/>
        </w:rPr>
        <w:t xml:space="preserve">, </w:t>
      </w:r>
      <w:r w:rsidRPr="00637943">
        <w:rPr>
          <w:rStyle w:val="StyleUnderline"/>
        </w:rPr>
        <w:t>including the public and the policy elites</w:t>
      </w:r>
      <w:r w:rsidRPr="00637943">
        <w:rPr>
          <w:sz w:val="16"/>
        </w:rPr>
        <w:t xml:space="preserve">. Such research has its dangers of not only ‘proselytising’ but also of becoming bewitched by the ‘siren-call’ of ‘policy relevance’; yet </w:t>
      </w:r>
      <w:r w:rsidRPr="00637943">
        <w:rPr>
          <w:rStyle w:val="StyleUnderline"/>
        </w:rPr>
        <w:t>it is</w:t>
      </w:r>
      <w:r w:rsidRPr="00637943">
        <w:rPr>
          <w:sz w:val="16"/>
        </w:rPr>
        <w:t xml:space="preserve"> also </w:t>
      </w:r>
      <w:r w:rsidRPr="00637943">
        <w:rPr>
          <w:rStyle w:val="StyleUnderline"/>
        </w:rPr>
        <w:t>wrong to assume</w:t>
      </w:r>
      <w:r w:rsidRPr="00637943">
        <w:rPr>
          <w:sz w:val="16"/>
        </w:rPr>
        <w:t xml:space="preserve">, as </w:t>
      </w:r>
      <w:r w:rsidRPr="00637943">
        <w:rPr>
          <w:rStyle w:val="StyleUnderline"/>
        </w:rPr>
        <w:t>some</w:t>
      </w:r>
      <w:r w:rsidRPr="00637943">
        <w:rPr>
          <w:sz w:val="16"/>
        </w:rPr>
        <w:t xml:space="preserve"> </w:t>
      </w:r>
      <w:r w:rsidRPr="00637943">
        <w:rPr>
          <w:rStyle w:val="Emphasis"/>
        </w:rPr>
        <w:t>critical theorists do</w:t>
      </w:r>
      <w:r w:rsidRPr="00637943">
        <w:rPr>
          <w:sz w:val="16"/>
        </w:rPr>
        <w:t xml:space="preserve">, </w:t>
      </w:r>
      <w:r w:rsidRPr="00637943">
        <w:rPr>
          <w:rStyle w:val="StyleUnderline"/>
        </w:rPr>
        <w:t>that</w:t>
      </w:r>
      <w:r w:rsidRPr="00637943">
        <w:rPr>
          <w:sz w:val="16"/>
        </w:rPr>
        <w:t xml:space="preserve"> </w:t>
      </w:r>
      <w:r w:rsidRPr="00637943">
        <w:rPr>
          <w:rStyle w:val="StyleUnderline"/>
        </w:rPr>
        <w:t>putting</w:t>
      </w:r>
      <w:r w:rsidRPr="00637943">
        <w:rPr>
          <w:sz w:val="16"/>
        </w:rPr>
        <w:t xml:space="preserve"> </w:t>
      </w:r>
      <w:r w:rsidRPr="00637943">
        <w:rPr>
          <w:rStyle w:val="Emphasis"/>
          <w:sz w:val="24"/>
        </w:rPr>
        <w:t>concrete suggestions on the table</w:t>
      </w:r>
      <w:r w:rsidRPr="00637943">
        <w:rPr>
          <w:sz w:val="16"/>
        </w:rPr>
        <w:t xml:space="preserve"> </w:t>
      </w:r>
      <w:r w:rsidRPr="00637943">
        <w:rPr>
          <w:rStyle w:val="StyleUnderline"/>
        </w:rPr>
        <w:t>in engaging with policymakers is necessarily</w:t>
      </w:r>
      <w:r w:rsidRPr="00637943">
        <w:rPr>
          <w:sz w:val="16"/>
        </w:rPr>
        <w:t xml:space="preserve"> </w:t>
      </w:r>
      <w:r w:rsidRPr="00637943">
        <w:rPr>
          <w:rStyle w:val="StyleUnderline"/>
        </w:rPr>
        <w:t>dangerous</w:t>
      </w:r>
      <w:r w:rsidRPr="00637943">
        <w:rPr>
          <w:sz w:val="16"/>
        </w:rPr>
        <w:t xml:space="preserve">. From my own recent engagements with democracy promotion, it seems that the best friend of a critically minded academic can surprisingly often be a critically minded policymaker, if only they have concrete future actions and possibilities (even rather radical ones) to discuss. Future-oriented </w:t>
      </w:r>
      <w:r w:rsidRPr="00637943">
        <w:rPr>
          <w:rStyle w:val="StyleUnderline"/>
        </w:rPr>
        <w:t>critical scholarship should</w:t>
      </w:r>
      <w:r w:rsidRPr="00637943">
        <w:rPr>
          <w:sz w:val="16"/>
        </w:rPr>
        <w:t xml:space="preserve"> </w:t>
      </w:r>
      <w:r w:rsidRPr="00637943">
        <w:rPr>
          <w:rStyle w:val="Emphasis"/>
        </w:rPr>
        <w:t>keep</w:t>
      </w:r>
      <w:r w:rsidRPr="00637943">
        <w:rPr>
          <w:sz w:val="16"/>
        </w:rPr>
        <w:t xml:space="preserve"> </w:t>
      </w:r>
      <w:r w:rsidRPr="00637943">
        <w:rPr>
          <w:rStyle w:val="StyleUnderline"/>
        </w:rPr>
        <w:t>its mind open to the</w:t>
      </w:r>
      <w:r w:rsidRPr="00637943">
        <w:rPr>
          <w:sz w:val="16"/>
        </w:rPr>
        <w:t xml:space="preserve"> </w:t>
      </w:r>
      <w:r w:rsidRPr="00637943">
        <w:rPr>
          <w:rStyle w:val="Emphasis"/>
        </w:rPr>
        <w:t>critical engagement</w:t>
      </w:r>
      <w:r w:rsidRPr="00637943">
        <w:rPr>
          <w:sz w:val="16"/>
        </w:rPr>
        <w:t xml:space="preserve"> </w:t>
      </w:r>
      <w:r w:rsidRPr="00637943">
        <w:rPr>
          <w:rStyle w:val="StyleUnderline"/>
        </w:rPr>
        <w:t>of</w:t>
      </w:r>
      <w:r w:rsidRPr="00637943">
        <w:rPr>
          <w:sz w:val="16"/>
        </w:rPr>
        <w:t xml:space="preserve"> both NGO and </w:t>
      </w:r>
      <w:r w:rsidRPr="00637943">
        <w:rPr>
          <w:rStyle w:val="StyleUnderline"/>
        </w:rPr>
        <w:t>policy actors and remain</w:t>
      </w:r>
      <w:r w:rsidRPr="00637943">
        <w:rPr>
          <w:sz w:val="16"/>
        </w:rPr>
        <w:t xml:space="preserve"> </w:t>
      </w:r>
      <w:r w:rsidRPr="00637943">
        <w:t>attuned</w:t>
      </w:r>
      <w:r w:rsidRPr="00637943">
        <w:rPr>
          <w:sz w:val="16"/>
        </w:rPr>
        <w:t xml:space="preserve"> to the few </w:t>
      </w:r>
      <w:r w:rsidRPr="00637943">
        <w:rPr>
          <w:rStyle w:val="StyleUnderline"/>
        </w:rPr>
        <w:t>openings that do exist in</w:t>
      </w:r>
      <w:r w:rsidRPr="00637943">
        <w:rPr>
          <w:sz w:val="16"/>
        </w:rPr>
        <w:t xml:space="preserve"> </w:t>
      </w:r>
      <w:r w:rsidRPr="00637943">
        <w:rPr>
          <w:rStyle w:val="Emphasis"/>
        </w:rPr>
        <w:t>policy practice</w:t>
      </w:r>
      <w:r w:rsidRPr="00637943">
        <w:rPr>
          <w:sz w:val="16"/>
        </w:rPr>
        <w:t xml:space="preserve"> </w:t>
      </w:r>
      <w:r w:rsidRPr="00637943">
        <w:rPr>
          <w:rStyle w:val="StyleUnderline"/>
        </w:rPr>
        <w:t>for progressive and emancipatory politics</w:t>
      </w:r>
      <w:r w:rsidRPr="00637943">
        <w:rPr>
          <w:sz w:val="16"/>
        </w:rPr>
        <w:t>.</w:t>
      </w:r>
    </w:p>
    <w:p w14:paraId="2FB21046" w14:textId="77777777" w:rsidR="00940EA1" w:rsidRPr="00637943" w:rsidRDefault="00940EA1" w:rsidP="00940EA1">
      <w:pPr>
        <w:rPr>
          <w:sz w:val="16"/>
          <w:szCs w:val="16"/>
        </w:rPr>
      </w:pPr>
      <w:r w:rsidRPr="00637943">
        <w:rPr>
          <w:sz w:val="16"/>
          <w:szCs w:val="16"/>
        </w:rPr>
        <w:lastRenderedPageBreak/>
        <w:t>It is not my aim to argue that the recommendations here solve the problems of critical and philosophical IR research. Yet, I would like to suggest that certain kinds of re-politicisation, re-concretisation and reorienting of philosophical and critical research can be productive, at least for individual research projects. I call here for somewhat more ‘positive’ critical theoretical work – a challenge that some critical theorists might wish to criticise, conceiving as they might do the aim of critical theorising to be merely negative. While different readings of the role of critical theory are of course to be acknowledged, it may still be advisable to remind ourselves that for some critical theorists the point of theory was not just to analyse the world but to change it and that this may still present a challenge worth taking up today.</w:t>
      </w:r>
    </w:p>
    <w:p w14:paraId="5D27162F" w14:textId="77777777" w:rsidR="00940EA1" w:rsidRPr="00637943" w:rsidRDefault="00940EA1" w:rsidP="00940EA1">
      <w:pPr>
        <w:rPr>
          <w:sz w:val="16"/>
        </w:rPr>
      </w:pPr>
      <w:r w:rsidRPr="00637943">
        <w:rPr>
          <w:sz w:val="16"/>
        </w:rPr>
        <w:t>Conclusion</w:t>
      </w:r>
    </w:p>
    <w:p w14:paraId="3F8AF13A" w14:textId="77777777" w:rsidR="00940EA1" w:rsidRPr="00637943" w:rsidRDefault="00940EA1" w:rsidP="00940EA1">
      <w:pPr>
        <w:ind w:left="720"/>
        <w:rPr>
          <w:sz w:val="16"/>
        </w:rPr>
      </w:pPr>
      <w:r w:rsidRPr="00637943">
        <w:rPr>
          <w:sz w:val="16"/>
        </w:rPr>
        <w:t>We have yet another call to a new beginning, another meta-theoretical debate for the consumers of international relations theory. This is the easy part, and I support it as far as it goes. However, now it is time to move beyond introductions and openings to concrete applications, to the construction and illustration of viable alternatives. It is important that we proceed in this manner not because these alternatives are necessarily going to be ‘better’, closer to ‘truth’ or more ‘real’ in some sense than prevailing theoretical explanations; but in order to demonstrate the possibility of alternative – possibly, but not necessarily, superior – conceptualisations, that are otherwise widely held to be self-evident by the vast majority of scholars of IR.53</w:t>
      </w:r>
    </w:p>
    <w:p w14:paraId="505503FA" w14:textId="77777777" w:rsidR="00940EA1" w:rsidRPr="00637943" w:rsidRDefault="00940EA1" w:rsidP="00940EA1">
      <w:pPr>
        <w:rPr>
          <w:sz w:val="16"/>
        </w:rPr>
      </w:pPr>
      <w:r w:rsidRPr="00637943">
        <w:rPr>
          <w:sz w:val="16"/>
        </w:rPr>
        <w:t xml:space="preserve">There have been many calls for more critical and philosophical debate in IR; yet, just how critical are all these debates and what effects do they have? What is the purpose of critical IR theory or philosophical reflection, and what is the purpose of the supposed theoretical diversity that the critical voices bring into IR? Many, in my view, misunderstand their purpose. Biersteker summarises my own view perfectly. The </w:t>
      </w:r>
      <w:r w:rsidRPr="00637943">
        <w:rPr>
          <w:rStyle w:val="StyleUnderline"/>
        </w:rPr>
        <w:t>point of philosophical</w:t>
      </w:r>
      <w:r w:rsidRPr="00637943">
        <w:rPr>
          <w:sz w:val="16"/>
        </w:rPr>
        <w:t xml:space="preserve"> </w:t>
      </w:r>
      <w:r w:rsidRPr="00637943">
        <w:rPr>
          <w:rStyle w:val="StyleUnderline"/>
        </w:rPr>
        <w:t>reflection and post-positivism</w:t>
      </w:r>
      <w:r w:rsidRPr="00637943">
        <w:rPr>
          <w:sz w:val="16"/>
        </w:rPr>
        <w:t xml:space="preserve">, he argues, </w:t>
      </w:r>
      <w:r w:rsidRPr="00637943">
        <w:rPr>
          <w:rStyle w:val="StyleUnderline"/>
        </w:rPr>
        <w:t>is not to</w:t>
      </w:r>
      <w:r w:rsidRPr="00637943">
        <w:rPr>
          <w:sz w:val="16"/>
        </w:rPr>
        <w:t xml:space="preserve"> </w:t>
      </w:r>
      <w:r w:rsidRPr="00637943">
        <w:rPr>
          <w:rStyle w:val="Emphasis"/>
        </w:rPr>
        <w:t>provide ‘pluralism without purpose</w:t>
      </w:r>
      <w:r w:rsidRPr="00637943">
        <w:rPr>
          <w:sz w:val="16"/>
        </w:rPr>
        <w:t xml:space="preserve">, </w:t>
      </w:r>
      <w:r w:rsidRPr="00637943">
        <w:rPr>
          <w:rStyle w:val="StyleUnderline"/>
        </w:rPr>
        <w:t>but a</w:t>
      </w:r>
      <w:r w:rsidRPr="00637943">
        <w:rPr>
          <w:sz w:val="16"/>
        </w:rPr>
        <w:t xml:space="preserve"> </w:t>
      </w:r>
      <w:r w:rsidRPr="00637943">
        <w:rPr>
          <w:rStyle w:val="Emphasis"/>
        </w:rPr>
        <w:t>critical pluralism</w:t>
      </w:r>
      <w:r w:rsidRPr="00637943">
        <w:rPr>
          <w:sz w:val="16"/>
        </w:rPr>
        <w:t xml:space="preserve">, </w:t>
      </w:r>
      <w:r w:rsidRPr="00637943">
        <w:rPr>
          <w:rStyle w:val="StyleUnderline"/>
        </w:rPr>
        <w:t>designed to</w:t>
      </w:r>
      <w:r w:rsidRPr="00637943">
        <w:rPr>
          <w:sz w:val="16"/>
        </w:rPr>
        <w:t xml:space="preserve"> </w:t>
      </w:r>
      <w:r w:rsidRPr="00637943">
        <w:rPr>
          <w:rStyle w:val="Emphasis"/>
        </w:rPr>
        <w:t>reveal</w:t>
      </w:r>
      <w:r w:rsidRPr="00637943">
        <w:rPr>
          <w:sz w:val="16"/>
        </w:rPr>
        <w:t xml:space="preserve"> </w:t>
      </w:r>
      <w:r w:rsidRPr="00637943">
        <w:rPr>
          <w:rStyle w:val="StyleUnderline"/>
        </w:rPr>
        <w:t>embedded power and authority structures, provoke</w:t>
      </w:r>
      <w:r w:rsidRPr="00637943">
        <w:rPr>
          <w:sz w:val="16"/>
        </w:rPr>
        <w:t xml:space="preserve"> </w:t>
      </w:r>
      <w:r w:rsidRPr="00637943">
        <w:rPr>
          <w:rStyle w:val="Emphasis"/>
        </w:rPr>
        <w:t>critical scrutiny of dominant discourses</w:t>
      </w:r>
      <w:r w:rsidRPr="00637943">
        <w:rPr>
          <w:sz w:val="16"/>
        </w:rPr>
        <w:t xml:space="preserve">, </w:t>
      </w:r>
      <w:r w:rsidRPr="00637943">
        <w:rPr>
          <w:rStyle w:val="StyleUnderline"/>
        </w:rPr>
        <w:t>engage</w:t>
      </w:r>
      <w:r w:rsidRPr="00637943">
        <w:rPr>
          <w:sz w:val="16"/>
        </w:rPr>
        <w:t xml:space="preserve"> </w:t>
      </w:r>
      <w:r w:rsidRPr="00637943">
        <w:rPr>
          <w:rStyle w:val="Emphasis"/>
        </w:rPr>
        <w:t>marginalised peoples</w:t>
      </w:r>
      <w:r w:rsidRPr="00637943">
        <w:rPr>
          <w:sz w:val="16"/>
        </w:rPr>
        <w:t xml:space="preserve"> </w:t>
      </w:r>
      <w:r w:rsidRPr="00637943">
        <w:rPr>
          <w:rStyle w:val="StyleUnderline"/>
        </w:rPr>
        <w:t>and</w:t>
      </w:r>
      <w:r w:rsidRPr="00637943">
        <w:rPr>
          <w:sz w:val="16"/>
        </w:rPr>
        <w:t xml:space="preserve"> </w:t>
      </w:r>
      <w:r w:rsidRPr="00637943">
        <w:rPr>
          <w:rStyle w:val="Emphasis"/>
        </w:rPr>
        <w:t>perspectives</w:t>
      </w:r>
      <w:r w:rsidRPr="00637943">
        <w:rPr>
          <w:sz w:val="16"/>
        </w:rPr>
        <w:t xml:space="preserve"> </w:t>
      </w:r>
      <w:r w:rsidRPr="00637943">
        <w:rPr>
          <w:rStyle w:val="StyleUnderline"/>
        </w:rPr>
        <w:t>and provide a basis for</w:t>
      </w:r>
      <w:r w:rsidRPr="00637943">
        <w:rPr>
          <w:sz w:val="16"/>
        </w:rPr>
        <w:t xml:space="preserve"> </w:t>
      </w:r>
      <w:r w:rsidRPr="00637943">
        <w:rPr>
          <w:rStyle w:val="Emphasis"/>
        </w:rPr>
        <w:t>alternative conceptualisations</w:t>
      </w:r>
      <w:r w:rsidRPr="00637943">
        <w:rPr>
          <w:sz w:val="16"/>
        </w:rPr>
        <w:t xml:space="preserve">’.54 There is a purpose to critical theory that needs to be acknowledged, reflected upon and ‘practised’; both inside and outside academia. At present, </w:t>
      </w:r>
      <w:r w:rsidRPr="00637943">
        <w:rPr>
          <w:rStyle w:val="StyleUnderline"/>
        </w:rPr>
        <w:t>it seems</w:t>
      </w:r>
      <w:r w:rsidRPr="00637943">
        <w:rPr>
          <w:sz w:val="16"/>
        </w:rPr>
        <w:t xml:space="preserve"> to me that </w:t>
      </w:r>
      <w:r w:rsidRPr="00637943">
        <w:rPr>
          <w:rStyle w:val="Emphasis"/>
        </w:rPr>
        <w:t>relatively little</w:t>
      </w:r>
      <w:r w:rsidRPr="00637943">
        <w:rPr>
          <w:sz w:val="16"/>
        </w:rPr>
        <w:t xml:space="preserve"> </w:t>
      </w:r>
      <w:r w:rsidRPr="00637943">
        <w:rPr>
          <w:rStyle w:val="StyleUnderline"/>
        </w:rPr>
        <w:t>such</w:t>
      </w:r>
      <w:r w:rsidRPr="00637943">
        <w:rPr>
          <w:sz w:val="16"/>
        </w:rPr>
        <w:t xml:space="preserve"> </w:t>
      </w:r>
      <w:r w:rsidRPr="00637943">
        <w:rPr>
          <w:rStyle w:val="StyleUnderline"/>
        </w:rPr>
        <w:t>engagement takes place</w:t>
      </w:r>
      <w:r w:rsidRPr="00637943">
        <w:rPr>
          <w:sz w:val="16"/>
        </w:rPr>
        <w:t xml:space="preserve">; not because critical theorists are ‘lazy’ or wrong-headed, but because the disciplinary </w:t>
      </w:r>
      <w:r w:rsidRPr="00637943">
        <w:rPr>
          <w:rStyle w:val="StyleUnderline"/>
        </w:rPr>
        <w:t>environment</w:t>
      </w:r>
      <w:r w:rsidRPr="00637943">
        <w:rPr>
          <w:sz w:val="16"/>
        </w:rPr>
        <w:t xml:space="preserve"> and professional structures </w:t>
      </w:r>
      <w:r w:rsidRPr="00637943">
        <w:rPr>
          <w:rStyle w:val="Emphasis"/>
        </w:rPr>
        <w:t>favour</w:t>
      </w:r>
      <w:r w:rsidRPr="00637943">
        <w:rPr>
          <w:sz w:val="16"/>
        </w:rPr>
        <w:t xml:space="preserve"> </w:t>
      </w:r>
      <w:r w:rsidRPr="00637943">
        <w:rPr>
          <w:rStyle w:val="StyleUnderline"/>
        </w:rPr>
        <w:t>disassociation</w:t>
      </w:r>
      <w:r w:rsidRPr="00637943">
        <w:rPr>
          <w:sz w:val="16"/>
        </w:rPr>
        <w:t xml:space="preserve"> </w:t>
      </w:r>
      <w:r w:rsidRPr="00637943">
        <w:rPr>
          <w:rStyle w:val="StyleUnderline"/>
        </w:rPr>
        <w:t>and depoliticisation</w:t>
      </w:r>
      <w:r w:rsidRPr="00637943">
        <w:rPr>
          <w:sz w:val="16"/>
        </w:rPr>
        <w:t xml:space="preserve"> even</w:t>
      </w:r>
      <w:r w:rsidRPr="00637943">
        <w:rPr>
          <w:rStyle w:val="StyleUnderline"/>
        </w:rPr>
        <w:t xml:space="preserve"> of these strands of thought</w:t>
      </w:r>
      <w:r w:rsidRPr="00637943">
        <w:rPr>
          <w:sz w:val="16"/>
        </w:rPr>
        <w:t xml:space="preserve">. </w:t>
      </w:r>
      <w:r w:rsidRPr="00637943">
        <w:rPr>
          <w:rStyle w:val="StyleUnderline"/>
        </w:rPr>
        <w:t>Strategic thinking</w:t>
      </w:r>
      <w:r w:rsidRPr="00637943">
        <w:rPr>
          <w:sz w:val="16"/>
        </w:rPr>
        <w:t xml:space="preserve"> of critical theorists is not missing, but it </w:t>
      </w:r>
      <w:r w:rsidRPr="00637943">
        <w:rPr>
          <w:rStyle w:val="StyleUnderline"/>
        </w:rPr>
        <w:t>is</w:t>
      </w:r>
      <w:r w:rsidRPr="00637943">
        <w:rPr>
          <w:sz w:val="16"/>
        </w:rPr>
        <w:t xml:space="preserve"> </w:t>
      </w:r>
      <w:r w:rsidRPr="00637943">
        <w:rPr>
          <w:rStyle w:val="Emphasis"/>
        </w:rPr>
        <w:t>oriented</w:t>
      </w:r>
      <w:r w:rsidRPr="00637943">
        <w:rPr>
          <w:sz w:val="16"/>
        </w:rPr>
        <w:t xml:space="preserve"> </w:t>
      </w:r>
      <w:r w:rsidRPr="00637943">
        <w:rPr>
          <w:rStyle w:val="StyleUnderline"/>
        </w:rPr>
        <w:t>in such a way that does not</w:t>
      </w:r>
      <w:r w:rsidRPr="00637943">
        <w:rPr>
          <w:sz w:val="16"/>
        </w:rPr>
        <w:t xml:space="preserve"> </w:t>
      </w:r>
      <w:r w:rsidRPr="00637943">
        <w:rPr>
          <w:rStyle w:val="Emphasis"/>
        </w:rPr>
        <w:t>facilitate real-world political changes</w:t>
      </w:r>
      <w:r w:rsidRPr="00637943">
        <w:rPr>
          <w:sz w:val="16"/>
        </w:rPr>
        <w:t xml:space="preserve">. In the era of the expansion of the image of homo oeconomicus in academia too, </w:t>
      </w:r>
      <w:r w:rsidRPr="00637943">
        <w:rPr>
          <w:rStyle w:val="StyleUnderline"/>
        </w:rPr>
        <w:t>much remains to be done in</w:t>
      </w:r>
      <w:r w:rsidRPr="00637943">
        <w:rPr>
          <w:sz w:val="16"/>
        </w:rPr>
        <w:t xml:space="preserve"> </w:t>
      </w:r>
      <w:r w:rsidRPr="00637943">
        <w:rPr>
          <w:rStyle w:val="Emphasis"/>
        </w:rPr>
        <w:t>reinvigorating</w:t>
      </w:r>
      <w:r w:rsidRPr="00637943">
        <w:rPr>
          <w:sz w:val="16"/>
        </w:rPr>
        <w:t xml:space="preserve"> </w:t>
      </w:r>
      <w:r w:rsidRPr="00637943">
        <w:rPr>
          <w:rStyle w:val="StyleUnderline"/>
        </w:rPr>
        <w:t>critical theoretical thought</w:t>
      </w:r>
      <w:r w:rsidRPr="00637943">
        <w:rPr>
          <w:sz w:val="16"/>
        </w:rPr>
        <w:t xml:space="preserve">. At present, we have many theoretically sophisticated but practically disinvested scholars. This </w:t>
      </w:r>
      <w:r w:rsidRPr="00637943">
        <w:rPr>
          <w:rStyle w:val="StyleUnderline"/>
        </w:rPr>
        <w:t>renders IR</w:t>
      </w:r>
      <w:r w:rsidRPr="00637943">
        <w:rPr>
          <w:sz w:val="16"/>
        </w:rPr>
        <w:t xml:space="preserve">, and especially philosophical and critical theory within it, rather </w:t>
      </w:r>
      <w:r w:rsidRPr="00637943">
        <w:rPr>
          <w:rStyle w:val="Emphasis"/>
        </w:rPr>
        <w:t>useless</w:t>
      </w:r>
      <w:r w:rsidRPr="00637943">
        <w:rPr>
          <w:sz w:val="16"/>
        </w:rPr>
        <w:t xml:space="preserve"> </w:t>
      </w:r>
      <w:r w:rsidRPr="00637943">
        <w:rPr>
          <w:rStyle w:val="StyleUnderline"/>
        </w:rPr>
        <w:t>in challenging</w:t>
      </w:r>
      <w:r w:rsidRPr="00637943">
        <w:rPr>
          <w:sz w:val="16"/>
        </w:rPr>
        <w:t xml:space="preserve"> </w:t>
      </w:r>
      <w:r w:rsidRPr="00637943">
        <w:rPr>
          <w:rStyle w:val="StyleUnderline"/>
        </w:rPr>
        <w:t>global structures and paradigms of domination</w:t>
      </w:r>
      <w:r w:rsidRPr="00637943">
        <w:rPr>
          <w:sz w:val="16"/>
        </w:rPr>
        <w:t>.</w:t>
      </w:r>
    </w:p>
    <w:p w14:paraId="688679B7" w14:textId="77777777" w:rsidR="00940EA1" w:rsidRPr="00637943" w:rsidRDefault="00940EA1" w:rsidP="00940EA1">
      <w:pPr>
        <w:rPr>
          <w:sz w:val="16"/>
        </w:rPr>
      </w:pPr>
      <w:r w:rsidRPr="00637943">
        <w:rPr>
          <w:sz w:val="16"/>
        </w:rPr>
        <w:t xml:space="preserve">But what can we do about this? Arguably, revisions of conceptual categories and their political underpinnings, as well as spaces to think about alternatives, are needed more than ever. But how do we generate them, or, in Cox’s or Murphy’s words, how can IR academics help in generating such alternatives? We can do so in a few ways. We can do so by passing on the torch by continuing to teach critical theory: as Hoffman usefully reminds us, theorising itself (and passing it on through teaching) is a critical practice in itself.55 We can also do so today by continuing to fight the cuts to social science research in universities and the constriction of space for free thought within universities. We can also seek to obtain, but also seek to reshape, the kind of research funding that is provided by funding councils or states. This takes some perseverance, for it is not easy to argue for conceptual or philosophical engagement, let alone critical praxaeology, at a time of crisis or for reform within bureaucratic and conservative structures. Yet, </w:t>
      </w:r>
      <w:r w:rsidRPr="00637943">
        <w:rPr>
          <w:rStyle w:val="StyleUnderline"/>
        </w:rPr>
        <w:t>this brings in</w:t>
      </w:r>
      <w:r w:rsidRPr="00637943">
        <w:rPr>
          <w:sz w:val="16"/>
        </w:rPr>
        <w:t xml:space="preserve"> </w:t>
      </w:r>
      <w:r w:rsidRPr="00637943">
        <w:rPr>
          <w:rStyle w:val="Emphasis"/>
        </w:rPr>
        <w:t>a</w:t>
      </w:r>
      <w:r w:rsidRPr="00637943">
        <w:rPr>
          <w:sz w:val="16"/>
        </w:rPr>
        <w:t xml:space="preserve">nother </w:t>
      </w:r>
      <w:r w:rsidRPr="00637943">
        <w:rPr>
          <w:rStyle w:val="Emphasis"/>
        </w:rPr>
        <w:t>core aspect of the challenge</w:t>
      </w:r>
      <w:r w:rsidRPr="00637943">
        <w:rPr>
          <w:sz w:val="16"/>
        </w:rPr>
        <w:t xml:space="preserve"> </w:t>
      </w:r>
      <w:r w:rsidRPr="00637943">
        <w:rPr>
          <w:rStyle w:val="StyleUnderline"/>
        </w:rPr>
        <w:t>faced by</w:t>
      </w:r>
      <w:r w:rsidRPr="00637943">
        <w:rPr>
          <w:sz w:val="16"/>
        </w:rPr>
        <w:t xml:space="preserve"> </w:t>
      </w:r>
      <w:r w:rsidRPr="00637943">
        <w:rPr>
          <w:rStyle w:val="Emphasis"/>
        </w:rPr>
        <w:t>critical theorists</w:t>
      </w:r>
      <w:r w:rsidRPr="00637943">
        <w:rPr>
          <w:sz w:val="16"/>
        </w:rPr>
        <w:t xml:space="preserve">, </w:t>
      </w:r>
      <w:r w:rsidRPr="00637943">
        <w:rPr>
          <w:rStyle w:val="StyleUnderline"/>
        </w:rPr>
        <w:t>which is that we must</w:t>
      </w:r>
      <w:r w:rsidRPr="00637943">
        <w:rPr>
          <w:sz w:val="16"/>
        </w:rPr>
        <w:t xml:space="preserve"> also </w:t>
      </w:r>
      <w:r w:rsidRPr="00637943">
        <w:rPr>
          <w:rStyle w:val="StyleUnderline"/>
        </w:rPr>
        <w:t>seek</w:t>
      </w:r>
      <w:r w:rsidRPr="00637943">
        <w:rPr>
          <w:sz w:val="16"/>
        </w:rPr>
        <w:t xml:space="preserve"> </w:t>
      </w:r>
      <w:r w:rsidRPr="00637943">
        <w:rPr>
          <w:rStyle w:val="StyleUnderline"/>
        </w:rPr>
        <w:t>to engage with the world</w:t>
      </w:r>
      <w:r w:rsidRPr="00637943">
        <w:rPr>
          <w:sz w:val="16"/>
        </w:rPr>
        <w:t xml:space="preserve">: </w:t>
      </w:r>
      <w:r w:rsidRPr="00637943">
        <w:rPr>
          <w:rStyle w:val="Emphasis"/>
          <w:sz w:val="24"/>
        </w:rPr>
        <w:t>to act in it as well as analyse it</w:t>
      </w:r>
      <w:r w:rsidRPr="00637943">
        <w:rPr>
          <w:sz w:val="16"/>
        </w:rPr>
        <w:t xml:space="preserve">. </w:t>
      </w:r>
      <w:r w:rsidRPr="00637943">
        <w:rPr>
          <w:rStyle w:val="StyleUnderline"/>
        </w:rPr>
        <w:t>We must</w:t>
      </w:r>
      <w:r w:rsidRPr="00637943">
        <w:rPr>
          <w:sz w:val="16"/>
        </w:rPr>
        <w:t xml:space="preserve"> </w:t>
      </w:r>
      <w:r w:rsidRPr="00637943">
        <w:rPr>
          <w:rStyle w:val="Emphasis"/>
        </w:rPr>
        <w:t>engage</w:t>
      </w:r>
      <w:r w:rsidRPr="00637943">
        <w:rPr>
          <w:sz w:val="16"/>
        </w:rPr>
        <w:t xml:space="preserve"> </w:t>
      </w:r>
      <w:r w:rsidRPr="00637943">
        <w:rPr>
          <w:rStyle w:val="StyleUnderline"/>
        </w:rPr>
        <w:t>the social</w:t>
      </w:r>
      <w:r w:rsidRPr="00637943">
        <w:rPr>
          <w:sz w:val="16"/>
        </w:rPr>
        <w:t xml:space="preserve"> </w:t>
      </w:r>
      <w:r w:rsidRPr="00637943">
        <w:rPr>
          <w:rStyle w:val="StyleUnderline"/>
        </w:rPr>
        <w:t>groups and NGOs, but</w:t>
      </w:r>
      <w:r w:rsidRPr="00637943">
        <w:rPr>
          <w:sz w:val="16"/>
        </w:rPr>
        <w:t xml:space="preserve"> also </w:t>
      </w:r>
      <w:r w:rsidRPr="00637943">
        <w:rPr>
          <w:rStyle w:val="StyleUnderline"/>
        </w:rPr>
        <w:t>the elites and bureaucrats</w:t>
      </w:r>
      <w:r w:rsidRPr="00637943">
        <w:rPr>
          <w:sz w:val="16"/>
        </w:rPr>
        <w:t xml:space="preserve">. We can do so and we must try and do so; partly because these </w:t>
      </w:r>
      <w:r w:rsidRPr="00637943">
        <w:rPr>
          <w:rStyle w:val="StyleUnderline"/>
        </w:rPr>
        <w:t>elites</w:t>
      </w:r>
      <w:r w:rsidRPr="00637943">
        <w:rPr>
          <w:sz w:val="16"/>
        </w:rPr>
        <w:t xml:space="preserve"> (and also NGO elites) </w:t>
      </w:r>
      <w:r w:rsidRPr="00637943">
        <w:rPr>
          <w:rStyle w:val="StyleUnderline"/>
        </w:rPr>
        <w:t>are</w:t>
      </w:r>
      <w:r w:rsidRPr="00637943">
        <w:rPr>
          <w:sz w:val="16"/>
        </w:rPr>
        <w:t xml:space="preserve"> actually </w:t>
      </w:r>
      <w:r w:rsidRPr="00637943">
        <w:rPr>
          <w:rStyle w:val="Emphasis"/>
        </w:rPr>
        <w:t>more well-meaning</w:t>
      </w:r>
      <w:r w:rsidRPr="00637943">
        <w:rPr>
          <w:sz w:val="16"/>
        </w:rPr>
        <w:t xml:space="preserve"> </w:t>
      </w:r>
      <w:r w:rsidRPr="00637943">
        <w:rPr>
          <w:rStyle w:val="StyleUnderline"/>
        </w:rPr>
        <w:t>and even</w:t>
      </w:r>
      <w:r w:rsidRPr="00637943">
        <w:rPr>
          <w:sz w:val="16"/>
        </w:rPr>
        <w:t xml:space="preserve"> </w:t>
      </w:r>
      <w:r w:rsidRPr="00637943">
        <w:rPr>
          <w:rStyle w:val="Emphasis"/>
        </w:rPr>
        <w:t>reflective</w:t>
      </w:r>
      <w:r w:rsidRPr="00637943">
        <w:rPr>
          <w:sz w:val="16"/>
        </w:rPr>
        <w:t xml:space="preserve"> </w:t>
      </w:r>
      <w:r w:rsidRPr="00637943">
        <w:rPr>
          <w:rStyle w:val="StyleUnderline"/>
        </w:rPr>
        <w:t>than many academics give them credit for</w:t>
      </w:r>
      <w:r w:rsidRPr="00637943">
        <w:rPr>
          <w:sz w:val="16"/>
        </w:rPr>
        <w:t xml:space="preserve">; </w:t>
      </w:r>
      <w:r w:rsidRPr="00637943">
        <w:rPr>
          <w:rStyle w:val="StyleUnderline"/>
        </w:rPr>
        <w:t>and because, in my</w:t>
      </w:r>
      <w:r w:rsidRPr="00637943">
        <w:rPr>
          <w:sz w:val="16"/>
        </w:rPr>
        <w:t xml:space="preserve"> </w:t>
      </w:r>
      <w:r w:rsidRPr="00637943">
        <w:rPr>
          <w:rStyle w:val="StyleUnderline"/>
        </w:rPr>
        <w:t>experience, they are</w:t>
      </w:r>
      <w:r w:rsidRPr="00637943">
        <w:rPr>
          <w:sz w:val="16"/>
        </w:rPr>
        <w:t xml:space="preserve"> </w:t>
      </w:r>
      <w:r w:rsidRPr="00637943">
        <w:rPr>
          <w:rStyle w:val="Emphasis"/>
        </w:rPr>
        <w:t>very capable of understanding</w:t>
      </w:r>
      <w:r w:rsidRPr="00637943">
        <w:rPr>
          <w:sz w:val="16"/>
        </w:rPr>
        <w:t xml:space="preserve"> </w:t>
      </w:r>
      <w:r w:rsidRPr="00637943">
        <w:rPr>
          <w:rStyle w:val="StyleUnderline"/>
        </w:rPr>
        <w:t>both the pros and cons, limits and</w:t>
      </w:r>
      <w:r w:rsidRPr="00637943">
        <w:rPr>
          <w:sz w:val="16"/>
        </w:rPr>
        <w:t xml:space="preserve"> </w:t>
      </w:r>
      <w:r w:rsidRPr="00637943">
        <w:rPr>
          <w:rStyle w:val="StyleUnderline"/>
        </w:rPr>
        <w:t>possibilities, of alternative frameworks and actions when</w:t>
      </w:r>
      <w:r w:rsidRPr="00637943">
        <w:rPr>
          <w:sz w:val="16"/>
        </w:rPr>
        <w:t xml:space="preserve"> </w:t>
      </w:r>
      <w:r w:rsidRPr="00637943">
        <w:rPr>
          <w:rStyle w:val="Emphasis"/>
        </w:rPr>
        <w:t>concretely presented</w:t>
      </w:r>
      <w:r w:rsidRPr="00637943">
        <w:rPr>
          <w:sz w:val="16"/>
        </w:rPr>
        <w:t xml:space="preserve"> with them. This is not to say that significant structural and ideological constraints do not exist to generating alternative political scenarios – they do – but the structures are only partly, and in many cases only secondarily, supported, even by governmental or intergovernmental elites. These </w:t>
      </w:r>
      <w:r w:rsidRPr="00637943">
        <w:rPr>
          <w:rStyle w:val="StyleUnderline"/>
        </w:rPr>
        <w:t>elites may be a</w:t>
      </w:r>
      <w:r w:rsidRPr="00637943">
        <w:rPr>
          <w:sz w:val="16"/>
        </w:rPr>
        <w:t xml:space="preserve"> </w:t>
      </w:r>
      <w:r w:rsidRPr="00637943">
        <w:rPr>
          <w:rStyle w:val="Emphasis"/>
        </w:rPr>
        <w:t>good ally</w:t>
      </w:r>
      <w:r w:rsidRPr="00637943">
        <w:rPr>
          <w:sz w:val="16"/>
        </w:rPr>
        <w:t xml:space="preserve">, rather than an enemy, </w:t>
      </w:r>
      <w:r w:rsidRPr="00637943">
        <w:rPr>
          <w:rStyle w:val="StyleUnderline"/>
        </w:rPr>
        <w:t>in</w:t>
      </w:r>
      <w:r w:rsidRPr="00637943">
        <w:rPr>
          <w:sz w:val="16"/>
        </w:rPr>
        <w:t xml:space="preserve"> </w:t>
      </w:r>
      <w:r w:rsidRPr="00637943">
        <w:rPr>
          <w:rStyle w:val="Emphasis"/>
        </w:rPr>
        <w:t>re-shifting</w:t>
      </w:r>
      <w:r w:rsidRPr="00637943">
        <w:rPr>
          <w:sz w:val="16"/>
        </w:rPr>
        <w:t xml:space="preserve"> </w:t>
      </w:r>
      <w:r w:rsidRPr="00637943">
        <w:rPr>
          <w:rStyle w:val="StyleUnderline"/>
        </w:rPr>
        <w:t>international political and economic paradigms</w:t>
      </w:r>
      <w:r w:rsidRPr="00637943">
        <w:rPr>
          <w:sz w:val="16"/>
        </w:rPr>
        <w:t>.</w:t>
      </w:r>
    </w:p>
    <w:p w14:paraId="09F850E7" w14:textId="77777777" w:rsidR="00940EA1" w:rsidRPr="00637943" w:rsidRDefault="00940EA1" w:rsidP="00940EA1">
      <w:pPr>
        <w:rPr>
          <w:sz w:val="16"/>
        </w:rPr>
      </w:pPr>
      <w:r w:rsidRPr="00637943">
        <w:rPr>
          <w:sz w:val="16"/>
        </w:rPr>
        <w:lastRenderedPageBreak/>
        <w:t xml:space="preserve">The </w:t>
      </w:r>
      <w:r w:rsidRPr="00637943">
        <w:rPr>
          <w:rStyle w:val="StyleUnderline"/>
        </w:rPr>
        <w:t>result of a</w:t>
      </w:r>
      <w:r w:rsidRPr="00637943">
        <w:rPr>
          <w:sz w:val="16"/>
        </w:rPr>
        <w:t xml:space="preserve"> </w:t>
      </w:r>
      <w:r w:rsidRPr="00637943">
        <w:rPr>
          <w:rStyle w:val="Emphasis"/>
        </w:rPr>
        <w:t>new kind of engagement</w:t>
      </w:r>
      <w:r w:rsidRPr="00637943">
        <w:rPr>
          <w:sz w:val="16"/>
        </w:rPr>
        <w:t xml:space="preserve"> </w:t>
      </w:r>
      <w:r w:rsidRPr="00637943">
        <w:rPr>
          <w:rStyle w:val="StyleUnderline"/>
        </w:rPr>
        <w:t>with the</w:t>
      </w:r>
      <w:r w:rsidRPr="00637943">
        <w:rPr>
          <w:sz w:val="16"/>
        </w:rPr>
        <w:t xml:space="preserve"> </w:t>
      </w:r>
      <w:r w:rsidRPr="00637943">
        <w:rPr>
          <w:rStyle w:val="Emphasis"/>
        </w:rPr>
        <w:t>empirical and</w:t>
      </w:r>
      <w:r w:rsidRPr="00637943">
        <w:rPr>
          <w:sz w:val="16"/>
        </w:rPr>
        <w:t xml:space="preserve"> the </w:t>
      </w:r>
      <w:r w:rsidRPr="00637943">
        <w:rPr>
          <w:rStyle w:val="Emphasis"/>
        </w:rPr>
        <w:t>practical</w:t>
      </w:r>
      <w:r w:rsidRPr="00637943">
        <w:rPr>
          <w:sz w:val="16"/>
        </w:rPr>
        <w:t xml:space="preserve"> </w:t>
      </w:r>
      <w:r w:rsidRPr="00637943">
        <w:rPr>
          <w:rStyle w:val="StyleUnderline"/>
        </w:rPr>
        <w:t>is not necessarily a</w:t>
      </w:r>
      <w:r w:rsidRPr="00637943">
        <w:rPr>
          <w:sz w:val="16"/>
        </w:rPr>
        <w:t xml:space="preserve"> </w:t>
      </w:r>
      <w:r w:rsidRPr="00637943">
        <w:rPr>
          <w:rStyle w:val="Emphasis"/>
        </w:rPr>
        <w:t>victory</w:t>
      </w:r>
      <w:r w:rsidRPr="00637943">
        <w:rPr>
          <w:sz w:val="16"/>
        </w:rPr>
        <w:t xml:space="preserve"> </w:t>
      </w:r>
      <w:r w:rsidRPr="00637943">
        <w:rPr>
          <w:rStyle w:val="StyleUnderline"/>
        </w:rPr>
        <w:t>of critical theory</w:t>
      </w:r>
      <w:r w:rsidRPr="00637943">
        <w:rPr>
          <w:sz w:val="16"/>
        </w:rPr>
        <w:t>; critical theory rarely – indeed never, it would seem – ‘wins’, that much is a clear lesson of history. Yet, it can occasionally activate, motivate and, indeed, ‘enthral’ people, as well as giving them hope and impetus to achieve change. Despite its sceptical outlook, critical and philosophical theory is still valuable in reminding us that, while it does not seem so, we do not live in a world without any alternatives.</w:t>
      </w:r>
    </w:p>
    <w:p w14:paraId="5AA6E31F" w14:textId="77777777" w:rsidR="00F231AE" w:rsidRPr="00637943" w:rsidRDefault="00F231AE" w:rsidP="00F231AE">
      <w:pPr>
        <w:pStyle w:val="Heading3"/>
      </w:pPr>
      <w:r w:rsidRPr="00637943">
        <w:lastRenderedPageBreak/>
        <w:t>Ballot Turn---1NC</w:t>
      </w:r>
    </w:p>
    <w:p w14:paraId="4F63F0DB" w14:textId="77777777" w:rsidR="00F231AE" w:rsidRPr="00637943" w:rsidRDefault="00F231AE" w:rsidP="00F231AE">
      <w:pPr>
        <w:pStyle w:val="Heading4"/>
      </w:pPr>
      <w:r w:rsidRPr="00637943">
        <w:t xml:space="preserve">Debate’s adversarial setting makes the aff’s goals </w:t>
      </w:r>
      <w:r w:rsidRPr="00637943">
        <w:rPr>
          <w:u w:val="single"/>
        </w:rPr>
        <w:t>impossible</w:t>
      </w:r>
      <w:r w:rsidRPr="00637943">
        <w:t>.</w:t>
      </w:r>
    </w:p>
    <w:p w14:paraId="481BDE2B" w14:textId="77777777" w:rsidR="00F231AE" w:rsidRPr="00637943" w:rsidRDefault="00F231AE" w:rsidP="00F231AE">
      <w:pPr>
        <w:rPr>
          <w:b/>
          <w:bCs/>
          <w:sz w:val="28"/>
        </w:rPr>
      </w:pPr>
      <w:r w:rsidRPr="00637943">
        <w:rPr>
          <w:rStyle w:val="Style13ptBold"/>
        </w:rPr>
        <w:t xml:space="preserve">Karlberg 3 </w:t>
      </w:r>
      <w:r w:rsidRPr="00637943">
        <w:rPr>
          <w:sz w:val="16"/>
          <w:szCs w:val="16"/>
        </w:rPr>
        <w:t>(Michael, Assistant Professor of Communication at Western Washington University, PEACE &amp; CHANGE, v28, n3, July, p. 339-41)</w:t>
      </w:r>
    </w:p>
    <w:p w14:paraId="702704F0" w14:textId="77777777" w:rsidR="00F231AE" w:rsidRDefault="00F231AE" w:rsidP="00F231AE">
      <w:pPr>
        <w:rPr>
          <w:sz w:val="14"/>
        </w:rPr>
      </w:pPr>
      <w:r w:rsidRPr="00637943">
        <w:rPr>
          <w:rStyle w:val="StyleUnderline"/>
        </w:rPr>
        <w:t>Granted,</w:t>
      </w:r>
      <w:r w:rsidRPr="00637943">
        <w:rPr>
          <w:sz w:val="14"/>
        </w:rPr>
        <w:t xml:space="preserve"> social </w:t>
      </w:r>
      <w:r w:rsidRPr="00637943">
        <w:rPr>
          <w:rStyle w:val="StyleUnderline"/>
        </w:rPr>
        <w:t>activists do "win" occasional “battles” in</w:t>
      </w:r>
      <w:r w:rsidRPr="00637943">
        <w:rPr>
          <w:sz w:val="14"/>
        </w:rPr>
        <w:t xml:space="preserve"> these </w:t>
      </w:r>
      <w:r w:rsidRPr="00637943">
        <w:rPr>
          <w:rStyle w:val="StyleUnderline"/>
        </w:rPr>
        <w:t xml:space="preserve">adversarial arenas, but the </w:t>
      </w:r>
      <w:r w:rsidRPr="00637943">
        <w:rPr>
          <w:rStyle w:val="Emphasis"/>
        </w:rPr>
        <w:t>root causes</w:t>
      </w:r>
      <w:r w:rsidRPr="00637943">
        <w:rPr>
          <w:rStyle w:val="StyleUnderline"/>
        </w:rPr>
        <w:t xml:space="preserve"> of their concerns </w:t>
      </w:r>
      <w:r w:rsidRPr="00637943">
        <w:rPr>
          <w:rStyle w:val="Emphasis"/>
        </w:rPr>
        <w:t>largely remain unaddressed</w:t>
      </w:r>
      <w:r w:rsidRPr="00637943">
        <w:rPr>
          <w:sz w:val="14"/>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w:t>
      </w:r>
      <w:r w:rsidRPr="00637943">
        <w:rPr>
          <w:rStyle w:val="Emphasis"/>
        </w:rPr>
        <w:t>, adversarial strategies of</w:t>
      </w:r>
      <w:r w:rsidRPr="00637943">
        <w:rPr>
          <w:rStyle w:val="StyleUnderline"/>
        </w:rPr>
        <w:t xml:space="preserve"> social change embody assumptions that have internal consequences for social movements, such as internal </w:t>
      </w:r>
      <w:r w:rsidRPr="00637943">
        <w:rPr>
          <w:rStyle w:val="Emphasis"/>
        </w:rPr>
        <w:t>factionalization</w:t>
      </w:r>
      <w:r w:rsidRPr="00637943">
        <w:rPr>
          <w:sz w:val="14"/>
        </w:rPr>
        <w:t xml:space="preserve">. For instance, </w:t>
      </w:r>
      <w:r w:rsidRPr="00637943">
        <w:rPr>
          <w:rStyle w:val="StyleUnderline"/>
        </w:rPr>
        <w:t>virtually all of the social projects of the "left</w:t>
      </w:r>
      <w:r w:rsidRPr="00637943">
        <w:rPr>
          <w:sz w:val="14"/>
        </w:rPr>
        <w:t xml:space="preserve">” throughout the 20th century </w:t>
      </w:r>
      <w:r w:rsidRPr="00637943">
        <w:rPr>
          <w:rStyle w:val="StyleUnderline"/>
        </w:rPr>
        <w:t>have suffered from recurrent internal factionalization</w:t>
      </w:r>
      <w:r w:rsidRPr="00637943">
        <w:rPr>
          <w:sz w:val="14"/>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637943">
        <w:rPr>
          <w:rStyle w:val="StyleUnderline"/>
        </w:rPr>
        <w:t>Underlying this pattern of infighting and factionalization is the tendency to interpret differences</w:t>
      </w:r>
      <w:r w:rsidRPr="00637943">
        <w:rPr>
          <w:sz w:val="14"/>
        </w:rPr>
        <w:t xml:space="preserve">—of </w:t>
      </w:r>
      <w:r w:rsidRPr="00637943">
        <w:rPr>
          <w:rStyle w:val="StyleUnderline"/>
        </w:rPr>
        <w:t>class, race, gender, perspective, or strategy</w:t>
      </w:r>
      <w:r w:rsidRPr="00637943">
        <w:rPr>
          <w:sz w:val="14"/>
        </w:rPr>
        <w:t>—</w:t>
      </w:r>
      <w:r w:rsidRPr="00637943">
        <w:rPr>
          <w:rStyle w:val="StyleUnderline"/>
        </w:rPr>
        <w:t xml:space="preserve">as sources of </w:t>
      </w:r>
      <w:r w:rsidRPr="00637943">
        <w:rPr>
          <w:rStyle w:val="Emphasis"/>
        </w:rPr>
        <w:t>antagonism</w:t>
      </w:r>
      <w:r w:rsidRPr="00637943">
        <w:rPr>
          <w:rStyle w:val="StyleUnderline"/>
        </w:rPr>
        <w:t xml:space="preserve"> and conflict.</w:t>
      </w:r>
      <w:r w:rsidRPr="00637943">
        <w:rPr>
          <w:sz w:val="14"/>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637943">
        <w:rPr>
          <w:rStyle w:val="StyleUnderline"/>
        </w:rPr>
        <w:t>once an adversarial posture is adopted</w:t>
      </w:r>
      <w:r w:rsidRPr="00637943">
        <w:rPr>
          <w:sz w:val="14"/>
        </w:rPr>
        <w:t xml:space="preserve"> by assuming that differences are sources at conflict, </w:t>
      </w:r>
      <w:r w:rsidRPr="00637943">
        <w:rPr>
          <w:rStyle w:val="StyleUnderline"/>
        </w:rPr>
        <w:t>initial distinctions</w:t>
      </w:r>
      <w:r w:rsidRPr="00637943">
        <w:rPr>
          <w:sz w:val="14"/>
        </w:rPr>
        <w:t xml:space="preserve"> between the left and the right </w:t>
      </w:r>
      <w:r w:rsidRPr="00637943">
        <w:rPr>
          <w:rStyle w:val="Emphasis"/>
        </w:rPr>
        <w:t xml:space="preserve">inevitably </w:t>
      </w:r>
      <w:r w:rsidRPr="00637943">
        <w:rPr>
          <w:rStyle w:val="StyleUnderline"/>
        </w:rPr>
        <w:t xml:space="preserve">are followed by subsequent distinctions </w:t>
      </w:r>
      <w:r w:rsidRPr="00637943">
        <w:rPr>
          <w:rStyle w:val="Emphasis"/>
        </w:rPr>
        <w:t>within the left</w:t>
      </w:r>
      <w:r w:rsidRPr="00637943">
        <w:rPr>
          <w:rStyle w:val="StyleUnderline"/>
        </w:rPr>
        <w:t xml:space="preserve"> and the right</w:t>
      </w:r>
      <w:r w:rsidRPr="00637943">
        <w:rPr>
          <w:sz w:val="14"/>
        </w:rPr>
        <w:t xml:space="preserve">. </w:t>
      </w:r>
      <w:r w:rsidRPr="00637943">
        <w:rPr>
          <w:rStyle w:val="StyleUnderline"/>
        </w:rPr>
        <w:t xml:space="preserve">Once this </w:t>
      </w:r>
      <w:r w:rsidRPr="00637943">
        <w:rPr>
          <w:sz w:val="14"/>
        </w:rPr>
        <w:t xml:space="preserve">centrifugal </w:t>
      </w:r>
      <w:r w:rsidRPr="00637943">
        <w:rPr>
          <w:rStyle w:val="StyleUnderline"/>
        </w:rPr>
        <w:t>process is set in motion, it is difficult, if not impossible, to restrain</w:t>
      </w:r>
      <w:r w:rsidRPr="00637943">
        <w:rPr>
          <w:sz w:val="14"/>
        </w:rPr>
        <w:t xml:space="preserve">. For all of these reasons, </w:t>
      </w:r>
      <w:r w:rsidRPr="00637943">
        <w:rPr>
          <w:rStyle w:val="StyleUnderline"/>
        </w:rPr>
        <w:t xml:space="preserve">adversarial strategies have reached a point of </w:t>
      </w:r>
      <w:r w:rsidRPr="00637943">
        <w:rPr>
          <w:rStyle w:val="Emphasis"/>
        </w:rPr>
        <w:t>diminishing returns</w:t>
      </w:r>
      <w:r w:rsidRPr="00637943">
        <w:rPr>
          <w:sz w:val="14"/>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w:t>
      </w:r>
      <w:r w:rsidRPr="00637943">
        <w:rPr>
          <w:rStyle w:val="StyleUnderline"/>
        </w:rPr>
        <w:t>new strategies not only are possible but</w:t>
      </w:r>
      <w:r w:rsidRPr="00637943">
        <w:rPr>
          <w:sz w:val="14"/>
        </w:rPr>
        <w:t xml:space="preserve"> are </w:t>
      </w:r>
      <w:r w:rsidRPr="00637943">
        <w:rPr>
          <w:rStyle w:val="StyleUnderline"/>
        </w:rPr>
        <w:t>essential.</w:t>
      </w:r>
      <w:r w:rsidRPr="00637943">
        <w:rPr>
          <w:sz w:val="14"/>
        </w:rPr>
        <w:t xml:space="preserve">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sectPr w:rsidR="00F231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2A4956"/>
    <w:multiLevelType w:val="hybridMultilevel"/>
    <w:tmpl w:val="720A47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735007740">
    <w:abstractNumId w:val="11"/>
  </w:num>
  <w:num w:numId="16" w16cid:durableId="12736316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7"/>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A9B"/>
    <w:rsid w:val="00000D61"/>
    <w:rsid w:val="000043EA"/>
    <w:rsid w:val="000117DE"/>
    <w:rsid w:val="0001291C"/>
    <w:rsid w:val="000148CA"/>
    <w:rsid w:val="00031577"/>
    <w:rsid w:val="0007067D"/>
    <w:rsid w:val="000B03CC"/>
    <w:rsid w:val="000B3461"/>
    <w:rsid w:val="000C0BEC"/>
    <w:rsid w:val="000C58AB"/>
    <w:rsid w:val="000C782D"/>
    <w:rsid w:val="000E114F"/>
    <w:rsid w:val="000F0E8E"/>
    <w:rsid w:val="001054F3"/>
    <w:rsid w:val="00122FD9"/>
    <w:rsid w:val="001309A4"/>
    <w:rsid w:val="00141E66"/>
    <w:rsid w:val="00172C88"/>
    <w:rsid w:val="00173F8C"/>
    <w:rsid w:val="00182F73"/>
    <w:rsid w:val="001953C7"/>
    <w:rsid w:val="001B38E8"/>
    <w:rsid w:val="001C7A76"/>
    <w:rsid w:val="001F3ECC"/>
    <w:rsid w:val="00205968"/>
    <w:rsid w:val="002253A1"/>
    <w:rsid w:val="00251FBC"/>
    <w:rsid w:val="002531A3"/>
    <w:rsid w:val="00253358"/>
    <w:rsid w:val="00262FF7"/>
    <w:rsid w:val="002925EA"/>
    <w:rsid w:val="002C4586"/>
    <w:rsid w:val="002D49C0"/>
    <w:rsid w:val="002E0736"/>
    <w:rsid w:val="00312E45"/>
    <w:rsid w:val="00324F5D"/>
    <w:rsid w:val="0037259D"/>
    <w:rsid w:val="00375ACE"/>
    <w:rsid w:val="003979E6"/>
    <w:rsid w:val="003A1799"/>
    <w:rsid w:val="003E4956"/>
    <w:rsid w:val="00420A12"/>
    <w:rsid w:val="0043223C"/>
    <w:rsid w:val="00456EB8"/>
    <w:rsid w:val="00465C6A"/>
    <w:rsid w:val="00477BF9"/>
    <w:rsid w:val="004A7F35"/>
    <w:rsid w:val="004C0CF1"/>
    <w:rsid w:val="004C3ADE"/>
    <w:rsid w:val="00503815"/>
    <w:rsid w:val="0051009B"/>
    <w:rsid w:val="00517012"/>
    <w:rsid w:val="005257F6"/>
    <w:rsid w:val="0054735A"/>
    <w:rsid w:val="00547548"/>
    <w:rsid w:val="0055327F"/>
    <w:rsid w:val="00560EDF"/>
    <w:rsid w:val="00573F34"/>
    <w:rsid w:val="00580DF6"/>
    <w:rsid w:val="005B02EB"/>
    <w:rsid w:val="005B447B"/>
    <w:rsid w:val="005E2698"/>
    <w:rsid w:val="005F0A2A"/>
    <w:rsid w:val="005F7DB2"/>
    <w:rsid w:val="0060223D"/>
    <w:rsid w:val="00615012"/>
    <w:rsid w:val="00637943"/>
    <w:rsid w:val="006A1B60"/>
    <w:rsid w:val="006E5D9C"/>
    <w:rsid w:val="006F5CB8"/>
    <w:rsid w:val="00701DB2"/>
    <w:rsid w:val="007063AE"/>
    <w:rsid w:val="0072142E"/>
    <w:rsid w:val="00742DC1"/>
    <w:rsid w:val="00747C4F"/>
    <w:rsid w:val="00753B2A"/>
    <w:rsid w:val="0078097B"/>
    <w:rsid w:val="00784FB3"/>
    <w:rsid w:val="00797A0E"/>
    <w:rsid w:val="007E7C68"/>
    <w:rsid w:val="00806577"/>
    <w:rsid w:val="00816608"/>
    <w:rsid w:val="008408C1"/>
    <w:rsid w:val="008712E7"/>
    <w:rsid w:val="00896AC4"/>
    <w:rsid w:val="008C1954"/>
    <w:rsid w:val="008D232D"/>
    <w:rsid w:val="008E5709"/>
    <w:rsid w:val="008F53B4"/>
    <w:rsid w:val="008F73CB"/>
    <w:rsid w:val="00916E28"/>
    <w:rsid w:val="0094068A"/>
    <w:rsid w:val="00940EA1"/>
    <w:rsid w:val="009411F5"/>
    <w:rsid w:val="00941364"/>
    <w:rsid w:val="00943892"/>
    <w:rsid w:val="00961D9E"/>
    <w:rsid w:val="009C53DC"/>
    <w:rsid w:val="009C66DF"/>
    <w:rsid w:val="00A01F76"/>
    <w:rsid w:val="00A2685B"/>
    <w:rsid w:val="00A32CDD"/>
    <w:rsid w:val="00AA4CFE"/>
    <w:rsid w:val="00AC7BA8"/>
    <w:rsid w:val="00AE4558"/>
    <w:rsid w:val="00AE749A"/>
    <w:rsid w:val="00AF4DCA"/>
    <w:rsid w:val="00B002F3"/>
    <w:rsid w:val="00B021F8"/>
    <w:rsid w:val="00B21AEE"/>
    <w:rsid w:val="00B648F4"/>
    <w:rsid w:val="00B750F0"/>
    <w:rsid w:val="00B75D8C"/>
    <w:rsid w:val="00B83D41"/>
    <w:rsid w:val="00B94997"/>
    <w:rsid w:val="00BC2AF2"/>
    <w:rsid w:val="00BC72BD"/>
    <w:rsid w:val="00BD5780"/>
    <w:rsid w:val="00BE311D"/>
    <w:rsid w:val="00BE6843"/>
    <w:rsid w:val="00BE6F94"/>
    <w:rsid w:val="00BF2A34"/>
    <w:rsid w:val="00C02A8C"/>
    <w:rsid w:val="00C25124"/>
    <w:rsid w:val="00C32B7C"/>
    <w:rsid w:val="00C44BF9"/>
    <w:rsid w:val="00C52634"/>
    <w:rsid w:val="00CB7AFA"/>
    <w:rsid w:val="00CD08BE"/>
    <w:rsid w:val="00D10C23"/>
    <w:rsid w:val="00D57A9B"/>
    <w:rsid w:val="00D6086E"/>
    <w:rsid w:val="00D91522"/>
    <w:rsid w:val="00DB0EA1"/>
    <w:rsid w:val="00DC506F"/>
    <w:rsid w:val="00E076C2"/>
    <w:rsid w:val="00E13731"/>
    <w:rsid w:val="00E426E1"/>
    <w:rsid w:val="00E46E3B"/>
    <w:rsid w:val="00E667D9"/>
    <w:rsid w:val="00EA0698"/>
    <w:rsid w:val="00EA36AC"/>
    <w:rsid w:val="00EB4EB4"/>
    <w:rsid w:val="00EC2FB8"/>
    <w:rsid w:val="00EE77F1"/>
    <w:rsid w:val="00F153BC"/>
    <w:rsid w:val="00F231AE"/>
    <w:rsid w:val="00F23E08"/>
    <w:rsid w:val="00F328E9"/>
    <w:rsid w:val="00F348CB"/>
    <w:rsid w:val="00F439C9"/>
    <w:rsid w:val="00F762A3"/>
    <w:rsid w:val="00F8026A"/>
    <w:rsid w:val="00F930BD"/>
    <w:rsid w:val="00FC1E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C5F61"/>
  <w15:chartTrackingRefBased/>
  <w15:docId w15:val="{EAFAF413-0237-4757-85C0-0308F0AA4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37943"/>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63794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3794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63794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63794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3794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57A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A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A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A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379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7943"/>
  </w:style>
  <w:style w:type="character" w:customStyle="1" w:styleId="Heading1Char">
    <w:name w:val="Heading 1 Char"/>
    <w:aliases w:val="Pocket Char"/>
    <w:basedOn w:val="DefaultParagraphFont"/>
    <w:link w:val="Heading1"/>
    <w:rsid w:val="00637943"/>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637943"/>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637943"/>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637943"/>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637943"/>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D57A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A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A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A9B"/>
    <w:rPr>
      <w:rFonts w:eastAsiaTheme="majorEastAsia" w:cstheme="majorBidi"/>
      <w:color w:val="272727" w:themeColor="text1" w:themeTint="D8"/>
    </w:rPr>
  </w:style>
  <w:style w:type="paragraph" w:styleId="Title">
    <w:name w:val="Title"/>
    <w:aliases w:val="title,UNDERLINE,Cites and Cards,Bold Underlined,Block Heading,Read This,Non Read Text,Debate Normal"/>
    <w:basedOn w:val="Normal"/>
    <w:next w:val="Normal"/>
    <w:link w:val="TitleChar"/>
    <w:uiPriority w:val="6"/>
    <w:qFormat/>
    <w:rsid w:val="00D57A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
    <w:basedOn w:val="DefaultParagraphFont"/>
    <w:link w:val="Title"/>
    <w:uiPriority w:val="6"/>
    <w:qFormat/>
    <w:rsid w:val="00D57A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A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A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A9B"/>
    <w:pPr>
      <w:spacing w:before="160"/>
      <w:jc w:val="center"/>
    </w:pPr>
    <w:rPr>
      <w:i/>
      <w:iCs/>
      <w:color w:val="404040" w:themeColor="text1" w:themeTint="BF"/>
    </w:rPr>
  </w:style>
  <w:style w:type="character" w:customStyle="1" w:styleId="QuoteChar">
    <w:name w:val="Quote Char"/>
    <w:basedOn w:val="DefaultParagraphFont"/>
    <w:link w:val="Quote"/>
    <w:uiPriority w:val="29"/>
    <w:rsid w:val="00D57A9B"/>
    <w:rPr>
      <w:i/>
      <w:iCs/>
      <w:color w:val="404040" w:themeColor="text1" w:themeTint="BF"/>
    </w:rPr>
  </w:style>
  <w:style w:type="paragraph" w:styleId="ListParagraph">
    <w:name w:val="List Paragraph"/>
    <w:basedOn w:val="Normal"/>
    <w:uiPriority w:val="34"/>
    <w:qFormat/>
    <w:rsid w:val="00D57A9B"/>
    <w:pPr>
      <w:ind w:left="720"/>
      <w:contextualSpacing/>
    </w:pPr>
  </w:style>
  <w:style w:type="character" w:styleId="IntenseEmphasis">
    <w:name w:val="Intense Emphasis"/>
    <w:basedOn w:val="DefaultParagraphFont"/>
    <w:uiPriority w:val="21"/>
    <w:qFormat/>
    <w:rsid w:val="00D57A9B"/>
    <w:rPr>
      <w:i/>
      <w:iCs/>
      <w:color w:val="0F4761" w:themeColor="accent1" w:themeShade="BF"/>
    </w:rPr>
  </w:style>
  <w:style w:type="paragraph" w:styleId="IntenseQuote">
    <w:name w:val="Intense Quote"/>
    <w:basedOn w:val="Normal"/>
    <w:next w:val="Normal"/>
    <w:link w:val="IntenseQuoteChar"/>
    <w:uiPriority w:val="30"/>
    <w:qFormat/>
    <w:rsid w:val="00D57A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A9B"/>
    <w:rPr>
      <w:i/>
      <w:iCs/>
      <w:color w:val="0F4761" w:themeColor="accent1" w:themeShade="BF"/>
    </w:rPr>
  </w:style>
  <w:style w:type="character" w:styleId="IntenseReference">
    <w:name w:val="Intense Reference"/>
    <w:basedOn w:val="DefaultParagraphFont"/>
    <w:uiPriority w:val="32"/>
    <w:qFormat/>
    <w:rsid w:val="00D57A9B"/>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63794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3794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37943"/>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637943"/>
    <w:rPr>
      <w:b w:val="0"/>
      <w:sz w:val="22"/>
      <w:u w:val="single"/>
    </w:rPr>
  </w:style>
  <w:style w:type="character" w:styleId="Strong">
    <w:name w:val="Strong"/>
    <w:basedOn w:val="DefaultParagraphFont"/>
    <w:uiPriority w:val="22"/>
    <w:qFormat/>
    <w:rsid w:val="00637943"/>
    <w:rPr>
      <w:b/>
      <w:bCs/>
    </w:rPr>
  </w:style>
  <w:style w:type="character" w:styleId="BookTitle">
    <w:name w:val="Book Title"/>
    <w:basedOn w:val="DefaultParagraphFont"/>
    <w:uiPriority w:val="33"/>
    <w:qFormat/>
    <w:rsid w:val="00637943"/>
    <w:rPr>
      <w:b/>
      <w:bCs/>
      <w:i/>
      <w:iCs/>
      <w:spacing w:val="5"/>
    </w:rPr>
  </w:style>
  <w:style w:type="numbering" w:styleId="111111">
    <w:name w:val="Outline List 2"/>
    <w:basedOn w:val="NoList"/>
    <w:uiPriority w:val="99"/>
    <w:semiHidden/>
    <w:unhideWhenUsed/>
    <w:rsid w:val="00637943"/>
  </w:style>
  <w:style w:type="paragraph" w:styleId="Header">
    <w:name w:val="header"/>
    <w:basedOn w:val="Normal"/>
    <w:link w:val="HeaderChar"/>
    <w:uiPriority w:val="99"/>
    <w:semiHidden/>
    <w:rsid w:val="0063794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37943"/>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63794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37943"/>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637943"/>
    <w:pPr>
      <w:spacing w:after="120"/>
    </w:pPr>
  </w:style>
  <w:style w:type="character" w:customStyle="1" w:styleId="BodyTextChar">
    <w:name w:val="Body Text Char"/>
    <w:basedOn w:val="DefaultParagraphFont"/>
    <w:link w:val="BodyText"/>
    <w:uiPriority w:val="99"/>
    <w:semiHidden/>
    <w:rsid w:val="00637943"/>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637943"/>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637943"/>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637943"/>
    <w:rPr>
      <w:color w:val="467886" w:themeColor="hyperlink"/>
      <w:u w:val="single"/>
    </w:rPr>
  </w:style>
  <w:style w:type="character" w:styleId="UnresolvedMention">
    <w:name w:val="Unresolved Mention"/>
    <w:basedOn w:val="DefaultParagraphFont"/>
    <w:uiPriority w:val="99"/>
    <w:semiHidden/>
    <w:unhideWhenUsed/>
    <w:rsid w:val="00637943"/>
    <w:rPr>
      <w:color w:val="605E5C"/>
      <w:shd w:val="clear" w:color="auto" w:fill="E1DFDD"/>
    </w:rPr>
  </w:style>
  <w:style w:type="paragraph" w:customStyle="1" w:styleId="Analytics">
    <w:name w:val="Analytics"/>
    <w:aliases w:val="Heading 10"/>
    <w:basedOn w:val="Heading4"/>
    <w:link w:val="AnalyticsChar"/>
    <w:uiPriority w:val="5"/>
    <w:qFormat/>
    <w:rsid w:val="0007067D"/>
    <w:rPr>
      <w:color w:val="0A2F41" w:themeColor="accent1" w:themeShade="80"/>
    </w:rPr>
  </w:style>
  <w:style w:type="character" w:customStyle="1" w:styleId="AnalyticsChar">
    <w:name w:val="Analytics Char"/>
    <w:basedOn w:val="Heading4Char"/>
    <w:link w:val="Analytics"/>
    <w:uiPriority w:val="5"/>
    <w:rsid w:val="0007067D"/>
    <w:rPr>
      <w:rFonts w:ascii="Calibri" w:eastAsiaTheme="majorEastAsia" w:hAnsi="Calibri" w:cstheme="majorBidi"/>
      <w:b/>
      <w:iCs/>
      <w:color w:val="0A2F41" w:themeColor="accent1" w:themeShade="80"/>
      <w:kern w:val="0"/>
      <w:sz w:val="28"/>
      <w:szCs w:val="22"/>
      <w:lang w:eastAsia="en-US"/>
      <w14:ligatures w14:val="none"/>
    </w:rPr>
  </w:style>
  <w:style w:type="paragraph" w:customStyle="1" w:styleId="textbold">
    <w:name w:val="text bold"/>
    <w:basedOn w:val="Normal"/>
    <w:link w:val="Emphasis"/>
    <w:uiPriority w:val="8"/>
    <w:qFormat/>
    <w:rsid w:val="00DC506F"/>
    <w:pPr>
      <w:pBdr>
        <w:top w:val="single" w:sz="4" w:space="0" w:color="auto"/>
        <w:left w:val="single" w:sz="4" w:space="0" w:color="auto"/>
        <w:bottom w:val="single" w:sz="4" w:space="0" w:color="auto"/>
        <w:right w:val="single" w:sz="4" w:space="0" w:color="auto"/>
      </w:pBdr>
      <w:ind w:left="720"/>
      <w:jc w:val="both"/>
    </w:pPr>
    <w:rPr>
      <w:rFonts w:eastAsiaTheme="minorEastAsia"/>
      <w:b/>
      <w:iCs/>
      <w:kern w:val="2"/>
      <w:szCs w:val="24"/>
      <w:u w:val="single"/>
      <w:lang w:eastAsia="zh-CN"/>
      <w14:ligatures w14:val="standardContextual"/>
    </w:rPr>
  </w:style>
  <w:style w:type="paragraph" w:customStyle="1" w:styleId="Style4">
    <w:name w:val="Style4"/>
    <w:basedOn w:val="Normal"/>
    <w:qFormat/>
    <w:rsid w:val="00DC506F"/>
    <w:pPr>
      <w:numPr>
        <w:numId w:val="15"/>
      </w:numPr>
      <w:tabs>
        <w:tab w:val="clear" w:pos="360"/>
      </w:tabs>
    </w:pPr>
    <w:rPr>
      <w:rFonts w:ascii="Times New Roman" w:eastAsia="Times New Roman" w:hAnsi="Times New Roman" w:cs="Times New Roman"/>
      <w:sz w:val="20"/>
      <w:szCs w:val="24"/>
      <w:u w:val="single"/>
    </w:rPr>
  </w:style>
  <w:style w:type="paragraph" w:customStyle="1" w:styleId="StyleStyle49pt">
    <w:name w:val="Style Style4 + 9 pt"/>
    <w:basedOn w:val="Style4"/>
    <w:link w:val="StyleStyle49ptChar"/>
    <w:qFormat/>
    <w:rsid w:val="00DC506F"/>
  </w:style>
  <w:style w:type="character" w:customStyle="1" w:styleId="StyleStyle49ptChar">
    <w:name w:val="Style Style4 + 9 pt Char"/>
    <w:basedOn w:val="DefaultParagraphFont"/>
    <w:link w:val="StyleStyle49pt"/>
    <w:locked/>
    <w:rsid w:val="00DC506F"/>
    <w:rPr>
      <w:rFonts w:ascii="Times New Roman" w:eastAsia="Times New Roman" w:hAnsi="Times New Roman" w:cs="Times New Roman"/>
      <w:kern w:val="0"/>
      <w:sz w:val="20"/>
      <w:u w:val="single"/>
      <w:lang w:eastAsia="en-US"/>
      <w14:ligatures w14:val="none"/>
    </w:rPr>
  </w:style>
  <w:style w:type="character" w:customStyle="1" w:styleId="StyleTimesNewRoman9pt">
    <w:name w:val="Style Times New Roman 9 pt"/>
    <w:rsid w:val="00DC506F"/>
    <w:rPr>
      <w:sz w:val="20"/>
    </w:rPr>
  </w:style>
  <w:style w:type="character" w:customStyle="1" w:styleId="Style9ptItalicUnderline">
    <w:name w:val="Style 9 pt Italic Underline"/>
    <w:rsid w:val="00DC506F"/>
    <w:rPr>
      <w:i/>
      <w:sz w:val="20"/>
      <w:u w:val="single"/>
    </w:rPr>
  </w:style>
  <w:style w:type="paragraph" w:customStyle="1" w:styleId="Emphasis1">
    <w:name w:val="Emphasis1"/>
    <w:basedOn w:val="Normal"/>
    <w:autoRedefine/>
    <w:uiPriority w:val="8"/>
    <w:qFormat/>
    <w:rsid w:val="0051009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ze">
    <w:name w:val="Emphasize"/>
    <w:basedOn w:val="Normal"/>
    <w:uiPriority w:val="8"/>
    <w:qFormat/>
    <w:rsid w:val="00F23E08"/>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isyn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28</Pages>
  <Words>18352</Words>
  <Characters>103506</Characters>
  <Application>Microsoft Office Word</Application>
  <DocSecurity>0</DocSecurity>
  <Lines>1024</Lines>
  <Paragraphs>179</Paragraphs>
  <ScaleCrop>false</ScaleCrop>
  <Company/>
  <LinksUpToDate>false</LinksUpToDate>
  <CharactersWithSpaces>121679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Jin</dc:creator>
  <cp:keywords/>
  <dc:description/>
  <cp:lastModifiedBy>Stella Sung</cp:lastModifiedBy>
  <cp:revision>2</cp:revision>
  <dcterms:created xsi:type="dcterms:W3CDTF">2026-01-03T18:39:00Z</dcterms:created>
  <dcterms:modified xsi:type="dcterms:W3CDTF">2026-01-03T18:39:00Z</dcterms:modified>
</cp:coreProperties>
</file>