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0B332" w14:textId="782EA8BF" w:rsidR="00302680" w:rsidRPr="008F5D01" w:rsidRDefault="00302680" w:rsidP="00302680">
      <w:pPr>
        <w:pStyle w:val="Heading1"/>
      </w:pPr>
      <w:r w:rsidRPr="008F5D01">
        <w:t>1AC</w:t>
      </w:r>
    </w:p>
    <w:p w14:paraId="3D3CD3E9" w14:textId="3F13DDBE" w:rsidR="00302680" w:rsidRPr="008F5D01" w:rsidRDefault="00302680" w:rsidP="00302680">
      <w:pPr>
        <w:pStyle w:val="Heading2"/>
      </w:pPr>
      <w:r w:rsidRPr="008F5D01">
        <w:t>1AC---Wake</w:t>
      </w:r>
    </w:p>
    <w:p w14:paraId="5D2D4962" w14:textId="3484684C" w:rsidR="00302680" w:rsidRPr="008F5D01" w:rsidRDefault="00302680" w:rsidP="00302680">
      <w:pPr>
        <w:pStyle w:val="Heading3"/>
      </w:pPr>
      <w:r w:rsidRPr="008F5D01">
        <w:t>Culp Fiction</w:t>
      </w:r>
    </w:p>
    <w:p w14:paraId="145D06BC" w14:textId="79620E78" w:rsidR="00302680" w:rsidRPr="008F5D01" w:rsidRDefault="00302680" w:rsidP="00302680">
      <w:r w:rsidRPr="008F5D01">
        <w:rPr>
          <w:highlight w:val="cyan"/>
        </w:rPr>
        <w:t xml:space="preserve">All blue highlighted text excerpted and/or adapted from </w:t>
      </w:r>
      <w:r w:rsidRPr="008F5D01">
        <w:rPr>
          <w:i/>
          <w:iCs/>
          <w:highlight w:val="cyan"/>
        </w:rPr>
        <w:t>Alive</w:t>
      </w:r>
      <w:r w:rsidRPr="008F5D01">
        <w:rPr>
          <w:highlight w:val="cyan"/>
        </w:rPr>
        <w:t>, by Ketty Steward.</w:t>
      </w:r>
      <w:r w:rsidRPr="008F5D01">
        <w:t xml:space="preserve"> </w:t>
      </w:r>
      <w:r w:rsidRPr="008F5D01">
        <w:rPr>
          <w:highlight w:val="green"/>
        </w:rPr>
        <w:t>Green highlighted text is from associated author in above cite.</w:t>
      </w:r>
    </w:p>
    <w:p w14:paraId="00AE9539" w14:textId="383AF669" w:rsidR="00302680" w:rsidRPr="008F5D01" w:rsidRDefault="00302680" w:rsidP="00302680">
      <w:pPr>
        <w:pStyle w:val="Heading4"/>
      </w:pPr>
      <w:r w:rsidRPr="008F5D01">
        <w:rPr>
          <w:highlight w:val="cyan"/>
        </w:rPr>
        <w:t>Excerpt from the Muddy-Wiki, collaborative lexicon of the independent Lab “History, Work and Society”: ALIVE.</w:t>
      </w:r>
    </w:p>
    <w:p w14:paraId="449F6062" w14:textId="77777777" w:rsidR="00302680" w:rsidRPr="008F5D01" w:rsidRDefault="00302680" w:rsidP="00302680">
      <w:pPr>
        <w:rPr>
          <w:sz w:val="12"/>
        </w:rPr>
      </w:pPr>
      <w:r w:rsidRPr="00B112F7">
        <w:rPr>
          <w:rStyle w:val="StyleUnderline"/>
        </w:rPr>
        <w:t xml:space="preserve">At its creation </w:t>
      </w:r>
      <w:r w:rsidRPr="00B112F7">
        <w:rPr>
          <w:rStyle w:val="StyleUnderline"/>
          <w:highlight w:val="cyan"/>
        </w:rPr>
        <w:t>in 2019</w:t>
      </w:r>
      <w:r w:rsidRPr="008F5D01">
        <w:rPr>
          <w:sz w:val="12"/>
        </w:rPr>
        <w:t xml:space="preserve">, </w:t>
      </w:r>
      <w:r w:rsidRPr="00B112F7">
        <w:rPr>
          <w:rStyle w:val="StyleUnderline"/>
          <w:highlight w:val="cyan"/>
        </w:rPr>
        <w:t>ALIVE was a multiplayer simulation</w:t>
      </w:r>
      <w:r w:rsidRPr="00B112F7">
        <w:rPr>
          <w:rStyle w:val="StyleUnderline"/>
        </w:rPr>
        <w:t xml:space="preserve"> game</w:t>
      </w:r>
      <w:r w:rsidRPr="008F5D01">
        <w:rPr>
          <w:sz w:val="12"/>
        </w:rPr>
        <w:t xml:space="preserve">, marketed by the multinational G-Suite. It was a mix between Second Life, The Sims and historical social networks like Linked-In, Facebook or On-Line, </w:t>
      </w:r>
      <w:r w:rsidRPr="00B112F7">
        <w:rPr>
          <w:rStyle w:val="StyleUnderline"/>
          <w:highlight w:val="cyan"/>
        </w:rPr>
        <w:t xml:space="preserve">which reproduced </w:t>
      </w:r>
      <w:r w:rsidRPr="00B112F7">
        <w:rPr>
          <w:rStyle w:val="StyleUnderline"/>
        </w:rPr>
        <w:t xml:space="preserve">the functioning of </w:t>
      </w:r>
      <w:r w:rsidRPr="00B112F7">
        <w:rPr>
          <w:rStyle w:val="StyleUnderline"/>
          <w:highlight w:val="cyan"/>
        </w:rPr>
        <w:t>the labor market</w:t>
      </w:r>
      <w:r w:rsidRPr="008F5D01">
        <w:rPr>
          <w:sz w:val="12"/>
        </w:rPr>
        <w:t>.</w:t>
      </w:r>
    </w:p>
    <w:p w14:paraId="31415DAE" w14:textId="77777777" w:rsidR="00302680" w:rsidRPr="008F5D01" w:rsidRDefault="00302680" w:rsidP="00302680">
      <w:pPr>
        <w:rPr>
          <w:sz w:val="12"/>
        </w:rPr>
      </w:pPr>
      <w:r w:rsidRPr="008F5D01">
        <w:rPr>
          <w:sz w:val="12"/>
        </w:rPr>
        <w:t>The goal assigned to each player was to obtain a position according to their abilities and to increase their skill points to, at minimum, keep their place or obtain a better position. An evaluation system collected the points necessary to progress.</w:t>
      </w:r>
    </w:p>
    <w:p w14:paraId="33B3A57E" w14:textId="77777777" w:rsidR="00302680" w:rsidRPr="008F5D01" w:rsidRDefault="00302680" w:rsidP="00302680">
      <w:pPr>
        <w:rPr>
          <w:sz w:val="12"/>
        </w:rPr>
      </w:pPr>
      <w:r w:rsidRPr="00B112F7">
        <w:rPr>
          <w:rStyle w:val="StyleUnderline"/>
          <w:highlight w:val="cyan"/>
        </w:rPr>
        <w:t>After the collapse of</w:t>
      </w:r>
      <w:r w:rsidRPr="00B112F7">
        <w:rPr>
          <w:rStyle w:val="StyleUnderline"/>
        </w:rPr>
        <w:t xml:space="preserve"> the </w:t>
      </w:r>
      <w:r w:rsidRPr="00B112F7">
        <w:rPr>
          <w:rStyle w:val="StyleUnderline"/>
          <w:highlight w:val="cyan"/>
        </w:rPr>
        <w:t>classical</w:t>
      </w:r>
      <w:r w:rsidRPr="00B112F7">
        <w:rPr>
          <w:rStyle w:val="StyleUnderline"/>
        </w:rPr>
        <w:t xml:space="preserve"> model of </w:t>
      </w:r>
      <w:r w:rsidRPr="00B112F7">
        <w:rPr>
          <w:rStyle w:val="StyleUnderline"/>
          <w:highlight w:val="cyan"/>
        </w:rPr>
        <w:t xml:space="preserve">work </w:t>
      </w:r>
      <w:r w:rsidRPr="00B112F7">
        <w:rPr>
          <w:rStyle w:val="StyleUnderline"/>
        </w:rPr>
        <w:t>in so-called real life</w:t>
      </w:r>
      <w:r w:rsidRPr="008F5D01">
        <w:rPr>
          <w:sz w:val="12"/>
        </w:rPr>
        <w:t xml:space="preserve"> (see employment, pay, unemployment, training) </w:t>
      </w:r>
      <w:r w:rsidRPr="00B112F7">
        <w:rPr>
          <w:rStyle w:val="StyleUnderline"/>
        </w:rPr>
        <w:t>marked by the establishment in 2021 of universal income</w:t>
      </w:r>
      <w:r w:rsidRPr="008F5D01">
        <w:rPr>
          <w:sz w:val="12"/>
        </w:rPr>
        <w:t xml:space="preserve"> (the UI), </w:t>
      </w:r>
      <w:r w:rsidRPr="00B112F7">
        <w:rPr>
          <w:rStyle w:val="StyleUnderline"/>
        </w:rPr>
        <w:t>this game became the refuge of nostalgics of the old standard and the dissatisfied</w:t>
      </w:r>
      <w:r w:rsidRPr="008F5D01">
        <w:rPr>
          <w:sz w:val="12"/>
        </w:rPr>
        <w:t>.</w:t>
      </w:r>
    </w:p>
    <w:p w14:paraId="0DE09EFB" w14:textId="77777777" w:rsidR="00302680" w:rsidRPr="008F5D01" w:rsidRDefault="00302680" w:rsidP="00302680">
      <w:pPr>
        <w:rPr>
          <w:sz w:val="12"/>
        </w:rPr>
      </w:pPr>
      <w:r w:rsidRPr="00B112F7">
        <w:rPr>
          <w:rStyle w:val="StyleUnderline"/>
        </w:rPr>
        <w:t xml:space="preserve">The new era of </w:t>
      </w:r>
      <w:r w:rsidRPr="00B112F7">
        <w:rPr>
          <w:rStyle w:val="StyleUnderline"/>
          <w:highlight w:val="cyan"/>
        </w:rPr>
        <w:t>collaborative wealth creation materialized in</w:t>
      </w:r>
      <w:r w:rsidRPr="00B112F7">
        <w:rPr>
          <w:rStyle w:val="StyleUnderline"/>
        </w:rPr>
        <w:t xml:space="preserve"> networked </w:t>
      </w:r>
      <w:r w:rsidRPr="00B112F7">
        <w:rPr>
          <w:rStyle w:val="StyleUnderline"/>
          <w:highlight w:val="cyan"/>
        </w:rPr>
        <w:t>Fablabs</w:t>
      </w:r>
      <w:r w:rsidRPr="008F5D01">
        <w:rPr>
          <w:sz w:val="12"/>
        </w:rPr>
        <w:t>, Organization Camps, Mud_days and Mud_nights (see Nuit Debout in the History section) and other structures of local democracy.</w:t>
      </w:r>
    </w:p>
    <w:p w14:paraId="7D3FAC3E" w14:textId="77777777" w:rsidR="00302680" w:rsidRPr="008F5D01" w:rsidRDefault="00302680" w:rsidP="00302680">
      <w:pPr>
        <w:rPr>
          <w:sz w:val="12"/>
        </w:rPr>
      </w:pPr>
      <w:r w:rsidRPr="008F5D01">
        <w:rPr>
          <w:sz w:val="12"/>
        </w:rPr>
        <w:t>We made, harvested or exchanged what we needed at the village scale, the planetary scale being left to communication and knowledge exchange.</w:t>
      </w:r>
    </w:p>
    <w:p w14:paraId="0EBFB50C" w14:textId="77777777" w:rsidR="00302680" w:rsidRPr="008F5D01" w:rsidRDefault="00302680" w:rsidP="00302680">
      <w:pPr>
        <w:rPr>
          <w:sz w:val="12"/>
        </w:rPr>
      </w:pPr>
      <w:r w:rsidRPr="00B112F7">
        <w:rPr>
          <w:rStyle w:val="StyleUnderline"/>
        </w:rPr>
        <w:t>Alongside this organization</w:t>
      </w:r>
      <w:r w:rsidRPr="008F5D01">
        <w:rPr>
          <w:sz w:val="12"/>
        </w:rPr>
        <w:t xml:space="preserve">, which solved some problems while generating others, </w:t>
      </w:r>
      <w:r w:rsidRPr="00B112F7">
        <w:rPr>
          <w:rStyle w:val="StyleUnderline"/>
        </w:rPr>
        <w:t xml:space="preserve">a frantic </w:t>
      </w:r>
      <w:r w:rsidRPr="00B112F7">
        <w:rPr>
          <w:rStyle w:val="StyleUnderline"/>
          <w:highlight w:val="cyan"/>
        </w:rPr>
        <w:t xml:space="preserve">commercial activity persisted involving </w:t>
      </w:r>
      <w:r w:rsidRPr="00B112F7">
        <w:rPr>
          <w:rStyle w:val="StyleUnderline"/>
        </w:rPr>
        <w:t xml:space="preserve">only </w:t>
      </w:r>
      <w:r w:rsidRPr="00B112F7">
        <w:rPr>
          <w:rStyle w:val="StyleUnderline"/>
          <w:highlight w:val="cyan"/>
        </w:rPr>
        <w:t xml:space="preserve">a few multinationals </w:t>
      </w:r>
      <w:r w:rsidRPr="00B112F7">
        <w:rPr>
          <w:rStyle w:val="StyleUnderline"/>
        </w:rPr>
        <w:t xml:space="preserve">or luxury industries </w:t>
      </w:r>
      <w:r w:rsidRPr="00B112F7">
        <w:rPr>
          <w:rStyle w:val="StyleUnderline"/>
          <w:highlight w:val="cyan"/>
        </w:rPr>
        <w:t>whose shareholders</w:t>
      </w:r>
      <w:r w:rsidRPr="008F5D01">
        <w:rPr>
          <w:sz w:val="12"/>
        </w:rPr>
        <w:t xml:space="preserve">, </w:t>
      </w:r>
      <w:r w:rsidRPr="00B112F7">
        <w:rPr>
          <w:rStyle w:val="StyleUnderline"/>
        </w:rPr>
        <w:t>doing business with each other</w:t>
      </w:r>
      <w:r w:rsidRPr="008F5D01">
        <w:rPr>
          <w:sz w:val="12"/>
        </w:rPr>
        <w:t xml:space="preserve">, </w:t>
      </w:r>
      <w:r w:rsidRPr="00B112F7">
        <w:rPr>
          <w:rStyle w:val="StyleUnderline"/>
          <w:highlight w:val="cyan"/>
        </w:rPr>
        <w:t xml:space="preserve">took little interest in the lives of </w:t>
      </w:r>
      <w:r w:rsidRPr="00B112F7">
        <w:rPr>
          <w:rStyle w:val="StyleUnderline"/>
        </w:rPr>
        <w:t xml:space="preserve">isolated </w:t>
      </w:r>
      <w:r w:rsidRPr="00B112F7">
        <w:rPr>
          <w:rStyle w:val="StyleUnderline"/>
          <w:highlight w:val="cyan"/>
        </w:rPr>
        <w:t>individuals</w:t>
      </w:r>
      <w:r w:rsidRPr="00B112F7">
        <w:rPr>
          <w:rStyle w:val="StyleUnderline"/>
        </w:rPr>
        <w:t xml:space="preserve"> who bought some goods and services from them</w:t>
      </w:r>
      <w:r w:rsidRPr="008F5D01">
        <w:rPr>
          <w:sz w:val="12"/>
        </w:rPr>
        <w:t>, but didn’t influence their dealings.</w:t>
      </w:r>
    </w:p>
    <w:p w14:paraId="6B913DD6" w14:textId="77777777" w:rsidR="00302680" w:rsidRPr="008F5D01" w:rsidRDefault="00302680" w:rsidP="00302680">
      <w:pPr>
        <w:rPr>
          <w:sz w:val="12"/>
        </w:rPr>
      </w:pPr>
      <w:r w:rsidRPr="00B112F7">
        <w:rPr>
          <w:rStyle w:val="StyleUnderline"/>
        </w:rPr>
        <w:t xml:space="preserve">The reversal came </w:t>
      </w:r>
      <w:r w:rsidRPr="00B112F7">
        <w:rPr>
          <w:rStyle w:val="StyleUnderline"/>
          <w:highlight w:val="cyan"/>
        </w:rPr>
        <w:t>with G-Suite’s purchase of</w:t>
      </w:r>
      <w:r w:rsidRPr="00B112F7">
        <w:rPr>
          <w:rStyle w:val="StyleUnderline"/>
        </w:rPr>
        <w:t xml:space="preserve"> the commerce giant </w:t>
      </w:r>
      <w:r w:rsidRPr="00B112F7">
        <w:rPr>
          <w:rStyle w:val="StyleUnderline"/>
          <w:highlight w:val="cyan"/>
        </w:rPr>
        <w:t>E-mazone</w:t>
      </w:r>
      <w:r w:rsidRPr="008F5D01">
        <w:rPr>
          <w:sz w:val="12"/>
        </w:rPr>
        <w:t xml:space="preserve">. This brand, </w:t>
      </w:r>
      <w:r w:rsidRPr="00B112F7">
        <w:rPr>
          <w:rStyle w:val="StyleUnderline"/>
          <w:highlight w:val="cyan"/>
        </w:rPr>
        <w:t xml:space="preserve">the last business </w:t>
      </w:r>
      <w:r w:rsidRPr="00B112F7">
        <w:rPr>
          <w:rStyle w:val="StyleUnderline"/>
        </w:rPr>
        <w:t xml:space="preserve">of buying and </w:t>
      </w:r>
      <w:r w:rsidRPr="00B112F7">
        <w:rPr>
          <w:rStyle w:val="StyleUnderline"/>
          <w:highlight w:val="cyan"/>
        </w:rPr>
        <w:t xml:space="preserve">selling </w:t>
      </w:r>
      <w:r w:rsidRPr="00B112F7">
        <w:rPr>
          <w:rStyle w:val="StyleUnderline"/>
        </w:rPr>
        <w:t xml:space="preserve">open </w:t>
      </w:r>
      <w:r w:rsidRPr="00B112F7">
        <w:rPr>
          <w:rStyle w:val="StyleUnderline"/>
          <w:highlight w:val="cyan"/>
        </w:rPr>
        <w:t>to individuals</w:t>
      </w:r>
      <w:r w:rsidRPr="008F5D01">
        <w:rPr>
          <w:sz w:val="12"/>
        </w:rPr>
        <w:t>, already operated with an electronic credit system.</w:t>
      </w:r>
    </w:p>
    <w:p w14:paraId="3DFE2896" w14:textId="77777777" w:rsidR="00302680" w:rsidRPr="008F5D01" w:rsidRDefault="00302680" w:rsidP="00302680">
      <w:pPr>
        <w:rPr>
          <w:sz w:val="12"/>
        </w:rPr>
      </w:pPr>
      <w:r w:rsidRPr="00B112F7">
        <w:rPr>
          <w:rStyle w:val="StyleUnderline"/>
          <w:highlight w:val="cyan"/>
        </w:rPr>
        <w:t>ALIVE players</w:t>
      </w:r>
      <w:r w:rsidRPr="00B112F7">
        <w:rPr>
          <w:rStyle w:val="StyleUnderline"/>
        </w:rPr>
        <w:t xml:space="preserve"> then had the possibility of </w:t>
      </w:r>
      <w:r w:rsidRPr="00B112F7">
        <w:rPr>
          <w:rStyle w:val="StyleUnderline"/>
          <w:highlight w:val="cyan"/>
        </w:rPr>
        <w:t>convert</w:t>
      </w:r>
      <w:r w:rsidRPr="00B112F7">
        <w:rPr>
          <w:rStyle w:val="StyleUnderline"/>
        </w:rPr>
        <w:t xml:space="preserve">ing their remuneration </w:t>
      </w:r>
      <w:r w:rsidRPr="00B112F7">
        <w:rPr>
          <w:rStyle w:val="StyleUnderline"/>
          <w:highlight w:val="cyan"/>
        </w:rPr>
        <w:t>points into E-mazone credits</w:t>
      </w:r>
      <w:r w:rsidRPr="00B112F7">
        <w:rPr>
          <w:rStyle w:val="StyleUnderline"/>
        </w:rPr>
        <w:t xml:space="preserve"> and</w:t>
      </w:r>
      <w:r w:rsidRPr="008F5D01">
        <w:rPr>
          <w:sz w:val="12"/>
        </w:rPr>
        <w:t xml:space="preserve">, conversely, </w:t>
      </w:r>
      <w:r w:rsidRPr="00B112F7">
        <w:rPr>
          <w:rStyle w:val="StyleUnderline"/>
        </w:rPr>
        <w:t xml:space="preserve">using their credits </w:t>
      </w:r>
      <w:r w:rsidRPr="00B112F7">
        <w:rPr>
          <w:rStyle w:val="StyleUnderline"/>
          <w:highlight w:val="cyan"/>
        </w:rPr>
        <w:t>to buy ALIVE points</w:t>
      </w:r>
      <w:r w:rsidRPr="008F5D01">
        <w:rPr>
          <w:sz w:val="12"/>
        </w:rPr>
        <w:t>.</w:t>
      </w:r>
    </w:p>
    <w:p w14:paraId="5A67E745" w14:textId="77777777" w:rsidR="00302680" w:rsidRPr="008F5D01" w:rsidRDefault="00302680" w:rsidP="00302680">
      <w:pPr>
        <w:rPr>
          <w:sz w:val="12"/>
        </w:rPr>
      </w:pPr>
      <w:r w:rsidRPr="00B112F7">
        <w:rPr>
          <w:rStyle w:val="StyleUnderline"/>
          <w:highlight w:val="cyan"/>
        </w:rPr>
        <w:t xml:space="preserve">Anyone who wanted to purchase </w:t>
      </w:r>
      <w:r w:rsidRPr="00B112F7">
        <w:rPr>
          <w:rStyle w:val="StyleUnderline"/>
        </w:rPr>
        <w:t>an item</w:t>
      </w:r>
      <w:r w:rsidRPr="00B112F7">
        <w:rPr>
          <w:rStyle w:val="StyleUnderline"/>
          <w:highlight w:val="cyan"/>
        </w:rPr>
        <w:t xml:space="preserve"> on the platform had to register for the game</w:t>
      </w:r>
      <w:r w:rsidRPr="008F5D01">
        <w:rPr>
          <w:sz w:val="12"/>
        </w:rPr>
        <w:t>. Incentives, in the form of rewards both attractive and addictive, then made the number of players explode worldwide.</w:t>
      </w:r>
    </w:p>
    <w:p w14:paraId="5F2027AB" w14:textId="77777777" w:rsidR="00302680" w:rsidRPr="008F5D01" w:rsidRDefault="00302680" w:rsidP="00302680">
      <w:pPr>
        <w:rPr>
          <w:sz w:val="12"/>
        </w:rPr>
      </w:pPr>
      <w:r w:rsidRPr="00B112F7">
        <w:rPr>
          <w:rStyle w:val="StyleUnderline"/>
          <w:highlight w:val="cyan"/>
        </w:rPr>
        <w:t>Despite</w:t>
      </w:r>
      <w:r w:rsidRPr="00B112F7">
        <w:rPr>
          <w:rStyle w:val="StyleUnderline"/>
        </w:rPr>
        <w:t xml:space="preserve"> the </w:t>
      </w:r>
      <w:r w:rsidRPr="00B112F7">
        <w:rPr>
          <w:rStyle w:val="StyleUnderline"/>
          <w:highlight w:val="cyan"/>
        </w:rPr>
        <w:t>satisfactory functioning</w:t>
      </w:r>
      <w:r w:rsidRPr="00B112F7">
        <w:rPr>
          <w:rStyle w:val="StyleUnderline"/>
        </w:rPr>
        <w:t xml:space="preserve"> of direct democracy structures by sortition</w:t>
      </w:r>
      <w:r w:rsidRPr="008F5D01">
        <w:rPr>
          <w:sz w:val="12"/>
        </w:rPr>
        <w:t xml:space="preserve">, </w:t>
      </w:r>
      <w:r w:rsidRPr="00B112F7">
        <w:rPr>
          <w:rStyle w:val="StyleUnderline"/>
          <w:highlight w:val="cyan"/>
        </w:rPr>
        <w:t>ALIVE proposed</w:t>
      </w:r>
      <w:r w:rsidRPr="008F5D01">
        <w:rPr>
          <w:sz w:val="12"/>
        </w:rPr>
        <w:t xml:space="preserve">, </w:t>
      </w:r>
      <w:r w:rsidRPr="00B112F7">
        <w:rPr>
          <w:rStyle w:val="StyleUnderline"/>
        </w:rPr>
        <w:t>from 2027</w:t>
      </w:r>
      <w:r w:rsidRPr="008F5D01">
        <w:rPr>
          <w:sz w:val="12"/>
        </w:rPr>
        <w:t xml:space="preserve">, </w:t>
      </w:r>
      <w:r w:rsidRPr="00B112F7">
        <w:rPr>
          <w:rStyle w:val="StyleUnderline"/>
        </w:rPr>
        <w:t xml:space="preserve">the election of </w:t>
      </w:r>
      <w:r w:rsidRPr="00FD41CB">
        <w:rPr>
          <w:rStyle w:val="Emphasis"/>
          <w:szCs w:val="24"/>
          <w:highlight w:val="cyan"/>
        </w:rPr>
        <w:t>national and planetary governments</w:t>
      </w:r>
      <w:r w:rsidRPr="008F5D01">
        <w:rPr>
          <w:sz w:val="12"/>
        </w:rPr>
        <w:t xml:space="preserve">, </w:t>
      </w:r>
      <w:r w:rsidRPr="00B112F7">
        <w:rPr>
          <w:rStyle w:val="StyleUnderline"/>
        </w:rPr>
        <w:t>inspired by practices still used at the beginning of the century</w:t>
      </w:r>
      <w:r w:rsidRPr="008F5D01">
        <w:rPr>
          <w:sz w:val="12"/>
        </w:rPr>
        <w:t>.</w:t>
      </w:r>
    </w:p>
    <w:p w14:paraId="6F9EB0A5" w14:textId="77777777" w:rsidR="00302680" w:rsidRPr="008F5D01" w:rsidRDefault="00302680" w:rsidP="00302680">
      <w:pPr>
        <w:rPr>
          <w:sz w:val="12"/>
        </w:rPr>
      </w:pPr>
      <w:r w:rsidRPr="008F5D01">
        <w:rPr>
          <w:sz w:val="12"/>
        </w:rPr>
        <w:t xml:space="preserve">Players’ enthusiasm was such that the game and reality were now intimately intertwined. The bridge between buying goods and services, </w:t>
      </w:r>
      <w:r w:rsidRPr="00FC462C">
        <w:rPr>
          <w:strike/>
          <w:sz w:val="12"/>
        </w:rPr>
        <w:t>on the one hand</w:t>
      </w:r>
      <w:r w:rsidRPr="008F5D01">
        <w:rPr>
          <w:sz w:val="12"/>
        </w:rPr>
        <w:t>, and job simulation on the other, revived 20th-century questions about work, its grip, unemployment, employment assistance and control of individuals.</w:t>
      </w:r>
    </w:p>
    <w:p w14:paraId="35EBAEDD" w14:textId="77777777" w:rsidR="00302680" w:rsidRPr="008F5D01" w:rsidRDefault="00302680" w:rsidP="00302680">
      <w:pPr>
        <w:rPr>
          <w:sz w:val="12"/>
        </w:rPr>
      </w:pPr>
      <w:r w:rsidRPr="00B112F7">
        <w:rPr>
          <w:rStyle w:val="StyleUnderline"/>
        </w:rPr>
        <w:t>Several meanings of the acronym ALIVE were recorded</w:t>
      </w:r>
      <w:r w:rsidRPr="008F5D01">
        <w:rPr>
          <w:sz w:val="12"/>
        </w:rPr>
        <w:t>, which is not insignificant. “Ideas lie in language.”</w:t>
      </w:r>
    </w:p>
    <w:p w14:paraId="2DA036F8" w14:textId="77777777" w:rsidR="00302680" w:rsidRPr="008F5D01" w:rsidRDefault="00302680" w:rsidP="00302680">
      <w:pPr>
        <w:rPr>
          <w:sz w:val="12"/>
        </w:rPr>
      </w:pPr>
      <w:r w:rsidRPr="00B112F7">
        <w:rPr>
          <w:rStyle w:val="StyleUnderline"/>
          <w:highlight w:val="cyan"/>
        </w:rPr>
        <w:t>The original meaning of ALIVE was</w:t>
      </w:r>
      <w:r w:rsidRPr="008F5D01">
        <w:rPr>
          <w:sz w:val="12"/>
        </w:rPr>
        <w:t xml:space="preserve">: </w:t>
      </w:r>
      <w:r w:rsidRPr="00FD41CB">
        <w:rPr>
          <w:rStyle w:val="Emphasis"/>
          <w:szCs w:val="24"/>
          <w:highlight w:val="cyan"/>
        </w:rPr>
        <w:t>Active Labor Implementation for Virtual Experience</w:t>
      </w:r>
      <w:r w:rsidRPr="008F5D01">
        <w:rPr>
          <w:sz w:val="12"/>
        </w:rPr>
        <w:t>.</w:t>
      </w:r>
    </w:p>
    <w:p w14:paraId="76698409" w14:textId="77777777" w:rsidR="00302680" w:rsidRPr="008F5D01" w:rsidRDefault="00302680" w:rsidP="00302680">
      <w:pPr>
        <w:rPr>
          <w:sz w:val="56"/>
          <w:szCs w:val="56"/>
        </w:rPr>
      </w:pPr>
      <w:r w:rsidRPr="00904BFD">
        <w:rPr>
          <w:rStyle w:val="StyleUnderline"/>
          <w:sz w:val="36"/>
          <w:szCs w:val="36"/>
          <w:highlight w:val="cyan"/>
        </w:rPr>
        <w:t>From 2022 another meaning appeared</w:t>
      </w:r>
      <w:r w:rsidRPr="00904BFD">
        <w:rPr>
          <w:sz w:val="36"/>
          <w:szCs w:val="36"/>
        </w:rPr>
        <w:t xml:space="preserve">: </w:t>
      </w:r>
      <w:r w:rsidRPr="00904BFD">
        <w:rPr>
          <w:rStyle w:val="Emphasis"/>
          <w:sz w:val="36"/>
          <w:szCs w:val="36"/>
          <w:highlight w:val="cyan"/>
        </w:rPr>
        <w:t>Another Life In Virtual Economy</w:t>
      </w:r>
      <w:r w:rsidRPr="008F5D01">
        <w:t>.</w:t>
      </w:r>
    </w:p>
    <w:p w14:paraId="425D03D3" w14:textId="77777777" w:rsidR="00302680" w:rsidRPr="008F5D01" w:rsidRDefault="00302680" w:rsidP="00302680">
      <w:bookmarkStart w:id="0" w:name="_Hlk213828964"/>
    </w:p>
    <w:p w14:paraId="5F57AD9E" w14:textId="06DFC86F" w:rsidR="00302680" w:rsidRPr="008F5D01" w:rsidRDefault="00302680" w:rsidP="00302680">
      <w:pPr>
        <w:keepNext/>
        <w:keepLines/>
        <w:spacing w:before="40" w:line="256" w:lineRule="auto"/>
        <w:outlineLvl w:val="3"/>
        <w:rPr>
          <w:rFonts w:eastAsia="Times New Roman" w:cs="Times New Roman"/>
          <w:b/>
          <w:iCs/>
          <w:sz w:val="26"/>
        </w:rPr>
      </w:pPr>
      <w:r w:rsidRPr="008F5D01">
        <w:rPr>
          <w:rFonts w:eastAsia="Times New Roman" w:cs="Times New Roman"/>
          <w:b/>
          <w:iCs/>
          <w:sz w:val="26"/>
        </w:rPr>
        <w:t xml:space="preserve">March 2016: the </w:t>
      </w:r>
      <w:r w:rsidRPr="008F5D01">
        <w:rPr>
          <w:rFonts w:eastAsia="Times New Roman" w:cs="Times New Roman"/>
          <w:b/>
          <w:iCs/>
          <w:sz w:val="26"/>
          <w:u w:val="single"/>
        </w:rPr>
        <w:t>Nuit Debout</w:t>
      </w:r>
      <w:r w:rsidRPr="008F5D01">
        <w:rPr>
          <w:rFonts w:eastAsia="Times New Roman" w:cs="Times New Roman"/>
          <w:b/>
          <w:iCs/>
          <w:sz w:val="26"/>
        </w:rPr>
        <w:t xml:space="preserve"> was in full swing as a response to the </w:t>
      </w:r>
      <w:r w:rsidRPr="008F5D01">
        <w:rPr>
          <w:rFonts w:eastAsia="Times New Roman" w:cs="Times New Roman"/>
          <w:b/>
          <w:iCs/>
          <w:sz w:val="26"/>
          <w:u w:val="single"/>
        </w:rPr>
        <w:t>Khomri laws</w:t>
      </w:r>
      <w:r w:rsidRPr="008F5D01">
        <w:rPr>
          <w:rFonts w:eastAsia="Times New Roman" w:cs="Times New Roman"/>
          <w:b/>
          <w:iCs/>
          <w:sz w:val="26"/>
        </w:rPr>
        <w:t xml:space="preserve">, the institutionalized destruction of collective bargaining rights. </w:t>
      </w:r>
    </w:p>
    <w:p w14:paraId="41AC7CEF" w14:textId="77777777" w:rsidR="00302680" w:rsidRPr="008F5D01" w:rsidRDefault="00302680" w:rsidP="00302680"/>
    <w:bookmarkEnd w:id="0"/>
    <w:p w14:paraId="1141C44E" w14:textId="77777777" w:rsidR="00302680" w:rsidRPr="008F5D01" w:rsidRDefault="00302680" w:rsidP="00302680">
      <w:pPr>
        <w:keepNext/>
        <w:keepLines/>
        <w:spacing w:before="40" w:line="256" w:lineRule="auto"/>
        <w:outlineLvl w:val="3"/>
        <w:rPr>
          <w:rFonts w:eastAsia="Times New Roman" w:cs="Times New Roman"/>
          <w:b/>
          <w:iCs/>
          <w:sz w:val="26"/>
        </w:rPr>
      </w:pPr>
      <w:r w:rsidRPr="008F5D01">
        <w:rPr>
          <w:rFonts w:eastAsia="Times New Roman" w:cs="Times New Roman"/>
          <w:b/>
          <w:iCs/>
          <w:sz w:val="26"/>
        </w:rPr>
        <w:t xml:space="preserve">By May, they set up daily encampments </w:t>
      </w:r>
      <w:r w:rsidRPr="008F5D01">
        <w:rPr>
          <w:rFonts w:eastAsia="Times New Roman" w:cs="Times New Roman"/>
          <w:b/>
          <w:iCs/>
          <w:sz w:val="26"/>
          <w:u w:val="single"/>
        </w:rPr>
        <w:t>forcing academic occupation</w:t>
      </w:r>
      <w:r w:rsidRPr="008F5D01">
        <w:rPr>
          <w:rFonts w:eastAsia="Times New Roman" w:cs="Times New Roman"/>
          <w:b/>
          <w:iCs/>
          <w:sz w:val="26"/>
        </w:rPr>
        <w:t xml:space="preserve">; assembling a special committee for </w:t>
      </w:r>
      <w:r w:rsidRPr="008F5D01">
        <w:rPr>
          <w:rFonts w:eastAsia="Times New Roman" w:cs="Times New Roman"/>
          <w:b/>
          <w:iCs/>
          <w:sz w:val="26"/>
          <w:u w:val="single"/>
        </w:rPr>
        <w:t>debate and dialogue</w:t>
      </w:r>
      <w:r w:rsidRPr="008F5D01">
        <w:rPr>
          <w:rFonts w:eastAsia="Times New Roman" w:cs="Times New Roman"/>
          <w:b/>
          <w:iCs/>
          <w:sz w:val="26"/>
        </w:rPr>
        <w:t xml:space="preserve"> to </w:t>
      </w:r>
      <w:r w:rsidRPr="008F5D01">
        <w:rPr>
          <w:rFonts w:eastAsia="Times New Roman" w:cs="Times New Roman"/>
          <w:b/>
          <w:iCs/>
          <w:sz w:val="26"/>
          <w:u w:val="single"/>
        </w:rPr>
        <w:t>mediate</w:t>
      </w:r>
      <w:r w:rsidRPr="008F5D01">
        <w:rPr>
          <w:rFonts w:eastAsia="Times New Roman" w:cs="Times New Roman"/>
          <w:b/>
          <w:iCs/>
          <w:sz w:val="26"/>
        </w:rPr>
        <w:t xml:space="preserve"> these threats to collectivity. </w:t>
      </w:r>
    </w:p>
    <w:p w14:paraId="1456CF2E" w14:textId="77777777" w:rsidR="00302680" w:rsidRPr="008F5D01" w:rsidRDefault="00302680" w:rsidP="00302680"/>
    <w:p w14:paraId="7A995A8A" w14:textId="2218C536" w:rsidR="00302680" w:rsidRPr="008F5D01" w:rsidRDefault="00302680" w:rsidP="00302680">
      <w:pPr>
        <w:keepNext/>
        <w:keepLines/>
        <w:spacing w:before="40" w:line="256" w:lineRule="auto"/>
        <w:outlineLvl w:val="3"/>
        <w:rPr>
          <w:rFonts w:eastAsia="Times New Roman" w:cs="Times New Roman"/>
          <w:b/>
          <w:iCs/>
          <w:sz w:val="26"/>
        </w:rPr>
      </w:pPr>
      <w:r w:rsidRPr="008F5D01">
        <w:rPr>
          <w:rFonts w:eastAsia="Times New Roman" w:cs="Times New Roman"/>
          <w:b/>
          <w:iCs/>
          <w:sz w:val="26"/>
        </w:rPr>
        <w:t xml:space="preserve">Which begs the question: in an increasingly virtual and derivative-based economy, what does </w:t>
      </w:r>
      <w:r w:rsidRPr="008F5D01">
        <w:rPr>
          <w:rFonts w:eastAsia="Times New Roman" w:cs="Times New Roman"/>
          <w:b/>
          <w:iCs/>
          <w:sz w:val="26"/>
          <w:u w:val="single"/>
        </w:rPr>
        <w:t>work</w:t>
      </w:r>
      <w:r w:rsidRPr="008F5D01">
        <w:rPr>
          <w:rFonts w:eastAsia="Times New Roman" w:cs="Times New Roman"/>
          <w:b/>
          <w:iCs/>
          <w:sz w:val="26"/>
        </w:rPr>
        <w:t xml:space="preserve"> look like?</w:t>
      </w:r>
    </w:p>
    <w:p w14:paraId="3E6D7CA1" w14:textId="77777777" w:rsidR="00302680" w:rsidRPr="008F5D01" w:rsidRDefault="00302680" w:rsidP="00302680">
      <w:pPr>
        <w:rPr>
          <w:sz w:val="12"/>
        </w:rPr>
      </w:pPr>
      <w:r w:rsidRPr="008F5D01">
        <w:rPr>
          <w:sz w:val="12"/>
        </w:rPr>
        <w:t>Pierre-Henri F: Your profile is very original, Claudy! We like career paths like yours — rough, full of detours. Anything but linear!</w:t>
      </w:r>
    </w:p>
    <w:p w14:paraId="0953147E" w14:textId="77777777" w:rsidR="00302680" w:rsidRPr="008F5D01" w:rsidRDefault="00302680" w:rsidP="00302680">
      <w:pPr>
        <w:rPr>
          <w:sz w:val="12"/>
        </w:rPr>
      </w:pPr>
      <w:r w:rsidRPr="008F5D01">
        <w:rPr>
          <w:sz w:val="12"/>
        </w:rPr>
        <w:t xml:space="preserve">Psy_Claude: Thank you. My name is Claude. </w:t>
      </w:r>
      <w:r w:rsidRPr="00FD41CB">
        <w:rPr>
          <w:rStyle w:val="Emphasis"/>
          <w:szCs w:val="24"/>
          <w:highlight w:val="cyan"/>
        </w:rPr>
        <w:t>It seemed important</w:t>
      </w:r>
      <w:r w:rsidRPr="00FD41CB">
        <w:rPr>
          <w:rStyle w:val="Emphasis"/>
          <w:szCs w:val="24"/>
        </w:rPr>
        <w:t xml:space="preserve"> to me </w:t>
      </w:r>
      <w:r w:rsidRPr="00FD41CB">
        <w:rPr>
          <w:rStyle w:val="Emphasis"/>
          <w:szCs w:val="24"/>
          <w:highlight w:val="cyan"/>
        </w:rPr>
        <w:t>to</w:t>
      </w:r>
      <w:r w:rsidRPr="00FD41CB">
        <w:rPr>
          <w:rStyle w:val="Emphasis"/>
          <w:szCs w:val="24"/>
        </w:rPr>
        <w:t xml:space="preserve"> try to </w:t>
      </w:r>
      <w:r w:rsidRPr="00FD41CB">
        <w:rPr>
          <w:rStyle w:val="Emphasis"/>
          <w:szCs w:val="24"/>
          <w:highlight w:val="cyan"/>
        </w:rPr>
        <w:t>understand what work was before approaching it from theory</w:t>
      </w:r>
      <w:r w:rsidRPr="008F5D01">
        <w:rPr>
          <w:sz w:val="12"/>
        </w:rPr>
        <w:t>. Can one claim to be a work psychologist if one hasn’t tested several jobs? Ha! Ha!</w:t>
      </w:r>
    </w:p>
    <w:p w14:paraId="5345DDBE" w14:textId="77777777" w:rsidR="00302680" w:rsidRPr="008F5D01" w:rsidRDefault="00302680" w:rsidP="00302680">
      <w:pPr>
        <w:rPr>
          <w:sz w:val="12"/>
        </w:rPr>
      </w:pPr>
      <w:r w:rsidRPr="008F5D01">
        <w:rPr>
          <w:sz w:val="12"/>
        </w:rPr>
        <w:t>Pierre-Henri F: Uh! yes, but it was your e-clinic experience that caught our attention. You wrote a thesis, I believe, on self-esteem and self-motivation.</w:t>
      </w:r>
    </w:p>
    <w:p w14:paraId="3A58B62A" w14:textId="77777777" w:rsidR="00302680" w:rsidRPr="008F5D01" w:rsidRDefault="00302680" w:rsidP="00302680">
      <w:pPr>
        <w:rPr>
          <w:sz w:val="12"/>
        </w:rPr>
      </w:pPr>
      <w:r w:rsidRPr="008F5D01">
        <w:rPr>
          <w:sz w:val="12"/>
        </w:rPr>
        <w:t xml:space="preserve">Psy_Claude: That was for my first specialization. </w:t>
      </w:r>
      <w:r w:rsidRPr="007C67DD">
        <w:rPr>
          <w:strike/>
          <w:sz w:val="12"/>
        </w:rPr>
        <w:t>I see things a little differently now</w:t>
      </w:r>
      <w:r w:rsidRPr="008F5D01">
        <w:rPr>
          <w:sz w:val="12"/>
        </w:rPr>
        <w:t xml:space="preserve">. Experience has shown me that, </w:t>
      </w:r>
      <w:r w:rsidRPr="00B112F7">
        <w:rPr>
          <w:rStyle w:val="StyleUnderline"/>
          <w:highlight w:val="cyan"/>
        </w:rPr>
        <w:t>as far as work is concerned</w:t>
      </w:r>
      <w:r w:rsidRPr="008F5D01">
        <w:rPr>
          <w:sz w:val="12"/>
        </w:rPr>
        <w:t xml:space="preserve">, </w:t>
      </w:r>
      <w:r w:rsidRPr="00FD41CB">
        <w:rPr>
          <w:rStyle w:val="Emphasis"/>
          <w:szCs w:val="24"/>
          <w:highlight w:val="cyan"/>
        </w:rPr>
        <w:t>the collective approach</w:t>
      </w:r>
      <w:r w:rsidRPr="00B112F7">
        <w:rPr>
          <w:rStyle w:val="StyleUnderline"/>
          <w:highlight w:val="cyan"/>
        </w:rPr>
        <w:t xml:space="preserve"> is generally more effective</w:t>
      </w:r>
      <w:r w:rsidRPr="00B112F7">
        <w:rPr>
          <w:rStyle w:val="StyleUnderline"/>
        </w:rPr>
        <w:t xml:space="preserve"> than the individual approach</w:t>
      </w:r>
      <w:r w:rsidRPr="008F5D01">
        <w:rPr>
          <w:sz w:val="12"/>
        </w:rPr>
        <w:t xml:space="preserve">. </w:t>
      </w:r>
      <w:r w:rsidRPr="00B112F7">
        <w:rPr>
          <w:rStyle w:val="StyleUnderline"/>
          <w:highlight w:val="cyan"/>
        </w:rPr>
        <w:t>Study</w:t>
      </w:r>
      <w:r w:rsidRPr="00B112F7">
        <w:rPr>
          <w:rStyle w:val="StyleUnderline"/>
        </w:rPr>
        <w:t xml:space="preserve"> the conditions of </w:t>
      </w:r>
      <w:r w:rsidRPr="00B112F7">
        <w:rPr>
          <w:rStyle w:val="StyleUnderline"/>
          <w:highlight w:val="cyan"/>
        </w:rPr>
        <w:t>employment and</w:t>
      </w:r>
      <w:r w:rsidRPr="00B112F7">
        <w:rPr>
          <w:rStyle w:val="StyleUnderline"/>
        </w:rPr>
        <w:t xml:space="preserve"> propose </w:t>
      </w:r>
      <w:r w:rsidRPr="00B112F7">
        <w:rPr>
          <w:rStyle w:val="StyleUnderline"/>
          <w:highlight w:val="cyan"/>
        </w:rPr>
        <w:t>adapt</w:t>
      </w:r>
      <w:r w:rsidRPr="008F5D01">
        <w:rPr>
          <w:sz w:val="12"/>
        </w:rPr>
        <w:t xml:space="preserve">ing </w:t>
      </w:r>
      <w:r w:rsidRPr="00B112F7">
        <w:rPr>
          <w:rStyle w:val="StyleUnderline"/>
        </w:rPr>
        <w:t>them</w:t>
      </w:r>
      <w:r w:rsidRPr="008F5D01">
        <w:rPr>
          <w:sz w:val="12"/>
        </w:rPr>
        <w:t>, rather than making workers bear the responsibility for their own wellbeing.</w:t>
      </w:r>
    </w:p>
    <w:p w14:paraId="7851318F" w14:textId="77777777" w:rsidR="00302680" w:rsidRPr="008F5D01" w:rsidRDefault="00302680" w:rsidP="00302680">
      <w:pPr>
        <w:rPr>
          <w:sz w:val="12"/>
        </w:rPr>
      </w:pPr>
      <w:r w:rsidRPr="008F5D01">
        <w:rPr>
          <w:sz w:val="12"/>
        </w:rPr>
        <w:t>Pierre-Henri F: Yes, yes. Of course! You know our structure, obviously! Our placement agency has branches everywhere now and we realized that brilliant psychologists like you would be very useful to us in following the ICU program.</w:t>
      </w:r>
    </w:p>
    <w:p w14:paraId="5DE74604" w14:textId="77777777" w:rsidR="00302680" w:rsidRPr="008F5D01" w:rsidRDefault="00302680" w:rsidP="00302680">
      <w:pPr>
        <w:rPr>
          <w:sz w:val="12"/>
        </w:rPr>
      </w:pPr>
      <w:r w:rsidRPr="008F5D01">
        <w:rPr>
          <w:sz w:val="12"/>
        </w:rPr>
        <w:t>Psy_Claude: For jobseekers?</w:t>
      </w:r>
    </w:p>
    <w:p w14:paraId="0C75E617" w14:textId="77777777" w:rsidR="00302680" w:rsidRPr="008F5D01" w:rsidRDefault="00302680" w:rsidP="00302680">
      <w:pPr>
        <w:rPr>
          <w:sz w:val="12"/>
        </w:rPr>
      </w:pPr>
      <w:r w:rsidRPr="008F5D01">
        <w:rPr>
          <w:sz w:val="12"/>
        </w:rPr>
        <w:t xml:space="preserve">Pierre-Henri F: Oh! No! They’re fine. We have everything we need for them. It’s rather at the In/Out level that we need you. It’s those who activate the workers that we would like to monitor. Sorry — I mean supervise. We’d have to train them to withstand the emotional load of the work, help us evaluate them, encourage them to stay vigilant, always motivated, </w:t>
      </w:r>
      <w:r w:rsidRPr="007C67DD">
        <w:rPr>
          <w:strike/>
          <w:sz w:val="12"/>
        </w:rPr>
        <w:t>you see</w:t>
      </w:r>
      <w:r w:rsidRPr="008F5D01">
        <w:rPr>
          <w:sz w:val="12"/>
        </w:rPr>
        <w:t>?</w:t>
      </w:r>
    </w:p>
    <w:p w14:paraId="2208C3A5" w14:textId="77777777" w:rsidR="00302680" w:rsidRPr="008F5D01" w:rsidRDefault="00302680" w:rsidP="00302680">
      <w:pPr>
        <w:rPr>
          <w:sz w:val="12"/>
        </w:rPr>
      </w:pPr>
      <w:r w:rsidRPr="008F5D01">
        <w:rPr>
          <w:sz w:val="12"/>
        </w:rPr>
        <w:t>Psy_Claude: I don’t know. I thought my mission would match my skills.</w:t>
      </w:r>
    </w:p>
    <w:p w14:paraId="454648C3" w14:textId="77777777" w:rsidR="00302680" w:rsidRPr="008F5D01" w:rsidRDefault="00302680" w:rsidP="00302680">
      <w:pPr>
        <w:rPr>
          <w:sz w:val="12"/>
        </w:rPr>
      </w:pPr>
      <w:r w:rsidRPr="008F5D01">
        <w:rPr>
          <w:sz w:val="12"/>
        </w:rPr>
        <w:t xml:space="preserve">Pierre-Henri F: We were intrigued by your atypical personality, your openness to others, your e-associative commitments. </w:t>
      </w:r>
      <w:r w:rsidRPr="00FD41CB">
        <w:rPr>
          <w:rStyle w:val="Emphasis"/>
          <w:szCs w:val="24"/>
          <w:highlight w:val="cyan"/>
        </w:rPr>
        <w:t>You inspire trust</w:t>
      </w:r>
      <w:r w:rsidRPr="008F5D01">
        <w:rPr>
          <w:sz w:val="12"/>
        </w:rPr>
        <w:t xml:space="preserve">. Immediately. Your impatience to find a stable position is understandable. </w:t>
      </w:r>
      <w:r w:rsidRPr="00B112F7">
        <w:rPr>
          <w:rStyle w:val="StyleUnderline"/>
        </w:rPr>
        <w:t xml:space="preserve">You’ll also understand that </w:t>
      </w:r>
      <w:r w:rsidRPr="00B112F7">
        <w:rPr>
          <w:rStyle w:val="StyleUnderline"/>
          <w:highlight w:val="cyan"/>
        </w:rPr>
        <w:t>we don’t want to part</w:t>
      </w:r>
      <w:r w:rsidRPr="00B112F7">
        <w:rPr>
          <w:rStyle w:val="StyleUnderline"/>
        </w:rPr>
        <w:t xml:space="preserve"> too quickly </w:t>
      </w:r>
      <w:r w:rsidRPr="00B112F7">
        <w:rPr>
          <w:rStyle w:val="StyleUnderline"/>
          <w:highlight w:val="cyan"/>
        </w:rPr>
        <w:t>with</w:t>
      </w:r>
      <w:r w:rsidRPr="00B112F7">
        <w:rPr>
          <w:rStyle w:val="StyleUnderline"/>
        </w:rPr>
        <w:t xml:space="preserve"> our </w:t>
      </w:r>
      <w:r w:rsidRPr="00B112F7">
        <w:rPr>
          <w:rStyle w:val="StyleUnderline"/>
          <w:highlight w:val="cyan"/>
        </w:rPr>
        <w:t>activating advisers</w:t>
      </w:r>
      <w:r w:rsidRPr="008F5D01">
        <w:rPr>
          <w:sz w:val="12"/>
        </w:rPr>
        <w:t xml:space="preserve">. </w:t>
      </w:r>
      <w:r w:rsidRPr="00B112F7">
        <w:rPr>
          <w:rStyle w:val="StyleUnderline"/>
        </w:rPr>
        <w:t>They want to stay employed</w:t>
      </w:r>
      <w:r w:rsidRPr="008F5D01">
        <w:rPr>
          <w:sz w:val="12"/>
        </w:rPr>
        <w:t xml:space="preserve">, </w:t>
      </w:r>
      <w:r w:rsidRPr="00B112F7">
        <w:rPr>
          <w:rStyle w:val="StyleUnderline"/>
        </w:rPr>
        <w:t>we want to keep them and you</w:t>
      </w:r>
      <w:r w:rsidRPr="008F5D01">
        <w:rPr>
          <w:sz w:val="12"/>
        </w:rPr>
        <w:t xml:space="preserve">, </w:t>
      </w:r>
      <w:r w:rsidRPr="00B112F7">
        <w:rPr>
          <w:rStyle w:val="StyleUnderline"/>
        </w:rPr>
        <w:t xml:space="preserve">well! </w:t>
      </w:r>
      <w:r w:rsidRPr="00B112F7">
        <w:rPr>
          <w:rStyle w:val="StyleUnderline"/>
          <w:highlight w:val="cyan"/>
        </w:rPr>
        <w:t>it will be up to you</w:t>
      </w:r>
      <w:r w:rsidRPr="00B112F7">
        <w:rPr>
          <w:rStyle w:val="StyleUnderline"/>
        </w:rPr>
        <w:t xml:space="preserve"> to tell us what to do with them</w:t>
      </w:r>
      <w:r w:rsidRPr="008F5D01">
        <w:rPr>
          <w:sz w:val="12"/>
        </w:rPr>
        <w:t xml:space="preserve">, </w:t>
      </w:r>
      <w:r w:rsidRPr="00B112F7">
        <w:rPr>
          <w:rStyle w:val="StyleUnderline"/>
          <w:highlight w:val="cyan"/>
        </w:rPr>
        <w:t xml:space="preserve">to coach them </w:t>
      </w:r>
      <w:r w:rsidRPr="00FD41CB">
        <w:rPr>
          <w:rStyle w:val="Emphasis"/>
          <w:szCs w:val="24"/>
          <w:highlight w:val="cyan"/>
        </w:rPr>
        <w:t>so they don’t exit the circuit and suffer</w:t>
      </w:r>
      <w:r w:rsidRPr="00FD41CB">
        <w:rPr>
          <w:rStyle w:val="Emphasis"/>
          <w:szCs w:val="24"/>
        </w:rPr>
        <w:t xml:space="preserve"> from it</w:t>
      </w:r>
      <w:r w:rsidRPr="008F5D01">
        <w:rPr>
          <w:sz w:val="12"/>
        </w:rPr>
        <w:t>.</w:t>
      </w:r>
    </w:p>
    <w:p w14:paraId="3462470B" w14:textId="77777777" w:rsidR="00302680" w:rsidRPr="008F5D01" w:rsidRDefault="00302680" w:rsidP="00302680">
      <w:pPr>
        <w:rPr>
          <w:sz w:val="12"/>
        </w:rPr>
      </w:pPr>
      <w:r w:rsidRPr="008F5D01">
        <w:rPr>
          <w:sz w:val="12"/>
        </w:rPr>
        <w:t>Psy_Claude: Coach them?</w:t>
      </w:r>
    </w:p>
    <w:p w14:paraId="394C418B" w14:textId="77777777" w:rsidR="00302680" w:rsidRPr="008F5D01" w:rsidRDefault="00302680" w:rsidP="00302680">
      <w:pPr>
        <w:rPr>
          <w:sz w:val="12"/>
        </w:rPr>
      </w:pPr>
      <w:r w:rsidRPr="008F5D01">
        <w:rPr>
          <w:sz w:val="12"/>
        </w:rPr>
        <w:t>Pierre-Henri F: Call it what you want, Claudy.</w:t>
      </w:r>
    </w:p>
    <w:p w14:paraId="3D7B5573" w14:textId="77777777" w:rsidR="00302680" w:rsidRPr="008F5D01" w:rsidRDefault="00302680" w:rsidP="00302680">
      <w:pPr>
        <w:rPr>
          <w:sz w:val="12"/>
        </w:rPr>
      </w:pPr>
      <w:r w:rsidRPr="008F5D01">
        <w:rPr>
          <w:sz w:val="12"/>
        </w:rPr>
        <w:t>Psy_Claude: My name is Claude.</w:t>
      </w:r>
    </w:p>
    <w:p w14:paraId="236FA81C" w14:textId="1AB42779" w:rsidR="00302680" w:rsidRPr="008F5D01" w:rsidRDefault="00302680" w:rsidP="00302680">
      <w:pPr>
        <w:rPr>
          <w:sz w:val="12"/>
        </w:rPr>
      </w:pPr>
      <w:r w:rsidRPr="008F5D01">
        <w:rPr>
          <w:sz w:val="12"/>
        </w:rPr>
        <w:t xml:space="preserve">Pierre-Henri F: It will be Claudy. Shall we use tu? </w:t>
      </w:r>
      <w:r w:rsidRPr="00B112F7">
        <w:rPr>
          <w:rStyle w:val="StyleUnderline"/>
          <w:highlight w:val="cyan"/>
        </w:rPr>
        <w:t>We are one big family</w:t>
      </w:r>
      <w:r w:rsidRPr="008F5D01">
        <w:rPr>
          <w:sz w:val="12"/>
        </w:rPr>
        <w:t xml:space="preserve">, </w:t>
      </w:r>
      <w:r w:rsidRPr="00B112F7">
        <w:rPr>
          <w:rStyle w:val="StyleUnderline"/>
          <w:highlight w:val="cyan"/>
        </w:rPr>
        <w:t>you know</w:t>
      </w:r>
      <w:r w:rsidRPr="008F5D01">
        <w:rPr>
          <w:sz w:val="12"/>
        </w:rPr>
        <w:t xml:space="preserve">. You can call me Pierre-Henri. </w:t>
      </w:r>
      <w:r w:rsidRPr="00B112F7">
        <w:rPr>
          <w:rStyle w:val="StyleUnderline"/>
        </w:rPr>
        <w:t>So I was saying</w:t>
      </w:r>
      <w:r w:rsidRPr="008F5D01">
        <w:rPr>
          <w:sz w:val="12"/>
        </w:rPr>
        <w:t xml:space="preserve">, </w:t>
      </w:r>
      <w:r w:rsidRPr="00B112F7">
        <w:rPr>
          <w:rStyle w:val="StyleUnderline"/>
        </w:rPr>
        <w:t>it will be up to you to help them conform to expectations and meet objectives</w:t>
      </w:r>
      <w:r w:rsidRPr="008F5D01">
        <w:rPr>
          <w:sz w:val="12"/>
        </w:rPr>
        <w:t xml:space="preserve">. </w:t>
      </w:r>
      <w:r w:rsidRPr="00B112F7">
        <w:rPr>
          <w:rStyle w:val="StyleUnderline"/>
          <w:highlight w:val="cyan"/>
        </w:rPr>
        <w:t>I hope you agree</w:t>
      </w:r>
      <w:r w:rsidRPr="008F5D01">
        <w:rPr>
          <w:sz w:val="12"/>
        </w:rPr>
        <w:t xml:space="preserve">. </w:t>
      </w:r>
      <w:r w:rsidRPr="00904BFD">
        <w:rPr>
          <w:rStyle w:val="Emphasis"/>
          <w:sz w:val="36"/>
          <w:szCs w:val="36"/>
          <w:highlight w:val="cyan"/>
        </w:rPr>
        <w:t>Welcome to ALIVE!</w:t>
      </w:r>
      <w:r w:rsidRPr="008F5D01">
        <w:rPr>
          <w:sz w:val="12"/>
        </w:rPr>
        <w:t xml:space="preserve"> Log in tomorrow at nine. You’ll meet the other managers!</w:t>
      </w:r>
    </w:p>
    <w:p w14:paraId="614A5822" w14:textId="04A015C1" w:rsidR="00302680" w:rsidRPr="008F5D01" w:rsidRDefault="00302680" w:rsidP="00302680">
      <w:pPr>
        <w:spacing w:line="256" w:lineRule="auto"/>
        <w:rPr>
          <w:rFonts w:eastAsia="Calibri"/>
          <w:sz w:val="12"/>
        </w:rPr>
      </w:pPr>
      <w:r w:rsidRPr="008F5D01">
        <w:rPr>
          <w:rStyle w:val="Style13ptBold"/>
        </w:rPr>
        <w:t xml:space="preserve">Kohlbry </w:t>
      </w:r>
      <w:r w:rsidR="00AE2D00" w:rsidRPr="008F5D01">
        <w:rPr>
          <w:rStyle w:val="Style13ptBold"/>
        </w:rPr>
        <w:t>’</w:t>
      </w:r>
      <w:r w:rsidRPr="008F5D01">
        <w:rPr>
          <w:rStyle w:val="Style13ptBold"/>
        </w:rPr>
        <w:t>24</w:t>
      </w:r>
      <w:r w:rsidR="00AE2D00" w:rsidRPr="008F5D01">
        <w:rPr>
          <w:rFonts w:eastAsia="Calibri"/>
          <w:b/>
          <w:bCs/>
          <w:sz w:val="12"/>
        </w:rPr>
        <w:t xml:space="preserve"> </w:t>
      </w:r>
      <w:r w:rsidRPr="008F5D01">
        <w:t>[Marc Kohlbry is a cultural theorist working at the intersections of literature, media studies, science and technology studies, and political economy. He received his PhD in comparative literature from Cornell University in 2022 and has been published in such journals as Social Text, New Literary History, Modern Language Notes, boundary2, and Critical Inquiry. "Technologies of Hope (Fiction, Platforms, Management)" https://read.dukeupress.edu/social-text/article-abstract/42/4%20(161)/51/392155/Technologies-of-Hope-Fiction-Platforms-Management]</w:t>
      </w:r>
    </w:p>
    <w:p w14:paraId="7C23EBB0" w14:textId="77777777" w:rsidR="00302680" w:rsidRPr="008F5D01" w:rsidRDefault="00302680" w:rsidP="00302680">
      <w:pPr>
        <w:spacing w:line="256" w:lineRule="auto"/>
        <w:rPr>
          <w:rFonts w:eastAsia="Calibri"/>
          <w:u w:val="single"/>
        </w:rPr>
      </w:pPr>
      <w:r w:rsidRPr="008F5D01">
        <w:rPr>
          <w:rFonts w:eastAsia="Calibri"/>
          <w:sz w:val="12"/>
        </w:rPr>
        <w:t xml:space="preserve">It is the </w:t>
      </w:r>
      <w:r w:rsidRPr="008F5D01">
        <w:rPr>
          <w:rFonts w:eastAsia="Calibri"/>
          <w:highlight w:val="green"/>
          <w:u w:val="single"/>
        </w:rPr>
        <w:t>spring of 2016</w:t>
      </w:r>
      <w:r w:rsidRPr="008F5D01">
        <w:rPr>
          <w:rFonts w:eastAsia="Calibri"/>
          <w:sz w:val="12"/>
        </w:rPr>
        <w:t xml:space="preserve">, and </w:t>
      </w:r>
      <w:r w:rsidRPr="004F3230">
        <w:rPr>
          <w:rStyle w:val="Emphasis"/>
        </w:rPr>
        <w:t>Paris is under occupation</w:t>
      </w:r>
      <w:r w:rsidRPr="008F5D01">
        <w:rPr>
          <w:rFonts w:eastAsia="Calibri"/>
          <w:sz w:val="12"/>
        </w:rPr>
        <w:t xml:space="preserve">. The Place de la République, a common rallying point for protest located just east of the city center, has been teeming with activity since March 31. Following an initial nationwide protest two weeks prior, a series of others—each larger than the last—have taken place, ultimately resulting in </w:t>
      </w:r>
      <w:r w:rsidRPr="004F3230">
        <w:rPr>
          <w:rStyle w:val="Emphasis"/>
        </w:rPr>
        <w:t xml:space="preserve">permanent </w:t>
      </w:r>
      <w:r w:rsidRPr="004F3230">
        <w:rPr>
          <w:rStyle w:val="Emphasis"/>
          <w:highlight w:val="green"/>
        </w:rPr>
        <w:t>encampments and nightly assemblies</w:t>
      </w:r>
      <w:r w:rsidRPr="008F5D01">
        <w:rPr>
          <w:rFonts w:eastAsia="Calibri"/>
          <w:sz w:val="12"/>
        </w:rPr>
        <w:t xml:space="preserve"> under the square's roughly eighty-foot bronze statue. </w:t>
      </w:r>
      <w:r w:rsidRPr="004F3230">
        <w:rPr>
          <w:rStyle w:val="Emphasis"/>
          <w:highlight w:val="green"/>
        </w:rPr>
        <w:t>Termed “Nuit Debout</w:t>
      </w:r>
      <w:r w:rsidRPr="008F5D01">
        <w:rPr>
          <w:rFonts w:eastAsia="Calibri"/>
          <w:sz w:val="12"/>
        </w:rPr>
        <w:t>,”</w:t>
      </w:r>
      <w:hyperlink r:id="rId8" w:history="1">
        <w:r w:rsidRPr="008F5D01">
          <w:rPr>
            <w:rFonts w:eastAsia="Calibri" w:cs="Times New Roman"/>
            <w:color w:val="467886" w:themeColor="hyperlink"/>
            <w:sz w:val="16"/>
            <w:u w:val="single"/>
          </w:rPr>
          <w:t>1</w:t>
        </w:r>
      </w:hyperlink>
      <w:r w:rsidRPr="008F5D01">
        <w:rPr>
          <w:rFonts w:eastAsia="Calibri"/>
          <w:sz w:val="12"/>
        </w:rPr>
        <w:t xml:space="preserve"> this </w:t>
      </w:r>
      <w:r w:rsidRPr="008F5D01">
        <w:rPr>
          <w:rFonts w:eastAsia="Calibri"/>
          <w:u w:val="single"/>
        </w:rPr>
        <w:t xml:space="preserve">social movement would claim </w:t>
      </w:r>
      <w:r w:rsidRPr="004F3230">
        <w:rPr>
          <w:rStyle w:val="Emphasis"/>
        </w:rPr>
        <w:t>no</w:t>
      </w:r>
      <w:r w:rsidRPr="008F5D01">
        <w:rPr>
          <w:rFonts w:eastAsia="Calibri"/>
          <w:u w:val="single"/>
        </w:rPr>
        <w:t xml:space="preserve"> official political or party </w:t>
      </w:r>
      <w:r w:rsidRPr="004F3230">
        <w:rPr>
          <w:rStyle w:val="Emphasis"/>
        </w:rPr>
        <w:t>affiliation</w:t>
      </w:r>
      <w:r w:rsidRPr="008F5D01">
        <w:rPr>
          <w:rFonts w:eastAsia="Calibri"/>
          <w:u w:val="single"/>
        </w:rPr>
        <w:t xml:space="preserve">; however, its </w:t>
      </w:r>
      <w:r w:rsidRPr="004F3230">
        <w:rPr>
          <w:rStyle w:val="Emphasis"/>
          <w:highlight w:val="green"/>
        </w:rPr>
        <w:t>anticapitalist experiment</w:t>
      </w:r>
      <w:r w:rsidRPr="004F3230">
        <w:rPr>
          <w:rStyle w:val="Emphasis"/>
        </w:rPr>
        <w:t xml:space="preserve">s in </w:t>
      </w:r>
      <w:r w:rsidRPr="004F3230">
        <w:rPr>
          <w:rStyle w:val="Emphasis"/>
          <w:highlight w:val="green"/>
        </w:rPr>
        <w:t>horizontal democracy</w:t>
      </w:r>
      <w:r w:rsidRPr="008F5D01">
        <w:rPr>
          <w:rFonts w:eastAsia="Calibri"/>
          <w:u w:val="single"/>
        </w:rPr>
        <w:t xml:space="preserve"> seemed intent on carrying the torch of the Occupy era</w:t>
      </w:r>
      <w:r w:rsidRPr="008F5D01">
        <w:rPr>
          <w:rFonts w:eastAsia="Calibri"/>
          <w:sz w:val="12"/>
        </w:rPr>
        <w:t>.</w:t>
      </w:r>
      <w:hyperlink r:id="rId9" w:history="1">
        <w:r w:rsidRPr="008F5D01">
          <w:rPr>
            <w:rFonts w:eastAsia="Calibri" w:cs="Times New Roman"/>
            <w:color w:val="467886" w:themeColor="hyperlink"/>
            <w:sz w:val="16"/>
            <w:u w:val="single"/>
          </w:rPr>
          <w:t>2</w:t>
        </w:r>
      </w:hyperlink>
    </w:p>
    <w:p w14:paraId="0915A8E4" w14:textId="77777777" w:rsidR="00302680" w:rsidRPr="008F5D01" w:rsidRDefault="00302680" w:rsidP="00302680">
      <w:pPr>
        <w:spacing w:line="256" w:lineRule="auto"/>
        <w:rPr>
          <w:rFonts w:eastAsia="Calibri"/>
          <w:sz w:val="12"/>
        </w:rPr>
      </w:pPr>
      <w:r w:rsidRPr="008F5D01">
        <w:rPr>
          <w:rFonts w:eastAsia="Calibri"/>
          <w:sz w:val="12"/>
        </w:rPr>
        <w:t xml:space="preserve">But </w:t>
      </w:r>
      <w:r w:rsidRPr="008F5D01">
        <w:rPr>
          <w:rFonts w:eastAsia="Calibri"/>
          <w:u w:val="single"/>
        </w:rPr>
        <w:t xml:space="preserve">while previous anti-austerity protests in the United States and Spain had been diffuse responses to the 2008 financial crisis, those in France </w:t>
      </w:r>
      <w:r w:rsidRPr="008F5D01">
        <w:rPr>
          <w:rFonts w:eastAsia="Calibri"/>
          <w:highlight w:val="green"/>
          <w:u w:val="single"/>
        </w:rPr>
        <w:t>took aim</w:t>
      </w:r>
      <w:r w:rsidRPr="008F5D01">
        <w:rPr>
          <w:rFonts w:eastAsia="Calibri"/>
          <w:u w:val="single"/>
        </w:rPr>
        <w:t>—at least initially—</w:t>
      </w:r>
      <w:r w:rsidRPr="008F5D01">
        <w:rPr>
          <w:rFonts w:eastAsia="Calibri"/>
          <w:highlight w:val="green"/>
          <w:u w:val="single"/>
        </w:rPr>
        <w:t>at a very specific legal framework</w:t>
      </w:r>
      <w:r w:rsidRPr="008F5D01">
        <w:rPr>
          <w:rFonts w:eastAsia="Calibri"/>
          <w:sz w:val="12"/>
        </w:rPr>
        <w:t xml:space="preserve">: the </w:t>
      </w:r>
      <w:r w:rsidRPr="004F3230">
        <w:rPr>
          <w:rStyle w:val="Emphasis"/>
          <w:highlight w:val="green"/>
        </w:rPr>
        <w:t>El Khomri law</w:t>
      </w:r>
      <w:r w:rsidRPr="008F5D01">
        <w:rPr>
          <w:rFonts w:eastAsia="Calibri"/>
          <w:sz w:val="12"/>
        </w:rPr>
        <w:t xml:space="preserve">. This </w:t>
      </w:r>
      <w:r w:rsidRPr="008F5D01">
        <w:rPr>
          <w:rFonts w:eastAsia="Calibri"/>
          <w:u w:val="single"/>
        </w:rPr>
        <w:t xml:space="preserve">sweeping </w:t>
      </w:r>
      <w:r w:rsidRPr="008F5D01">
        <w:rPr>
          <w:rFonts w:eastAsia="Calibri"/>
          <w:highlight w:val="green"/>
          <w:u w:val="single"/>
        </w:rPr>
        <w:t>deregulation of the</w:t>
      </w:r>
      <w:r w:rsidRPr="008F5D01">
        <w:rPr>
          <w:rFonts w:eastAsia="Calibri"/>
          <w:u w:val="single"/>
        </w:rPr>
        <w:t xml:space="preserve"> French </w:t>
      </w:r>
      <w:r w:rsidRPr="008F5D01">
        <w:rPr>
          <w:rFonts w:eastAsia="Calibri"/>
          <w:highlight w:val="green"/>
          <w:u w:val="single"/>
        </w:rPr>
        <w:t>labor code</w:t>
      </w:r>
      <w:r w:rsidRPr="008F5D01">
        <w:rPr>
          <w:rFonts w:eastAsia="Calibri"/>
          <w:sz w:val="12"/>
        </w:rPr>
        <w:t xml:space="preserve">, also known as the loi Travail (lit. “Labor Law”), </w:t>
      </w:r>
      <w:r w:rsidRPr="004F3230">
        <w:rPr>
          <w:rStyle w:val="Emphasis"/>
          <w:highlight w:val="green"/>
        </w:rPr>
        <w:t>increased worker precarity</w:t>
      </w:r>
      <w:r w:rsidRPr="008F5D01">
        <w:rPr>
          <w:rFonts w:eastAsia="Calibri"/>
          <w:u w:val="single"/>
        </w:rPr>
        <w:t xml:space="preserve"> by </w:t>
      </w:r>
      <w:r w:rsidRPr="004F3230">
        <w:rPr>
          <w:rStyle w:val="Emphasis"/>
        </w:rPr>
        <w:t>weakening unions</w:t>
      </w:r>
      <w:r w:rsidRPr="008F5D01">
        <w:rPr>
          <w:rFonts w:eastAsia="Calibri"/>
          <w:u w:val="single"/>
        </w:rPr>
        <w:t xml:space="preserve"> and </w:t>
      </w:r>
      <w:r w:rsidRPr="004F3230">
        <w:rPr>
          <w:rStyle w:val="Emphasis"/>
          <w:highlight w:val="green"/>
        </w:rPr>
        <w:t>creating corporate loopholes</w:t>
      </w:r>
      <w:r w:rsidRPr="008F5D01">
        <w:rPr>
          <w:rFonts w:eastAsia="Calibri"/>
          <w:u w:val="single"/>
        </w:rPr>
        <w:t xml:space="preserve"> for both firing employees and reducing overtime and severance pay</w:t>
      </w:r>
      <w:r w:rsidRPr="008F5D01">
        <w:rPr>
          <w:rFonts w:eastAsia="Calibri"/>
          <w:sz w:val="12"/>
        </w:rPr>
        <w:t xml:space="preserve">. </w:t>
      </w:r>
      <w:r w:rsidRPr="004F3230">
        <w:rPr>
          <w:rStyle w:val="Emphasis"/>
          <w:highlight w:val="green"/>
        </w:rPr>
        <w:t>Public reaction</w:t>
      </w:r>
      <w:r w:rsidRPr="008F5D01">
        <w:rPr>
          <w:rFonts w:eastAsia="Calibri"/>
          <w:u w:val="single"/>
        </w:rPr>
        <w:t xml:space="preserve"> to its proposal was as </w:t>
      </w:r>
      <w:r w:rsidRPr="004F3230">
        <w:rPr>
          <w:rStyle w:val="Emphasis"/>
        </w:rPr>
        <w:t>swift</w:t>
      </w:r>
      <w:r w:rsidRPr="008F5D01">
        <w:rPr>
          <w:rFonts w:eastAsia="Calibri"/>
          <w:u w:val="single"/>
        </w:rPr>
        <w:t xml:space="preserve"> as it was unambiguous</w:t>
      </w:r>
      <w:r w:rsidRPr="008F5D01">
        <w:rPr>
          <w:rFonts w:eastAsia="Calibri"/>
          <w:sz w:val="12"/>
        </w:rPr>
        <w:t xml:space="preserve">: the </w:t>
      </w:r>
      <w:r w:rsidRPr="004F3230">
        <w:rPr>
          <w:rStyle w:val="Emphasis"/>
        </w:rPr>
        <w:t>march</w:t>
      </w:r>
      <w:r w:rsidRPr="008F5D01">
        <w:rPr>
          <w:rFonts w:eastAsia="Calibri"/>
          <w:u w:val="single"/>
        </w:rPr>
        <w:t xml:space="preserve"> on and </w:t>
      </w:r>
      <w:r w:rsidRPr="004F3230">
        <w:rPr>
          <w:rStyle w:val="Emphasis"/>
        </w:rPr>
        <w:t>occupation</w:t>
      </w:r>
      <w:r w:rsidRPr="008F5D01">
        <w:rPr>
          <w:rFonts w:eastAsia="Calibri"/>
          <w:u w:val="single"/>
        </w:rPr>
        <w:t xml:space="preserve"> of the Place de la République </w:t>
      </w:r>
      <w:r w:rsidRPr="008F5D01">
        <w:rPr>
          <w:rFonts w:eastAsia="Calibri"/>
          <w:highlight w:val="green"/>
          <w:u w:val="single"/>
        </w:rPr>
        <w:t>was not a call for negotiation but</w:t>
      </w:r>
      <w:r w:rsidRPr="008F5D01">
        <w:rPr>
          <w:rFonts w:eastAsia="Calibri"/>
          <w:sz w:val="12"/>
          <w:highlight w:val="green"/>
        </w:rPr>
        <w:t>,</w:t>
      </w:r>
      <w:r w:rsidRPr="008F5D01">
        <w:rPr>
          <w:rFonts w:eastAsia="Calibri"/>
          <w:sz w:val="12"/>
        </w:rPr>
        <w:t xml:space="preserve"> </w:t>
      </w:r>
      <w:r w:rsidRPr="008F5D01">
        <w:rPr>
          <w:rFonts w:eastAsia="Calibri"/>
          <w:u w:val="single"/>
        </w:rPr>
        <w:t>rather</w:t>
      </w:r>
      <w:r w:rsidRPr="008F5D01">
        <w:rPr>
          <w:rFonts w:eastAsia="Calibri"/>
          <w:sz w:val="12"/>
        </w:rPr>
        <w:t xml:space="preserve">, a </w:t>
      </w:r>
      <w:r w:rsidRPr="004F3230">
        <w:rPr>
          <w:rStyle w:val="Emphasis"/>
          <w:highlight w:val="green"/>
        </w:rPr>
        <w:t>rejection of the working conditions</w:t>
      </w:r>
      <w:r w:rsidRPr="008F5D01">
        <w:rPr>
          <w:rFonts w:eastAsia="Calibri"/>
          <w:u w:val="single"/>
        </w:rPr>
        <w:t xml:space="preserve"> that the </w:t>
      </w:r>
      <w:r w:rsidRPr="004F3230">
        <w:rPr>
          <w:rStyle w:val="Emphasis"/>
        </w:rPr>
        <w:t xml:space="preserve">El </w:t>
      </w:r>
      <w:r w:rsidRPr="004F3230">
        <w:rPr>
          <w:rStyle w:val="Emphasis"/>
          <w:highlight w:val="green"/>
        </w:rPr>
        <w:t>Khomri law seemed to promise under the guise of “flexibility</w:t>
      </w:r>
      <w:r w:rsidRPr="008F5D01">
        <w:rPr>
          <w:rFonts w:eastAsia="Calibri"/>
          <w:u w:val="single"/>
        </w:rPr>
        <w:t>.”</w:t>
      </w:r>
      <w:hyperlink r:id="rId10" w:history="1">
        <w:r w:rsidRPr="008F5D01">
          <w:rPr>
            <w:rFonts w:eastAsia="Calibri" w:cs="Times New Roman"/>
            <w:color w:val="467886" w:themeColor="hyperlink"/>
            <w:sz w:val="16"/>
            <w:u w:val="single"/>
          </w:rPr>
          <w:t>3</w:t>
        </w:r>
      </w:hyperlink>
    </w:p>
    <w:p w14:paraId="1EFCE050" w14:textId="77777777" w:rsidR="00302680" w:rsidRPr="004F3230" w:rsidRDefault="00302680" w:rsidP="00302680">
      <w:pPr>
        <w:spacing w:line="256" w:lineRule="auto"/>
        <w:rPr>
          <w:rStyle w:val="Emphasis"/>
        </w:rPr>
      </w:pPr>
      <w:r w:rsidRPr="008F5D01">
        <w:rPr>
          <w:rFonts w:eastAsia="Calibri"/>
          <w:sz w:val="12"/>
        </w:rPr>
        <w:t xml:space="preserve">But the </w:t>
      </w:r>
      <w:r w:rsidRPr="008F5D01">
        <w:rPr>
          <w:rFonts w:eastAsia="Calibri"/>
          <w:u w:val="single"/>
        </w:rPr>
        <w:t>aftershocks</w:t>
      </w:r>
      <w:r w:rsidRPr="008F5D01">
        <w:rPr>
          <w:rFonts w:eastAsia="Calibri"/>
          <w:sz w:val="12"/>
        </w:rPr>
        <w:t xml:space="preserve"> of the El Khomri law </w:t>
      </w:r>
      <w:r w:rsidRPr="004F3230">
        <w:rPr>
          <w:rStyle w:val="Emphasis"/>
        </w:rPr>
        <w:t>were not only political</w:t>
      </w:r>
      <w:r w:rsidRPr="008F5D01">
        <w:rPr>
          <w:rFonts w:eastAsia="Calibri"/>
          <w:sz w:val="12"/>
        </w:rPr>
        <w:t xml:space="preserve">—some were </w:t>
      </w:r>
      <w:r w:rsidRPr="008F5D01">
        <w:rPr>
          <w:rFonts w:eastAsia="Calibri"/>
          <w:u w:val="single"/>
        </w:rPr>
        <w:t>also literary.</w:t>
      </w:r>
      <w:r w:rsidRPr="008F5D01">
        <w:rPr>
          <w:rFonts w:eastAsia="Calibri"/>
          <w:sz w:val="12"/>
        </w:rPr>
        <w:t xml:space="preserve"> On May 1, with </w:t>
      </w:r>
      <w:r w:rsidRPr="008F5D01">
        <w:rPr>
          <w:rFonts w:eastAsia="Calibri"/>
          <w:highlight w:val="green"/>
          <w:u w:val="single"/>
        </w:rPr>
        <w:t>Nuit Debout</w:t>
      </w:r>
      <w:r w:rsidRPr="008F5D01">
        <w:rPr>
          <w:rFonts w:eastAsia="Calibri"/>
          <w:sz w:val="12"/>
        </w:rPr>
        <w:t xml:space="preserve"> still in full swing, the Paris-based publishing house Éditions La Volte issued a call for texts that would concretely (if inadvertently) </w:t>
      </w:r>
      <w:r w:rsidRPr="008F5D01">
        <w:rPr>
          <w:rFonts w:eastAsia="Calibri"/>
          <w:u w:val="single"/>
        </w:rPr>
        <w:t>take up protesters’ demand for a “rêve générale.”</w:t>
      </w:r>
      <w:hyperlink r:id="rId11" w:history="1">
        <w:r w:rsidRPr="008F5D01">
          <w:rPr>
            <w:rFonts w:eastAsia="Calibri" w:cs="Times New Roman"/>
            <w:color w:val="467886" w:themeColor="hyperlink"/>
            <w:sz w:val="16"/>
            <w:u w:val="single"/>
          </w:rPr>
          <w:t>4</w:t>
        </w:r>
      </w:hyperlink>
      <w:r w:rsidRPr="008F5D01">
        <w:rPr>
          <w:rFonts w:eastAsia="Calibri"/>
          <w:sz w:val="12"/>
        </w:rPr>
        <w:t xml:space="preserve"> Published in February of the next year, the </w:t>
      </w:r>
      <w:r w:rsidRPr="008F5D01">
        <w:rPr>
          <w:rFonts w:eastAsia="Calibri"/>
          <w:highlight w:val="green"/>
          <w:u w:val="single"/>
        </w:rPr>
        <w:t>resulting science fiction anthology</w:t>
      </w:r>
      <w:r w:rsidRPr="008F5D01">
        <w:rPr>
          <w:rFonts w:eastAsia="Calibri"/>
          <w:u w:val="single"/>
        </w:rPr>
        <w:t>, Au bal des actifs: Demain le travail, features twelve short stories that, “in a world full of changes that simultaneously inspire hope and fear,” “anticipate and illuminate the possible futures of Work.</w:t>
      </w:r>
      <w:r w:rsidRPr="008F5D01">
        <w:rPr>
          <w:rFonts w:eastAsia="Calibri"/>
          <w:sz w:val="12"/>
        </w:rPr>
        <w:t>”</w:t>
      </w:r>
      <w:hyperlink r:id="rId12" w:history="1">
        <w:r w:rsidRPr="008F5D01">
          <w:rPr>
            <w:rFonts w:eastAsia="Calibri" w:cs="Times New Roman"/>
            <w:color w:val="467886" w:themeColor="hyperlink"/>
            <w:sz w:val="16"/>
            <w:u w:val="single"/>
          </w:rPr>
          <w:t>5</w:t>
        </w:r>
      </w:hyperlink>
      <w:r w:rsidRPr="008F5D01">
        <w:rPr>
          <w:rFonts w:eastAsia="Calibri"/>
          <w:sz w:val="12"/>
        </w:rPr>
        <w:t xml:space="preserve"> These texts </w:t>
      </w:r>
      <w:r w:rsidRPr="008F5D01">
        <w:rPr>
          <w:rFonts w:eastAsia="Calibri"/>
          <w:u w:val="single"/>
        </w:rPr>
        <w:t xml:space="preserve">speculate on the hydra of capitalist labor in the twenty-first century: while nearly all comment in some way on Nuit Debout's concerns with the material upshots of austerity and precarity, others </w:t>
      </w:r>
      <w:r w:rsidRPr="004F3230">
        <w:rPr>
          <w:rStyle w:val="Emphasis"/>
        </w:rPr>
        <w:t>articulate</w:t>
      </w:r>
      <w:r w:rsidRPr="008F5D01">
        <w:rPr>
          <w:rFonts w:eastAsia="Calibri"/>
          <w:u w:val="single"/>
        </w:rPr>
        <w:t xml:space="preserve"> the more </w:t>
      </w:r>
      <w:r w:rsidRPr="004F3230">
        <w:rPr>
          <w:rStyle w:val="Emphasis"/>
        </w:rPr>
        <w:t>granular mechanisms of capital accumulation in the digital age.</w:t>
      </w:r>
    </w:p>
    <w:p w14:paraId="66361A5A" w14:textId="77777777" w:rsidR="00302680" w:rsidRPr="008F5D01" w:rsidRDefault="00302680" w:rsidP="00302680">
      <w:pPr>
        <w:spacing w:line="256" w:lineRule="auto"/>
        <w:rPr>
          <w:rFonts w:eastAsia="Calibri"/>
          <w:u w:val="single"/>
        </w:rPr>
      </w:pPr>
      <w:r w:rsidRPr="008F5D01">
        <w:rPr>
          <w:rFonts w:eastAsia="Calibri"/>
          <w:sz w:val="12"/>
        </w:rPr>
        <w:t>Exemplary of these is “</w:t>
      </w:r>
      <w:r w:rsidRPr="004F3230">
        <w:rPr>
          <w:rStyle w:val="Emphasis"/>
          <w:highlight w:val="green"/>
        </w:rPr>
        <w:t>ALIVE</w:t>
      </w:r>
      <w:r w:rsidRPr="008F5D01">
        <w:rPr>
          <w:rFonts w:eastAsia="Calibri"/>
          <w:sz w:val="12"/>
        </w:rPr>
        <w:t xml:space="preserve">,” the </w:t>
      </w:r>
      <w:r w:rsidRPr="004F3230">
        <w:rPr>
          <w:rStyle w:val="Emphasis"/>
        </w:rPr>
        <w:t>creation of French author Ketty Steward</w:t>
      </w:r>
      <w:r w:rsidRPr="008F5D01">
        <w:rPr>
          <w:rFonts w:eastAsia="Calibri"/>
          <w:sz w:val="12"/>
        </w:rPr>
        <w:t>.</w:t>
      </w:r>
      <w:hyperlink r:id="rId13" w:history="1">
        <w:r w:rsidRPr="008F5D01">
          <w:rPr>
            <w:rFonts w:eastAsia="Calibri" w:cs="Times New Roman"/>
            <w:color w:val="467886" w:themeColor="hyperlink"/>
            <w:sz w:val="16"/>
            <w:u w:val="single"/>
          </w:rPr>
          <w:t>6</w:t>
        </w:r>
      </w:hyperlink>
      <w:r w:rsidRPr="008F5D01">
        <w:rPr>
          <w:rFonts w:eastAsia="Calibri"/>
          <w:sz w:val="12"/>
        </w:rPr>
        <w:t xml:space="preserve"> On its face, Steward's </w:t>
      </w:r>
      <w:r w:rsidRPr="008F5D01">
        <w:rPr>
          <w:rFonts w:eastAsia="Calibri"/>
          <w:highlight w:val="green"/>
          <w:u w:val="single"/>
        </w:rPr>
        <w:t>text follows</w:t>
      </w:r>
      <w:r w:rsidRPr="008F5D01">
        <w:rPr>
          <w:rFonts w:eastAsia="Calibri"/>
          <w:u w:val="single"/>
        </w:rPr>
        <w:t xml:space="preserve"> a hierarchy of </w:t>
      </w:r>
      <w:r w:rsidRPr="008F5D01">
        <w:rPr>
          <w:rFonts w:eastAsia="Calibri"/>
          <w:highlight w:val="green"/>
          <w:u w:val="single"/>
        </w:rPr>
        <w:t>contingent workers</w:t>
      </w:r>
      <w:r w:rsidRPr="008F5D01">
        <w:rPr>
          <w:rFonts w:eastAsia="Calibri"/>
          <w:u w:val="single"/>
        </w:rPr>
        <w:t xml:space="preserve"> as they act </w:t>
      </w:r>
      <w:r w:rsidRPr="008F5D01">
        <w:rPr>
          <w:rFonts w:eastAsia="Calibri"/>
          <w:highlight w:val="green"/>
          <w:u w:val="single"/>
        </w:rPr>
        <w:t>on</w:t>
      </w:r>
      <w:r w:rsidRPr="008F5D01">
        <w:rPr>
          <w:rFonts w:eastAsia="Calibri"/>
          <w:u w:val="single"/>
        </w:rPr>
        <w:t xml:space="preserve">, for, and through the </w:t>
      </w:r>
      <w:r w:rsidRPr="008F5D01">
        <w:rPr>
          <w:rFonts w:eastAsia="Calibri"/>
          <w:highlight w:val="green"/>
          <w:u w:val="single"/>
        </w:rPr>
        <w:t>megacorp</w:t>
      </w:r>
      <w:r w:rsidRPr="008F5D01">
        <w:rPr>
          <w:rFonts w:eastAsia="Calibri"/>
          <w:u w:val="single"/>
        </w:rPr>
        <w:t xml:space="preserve">oration ALIVE's proprietary </w:t>
      </w:r>
      <w:r w:rsidRPr="008F5D01">
        <w:rPr>
          <w:rFonts w:eastAsia="Calibri"/>
          <w:highlight w:val="green"/>
          <w:u w:val="single"/>
        </w:rPr>
        <w:t>platform</w:t>
      </w:r>
      <w:r w:rsidRPr="008F5D01">
        <w:rPr>
          <w:rFonts w:eastAsia="Calibri"/>
          <w:sz w:val="12"/>
        </w:rPr>
        <w:t xml:space="preserve">. The </w:t>
      </w:r>
      <w:r w:rsidRPr="008F5D01">
        <w:rPr>
          <w:rFonts w:eastAsia="Calibri"/>
          <w:u w:val="single"/>
        </w:rPr>
        <w:t>company's employees</w:t>
      </w:r>
      <w:r w:rsidRPr="008F5D01">
        <w:rPr>
          <w:rFonts w:eastAsia="Calibri"/>
          <w:sz w:val="12"/>
        </w:rPr>
        <w:t xml:space="preserve"> (</w:t>
      </w:r>
      <w:r w:rsidRPr="004F3230">
        <w:rPr>
          <w:rStyle w:val="Emphasis"/>
        </w:rPr>
        <w:t>who are at once its clients</w:t>
      </w:r>
      <w:r w:rsidRPr="008F5D01">
        <w:rPr>
          <w:rFonts w:eastAsia="Calibri"/>
          <w:sz w:val="12"/>
        </w:rPr>
        <w:t xml:space="preserve">) </w:t>
      </w:r>
      <w:r w:rsidRPr="008F5D01">
        <w:rPr>
          <w:rFonts w:eastAsia="Calibri"/>
          <w:u w:val="single"/>
        </w:rPr>
        <w:t>access this amalgamation of ratings-based social network and Amazon-like marketplace by way of digital interfaces that the author formally reproduces with modifications to typeface and page layout</w:t>
      </w:r>
      <w:r w:rsidRPr="008F5D01">
        <w:rPr>
          <w:rFonts w:eastAsia="Calibri"/>
          <w:sz w:val="12"/>
        </w:rPr>
        <w:t xml:space="preserve">. The </w:t>
      </w:r>
      <w:r w:rsidRPr="008F5D01">
        <w:rPr>
          <w:rFonts w:eastAsia="Calibri"/>
          <w:u w:val="single"/>
        </w:rPr>
        <w:t>result is much more than a literary portrayal of the so-called Uberization of work</w:t>
      </w:r>
      <w:r w:rsidRPr="008F5D01">
        <w:rPr>
          <w:rFonts w:eastAsia="Calibri"/>
          <w:sz w:val="12"/>
        </w:rPr>
        <w:t xml:space="preserve">; </w:t>
      </w:r>
      <w:r w:rsidRPr="004F3230">
        <w:rPr>
          <w:rStyle w:val="Emphasis"/>
        </w:rPr>
        <w:t>instead</w:t>
      </w:r>
      <w:r w:rsidRPr="008F5D01">
        <w:rPr>
          <w:rFonts w:eastAsia="Calibri"/>
          <w:sz w:val="12"/>
        </w:rPr>
        <w:t>, readers of “</w:t>
      </w:r>
      <w:r w:rsidRPr="004F3230">
        <w:rPr>
          <w:rStyle w:val="Emphasis"/>
        </w:rPr>
        <w:t>ALIVE</w:t>
      </w:r>
      <w:r w:rsidRPr="008F5D01">
        <w:rPr>
          <w:rFonts w:eastAsia="Calibri"/>
          <w:sz w:val="12"/>
        </w:rPr>
        <w:t xml:space="preserve">” </w:t>
      </w:r>
      <w:r w:rsidRPr="008F5D01">
        <w:rPr>
          <w:rFonts w:eastAsia="Calibri"/>
          <w:highlight w:val="green"/>
          <w:u w:val="single"/>
        </w:rPr>
        <w:t>confront a dystopian tangle</w:t>
      </w:r>
      <w:r w:rsidRPr="008F5D01">
        <w:rPr>
          <w:rFonts w:eastAsia="Calibri"/>
          <w:u w:val="single"/>
        </w:rPr>
        <w:t xml:space="preserve"> of code that, when unraveled, </w:t>
      </w:r>
      <w:r w:rsidRPr="008F5D01">
        <w:rPr>
          <w:rFonts w:eastAsia="Calibri"/>
          <w:highlight w:val="green"/>
          <w:u w:val="single"/>
        </w:rPr>
        <w:t xml:space="preserve">points to how </w:t>
      </w:r>
      <w:r w:rsidRPr="004F3230">
        <w:rPr>
          <w:rStyle w:val="Emphasis"/>
          <w:highlight w:val="green"/>
        </w:rPr>
        <w:t>workers</w:t>
      </w:r>
      <w:r w:rsidRPr="004F3230">
        <w:rPr>
          <w:rStyle w:val="Emphasis"/>
        </w:rPr>
        <w:t xml:space="preserve"> can be </w:t>
      </w:r>
      <w:r w:rsidRPr="004F3230">
        <w:rPr>
          <w:rStyle w:val="Emphasis"/>
          <w:highlight w:val="green"/>
        </w:rPr>
        <w:t>compelled to manage themselves</w:t>
      </w:r>
      <w:r w:rsidRPr="008F5D01">
        <w:rPr>
          <w:rFonts w:eastAsia="Calibri"/>
          <w:highlight w:val="green"/>
          <w:u w:val="single"/>
        </w:rPr>
        <w:t>.</w:t>
      </w:r>
    </w:p>
    <w:p w14:paraId="449DDEDD" w14:textId="77777777" w:rsidR="00302680" w:rsidRPr="008F5D01" w:rsidRDefault="00302680" w:rsidP="00302680">
      <w:pPr>
        <w:spacing w:line="256" w:lineRule="auto"/>
        <w:rPr>
          <w:rFonts w:eastAsia="Calibri"/>
          <w:sz w:val="12"/>
        </w:rPr>
      </w:pPr>
      <w:r w:rsidRPr="008F5D01">
        <w:rPr>
          <w:rFonts w:eastAsia="Calibri"/>
          <w:sz w:val="12"/>
        </w:rPr>
        <w:t>While at its core a work of fiction, “</w:t>
      </w:r>
      <w:r w:rsidRPr="008F5D01">
        <w:rPr>
          <w:rFonts w:eastAsia="Calibri"/>
          <w:u w:val="single"/>
        </w:rPr>
        <w:t>ALIVE</w:t>
      </w:r>
      <w:r w:rsidRPr="008F5D01">
        <w:rPr>
          <w:rFonts w:eastAsia="Calibri"/>
          <w:sz w:val="12"/>
        </w:rPr>
        <w:t xml:space="preserve">” also </w:t>
      </w:r>
      <w:r w:rsidRPr="008F5D01">
        <w:rPr>
          <w:rFonts w:eastAsia="Calibri"/>
          <w:u w:val="single"/>
        </w:rPr>
        <w:t>charts certain historical processes that would usher France into the neoliberal era</w:t>
      </w:r>
      <w:r w:rsidRPr="008F5D01">
        <w:rPr>
          <w:rFonts w:eastAsia="Calibri"/>
          <w:sz w:val="12"/>
        </w:rPr>
        <w:t xml:space="preserve">. It accomplishes this with a series of intertexts, two of which I take as a starting point for establishing Nuit Debout as an inheritor of Mai 68. More precisely, I hold that pursuing these references to organizational sociology enables one to grasp a strategy of </w:t>
      </w:r>
      <w:r w:rsidRPr="004F3230">
        <w:rPr>
          <w:rStyle w:val="Emphasis"/>
          <w:highlight w:val="green"/>
        </w:rPr>
        <w:t>self-management</w:t>
      </w:r>
      <w:r w:rsidRPr="008F5D01">
        <w:rPr>
          <w:rFonts w:eastAsia="Calibri"/>
          <w:sz w:val="12"/>
        </w:rPr>
        <w:t xml:space="preserve"> that </w:t>
      </w:r>
      <w:r w:rsidRPr="008F5D01">
        <w:rPr>
          <w:rFonts w:eastAsia="Calibri"/>
          <w:u w:val="single"/>
        </w:rPr>
        <w:t>arose in the wake of 1968 and, in turn</w:t>
      </w:r>
      <w:r w:rsidRPr="008F5D01">
        <w:rPr>
          <w:rFonts w:eastAsia="Calibri"/>
          <w:sz w:val="12"/>
        </w:rPr>
        <w:t xml:space="preserve">, to </w:t>
      </w:r>
      <w:r w:rsidRPr="004F3230">
        <w:rPr>
          <w:rStyle w:val="Emphasis"/>
        </w:rPr>
        <w:t>ponder its continued entrenchment in 2016 and beyond</w:t>
      </w:r>
      <w:r w:rsidRPr="008F5D01">
        <w:rPr>
          <w:rFonts w:eastAsia="Calibri"/>
          <w:sz w:val="12"/>
        </w:rPr>
        <w:t xml:space="preserve">. I build on this foundation by then reading the narrative platform of “ALIVE” as a register of the </w:t>
      </w:r>
      <w:r w:rsidRPr="008F5D01">
        <w:rPr>
          <w:rFonts w:eastAsia="Calibri"/>
          <w:u w:val="single"/>
        </w:rPr>
        <w:t xml:space="preserve">increasingly </w:t>
      </w:r>
      <w:r w:rsidRPr="008F5D01">
        <w:rPr>
          <w:rFonts w:eastAsia="Calibri"/>
          <w:highlight w:val="green"/>
          <w:u w:val="single"/>
        </w:rPr>
        <w:t>prominent role played by algorithmic management</w:t>
      </w:r>
      <w:r w:rsidRPr="008F5D01">
        <w:rPr>
          <w:rFonts w:eastAsia="Calibri"/>
          <w:u w:val="single"/>
        </w:rPr>
        <w:t xml:space="preserve"> in the distribution of workplace control today</w:t>
      </w:r>
      <w:r w:rsidRPr="008F5D01">
        <w:rPr>
          <w:rFonts w:eastAsia="Calibri"/>
          <w:sz w:val="12"/>
        </w:rPr>
        <w:t xml:space="preserve">. On the basis of these analyses, I conclude that </w:t>
      </w:r>
      <w:r w:rsidRPr="008F5D01">
        <w:rPr>
          <w:rFonts w:eastAsia="Calibri"/>
          <w:u w:val="single"/>
        </w:rPr>
        <w:t>Steward's tale</w:t>
      </w:r>
      <w:r w:rsidRPr="008F5D01">
        <w:rPr>
          <w:rFonts w:eastAsia="Calibri"/>
          <w:sz w:val="12"/>
        </w:rPr>
        <w:t xml:space="preserve"> </w:t>
      </w:r>
      <w:r w:rsidRPr="004F3230">
        <w:rPr>
          <w:rStyle w:val="Emphasis"/>
        </w:rPr>
        <w:t>not only anticipated</w:t>
      </w:r>
      <w:r w:rsidRPr="008F5D01">
        <w:rPr>
          <w:rFonts w:eastAsia="Calibri"/>
          <w:sz w:val="12"/>
        </w:rPr>
        <w:t xml:space="preserve"> the </w:t>
      </w:r>
      <w:r w:rsidRPr="008F5D01">
        <w:rPr>
          <w:rFonts w:eastAsia="Calibri"/>
          <w:u w:val="single"/>
        </w:rPr>
        <w:t>informatic enactment of the aforementioned strategy</w:t>
      </w:r>
      <w:r w:rsidRPr="008F5D01">
        <w:rPr>
          <w:rFonts w:eastAsia="Calibri"/>
          <w:sz w:val="12"/>
        </w:rPr>
        <w:t xml:space="preserve"> but, more incisively, </w:t>
      </w:r>
      <w:r w:rsidRPr="008F5D01">
        <w:rPr>
          <w:rFonts w:eastAsia="Calibri"/>
          <w:u w:val="single"/>
        </w:rPr>
        <w:t xml:space="preserve">reveals how </w:t>
      </w:r>
      <w:r w:rsidRPr="008F5D01">
        <w:rPr>
          <w:rFonts w:eastAsia="Calibri"/>
          <w:b/>
          <w:iCs/>
          <w:sz w:val="28"/>
          <w:szCs w:val="28"/>
          <w:u w:val="single"/>
        </w:rPr>
        <w:t xml:space="preserve">it </w:t>
      </w:r>
      <w:r w:rsidRPr="008F5D01">
        <w:rPr>
          <w:rFonts w:eastAsia="Calibri"/>
          <w:b/>
          <w:iCs/>
          <w:sz w:val="28"/>
          <w:szCs w:val="28"/>
          <w:highlight w:val="green"/>
          <w:u w:val="single"/>
        </w:rPr>
        <w:t>maintains “floating” surplus populations</w:t>
      </w:r>
      <w:r w:rsidRPr="008F5D01">
        <w:rPr>
          <w:rFonts w:eastAsia="Calibri"/>
          <w:b/>
          <w:iCs/>
          <w:sz w:val="28"/>
          <w:szCs w:val="28"/>
          <w:u w:val="single"/>
        </w:rPr>
        <w:t xml:space="preserve"> by </w:t>
      </w:r>
      <w:r w:rsidRPr="008F5D01">
        <w:rPr>
          <w:rFonts w:eastAsia="Calibri"/>
          <w:b/>
          <w:iCs/>
          <w:sz w:val="28"/>
          <w:szCs w:val="28"/>
          <w:highlight w:val="green"/>
          <w:u w:val="single"/>
        </w:rPr>
        <w:t>facilitating</w:t>
      </w:r>
      <w:r w:rsidRPr="008F5D01">
        <w:rPr>
          <w:rFonts w:eastAsia="Calibri"/>
          <w:b/>
          <w:iCs/>
          <w:sz w:val="28"/>
          <w:szCs w:val="28"/>
          <w:u w:val="single"/>
        </w:rPr>
        <w:t xml:space="preserve"> the </w:t>
      </w:r>
      <w:r w:rsidRPr="008F5D01">
        <w:rPr>
          <w:rFonts w:eastAsia="Calibri"/>
          <w:b/>
          <w:iCs/>
          <w:sz w:val="28"/>
          <w:szCs w:val="28"/>
          <w:highlight w:val="green"/>
          <w:u w:val="single"/>
        </w:rPr>
        <w:t>regulation of</w:t>
      </w:r>
      <w:r w:rsidRPr="008F5D01">
        <w:rPr>
          <w:rFonts w:eastAsia="Calibri"/>
          <w:b/>
          <w:iCs/>
          <w:sz w:val="28"/>
          <w:szCs w:val="28"/>
          <w:u w:val="single"/>
        </w:rPr>
        <w:t xml:space="preserve"> those </w:t>
      </w:r>
      <w:r w:rsidRPr="008F5D01">
        <w:rPr>
          <w:rFonts w:eastAsia="Calibri"/>
          <w:b/>
          <w:iCs/>
          <w:sz w:val="28"/>
          <w:szCs w:val="28"/>
          <w:highlight w:val="green"/>
          <w:u w:val="single"/>
        </w:rPr>
        <w:t>workers’ hope</w:t>
      </w:r>
      <w:r w:rsidRPr="008F5D01">
        <w:rPr>
          <w:rFonts w:eastAsia="Calibri"/>
          <w:sz w:val="12"/>
        </w:rPr>
        <w:t xml:space="preserve">. The </w:t>
      </w:r>
      <w:r w:rsidRPr="008F5D01">
        <w:rPr>
          <w:rFonts w:eastAsia="Calibri"/>
          <w:u w:val="single"/>
        </w:rPr>
        <w:t xml:space="preserve">mode of subjugation that emerges here is </w:t>
      </w:r>
      <w:r w:rsidRPr="004F3230">
        <w:rPr>
          <w:rStyle w:val="Emphasis"/>
          <w:highlight w:val="green"/>
        </w:rPr>
        <w:t>more structural than a cruel optimism</w:t>
      </w:r>
      <w:r w:rsidRPr="008F5D01">
        <w:rPr>
          <w:rFonts w:eastAsia="Calibri"/>
          <w:sz w:val="12"/>
        </w:rPr>
        <w:t xml:space="preserve"> yet more </w:t>
      </w:r>
      <w:r w:rsidRPr="008F5D01">
        <w:rPr>
          <w:rFonts w:eastAsia="Calibri"/>
          <w:highlight w:val="green"/>
          <w:u w:val="single"/>
        </w:rPr>
        <w:t>personal</w:t>
      </w:r>
      <w:r w:rsidRPr="008F5D01">
        <w:rPr>
          <w:rFonts w:eastAsia="Calibri"/>
          <w:u w:val="single"/>
        </w:rPr>
        <w:t xml:space="preserve"> than the indirect </w:t>
      </w:r>
      <w:r w:rsidRPr="008F5D01">
        <w:rPr>
          <w:rFonts w:eastAsia="Calibri"/>
          <w:highlight w:val="green"/>
          <w:u w:val="single"/>
        </w:rPr>
        <w:t>domination of capital</w:t>
      </w:r>
      <w:r w:rsidRPr="008F5D01">
        <w:rPr>
          <w:rFonts w:eastAsia="Calibri"/>
          <w:sz w:val="12"/>
        </w:rPr>
        <w:t>;</w:t>
      </w:r>
      <w:hyperlink r:id="rId14" w:history="1">
        <w:r w:rsidRPr="008F5D01">
          <w:rPr>
            <w:rFonts w:eastAsia="Calibri" w:cs="Times New Roman"/>
            <w:color w:val="467886" w:themeColor="hyperlink"/>
            <w:sz w:val="16"/>
            <w:u w:val="single"/>
          </w:rPr>
          <w:t>7</w:t>
        </w:r>
      </w:hyperlink>
      <w:r w:rsidRPr="008F5D01">
        <w:rPr>
          <w:rFonts w:eastAsia="Calibri"/>
          <w:sz w:val="12"/>
        </w:rPr>
        <w:t xml:space="preserve"> instead, as I suggest in closing, its </w:t>
      </w:r>
      <w:r w:rsidRPr="008F5D01">
        <w:rPr>
          <w:rFonts w:eastAsia="Calibri"/>
          <w:b/>
          <w:iCs/>
          <w:sz w:val="28"/>
          <w:szCs w:val="28"/>
          <w:highlight w:val="green"/>
          <w:u w:val="single"/>
        </w:rPr>
        <w:t>technologies move workers to become affective agents</w:t>
      </w:r>
      <w:r w:rsidRPr="008F5D01">
        <w:rPr>
          <w:rFonts w:eastAsia="Calibri"/>
          <w:b/>
          <w:iCs/>
          <w:sz w:val="28"/>
          <w:szCs w:val="28"/>
          <w:u w:val="single"/>
        </w:rPr>
        <w:t xml:space="preserve"> of their own precarity while </w:t>
      </w:r>
      <w:r w:rsidRPr="008F5D01">
        <w:rPr>
          <w:rFonts w:eastAsia="Calibri"/>
          <w:b/>
          <w:iCs/>
          <w:sz w:val="28"/>
          <w:szCs w:val="28"/>
          <w:highlight w:val="green"/>
          <w:u w:val="single"/>
        </w:rPr>
        <w:t>constraining their ability to imagine alternatives</w:t>
      </w:r>
      <w:r w:rsidRPr="008F5D01">
        <w:rPr>
          <w:rFonts w:eastAsia="Calibri"/>
          <w:sz w:val="12"/>
        </w:rPr>
        <w:t>.</w:t>
      </w:r>
    </w:p>
    <w:p w14:paraId="777B9AE6" w14:textId="77777777" w:rsidR="00302680" w:rsidRPr="008F5D01" w:rsidRDefault="00302680" w:rsidP="00302680">
      <w:pPr>
        <w:spacing w:line="256" w:lineRule="auto"/>
        <w:rPr>
          <w:rFonts w:eastAsia="Calibri"/>
          <w:sz w:val="12"/>
        </w:rPr>
      </w:pPr>
      <w:r w:rsidRPr="008F5D01">
        <w:rPr>
          <w:rFonts w:eastAsia="Calibri"/>
          <w:sz w:val="12"/>
        </w:rPr>
        <w:t>0. Protest and Ephemera</w:t>
      </w:r>
    </w:p>
    <w:p w14:paraId="5BF268DB" w14:textId="77777777" w:rsidR="00302680" w:rsidRPr="008F5D01" w:rsidRDefault="00302680" w:rsidP="00302680">
      <w:pPr>
        <w:spacing w:line="256" w:lineRule="auto"/>
        <w:rPr>
          <w:rFonts w:eastAsia="Calibri"/>
          <w:sz w:val="12"/>
        </w:rPr>
      </w:pPr>
      <w:r w:rsidRPr="008F5D01">
        <w:rPr>
          <w:rFonts w:eastAsia="Calibri"/>
          <w:sz w:val="12"/>
        </w:rPr>
        <w:t>Before entering “ALIVE,” it is instructive to begin by recovering some of the origins, aspirations, and tactics of Nuit Debout, itself all but forgotten in France today.</w:t>
      </w:r>
      <w:hyperlink r:id="rId15" w:history="1">
        <w:r w:rsidRPr="008F5D01">
          <w:rPr>
            <w:rFonts w:eastAsia="Calibri" w:cs="Times New Roman"/>
            <w:color w:val="467886" w:themeColor="hyperlink"/>
            <w:sz w:val="16"/>
            <w:u w:val="single"/>
          </w:rPr>
          <w:t>8</w:t>
        </w:r>
      </w:hyperlink>
      <w:r w:rsidRPr="008F5D01">
        <w:rPr>
          <w:rFonts w:eastAsia="Calibri"/>
          <w:sz w:val="12"/>
        </w:rPr>
        <w:t xml:space="preserve"> More specifically, in retracing how </w:t>
      </w:r>
      <w:r w:rsidRPr="008F5D01">
        <w:rPr>
          <w:rFonts w:eastAsia="Calibri"/>
          <w:u w:val="single"/>
        </w:rPr>
        <w:t xml:space="preserve">the movement drew on a utopian </w:t>
      </w:r>
      <w:r w:rsidRPr="008F5D01">
        <w:rPr>
          <w:rFonts w:eastAsia="Calibri"/>
          <w:strike/>
          <w:u w:val="single"/>
        </w:rPr>
        <w:t>vision</w:t>
      </w:r>
      <w:r w:rsidRPr="008F5D01">
        <w:rPr>
          <w:rFonts w:eastAsia="Calibri"/>
          <w:u w:val="single"/>
        </w:rPr>
        <w:t xml:space="preserve"> of self-management and made use of digital tools</w:t>
      </w:r>
      <w:r w:rsidRPr="008F5D01">
        <w:rPr>
          <w:rFonts w:eastAsia="Calibri"/>
          <w:sz w:val="12"/>
        </w:rPr>
        <w:t>, these prefatory remarks seek to locate the political and aesthetic import of Au bal des actifs and Steward's work therein.</w:t>
      </w:r>
    </w:p>
    <w:p w14:paraId="7DAD8AC6" w14:textId="77777777" w:rsidR="00302680" w:rsidRPr="008F5D01" w:rsidRDefault="00302680" w:rsidP="00302680">
      <w:pPr>
        <w:spacing w:line="256" w:lineRule="auto"/>
        <w:rPr>
          <w:rFonts w:eastAsia="Calibri"/>
          <w:sz w:val="12"/>
        </w:rPr>
      </w:pPr>
      <w:r w:rsidRPr="008F5D01">
        <w:rPr>
          <w:rFonts w:eastAsia="Calibri"/>
          <w:sz w:val="12"/>
        </w:rPr>
        <w:t xml:space="preserve">The seeds of </w:t>
      </w:r>
      <w:r w:rsidRPr="008F5D01">
        <w:rPr>
          <w:rFonts w:eastAsia="Calibri"/>
          <w:u w:val="single"/>
        </w:rPr>
        <w:t>Nuit Debout were planted in February of 2016</w:t>
      </w:r>
      <w:r w:rsidRPr="008F5D01">
        <w:rPr>
          <w:rFonts w:eastAsia="Calibri"/>
          <w:sz w:val="12"/>
        </w:rPr>
        <w:t xml:space="preserve">. </w:t>
      </w:r>
      <w:r w:rsidRPr="008F5D01">
        <w:rPr>
          <w:rFonts w:eastAsia="Calibri"/>
          <w:u w:val="single"/>
        </w:rPr>
        <w:t>Following a public screening of François Ruffin's film Merci Patron</w:t>
      </w:r>
      <w:r w:rsidRPr="008F5D01">
        <w:rPr>
          <w:rFonts w:eastAsia="Calibri"/>
          <w:sz w:val="12"/>
        </w:rPr>
        <w:t xml:space="preserve">! in Paris on the 8th of that month, </w:t>
      </w:r>
      <w:r w:rsidRPr="004F3230">
        <w:rPr>
          <w:rStyle w:val="Emphasis"/>
          <w:highlight w:val="green"/>
        </w:rPr>
        <w:t>attendees</w:t>
      </w:r>
      <w:r w:rsidRPr="004F3230">
        <w:rPr>
          <w:rStyle w:val="Emphasis"/>
        </w:rPr>
        <w:t xml:space="preserve"> passionately </w:t>
      </w:r>
      <w:r w:rsidRPr="004F3230">
        <w:rPr>
          <w:rStyle w:val="Emphasis"/>
          <w:highlight w:val="green"/>
        </w:rPr>
        <w:t>agreed</w:t>
      </w:r>
      <w:r w:rsidRPr="008F5D01">
        <w:rPr>
          <w:rFonts w:eastAsia="Calibri"/>
          <w:u w:val="single"/>
        </w:rPr>
        <w:t xml:space="preserve"> that French </w:t>
      </w:r>
      <w:r w:rsidRPr="004F3230">
        <w:rPr>
          <w:rStyle w:val="Emphasis"/>
          <w:highlight w:val="green"/>
        </w:rPr>
        <w:t>society was in crisis and immediate action was necessary</w:t>
      </w:r>
      <w:r w:rsidRPr="008F5D01">
        <w:rPr>
          <w:rFonts w:eastAsia="Calibri"/>
          <w:sz w:val="12"/>
        </w:rPr>
        <w:t xml:space="preserve">. They </w:t>
      </w:r>
      <w:r w:rsidRPr="008F5D01">
        <w:rPr>
          <w:rFonts w:eastAsia="Calibri"/>
          <w:u w:val="single"/>
        </w:rPr>
        <w:t>decided to convene again</w:t>
      </w:r>
      <w:r w:rsidRPr="008F5D01">
        <w:rPr>
          <w:rFonts w:eastAsia="Calibri"/>
          <w:sz w:val="12"/>
        </w:rPr>
        <w:t xml:space="preserve"> (this time led by the journal Fakir) on February 23, a </w:t>
      </w:r>
      <w:r w:rsidRPr="008F5D01">
        <w:rPr>
          <w:rFonts w:eastAsia="Calibri"/>
          <w:u w:val="single"/>
        </w:rPr>
        <w:t xml:space="preserve">meeting </w:t>
      </w:r>
      <w:r w:rsidRPr="004F3230">
        <w:rPr>
          <w:rStyle w:val="Emphasis"/>
        </w:rPr>
        <w:t>electrified by the government's announcement of its proposed labor reform</w:t>
      </w:r>
      <w:r w:rsidRPr="008F5D01">
        <w:rPr>
          <w:rFonts w:eastAsia="Calibri"/>
          <w:u w:val="single"/>
        </w:rPr>
        <w:t xml:space="preserve"> four days before</w:t>
      </w:r>
      <w:r w:rsidRPr="008F5D01">
        <w:rPr>
          <w:rFonts w:eastAsia="Calibri"/>
          <w:sz w:val="12"/>
        </w:rPr>
        <w:t xml:space="preserve">. Pivotally, </w:t>
      </w:r>
      <w:r w:rsidRPr="008F5D01">
        <w:rPr>
          <w:rFonts w:eastAsia="Calibri"/>
          <w:u w:val="single"/>
        </w:rPr>
        <w:t xml:space="preserve">this charged atmosphere </w:t>
      </w:r>
      <w:r w:rsidRPr="008F5D01">
        <w:rPr>
          <w:rFonts w:eastAsia="Calibri"/>
          <w:highlight w:val="green"/>
          <w:u w:val="single"/>
        </w:rPr>
        <w:t>would give rise to</w:t>
      </w:r>
      <w:r w:rsidRPr="008F5D01">
        <w:rPr>
          <w:rFonts w:eastAsia="Calibri"/>
          <w:u w:val="single"/>
        </w:rPr>
        <w:t xml:space="preserve"> a</w:t>
      </w:r>
      <w:r w:rsidRPr="008F5D01">
        <w:rPr>
          <w:rFonts w:eastAsia="Calibri"/>
          <w:sz w:val="12"/>
        </w:rPr>
        <w:t> convergence des luttes (lit. “</w:t>
      </w:r>
      <w:r w:rsidRPr="008F5D01">
        <w:rPr>
          <w:rFonts w:eastAsia="Calibri"/>
          <w:highlight w:val="green"/>
          <w:u w:val="single"/>
        </w:rPr>
        <w:t>convergence of struggles</w:t>
      </w:r>
      <w:r w:rsidRPr="008F5D01">
        <w:rPr>
          <w:rFonts w:eastAsia="Calibri"/>
          <w:sz w:val="12"/>
        </w:rPr>
        <w:t xml:space="preserve">”) grouping, which </w:t>
      </w:r>
      <w:r w:rsidRPr="008F5D01">
        <w:rPr>
          <w:rFonts w:eastAsia="Calibri"/>
          <w:u w:val="single"/>
        </w:rPr>
        <w:t xml:space="preserve">immediately began planning Nuit Debout's first official action </w:t>
      </w:r>
      <w:r w:rsidRPr="008F5D01">
        <w:rPr>
          <w:rFonts w:eastAsia="Calibri"/>
          <w:sz w:val="12"/>
        </w:rPr>
        <w:t>for March 31 at the Place de la République—</w:t>
      </w:r>
      <w:r w:rsidRPr="008F5D01">
        <w:rPr>
          <w:rFonts w:eastAsia="Calibri"/>
          <w:u w:val="single"/>
        </w:rPr>
        <w:t>not fully aware that it was also laying the groundwork for an occupation</w:t>
      </w:r>
      <w:r w:rsidRPr="008F5D01">
        <w:rPr>
          <w:rFonts w:eastAsia="Calibri"/>
          <w:sz w:val="12"/>
        </w:rPr>
        <w:t>.</w:t>
      </w:r>
    </w:p>
    <w:p w14:paraId="05B1B961" w14:textId="77777777" w:rsidR="00302680" w:rsidRPr="008F5D01" w:rsidRDefault="00302680" w:rsidP="00302680">
      <w:pPr>
        <w:spacing w:line="256" w:lineRule="auto"/>
        <w:rPr>
          <w:rFonts w:eastAsia="Calibri"/>
          <w:sz w:val="12"/>
        </w:rPr>
      </w:pPr>
      <w:r w:rsidRPr="008F5D01">
        <w:rPr>
          <w:rFonts w:eastAsia="Calibri"/>
          <w:sz w:val="12"/>
        </w:rPr>
        <w:t xml:space="preserve">As this </w:t>
      </w:r>
      <w:r w:rsidRPr="008F5D01">
        <w:rPr>
          <w:rFonts w:eastAsia="Calibri"/>
          <w:u w:val="single"/>
        </w:rPr>
        <w:t>movement grew from “March 32” onward</w:t>
      </w:r>
      <w:r w:rsidRPr="008F5D01">
        <w:rPr>
          <w:rFonts w:eastAsia="Calibri"/>
          <w:sz w:val="12"/>
        </w:rPr>
        <w:t xml:space="preserve"> (and outward),</w:t>
      </w:r>
      <w:hyperlink r:id="rId16" w:history="1">
        <w:r w:rsidRPr="008F5D01">
          <w:rPr>
            <w:rFonts w:eastAsia="Calibri" w:cs="Times New Roman"/>
            <w:color w:val="467886" w:themeColor="hyperlink"/>
            <w:sz w:val="16"/>
            <w:u w:val="single"/>
          </w:rPr>
          <w:t>9</w:t>
        </w:r>
      </w:hyperlink>
      <w:r w:rsidRPr="008F5D01">
        <w:rPr>
          <w:rFonts w:eastAsia="Calibri"/>
          <w:sz w:val="12"/>
        </w:rPr>
        <w:t> </w:t>
      </w:r>
      <w:r w:rsidRPr="004F3230">
        <w:rPr>
          <w:rStyle w:val="Emphasis"/>
          <w:highlight w:val="green"/>
        </w:rPr>
        <w:t>participants</w:t>
      </w:r>
      <w:r w:rsidRPr="008F5D01">
        <w:rPr>
          <w:rFonts w:eastAsia="Calibri"/>
          <w:sz w:val="12"/>
        </w:rPr>
        <w:t xml:space="preserve"> </w:t>
      </w:r>
      <w:r w:rsidRPr="008F5D01">
        <w:rPr>
          <w:rFonts w:eastAsia="Calibri"/>
          <w:u w:val="single"/>
        </w:rPr>
        <w:t xml:space="preserve">acknowledged that they were </w:t>
      </w:r>
      <w:r w:rsidRPr="004F3230">
        <w:rPr>
          <w:rStyle w:val="Emphasis"/>
          <w:highlight w:val="green"/>
        </w:rPr>
        <w:t>not simply contesting the El Khomri law</w:t>
      </w:r>
      <w:r w:rsidRPr="008F5D01">
        <w:rPr>
          <w:rFonts w:eastAsia="Calibri"/>
          <w:highlight w:val="green"/>
          <w:u w:val="single"/>
        </w:rPr>
        <w:t xml:space="preserve"> but </w:t>
      </w:r>
      <w:r w:rsidRPr="004F3230">
        <w:rPr>
          <w:rStyle w:val="Emphasis"/>
          <w:highlight w:val="green"/>
        </w:rPr>
        <w:t>refusing the very terms of civil engagement</w:t>
      </w:r>
      <w:r w:rsidRPr="008F5D01">
        <w:rPr>
          <w:rFonts w:eastAsia="Calibri"/>
          <w:u w:val="single"/>
        </w:rPr>
        <w:t xml:space="preserve"> on offer</w:t>
      </w:r>
      <w:r w:rsidRPr="008F5D01">
        <w:rPr>
          <w:rFonts w:eastAsia="Calibri"/>
          <w:sz w:val="12"/>
        </w:rPr>
        <w:t xml:space="preserve">. </w:t>
      </w:r>
      <w:r w:rsidRPr="008F5D01">
        <w:rPr>
          <w:rFonts w:eastAsia="Calibri"/>
          <w:u w:val="single"/>
        </w:rPr>
        <w:t xml:space="preserve">Driven by the sentiment that </w:t>
      </w:r>
      <w:r w:rsidRPr="008F5D01">
        <w:rPr>
          <w:rFonts w:eastAsia="Calibri"/>
          <w:highlight w:val="green"/>
          <w:u w:val="single"/>
        </w:rPr>
        <w:t>state institutions and electoral politics had failed them</w:t>
      </w:r>
      <w:r w:rsidRPr="008F5D01">
        <w:rPr>
          <w:rFonts w:eastAsia="Calibri"/>
          <w:sz w:val="12"/>
        </w:rPr>
        <w:t xml:space="preserve">, they </w:t>
      </w:r>
      <w:r w:rsidRPr="008F5D01">
        <w:rPr>
          <w:rFonts w:eastAsia="Calibri"/>
          <w:u w:val="single"/>
        </w:rPr>
        <w:t xml:space="preserve">set their </w:t>
      </w:r>
      <w:r w:rsidRPr="008F5D01">
        <w:rPr>
          <w:rFonts w:eastAsia="Calibri"/>
          <w:strike/>
          <w:u w:val="single"/>
        </w:rPr>
        <w:t>sights</w:t>
      </w:r>
      <w:r w:rsidRPr="008F5D01">
        <w:rPr>
          <w:rFonts w:eastAsia="Calibri"/>
          <w:u w:val="single"/>
        </w:rPr>
        <w:t xml:space="preserve"> on inventing new, more horizontal democratic practices</w:t>
      </w:r>
      <w:r w:rsidRPr="008F5D01">
        <w:rPr>
          <w:rFonts w:eastAsia="Calibri"/>
          <w:sz w:val="12"/>
        </w:rPr>
        <w:t xml:space="preserve">. In the months to come, this </w:t>
      </w:r>
      <w:r w:rsidRPr="008F5D01">
        <w:rPr>
          <w:rFonts w:eastAsia="Calibri"/>
          <w:u w:val="single"/>
        </w:rPr>
        <w:t>goal transformed the Parisian squ</w:t>
      </w:r>
      <w:r w:rsidRPr="008F5D01">
        <w:rPr>
          <w:rFonts w:eastAsia="Calibri"/>
          <w:sz w:val="12"/>
        </w:rPr>
        <w:t xml:space="preserve">are, where </w:t>
      </w:r>
      <w:r w:rsidRPr="008F5D01">
        <w:rPr>
          <w:rFonts w:eastAsia="Calibri"/>
          <w:u w:val="single"/>
        </w:rPr>
        <w:t xml:space="preserve">a </w:t>
      </w:r>
      <w:r w:rsidRPr="004F3230">
        <w:rPr>
          <w:rStyle w:val="Emphasis"/>
        </w:rPr>
        <w:t>daily general assembly</w:t>
      </w:r>
      <w:r w:rsidRPr="008F5D01">
        <w:rPr>
          <w:rFonts w:eastAsia="Calibri"/>
          <w:u w:val="single"/>
        </w:rPr>
        <w:t xml:space="preserve"> and roughly seventy </w:t>
      </w:r>
      <w:r w:rsidRPr="004F3230">
        <w:rPr>
          <w:rStyle w:val="Emphasis"/>
          <w:highlight w:val="green"/>
        </w:rPr>
        <w:t>logistical and thematic “commissions” fomented open debate and education</w:t>
      </w:r>
      <w:r w:rsidRPr="008F5D01">
        <w:rPr>
          <w:rFonts w:eastAsia="Calibri"/>
          <w:u w:val="single"/>
        </w:rPr>
        <w:t xml:space="preserve"> on themes including </w:t>
      </w:r>
      <w:r w:rsidRPr="004F3230">
        <w:rPr>
          <w:rStyle w:val="Emphasis"/>
        </w:rPr>
        <w:t>universal basic income</w:t>
      </w:r>
      <w:r w:rsidRPr="008F5D01">
        <w:rPr>
          <w:rFonts w:eastAsia="Calibri"/>
          <w:u w:val="single"/>
        </w:rPr>
        <w:t xml:space="preserve">, </w:t>
      </w:r>
      <w:r w:rsidRPr="004F3230">
        <w:rPr>
          <w:rStyle w:val="Emphasis"/>
        </w:rPr>
        <w:t>housing</w:t>
      </w:r>
      <w:r w:rsidRPr="008F5D01">
        <w:rPr>
          <w:rFonts w:eastAsia="Calibri"/>
          <w:u w:val="single"/>
        </w:rPr>
        <w:t xml:space="preserve">, </w:t>
      </w:r>
      <w:r w:rsidRPr="004F3230">
        <w:rPr>
          <w:rStyle w:val="Emphasis"/>
        </w:rPr>
        <w:t>feminism</w:t>
      </w:r>
      <w:r w:rsidRPr="008F5D01">
        <w:rPr>
          <w:rFonts w:eastAsia="Calibri"/>
          <w:u w:val="single"/>
        </w:rPr>
        <w:t xml:space="preserve">, and </w:t>
      </w:r>
      <w:r w:rsidRPr="004F3230">
        <w:rPr>
          <w:rStyle w:val="Emphasis"/>
        </w:rPr>
        <w:t>climate change</w:t>
      </w:r>
      <w:r w:rsidRPr="008F5D01">
        <w:rPr>
          <w:rFonts w:eastAsia="Calibri"/>
          <w:sz w:val="12"/>
        </w:rPr>
        <w:t>.</w:t>
      </w:r>
      <w:hyperlink r:id="rId17" w:history="1">
        <w:r w:rsidRPr="008F5D01">
          <w:rPr>
            <w:rFonts w:eastAsia="Calibri" w:cs="Times New Roman"/>
            <w:color w:val="467886" w:themeColor="hyperlink"/>
            <w:sz w:val="16"/>
            <w:u w:val="single"/>
          </w:rPr>
          <w:t>10</w:t>
        </w:r>
      </w:hyperlink>
    </w:p>
    <w:p w14:paraId="0E218400" w14:textId="77777777" w:rsidR="00302680" w:rsidRPr="008F5D01" w:rsidRDefault="00302680" w:rsidP="00302680">
      <w:pPr>
        <w:spacing w:line="256" w:lineRule="auto"/>
        <w:rPr>
          <w:rFonts w:eastAsia="Calibri"/>
          <w:sz w:val="12"/>
        </w:rPr>
      </w:pPr>
      <w:r w:rsidRPr="008F5D01">
        <w:rPr>
          <w:rFonts w:eastAsia="Calibri"/>
          <w:sz w:val="12"/>
        </w:rPr>
        <w:t xml:space="preserve">Though </w:t>
      </w:r>
      <w:r w:rsidRPr="008F5D01">
        <w:rPr>
          <w:rFonts w:eastAsia="Calibri"/>
          <w:u w:val="single"/>
        </w:rPr>
        <w:t>these activities attest to the influence of comparable social movements</w:t>
      </w:r>
      <w:r w:rsidRPr="008F5D01">
        <w:rPr>
          <w:rFonts w:eastAsia="Calibri"/>
          <w:sz w:val="12"/>
        </w:rPr>
        <w:t>,</w:t>
      </w:r>
      <w:hyperlink r:id="rId18" w:history="1">
        <w:r w:rsidRPr="008F5D01">
          <w:rPr>
            <w:rFonts w:eastAsia="Calibri" w:cs="Times New Roman"/>
            <w:color w:val="467886" w:themeColor="hyperlink"/>
            <w:sz w:val="16"/>
            <w:u w:val="single"/>
          </w:rPr>
          <w:t>11</w:t>
        </w:r>
      </w:hyperlink>
      <w:r w:rsidRPr="008F5D01">
        <w:rPr>
          <w:rFonts w:eastAsia="Calibri"/>
          <w:sz w:val="12"/>
        </w:rPr>
        <w:t> </w:t>
      </w:r>
      <w:r w:rsidRPr="008F5D01">
        <w:rPr>
          <w:rFonts w:eastAsia="Calibri"/>
          <w:u w:val="single"/>
        </w:rPr>
        <w:t xml:space="preserve">they are more archetypal of a </w:t>
      </w:r>
      <w:r w:rsidRPr="008F5D01">
        <w:rPr>
          <w:rFonts w:eastAsia="Calibri"/>
          <w:strike/>
          <w:u w:val="single"/>
        </w:rPr>
        <w:t>vision</w:t>
      </w:r>
      <w:r w:rsidRPr="008F5D01">
        <w:rPr>
          <w:rFonts w:eastAsia="Calibri"/>
          <w:u w:val="single"/>
        </w:rPr>
        <w:t xml:space="preserve"> that</w:t>
      </w:r>
      <w:r w:rsidRPr="008F5D01">
        <w:rPr>
          <w:rFonts w:eastAsia="Calibri"/>
          <w:sz w:val="12"/>
        </w:rPr>
        <w:t xml:space="preserve">, as Pierre Rosanvallon points out, </w:t>
      </w:r>
      <w:r w:rsidRPr="004F3230">
        <w:rPr>
          <w:rStyle w:val="Emphasis"/>
        </w:rPr>
        <w:t>captivated</w:t>
      </w:r>
      <w:r w:rsidRPr="008F5D01">
        <w:rPr>
          <w:rFonts w:eastAsia="Calibri"/>
          <w:sz w:val="12"/>
        </w:rPr>
        <w:t xml:space="preserve"> </w:t>
      </w:r>
      <w:r w:rsidRPr="008F5D01">
        <w:rPr>
          <w:rFonts w:eastAsia="Calibri"/>
          <w:u w:val="single"/>
        </w:rPr>
        <w:t>the</w:t>
      </w:r>
      <w:r w:rsidRPr="008F5D01">
        <w:rPr>
          <w:rFonts w:eastAsia="Calibri"/>
          <w:sz w:val="12"/>
        </w:rPr>
        <w:t xml:space="preserve"> French </w:t>
      </w:r>
      <w:r w:rsidRPr="008F5D01">
        <w:rPr>
          <w:rFonts w:eastAsia="Calibri"/>
          <w:u w:val="single"/>
        </w:rPr>
        <w:t>Left</w:t>
      </w:r>
      <w:r w:rsidRPr="008F5D01">
        <w:rPr>
          <w:rFonts w:eastAsia="Calibri"/>
          <w:sz w:val="12"/>
        </w:rPr>
        <w:t xml:space="preserve"> </w:t>
      </w:r>
      <w:r w:rsidRPr="008F5D01">
        <w:rPr>
          <w:rFonts w:eastAsia="Calibri"/>
          <w:u w:val="single"/>
        </w:rPr>
        <w:t>after 1968</w:t>
      </w:r>
      <w:r w:rsidRPr="008F5D01">
        <w:rPr>
          <w:rFonts w:eastAsia="Calibri"/>
          <w:sz w:val="12"/>
        </w:rPr>
        <w:t>: </w:t>
      </w:r>
      <w:r w:rsidRPr="004F3230">
        <w:rPr>
          <w:rStyle w:val="Emphasis"/>
        </w:rPr>
        <w:t>autogestion</w:t>
      </w:r>
      <w:r w:rsidRPr="008F5D01">
        <w:rPr>
          <w:rFonts w:eastAsia="Calibri"/>
          <w:sz w:val="12"/>
        </w:rPr>
        <w:t xml:space="preserve">, or </w:t>
      </w:r>
      <w:r w:rsidRPr="004F3230">
        <w:rPr>
          <w:rStyle w:val="Emphasis"/>
        </w:rPr>
        <w:t>self-management</w:t>
      </w:r>
      <w:r w:rsidRPr="008F5D01">
        <w:rPr>
          <w:rFonts w:eastAsia="Calibri"/>
          <w:sz w:val="12"/>
        </w:rPr>
        <w:t>.</w:t>
      </w:r>
      <w:hyperlink r:id="rId19" w:history="1">
        <w:r w:rsidRPr="008F5D01">
          <w:rPr>
            <w:rFonts w:eastAsia="Calibri" w:cs="Times New Roman"/>
            <w:color w:val="467886" w:themeColor="hyperlink"/>
            <w:sz w:val="16"/>
            <w:u w:val="single"/>
          </w:rPr>
          <w:t>12</w:t>
        </w:r>
      </w:hyperlink>
      <w:r w:rsidRPr="008F5D01">
        <w:rPr>
          <w:rFonts w:eastAsia="Calibri"/>
          <w:sz w:val="12"/>
        </w:rPr>
        <w:t> Writing in 1976, Rosanvallon anticipates the concerns of Nuit Debout by framing </w:t>
      </w:r>
      <w:r w:rsidRPr="008F5D01">
        <w:rPr>
          <w:rFonts w:eastAsia="Calibri"/>
          <w:highlight w:val="green"/>
          <w:u w:val="single"/>
        </w:rPr>
        <w:t>autogestion as an organizational response</w:t>
      </w:r>
      <w:r w:rsidRPr="008F5D01">
        <w:rPr>
          <w:rFonts w:eastAsia="Calibri"/>
          <w:sz w:val="12"/>
        </w:rPr>
        <w:t xml:space="preserve"> (both in and beyond the workplace) </w:t>
      </w:r>
      <w:r w:rsidRPr="008F5D01">
        <w:rPr>
          <w:rFonts w:eastAsia="Calibri"/>
          <w:u w:val="single"/>
        </w:rPr>
        <w:t xml:space="preserve">to the </w:t>
      </w:r>
      <w:r w:rsidRPr="004F3230">
        <w:rPr>
          <w:rStyle w:val="Emphasis"/>
        </w:rPr>
        <w:t>shortcomings of popular or even direct democracy under capitalism</w:t>
      </w:r>
      <w:r w:rsidRPr="008F5D01">
        <w:rPr>
          <w:rFonts w:eastAsia="Calibri"/>
          <w:sz w:val="12"/>
        </w:rPr>
        <w:t>.</w:t>
      </w:r>
      <w:hyperlink r:id="rId20" w:history="1">
        <w:r w:rsidRPr="008F5D01">
          <w:rPr>
            <w:rFonts w:eastAsia="Calibri" w:cs="Times New Roman"/>
            <w:color w:val="467886" w:themeColor="hyperlink"/>
            <w:sz w:val="16"/>
            <w:u w:val="single"/>
          </w:rPr>
          <w:t>13</w:t>
        </w:r>
      </w:hyperlink>
      <w:r w:rsidRPr="008F5D01">
        <w:rPr>
          <w:rFonts w:eastAsia="Calibri"/>
          <w:sz w:val="12"/>
        </w:rPr>
        <w:t> In words identical to those employed forty years later by nuit-deboutistes, Rosanvallon insists that </w:t>
      </w:r>
      <w:r w:rsidRPr="008F5D01">
        <w:rPr>
          <w:rFonts w:eastAsia="Calibri"/>
          <w:u w:val="single"/>
        </w:rPr>
        <w:t>autogestion is not leaderless but</w:t>
      </w:r>
      <w:r w:rsidRPr="008F5D01">
        <w:rPr>
          <w:rFonts w:eastAsia="Calibri"/>
          <w:sz w:val="12"/>
        </w:rPr>
        <w:t xml:space="preserve">, rather, </w:t>
      </w:r>
      <w:r w:rsidRPr="004F3230">
        <w:rPr>
          <w:rStyle w:val="Emphasis"/>
        </w:rPr>
        <w:t xml:space="preserve">a </w:t>
      </w:r>
      <w:r w:rsidRPr="004F3230">
        <w:rPr>
          <w:rStyle w:val="Emphasis"/>
          <w:highlight w:val="green"/>
        </w:rPr>
        <w:t>renewed mode of “collective management”</w:t>
      </w:r>
      <w:r w:rsidRPr="008F5D01">
        <w:rPr>
          <w:rFonts w:eastAsia="Calibri"/>
          <w:sz w:val="12"/>
        </w:rPr>
        <w:t xml:space="preserve"> in part </w:t>
      </w:r>
      <w:r w:rsidRPr="004F3230">
        <w:rPr>
          <w:rStyle w:val="Emphasis"/>
        </w:rPr>
        <w:t>rooted in a constant “renewal”</w:t>
      </w:r>
      <w:r w:rsidRPr="008F5D01">
        <w:rPr>
          <w:rFonts w:eastAsia="Calibri"/>
          <w:u w:val="single"/>
        </w:rPr>
        <w:t xml:space="preserve"> or “rotation” of leadership</w:t>
      </w:r>
      <w:r w:rsidRPr="008F5D01">
        <w:rPr>
          <w:rFonts w:eastAsia="Calibri"/>
          <w:sz w:val="12"/>
        </w:rPr>
        <w:t>.</w:t>
      </w:r>
      <w:hyperlink r:id="rId21" w:history="1">
        <w:r w:rsidRPr="008F5D01">
          <w:rPr>
            <w:rFonts w:eastAsia="Calibri" w:cs="Times New Roman"/>
            <w:color w:val="467886" w:themeColor="hyperlink"/>
            <w:sz w:val="16"/>
            <w:u w:val="single"/>
          </w:rPr>
          <w:t>14</w:t>
        </w:r>
      </w:hyperlink>
      <w:r w:rsidRPr="008F5D01">
        <w:rPr>
          <w:rFonts w:eastAsia="Calibri"/>
          <w:sz w:val="12"/>
        </w:rPr>
        <w:t xml:space="preserve"> For both Rosanvallon and Nuit Debout, this </w:t>
      </w:r>
      <w:r w:rsidRPr="008F5D01">
        <w:rPr>
          <w:rFonts w:eastAsia="Calibri"/>
          <w:u w:val="single"/>
        </w:rPr>
        <w:t xml:space="preserve">strategy could ably maintain the horizontal flow of information between organizational members and thereby </w:t>
      </w:r>
      <w:r w:rsidRPr="008F5D01">
        <w:rPr>
          <w:rFonts w:eastAsia="Calibri"/>
          <w:highlight w:val="green"/>
          <w:u w:val="single"/>
        </w:rPr>
        <w:t>allow them to collectively build</w:t>
      </w:r>
      <w:r w:rsidRPr="008F5D01">
        <w:rPr>
          <w:rFonts w:eastAsia="Calibri"/>
          <w:u w:val="single"/>
        </w:rPr>
        <w:t xml:space="preserve"> </w:t>
      </w:r>
      <w:r w:rsidRPr="008F5D01">
        <w:rPr>
          <w:rFonts w:eastAsia="Calibri"/>
          <w:strike/>
          <w:u w:val="single"/>
        </w:rPr>
        <w:t>knowledge</w:t>
      </w:r>
      <w:r w:rsidRPr="008F5D01">
        <w:rPr>
          <w:rFonts w:eastAsia="Calibri"/>
          <w:u w:val="single"/>
        </w:rPr>
        <w:t xml:space="preserve"> </w:t>
      </w:r>
      <w:r w:rsidRPr="008F5D01">
        <w:rPr>
          <w:rFonts w:eastAsia="Calibri"/>
          <w:highlight w:val="green"/>
          <w:u w:val="single"/>
        </w:rPr>
        <w:t xml:space="preserve">and “experiment” with new ways </w:t>
      </w:r>
      <w:r w:rsidRPr="008F5D01">
        <w:rPr>
          <w:rFonts w:eastAsia="Calibri"/>
          <w:u w:val="single"/>
        </w:rPr>
        <w:t>of “</w:t>
      </w:r>
      <w:r w:rsidRPr="008F5D01">
        <w:rPr>
          <w:rFonts w:eastAsia="Calibri"/>
          <w:strike/>
          <w:u w:val="single"/>
        </w:rPr>
        <w:t>seeing and thinking</w:t>
      </w:r>
      <w:r w:rsidRPr="008F5D01">
        <w:rPr>
          <w:rFonts w:eastAsia="Calibri"/>
          <w:u w:val="single"/>
        </w:rPr>
        <w:t>.</w:t>
      </w:r>
      <w:r w:rsidRPr="008F5D01">
        <w:rPr>
          <w:rFonts w:eastAsia="Calibri"/>
          <w:sz w:val="12"/>
        </w:rPr>
        <w:t>”</w:t>
      </w:r>
      <w:hyperlink r:id="rId22" w:history="1">
        <w:r w:rsidRPr="008F5D01">
          <w:rPr>
            <w:rFonts w:eastAsia="Calibri" w:cs="Times New Roman"/>
            <w:color w:val="467886" w:themeColor="hyperlink"/>
            <w:sz w:val="16"/>
            <w:u w:val="single"/>
          </w:rPr>
          <w:t>15</w:t>
        </w:r>
      </w:hyperlink>
      <w:r w:rsidRPr="008F5D01">
        <w:rPr>
          <w:rFonts w:eastAsia="Calibri"/>
          <w:sz w:val="12"/>
        </w:rPr>
        <w:t> Taken together, these points of convergence posit Nuit Debout as no mere translation of Occupy Wall Street or 15-M but a unique experiment in autogestion unto itself.</w:t>
      </w:r>
    </w:p>
    <w:p w14:paraId="36D1AB99" w14:textId="77777777" w:rsidR="00302680" w:rsidRPr="008F5D01" w:rsidRDefault="00302680" w:rsidP="00302680">
      <w:pPr>
        <w:spacing w:line="256" w:lineRule="auto"/>
        <w:rPr>
          <w:rFonts w:eastAsia="Calibri"/>
          <w:sz w:val="12"/>
        </w:rPr>
      </w:pPr>
      <w:r w:rsidRPr="008F5D01">
        <w:rPr>
          <w:rFonts w:eastAsia="Calibri"/>
          <w:sz w:val="12"/>
        </w:rPr>
        <w:t>This recasting of democratic participation as autogestion played out in physical and virtual spaces alike. The movement, much like those that inspired it,</w:t>
      </w:r>
      <w:hyperlink r:id="rId23" w:history="1">
        <w:r w:rsidRPr="008F5D01">
          <w:rPr>
            <w:rFonts w:eastAsia="Calibri" w:cs="Times New Roman"/>
            <w:color w:val="467886" w:themeColor="hyperlink"/>
            <w:sz w:val="16"/>
            <w:u w:val="single"/>
          </w:rPr>
          <w:t>16</w:t>
        </w:r>
      </w:hyperlink>
      <w:r w:rsidRPr="008F5D01">
        <w:rPr>
          <w:rFonts w:eastAsia="Calibri"/>
          <w:sz w:val="12"/>
        </w:rPr>
        <w:t xml:space="preserve"> was indissociable from the digital tools of Web 2.0. Indeed, its first </w:t>
      </w:r>
      <w:r w:rsidRPr="004F3230">
        <w:rPr>
          <w:rStyle w:val="Emphasis"/>
          <w:highlight w:val="green"/>
        </w:rPr>
        <w:t>wave of protest</w:t>
      </w:r>
      <w:r w:rsidRPr="008F5D01">
        <w:rPr>
          <w:rFonts w:eastAsia="Calibri"/>
          <w:sz w:val="12"/>
        </w:rPr>
        <w:t xml:space="preserve"> took place on the internet; for instance, </w:t>
      </w:r>
      <w:r w:rsidRPr="008F5D01">
        <w:rPr>
          <w:rFonts w:eastAsia="Calibri"/>
          <w:highlight w:val="green"/>
          <w:u w:val="single"/>
        </w:rPr>
        <w:t>launched</w:t>
      </w:r>
      <w:r w:rsidRPr="008F5D01">
        <w:rPr>
          <w:rFonts w:eastAsia="Calibri"/>
          <w:sz w:val="12"/>
        </w:rPr>
        <w:t xml:space="preserve"> on February 18, the online </w:t>
      </w:r>
      <w:r w:rsidRPr="008F5D01">
        <w:rPr>
          <w:rFonts w:eastAsia="Calibri"/>
          <w:highlight w:val="green"/>
          <w:u w:val="single"/>
        </w:rPr>
        <w:t>petition</w:t>
      </w:r>
      <w:r w:rsidRPr="008F5D01">
        <w:rPr>
          <w:rFonts w:eastAsia="Calibri"/>
          <w:sz w:val="12"/>
        </w:rPr>
        <w:t xml:space="preserve"> “Loi Travail: non merci!” (lit. “</w:t>
      </w:r>
      <w:r w:rsidRPr="004F3230">
        <w:rPr>
          <w:rStyle w:val="Emphasis"/>
          <w:highlight w:val="green"/>
        </w:rPr>
        <w:t>Labor Law: no thanks</w:t>
      </w:r>
      <w:r w:rsidRPr="008F5D01">
        <w:rPr>
          <w:rFonts w:eastAsia="Calibri"/>
          <w:u w:val="single"/>
        </w:rPr>
        <w:t>!</w:t>
      </w:r>
      <w:r w:rsidRPr="008F5D01">
        <w:rPr>
          <w:rFonts w:eastAsia="Calibri"/>
          <w:sz w:val="12"/>
        </w:rPr>
        <w:t xml:space="preserve">”) would </w:t>
      </w:r>
      <w:r w:rsidRPr="008F5D01">
        <w:rPr>
          <w:rFonts w:eastAsia="Calibri"/>
          <w:u w:val="single"/>
        </w:rPr>
        <w:t xml:space="preserve">boast over one million signatures, while in the weeks leading up to March 31, filmed criticisms of the El Khomri law carrying the hashtag “#OnVautMieuxQueCa” (“we're worth more than this”) amassed hundreds of thousands of </w:t>
      </w:r>
      <w:r w:rsidRPr="005863F7">
        <w:rPr>
          <w:rFonts w:eastAsia="Calibri"/>
          <w:strike/>
          <w:u w:val="single"/>
        </w:rPr>
        <w:t>views</w:t>
      </w:r>
      <w:r w:rsidRPr="008F5D01">
        <w:rPr>
          <w:rFonts w:eastAsia="Calibri"/>
          <w:u w:val="single"/>
        </w:rPr>
        <w:t xml:space="preserve"> on YouTube.</w:t>
      </w:r>
      <w:r w:rsidRPr="008F5D01">
        <w:rPr>
          <w:rFonts w:eastAsia="Calibri"/>
          <w:sz w:val="12"/>
        </w:rPr>
        <w:t xml:space="preserve"> With the square occupied, social media platforms continued to serve as “networks of hope”:</w:t>
      </w:r>
      <w:hyperlink r:id="rId24" w:history="1">
        <w:r w:rsidRPr="008F5D01">
          <w:rPr>
            <w:rFonts w:eastAsia="Calibri" w:cs="Times New Roman"/>
            <w:color w:val="467886" w:themeColor="hyperlink"/>
            <w:sz w:val="16"/>
            <w:u w:val="single"/>
          </w:rPr>
          <w:t>17</w:t>
        </w:r>
      </w:hyperlink>
      <w:r w:rsidRPr="008F5D01">
        <w:rPr>
          <w:rFonts w:eastAsia="Calibri"/>
          <w:sz w:val="12"/>
        </w:rPr>
        <w:t> </w:t>
      </w:r>
      <w:r w:rsidRPr="008F5D01">
        <w:rPr>
          <w:rFonts w:eastAsia="Calibri"/>
          <w:highlight w:val="green"/>
          <w:u w:val="single"/>
        </w:rPr>
        <w:t>committees mobilized Telegram</w:t>
      </w:r>
      <w:r w:rsidRPr="008F5D01">
        <w:rPr>
          <w:rFonts w:eastAsia="Calibri"/>
          <w:u w:val="single"/>
        </w:rPr>
        <w:t xml:space="preserve"> to organize events, attendees shared experiences</w:t>
      </w:r>
      <w:r w:rsidRPr="008F5D01">
        <w:rPr>
          <w:rFonts w:eastAsia="Calibri"/>
          <w:sz w:val="12"/>
        </w:rPr>
        <w:t xml:space="preserve"> on Twitter and Facebook, and an official “media center” coordinated livestreams via Periscope. Still other efforts, including the launch of websites and wikis, took this horizontal flow of information from the streets to the web, where it could serve as a resource for the future. Summarily, </w:t>
      </w:r>
      <w:r w:rsidRPr="008F5D01">
        <w:rPr>
          <w:rFonts w:eastAsia="Calibri"/>
          <w:u w:val="single"/>
        </w:rPr>
        <w:t xml:space="preserve">Nuit Debout </w:t>
      </w:r>
      <w:r w:rsidRPr="008F5D01">
        <w:rPr>
          <w:rFonts w:eastAsia="Calibri"/>
          <w:highlight w:val="green"/>
          <w:u w:val="single"/>
        </w:rPr>
        <w:t>became an experiment in autogestion</w:t>
      </w:r>
      <w:r w:rsidRPr="008F5D01">
        <w:rPr>
          <w:rFonts w:eastAsia="Calibri"/>
          <w:u w:val="single"/>
        </w:rPr>
        <w:t> mediated by digital platforms</w:t>
      </w:r>
      <w:r w:rsidRPr="008F5D01">
        <w:rPr>
          <w:rFonts w:eastAsia="Calibri"/>
          <w:sz w:val="12"/>
        </w:rPr>
        <w:t>.</w:t>
      </w:r>
    </w:p>
    <w:p w14:paraId="24B0DDE2" w14:textId="77777777" w:rsidR="00302680" w:rsidRPr="008F5D01" w:rsidRDefault="00302680" w:rsidP="00302680">
      <w:pPr>
        <w:spacing w:line="256" w:lineRule="auto"/>
        <w:rPr>
          <w:rFonts w:eastAsia="Calibri"/>
          <w:sz w:val="12"/>
        </w:rPr>
      </w:pPr>
      <w:r w:rsidRPr="008F5D01">
        <w:rPr>
          <w:rFonts w:eastAsia="Calibri"/>
          <w:sz w:val="12"/>
        </w:rPr>
        <w:t xml:space="preserve">These </w:t>
      </w:r>
      <w:r w:rsidRPr="008F5D01">
        <w:rPr>
          <w:rFonts w:eastAsia="Calibri"/>
          <w:u w:val="single"/>
        </w:rPr>
        <w:t>immaterial traces,</w:t>
      </w:r>
      <w:r w:rsidRPr="008F5D01">
        <w:rPr>
          <w:rFonts w:eastAsia="Calibri"/>
          <w:sz w:val="12"/>
        </w:rPr>
        <w:t xml:space="preserve"> however, </w:t>
      </w:r>
      <w:r w:rsidRPr="004F3230">
        <w:rPr>
          <w:rStyle w:val="Emphasis"/>
        </w:rPr>
        <w:t>would not last</w:t>
      </w:r>
      <w:r w:rsidRPr="008F5D01">
        <w:rPr>
          <w:rFonts w:eastAsia="Calibri"/>
          <w:sz w:val="12"/>
        </w:rPr>
        <w:t xml:space="preserve">. In some respects, their </w:t>
      </w:r>
      <w:r w:rsidRPr="008F5D01">
        <w:rPr>
          <w:rFonts w:eastAsia="Calibri"/>
          <w:u w:val="single"/>
        </w:rPr>
        <w:t>disappearance can be attributed to the impermanence of social media itself</w:t>
      </w:r>
      <w:r w:rsidRPr="008F5D01">
        <w:rPr>
          <w:rFonts w:eastAsia="Calibri"/>
          <w:sz w:val="12"/>
        </w:rPr>
        <w:t xml:space="preserve">: today, the digital memory of Nuit Debout lies buried under the hashtags, posts, and metadata of more recent uprisings and crises. Further still, this </w:t>
      </w:r>
      <w:r w:rsidRPr="008F5D01">
        <w:rPr>
          <w:rFonts w:eastAsia="Calibri"/>
          <w:u w:val="single"/>
        </w:rPr>
        <w:t>vanishing act does not account for the reasons why, in the years since the French government's forced passage of the El Khomri law</w:t>
      </w:r>
      <w:r w:rsidRPr="008F5D01">
        <w:rPr>
          <w:rFonts w:eastAsia="Calibri"/>
          <w:sz w:val="12"/>
        </w:rPr>
        <w:t>,</w:t>
      </w:r>
      <w:hyperlink r:id="rId25" w:history="1">
        <w:r w:rsidRPr="008F5D01">
          <w:rPr>
            <w:rFonts w:eastAsia="Calibri" w:cs="Times New Roman"/>
            <w:color w:val="467886" w:themeColor="hyperlink"/>
            <w:sz w:val="16"/>
            <w:u w:val="single"/>
          </w:rPr>
          <w:t>18</w:t>
        </w:r>
      </w:hyperlink>
      <w:r w:rsidRPr="008F5D01">
        <w:rPr>
          <w:rFonts w:eastAsia="Calibri"/>
          <w:sz w:val="12"/>
        </w:rPr>
        <w:t xml:space="preserve"> the </w:t>
      </w:r>
      <w:r w:rsidRPr="008F5D01">
        <w:rPr>
          <w:rFonts w:eastAsia="Calibri"/>
          <w:u w:val="single"/>
        </w:rPr>
        <w:t>majority of Nuit Debout's online repositories have also gone dark</w:t>
      </w:r>
      <w:r w:rsidRPr="008F5D01">
        <w:rPr>
          <w:rFonts w:eastAsia="Calibri"/>
          <w:sz w:val="12"/>
        </w:rPr>
        <w:t>.</w:t>
      </w:r>
      <w:hyperlink r:id="rId26" w:history="1">
        <w:r w:rsidRPr="008F5D01">
          <w:rPr>
            <w:rFonts w:eastAsia="Calibri" w:cs="Times New Roman"/>
            <w:color w:val="467886" w:themeColor="hyperlink"/>
            <w:sz w:val="16"/>
            <w:u w:val="single"/>
          </w:rPr>
          <w:t>19</w:t>
        </w:r>
      </w:hyperlink>
    </w:p>
    <w:p w14:paraId="303CDDA7" w14:textId="77777777" w:rsidR="00302680" w:rsidRPr="008F5D01" w:rsidRDefault="00302680" w:rsidP="00302680">
      <w:pPr>
        <w:spacing w:line="256" w:lineRule="auto"/>
        <w:rPr>
          <w:rFonts w:eastAsia="Calibri"/>
          <w:sz w:val="12"/>
          <w:szCs w:val="4"/>
        </w:rPr>
      </w:pPr>
      <w:r w:rsidRPr="008F5D01">
        <w:rPr>
          <w:rFonts w:eastAsia="Calibri"/>
          <w:sz w:val="12"/>
          <w:szCs w:val="4"/>
        </w:rPr>
        <w:t>In an ironic twist, what endures instead is literature—ironic because, as opposed to other modes of artistic production, literary creation is in many ways antithetical to the aims and tactics of (some) social movements: if the former is stereotypically carried out by a sole individual, the latter tend to be oriented toward collective action.</w:t>
      </w:r>
      <w:hyperlink r:id="rId27" w:history="1">
        <w:r w:rsidRPr="008F5D01">
          <w:rPr>
            <w:rFonts w:eastAsia="Calibri" w:cs="Times New Roman"/>
            <w:color w:val="467886" w:themeColor="hyperlink"/>
            <w:sz w:val="4"/>
            <w:szCs w:val="4"/>
            <w:u w:val="single"/>
          </w:rPr>
          <w:t>20</w:t>
        </w:r>
      </w:hyperlink>
      <w:r w:rsidRPr="008F5D01">
        <w:rPr>
          <w:rFonts w:eastAsia="Calibri"/>
          <w:sz w:val="12"/>
          <w:szCs w:val="4"/>
        </w:rPr>
        <w:t> For this reason, literature about social movements is rarely written as part of the actions themselves (Nuit Debout, for example, did not have a “literature commission”).</w:t>
      </w:r>
      <w:hyperlink r:id="rId28" w:history="1">
        <w:r w:rsidRPr="008F5D01">
          <w:rPr>
            <w:rFonts w:eastAsia="Calibri" w:cs="Times New Roman"/>
            <w:color w:val="467886" w:themeColor="hyperlink"/>
            <w:sz w:val="4"/>
            <w:szCs w:val="4"/>
            <w:u w:val="single"/>
          </w:rPr>
          <w:t>21</w:t>
        </w:r>
      </w:hyperlink>
      <w:r w:rsidRPr="008F5D01">
        <w:rPr>
          <w:rFonts w:eastAsia="Calibri"/>
          <w:sz w:val="12"/>
          <w:szCs w:val="4"/>
        </w:rPr>
        <w:t> Yet this is hardly proof that “social movement literature” is a misnomer; rather, it is a reminder that the ephemeral nature of protest can shape when such work is produced and published (often years after the events in question), as well as its very form.</w:t>
      </w:r>
    </w:p>
    <w:p w14:paraId="2A100C23" w14:textId="77777777" w:rsidR="00302680" w:rsidRPr="008F5D01" w:rsidRDefault="00302680" w:rsidP="00302680">
      <w:pPr>
        <w:spacing w:line="256" w:lineRule="auto"/>
        <w:rPr>
          <w:rFonts w:eastAsia="Calibri"/>
          <w:sz w:val="12"/>
          <w:szCs w:val="4"/>
        </w:rPr>
      </w:pPr>
      <w:r w:rsidRPr="008F5D01">
        <w:rPr>
          <w:rFonts w:eastAsia="Calibri"/>
          <w:sz w:val="12"/>
          <w:szCs w:val="4"/>
        </w:rPr>
        <w:t>From this perspective, La Volte's Au bal des actifs is significant for three interrelated reasons. First, the anthology's publication timeline is striking: its constitutive texts were written either during or shortly after the protests and became available for purchase less than a year later. Notable, too, is that these stories are part of a collective—and at times even collaborative</w:t>
      </w:r>
      <w:hyperlink r:id="rId29" w:history="1">
        <w:r w:rsidRPr="008F5D01">
          <w:rPr>
            <w:rFonts w:eastAsia="Calibri" w:cs="Times New Roman"/>
            <w:color w:val="467886" w:themeColor="hyperlink"/>
            <w:sz w:val="4"/>
            <w:szCs w:val="4"/>
            <w:u w:val="single"/>
          </w:rPr>
          <w:t>22</w:t>
        </w:r>
      </w:hyperlink>
      <w:r w:rsidRPr="008F5D01">
        <w:rPr>
          <w:rFonts w:eastAsia="Calibri"/>
          <w:sz w:val="12"/>
          <w:szCs w:val="4"/>
        </w:rPr>
        <w:t>—enterprise (of arguably literary autogestion) whose existence indirectly challenges the notion that literature is the product of any single mind's genius. Finally, where social movement literature in France has often taken a markedly sociological approach to its retelling of events or destabilization of official accounts,</w:t>
      </w:r>
      <w:hyperlink r:id="rId30" w:history="1">
        <w:r w:rsidRPr="008F5D01">
          <w:rPr>
            <w:rFonts w:eastAsia="Calibri" w:cs="Times New Roman"/>
            <w:color w:val="467886" w:themeColor="hyperlink"/>
            <w:sz w:val="4"/>
            <w:szCs w:val="4"/>
            <w:u w:val="single"/>
          </w:rPr>
          <w:t>23</w:t>
        </w:r>
      </w:hyperlink>
      <w:r w:rsidRPr="008F5D01">
        <w:rPr>
          <w:rFonts w:eastAsia="Calibri"/>
          <w:sz w:val="12"/>
          <w:szCs w:val="4"/>
        </w:rPr>
        <w:t>Au bal des actifs goes a step further by narratively (and at times formally) channeling many of Nuit Debout's political concerns and practices into technofuturist dystopias.</w:t>
      </w:r>
      <w:hyperlink r:id="rId31" w:history="1">
        <w:r w:rsidRPr="008F5D01">
          <w:rPr>
            <w:rFonts w:eastAsia="Calibri" w:cs="Times New Roman"/>
            <w:color w:val="467886" w:themeColor="hyperlink"/>
            <w:sz w:val="4"/>
            <w:szCs w:val="4"/>
            <w:u w:val="single"/>
          </w:rPr>
          <w:t>24</w:t>
        </w:r>
      </w:hyperlink>
      <w:r w:rsidRPr="008F5D01">
        <w:rPr>
          <w:rFonts w:eastAsia="Calibri"/>
          <w:sz w:val="12"/>
          <w:szCs w:val="4"/>
        </w:rPr>
        <w:t> Thought alongside the movement's reliance on networked communication, these details encourage the collection's texts to be read not as reflections of 2016’s events but as (delayed) social media through which one might ponder the worlds of work portended by the El Khomri law and thus remain in conversation with the nuit-deboutistes across time and space.</w:t>
      </w:r>
    </w:p>
    <w:p w14:paraId="44AE6498" w14:textId="77777777" w:rsidR="00302680" w:rsidRPr="008F5D01" w:rsidRDefault="00302680" w:rsidP="00302680">
      <w:pPr>
        <w:spacing w:line="256" w:lineRule="auto"/>
        <w:rPr>
          <w:rFonts w:eastAsia="Calibri"/>
          <w:sz w:val="12"/>
          <w:szCs w:val="4"/>
        </w:rPr>
      </w:pPr>
      <w:r w:rsidRPr="008F5D01">
        <w:rPr>
          <w:rFonts w:eastAsia="Calibri"/>
          <w:sz w:val="12"/>
          <w:szCs w:val="4"/>
        </w:rPr>
        <w:t xml:space="preserve">Bringing together many of the Hexagon's leading science fiction voices, Au bal des actifs imagines futures wherein technological mediation does not circumvent but, rather, exacerbates the exploitation and alienation characteristic of labor under capitalism. In Catherine Dufour's “Pâle mâles,” for example, a fully deregulated labor market compels a young couple to pursue employment using predatory gig platforms, while “Canal 235” by Stéphane Beauverger chronicles a sex worker's struggle to overcome housing insecurity by monetizing their every move on a streaming service. Elsewhere, Au bal des actifs pushes the El Khomri law's assault on organized labor to even more nightmarish extremes, such as when the corporate-state agents of Karim Berrouka's “Nous vivons tous dans un monde meilleur” hunt union sympathizers by tracking their digital footprints. Other characters in the collection, despite having access to new technological or social configurations, remain bound to hierarchies once contested by Nuit Debout, much as one reads of the </w:t>
      </w:r>
      <w:r w:rsidRPr="008F5D01">
        <w:rPr>
          <w:rFonts w:eastAsia="Calibri"/>
          <w:strike/>
          <w:sz w:val="12"/>
          <w:szCs w:val="4"/>
        </w:rPr>
        <w:t>hands</w:t>
      </w:r>
      <w:r w:rsidRPr="008F5D01">
        <w:rPr>
          <w:rFonts w:eastAsia="Calibri"/>
          <w:sz w:val="12"/>
          <w:szCs w:val="4"/>
        </w:rPr>
        <w:t xml:space="preserve"> building a hi-tech Tower of Babel in Emmanuel Delporte's “Vertigeo” or the citizens in Norbert Merjagnan's “coÊve 251,” where the implementation of a universal basic income and seemingly horizontal system of worker “co-evaluation” have done little to dilute class conflict.</w:t>
      </w:r>
      <w:hyperlink r:id="rId32" w:history="1">
        <w:r w:rsidRPr="008F5D01">
          <w:rPr>
            <w:rFonts w:eastAsia="Calibri" w:cs="Times New Roman"/>
            <w:color w:val="467886" w:themeColor="hyperlink"/>
            <w:sz w:val="4"/>
            <w:szCs w:val="4"/>
            <w:u w:val="single"/>
          </w:rPr>
          <w:t>25</w:t>
        </w:r>
      </w:hyperlink>
      <w:r w:rsidRPr="008F5D01">
        <w:rPr>
          <w:rFonts w:eastAsia="Calibri"/>
          <w:sz w:val="12"/>
          <w:szCs w:val="4"/>
        </w:rPr>
        <w:t> Throughout Au bal des actifs, then, fiction creates spaces for continuing to think with Nuit Debout—as well as for interrogating its counters to neoliberal reform.</w:t>
      </w:r>
    </w:p>
    <w:p w14:paraId="7155F8CD" w14:textId="77777777" w:rsidR="00302680" w:rsidRPr="008F5D01" w:rsidRDefault="00302680" w:rsidP="00302680">
      <w:pPr>
        <w:spacing w:line="256" w:lineRule="auto"/>
        <w:rPr>
          <w:rFonts w:eastAsia="Calibri"/>
          <w:sz w:val="12"/>
        </w:rPr>
      </w:pPr>
      <w:r w:rsidRPr="008F5D01">
        <w:rPr>
          <w:rFonts w:eastAsia="Calibri"/>
          <w:sz w:val="12"/>
        </w:rPr>
        <w:t>Steward's “ALIVE” excels in this regard. Namely, as my analyses now endeavor to show, the traces of the social movement that animate its narrative and formal qualities</w:t>
      </w:r>
      <w:hyperlink r:id="rId33" w:history="1">
        <w:r w:rsidRPr="008F5D01">
          <w:rPr>
            <w:rFonts w:eastAsia="Calibri" w:cs="Times New Roman"/>
            <w:color w:val="467886" w:themeColor="hyperlink"/>
            <w:sz w:val="16"/>
            <w:u w:val="single"/>
          </w:rPr>
          <w:t>26</w:t>
        </w:r>
      </w:hyperlink>
      <w:r w:rsidRPr="008F5D01">
        <w:rPr>
          <w:rFonts w:eastAsia="Calibri"/>
          <w:sz w:val="12"/>
        </w:rPr>
        <w:t xml:space="preserve"> permit one to grasp how, </w:t>
      </w:r>
      <w:r w:rsidRPr="004F3230">
        <w:rPr>
          <w:rStyle w:val="Emphasis"/>
        </w:rPr>
        <w:t>in recent practice</w:t>
      </w:r>
      <w:r w:rsidRPr="008F5D01">
        <w:rPr>
          <w:rFonts w:eastAsia="Calibri"/>
          <w:sz w:val="12"/>
        </w:rPr>
        <w:t xml:space="preserve">, </w:t>
      </w:r>
      <w:r w:rsidRPr="008F5D01">
        <w:rPr>
          <w:rFonts w:eastAsia="Calibri"/>
          <w:u w:val="single"/>
        </w:rPr>
        <w:t xml:space="preserve">self-management has been effective less as a liberatory strategy than </w:t>
      </w:r>
      <w:r w:rsidRPr="004F3230">
        <w:rPr>
          <w:rStyle w:val="Emphasis"/>
        </w:rPr>
        <w:t>as one for domination and control</w:t>
      </w:r>
      <w:r w:rsidRPr="008F5D01">
        <w:rPr>
          <w:rFonts w:eastAsia="Calibri"/>
          <w:sz w:val="12"/>
        </w:rPr>
        <w:t xml:space="preserve">. In the process, </w:t>
      </w:r>
      <w:r w:rsidRPr="008F5D01">
        <w:rPr>
          <w:rFonts w:eastAsia="Calibri"/>
          <w:u w:val="single"/>
        </w:rPr>
        <w:t xml:space="preserve">these </w:t>
      </w:r>
      <w:r w:rsidRPr="008F5D01">
        <w:rPr>
          <w:rFonts w:eastAsia="Calibri"/>
          <w:highlight w:val="green"/>
          <w:u w:val="single"/>
        </w:rPr>
        <w:t xml:space="preserve">readings warn that </w:t>
      </w:r>
      <w:r w:rsidRPr="004F3230">
        <w:rPr>
          <w:rStyle w:val="Emphasis"/>
          <w:highlight w:val="green"/>
        </w:rPr>
        <w:t>any fetishization of autogestion</w:t>
      </w:r>
      <w:hyperlink r:id="rId34" w:history="1">
        <w:r w:rsidRPr="008F5D01">
          <w:rPr>
            <w:rFonts w:eastAsia="Calibri" w:cs="Times New Roman"/>
            <w:color w:val="467886" w:themeColor="hyperlink"/>
            <w:sz w:val="16"/>
            <w:u w:val="single"/>
          </w:rPr>
          <w:t>27</w:t>
        </w:r>
      </w:hyperlink>
      <w:r w:rsidRPr="008F5D01">
        <w:rPr>
          <w:rFonts w:eastAsia="Calibri"/>
          <w:sz w:val="12"/>
        </w:rPr>
        <w:t> </w:t>
      </w:r>
      <w:r w:rsidRPr="008F5D01">
        <w:rPr>
          <w:rFonts w:eastAsia="Calibri"/>
          <w:highlight w:val="green"/>
          <w:u w:val="single"/>
        </w:rPr>
        <w:t>risks obfuscating</w:t>
      </w:r>
      <w:r w:rsidRPr="008F5D01">
        <w:rPr>
          <w:rFonts w:eastAsia="Calibri"/>
          <w:u w:val="single"/>
        </w:rPr>
        <w:t xml:space="preserve"> a key driver of capital accumulation today</w:t>
      </w:r>
      <w:r w:rsidRPr="008F5D01">
        <w:rPr>
          <w:rFonts w:eastAsia="Calibri"/>
          <w:sz w:val="12"/>
        </w:rPr>
        <w:t xml:space="preserve">, </w:t>
      </w:r>
      <w:r w:rsidRPr="004F3230">
        <w:rPr>
          <w:rStyle w:val="Emphasis"/>
        </w:rPr>
        <w:t>which “ALIVE” calls </w:t>
      </w:r>
      <w:r w:rsidRPr="004F3230">
        <w:rPr>
          <w:rStyle w:val="Emphasis"/>
          <w:highlight w:val="green"/>
        </w:rPr>
        <w:t>automotivation</w:t>
      </w:r>
      <w:r w:rsidRPr="008F5D01">
        <w:rPr>
          <w:rFonts w:eastAsia="Calibri"/>
          <w:sz w:val="12"/>
        </w:rPr>
        <w:t>.</w:t>
      </w:r>
    </w:p>
    <w:p w14:paraId="0A36CBA9" w14:textId="77777777" w:rsidR="00302680" w:rsidRPr="008F5D01" w:rsidRDefault="00302680" w:rsidP="00302680">
      <w:pPr>
        <w:spacing w:line="256" w:lineRule="auto"/>
        <w:rPr>
          <w:rFonts w:eastAsia="Calibri"/>
          <w:sz w:val="12"/>
        </w:rPr>
      </w:pPr>
      <w:r w:rsidRPr="008F5D01">
        <w:rPr>
          <w:rFonts w:eastAsia="Calibri"/>
          <w:sz w:val="12"/>
        </w:rPr>
        <w:t>Hopeful Strategies: Automotivation—Self-Management—Employability</w:t>
      </w:r>
    </w:p>
    <w:p w14:paraId="732FB72E" w14:textId="77777777" w:rsidR="00302680" w:rsidRPr="008F5D01" w:rsidRDefault="00302680" w:rsidP="00302680">
      <w:pPr>
        <w:spacing w:line="256" w:lineRule="auto"/>
        <w:rPr>
          <w:rFonts w:eastAsia="Calibri"/>
          <w:sz w:val="12"/>
        </w:rPr>
      </w:pPr>
      <w:r w:rsidRPr="008F5D01">
        <w:rPr>
          <w:rFonts w:eastAsia="Calibri"/>
          <w:sz w:val="12"/>
        </w:rPr>
        <w:t>Written in the immediate aftermath of Nuit Debout, “</w:t>
      </w:r>
      <w:r w:rsidRPr="004F3230">
        <w:rPr>
          <w:rStyle w:val="Emphasis"/>
        </w:rPr>
        <w:t>ALIVE</w:t>
      </w:r>
      <w:r w:rsidRPr="008F5D01">
        <w:rPr>
          <w:rFonts w:eastAsia="Calibri"/>
          <w:sz w:val="12"/>
        </w:rPr>
        <w:t xml:space="preserve">” grants readers access to the digital infrastructure of its titular corporation, </w:t>
      </w:r>
      <w:r w:rsidRPr="008F5D01">
        <w:rPr>
          <w:rFonts w:eastAsia="Calibri"/>
          <w:u w:val="single"/>
        </w:rPr>
        <w:t>a fully privatized and vertically integrated pôle emploi—or, to put words to its acronym, “Agence Locale d'Insertion et de Validation pour L'Emploi.”</w:t>
      </w:r>
      <w:r w:rsidRPr="008F5D01">
        <w:rPr>
          <w:rFonts w:eastAsia="Calibri"/>
          <w:sz w:val="12"/>
        </w:rPr>
        <w:t xml:space="preserve"> In sum, </w:t>
      </w:r>
      <w:r w:rsidRPr="008F5D01">
        <w:rPr>
          <w:rFonts w:eastAsia="Calibri"/>
          <w:u w:val="single"/>
        </w:rPr>
        <w:t xml:space="preserve">ALIVE's employees’ </w:t>
      </w:r>
      <w:r w:rsidRPr="004F3230">
        <w:rPr>
          <w:rStyle w:val="Emphasis"/>
        </w:rPr>
        <w:t>sole activity</w:t>
      </w:r>
      <w:r w:rsidRPr="008F5D01">
        <w:rPr>
          <w:rFonts w:eastAsia="Calibri"/>
          <w:u w:val="single"/>
        </w:rPr>
        <w:t xml:space="preserve"> is </w:t>
      </w:r>
      <w:r w:rsidRPr="004F3230">
        <w:rPr>
          <w:rStyle w:val="Emphasis"/>
        </w:rPr>
        <w:t xml:space="preserve">to track, consult with, and direct others </w:t>
      </w:r>
      <w:r w:rsidRPr="008F5D01">
        <w:rPr>
          <w:rFonts w:eastAsia="Calibri"/>
          <w:u w:val="single"/>
        </w:rPr>
        <w:t xml:space="preserve">as they </w:t>
      </w:r>
      <w:r w:rsidRPr="004F3230">
        <w:rPr>
          <w:rStyle w:val="Emphasis"/>
        </w:rPr>
        <w:t>seek out employment opportunities on the platform</w:t>
      </w:r>
      <w:r w:rsidRPr="008F5D01">
        <w:rPr>
          <w:rFonts w:eastAsia="Calibri"/>
          <w:u w:val="single"/>
        </w:rPr>
        <w:t xml:space="preserve"> through what the opening lines of the text refers to as “</w:t>
      </w:r>
      <w:r w:rsidRPr="004F3230">
        <w:rPr>
          <w:rStyle w:val="Emphasis"/>
        </w:rPr>
        <w:t>automotivation</w:t>
      </w:r>
      <w:r w:rsidRPr="008F5D01">
        <w:rPr>
          <w:rFonts w:eastAsia="Calibri"/>
          <w:u w:val="single"/>
        </w:rPr>
        <w:t>.”</w:t>
      </w:r>
      <w:hyperlink r:id="rId35" w:history="1">
        <w:r w:rsidRPr="008F5D01">
          <w:rPr>
            <w:rFonts w:eastAsia="Calibri" w:cs="Times New Roman"/>
            <w:color w:val="467886" w:themeColor="hyperlink"/>
            <w:sz w:val="16"/>
            <w:u w:val="single"/>
          </w:rPr>
          <w:t>28</w:t>
        </w:r>
      </w:hyperlink>
    </w:p>
    <w:p w14:paraId="08936709" w14:textId="77777777" w:rsidR="00302680" w:rsidRPr="008F5D01" w:rsidRDefault="00302680" w:rsidP="00302680">
      <w:pPr>
        <w:spacing w:line="256" w:lineRule="auto"/>
        <w:rPr>
          <w:rFonts w:eastAsia="Calibri"/>
          <w:sz w:val="12"/>
        </w:rPr>
      </w:pPr>
      <w:r w:rsidRPr="008F5D01">
        <w:rPr>
          <w:rFonts w:eastAsia="Calibri"/>
          <w:sz w:val="12"/>
        </w:rPr>
        <w:t xml:space="preserve">The </w:t>
      </w:r>
      <w:r w:rsidRPr="008F5D01">
        <w:rPr>
          <w:rFonts w:eastAsia="Calibri"/>
          <w:u w:val="single"/>
        </w:rPr>
        <w:t>resulting narrative</w:t>
      </w:r>
      <w:r w:rsidRPr="008F5D01">
        <w:rPr>
          <w:rFonts w:eastAsia="Calibri"/>
          <w:sz w:val="12"/>
        </w:rPr>
        <w:t xml:space="preserve"> largely </w:t>
      </w:r>
      <w:r w:rsidRPr="008F5D01">
        <w:rPr>
          <w:rFonts w:eastAsia="Calibri"/>
          <w:u w:val="single"/>
        </w:rPr>
        <w:t>follows</w:t>
      </w:r>
      <w:r w:rsidRPr="008F5D01">
        <w:rPr>
          <w:rFonts w:eastAsia="Calibri"/>
          <w:sz w:val="12"/>
        </w:rPr>
        <w:t xml:space="preserve"> </w:t>
      </w:r>
      <w:r w:rsidRPr="008F5D01">
        <w:rPr>
          <w:rFonts w:eastAsia="Calibri"/>
          <w:u w:val="single"/>
        </w:rPr>
        <w:t>three workers networked together in a vertical hierarchy of control</w:t>
      </w:r>
      <w:r w:rsidRPr="008F5D01">
        <w:rPr>
          <w:rFonts w:eastAsia="Calibri"/>
          <w:sz w:val="12"/>
        </w:rPr>
        <w:t xml:space="preserve">: </w:t>
      </w:r>
      <w:r w:rsidRPr="004F3230">
        <w:rPr>
          <w:rStyle w:val="Emphasis"/>
        </w:rPr>
        <w:t>Claude</w:t>
      </w:r>
      <w:r w:rsidRPr="008F5D01">
        <w:rPr>
          <w:rFonts w:eastAsia="Calibri"/>
          <w:sz w:val="12"/>
        </w:rPr>
        <w:t>, an “</w:t>
      </w:r>
      <w:r w:rsidRPr="008F5D01">
        <w:rPr>
          <w:rFonts w:eastAsia="Calibri"/>
          <w:u w:val="single"/>
        </w:rPr>
        <w:t>e-psychologist</w:t>
      </w:r>
      <w:r w:rsidRPr="008F5D01">
        <w:rPr>
          <w:rFonts w:eastAsia="Calibri"/>
          <w:sz w:val="12"/>
        </w:rPr>
        <w:t xml:space="preserve">,” </w:t>
      </w:r>
      <w:r w:rsidRPr="008F5D01">
        <w:rPr>
          <w:rFonts w:eastAsia="Calibri"/>
          <w:u w:val="single"/>
        </w:rPr>
        <w:t xml:space="preserve">manages </w:t>
      </w:r>
      <w:r w:rsidRPr="004F3230">
        <w:rPr>
          <w:rStyle w:val="Emphasis"/>
        </w:rPr>
        <w:t>Marteen</w:t>
      </w:r>
      <w:r w:rsidRPr="008F5D01">
        <w:rPr>
          <w:rFonts w:eastAsia="Calibri"/>
          <w:u w:val="single"/>
        </w:rPr>
        <w:t xml:space="preserve">, who herself </w:t>
      </w:r>
      <w:r w:rsidRPr="008F5D01">
        <w:rPr>
          <w:rFonts w:eastAsia="Calibri"/>
          <w:strike/>
          <w:u w:val="single"/>
        </w:rPr>
        <w:t>oversees</w:t>
      </w:r>
      <w:r w:rsidRPr="008F5D01">
        <w:rPr>
          <w:rFonts w:eastAsia="Calibri"/>
          <w:u w:val="single"/>
        </w:rPr>
        <w:t xml:space="preserve"> the unemployment case file of a third character</w:t>
      </w:r>
      <w:r w:rsidRPr="008F5D01">
        <w:rPr>
          <w:rFonts w:eastAsia="Calibri"/>
          <w:sz w:val="12"/>
        </w:rPr>
        <w:t xml:space="preserve">, </w:t>
      </w:r>
      <w:r w:rsidRPr="004F3230">
        <w:rPr>
          <w:rStyle w:val="Emphasis"/>
        </w:rPr>
        <w:t>Alex</w:t>
      </w:r>
      <w:r w:rsidRPr="008F5D01">
        <w:rPr>
          <w:rFonts w:eastAsia="Calibri"/>
          <w:sz w:val="12"/>
        </w:rPr>
        <w:t xml:space="preserve">. While </w:t>
      </w:r>
      <w:r w:rsidRPr="008F5D01">
        <w:rPr>
          <w:rFonts w:eastAsia="Calibri"/>
          <w:u w:val="single"/>
        </w:rPr>
        <w:t>Claude and Marteen have access to the entirety of inferiors’ personal and job-related data</w:t>
      </w:r>
      <w:r w:rsidRPr="008F5D01">
        <w:rPr>
          <w:rFonts w:eastAsia="Calibri"/>
          <w:sz w:val="12"/>
        </w:rPr>
        <w:t xml:space="preserve"> (so as </w:t>
      </w:r>
      <w:r w:rsidRPr="008F5D01">
        <w:rPr>
          <w:rFonts w:eastAsia="Calibri"/>
          <w:u w:val="single"/>
        </w:rPr>
        <w:t>to better “coach” them in the ways of “automotivation”</w:t>
      </w:r>
      <w:r w:rsidRPr="008F5D01">
        <w:rPr>
          <w:rFonts w:eastAsia="Calibri"/>
          <w:sz w:val="12"/>
        </w:rPr>
        <w:t xml:space="preserve">), </w:t>
      </w:r>
      <w:r w:rsidRPr="008F5D01">
        <w:rPr>
          <w:rFonts w:eastAsia="Calibri"/>
          <w:u w:val="single"/>
        </w:rPr>
        <w:t xml:space="preserve">readers are afforded a </w:t>
      </w:r>
      <w:r w:rsidRPr="005863F7">
        <w:rPr>
          <w:rFonts w:eastAsia="Calibri"/>
          <w:strike/>
          <w:u w:val="single"/>
        </w:rPr>
        <w:t>bird's-eye view</w:t>
      </w:r>
      <w:r w:rsidRPr="008F5D01">
        <w:rPr>
          <w:rFonts w:eastAsia="Calibri"/>
          <w:u w:val="single"/>
        </w:rPr>
        <w:t xml:space="preserve"> of this entire network</w:t>
      </w:r>
      <w:r w:rsidRPr="008F5D01">
        <w:rPr>
          <w:rFonts w:eastAsia="Calibri"/>
          <w:sz w:val="12"/>
        </w:rPr>
        <w:t>. Across the pages of “</w:t>
      </w:r>
      <w:r w:rsidRPr="008F5D01">
        <w:rPr>
          <w:rFonts w:eastAsia="Calibri"/>
          <w:u w:val="single"/>
        </w:rPr>
        <w:t>ALIVE</w:t>
      </w:r>
      <w:r w:rsidRPr="008F5D01">
        <w:rPr>
          <w:rFonts w:eastAsia="Calibri"/>
          <w:sz w:val="12"/>
        </w:rPr>
        <w:t xml:space="preserve">,” the text </w:t>
      </w:r>
      <w:r w:rsidRPr="008F5D01">
        <w:rPr>
          <w:rFonts w:eastAsia="Calibri"/>
          <w:u w:val="single"/>
        </w:rPr>
        <w:t>mimics the interfaces through which all of this data flows,</w:t>
      </w:r>
      <w:r w:rsidRPr="008F5D01">
        <w:rPr>
          <w:rFonts w:eastAsia="Calibri"/>
          <w:sz w:val="12"/>
        </w:rPr>
        <w:t xml:space="preserve"> including chat clients, blogs, and wiki articles. This is reflected in the narrative's form: each shift from one digital space to another is marked by changes to typeface and font size, as well as by a stream of symbols (including an assortment of brackets and braces) that suggest the reader is not reading but instead sifting through code.</w:t>
      </w:r>
    </w:p>
    <w:p w14:paraId="19E4798C" w14:textId="77777777" w:rsidR="00302680" w:rsidRPr="008F5D01" w:rsidRDefault="00302680" w:rsidP="00302680">
      <w:pPr>
        <w:spacing w:line="256" w:lineRule="auto"/>
        <w:rPr>
          <w:rFonts w:eastAsia="Calibri"/>
          <w:sz w:val="12"/>
        </w:rPr>
      </w:pPr>
      <w:r w:rsidRPr="008F5D01">
        <w:rPr>
          <w:rFonts w:eastAsia="Calibri"/>
          <w:sz w:val="12"/>
        </w:rPr>
        <w:t>But while the company's chatrooms and “JoBlogs” present these workers’ experiments with “automotivation” as a linear narrative, the text's wikis break up that flow. Signaled by long sets of angle brackets (which in certain programming languages open or close scripts and commands; see </w:t>
      </w:r>
      <w:hyperlink r:id="rId36" w:history="1">
        <w:r w:rsidRPr="008F5D01">
          <w:rPr>
            <w:rFonts w:eastAsia="Calibri" w:cs="Times New Roman"/>
            <w:color w:val="467886" w:themeColor="hyperlink"/>
            <w:sz w:val="16"/>
            <w:u w:val="single"/>
          </w:rPr>
          <w:t>fig. 1</w:t>
        </w:r>
      </w:hyperlink>
      <w:r w:rsidRPr="008F5D01">
        <w:rPr>
          <w:rFonts w:eastAsia="Calibri"/>
          <w:sz w:val="12"/>
        </w:rPr>
        <w:t>), each entry to this “collaborative glossary”</w:t>
      </w:r>
      <w:hyperlink r:id="rId37" w:history="1">
        <w:r w:rsidRPr="008F5D01">
          <w:rPr>
            <w:rFonts w:eastAsia="Calibri" w:cs="Times New Roman"/>
            <w:color w:val="467886" w:themeColor="hyperlink"/>
            <w:sz w:val="16"/>
            <w:u w:val="single"/>
          </w:rPr>
          <w:t>29</w:t>
        </w:r>
      </w:hyperlink>
      <w:r w:rsidRPr="008F5D01">
        <w:rPr>
          <w:rFonts w:eastAsia="Calibri"/>
          <w:sz w:val="12"/>
        </w:rPr>
        <w:t xml:space="preserve"> lends further definition to “automotivation” and, by extension, to the narrative world dominated by ALIVE—rendered by the wiki as an “Application de </w:t>
      </w:r>
      <w:r w:rsidRPr="008F5D01">
        <w:rPr>
          <w:rFonts w:eastAsia="Calibri"/>
          <w:strike/>
          <w:sz w:val="12"/>
        </w:rPr>
        <w:t>Lobotomisation</w:t>
      </w:r>
      <w:r w:rsidRPr="008F5D01">
        <w:rPr>
          <w:rFonts w:eastAsia="Calibri"/>
          <w:sz w:val="12"/>
        </w:rPr>
        <w:t xml:space="preserve"> des Individus pour la Vulnérabilisation et l'Exclusion.”</w:t>
      </w:r>
      <w:hyperlink r:id="rId38" w:history="1">
        <w:r w:rsidRPr="008F5D01">
          <w:rPr>
            <w:rFonts w:eastAsia="Calibri" w:cs="Times New Roman"/>
            <w:color w:val="467886" w:themeColor="hyperlink"/>
            <w:sz w:val="16"/>
            <w:u w:val="single"/>
          </w:rPr>
          <w:t>30</w:t>
        </w:r>
      </w:hyperlink>
      <w:r w:rsidRPr="008F5D01">
        <w:rPr>
          <w:rFonts w:eastAsia="Calibri"/>
          <w:sz w:val="12"/>
        </w:rPr>
        <w:t xml:space="preserve"> More acutely, two historical intertexts found in the first entry to this “Muddy-Wiki” or Wiki de Boue—whose pronunciation establishes a direct link to Nuit Debout—chart how the particular brand of digital capitalism in “ALIVE” developed in the years following 2016’s occupation. The first of these is Luc Boltanski and Eve Chiapello's pivotal 1999 study The New Spirit of Capitalism, which I read to suggest that </w:t>
      </w:r>
      <w:r w:rsidRPr="004F3230">
        <w:rPr>
          <w:rStyle w:val="Emphasis"/>
          <w:highlight w:val="green"/>
        </w:rPr>
        <w:t>automotivation</w:t>
      </w:r>
      <w:r w:rsidRPr="008F5D01">
        <w:rPr>
          <w:rFonts w:eastAsia="Calibri"/>
          <w:u w:val="single"/>
        </w:rPr>
        <w:t xml:space="preserve"> is a </w:t>
      </w:r>
      <w:r w:rsidRPr="004F3230">
        <w:rPr>
          <w:rStyle w:val="Emphasis"/>
        </w:rPr>
        <w:t xml:space="preserve">form of </w:t>
      </w:r>
      <w:r w:rsidRPr="004F3230">
        <w:rPr>
          <w:rStyle w:val="Emphasis"/>
          <w:highlight w:val="green"/>
        </w:rPr>
        <w:t>self-management</w:t>
      </w:r>
      <w:r w:rsidRPr="008F5D01">
        <w:rPr>
          <w:rFonts w:eastAsia="Calibri"/>
          <w:u w:val="single"/>
        </w:rPr>
        <w:t xml:space="preserve"> </w:t>
      </w:r>
      <w:r w:rsidRPr="008F5D01">
        <w:rPr>
          <w:rFonts w:eastAsia="Calibri"/>
          <w:highlight w:val="green"/>
          <w:u w:val="single"/>
        </w:rPr>
        <w:t xml:space="preserve">aimed at </w:t>
      </w:r>
      <w:r w:rsidRPr="004F3230">
        <w:rPr>
          <w:rStyle w:val="Emphasis"/>
          <w:highlight w:val="green"/>
        </w:rPr>
        <w:t>developing the</w:t>
      </w:r>
      <w:r w:rsidRPr="004F3230">
        <w:rPr>
          <w:rStyle w:val="Emphasis"/>
        </w:rPr>
        <w:t xml:space="preserve"> “personal capital that each must manage and that is made up of the sum of their mobilizable skills.”</w:t>
      </w:r>
      <w:hyperlink r:id="rId39" w:history="1">
        <w:r w:rsidRPr="008F5D01">
          <w:rPr>
            <w:rFonts w:eastAsia="Calibri" w:cs="Times New Roman"/>
            <w:color w:val="467886" w:themeColor="hyperlink"/>
            <w:sz w:val="16"/>
            <w:u w:val="single"/>
          </w:rPr>
          <w:t>31</w:t>
        </w:r>
      </w:hyperlink>
      <w:r w:rsidRPr="008F5D01">
        <w:rPr>
          <w:rFonts w:eastAsia="Calibri"/>
          <w:sz w:val="12"/>
        </w:rPr>
        <w:t xml:space="preserve"> The second of these is a 2005 article by organizational sociologist Thomas </w:t>
      </w:r>
      <w:r w:rsidRPr="008F5D01">
        <w:rPr>
          <w:rFonts w:eastAsia="Calibri"/>
          <w:u w:val="single"/>
        </w:rPr>
        <w:t>Périlleux</w:t>
      </w:r>
      <w:r w:rsidRPr="008F5D01">
        <w:rPr>
          <w:rFonts w:eastAsia="Calibri"/>
          <w:sz w:val="12"/>
        </w:rPr>
        <w:t xml:space="preserve">, which I leverage to think through how </w:t>
      </w:r>
      <w:r w:rsidRPr="008F5D01">
        <w:rPr>
          <w:rFonts w:eastAsia="Calibri"/>
          <w:u w:val="single"/>
        </w:rPr>
        <w:t xml:space="preserve">the objective of this self-management </w:t>
      </w:r>
      <w:r w:rsidRPr="004F3230">
        <w:rPr>
          <w:rStyle w:val="Emphasis"/>
        </w:rPr>
        <w:t xml:space="preserve">is the </w:t>
      </w:r>
      <w:r w:rsidRPr="004F3230">
        <w:rPr>
          <w:rStyle w:val="Emphasis"/>
          <w:highlight w:val="green"/>
        </w:rPr>
        <w:t>optimization of one's “employability.”</w:t>
      </w:r>
      <w:r w:rsidRPr="004F3230">
        <w:rPr>
          <w:rStyle w:val="Emphasis"/>
        </w:rPr>
        <w:t xml:space="preserve"> </w:t>
      </w:r>
      <w:r w:rsidRPr="008F5D01">
        <w:rPr>
          <w:rFonts w:eastAsia="Calibri"/>
          <w:sz w:val="12"/>
        </w:rPr>
        <w:t xml:space="preserve">Understood together, these </w:t>
      </w:r>
      <w:r w:rsidRPr="008F5D01">
        <w:rPr>
          <w:rFonts w:eastAsia="Calibri"/>
          <w:u w:val="single"/>
        </w:rPr>
        <w:t xml:space="preserve">intertexts establish that </w:t>
      </w:r>
      <w:r w:rsidRPr="004F3230">
        <w:rPr>
          <w:rStyle w:val="Emphasis"/>
        </w:rPr>
        <w:t>one's ability to self-manage</w:t>
      </w:r>
      <w:r w:rsidRPr="008F5D01">
        <w:rPr>
          <w:rFonts w:eastAsia="Calibri"/>
          <w:u w:val="single"/>
        </w:rPr>
        <w:t xml:space="preserve">, or to automotiver, </w:t>
      </w:r>
      <w:r w:rsidRPr="004F3230">
        <w:rPr>
          <w:rStyle w:val="Emphasis"/>
        </w:rPr>
        <w:t>determines how ably they can avoid material “vulnerability” or “exclusion.”</w:t>
      </w:r>
      <w:r w:rsidRPr="008F5D01">
        <w:rPr>
          <w:rFonts w:eastAsia="Calibri"/>
          <w:sz w:val="12"/>
        </w:rPr>
        <w:t xml:space="preserve"> Yet, as I highlight in returning to “ALIVE,” it is </w:t>
      </w:r>
      <w:r w:rsidRPr="004F3230">
        <w:rPr>
          <w:rStyle w:val="Emphasis"/>
        </w:rPr>
        <w:t>the very “application”</w:t>
      </w:r>
      <w:r w:rsidRPr="008F5D01">
        <w:rPr>
          <w:rFonts w:eastAsia="Calibri"/>
          <w:u w:val="single"/>
        </w:rPr>
        <w:t xml:space="preserve"> or platform </w:t>
      </w:r>
      <w:r w:rsidRPr="004F3230">
        <w:rPr>
          <w:rStyle w:val="Emphasis"/>
        </w:rPr>
        <w:t>upon which this self-management takes place</w:t>
      </w:r>
      <w:r w:rsidRPr="008F5D01">
        <w:rPr>
          <w:rFonts w:eastAsia="Calibri"/>
          <w:u w:val="single"/>
        </w:rPr>
        <w:t xml:space="preserve"> that </w:t>
      </w:r>
      <w:r w:rsidRPr="004F3230">
        <w:rPr>
          <w:rStyle w:val="Emphasis"/>
        </w:rPr>
        <w:t>paradoxically maintains workers’ place in the relative surplus population</w:t>
      </w:r>
      <w:r w:rsidRPr="008F5D01">
        <w:rPr>
          <w:rFonts w:eastAsia="Calibri"/>
          <w:sz w:val="12"/>
        </w:rPr>
        <w:t>, or those “</w:t>
      </w:r>
      <w:r w:rsidRPr="004F3230">
        <w:rPr>
          <w:rStyle w:val="Emphasis"/>
        </w:rPr>
        <w:t>structural positions characterized by wagelessness or underemployment</w:t>
      </w:r>
      <w:r w:rsidRPr="008F5D01">
        <w:rPr>
          <w:rFonts w:eastAsia="Calibri"/>
          <w:sz w:val="12"/>
        </w:rPr>
        <w:t>.”</w:t>
      </w:r>
      <w:hyperlink r:id="rId40" w:history="1">
        <w:r w:rsidRPr="008F5D01">
          <w:rPr>
            <w:rFonts w:eastAsia="Calibri" w:cs="Times New Roman"/>
            <w:color w:val="467886" w:themeColor="hyperlink"/>
            <w:sz w:val="16"/>
            <w:u w:val="single"/>
          </w:rPr>
          <w:t>32</w:t>
        </w:r>
      </w:hyperlink>
    </w:p>
    <w:p w14:paraId="6D17A8F4" w14:textId="77777777" w:rsidR="00302680" w:rsidRPr="008F5D01" w:rsidRDefault="00302680" w:rsidP="00302680">
      <w:pPr>
        <w:spacing w:line="256" w:lineRule="auto"/>
        <w:rPr>
          <w:rFonts w:eastAsia="Calibri"/>
          <w:sz w:val="12"/>
          <w:szCs w:val="4"/>
        </w:rPr>
      </w:pPr>
      <w:r w:rsidRPr="008F5D01">
        <w:rPr>
          <w:rFonts w:eastAsia="Calibri"/>
          <w:sz w:val="12"/>
          <w:szCs w:val="4"/>
        </w:rPr>
        <w:t>In a first instance, the story's reference to The New Spirit of Capitalism grounds automotivation in a longer historical continuum that finds its roots in the events of Mai 68. Importantly, Boltanski and Chiapello's study picks up in the years following the Second World War, which saw France embark on a massive modernization project that transformed it from a “rural, empire-oriented, Catholic country into a fully industrialized, decolonized, and urban one.”</w:t>
      </w:r>
      <w:hyperlink r:id="rId41" w:history="1">
        <w:r w:rsidRPr="008F5D01">
          <w:rPr>
            <w:rFonts w:eastAsia="Calibri" w:cs="Times New Roman"/>
            <w:color w:val="467886" w:themeColor="hyperlink"/>
            <w:sz w:val="4"/>
            <w:szCs w:val="4"/>
            <w:u w:val="single"/>
          </w:rPr>
          <w:t>33</w:t>
        </w:r>
      </w:hyperlink>
      <w:r w:rsidRPr="008F5D01">
        <w:rPr>
          <w:rFonts w:eastAsia="Calibri"/>
          <w:sz w:val="12"/>
          <w:szCs w:val="4"/>
        </w:rPr>
        <w:t> This came along with all of the trappings that modernization required, including a new class of educated middle managers who fell “midway between owner and worker, managing the proletariat but punching a time clock.”</w:t>
      </w:r>
      <w:hyperlink r:id="rId42" w:history="1">
        <w:r w:rsidRPr="008F5D01">
          <w:rPr>
            <w:rFonts w:eastAsia="Calibri" w:cs="Times New Roman"/>
            <w:color w:val="467886" w:themeColor="hyperlink"/>
            <w:sz w:val="4"/>
            <w:szCs w:val="4"/>
            <w:u w:val="single"/>
          </w:rPr>
          <w:t>34</w:t>
        </w:r>
      </w:hyperlink>
      <w:r w:rsidRPr="008F5D01">
        <w:rPr>
          <w:rFonts w:eastAsia="Calibri"/>
          <w:sz w:val="12"/>
          <w:szCs w:val="4"/>
        </w:rPr>
        <w:t> But as the economic boom of the postwar Trente Glorieuses slowly gave way to the stagnation and inflation that marked the 1960s and beyond, the French labor force became increasingly disillusioned. Due to decreases in job security and heightened feelings of alienation in their firms, many came to understand themselves as being permanently barred from the benefits of economic growth.</w:t>
      </w:r>
      <w:hyperlink r:id="rId43" w:history="1">
        <w:r w:rsidRPr="008F5D01">
          <w:rPr>
            <w:rFonts w:eastAsia="Calibri" w:cs="Times New Roman"/>
            <w:color w:val="467886" w:themeColor="hyperlink"/>
            <w:sz w:val="4"/>
            <w:szCs w:val="4"/>
            <w:u w:val="single"/>
          </w:rPr>
          <w:t>35</w:t>
        </w:r>
      </w:hyperlink>
      <w:r w:rsidRPr="008F5D01">
        <w:rPr>
          <w:rFonts w:eastAsia="Calibri"/>
          <w:sz w:val="12"/>
          <w:szCs w:val="4"/>
        </w:rPr>
        <w:t> This, in turn, moved scores of middle managers to empathize with and even participate in the strikes of 1968 alongside students and other workers.</w:t>
      </w:r>
      <w:hyperlink r:id="rId44" w:history="1">
        <w:r w:rsidRPr="008F5D01">
          <w:rPr>
            <w:rFonts w:eastAsia="Calibri" w:cs="Times New Roman"/>
            <w:color w:val="467886" w:themeColor="hyperlink"/>
            <w:sz w:val="4"/>
            <w:szCs w:val="4"/>
            <w:u w:val="single"/>
          </w:rPr>
          <w:t>36</w:t>
        </w:r>
      </w:hyperlink>
    </w:p>
    <w:p w14:paraId="3FB98237" w14:textId="77777777" w:rsidR="00302680" w:rsidRPr="008F5D01" w:rsidRDefault="00302680" w:rsidP="00302680">
      <w:pPr>
        <w:spacing w:line="256" w:lineRule="auto"/>
        <w:rPr>
          <w:rFonts w:eastAsia="Calibri"/>
          <w:sz w:val="12"/>
        </w:rPr>
      </w:pPr>
      <w:r w:rsidRPr="008F5D01">
        <w:rPr>
          <w:rFonts w:eastAsia="Calibri"/>
          <w:sz w:val="12"/>
        </w:rPr>
        <w:t>As Boltanski and Chiapello go on to detail, these uprisings were underpinned by two key demands, or critiques of capitalism: one related to “security,” and the other to “autonomy.” While the demand for security was the result of fears over unemployment in the face of collapsing productive gains, that for autonomy consisted of a more general denunciation of fixed hierarchies, both in the workplace and in French society at large.</w:t>
      </w:r>
      <w:hyperlink r:id="rId45" w:history="1">
        <w:r w:rsidRPr="008F5D01">
          <w:rPr>
            <w:rFonts w:eastAsia="Calibri" w:cs="Times New Roman"/>
            <w:color w:val="467886" w:themeColor="hyperlink"/>
            <w:sz w:val="16"/>
            <w:u w:val="single"/>
          </w:rPr>
          <w:t>37</w:t>
        </w:r>
      </w:hyperlink>
      <w:r w:rsidRPr="008F5D01">
        <w:rPr>
          <w:rFonts w:eastAsia="Calibri"/>
          <w:sz w:val="12"/>
        </w:rPr>
        <w:t xml:space="preserve"> Crucially, this </w:t>
      </w:r>
      <w:r w:rsidRPr="008F5D01">
        <w:rPr>
          <w:rFonts w:eastAsia="Calibri"/>
          <w:u w:val="single"/>
        </w:rPr>
        <w:t xml:space="preserve">led </w:t>
      </w:r>
      <w:r w:rsidRPr="004F3230">
        <w:rPr>
          <w:rStyle w:val="Emphasis"/>
          <w:highlight w:val="green"/>
        </w:rPr>
        <w:t>firms</w:t>
      </w:r>
      <w:r w:rsidRPr="004F3230">
        <w:rPr>
          <w:rStyle w:val="Emphasis"/>
        </w:rPr>
        <w:t xml:space="preserve"> to </w:t>
      </w:r>
      <w:r w:rsidRPr="004F3230">
        <w:rPr>
          <w:rStyle w:val="Emphasis"/>
          <w:highlight w:val="green"/>
        </w:rPr>
        <w:t>respond</w:t>
      </w:r>
      <w:r w:rsidRPr="004F3230">
        <w:rPr>
          <w:rStyle w:val="Emphasis"/>
        </w:rPr>
        <w:t xml:space="preserve"> </w:t>
      </w:r>
      <w:r w:rsidRPr="004F3230">
        <w:rPr>
          <w:rStyle w:val="Emphasis"/>
          <w:highlight w:val="green"/>
        </w:rPr>
        <w:t>to Mai 68</w:t>
      </w:r>
      <w:r w:rsidRPr="004F3230">
        <w:rPr>
          <w:rStyle w:val="Emphasis"/>
        </w:rPr>
        <w:t xml:space="preserve"> </w:t>
      </w:r>
      <w:r w:rsidRPr="008F5D01">
        <w:rPr>
          <w:rFonts w:eastAsia="Calibri"/>
          <w:u w:val="single"/>
        </w:rPr>
        <w:t xml:space="preserve">by </w:t>
      </w:r>
      <w:r w:rsidRPr="004F3230">
        <w:rPr>
          <w:rStyle w:val="Emphasis"/>
        </w:rPr>
        <w:t>recuperating the oppositional themes of the movement</w:t>
      </w:r>
      <w:r w:rsidRPr="008F5D01">
        <w:rPr>
          <w:rFonts w:eastAsia="Calibri"/>
          <w:sz w:val="12"/>
        </w:rPr>
        <w:t>—</w:t>
      </w:r>
      <w:r w:rsidRPr="008F5D01">
        <w:rPr>
          <w:rFonts w:eastAsia="Calibri"/>
          <w:u w:val="single"/>
        </w:rPr>
        <w:t>including its critiques of capitalism</w:t>
      </w:r>
      <w:r w:rsidRPr="008F5D01">
        <w:rPr>
          <w:rFonts w:eastAsia="Calibri"/>
          <w:sz w:val="12"/>
        </w:rPr>
        <w:t xml:space="preserve">—in order </w:t>
      </w:r>
      <w:r w:rsidRPr="004F3230">
        <w:rPr>
          <w:rStyle w:val="Emphasis"/>
        </w:rPr>
        <w:t>to disarm dissent and to reignite productivity</w:t>
      </w:r>
      <w:r w:rsidRPr="008F5D01">
        <w:rPr>
          <w:rFonts w:eastAsia="Calibri"/>
          <w:sz w:val="12"/>
        </w:rPr>
        <w:t xml:space="preserve">. To do so, they </w:t>
      </w:r>
      <w:r w:rsidRPr="008F5D01">
        <w:rPr>
          <w:rFonts w:eastAsia="Calibri"/>
          <w:highlight w:val="green"/>
          <w:u w:val="single"/>
        </w:rPr>
        <w:t>turned to “</w:t>
      </w:r>
      <w:r w:rsidRPr="004F3230">
        <w:rPr>
          <w:rStyle w:val="Emphasis"/>
        </w:rPr>
        <w:t>experts</w:t>
      </w:r>
      <w:r w:rsidRPr="008F5D01">
        <w:rPr>
          <w:rFonts w:eastAsia="Calibri"/>
          <w:u w:val="single"/>
        </w:rPr>
        <w:t>”</w:t>
      </w:r>
      <w:r w:rsidRPr="008F5D01">
        <w:rPr>
          <w:rFonts w:eastAsia="Calibri"/>
          <w:sz w:val="12"/>
        </w:rPr>
        <w:t xml:space="preserve"> such as </w:t>
      </w:r>
      <w:r w:rsidRPr="004F3230">
        <w:rPr>
          <w:rStyle w:val="Emphasis"/>
          <w:highlight w:val="green"/>
        </w:rPr>
        <w:t>management scientists</w:t>
      </w:r>
      <w:r w:rsidRPr="008F5D01">
        <w:rPr>
          <w:rFonts w:eastAsia="Calibri"/>
          <w:sz w:val="12"/>
        </w:rPr>
        <w:t xml:space="preserve">, who </w:t>
      </w:r>
      <w:r w:rsidRPr="008F5D01">
        <w:rPr>
          <w:rFonts w:eastAsia="Calibri"/>
          <w:u w:val="single"/>
        </w:rPr>
        <w:t xml:space="preserve">suggested that the month's uprisings had been </w:t>
      </w:r>
      <w:r w:rsidRPr="004F3230">
        <w:rPr>
          <w:rStyle w:val="Emphasis"/>
        </w:rPr>
        <w:t>fueled</w:t>
      </w:r>
      <w:r w:rsidRPr="008F5D01">
        <w:rPr>
          <w:rFonts w:eastAsia="Calibri"/>
          <w:u w:val="single"/>
        </w:rPr>
        <w:t xml:space="preserve"> less by demands for security than </w:t>
      </w:r>
      <w:r w:rsidRPr="004F3230">
        <w:rPr>
          <w:rStyle w:val="Emphasis"/>
        </w:rPr>
        <w:t>by a powerful rejection of rigid forms of hierarchy</w:t>
      </w:r>
      <w:r w:rsidRPr="008F5D01">
        <w:rPr>
          <w:rFonts w:eastAsia="Calibri"/>
          <w:sz w:val="12"/>
        </w:rPr>
        <w:t>.</w:t>
      </w:r>
    </w:p>
    <w:p w14:paraId="4AC54F46" w14:textId="77777777" w:rsidR="00302680" w:rsidRPr="008F5D01" w:rsidRDefault="00302680" w:rsidP="00302680">
      <w:pPr>
        <w:spacing w:line="256" w:lineRule="auto"/>
        <w:rPr>
          <w:rFonts w:eastAsia="Calibri"/>
          <w:sz w:val="12"/>
        </w:rPr>
      </w:pPr>
      <w:r w:rsidRPr="008F5D01">
        <w:rPr>
          <w:rFonts w:eastAsia="Calibri"/>
          <w:sz w:val="12"/>
        </w:rPr>
        <w:t xml:space="preserve">On the basis of these analyses, </w:t>
      </w:r>
      <w:r w:rsidRPr="008F5D01">
        <w:rPr>
          <w:rFonts w:eastAsia="Calibri"/>
          <w:u w:val="single"/>
        </w:rPr>
        <w:t>organizations</w:t>
      </w:r>
      <w:r w:rsidRPr="008F5D01">
        <w:rPr>
          <w:rFonts w:eastAsia="Calibri"/>
          <w:sz w:val="12"/>
        </w:rPr>
        <w:t xml:space="preserve"> </w:t>
      </w:r>
      <w:r w:rsidRPr="004F3230">
        <w:rPr>
          <w:rStyle w:val="Emphasis"/>
          <w:highlight w:val="green"/>
        </w:rPr>
        <w:t>rethought their</w:t>
      </w:r>
      <w:r w:rsidRPr="004F3230">
        <w:rPr>
          <w:rStyle w:val="Emphasis"/>
        </w:rPr>
        <w:t xml:space="preserve"> management </w:t>
      </w:r>
      <w:r w:rsidRPr="004F3230">
        <w:rPr>
          <w:rStyle w:val="Emphasis"/>
          <w:highlight w:val="green"/>
        </w:rPr>
        <w:t>strategies</w:t>
      </w:r>
      <w:r w:rsidRPr="008F5D01">
        <w:rPr>
          <w:rFonts w:eastAsia="Calibri"/>
          <w:sz w:val="12"/>
        </w:rPr>
        <w:t xml:space="preserve"> to </w:t>
      </w:r>
      <w:r w:rsidRPr="008F5D01">
        <w:rPr>
          <w:rFonts w:eastAsia="Calibri"/>
          <w:u w:val="single"/>
        </w:rPr>
        <w:t xml:space="preserve">better appeal to workers’ demands for autonomy, largely under the banner of “flexibility.” </w:t>
      </w:r>
      <w:r w:rsidRPr="008F5D01">
        <w:rPr>
          <w:rFonts w:eastAsia="Calibri"/>
          <w:sz w:val="12"/>
        </w:rPr>
        <w:t xml:space="preserve">This </w:t>
      </w:r>
      <w:r w:rsidRPr="004F3230">
        <w:rPr>
          <w:rStyle w:val="Emphasis"/>
        </w:rPr>
        <w:t>resulted</w:t>
      </w:r>
      <w:r w:rsidRPr="008F5D01">
        <w:rPr>
          <w:rFonts w:eastAsia="Calibri"/>
          <w:u w:val="single"/>
        </w:rPr>
        <w:t xml:space="preserve"> not only in new, more direct forms of wage-earner expression and representation but, more critically, also </w:t>
      </w:r>
      <w:r w:rsidRPr="004F3230">
        <w:rPr>
          <w:rStyle w:val="Emphasis"/>
        </w:rPr>
        <w:t xml:space="preserve">in the development of management techniques </w:t>
      </w:r>
      <w:r w:rsidRPr="004F3230">
        <w:rPr>
          <w:rStyle w:val="Emphasis"/>
          <w:highlight w:val="green"/>
        </w:rPr>
        <w:t>focused</w:t>
      </w:r>
      <w:r w:rsidRPr="004F3230">
        <w:rPr>
          <w:rStyle w:val="Emphasis"/>
        </w:rPr>
        <w:t xml:space="preserve"> </w:t>
      </w:r>
      <w:r w:rsidRPr="008F5D01">
        <w:rPr>
          <w:rFonts w:eastAsia="Calibri"/>
          <w:u w:val="single"/>
        </w:rPr>
        <w:t xml:space="preserve">not on direct, top-down orders but </w:t>
      </w:r>
      <w:r w:rsidRPr="004F3230">
        <w:rPr>
          <w:rStyle w:val="Emphasis"/>
          <w:highlight w:val="green"/>
        </w:rPr>
        <w:t>on encouraging workers to organize themselves</w:t>
      </w:r>
      <w:r w:rsidRPr="008F5D01">
        <w:rPr>
          <w:rFonts w:eastAsia="Calibri"/>
          <w:u w:val="single"/>
        </w:rPr>
        <w:t>.</w:t>
      </w:r>
      <w:hyperlink r:id="rId46" w:history="1">
        <w:r w:rsidRPr="008F5D01">
          <w:rPr>
            <w:rFonts w:eastAsia="Calibri" w:cs="Times New Roman"/>
            <w:color w:val="467886" w:themeColor="hyperlink"/>
            <w:sz w:val="16"/>
            <w:u w:val="single"/>
          </w:rPr>
          <w:t>38</w:t>
        </w:r>
      </w:hyperlink>
      <w:r w:rsidRPr="008F5D01">
        <w:rPr>
          <w:rFonts w:eastAsia="Calibri"/>
          <w:sz w:val="12"/>
        </w:rPr>
        <w:t xml:space="preserve"> While </w:t>
      </w:r>
      <w:r w:rsidRPr="008F5D01">
        <w:rPr>
          <w:rFonts w:eastAsia="Calibri"/>
          <w:u w:val="single"/>
        </w:rPr>
        <w:t xml:space="preserve">the more </w:t>
      </w:r>
      <w:r w:rsidRPr="008F5D01">
        <w:rPr>
          <w:rFonts w:eastAsia="Calibri"/>
          <w:highlight w:val="green"/>
          <w:u w:val="single"/>
        </w:rPr>
        <w:t>general discourse of “flexibility</w:t>
      </w:r>
      <w:r w:rsidRPr="008F5D01">
        <w:rPr>
          <w:rFonts w:eastAsia="Calibri"/>
          <w:u w:val="single"/>
        </w:rPr>
        <w:t>”</w:t>
      </w:r>
      <w:r w:rsidRPr="008F5D01">
        <w:rPr>
          <w:rFonts w:eastAsia="Calibri"/>
          <w:sz w:val="12"/>
        </w:rPr>
        <w:t xml:space="preserve"> would </w:t>
      </w:r>
      <w:r w:rsidRPr="008F5D01">
        <w:rPr>
          <w:rFonts w:eastAsia="Calibri"/>
          <w:u w:val="single"/>
        </w:rPr>
        <w:t xml:space="preserve">later </w:t>
      </w:r>
      <w:r w:rsidRPr="004F3230">
        <w:rPr>
          <w:rStyle w:val="Emphasis"/>
          <w:highlight w:val="green"/>
        </w:rPr>
        <w:t xml:space="preserve">underwrite </w:t>
      </w:r>
      <w:r w:rsidRPr="008F5D01">
        <w:rPr>
          <w:rFonts w:eastAsia="Calibri"/>
          <w:b/>
          <w:iCs/>
          <w:sz w:val="28"/>
          <w:szCs w:val="28"/>
          <w:highlight w:val="green"/>
          <w:u w:val="single"/>
        </w:rPr>
        <w:t>political turns to austerity</w:t>
      </w:r>
      <w:r w:rsidRPr="008F5D01">
        <w:rPr>
          <w:rFonts w:eastAsia="Calibri"/>
          <w:sz w:val="28"/>
          <w:szCs w:val="28"/>
          <w:u w:val="single"/>
        </w:rPr>
        <w:t xml:space="preserve"> </w:t>
      </w:r>
      <w:r w:rsidRPr="008F5D01">
        <w:rPr>
          <w:rFonts w:eastAsia="Calibri"/>
          <w:u w:val="single"/>
        </w:rPr>
        <w:t xml:space="preserve">and </w:t>
      </w:r>
      <w:r w:rsidRPr="008F5D01">
        <w:rPr>
          <w:rFonts w:eastAsia="Calibri"/>
          <w:b/>
          <w:iCs/>
          <w:sz w:val="28"/>
          <w:szCs w:val="28"/>
          <w:u w:val="single"/>
        </w:rPr>
        <w:t>deregulation</w:t>
      </w:r>
      <w:r w:rsidRPr="008F5D01">
        <w:rPr>
          <w:rFonts w:eastAsia="Calibri"/>
          <w:sz w:val="12"/>
          <w:szCs w:val="28"/>
        </w:rPr>
        <w:t xml:space="preserve"> </w:t>
      </w:r>
      <w:r w:rsidRPr="008F5D01">
        <w:rPr>
          <w:rFonts w:eastAsia="Calibri"/>
          <w:sz w:val="12"/>
        </w:rPr>
        <w:t xml:space="preserve">in France (of which the El Khomri law would be exemplary), in the years immediately following 1968 the </w:t>
      </w:r>
      <w:r w:rsidRPr="008F5D01">
        <w:rPr>
          <w:rFonts w:eastAsia="Calibri"/>
          <w:u w:val="single"/>
        </w:rPr>
        <w:t xml:space="preserve">techniques derived from </w:t>
      </w:r>
      <w:r w:rsidRPr="008F5D01">
        <w:rPr>
          <w:rFonts w:eastAsia="Calibri"/>
          <w:b/>
          <w:iCs/>
          <w:sz w:val="28"/>
          <w:szCs w:val="28"/>
          <w:u w:val="single"/>
        </w:rPr>
        <w:t>this discourse</w:t>
      </w:r>
      <w:r w:rsidRPr="008F5D01">
        <w:rPr>
          <w:rFonts w:eastAsia="Calibri"/>
          <w:sz w:val="28"/>
          <w:szCs w:val="28"/>
          <w:u w:val="single"/>
        </w:rPr>
        <w:t xml:space="preserve"> </w:t>
      </w:r>
      <w:r w:rsidRPr="004F3230">
        <w:rPr>
          <w:rStyle w:val="Emphasis"/>
          <w:highlight w:val="green"/>
        </w:rPr>
        <w:t xml:space="preserve">enabled firms to </w:t>
      </w:r>
      <w:r w:rsidRPr="008F5D01">
        <w:rPr>
          <w:rFonts w:eastAsia="Calibri"/>
          <w:b/>
          <w:iCs/>
          <w:sz w:val="28"/>
          <w:szCs w:val="28"/>
          <w:highlight w:val="green"/>
          <w:u w:val="single"/>
        </w:rPr>
        <w:t>reexert control over workers</w:t>
      </w:r>
      <w:r w:rsidRPr="008F5D01">
        <w:rPr>
          <w:rFonts w:eastAsia="Calibri"/>
          <w:sz w:val="28"/>
          <w:szCs w:val="28"/>
          <w:u w:val="single"/>
        </w:rPr>
        <w:t xml:space="preserve"> </w:t>
      </w:r>
      <w:r w:rsidRPr="008F5D01">
        <w:rPr>
          <w:rFonts w:eastAsia="Calibri"/>
          <w:u w:val="single"/>
        </w:rPr>
        <w:t xml:space="preserve">without commensurate increases in </w:t>
      </w:r>
      <w:r w:rsidRPr="008F5D01">
        <w:rPr>
          <w:rFonts w:eastAsia="Calibri"/>
          <w:strike/>
          <w:u w:val="single"/>
        </w:rPr>
        <w:t>supervision</w:t>
      </w:r>
      <w:r w:rsidRPr="008F5D01">
        <w:rPr>
          <w:rFonts w:eastAsia="Calibri"/>
          <w:u w:val="single"/>
        </w:rPr>
        <w:t xml:space="preserve"> costs</w:t>
      </w:r>
      <w:r w:rsidRPr="008F5D01">
        <w:rPr>
          <w:rFonts w:eastAsia="Calibri"/>
          <w:sz w:val="12"/>
        </w:rPr>
        <w:t xml:space="preserve">. Indeed, </w:t>
      </w:r>
      <w:r w:rsidRPr="008F5D01">
        <w:rPr>
          <w:rFonts w:eastAsia="Calibri"/>
          <w:u w:val="single"/>
        </w:rPr>
        <w:t xml:space="preserve">the </w:t>
      </w:r>
      <w:r w:rsidRPr="008F5D01">
        <w:rPr>
          <w:rFonts w:eastAsia="Calibri"/>
          <w:strike/>
          <w:u w:val="single"/>
        </w:rPr>
        <w:t>thinking</w:t>
      </w:r>
      <w:r w:rsidRPr="008F5D01">
        <w:rPr>
          <w:rFonts w:eastAsia="Calibri"/>
          <w:u w:val="single"/>
        </w:rPr>
        <w:t xml:space="preserve"> went, </w:t>
      </w:r>
      <w:r w:rsidRPr="004F3230">
        <w:rPr>
          <w:rStyle w:val="Emphasis"/>
          <w:highlight w:val="green"/>
        </w:rPr>
        <w:t>why pay bosses</w:t>
      </w:r>
      <w:r w:rsidRPr="004F3230">
        <w:rPr>
          <w:rStyle w:val="Emphasis"/>
        </w:rPr>
        <w:t xml:space="preserve"> to manage </w:t>
      </w:r>
      <w:r w:rsidRPr="004F3230">
        <w:rPr>
          <w:rStyle w:val="Emphasis"/>
          <w:highlight w:val="green"/>
        </w:rPr>
        <w:t>when workers could exercise “autonomy” by managing themselves</w:t>
      </w:r>
      <w:r w:rsidRPr="008F5D01">
        <w:rPr>
          <w:rFonts w:eastAsia="Calibri"/>
          <w:sz w:val="12"/>
        </w:rPr>
        <w:t>?</w:t>
      </w:r>
      <w:hyperlink r:id="rId47" w:history="1">
        <w:r w:rsidRPr="008F5D01">
          <w:rPr>
            <w:rFonts w:eastAsia="Calibri" w:cs="Times New Roman"/>
            <w:color w:val="467886" w:themeColor="hyperlink"/>
            <w:sz w:val="16"/>
            <w:u w:val="single"/>
          </w:rPr>
          <w:t>39</w:t>
        </w:r>
      </w:hyperlink>
    </w:p>
    <w:p w14:paraId="0E7EFB5D" w14:textId="77777777" w:rsidR="00302680" w:rsidRPr="008F5D01" w:rsidRDefault="00302680" w:rsidP="00302680">
      <w:pPr>
        <w:spacing w:line="256" w:lineRule="auto"/>
        <w:rPr>
          <w:rFonts w:eastAsia="Calibri"/>
          <w:sz w:val="12"/>
        </w:rPr>
      </w:pPr>
      <w:r w:rsidRPr="008F5D01">
        <w:rPr>
          <w:rFonts w:eastAsia="Calibri"/>
          <w:sz w:val="12"/>
        </w:rPr>
        <w:t xml:space="preserve">Returning to the Muddy-Wiki, a second intertext, Périlleux's “Se rendre désirable. L'employabilité dans l’État social actif et l'idéologie managériale,” defines </w:t>
      </w:r>
      <w:r w:rsidRPr="008F5D01">
        <w:rPr>
          <w:rFonts w:eastAsia="Calibri"/>
          <w:u w:val="single"/>
        </w:rPr>
        <w:t>the overriding objective of this self-management</w:t>
      </w:r>
      <w:r w:rsidRPr="008F5D01">
        <w:rPr>
          <w:rFonts w:eastAsia="Calibri"/>
          <w:sz w:val="12"/>
        </w:rPr>
        <w:t xml:space="preserve"> (or, in “ALIVE,” automotivation): </w:t>
      </w:r>
      <w:r w:rsidRPr="004F3230">
        <w:rPr>
          <w:rStyle w:val="Emphasis"/>
        </w:rPr>
        <w:t>the optimization of “employability.”</w:t>
      </w:r>
      <w:r w:rsidRPr="008F5D01">
        <w:rPr>
          <w:rFonts w:eastAsia="Calibri"/>
          <w:sz w:val="12"/>
        </w:rPr>
        <w:t xml:space="preserve"> While </w:t>
      </w:r>
      <w:r w:rsidRPr="008F5D01">
        <w:rPr>
          <w:rFonts w:eastAsia="Calibri"/>
          <w:u w:val="single"/>
        </w:rPr>
        <w:t>originally used to define “objective hope or the more-or-less-heightened probability that a person looking for a job might have to find one,”</w:t>
      </w:r>
      <w:hyperlink r:id="rId48" w:history="1">
        <w:r w:rsidRPr="008F5D01">
          <w:rPr>
            <w:rFonts w:eastAsia="Calibri" w:cs="Times New Roman"/>
            <w:color w:val="467886" w:themeColor="hyperlink"/>
            <w:sz w:val="16"/>
            <w:u w:val="single"/>
          </w:rPr>
          <w:t>40</w:t>
        </w:r>
      </w:hyperlink>
      <w:r w:rsidRPr="008F5D01">
        <w:rPr>
          <w:rFonts w:eastAsia="Calibri"/>
          <w:sz w:val="12"/>
        </w:rPr>
        <w:t> in the 1970s the term “</w:t>
      </w:r>
      <w:r w:rsidRPr="008F5D01">
        <w:rPr>
          <w:rFonts w:eastAsia="Calibri"/>
          <w:u w:val="single"/>
        </w:rPr>
        <w:t>migrated into the domain of management</w:t>
      </w:r>
      <w:r w:rsidRPr="008F5D01">
        <w:rPr>
          <w:rFonts w:eastAsia="Calibri"/>
          <w:sz w:val="12"/>
        </w:rPr>
        <w:t xml:space="preserve">,” where it </w:t>
      </w:r>
      <w:r w:rsidRPr="008F5D01">
        <w:rPr>
          <w:rFonts w:eastAsia="Calibri"/>
          <w:u w:val="single"/>
        </w:rPr>
        <w:t xml:space="preserve">came to designate “a </w:t>
      </w:r>
      <w:r w:rsidRPr="004F3230">
        <w:rPr>
          <w:rStyle w:val="Emphasis"/>
        </w:rPr>
        <w:t>capacity to turn oneself into a project</w:t>
      </w:r>
      <w:r w:rsidRPr="008F5D01">
        <w:rPr>
          <w:rFonts w:eastAsia="Calibri"/>
          <w:u w:val="single"/>
        </w:rPr>
        <w:t>.”</w:t>
      </w:r>
      <w:hyperlink r:id="rId49" w:history="1">
        <w:r w:rsidRPr="008F5D01">
          <w:rPr>
            <w:rFonts w:eastAsia="Calibri" w:cs="Times New Roman"/>
            <w:color w:val="467886" w:themeColor="hyperlink"/>
            <w:sz w:val="16"/>
            <w:u w:val="single"/>
          </w:rPr>
          <w:t>41</w:t>
        </w:r>
      </w:hyperlink>
      <w:r w:rsidRPr="008F5D01">
        <w:rPr>
          <w:rFonts w:eastAsia="Calibri"/>
          <w:sz w:val="12"/>
        </w:rPr>
        <w:t xml:space="preserve"> A </w:t>
      </w:r>
      <w:r w:rsidRPr="004F3230">
        <w:rPr>
          <w:rStyle w:val="Emphasis"/>
        </w:rPr>
        <w:t>response to</w:t>
      </w:r>
      <w:r w:rsidRPr="008F5D01">
        <w:rPr>
          <w:rFonts w:eastAsia="Calibri"/>
          <w:u w:val="single"/>
        </w:rPr>
        <w:t xml:space="preserve"> those years’ economic downturns and </w:t>
      </w:r>
      <w:r w:rsidRPr="004F3230">
        <w:rPr>
          <w:rStyle w:val="Emphasis"/>
        </w:rPr>
        <w:t>crises</w:t>
      </w:r>
      <w:r w:rsidRPr="008F5D01">
        <w:rPr>
          <w:rFonts w:eastAsia="Calibri"/>
          <w:u w:val="single"/>
        </w:rPr>
        <w:t>, “</w:t>
      </w:r>
      <w:r w:rsidRPr="004F3230">
        <w:rPr>
          <w:rStyle w:val="Emphasis"/>
          <w:highlight w:val="green"/>
        </w:rPr>
        <w:t>employability</w:t>
      </w:r>
      <w:r w:rsidRPr="008F5D01">
        <w:rPr>
          <w:rFonts w:eastAsia="Calibri"/>
          <w:u w:val="single"/>
        </w:rPr>
        <w:t xml:space="preserve">” thus </w:t>
      </w:r>
      <w:r w:rsidRPr="004F3230">
        <w:rPr>
          <w:rStyle w:val="Emphasis"/>
          <w:highlight w:val="green"/>
        </w:rPr>
        <w:t>defined one's ability to “be and to become a working person</w:t>
      </w:r>
      <w:r w:rsidRPr="008F5D01">
        <w:rPr>
          <w:rFonts w:eastAsia="Calibri"/>
          <w:u w:val="single"/>
        </w:rPr>
        <w:t xml:space="preserve"> [actif] </w:t>
      </w:r>
      <w:r w:rsidRPr="004F3230">
        <w:rPr>
          <w:rStyle w:val="Emphasis"/>
          <w:highlight w:val="green"/>
        </w:rPr>
        <w:t>within a fragmented and unpredictable life cycle</w:t>
      </w:r>
      <w:r w:rsidRPr="008F5D01">
        <w:rPr>
          <w:rFonts w:eastAsia="Calibri"/>
          <w:u w:val="single"/>
        </w:rPr>
        <w:t>”</w:t>
      </w:r>
      <w:r w:rsidRPr="008F5D01">
        <w:rPr>
          <w:rFonts w:eastAsia="Calibri"/>
          <w:sz w:val="12"/>
        </w:rPr>
        <w:t xml:space="preserve"> through </w:t>
      </w:r>
      <w:r w:rsidRPr="008F5D01">
        <w:rPr>
          <w:rFonts w:eastAsia="Calibri"/>
          <w:u w:val="single"/>
        </w:rPr>
        <w:t>attention to “the imperatives of flexibility and autonomy.”</w:t>
      </w:r>
      <w:hyperlink r:id="rId50" w:history="1">
        <w:r w:rsidRPr="008F5D01">
          <w:rPr>
            <w:rFonts w:eastAsia="Calibri" w:cs="Times New Roman"/>
            <w:color w:val="467886" w:themeColor="hyperlink"/>
            <w:sz w:val="16"/>
            <w:u w:val="single"/>
          </w:rPr>
          <w:t>42</w:t>
        </w:r>
      </w:hyperlink>
    </w:p>
    <w:p w14:paraId="387DC47A" w14:textId="77777777" w:rsidR="00302680" w:rsidRPr="008F5D01" w:rsidRDefault="00302680" w:rsidP="00302680">
      <w:pPr>
        <w:spacing w:line="256" w:lineRule="auto"/>
        <w:rPr>
          <w:rFonts w:eastAsia="Calibri"/>
          <w:sz w:val="12"/>
        </w:rPr>
      </w:pPr>
      <w:r w:rsidRPr="008F5D01">
        <w:rPr>
          <w:rFonts w:eastAsia="Calibri"/>
          <w:sz w:val="12"/>
        </w:rPr>
        <w:t xml:space="preserve">In short, </w:t>
      </w:r>
      <w:r w:rsidRPr="008F5D01">
        <w:rPr>
          <w:rFonts w:eastAsia="Calibri"/>
          <w:u w:val="single"/>
        </w:rPr>
        <w:t xml:space="preserve">the tactical framework that management </w:t>
      </w:r>
      <w:r w:rsidRPr="008F5D01">
        <w:rPr>
          <w:rFonts w:eastAsia="Calibri"/>
          <w:highlight w:val="green"/>
          <w:u w:val="single"/>
        </w:rPr>
        <w:t>scientists developed</w:t>
      </w:r>
      <w:r w:rsidRPr="008F5D01">
        <w:rPr>
          <w:rFonts w:eastAsia="Calibri"/>
          <w:sz w:val="12"/>
        </w:rPr>
        <w:t xml:space="preserve"> in aftermath of 1968 </w:t>
      </w:r>
      <w:r w:rsidRPr="004F3230">
        <w:rPr>
          <w:rStyle w:val="Emphasis"/>
        </w:rPr>
        <w:t>was generalized as a driving strategy</w:t>
      </w:r>
      <w:r w:rsidRPr="008F5D01">
        <w:rPr>
          <w:rFonts w:eastAsia="Calibri"/>
          <w:sz w:val="12"/>
        </w:rPr>
        <w:t xml:space="preserve">—or, to use Boltanski and Chiapello's formulation, </w:t>
      </w:r>
      <w:r w:rsidRPr="004F3230">
        <w:rPr>
          <w:rStyle w:val="Emphasis"/>
          <w:highlight w:val="green"/>
        </w:rPr>
        <w:t>a new “spirit</w:t>
      </w:r>
      <w:r w:rsidRPr="004F3230">
        <w:rPr>
          <w:rStyle w:val="Emphasis"/>
        </w:rPr>
        <w:t>”</w:t>
      </w:r>
      <w:hyperlink r:id="rId51" w:history="1">
        <w:r w:rsidRPr="008F5D01">
          <w:rPr>
            <w:rFonts w:eastAsia="Calibri" w:cs="Times New Roman"/>
            <w:color w:val="467886" w:themeColor="hyperlink"/>
            <w:sz w:val="16"/>
            <w:u w:val="single"/>
          </w:rPr>
          <w:t>43</w:t>
        </w:r>
      </w:hyperlink>
      <w:r w:rsidRPr="008F5D01">
        <w:rPr>
          <w:rFonts w:eastAsia="Calibri"/>
          <w:sz w:val="12"/>
        </w:rPr>
        <w:t>—</w:t>
      </w:r>
      <w:r w:rsidRPr="008F5D01">
        <w:rPr>
          <w:rFonts w:eastAsia="Calibri"/>
          <w:highlight w:val="green"/>
          <w:u w:val="single"/>
        </w:rPr>
        <w:t xml:space="preserve">for work under </w:t>
      </w:r>
      <w:r w:rsidRPr="004F3230">
        <w:rPr>
          <w:rStyle w:val="Emphasis"/>
          <w:highlight w:val="green"/>
        </w:rPr>
        <w:t>capitalism</w:t>
      </w:r>
      <w:r w:rsidRPr="008F5D01">
        <w:rPr>
          <w:rFonts w:eastAsia="Calibri"/>
          <w:sz w:val="12"/>
        </w:rPr>
        <w:t>: “</w:t>
      </w:r>
      <w:r w:rsidRPr="004F3230">
        <w:rPr>
          <w:rStyle w:val="Emphasis"/>
        </w:rPr>
        <w:t>Every individual</w:t>
      </w:r>
      <w:r w:rsidRPr="008F5D01">
        <w:rPr>
          <w:rFonts w:eastAsia="Calibri"/>
          <w:sz w:val="12"/>
        </w:rPr>
        <w:t xml:space="preserve">, and not only the disabled, jobless, or excluded,” </w:t>
      </w:r>
      <w:r w:rsidRPr="008F5D01">
        <w:rPr>
          <w:rFonts w:eastAsia="Calibri"/>
          <w:u w:val="single"/>
        </w:rPr>
        <w:t>would become focused on developing “their own degree of employability,”</w:t>
      </w:r>
      <w:r w:rsidRPr="008F5D01">
        <w:rPr>
          <w:rFonts w:eastAsia="Calibri"/>
          <w:sz w:val="12"/>
        </w:rPr>
        <w:t xml:space="preserve"> which </w:t>
      </w:r>
      <w:r w:rsidRPr="008F5D01">
        <w:rPr>
          <w:rFonts w:eastAsia="Calibri"/>
          <w:u w:val="single"/>
        </w:rPr>
        <w:t>names not “one's aptitude for doing a job but their capacity to be working</w:t>
      </w:r>
      <w:r w:rsidRPr="008F5D01">
        <w:rPr>
          <w:rFonts w:eastAsia="Calibri"/>
          <w:sz w:val="12"/>
        </w:rPr>
        <w:t xml:space="preserve"> [la capacité d’être actif].”</w:t>
      </w:r>
      <w:hyperlink r:id="rId52" w:history="1">
        <w:r w:rsidRPr="008F5D01">
          <w:rPr>
            <w:rFonts w:eastAsia="Calibri" w:cs="Times New Roman"/>
            <w:color w:val="467886" w:themeColor="hyperlink"/>
            <w:sz w:val="16"/>
            <w:u w:val="single"/>
          </w:rPr>
          <w:t>44</w:t>
        </w:r>
      </w:hyperlink>
      <w:r w:rsidRPr="008F5D01">
        <w:rPr>
          <w:rFonts w:eastAsia="Calibri"/>
          <w:sz w:val="12"/>
        </w:rPr>
        <w:t xml:space="preserve"> In this way, </w:t>
      </w:r>
      <w:r w:rsidRPr="008F5D01">
        <w:rPr>
          <w:rFonts w:eastAsia="Calibri"/>
          <w:u w:val="single"/>
        </w:rPr>
        <w:t xml:space="preserve">self-management </w:t>
      </w:r>
      <w:r w:rsidRPr="008F5D01">
        <w:rPr>
          <w:rFonts w:eastAsia="Calibri"/>
          <w:highlight w:val="green"/>
          <w:u w:val="single"/>
        </w:rPr>
        <w:t>entrenched itself as a “</w:t>
      </w:r>
      <w:r w:rsidRPr="004F3230">
        <w:rPr>
          <w:rStyle w:val="Emphasis"/>
          <w:highlight w:val="green"/>
        </w:rPr>
        <w:t>technique of the self</w:t>
      </w:r>
      <w:r w:rsidRPr="008F5D01">
        <w:rPr>
          <w:rFonts w:eastAsia="Calibri"/>
          <w:u w:val="single"/>
        </w:rPr>
        <w:t>”</w:t>
      </w:r>
      <w:hyperlink r:id="rId53" w:history="1">
        <w:r w:rsidRPr="008F5D01">
          <w:rPr>
            <w:rFonts w:eastAsia="Calibri" w:cs="Times New Roman"/>
            <w:color w:val="467886" w:themeColor="hyperlink"/>
            <w:sz w:val="16"/>
            <w:u w:val="single"/>
          </w:rPr>
          <w:t>45</w:t>
        </w:r>
      </w:hyperlink>
      <w:r w:rsidRPr="008F5D01">
        <w:rPr>
          <w:rFonts w:eastAsia="Calibri"/>
          <w:sz w:val="12"/>
        </w:rPr>
        <w:t xml:space="preserve"> with which </w:t>
      </w:r>
      <w:r w:rsidRPr="008F5D01">
        <w:rPr>
          <w:rFonts w:eastAsia="Calibri"/>
          <w:u w:val="single"/>
        </w:rPr>
        <w:t>each worker might “calculate”</w:t>
      </w:r>
      <w:hyperlink r:id="rId54" w:history="1">
        <w:r w:rsidRPr="008F5D01">
          <w:rPr>
            <w:rFonts w:eastAsia="Calibri" w:cs="Times New Roman"/>
            <w:color w:val="467886" w:themeColor="hyperlink"/>
            <w:sz w:val="16"/>
            <w:u w:val="single"/>
          </w:rPr>
          <w:t>46</w:t>
        </w:r>
      </w:hyperlink>
      <w:r w:rsidRPr="008F5D01">
        <w:rPr>
          <w:rFonts w:eastAsia="Calibri"/>
          <w:sz w:val="12"/>
        </w:rPr>
        <w:t> </w:t>
      </w:r>
      <w:r w:rsidRPr="008F5D01">
        <w:rPr>
          <w:rFonts w:eastAsia="Calibri"/>
          <w:u w:val="single"/>
        </w:rPr>
        <w:t>their own being so as to “predict themselves, train themselves, and valorize their abilities.”</w:t>
      </w:r>
      <w:hyperlink r:id="rId55" w:history="1">
        <w:r w:rsidRPr="008F5D01">
          <w:rPr>
            <w:rFonts w:eastAsia="Calibri" w:cs="Times New Roman"/>
            <w:color w:val="467886" w:themeColor="hyperlink"/>
            <w:sz w:val="16"/>
            <w:u w:val="single"/>
          </w:rPr>
          <w:t>47</w:t>
        </w:r>
      </w:hyperlink>
      <w:r w:rsidRPr="008F5D01">
        <w:rPr>
          <w:rFonts w:eastAsia="Calibri"/>
          <w:sz w:val="12"/>
        </w:rPr>
        <w:t xml:space="preserve"> Doing so would </w:t>
      </w:r>
      <w:r w:rsidRPr="004F3230">
        <w:rPr>
          <w:rStyle w:val="Emphasis"/>
        </w:rPr>
        <w:t>enable workers to</w:t>
      </w:r>
      <w:r w:rsidRPr="008F5D01">
        <w:rPr>
          <w:rFonts w:eastAsia="Calibri"/>
          <w:u w:val="single"/>
        </w:rPr>
        <w:t xml:space="preserve"> effectively </w:t>
      </w:r>
      <w:r w:rsidRPr="004F3230">
        <w:rPr>
          <w:rStyle w:val="Emphasis"/>
        </w:rPr>
        <w:t>retain</w:t>
      </w:r>
      <w:r w:rsidRPr="008F5D01">
        <w:rPr>
          <w:rFonts w:eastAsia="Calibri"/>
          <w:u w:val="single"/>
        </w:rPr>
        <w:t xml:space="preserve"> a slightly modified “hope” thanks to their “employability”</w:t>
      </w:r>
      <w:r w:rsidRPr="008F5D01">
        <w:rPr>
          <w:rFonts w:eastAsia="Calibri"/>
          <w:sz w:val="12"/>
        </w:rPr>
        <w:t>—</w:t>
      </w:r>
      <w:r w:rsidRPr="004F3230">
        <w:rPr>
          <w:rStyle w:val="Emphasis"/>
        </w:rPr>
        <w:t>hope</w:t>
      </w:r>
      <w:r w:rsidRPr="008F5D01">
        <w:rPr>
          <w:rFonts w:eastAsia="Calibri"/>
          <w:sz w:val="12"/>
        </w:rPr>
        <w:t xml:space="preserve"> not of finding a permanent job, but </w:t>
      </w:r>
      <w:r w:rsidRPr="004F3230">
        <w:rPr>
          <w:rStyle w:val="Emphasis"/>
        </w:rPr>
        <w:t>of managing their capacity to find one</w:t>
      </w:r>
      <w:r w:rsidRPr="008F5D01">
        <w:rPr>
          <w:rFonts w:eastAsia="Calibri"/>
          <w:sz w:val="12"/>
        </w:rPr>
        <w:t xml:space="preserve"> (or several).</w:t>
      </w:r>
    </w:p>
    <w:p w14:paraId="4BE73DCF" w14:textId="77777777" w:rsidR="00302680" w:rsidRPr="008F5D01" w:rsidRDefault="00302680" w:rsidP="00302680">
      <w:pPr>
        <w:spacing w:line="256" w:lineRule="auto"/>
        <w:rPr>
          <w:rFonts w:eastAsia="Calibri"/>
          <w:sz w:val="12"/>
          <w:szCs w:val="4"/>
        </w:rPr>
      </w:pPr>
      <w:r w:rsidRPr="008F5D01">
        <w:rPr>
          <w:rFonts w:eastAsia="Calibri"/>
          <w:sz w:val="12"/>
          <w:szCs w:val="4"/>
        </w:rPr>
        <w:t>Despite its standing as an abstract strategy, however, the technique of self-management relies on concrete tactics and tools for its implementation in the workplace. Put otherwise, organizations must “put legal and managerial frameworks [dispositifs] into place that allow for the measurement of gains or losses of ‘employability.’ ”</w:t>
      </w:r>
      <w:hyperlink r:id="rId56" w:history="1">
        <w:r w:rsidRPr="008F5D01">
          <w:rPr>
            <w:rFonts w:eastAsia="Calibri" w:cs="Times New Roman"/>
            <w:color w:val="467886" w:themeColor="hyperlink"/>
            <w:sz w:val="4"/>
            <w:szCs w:val="4"/>
            <w:u w:val="single"/>
          </w:rPr>
          <w:t>48</w:t>
        </w:r>
      </w:hyperlink>
      <w:r w:rsidRPr="008F5D01">
        <w:rPr>
          <w:rFonts w:eastAsia="Calibri"/>
          <w:sz w:val="12"/>
          <w:szCs w:val="4"/>
        </w:rPr>
        <w:t> Looking to Boltanski and Chiapello, Périlleux notes how these “managerial tools (e.g., employability assessments, in situ skills assessments, training interviews, coaching)” “make it possible to trace people's journeys through a heterogeneous and open space.”</w:t>
      </w:r>
      <w:hyperlink r:id="rId57" w:history="1">
        <w:r w:rsidRPr="008F5D01">
          <w:rPr>
            <w:rFonts w:eastAsia="Calibri" w:cs="Times New Roman"/>
            <w:color w:val="467886" w:themeColor="hyperlink"/>
            <w:sz w:val="4"/>
            <w:szCs w:val="4"/>
            <w:u w:val="single"/>
          </w:rPr>
          <w:t>49</w:t>
        </w:r>
      </w:hyperlink>
      <w:r w:rsidRPr="008F5D01">
        <w:rPr>
          <w:rFonts w:eastAsia="Calibri"/>
          <w:sz w:val="12"/>
          <w:szCs w:val="4"/>
        </w:rPr>
        <w:t> When articulated through these tools, workers’ quests to manage their employability therefore represent attempts to make themselves more transparent in hopes of limiting, as much as possible, their relative precarity.</w:t>
      </w:r>
    </w:p>
    <w:p w14:paraId="013AFE9A" w14:textId="77777777" w:rsidR="00302680" w:rsidRPr="008F5D01" w:rsidRDefault="00302680" w:rsidP="00302680">
      <w:pPr>
        <w:spacing w:line="256" w:lineRule="auto"/>
        <w:rPr>
          <w:rFonts w:eastAsia="Calibri"/>
          <w:sz w:val="12"/>
          <w:szCs w:val="4"/>
        </w:rPr>
      </w:pPr>
      <w:r w:rsidRPr="008F5D01">
        <w:rPr>
          <w:rFonts w:eastAsia="Calibri"/>
          <w:sz w:val="12"/>
          <w:szCs w:val="4"/>
        </w:rPr>
        <w:t>Reading the Muddy-Wiki's intertexts in this way permits a deeper understanding of the short story's titular acronym, “Application de Lobotomisation des Individus pour la Vulnérabilisation et l'Exclusion.” As The New Spirit of Capitalism and “Se rendre désirable” make clear, workers practice the automotivation of self-management to avoid economic vulnerability within—or, worse, total exclusion from—the labor market. However, this strategy can only be implemented through concrete managerial tools geared toward the computation of one's “employability.” ALIVE, as I now show, is one such “Application.”</w:t>
      </w:r>
    </w:p>
    <w:p w14:paraId="4F460999" w14:textId="77777777" w:rsidR="00302680" w:rsidRPr="008F5D01" w:rsidRDefault="00302680" w:rsidP="00302680">
      <w:pPr>
        <w:spacing w:line="256" w:lineRule="auto"/>
        <w:rPr>
          <w:rFonts w:eastAsia="Calibri"/>
          <w:sz w:val="12"/>
        </w:rPr>
      </w:pPr>
      <w:r w:rsidRPr="008F5D01">
        <w:rPr>
          <w:rFonts w:eastAsia="Calibri"/>
          <w:sz w:val="12"/>
        </w:rPr>
        <w:t>Management 2.0</w:t>
      </w:r>
    </w:p>
    <w:p w14:paraId="4CEB2081" w14:textId="77777777" w:rsidR="00302680" w:rsidRPr="008F5D01" w:rsidRDefault="00302680" w:rsidP="00302680">
      <w:pPr>
        <w:spacing w:line="256" w:lineRule="auto"/>
        <w:rPr>
          <w:rFonts w:eastAsia="Calibri"/>
          <w:sz w:val="12"/>
          <w:szCs w:val="4"/>
        </w:rPr>
      </w:pPr>
      <w:r w:rsidRPr="008F5D01">
        <w:rPr>
          <w:rFonts w:eastAsia="Calibri"/>
          <w:sz w:val="12"/>
          <w:szCs w:val="4"/>
        </w:rPr>
        <w:t>On the surface, “ALIVE” presents itself as a platform, or a “a digital infrastructure that enables two or more groups to interact.”</w:t>
      </w:r>
      <w:hyperlink r:id="rId58" w:history="1">
        <w:r w:rsidRPr="008F5D01">
          <w:rPr>
            <w:rFonts w:eastAsia="Calibri" w:cs="Times New Roman"/>
            <w:color w:val="467886" w:themeColor="hyperlink"/>
            <w:sz w:val="4"/>
            <w:szCs w:val="4"/>
            <w:u w:val="single"/>
          </w:rPr>
          <w:t>50</w:t>
        </w:r>
      </w:hyperlink>
      <w:r w:rsidRPr="008F5D01">
        <w:rPr>
          <w:rFonts w:eastAsia="Calibri"/>
          <w:sz w:val="12"/>
          <w:szCs w:val="4"/>
        </w:rPr>
        <w:t> In addition to changes to typeface and page layout or the inclusion of angle brackets, other interfaces within the system contain hyperlinks (themselves signaled by angle brackets, open/close brackets, underlining, or italicized text) and comments sections (contained within line breaks and featuring bold type to toggle between users) (</w:t>
      </w:r>
      <w:hyperlink r:id="rId59" w:history="1">
        <w:r w:rsidRPr="008F5D01">
          <w:rPr>
            <w:rFonts w:eastAsia="Calibri" w:cs="Times New Roman"/>
            <w:color w:val="467886" w:themeColor="hyperlink"/>
            <w:sz w:val="4"/>
            <w:szCs w:val="4"/>
            <w:u w:val="single"/>
          </w:rPr>
          <w:t>fig. 2</w:t>
        </w:r>
      </w:hyperlink>
      <w:r w:rsidRPr="008F5D01">
        <w:rPr>
          <w:rFonts w:eastAsia="Calibri"/>
          <w:sz w:val="12"/>
          <w:szCs w:val="4"/>
        </w:rPr>
        <w:t>).</w:t>
      </w:r>
    </w:p>
    <w:p w14:paraId="734AC5B5" w14:textId="77777777" w:rsidR="00302680" w:rsidRPr="008F5D01" w:rsidRDefault="00302680" w:rsidP="00302680">
      <w:pPr>
        <w:spacing w:line="256" w:lineRule="auto"/>
        <w:rPr>
          <w:rFonts w:eastAsia="Calibri"/>
          <w:sz w:val="12"/>
          <w:szCs w:val="4"/>
        </w:rPr>
      </w:pPr>
      <w:r w:rsidRPr="008F5D01">
        <w:rPr>
          <w:rFonts w:eastAsia="Calibri"/>
          <w:sz w:val="12"/>
          <w:szCs w:val="4"/>
        </w:rPr>
        <w:t>These features betray a (French) theory of literature as media. While avant-garde writers in the postwar period would turn to cybernetics, information theory, and other technoscientific discourses to recast the text as a machine or even a computer,</w:t>
      </w:r>
      <w:hyperlink r:id="rId60" w:history="1">
        <w:r w:rsidRPr="008F5D01">
          <w:rPr>
            <w:rFonts w:eastAsia="Calibri" w:cs="Times New Roman"/>
            <w:color w:val="467886" w:themeColor="hyperlink"/>
            <w:sz w:val="4"/>
            <w:szCs w:val="4"/>
            <w:u w:val="single"/>
          </w:rPr>
          <w:t>51</w:t>
        </w:r>
      </w:hyperlink>
      <w:r w:rsidRPr="008F5D01">
        <w:rPr>
          <w:rFonts w:eastAsia="Calibri"/>
          <w:sz w:val="12"/>
          <w:szCs w:val="4"/>
        </w:rPr>
        <w:t> “ALIVE” highlights a more recent trend in French literature wherein authors use the medium to reproduce digital platforms.</w:t>
      </w:r>
      <w:hyperlink r:id="rId61" w:history="1">
        <w:r w:rsidRPr="008F5D01">
          <w:rPr>
            <w:rFonts w:eastAsia="Calibri" w:cs="Times New Roman"/>
            <w:color w:val="467886" w:themeColor="hyperlink"/>
            <w:sz w:val="4"/>
            <w:szCs w:val="4"/>
            <w:u w:val="single"/>
          </w:rPr>
          <w:t>52</w:t>
        </w:r>
      </w:hyperlink>
      <w:r w:rsidRPr="008F5D01">
        <w:rPr>
          <w:rFonts w:eastAsia="Calibri"/>
          <w:sz w:val="12"/>
          <w:szCs w:val="4"/>
        </w:rPr>
        <w:t> These technoliterary imaginaries highlight a specific kind of mediation, much as the French rendering of the term suggests: the plate-forme (lit. “flat-form”) is an interface in and of itself, which, as Branden Hookway describes, frames it as “a relation with technology rather than as a technology” tout court.</w:t>
      </w:r>
      <w:hyperlink r:id="rId62" w:history="1">
        <w:r w:rsidRPr="008F5D01">
          <w:rPr>
            <w:rFonts w:eastAsia="Calibri" w:cs="Times New Roman"/>
            <w:color w:val="467886" w:themeColor="hyperlink"/>
            <w:sz w:val="4"/>
            <w:szCs w:val="4"/>
            <w:u w:val="single"/>
          </w:rPr>
          <w:t>53</w:t>
        </w:r>
      </w:hyperlink>
      <w:r w:rsidRPr="008F5D01">
        <w:rPr>
          <w:rFonts w:eastAsia="Calibri"/>
          <w:sz w:val="12"/>
          <w:szCs w:val="4"/>
        </w:rPr>
        <w:t> In “ALIVE,” then, both ALIVE's interfaces and the text-as-platform constitute boundary conditions that are “at the same time encountered and worked through toward some specific end.”</w:t>
      </w:r>
      <w:hyperlink r:id="rId63" w:history="1">
        <w:r w:rsidRPr="008F5D01">
          <w:rPr>
            <w:rFonts w:eastAsia="Calibri" w:cs="Times New Roman"/>
            <w:color w:val="467886" w:themeColor="hyperlink"/>
            <w:sz w:val="4"/>
            <w:szCs w:val="4"/>
            <w:u w:val="single"/>
          </w:rPr>
          <w:t>54</w:t>
        </w:r>
      </w:hyperlink>
      <w:r w:rsidRPr="008F5D01">
        <w:rPr>
          <w:rFonts w:eastAsia="Calibri"/>
          <w:sz w:val="12"/>
          <w:szCs w:val="4"/>
        </w:rPr>
        <w:t> This underscores that, while all platforms are (or are constituted by) interfaces, not all interfaces are necessarily platforms. Moreover, interfaces and platforms are formally contiguous insofar as the former, as relations, are plate-formes, and thus operate a mode of mediation that renders flat, smooth, frictionless, and flexible—or, thought back in French, one that former-plat (shapes-flat). Put otherwise, interfaces unmake form in so constituting it.</w:t>
      </w:r>
    </w:p>
    <w:p w14:paraId="168FB096" w14:textId="77777777" w:rsidR="00302680" w:rsidRPr="008F5D01" w:rsidRDefault="00302680" w:rsidP="00302680">
      <w:pPr>
        <w:spacing w:line="256" w:lineRule="auto"/>
        <w:rPr>
          <w:rFonts w:eastAsia="Calibri"/>
          <w:sz w:val="12"/>
          <w:szCs w:val="4"/>
        </w:rPr>
      </w:pPr>
      <w:r w:rsidRPr="008F5D01">
        <w:rPr>
          <w:rFonts w:eastAsia="Calibri"/>
          <w:sz w:val="12"/>
          <w:szCs w:val="4"/>
        </w:rPr>
        <w:t>Setting these questions of the “interface” momentarily aside, the platform for both “ALIVE” and ALIVE might seem to promote a reading of its specific ends as exemplary of what Nick Srnicek has characterized as “platform capitalism.” In his attempts to think recent digital evolutions in political economy, Srnicek tackles platform capitalism as a business model.</w:t>
      </w:r>
      <w:hyperlink r:id="rId64" w:history="1">
        <w:r w:rsidRPr="008F5D01">
          <w:rPr>
            <w:rFonts w:eastAsia="Calibri" w:cs="Times New Roman"/>
            <w:color w:val="467886" w:themeColor="hyperlink"/>
            <w:sz w:val="4"/>
            <w:szCs w:val="4"/>
            <w:u w:val="single"/>
          </w:rPr>
          <w:t>55</w:t>
        </w:r>
      </w:hyperlink>
      <w:r w:rsidRPr="008F5D01">
        <w:rPr>
          <w:rFonts w:eastAsia="Calibri"/>
          <w:sz w:val="12"/>
          <w:szCs w:val="4"/>
        </w:rPr>
        <w:t> In particular, he concerns himself with five different types of platforms: (1) advertising platforms “(e.g. Google, Facebook), which extract information on users, undertake a labour of analysis, and then use the products of that process to sell ad space”; (2) cloud platforms “(e.g. AWS, Salesforce), which own the hardware and software of digital-dependent businesses and are renting them out as needed”; (3) industrial platforms “(e.g. GE, Siemens), which build the hardware and software necessary to transform traditional manufacturing into internet-connected processes that lower the costs of production and transform goods into services”; (4) product platforms “(e.g. Rolls Royce, Spotify), which generate revenue by using other platforms to transform a traditional good into a service and by collecting rent or subscription fees on them”; and finally, (5) lean platforms “(e.g. Uber, Airbnb), which attempt to reduce their ownership of assets to a minimum and to profit by reducing costs as much as possible.”</w:t>
      </w:r>
      <w:hyperlink r:id="rId65" w:history="1">
        <w:r w:rsidRPr="008F5D01">
          <w:rPr>
            <w:rFonts w:eastAsia="Calibri" w:cs="Times New Roman"/>
            <w:color w:val="467886" w:themeColor="hyperlink"/>
            <w:sz w:val="4"/>
            <w:szCs w:val="4"/>
            <w:u w:val="single"/>
          </w:rPr>
          <w:t>56</w:t>
        </w:r>
      </w:hyperlink>
    </w:p>
    <w:p w14:paraId="21761979" w14:textId="77777777" w:rsidR="00302680" w:rsidRPr="008F5D01" w:rsidRDefault="00302680" w:rsidP="00302680">
      <w:pPr>
        <w:spacing w:line="256" w:lineRule="auto"/>
        <w:rPr>
          <w:rFonts w:eastAsia="Calibri"/>
          <w:sz w:val="12"/>
          <w:szCs w:val="4"/>
        </w:rPr>
      </w:pPr>
      <w:r w:rsidRPr="008F5D01">
        <w:rPr>
          <w:rFonts w:eastAsia="Calibri"/>
          <w:sz w:val="12"/>
          <w:szCs w:val="4"/>
        </w:rPr>
        <w:t>Yet the literary media of “ALIVE” is not concerned with the dynamics of competition between firms. Rather, the text encodes a form of management propped up by Web 2.0, or those “web platforms that are customizable, crowd-sourced, and interactive.”</w:t>
      </w:r>
      <w:hyperlink r:id="rId66" w:history="1">
        <w:r w:rsidRPr="008F5D01">
          <w:rPr>
            <w:rFonts w:eastAsia="Calibri" w:cs="Times New Roman"/>
            <w:color w:val="467886" w:themeColor="hyperlink"/>
            <w:sz w:val="4"/>
            <w:szCs w:val="4"/>
            <w:u w:val="single"/>
          </w:rPr>
          <w:t>57</w:t>
        </w:r>
      </w:hyperlink>
      <w:r w:rsidRPr="008F5D01">
        <w:rPr>
          <w:rFonts w:eastAsia="Calibri"/>
          <w:sz w:val="12"/>
          <w:szCs w:val="4"/>
        </w:rPr>
        <w:t> “For the idealist,” media scholar Damon Young ventures, the technologies of Web 2.0 hold a democratic allure insofar as they “turn authorship into an open category” by “inviting a mode of reading that can participate in the revision of the text (as on Wikipedia), its evaluation [thumbs up or down, stars, or numerical ratings], and an active responsiveness through the comments threads that are arguably Web 2.0’s most ubiquitous feature.”</w:t>
      </w:r>
      <w:hyperlink r:id="rId67" w:history="1">
        <w:r w:rsidRPr="008F5D01">
          <w:rPr>
            <w:rFonts w:eastAsia="Calibri" w:cs="Times New Roman"/>
            <w:color w:val="467886" w:themeColor="hyperlink"/>
            <w:sz w:val="4"/>
            <w:szCs w:val="4"/>
            <w:u w:val="single"/>
          </w:rPr>
          <w:t>58</w:t>
        </w:r>
      </w:hyperlink>
      <w:r w:rsidRPr="008F5D01">
        <w:rPr>
          <w:rFonts w:eastAsia="Calibri"/>
          <w:sz w:val="12"/>
          <w:szCs w:val="4"/>
        </w:rPr>
        <w:t> “ALIVE” is exemplary of this, not only because of its Wiki de Boue but, more acutely, thanks to its formal integration of the managerial evaluation tools that Boltanski, Chiapello, and Périlleux elsewhere inventory as vital to the measurement of employability.</w:t>
      </w:r>
    </w:p>
    <w:p w14:paraId="4ABC0C86" w14:textId="77777777" w:rsidR="00302680" w:rsidRPr="008F5D01" w:rsidRDefault="00302680" w:rsidP="00302680">
      <w:pPr>
        <w:spacing w:line="256" w:lineRule="auto"/>
        <w:rPr>
          <w:rFonts w:eastAsia="Calibri"/>
          <w:sz w:val="12"/>
          <w:szCs w:val="4"/>
        </w:rPr>
      </w:pPr>
      <w:r w:rsidRPr="008F5D01">
        <w:rPr>
          <w:rFonts w:eastAsia="Calibri"/>
          <w:sz w:val="12"/>
          <w:szCs w:val="4"/>
        </w:rPr>
        <w:t>In the comments section of Marteen's “JoBlog,” for example, readers discover that anonymous users are scoring her posts using a five-star evaluation system. While this is happening off the textual screen, it is still taking place on ALIVE's platform; “Toma,” for instance, tells Marteen that “I'm giving you four stars for the content of the post,” while “Raf” more generously awards “five stars.”</w:t>
      </w:r>
      <w:hyperlink r:id="rId68" w:history="1">
        <w:r w:rsidRPr="008F5D01">
          <w:rPr>
            <w:rFonts w:eastAsia="Calibri" w:cs="Times New Roman"/>
            <w:color w:val="467886" w:themeColor="hyperlink"/>
            <w:sz w:val="4"/>
            <w:szCs w:val="4"/>
            <w:u w:val="single"/>
          </w:rPr>
          <w:t>59</w:t>
        </w:r>
      </w:hyperlink>
      <w:r w:rsidRPr="008F5D01">
        <w:rPr>
          <w:rFonts w:eastAsia="Calibri"/>
          <w:sz w:val="12"/>
          <w:szCs w:val="4"/>
        </w:rPr>
        <w:t> As this rating is being carried out on ALIVE's servers and by anonymous (and possibly nonhuman) users, Marteen understands each score as the product of an algorithmic form of management: “Only by securing the highest possible scores</w:t>
      </w:r>
      <w:r w:rsidRPr="008F5D01">
        <w:rPr>
          <w:rFonts w:ascii="Arial" w:eastAsia="Calibri" w:hAnsi="Arial"/>
          <w:sz w:val="12"/>
          <w:szCs w:val="4"/>
        </w:rPr>
        <w:t> </w:t>
      </w:r>
      <w:r w:rsidRPr="008F5D01">
        <w:rPr>
          <w:rFonts w:eastAsia="Calibri"/>
          <w:sz w:val="12"/>
          <w:szCs w:val="4"/>
        </w:rPr>
        <w:t>.</w:t>
      </w:r>
      <w:r w:rsidRPr="008F5D01">
        <w:rPr>
          <w:rFonts w:ascii="Arial" w:eastAsia="Calibri" w:hAnsi="Arial"/>
          <w:sz w:val="12"/>
          <w:szCs w:val="4"/>
        </w:rPr>
        <w:t> </w:t>
      </w:r>
      <w:r w:rsidRPr="008F5D01">
        <w:rPr>
          <w:rFonts w:eastAsia="Calibri"/>
          <w:sz w:val="12"/>
          <w:szCs w:val="4"/>
        </w:rPr>
        <w:t>.</w:t>
      </w:r>
      <w:r w:rsidRPr="008F5D01">
        <w:rPr>
          <w:rFonts w:ascii="Arial" w:eastAsia="Calibri" w:hAnsi="Arial"/>
          <w:sz w:val="12"/>
          <w:szCs w:val="4"/>
        </w:rPr>
        <w:t> </w:t>
      </w:r>
      <w:r w:rsidRPr="008F5D01">
        <w:rPr>
          <w:rFonts w:eastAsia="Calibri"/>
          <w:sz w:val="12"/>
          <w:szCs w:val="4"/>
        </w:rPr>
        <w:t>.</w:t>
      </w:r>
      <w:r w:rsidRPr="008F5D01">
        <w:rPr>
          <w:rFonts w:ascii="Arial" w:eastAsia="Calibri" w:hAnsi="Arial"/>
          <w:sz w:val="12"/>
          <w:szCs w:val="4"/>
        </w:rPr>
        <w:t> </w:t>
      </w:r>
      <w:r w:rsidRPr="008F5D01">
        <w:rPr>
          <w:rFonts w:eastAsia="Calibri"/>
          <w:sz w:val="12"/>
          <w:szCs w:val="4"/>
        </w:rPr>
        <w:t>will the risk of disciplinary consequences or adverse responses from colleagues be ruled out. Any ‘4 out of 5’ or below review risks being read as a sign of poor performance.”</w:t>
      </w:r>
      <w:hyperlink r:id="rId69" w:history="1">
        <w:r w:rsidRPr="008F5D01">
          <w:rPr>
            <w:rFonts w:eastAsia="Calibri" w:cs="Times New Roman"/>
            <w:color w:val="467886" w:themeColor="hyperlink"/>
            <w:sz w:val="4"/>
            <w:szCs w:val="4"/>
            <w:u w:val="single"/>
          </w:rPr>
          <w:t>60</w:t>
        </w:r>
      </w:hyperlink>
      <w:r w:rsidRPr="008F5D01">
        <w:rPr>
          <w:rFonts w:eastAsia="Calibri"/>
          <w:sz w:val="12"/>
          <w:szCs w:val="4"/>
        </w:rPr>
        <w:t> Marteen, too, is constantly—and anonymously—being tracked and therefore must manage her own actions to project a veneer of employability. Her blog posts thus function as self-assessment forms whose data collection is nightmarishly transparent. ALIVE thus acts as a sixth type of system, which Srnicek's study neglects: the employee (self-)tracking platform.</w:t>
      </w:r>
    </w:p>
    <w:p w14:paraId="2B395B28" w14:textId="77777777" w:rsidR="00302680" w:rsidRPr="004F3230" w:rsidRDefault="00302680" w:rsidP="00302680">
      <w:pPr>
        <w:spacing w:line="256" w:lineRule="auto"/>
        <w:rPr>
          <w:rStyle w:val="Emphasis"/>
        </w:rPr>
      </w:pPr>
      <w:r w:rsidRPr="008F5D01">
        <w:rPr>
          <w:rFonts w:eastAsia="Calibri"/>
          <w:sz w:val="12"/>
        </w:rPr>
        <w:t xml:space="preserve">While scholars have aptly noted how similar modes of </w:t>
      </w:r>
      <w:r w:rsidRPr="008F5D01">
        <w:rPr>
          <w:rFonts w:eastAsia="Calibri"/>
          <w:u w:val="single"/>
        </w:rPr>
        <w:t>algorithmic management “gamblify” pay for platform workers on “lean platforms,”</w:t>
      </w:r>
      <w:hyperlink r:id="rId70" w:history="1">
        <w:r w:rsidRPr="008F5D01">
          <w:rPr>
            <w:rFonts w:eastAsia="Calibri" w:cs="Times New Roman"/>
            <w:color w:val="467886" w:themeColor="hyperlink"/>
            <w:sz w:val="16"/>
            <w:u w:val="single"/>
          </w:rPr>
          <w:t>61</w:t>
        </w:r>
      </w:hyperlink>
      <w:r w:rsidRPr="008F5D01">
        <w:rPr>
          <w:rFonts w:eastAsia="Calibri"/>
          <w:sz w:val="12"/>
        </w:rPr>
        <w:t> </w:t>
      </w:r>
      <w:r w:rsidRPr="008F5D01">
        <w:rPr>
          <w:rFonts w:eastAsia="Calibri"/>
          <w:u w:val="single"/>
        </w:rPr>
        <w:t>Marteen is not a courier</w:t>
      </w:r>
      <w:r w:rsidRPr="008F5D01">
        <w:rPr>
          <w:rFonts w:eastAsia="Calibri"/>
          <w:sz w:val="12"/>
        </w:rPr>
        <w:t xml:space="preserve">, </w:t>
      </w:r>
      <w:r w:rsidRPr="008F5D01">
        <w:rPr>
          <w:rFonts w:eastAsia="Calibri"/>
          <w:u w:val="single"/>
        </w:rPr>
        <w:t>nor is ALIVE a ridesharing application</w:t>
      </w:r>
      <w:r w:rsidRPr="008F5D01">
        <w:rPr>
          <w:rFonts w:eastAsia="Calibri"/>
          <w:sz w:val="12"/>
        </w:rPr>
        <w:t xml:space="preserve">. Rather, it is crucial to recall that, in this textual dystopia, </w:t>
      </w:r>
      <w:r w:rsidRPr="008F5D01">
        <w:rPr>
          <w:rFonts w:eastAsia="Calibri"/>
          <w:u w:val="single"/>
        </w:rPr>
        <w:t>the only legible job consists of the (self-)tracking and (self-)optimization of one's own or someone else's employability, which doubles as the capacity to sell one's labor power</w:t>
      </w:r>
      <w:r w:rsidRPr="008F5D01">
        <w:rPr>
          <w:rFonts w:eastAsia="Calibri"/>
          <w:sz w:val="12"/>
        </w:rPr>
        <w:t>.</w:t>
      </w:r>
      <w:hyperlink r:id="rId71" w:history="1">
        <w:r w:rsidRPr="008F5D01">
          <w:rPr>
            <w:rFonts w:eastAsia="Calibri" w:cs="Times New Roman"/>
            <w:color w:val="467886" w:themeColor="hyperlink"/>
            <w:sz w:val="16"/>
            <w:u w:val="single"/>
          </w:rPr>
          <w:t>62</w:t>
        </w:r>
      </w:hyperlink>
      <w:r w:rsidRPr="008F5D01">
        <w:rPr>
          <w:rFonts w:eastAsia="Calibri"/>
          <w:sz w:val="12"/>
        </w:rPr>
        <w:t xml:space="preserve"> Steward's short story thereby presents a world in which </w:t>
      </w:r>
      <w:r w:rsidRPr="004F3230">
        <w:rPr>
          <w:rStyle w:val="Emphasis"/>
        </w:rPr>
        <w:t>this strategy of management and measurement drives all forms of work.</w:t>
      </w:r>
    </w:p>
    <w:p w14:paraId="526AC547" w14:textId="77777777" w:rsidR="00302680" w:rsidRPr="008F5D01" w:rsidRDefault="00302680" w:rsidP="00302680">
      <w:pPr>
        <w:spacing w:line="256" w:lineRule="auto"/>
        <w:rPr>
          <w:rFonts w:eastAsia="Calibri"/>
          <w:sz w:val="12"/>
        </w:rPr>
      </w:pPr>
      <w:r w:rsidRPr="008F5D01">
        <w:rPr>
          <w:rFonts w:eastAsia="Calibri"/>
          <w:sz w:val="12"/>
        </w:rPr>
        <w:t xml:space="preserve">From a historical perspective, “ALIVE” thus </w:t>
      </w:r>
      <w:r w:rsidRPr="008F5D01">
        <w:rPr>
          <w:rFonts w:eastAsia="Calibri"/>
          <w:u w:val="single"/>
        </w:rPr>
        <w:t>anticipates</w:t>
      </w:r>
      <w:r w:rsidRPr="008F5D01">
        <w:rPr>
          <w:rFonts w:eastAsia="Calibri"/>
          <w:sz w:val="12"/>
        </w:rPr>
        <w:t xml:space="preserve"> a more </w:t>
      </w:r>
      <w:r w:rsidRPr="008F5D01">
        <w:rPr>
          <w:rFonts w:eastAsia="Calibri"/>
          <w:u w:val="single"/>
        </w:rPr>
        <w:t xml:space="preserve">recent explosion in the development of and demand for employee tracking platforms anchored in </w:t>
      </w:r>
      <w:r w:rsidRPr="008F5D01">
        <w:rPr>
          <w:rFonts w:eastAsia="Calibri"/>
          <w:highlight w:val="green"/>
          <w:u w:val="single"/>
        </w:rPr>
        <w:t>algorithmic management</w:t>
      </w:r>
      <w:r w:rsidRPr="008F5D01">
        <w:rPr>
          <w:rFonts w:eastAsia="Calibri"/>
          <w:sz w:val="12"/>
        </w:rPr>
        <w:t>,</w:t>
      </w:r>
      <w:hyperlink r:id="rId72" w:history="1">
        <w:r w:rsidRPr="008F5D01">
          <w:rPr>
            <w:rFonts w:eastAsia="Calibri" w:cs="Times New Roman"/>
            <w:color w:val="467886" w:themeColor="hyperlink"/>
            <w:sz w:val="16"/>
            <w:u w:val="single"/>
          </w:rPr>
          <w:t>63</w:t>
        </w:r>
      </w:hyperlink>
      <w:r w:rsidRPr="008F5D01">
        <w:rPr>
          <w:rFonts w:eastAsia="Calibri"/>
          <w:sz w:val="12"/>
        </w:rPr>
        <w:t xml:space="preserve"> or </w:t>
      </w:r>
      <w:r w:rsidRPr="008F5D01">
        <w:rPr>
          <w:rFonts w:eastAsia="Calibri"/>
          <w:u w:val="single"/>
        </w:rPr>
        <w:t>organizational practices carried out entirely or partially by nonhuman agents</w:t>
      </w:r>
      <w:r w:rsidRPr="008F5D01">
        <w:rPr>
          <w:rFonts w:eastAsia="Calibri"/>
          <w:sz w:val="12"/>
        </w:rPr>
        <w:t>.</w:t>
      </w:r>
      <w:hyperlink r:id="rId73" w:history="1">
        <w:r w:rsidRPr="008F5D01">
          <w:rPr>
            <w:rFonts w:eastAsia="Calibri" w:cs="Times New Roman"/>
            <w:color w:val="467886" w:themeColor="hyperlink"/>
            <w:sz w:val="16"/>
            <w:u w:val="single"/>
          </w:rPr>
          <w:t>64</w:t>
        </w:r>
      </w:hyperlink>
      <w:r w:rsidRPr="008F5D01">
        <w:rPr>
          <w:rFonts w:eastAsia="Calibri"/>
          <w:sz w:val="12"/>
        </w:rPr>
        <w:t xml:space="preserve"> These applications </w:t>
      </w:r>
      <w:r w:rsidRPr="008F5D01">
        <w:rPr>
          <w:rFonts w:eastAsia="Calibri"/>
          <w:highlight w:val="green"/>
          <w:u w:val="single"/>
        </w:rPr>
        <w:t>allow employers to indirectly control workers</w:t>
      </w:r>
      <w:r w:rsidRPr="008F5D01">
        <w:rPr>
          <w:rFonts w:eastAsia="Calibri"/>
          <w:u w:val="single"/>
        </w:rPr>
        <w:t xml:space="preserve"> cheaply and at scale on the basis of </w:t>
      </w:r>
      <w:r w:rsidRPr="004F3230">
        <w:rPr>
          <w:rStyle w:val="Emphasis"/>
        </w:rPr>
        <w:t>financial incentives</w:t>
      </w:r>
      <w:r w:rsidRPr="008F5D01">
        <w:rPr>
          <w:rFonts w:eastAsia="Calibri"/>
          <w:u w:val="single"/>
        </w:rPr>
        <w:t xml:space="preserve"> and </w:t>
      </w:r>
      <w:r w:rsidRPr="004F3230">
        <w:rPr>
          <w:rStyle w:val="Emphasis"/>
        </w:rPr>
        <w:t>rating systems</w:t>
      </w:r>
      <w:r w:rsidRPr="008F5D01">
        <w:rPr>
          <w:rFonts w:eastAsia="Calibri"/>
          <w:sz w:val="12"/>
        </w:rPr>
        <w:t xml:space="preserve">, which, as legal scholars Antonio Aloisi and Valerio De Stefano explain, make it possible “to </w:t>
      </w:r>
      <w:r w:rsidRPr="008F5D01">
        <w:rPr>
          <w:rFonts w:eastAsia="Calibri"/>
          <w:u w:val="single"/>
        </w:rPr>
        <w:t xml:space="preserve">manage in a way that is just as—if not </w:t>
      </w:r>
      <w:r w:rsidRPr="004F3230">
        <w:rPr>
          <w:rStyle w:val="Emphasis"/>
          <w:highlight w:val="green"/>
        </w:rPr>
        <w:t>more</w:t>
      </w:r>
      <w:r w:rsidRPr="004F3230">
        <w:rPr>
          <w:rStyle w:val="Emphasis"/>
        </w:rPr>
        <w:t>—</w:t>
      </w:r>
      <w:r w:rsidRPr="004F3230">
        <w:rPr>
          <w:rStyle w:val="Emphasis"/>
          <w:highlight w:val="green"/>
        </w:rPr>
        <w:t>effective than</w:t>
      </w:r>
      <w:r w:rsidRPr="008F5D01">
        <w:rPr>
          <w:rFonts w:eastAsia="Calibri"/>
          <w:u w:val="single"/>
        </w:rPr>
        <w:t xml:space="preserve"> management based on </w:t>
      </w:r>
      <w:r w:rsidRPr="004F3230">
        <w:rPr>
          <w:rStyle w:val="Emphasis"/>
          <w:highlight w:val="green"/>
        </w:rPr>
        <w:t>formal orders</w:t>
      </w:r>
      <w:r w:rsidRPr="008F5D01">
        <w:rPr>
          <w:rFonts w:eastAsia="Calibri"/>
          <w:u w:val="single"/>
        </w:rPr>
        <w:t xml:space="preserve"> given by an employer to his employees and direct control over the carrying out of such orders</w:t>
      </w:r>
      <w:r w:rsidRPr="008F5D01">
        <w:rPr>
          <w:rFonts w:eastAsia="Calibri"/>
          <w:sz w:val="12"/>
        </w:rPr>
        <w:t>.”</w:t>
      </w:r>
      <w:hyperlink r:id="rId74" w:history="1">
        <w:r w:rsidRPr="008F5D01">
          <w:rPr>
            <w:rFonts w:eastAsia="Calibri" w:cs="Times New Roman"/>
            <w:color w:val="467886" w:themeColor="hyperlink"/>
            <w:sz w:val="16"/>
            <w:u w:val="single"/>
          </w:rPr>
          <w:t>65</w:t>
        </w:r>
      </w:hyperlink>
      <w:r w:rsidRPr="008F5D01">
        <w:rPr>
          <w:rFonts w:eastAsia="Calibri"/>
          <w:sz w:val="12"/>
        </w:rPr>
        <w:t xml:space="preserve"> This shift, a </w:t>
      </w:r>
      <w:r w:rsidRPr="004F3230">
        <w:rPr>
          <w:rStyle w:val="Emphasis"/>
        </w:rPr>
        <w:t>technologically pure realization</w:t>
      </w:r>
      <w:r w:rsidRPr="008F5D01">
        <w:rPr>
          <w:rFonts w:eastAsia="Calibri"/>
          <w:u w:val="single"/>
        </w:rPr>
        <w:t xml:space="preserve"> of the </w:t>
      </w:r>
      <w:r w:rsidRPr="004F3230">
        <w:rPr>
          <w:rStyle w:val="Emphasis"/>
        </w:rPr>
        <w:t>tactics devised by management scientists</w:t>
      </w:r>
      <w:r w:rsidRPr="008F5D01">
        <w:rPr>
          <w:rFonts w:eastAsia="Calibri"/>
          <w:u w:val="single"/>
        </w:rPr>
        <w:t xml:space="preserve"> after ’68</w:t>
      </w:r>
      <w:r w:rsidRPr="008F5D01">
        <w:rPr>
          <w:rFonts w:eastAsia="Calibri"/>
          <w:sz w:val="12"/>
        </w:rPr>
        <w:t xml:space="preserve">, “affects </w:t>
      </w:r>
      <w:r w:rsidRPr="004F3230">
        <w:rPr>
          <w:rStyle w:val="Emphasis"/>
        </w:rPr>
        <w:t>the</w:t>
      </w:r>
      <w:r w:rsidRPr="008F5D01">
        <w:rPr>
          <w:rFonts w:eastAsia="Calibri"/>
          <w:sz w:val="12"/>
        </w:rPr>
        <w:t xml:space="preserve"> very </w:t>
      </w:r>
      <w:r w:rsidRPr="004F3230">
        <w:rPr>
          <w:rStyle w:val="Emphasis"/>
          <w:highlight w:val="green"/>
        </w:rPr>
        <w:t>essence of managerial power</w:t>
      </w:r>
      <w:r w:rsidRPr="008F5D01">
        <w:rPr>
          <w:rFonts w:eastAsia="Calibri"/>
          <w:sz w:val="12"/>
        </w:rPr>
        <w:t xml:space="preserve">, which now </w:t>
      </w:r>
      <w:r w:rsidRPr="00FD41CB">
        <w:rPr>
          <w:rStyle w:val="Emphasis"/>
          <w:szCs w:val="24"/>
          <w:highlight w:val="green"/>
        </w:rPr>
        <w:t>exceeds the capacity of any human gaze</w:t>
      </w:r>
      <w:r w:rsidRPr="004F3230">
        <w:rPr>
          <w:rStyle w:val="Emphasis"/>
          <w:highlight w:val="green"/>
        </w:rPr>
        <w:t xml:space="preserve"> or bureaucratic management</w:t>
      </w:r>
      <w:r w:rsidRPr="008F5D01">
        <w:rPr>
          <w:rFonts w:eastAsia="Calibri"/>
          <w:sz w:val="12"/>
        </w:rPr>
        <w:t xml:space="preserve">”—it is “a </w:t>
      </w:r>
      <w:r w:rsidRPr="008F5D01">
        <w:rPr>
          <w:rFonts w:eastAsia="Calibri"/>
          <w:u w:val="single"/>
        </w:rPr>
        <w:t>micromanagement system without a manager</w:t>
      </w:r>
      <w:r w:rsidRPr="008F5D01">
        <w:rPr>
          <w:rFonts w:eastAsia="Calibri"/>
          <w:sz w:val="12"/>
        </w:rPr>
        <w:t>.”</w:t>
      </w:r>
      <w:hyperlink r:id="rId75" w:history="1">
        <w:r w:rsidRPr="008F5D01">
          <w:rPr>
            <w:rFonts w:eastAsia="Calibri" w:cs="Times New Roman"/>
            <w:color w:val="467886" w:themeColor="hyperlink"/>
            <w:sz w:val="16"/>
            <w:u w:val="single"/>
          </w:rPr>
          <w:t>66</w:t>
        </w:r>
      </w:hyperlink>
      <w:r w:rsidRPr="008F5D01">
        <w:rPr>
          <w:rFonts w:eastAsia="Calibri"/>
          <w:sz w:val="12"/>
        </w:rPr>
        <w:t xml:space="preserve"> This is </w:t>
      </w:r>
      <w:r w:rsidRPr="008F5D01">
        <w:rPr>
          <w:rFonts w:eastAsia="Calibri"/>
          <w:u w:val="single"/>
        </w:rPr>
        <w:t>largely thanks to the fact that such employee monitoring feeds on “sensitive latent personal data, frequently generated by those who record and share whatever they do,” which “[contributes] to their own profiling.”</w:t>
      </w:r>
      <w:hyperlink r:id="rId76" w:history="1">
        <w:r w:rsidRPr="008F5D01">
          <w:rPr>
            <w:rFonts w:eastAsia="Calibri" w:cs="Times New Roman"/>
            <w:color w:val="467886" w:themeColor="hyperlink"/>
            <w:sz w:val="16"/>
            <w:u w:val="single"/>
          </w:rPr>
          <w:t>67</w:t>
        </w:r>
      </w:hyperlink>
      <w:r w:rsidRPr="008F5D01">
        <w:rPr>
          <w:rFonts w:eastAsia="Calibri"/>
          <w:sz w:val="12"/>
        </w:rPr>
        <w:t xml:space="preserve"> By offering this data up in hopes of heightening their employability, </w:t>
      </w:r>
      <w:r w:rsidRPr="008F5D01">
        <w:rPr>
          <w:rFonts w:eastAsia="Calibri"/>
          <w:u w:val="single"/>
        </w:rPr>
        <w:t>workers consequently subject themselves to the indirect domination of so-called workforce analytics</w:t>
      </w:r>
      <w:r w:rsidRPr="008F5D01">
        <w:rPr>
          <w:rFonts w:eastAsia="Calibri"/>
          <w:sz w:val="12"/>
        </w:rPr>
        <w:t xml:space="preserve">, which </w:t>
      </w:r>
      <w:r w:rsidRPr="008F5D01">
        <w:rPr>
          <w:rFonts w:eastAsia="Calibri"/>
          <w:u w:val="single"/>
        </w:rPr>
        <w:t>use “large troves of data and metrics about staff to control, measure and dissect performance, plan rewards and incentives, devise mechanisms for promotion and investment in skills and provide instantaneous feedback.”</w:t>
      </w:r>
      <w:hyperlink r:id="rId77" w:history="1">
        <w:r w:rsidRPr="008F5D01">
          <w:rPr>
            <w:rFonts w:eastAsia="Calibri" w:cs="Times New Roman"/>
            <w:color w:val="467886" w:themeColor="hyperlink"/>
            <w:sz w:val="16"/>
            <w:u w:val="single"/>
          </w:rPr>
          <w:t>68</w:t>
        </w:r>
      </w:hyperlink>
      <w:r w:rsidRPr="008F5D01">
        <w:rPr>
          <w:rFonts w:eastAsia="Calibri"/>
          <w:sz w:val="12"/>
        </w:rPr>
        <w:t xml:space="preserve"> As we will </w:t>
      </w:r>
      <w:r w:rsidRPr="008F5D01">
        <w:rPr>
          <w:rFonts w:eastAsia="Calibri"/>
          <w:strike/>
          <w:sz w:val="12"/>
        </w:rPr>
        <w:t>see</w:t>
      </w:r>
      <w:r w:rsidRPr="008F5D01">
        <w:rPr>
          <w:rFonts w:eastAsia="Calibri"/>
          <w:sz w:val="12"/>
        </w:rPr>
        <w:t xml:space="preserve"> of Marteen in “ALIVE,” the </w:t>
      </w:r>
      <w:r w:rsidRPr="008F5D01">
        <w:rPr>
          <w:rFonts w:eastAsia="Calibri"/>
          <w:u w:val="single"/>
        </w:rPr>
        <w:t xml:space="preserve">resulting </w:t>
      </w:r>
      <w:r w:rsidRPr="004F3230">
        <w:rPr>
          <w:rStyle w:val="Emphasis"/>
          <w:highlight w:val="green"/>
        </w:rPr>
        <w:t>systems of “tacit punishments and rewards</w:t>
      </w:r>
      <w:r w:rsidRPr="004F3230">
        <w:rPr>
          <w:rStyle w:val="Emphasis"/>
        </w:rPr>
        <w:t xml:space="preserve">” </w:t>
      </w:r>
      <w:r w:rsidRPr="008F5D01">
        <w:rPr>
          <w:rFonts w:eastAsia="Calibri"/>
          <w:u w:val="single"/>
        </w:rPr>
        <w:t xml:space="preserve">subtly </w:t>
      </w:r>
      <w:r w:rsidRPr="008F5D01">
        <w:rPr>
          <w:rFonts w:eastAsia="Calibri"/>
          <w:highlight w:val="green"/>
          <w:u w:val="single"/>
        </w:rPr>
        <w:t>manipulate human conduct</w:t>
      </w:r>
      <w:r w:rsidRPr="008F5D01">
        <w:rPr>
          <w:rFonts w:eastAsia="Calibri"/>
          <w:u w:val="single"/>
        </w:rPr>
        <w:t xml:space="preserve"> to leave workers with the </w:t>
      </w:r>
      <w:r w:rsidRPr="004F3230">
        <w:rPr>
          <w:rStyle w:val="Emphasis"/>
        </w:rPr>
        <w:t xml:space="preserve">sense that they are at once the “owners of their actions” and </w:t>
      </w:r>
      <w:r w:rsidRPr="004F3230">
        <w:rPr>
          <w:rStyle w:val="Emphasis"/>
          <w:highlight w:val="green"/>
        </w:rPr>
        <w:t>under “constant threat of disciplinary action</w:t>
      </w:r>
      <w:r w:rsidRPr="004F3230">
        <w:rPr>
          <w:rStyle w:val="Emphasis"/>
        </w:rPr>
        <w:t>.”</w:t>
      </w:r>
      <w:hyperlink r:id="rId78" w:history="1">
        <w:r w:rsidRPr="008F5D01">
          <w:rPr>
            <w:rFonts w:eastAsia="Calibri" w:cs="Times New Roman"/>
            <w:color w:val="467886" w:themeColor="hyperlink"/>
            <w:sz w:val="16"/>
            <w:u w:val="single"/>
          </w:rPr>
          <w:t>69</w:t>
        </w:r>
      </w:hyperlink>
    </w:p>
    <w:p w14:paraId="651F1406" w14:textId="77777777" w:rsidR="00302680" w:rsidRPr="008F5D01" w:rsidRDefault="00302680" w:rsidP="00302680">
      <w:pPr>
        <w:spacing w:line="256" w:lineRule="auto"/>
        <w:rPr>
          <w:rFonts w:eastAsia="Calibri"/>
          <w:sz w:val="12"/>
        </w:rPr>
      </w:pPr>
      <w:r w:rsidRPr="008F5D01">
        <w:rPr>
          <w:rFonts w:eastAsia="Calibri"/>
          <w:sz w:val="12"/>
        </w:rPr>
        <w:t>This “</w:t>
      </w:r>
      <w:r w:rsidRPr="004F3230">
        <w:rPr>
          <w:rStyle w:val="Emphasis"/>
          <w:highlight w:val="green"/>
        </w:rPr>
        <w:t>management 2.0</w:t>
      </w:r>
      <w:r w:rsidRPr="008F5D01">
        <w:rPr>
          <w:rFonts w:eastAsia="Calibri"/>
          <w:sz w:val="12"/>
        </w:rPr>
        <w:t xml:space="preserve">,” as we might call it, is </w:t>
      </w:r>
      <w:r w:rsidRPr="008F5D01">
        <w:rPr>
          <w:rFonts w:eastAsia="Calibri"/>
          <w:u w:val="single"/>
        </w:rPr>
        <w:t xml:space="preserve">part of a larger trend that </w:t>
      </w:r>
      <w:r w:rsidRPr="008F5D01">
        <w:rPr>
          <w:rFonts w:eastAsia="Calibri"/>
          <w:strike/>
          <w:u w:val="single"/>
        </w:rPr>
        <w:t>sees</w:t>
      </w:r>
      <w:r w:rsidRPr="008F5D01">
        <w:rPr>
          <w:rFonts w:eastAsia="Calibri"/>
          <w:u w:val="single"/>
        </w:rPr>
        <w:t xml:space="preserve"> platform work as “solidly grounded on </w:t>
      </w:r>
      <w:r w:rsidRPr="004F3230">
        <w:rPr>
          <w:rStyle w:val="Emphasis"/>
        </w:rPr>
        <w:t>a persistent process of precarisation</w:t>
      </w:r>
      <w:r w:rsidRPr="008F5D01">
        <w:rPr>
          <w:rFonts w:eastAsia="Calibri"/>
          <w:u w:val="single"/>
        </w:rPr>
        <w:t xml:space="preserve">, </w:t>
      </w:r>
      <w:r w:rsidRPr="004F3230">
        <w:rPr>
          <w:rStyle w:val="Emphasis"/>
        </w:rPr>
        <w:t>fragmentation</w:t>
      </w:r>
      <w:r w:rsidRPr="008F5D01">
        <w:rPr>
          <w:rFonts w:eastAsia="Calibri"/>
          <w:u w:val="single"/>
        </w:rPr>
        <w:t xml:space="preserve"> and </w:t>
      </w:r>
      <w:r w:rsidRPr="004F3230">
        <w:rPr>
          <w:rStyle w:val="Emphasis"/>
        </w:rPr>
        <w:t>casualisation of work relations</w:t>
      </w:r>
      <w:r w:rsidRPr="008F5D01">
        <w:rPr>
          <w:rFonts w:eastAsia="Calibri"/>
          <w:u w:val="single"/>
        </w:rPr>
        <w:t>.”</w:t>
      </w:r>
      <w:hyperlink r:id="rId79" w:history="1">
        <w:r w:rsidRPr="008F5D01">
          <w:rPr>
            <w:rFonts w:eastAsia="Calibri" w:cs="Times New Roman"/>
            <w:color w:val="467886" w:themeColor="hyperlink"/>
            <w:sz w:val="16"/>
            <w:u w:val="single"/>
          </w:rPr>
          <w:t>70</w:t>
        </w:r>
      </w:hyperlink>
      <w:r w:rsidRPr="008F5D01">
        <w:rPr>
          <w:rFonts w:eastAsia="Calibri"/>
          <w:sz w:val="12"/>
        </w:rPr>
        <w:t xml:space="preserve"> Much as the opponents of the El Khomri law feared, </w:t>
      </w:r>
      <w:r w:rsidRPr="008F5D01">
        <w:rPr>
          <w:rFonts w:eastAsia="Calibri"/>
          <w:u w:val="single"/>
        </w:rPr>
        <w:t xml:space="preserve">labor markets </w:t>
      </w:r>
      <w:r w:rsidRPr="004F3230">
        <w:rPr>
          <w:rStyle w:val="Emphasis"/>
        </w:rPr>
        <w:t>around the globe</w:t>
      </w:r>
      <w:r w:rsidRPr="008F5D01">
        <w:rPr>
          <w:rFonts w:eastAsia="Calibri"/>
          <w:u w:val="single"/>
        </w:rPr>
        <w:t xml:space="preserve"> are now </w:t>
      </w:r>
      <w:r w:rsidRPr="004F3230">
        <w:rPr>
          <w:rStyle w:val="Emphasis"/>
          <w:highlight w:val="green"/>
        </w:rPr>
        <w:t>held together by fragile work contracts</w:t>
      </w:r>
      <w:r w:rsidRPr="008F5D01">
        <w:rPr>
          <w:rFonts w:eastAsia="Calibri"/>
          <w:sz w:val="12"/>
        </w:rPr>
        <w:t xml:space="preserve"> (if workers benefit from one at all) </w:t>
      </w:r>
      <w:r w:rsidRPr="008F5D01">
        <w:rPr>
          <w:rFonts w:eastAsia="Calibri"/>
          <w:u w:val="single"/>
        </w:rPr>
        <w:t xml:space="preserve">that </w:t>
      </w:r>
      <w:r w:rsidRPr="008F5D01">
        <w:rPr>
          <w:rFonts w:eastAsia="Calibri"/>
          <w:highlight w:val="green"/>
          <w:u w:val="single"/>
        </w:rPr>
        <w:t>fall outside of the scope of legal protections.</w:t>
      </w:r>
      <w:hyperlink r:id="rId80" w:history="1">
        <w:r w:rsidRPr="008F5D01">
          <w:rPr>
            <w:rFonts w:eastAsia="Calibri" w:cs="Times New Roman"/>
            <w:color w:val="467886" w:themeColor="hyperlink"/>
            <w:sz w:val="16"/>
            <w:u w:val="single"/>
          </w:rPr>
          <w:t>71</w:t>
        </w:r>
      </w:hyperlink>
      <w:r w:rsidRPr="008F5D01">
        <w:rPr>
          <w:rFonts w:eastAsia="Calibri"/>
          <w:sz w:val="12"/>
        </w:rPr>
        <w:t xml:space="preserve"> Algorithmic management platforms participate in this process not only by making it less expensive for companies to control workers but also by helping them skirt labor law; in most countries “the </w:t>
      </w:r>
      <w:r w:rsidRPr="004F3230">
        <w:rPr>
          <w:rStyle w:val="Emphasis"/>
          <w:highlight w:val="green"/>
        </w:rPr>
        <w:t>historical boundaries</w:t>
      </w:r>
      <w:r w:rsidRPr="008F5D01">
        <w:rPr>
          <w:rFonts w:eastAsia="Calibri"/>
          <w:u w:val="single"/>
        </w:rPr>
        <w:t xml:space="preserve"> to managerial powers were </w:t>
      </w:r>
      <w:r w:rsidRPr="004F3230">
        <w:rPr>
          <w:rStyle w:val="Emphasis"/>
          <w:highlight w:val="green"/>
        </w:rPr>
        <w:t>conceived when</w:t>
      </w:r>
      <w:r w:rsidRPr="004F3230">
        <w:rPr>
          <w:rStyle w:val="Emphasis"/>
        </w:rPr>
        <w:t xml:space="preserve"> the potential of current technology was </w:t>
      </w:r>
      <w:r w:rsidRPr="008F5D01">
        <w:rPr>
          <w:rFonts w:eastAsia="Calibri"/>
          <w:b/>
          <w:iCs/>
          <w:strike/>
          <w:u w:val="single"/>
        </w:rPr>
        <w:t>unthinkable</w:t>
      </w:r>
      <w:r w:rsidRPr="008F5D01">
        <w:rPr>
          <w:rFonts w:eastAsia="Calibri"/>
          <w:u w:val="single"/>
        </w:rPr>
        <w:t xml:space="preserve">, at a time when </w:t>
      </w:r>
      <w:r w:rsidRPr="008F5D01">
        <w:rPr>
          <w:rFonts w:eastAsia="Calibri"/>
          <w:highlight w:val="green"/>
          <w:u w:val="single"/>
        </w:rPr>
        <w:t>command was</w:t>
      </w:r>
      <w:r w:rsidRPr="008F5D01">
        <w:rPr>
          <w:rFonts w:eastAsia="Calibri"/>
          <w:u w:val="single"/>
        </w:rPr>
        <w:t xml:space="preserve"> </w:t>
      </w:r>
      <w:r w:rsidRPr="004F3230">
        <w:rPr>
          <w:rStyle w:val="Emphasis"/>
        </w:rPr>
        <w:t>exercised by</w:t>
      </w:r>
      <w:r w:rsidRPr="008F5D01">
        <w:rPr>
          <w:rFonts w:eastAsia="Calibri"/>
          <w:u w:val="single"/>
        </w:rPr>
        <w:t xml:space="preserve"> humans in a more direct, </w:t>
      </w:r>
      <w:r w:rsidRPr="004F3230">
        <w:rPr>
          <w:rStyle w:val="Emphasis"/>
        </w:rPr>
        <w:t>physical manner</w:t>
      </w:r>
      <w:r w:rsidRPr="008F5D01">
        <w:rPr>
          <w:rFonts w:eastAsia="Calibri"/>
          <w:u w:val="single"/>
        </w:rPr>
        <w:t xml:space="preserve">, </w:t>
      </w:r>
      <w:r w:rsidRPr="008F5D01">
        <w:rPr>
          <w:rFonts w:eastAsia="Calibri"/>
          <w:b/>
          <w:iCs/>
          <w:sz w:val="28"/>
          <w:szCs w:val="28"/>
          <w:highlight w:val="green"/>
          <w:u w:val="single"/>
        </w:rPr>
        <w:t>not cloaked in software code</w:t>
      </w:r>
      <w:r w:rsidRPr="008F5D01">
        <w:rPr>
          <w:rFonts w:eastAsia="Calibri"/>
          <w:sz w:val="12"/>
        </w:rPr>
        <w:t>.”</w:t>
      </w:r>
      <w:hyperlink r:id="rId81" w:history="1">
        <w:r w:rsidRPr="008F5D01">
          <w:rPr>
            <w:rFonts w:eastAsia="Calibri" w:cs="Times New Roman"/>
            <w:color w:val="467886" w:themeColor="hyperlink"/>
            <w:sz w:val="16"/>
            <w:u w:val="single"/>
          </w:rPr>
          <w:t>72</w:t>
        </w:r>
      </w:hyperlink>
    </w:p>
    <w:p w14:paraId="74502536" w14:textId="77777777" w:rsidR="00302680" w:rsidRPr="008F5D01" w:rsidRDefault="00302680" w:rsidP="00302680">
      <w:pPr>
        <w:spacing w:line="256" w:lineRule="auto"/>
        <w:rPr>
          <w:rFonts w:eastAsia="Calibri"/>
          <w:sz w:val="12"/>
        </w:rPr>
      </w:pPr>
      <w:r w:rsidRPr="008F5D01">
        <w:rPr>
          <w:rFonts w:eastAsia="Calibri"/>
          <w:strike/>
          <w:sz w:val="12"/>
        </w:rPr>
        <w:t>Seen</w:t>
      </w:r>
      <w:r w:rsidRPr="008F5D01">
        <w:rPr>
          <w:rFonts w:eastAsia="Calibri"/>
          <w:sz w:val="12"/>
        </w:rPr>
        <w:t xml:space="preserve"> in this context, algorithmic management also </w:t>
      </w:r>
      <w:r w:rsidRPr="008F5D01">
        <w:rPr>
          <w:rFonts w:eastAsia="Calibri"/>
          <w:u w:val="single"/>
        </w:rPr>
        <w:t>casts automation discourses in a new light.</w:t>
      </w:r>
      <w:r w:rsidRPr="008F5D01">
        <w:rPr>
          <w:rFonts w:eastAsia="Calibri"/>
          <w:sz w:val="12"/>
        </w:rPr>
        <w:t xml:space="preserve"> As many have pointed out, </w:t>
      </w:r>
      <w:r w:rsidRPr="008F5D01">
        <w:rPr>
          <w:rFonts w:eastAsia="Calibri"/>
          <w:u w:val="single"/>
        </w:rPr>
        <w:t>cultural anxieties over (full) automation and artificial intelligence index and often obfuscate the concrete dynamics of political economy that developed following the 2008 financial crisis</w:t>
      </w:r>
      <w:r w:rsidRPr="008F5D01">
        <w:rPr>
          <w:rFonts w:eastAsia="Calibri"/>
          <w:sz w:val="12"/>
        </w:rPr>
        <w:t xml:space="preserve">, from </w:t>
      </w:r>
      <w:r w:rsidRPr="008F5D01">
        <w:rPr>
          <w:rFonts w:eastAsia="Calibri"/>
          <w:u w:val="single"/>
        </w:rPr>
        <w:t>the proliferation of gig work to the deregulation of labor codes.</w:t>
      </w:r>
      <w:hyperlink r:id="rId82" w:history="1">
        <w:r w:rsidRPr="008F5D01">
          <w:rPr>
            <w:rFonts w:eastAsia="Calibri" w:cs="Times New Roman"/>
            <w:color w:val="467886" w:themeColor="hyperlink"/>
            <w:sz w:val="16"/>
            <w:u w:val="single"/>
          </w:rPr>
          <w:t>73</w:t>
        </w:r>
      </w:hyperlink>
      <w:r w:rsidRPr="008F5D01">
        <w:rPr>
          <w:rFonts w:eastAsia="Calibri"/>
          <w:sz w:val="12"/>
        </w:rPr>
        <w:t xml:space="preserve"> Aloisi and De Stefano add to this by noting that, in the case of algorithmic management, </w:t>
      </w:r>
      <w:r w:rsidRPr="008F5D01">
        <w:rPr>
          <w:rFonts w:eastAsia="Calibri"/>
          <w:u w:val="single"/>
        </w:rPr>
        <w:t>while “all eyes are focused on the number of people employed,</w:t>
      </w:r>
      <w:r w:rsidRPr="008F5D01">
        <w:rPr>
          <w:rFonts w:ascii="Arial" w:eastAsia="Calibri" w:hAnsi="Arial"/>
          <w:u w:val="single"/>
        </w:rPr>
        <w:t> </w:t>
      </w:r>
      <w:r w:rsidRPr="008F5D01">
        <w:rPr>
          <w:rFonts w:eastAsia="Calibri"/>
          <w:u w:val="single"/>
        </w:rPr>
        <w:t>.</w:t>
      </w:r>
      <w:r w:rsidRPr="008F5D01">
        <w:rPr>
          <w:rFonts w:ascii="Arial" w:eastAsia="Calibri" w:hAnsi="Arial"/>
          <w:u w:val="single"/>
        </w:rPr>
        <w:t> </w:t>
      </w:r>
      <w:r w:rsidRPr="008F5D01">
        <w:rPr>
          <w:rFonts w:eastAsia="Calibri"/>
          <w:u w:val="single"/>
        </w:rPr>
        <w:t>.</w:t>
      </w:r>
      <w:r w:rsidRPr="008F5D01">
        <w:rPr>
          <w:rFonts w:ascii="Arial" w:eastAsia="Calibri" w:hAnsi="Arial"/>
          <w:u w:val="single"/>
        </w:rPr>
        <w:t> </w:t>
      </w:r>
      <w:r w:rsidRPr="008F5D01">
        <w:rPr>
          <w:rFonts w:eastAsia="Calibri"/>
          <w:u w:val="single"/>
        </w:rPr>
        <w:t>.</w:t>
      </w:r>
      <w:r w:rsidRPr="008F5D01">
        <w:rPr>
          <w:rFonts w:ascii="Arial" w:eastAsia="Calibri" w:hAnsi="Arial"/>
          <w:u w:val="single"/>
        </w:rPr>
        <w:t> </w:t>
      </w:r>
      <w:r w:rsidRPr="008F5D01">
        <w:rPr>
          <w:rFonts w:eastAsia="Calibri"/>
          <w:u w:val="single"/>
        </w:rPr>
        <w:t xml:space="preserve">the analysis of working conditions is constantly postponed”—“before ‘stealing’ our jobs, </w:t>
      </w:r>
      <w:r w:rsidRPr="008F5D01">
        <w:rPr>
          <w:rFonts w:eastAsia="Calibri"/>
          <w:highlight w:val="green"/>
          <w:u w:val="single"/>
        </w:rPr>
        <w:t>technologies have taken over our bosses’ tasks</w:t>
      </w:r>
      <w:r w:rsidRPr="008F5D01">
        <w:rPr>
          <w:rFonts w:eastAsia="Calibri"/>
          <w:sz w:val="12"/>
        </w:rPr>
        <w:t>.”</w:t>
      </w:r>
      <w:hyperlink r:id="rId83" w:history="1">
        <w:r w:rsidRPr="008F5D01">
          <w:rPr>
            <w:rFonts w:eastAsia="Calibri" w:cs="Times New Roman"/>
            <w:color w:val="467886" w:themeColor="hyperlink"/>
            <w:sz w:val="16"/>
            <w:u w:val="single"/>
          </w:rPr>
          <w:t>74</w:t>
        </w:r>
      </w:hyperlink>
      <w:r w:rsidRPr="008F5D01">
        <w:rPr>
          <w:rFonts w:eastAsia="Calibri"/>
          <w:sz w:val="12"/>
        </w:rPr>
        <w:t xml:space="preserve"> More incisively, however—as we now </w:t>
      </w:r>
      <w:r w:rsidRPr="008F5D01">
        <w:rPr>
          <w:rFonts w:eastAsia="Calibri"/>
          <w:strike/>
          <w:sz w:val="12"/>
        </w:rPr>
        <w:t>see</w:t>
      </w:r>
      <w:r w:rsidRPr="008F5D01">
        <w:rPr>
          <w:rFonts w:eastAsia="Calibri"/>
          <w:sz w:val="12"/>
        </w:rPr>
        <w:t xml:space="preserve"> by logging back into ALIVE—the rise of these platforms</w:t>
      </w:r>
      <w:hyperlink r:id="rId84" w:history="1">
        <w:r w:rsidRPr="008F5D01">
          <w:rPr>
            <w:rFonts w:eastAsia="Calibri" w:cs="Times New Roman"/>
            <w:color w:val="467886" w:themeColor="hyperlink"/>
            <w:sz w:val="16"/>
            <w:u w:val="single"/>
          </w:rPr>
          <w:t>75</w:t>
        </w:r>
      </w:hyperlink>
      <w:r w:rsidRPr="008F5D01">
        <w:rPr>
          <w:rFonts w:eastAsia="Calibri"/>
          <w:sz w:val="12"/>
        </w:rPr>
        <w:t xml:space="preserve"> makes evident that </w:t>
      </w:r>
      <w:r w:rsidRPr="004F3230">
        <w:rPr>
          <w:rStyle w:val="Emphasis"/>
          <w:highlight w:val="green"/>
        </w:rPr>
        <w:t>fears over full automation also run cover for the automation of management</w:t>
      </w:r>
      <w:r w:rsidRPr="008F5D01">
        <w:rPr>
          <w:rFonts w:eastAsia="Calibri"/>
          <w:sz w:val="12"/>
        </w:rPr>
        <w:t>.</w:t>
      </w:r>
    </w:p>
    <w:p w14:paraId="41B06C32" w14:textId="77777777" w:rsidR="00302680" w:rsidRPr="008F5D01" w:rsidRDefault="00302680" w:rsidP="00302680">
      <w:pPr>
        <w:spacing w:line="256" w:lineRule="auto"/>
        <w:rPr>
          <w:rFonts w:eastAsia="Calibri"/>
          <w:sz w:val="12"/>
        </w:rPr>
      </w:pPr>
      <w:r w:rsidRPr="008F5D01">
        <w:rPr>
          <w:rFonts w:eastAsia="Calibri"/>
          <w:sz w:val="12"/>
        </w:rPr>
        <w:t>Hope Grammars, Interface Automation</w:t>
      </w:r>
    </w:p>
    <w:p w14:paraId="2833A371" w14:textId="77777777" w:rsidR="00302680" w:rsidRPr="008F5D01" w:rsidRDefault="00302680" w:rsidP="00302680">
      <w:pPr>
        <w:spacing w:line="256" w:lineRule="auto"/>
        <w:rPr>
          <w:rFonts w:eastAsia="Calibri"/>
          <w:sz w:val="12"/>
          <w:szCs w:val="4"/>
        </w:rPr>
      </w:pPr>
      <w:r w:rsidRPr="008F5D01">
        <w:rPr>
          <w:rFonts w:eastAsia="Calibri"/>
          <w:sz w:val="12"/>
          <w:szCs w:val="4"/>
        </w:rPr>
        <w:t>Over the course of Steward's literary media, Marteen posts five separate JoBlogs that congeal into a single narrative: her hopeful quest for a permanent employment contract. In the second, “ANTYHING TO STAY AT THE TOP,” she tells us about her history of contingent work and how it prepared her for her new, current (while still temporary) role as an employment agent (agent d'activation) tasked with finding others stable work. The first JoBlog recounts a “connections-coaching” session with one such individual, while in her third and fourth posts, “I'M LEARNING EVERYDAY.” and “A HUGE CONTRACT.,” we learn that Marteen is on the verge of receiving a permanent contract. The final entry, “LEARNING FROM THIS EXPERIENCE,” details the disappointing conclusion of her journey and outlines her next steps.</w:t>
      </w:r>
    </w:p>
    <w:p w14:paraId="6011E164" w14:textId="77777777" w:rsidR="00302680" w:rsidRPr="008F5D01" w:rsidRDefault="00302680" w:rsidP="00302680">
      <w:pPr>
        <w:spacing w:line="256" w:lineRule="auto"/>
        <w:rPr>
          <w:rFonts w:eastAsia="Calibri"/>
          <w:sz w:val="12"/>
          <w:szCs w:val="4"/>
        </w:rPr>
      </w:pPr>
      <w:r w:rsidRPr="008F5D01">
        <w:rPr>
          <w:rFonts w:eastAsia="Calibri"/>
          <w:sz w:val="12"/>
          <w:szCs w:val="4"/>
        </w:rPr>
        <w:t>Across these JoBlogs, “employability” takes on a threefold narrative function. First, Marteen uses her entries to describe how she coaches others in the ways of automotivation. Second, she mobilizes writing as a means of self-optimization; put otherwise, the JoBlogs represent assessment tools, which Marteen knows are being read by her peers and superiors.</w:t>
      </w:r>
      <w:hyperlink r:id="rId85" w:history="1">
        <w:r w:rsidRPr="008F5D01">
          <w:rPr>
            <w:rFonts w:eastAsia="Calibri" w:cs="Times New Roman"/>
            <w:color w:val="467886" w:themeColor="hyperlink"/>
            <w:sz w:val="4"/>
            <w:szCs w:val="4"/>
            <w:u w:val="single"/>
          </w:rPr>
          <w:t>76</w:t>
        </w:r>
      </w:hyperlink>
      <w:r w:rsidRPr="008F5D01">
        <w:rPr>
          <w:rFonts w:eastAsia="Calibri"/>
          <w:sz w:val="12"/>
          <w:szCs w:val="4"/>
        </w:rPr>
        <w:t> Third, given that the text is ALIVE's platform, readers too are interpellated as managers and asked to evaluate Marteen's employability on the basis of her ability to instill the value of self-management in both herself and others.</w:t>
      </w:r>
    </w:p>
    <w:p w14:paraId="2900B423" w14:textId="77777777" w:rsidR="00302680" w:rsidRPr="008F5D01" w:rsidRDefault="00302680" w:rsidP="00302680">
      <w:pPr>
        <w:spacing w:line="256" w:lineRule="auto"/>
        <w:rPr>
          <w:rFonts w:eastAsia="Calibri"/>
          <w:sz w:val="12"/>
          <w:szCs w:val="4"/>
        </w:rPr>
      </w:pPr>
      <w:r w:rsidRPr="008F5D01">
        <w:rPr>
          <w:rFonts w:eastAsia="Calibri"/>
          <w:sz w:val="12"/>
          <w:szCs w:val="4"/>
        </w:rPr>
        <w:t>Scrutinizing these posts allows one to discern two key communicative tactics that Marteen deploys to keep her hope for a new contract alive. The first of these consists of networking and building affective bonds with her reader-managers, namely, by volunteering professional and personal data via textual hyperlinks. At first these offerings simply tell us more about Marteen's work. “What's really funny,” she reflects, “is that I wound up working for an employment agency. Subscribe to my private content to find out which one.”</w:t>
      </w:r>
      <w:hyperlink r:id="rId86" w:history="1">
        <w:r w:rsidRPr="008F5D01">
          <w:rPr>
            <w:rFonts w:eastAsia="Calibri" w:cs="Times New Roman"/>
            <w:color w:val="467886" w:themeColor="hyperlink"/>
            <w:sz w:val="4"/>
            <w:szCs w:val="4"/>
            <w:u w:val="single"/>
          </w:rPr>
          <w:t>77</w:t>
        </w:r>
      </w:hyperlink>
      <w:r w:rsidRPr="008F5D01">
        <w:rPr>
          <w:rFonts w:eastAsia="Calibri"/>
          <w:sz w:val="12"/>
          <w:szCs w:val="4"/>
        </w:rPr>
        <w:t> Similarly, readers are later invited to learn more about Marteen's employability when she requests that we “[Subscribe to [her] content to access [her] 360 pro evaluations].”</w:t>
      </w:r>
      <w:hyperlink r:id="rId87" w:history="1">
        <w:r w:rsidRPr="008F5D01">
          <w:rPr>
            <w:rFonts w:eastAsia="Calibri" w:cs="Times New Roman"/>
            <w:color w:val="467886" w:themeColor="hyperlink"/>
            <w:sz w:val="4"/>
            <w:szCs w:val="4"/>
            <w:u w:val="single"/>
          </w:rPr>
          <w:t>78</w:t>
        </w:r>
      </w:hyperlink>
    </w:p>
    <w:p w14:paraId="1B0B7164" w14:textId="77777777" w:rsidR="00302680" w:rsidRPr="008F5D01" w:rsidRDefault="00302680" w:rsidP="00302680">
      <w:pPr>
        <w:spacing w:line="256" w:lineRule="auto"/>
        <w:rPr>
          <w:rFonts w:eastAsia="Calibri"/>
          <w:sz w:val="12"/>
          <w:szCs w:val="4"/>
        </w:rPr>
      </w:pPr>
      <w:r w:rsidRPr="008F5D01">
        <w:rPr>
          <w:rFonts w:eastAsia="Calibri"/>
          <w:sz w:val="12"/>
          <w:szCs w:val="4"/>
        </w:rPr>
        <w:t xml:space="preserve">Things take a more intimate turn, however, when Marteen begins inviting evaluators into her personal life. To celebrate being near the end of her trial period, for example, she reveals that she hopes to buy herself expensive jewelry: “Subscribe to my private content to </w:t>
      </w:r>
      <w:r w:rsidRPr="008F5D01">
        <w:rPr>
          <w:rFonts w:eastAsia="Calibri"/>
          <w:strike/>
          <w:sz w:val="12"/>
          <w:szCs w:val="4"/>
        </w:rPr>
        <w:t>see</w:t>
      </w:r>
      <w:r w:rsidRPr="008F5D01">
        <w:rPr>
          <w:rFonts w:eastAsia="Calibri"/>
          <w:sz w:val="12"/>
          <w:szCs w:val="4"/>
        </w:rPr>
        <w:t xml:space="preserve"> the piece that I want to buy.” or, better yet, “Click here if you'd like to help with the purchase.”</w:t>
      </w:r>
      <w:hyperlink r:id="rId88" w:history="1">
        <w:r w:rsidRPr="008F5D01">
          <w:rPr>
            <w:rFonts w:eastAsia="Calibri" w:cs="Times New Roman"/>
            <w:color w:val="467886" w:themeColor="hyperlink"/>
            <w:sz w:val="4"/>
            <w:szCs w:val="4"/>
            <w:u w:val="single"/>
          </w:rPr>
          <w:t>79</w:t>
        </w:r>
      </w:hyperlink>
      <w:r w:rsidRPr="008F5D01">
        <w:rPr>
          <w:rFonts w:eastAsia="Calibri"/>
          <w:sz w:val="12"/>
          <w:szCs w:val="4"/>
        </w:rPr>
        <w:t xml:space="preserve"> Shortly thereafter, she shares that she has children but that she has been forced to entrust them to another caregiver until she secures more gainful employment. Intrigued? “Subscribe to </w:t>
      </w:r>
      <w:r w:rsidRPr="008F5D01">
        <w:rPr>
          <w:rFonts w:eastAsia="Calibri"/>
          <w:strike/>
          <w:sz w:val="12"/>
          <w:szCs w:val="4"/>
        </w:rPr>
        <w:t>see</w:t>
      </w:r>
      <w:r w:rsidRPr="008F5D01">
        <w:rPr>
          <w:rFonts w:eastAsia="Calibri"/>
          <w:sz w:val="12"/>
          <w:szCs w:val="4"/>
        </w:rPr>
        <w:t xml:space="preserve"> a slideshow of my kids and me.”</w:t>
      </w:r>
      <w:hyperlink r:id="rId89" w:history="1">
        <w:r w:rsidRPr="008F5D01">
          <w:rPr>
            <w:rFonts w:eastAsia="Calibri" w:cs="Times New Roman"/>
            <w:color w:val="467886" w:themeColor="hyperlink"/>
            <w:sz w:val="4"/>
            <w:szCs w:val="4"/>
            <w:u w:val="single"/>
          </w:rPr>
          <w:t>80</w:t>
        </w:r>
      </w:hyperlink>
      <w:r w:rsidRPr="008F5D01">
        <w:rPr>
          <w:rFonts w:eastAsia="Calibri"/>
          <w:sz w:val="12"/>
          <w:szCs w:val="4"/>
        </w:rPr>
        <w:t> And don't forget to “gimme your thoughts” and to “link your blogs, I'll check them out and evaluate you!”</w:t>
      </w:r>
      <w:hyperlink r:id="rId90" w:history="1">
        <w:r w:rsidRPr="008F5D01">
          <w:rPr>
            <w:rFonts w:eastAsia="Calibri" w:cs="Times New Roman"/>
            <w:color w:val="467886" w:themeColor="hyperlink"/>
            <w:sz w:val="4"/>
            <w:szCs w:val="4"/>
            <w:u w:val="single"/>
          </w:rPr>
          <w:t>81</w:t>
        </w:r>
      </w:hyperlink>
      <w:r w:rsidRPr="008F5D01">
        <w:rPr>
          <w:rFonts w:eastAsia="Calibri"/>
          <w:sz w:val="12"/>
          <w:szCs w:val="4"/>
        </w:rPr>
        <w:t> Here, Marteen represents herself as at once a digital and a flat character; reader-managers know nothing of her outside of the data provided.</w:t>
      </w:r>
    </w:p>
    <w:p w14:paraId="2109D888" w14:textId="77777777" w:rsidR="00302680" w:rsidRPr="008F5D01" w:rsidRDefault="00302680" w:rsidP="00302680">
      <w:pPr>
        <w:spacing w:line="256" w:lineRule="auto"/>
        <w:rPr>
          <w:rFonts w:eastAsia="Calibri"/>
          <w:sz w:val="12"/>
          <w:szCs w:val="4"/>
        </w:rPr>
      </w:pPr>
      <w:r w:rsidRPr="008F5D01">
        <w:rPr>
          <w:rFonts w:eastAsia="Calibri"/>
          <w:sz w:val="12"/>
          <w:szCs w:val="4"/>
        </w:rPr>
        <w:t>These overtures reveal how ALIVE mediates Marteen's self-management. First, the platform is less oriented toward surveillance than it is toward capture. As Philip Agre notes, while surveillance “is built upon visual metaphors and derives from historical experiences of secret police surveillance,” capture “is built upon linguistic metaphors” and concerns the deliberate reorganization of work activities “to allow computers to track them in real time.”</w:t>
      </w:r>
      <w:hyperlink r:id="rId91" w:history="1">
        <w:r w:rsidRPr="008F5D01">
          <w:rPr>
            <w:rFonts w:eastAsia="Calibri" w:cs="Times New Roman"/>
            <w:color w:val="467886" w:themeColor="hyperlink"/>
            <w:sz w:val="4"/>
            <w:szCs w:val="4"/>
            <w:u w:val="single"/>
          </w:rPr>
          <w:t>82</w:t>
        </w:r>
      </w:hyperlink>
      <w:r w:rsidRPr="008F5D01">
        <w:rPr>
          <w:rFonts w:eastAsia="Calibri"/>
          <w:sz w:val="12"/>
          <w:szCs w:val="4"/>
        </w:rPr>
        <w:t> For Agre, of primary importance here are how “human activities [are] structured. The capture model describes the situation that results when grammars of action are imposed upon [them], and when the newly reorganized activities are represented by computers in real time.”</w:t>
      </w:r>
      <w:hyperlink r:id="rId92" w:history="1">
        <w:r w:rsidRPr="008F5D01">
          <w:rPr>
            <w:rFonts w:eastAsia="Calibri" w:cs="Times New Roman"/>
            <w:color w:val="467886" w:themeColor="hyperlink"/>
            <w:sz w:val="4"/>
            <w:szCs w:val="4"/>
            <w:u w:val="single"/>
          </w:rPr>
          <w:t>83</w:t>
        </w:r>
      </w:hyperlink>
      <w:r w:rsidRPr="008F5D01">
        <w:rPr>
          <w:rFonts w:eastAsia="Calibri"/>
          <w:sz w:val="12"/>
          <w:szCs w:val="4"/>
        </w:rPr>
        <w:t> In other words, Marteen's data offerings are hopeful grammars of action intended to recast all aspects of her life as discretized, computable, and therefore capable of contributing to her employability. Indeed, ALIVE's platform “can track only what it can capture, and it can capture only information that can be expressed within a grammar of action that has been imposed upon the activity.”</w:t>
      </w:r>
      <w:hyperlink r:id="rId93" w:history="1">
        <w:r w:rsidRPr="008F5D01">
          <w:rPr>
            <w:rFonts w:eastAsia="Calibri" w:cs="Times New Roman"/>
            <w:color w:val="467886" w:themeColor="hyperlink"/>
            <w:sz w:val="4"/>
            <w:szCs w:val="4"/>
            <w:u w:val="single"/>
          </w:rPr>
          <w:t>84</w:t>
        </w:r>
      </w:hyperlink>
    </w:p>
    <w:p w14:paraId="11C48CA9" w14:textId="77777777" w:rsidR="00302680" w:rsidRPr="008F5D01" w:rsidRDefault="00302680" w:rsidP="00302680">
      <w:pPr>
        <w:spacing w:line="256" w:lineRule="auto"/>
        <w:rPr>
          <w:rFonts w:eastAsia="Calibri"/>
          <w:sz w:val="12"/>
          <w:szCs w:val="4"/>
        </w:rPr>
      </w:pPr>
      <w:r w:rsidRPr="008F5D01">
        <w:rPr>
          <w:rFonts w:eastAsia="Calibri"/>
          <w:sz w:val="12"/>
          <w:szCs w:val="4"/>
        </w:rPr>
        <w:t>ALIVE's status as a platform oriented toward capture underlines how it functions as an interface. Like Marteen, those “whose activities are being captured will probably adjust their conduct based on their understanding of what will become of the data and what this entails for their own lives”—“they will maintain an orientation to the ‘image’ they project to whoever is making use of the captured information, be it a boss, a colleague, [or] an auditor.”</w:t>
      </w:r>
      <w:hyperlink r:id="rId94" w:history="1">
        <w:r w:rsidRPr="008F5D01">
          <w:rPr>
            <w:rFonts w:eastAsia="Calibri" w:cs="Times New Roman"/>
            <w:color w:val="467886" w:themeColor="hyperlink"/>
            <w:sz w:val="4"/>
            <w:szCs w:val="4"/>
            <w:u w:val="single"/>
          </w:rPr>
          <w:t>85</w:t>
        </w:r>
      </w:hyperlink>
      <w:r w:rsidRPr="008F5D01">
        <w:rPr>
          <w:rFonts w:eastAsia="Calibri"/>
          <w:sz w:val="12"/>
          <w:szCs w:val="4"/>
        </w:rPr>
        <w:t> Here, ALIVE's interface “refers back to a relation between things and expresses an action,” or the drawing together of “two or more otherwise incompatible entities [here, worker and manager] into a compatibility, within which they become available to one another to the extent allowable within the operation of the interface, and from this compatibility produces an overall governance or control.”</w:t>
      </w:r>
      <w:hyperlink r:id="rId95" w:history="1">
        <w:r w:rsidRPr="008F5D01">
          <w:rPr>
            <w:rFonts w:eastAsia="Calibri" w:cs="Times New Roman"/>
            <w:color w:val="467886" w:themeColor="hyperlink"/>
            <w:sz w:val="4"/>
            <w:szCs w:val="4"/>
            <w:u w:val="single"/>
          </w:rPr>
          <w:t>86</w:t>
        </w:r>
      </w:hyperlink>
      <w:r w:rsidRPr="008F5D01">
        <w:rPr>
          <w:rFonts w:eastAsia="Calibri"/>
          <w:sz w:val="12"/>
          <w:szCs w:val="4"/>
        </w:rPr>
        <w:t> This mirroring of worker and manager produces what Hookway elsewhere refers to as a “fragmented subjectivity, in which specific, partial aspects of the operator are identified, enhanced, and entrained within the interface.”</w:t>
      </w:r>
      <w:hyperlink r:id="rId96" w:history="1">
        <w:r w:rsidRPr="008F5D01">
          <w:rPr>
            <w:rFonts w:eastAsia="Calibri" w:cs="Times New Roman"/>
            <w:color w:val="467886" w:themeColor="hyperlink"/>
            <w:sz w:val="4"/>
            <w:szCs w:val="4"/>
            <w:u w:val="single"/>
          </w:rPr>
          <w:t>87</w:t>
        </w:r>
      </w:hyperlink>
      <w:r w:rsidRPr="008F5D01">
        <w:rPr>
          <w:rFonts w:eastAsia="Calibri"/>
          <w:sz w:val="12"/>
          <w:szCs w:val="4"/>
        </w:rPr>
        <w:t> For Marteen, however, this is hardly a cause for concern; in fact, by the time her trial period draws to an end, she cites this quantified self</w:t>
      </w:r>
      <w:hyperlink r:id="rId97" w:history="1">
        <w:r w:rsidRPr="008F5D01">
          <w:rPr>
            <w:rFonts w:eastAsia="Calibri" w:cs="Times New Roman"/>
            <w:color w:val="467886" w:themeColor="hyperlink"/>
            <w:sz w:val="4"/>
            <w:szCs w:val="4"/>
            <w:u w:val="single"/>
          </w:rPr>
          <w:t>88</w:t>
        </w:r>
      </w:hyperlink>
      <w:r w:rsidRPr="008F5D01">
        <w:rPr>
          <w:rFonts w:eastAsia="Calibri"/>
          <w:sz w:val="12"/>
          <w:szCs w:val="4"/>
        </w:rPr>
        <w:t>—and its ability to garner both empathy and high ratings—as the basis for her hope in a less precarious future: “Thankfully, given the number of likes that I've got on my pro page</w:t>
      </w:r>
      <w:r w:rsidRPr="008F5D01">
        <w:rPr>
          <w:rFonts w:ascii="Arial" w:eastAsia="Calibri" w:hAnsi="Arial"/>
          <w:sz w:val="12"/>
          <w:szCs w:val="4"/>
        </w:rPr>
        <w:t> </w:t>
      </w:r>
      <w:r w:rsidRPr="008F5D01">
        <w:rPr>
          <w:rFonts w:eastAsia="Calibri"/>
          <w:sz w:val="12"/>
          <w:szCs w:val="4"/>
        </w:rPr>
        <w:t>.</w:t>
      </w:r>
      <w:r w:rsidRPr="008F5D01">
        <w:rPr>
          <w:rFonts w:ascii="Arial" w:eastAsia="Calibri" w:hAnsi="Arial"/>
          <w:sz w:val="12"/>
          <w:szCs w:val="4"/>
        </w:rPr>
        <w:t> </w:t>
      </w:r>
      <w:r w:rsidRPr="008F5D01">
        <w:rPr>
          <w:rFonts w:eastAsia="Calibri"/>
          <w:sz w:val="12"/>
          <w:szCs w:val="4"/>
        </w:rPr>
        <w:t>.</w:t>
      </w:r>
      <w:r w:rsidRPr="008F5D01">
        <w:rPr>
          <w:rFonts w:ascii="Arial" w:eastAsia="Calibri" w:hAnsi="Arial"/>
          <w:sz w:val="12"/>
          <w:szCs w:val="4"/>
        </w:rPr>
        <w:t> </w:t>
      </w:r>
      <w:r w:rsidRPr="008F5D01">
        <w:rPr>
          <w:rFonts w:eastAsia="Calibri"/>
          <w:sz w:val="12"/>
          <w:szCs w:val="4"/>
        </w:rPr>
        <w:t>.</w:t>
      </w:r>
      <w:r w:rsidRPr="008F5D01">
        <w:rPr>
          <w:rFonts w:ascii="Arial" w:eastAsia="Calibri" w:hAnsi="Arial"/>
          <w:sz w:val="12"/>
          <w:szCs w:val="4"/>
        </w:rPr>
        <w:t> </w:t>
      </w:r>
      <w:r w:rsidRPr="008F5D01">
        <w:rPr>
          <w:rFonts w:eastAsia="Calibri"/>
          <w:sz w:val="12"/>
          <w:szCs w:val="4"/>
        </w:rPr>
        <w:t>and the stars that I'm getting here, thanks to you, I'm not worried in the slightest!”</w:t>
      </w:r>
      <w:hyperlink r:id="rId98" w:history="1">
        <w:r w:rsidRPr="008F5D01">
          <w:rPr>
            <w:rFonts w:eastAsia="Calibri" w:cs="Times New Roman"/>
            <w:color w:val="467886" w:themeColor="hyperlink"/>
            <w:sz w:val="4"/>
            <w:szCs w:val="4"/>
            <w:u w:val="single"/>
          </w:rPr>
          <w:t>89</w:t>
        </w:r>
      </w:hyperlink>
    </w:p>
    <w:p w14:paraId="3C54EC29" w14:textId="77777777" w:rsidR="00302680" w:rsidRPr="008F5D01" w:rsidRDefault="00302680" w:rsidP="00302680">
      <w:pPr>
        <w:spacing w:line="256" w:lineRule="auto"/>
        <w:rPr>
          <w:rFonts w:eastAsia="Calibri"/>
          <w:sz w:val="12"/>
          <w:szCs w:val="4"/>
        </w:rPr>
      </w:pPr>
      <w:r w:rsidRPr="008F5D01">
        <w:rPr>
          <w:rFonts w:eastAsia="Calibri"/>
          <w:sz w:val="12"/>
          <w:szCs w:val="4"/>
        </w:rPr>
        <w:t>Marteen's second communicative technique—her deployment of informal and internet-specific language—tells a less confident story. While her disclosure of professional and private data may have reinforced her employability by appealing to reader-managers’ capacity for empathy, this second grammar of action betrays a more complex series of affects grounded in her material precarity. Examples of this can be found greeting readers (with “Coucou” [“Hey”] or “Hello” rendered in English)</w:t>
      </w:r>
      <w:hyperlink r:id="rId99" w:history="1">
        <w:r w:rsidRPr="008F5D01">
          <w:rPr>
            <w:rFonts w:eastAsia="Calibri" w:cs="Times New Roman"/>
            <w:color w:val="467886" w:themeColor="hyperlink"/>
            <w:sz w:val="4"/>
            <w:szCs w:val="4"/>
            <w:u w:val="single"/>
          </w:rPr>
          <w:t>90</w:t>
        </w:r>
      </w:hyperlink>
      <w:r w:rsidRPr="008F5D01">
        <w:rPr>
          <w:rFonts w:eastAsia="Calibri"/>
          <w:sz w:val="12"/>
          <w:szCs w:val="4"/>
        </w:rPr>
        <w:t> and signing off (“bizzz” or “Bizouxxx” [“hugs/kisses”]),</w:t>
      </w:r>
      <w:hyperlink r:id="rId100" w:history="1">
        <w:r w:rsidRPr="008F5D01">
          <w:rPr>
            <w:rFonts w:eastAsia="Calibri" w:cs="Times New Roman"/>
            <w:color w:val="467886" w:themeColor="hyperlink"/>
            <w:sz w:val="4"/>
            <w:szCs w:val="4"/>
            <w:u w:val="single"/>
          </w:rPr>
          <w:t>91</w:t>
        </w:r>
      </w:hyperlink>
      <w:r w:rsidRPr="008F5D01">
        <w:rPr>
          <w:rFonts w:eastAsia="Calibri"/>
          <w:sz w:val="12"/>
          <w:szCs w:val="4"/>
        </w:rPr>
        <w:t> but also nonsemantic combinations (“ &lt;3”)</w:t>
      </w:r>
      <w:hyperlink r:id="rId101" w:history="1">
        <w:r w:rsidRPr="008F5D01">
          <w:rPr>
            <w:rFonts w:eastAsia="Calibri" w:cs="Times New Roman"/>
            <w:color w:val="467886" w:themeColor="hyperlink"/>
            <w:sz w:val="4"/>
            <w:szCs w:val="4"/>
            <w:u w:val="single"/>
          </w:rPr>
          <w:t>92</w:t>
        </w:r>
      </w:hyperlink>
      <w:r w:rsidRPr="008F5D01">
        <w:rPr>
          <w:rFonts w:eastAsia="Calibri"/>
          <w:sz w:val="12"/>
          <w:szCs w:val="4"/>
        </w:rPr>
        <w:t> and variations on the acronym “LOL,” or “laughing out loud.”</w:t>
      </w:r>
    </w:p>
    <w:p w14:paraId="20F4C6A6" w14:textId="77777777" w:rsidR="00302680" w:rsidRPr="008F5D01" w:rsidRDefault="00302680" w:rsidP="00302680">
      <w:pPr>
        <w:spacing w:line="256" w:lineRule="auto"/>
        <w:rPr>
          <w:rFonts w:eastAsia="Calibri"/>
          <w:sz w:val="12"/>
          <w:szCs w:val="4"/>
        </w:rPr>
      </w:pPr>
      <w:r w:rsidRPr="008F5D01">
        <w:rPr>
          <w:rFonts w:eastAsia="Calibri"/>
          <w:sz w:val="12"/>
          <w:szCs w:val="4"/>
        </w:rPr>
        <w:t>Unlike “Coucou,” however, the meaning of “LOL” is more difficult to parse. For starters, Marteen's use of the term is not conveying that she is actually laughing or that she finds something particularly humorous. Instead of “positive semantic content,” each iteration of the token serves as “a supplement that recasts (ironizes) the statement to which [it is] [attached] or [responding]”; in other words, “LOL” gains functional meaning through its use.</w:t>
      </w:r>
      <w:hyperlink r:id="rId102" w:history="1">
        <w:r w:rsidRPr="008F5D01">
          <w:rPr>
            <w:rFonts w:eastAsia="Calibri" w:cs="Times New Roman"/>
            <w:color w:val="467886" w:themeColor="hyperlink"/>
            <w:sz w:val="4"/>
            <w:szCs w:val="4"/>
            <w:u w:val="single"/>
          </w:rPr>
          <w:t>93</w:t>
        </w:r>
      </w:hyperlink>
      <w:r w:rsidRPr="008F5D01">
        <w:rPr>
          <w:rFonts w:eastAsia="Calibri"/>
          <w:sz w:val="12"/>
          <w:szCs w:val="4"/>
        </w:rPr>
        <w:t> Given its lack of referential stability, Young has commented, “LOL” suspends “any agency of adjudication . . . , and with it, the coherent position of any subject of desire, rendering both the status of the énoncé and the authenticity of the énonciation fundamentally uncertain. This is a suspension that, far from a formalist game, increasingly does the work of politics.”</w:t>
      </w:r>
      <w:hyperlink r:id="rId103" w:history="1">
        <w:r w:rsidRPr="008F5D01">
          <w:rPr>
            <w:rFonts w:eastAsia="Calibri" w:cs="Times New Roman"/>
            <w:color w:val="467886" w:themeColor="hyperlink"/>
            <w:sz w:val="4"/>
            <w:szCs w:val="4"/>
            <w:u w:val="single"/>
          </w:rPr>
          <w:t>94</w:t>
        </w:r>
      </w:hyperlink>
    </w:p>
    <w:p w14:paraId="69759B67" w14:textId="77777777" w:rsidR="00302680" w:rsidRPr="008F5D01" w:rsidRDefault="00302680" w:rsidP="00302680">
      <w:pPr>
        <w:spacing w:line="256" w:lineRule="auto"/>
        <w:rPr>
          <w:rFonts w:eastAsia="Calibri"/>
          <w:sz w:val="12"/>
          <w:szCs w:val="4"/>
        </w:rPr>
      </w:pPr>
      <w:r w:rsidRPr="008F5D01">
        <w:rPr>
          <w:rFonts w:eastAsia="Calibri"/>
          <w:sz w:val="12"/>
          <w:szCs w:val="4"/>
        </w:rPr>
        <w:t>To grasp how this index is doing “the work of politics” in “ALIVE,” it is necessary to situate each of its iterations in context. In a first instance, it proximally adds indeterminate emotion to Marteen's job history: “Lol! I'm realizing that I didn't even tell you how I find [sic] this job!”</w:t>
      </w:r>
      <w:hyperlink r:id="rId104" w:history="1">
        <w:r w:rsidRPr="008F5D01">
          <w:rPr>
            <w:rFonts w:eastAsia="Calibri" w:cs="Times New Roman"/>
            <w:color w:val="467886" w:themeColor="hyperlink"/>
            <w:sz w:val="4"/>
            <w:szCs w:val="4"/>
            <w:u w:val="single"/>
          </w:rPr>
          <w:t>95</w:t>
        </w:r>
      </w:hyperlink>
      <w:r w:rsidRPr="008F5D01">
        <w:rPr>
          <w:rFonts w:eastAsia="Calibri"/>
          <w:sz w:val="12"/>
          <w:szCs w:val="4"/>
        </w:rPr>
        <w:t> Later, she deploys it to metapragmatically comment on the purpose of the JoBlog and to suggest that she enjoys using the tool. “This job,” she insists, “is making me really call myself into question every day. It's draining but fascinating. Being able to write it all down helps me to really understand. I think I'd probably keep this Joblog even if it wasn't a requirement, LOL.”</w:t>
      </w:r>
      <w:hyperlink r:id="rId105" w:history="1">
        <w:r w:rsidRPr="008F5D01">
          <w:rPr>
            <w:rFonts w:eastAsia="Calibri" w:cs="Times New Roman"/>
            <w:color w:val="467886" w:themeColor="hyperlink"/>
            <w:sz w:val="4"/>
            <w:szCs w:val="4"/>
            <w:u w:val="single"/>
          </w:rPr>
          <w:t>96</w:t>
        </w:r>
      </w:hyperlink>
      <w:r w:rsidRPr="008F5D01">
        <w:rPr>
          <w:rFonts w:eastAsia="Calibri"/>
          <w:sz w:val="12"/>
          <w:szCs w:val="4"/>
        </w:rPr>
        <w:t xml:space="preserve"> Here, “LOL” underlines the irony of relishing a work obligation and thereby indicates to reader-managers that Marteen is employable precisely because of her positive affective response to such requirements. This LOL, then, indexes that, when mediated by ALIVE's interface, her </w:t>
      </w:r>
      <w:r w:rsidRPr="008F5D01">
        <w:rPr>
          <w:rFonts w:eastAsia="Calibri"/>
          <w:strike/>
          <w:sz w:val="12"/>
          <w:szCs w:val="4"/>
        </w:rPr>
        <w:t>thinking</w:t>
      </w:r>
      <w:r w:rsidRPr="008F5D01">
        <w:rPr>
          <w:rFonts w:eastAsia="Calibri"/>
          <w:sz w:val="12"/>
          <w:szCs w:val="4"/>
        </w:rPr>
        <w:t xml:space="preserve"> like a manager has subsumed her activity as a worker.</w:t>
      </w:r>
      <w:hyperlink r:id="rId106" w:history="1">
        <w:r w:rsidRPr="008F5D01">
          <w:rPr>
            <w:rFonts w:eastAsia="Calibri" w:cs="Times New Roman"/>
            <w:color w:val="467886" w:themeColor="hyperlink"/>
            <w:sz w:val="4"/>
            <w:szCs w:val="4"/>
            <w:u w:val="single"/>
          </w:rPr>
          <w:t>97</w:t>
        </w:r>
      </w:hyperlink>
    </w:p>
    <w:p w14:paraId="5FD7BB19" w14:textId="77777777" w:rsidR="00302680" w:rsidRPr="008F5D01" w:rsidRDefault="00302680" w:rsidP="00302680">
      <w:pPr>
        <w:spacing w:line="256" w:lineRule="auto"/>
        <w:rPr>
          <w:rFonts w:eastAsia="Calibri"/>
          <w:sz w:val="12"/>
          <w:szCs w:val="4"/>
        </w:rPr>
      </w:pPr>
      <w:r w:rsidRPr="008F5D01">
        <w:rPr>
          <w:rFonts w:eastAsia="Calibri"/>
          <w:sz w:val="12"/>
          <w:szCs w:val="4"/>
        </w:rPr>
        <w:t>This ironic determination of meaning quickly shifts from indexing Marteen's hope that she will get a permanent contract to her fear that she will not. In the comments section of one entry, “LOL” allows her not only to emphasize how her personal data is demonstrative of her financial insecurity but also to leverage it to (somewhat) increase her employability:</w:t>
      </w:r>
    </w:p>
    <w:p w14:paraId="72319182" w14:textId="77777777" w:rsidR="00302680" w:rsidRPr="008F5D01" w:rsidRDefault="00302680" w:rsidP="00302680">
      <w:pPr>
        <w:spacing w:line="256" w:lineRule="auto"/>
        <w:ind w:left="720"/>
        <w:rPr>
          <w:rFonts w:eastAsia="Calibri"/>
          <w:sz w:val="12"/>
          <w:szCs w:val="4"/>
        </w:rPr>
      </w:pPr>
      <w:r w:rsidRPr="008F5D01">
        <w:rPr>
          <w:rFonts w:eastAsia="Calibri"/>
          <w:sz w:val="12"/>
          <w:szCs w:val="4"/>
        </w:rPr>
        <w:t>Toma: I hope that you can get your kids back! Do they exist IRL?</w:t>
      </w:r>
    </w:p>
    <w:p w14:paraId="72A829DA" w14:textId="77777777" w:rsidR="00302680" w:rsidRPr="008F5D01" w:rsidRDefault="00302680" w:rsidP="00302680">
      <w:pPr>
        <w:spacing w:line="256" w:lineRule="auto"/>
        <w:ind w:left="720"/>
        <w:rPr>
          <w:rFonts w:eastAsia="Calibri"/>
          <w:sz w:val="12"/>
          <w:szCs w:val="4"/>
        </w:rPr>
      </w:pPr>
      <w:r w:rsidRPr="008F5D01">
        <w:rPr>
          <w:rFonts w:eastAsia="Calibri"/>
          <w:sz w:val="12"/>
          <w:szCs w:val="4"/>
        </w:rPr>
        <w:t>Marteen: LOL! I don't have the means to buy a different life!</w:t>
      </w:r>
    </w:p>
    <w:p w14:paraId="385A7354" w14:textId="77777777" w:rsidR="00302680" w:rsidRPr="008F5D01" w:rsidRDefault="00302680" w:rsidP="00302680">
      <w:pPr>
        <w:spacing w:line="256" w:lineRule="auto"/>
        <w:ind w:left="720"/>
        <w:rPr>
          <w:rFonts w:eastAsia="Calibri"/>
          <w:sz w:val="12"/>
          <w:szCs w:val="4"/>
        </w:rPr>
      </w:pPr>
      <w:r w:rsidRPr="008F5D01">
        <w:rPr>
          <w:rFonts w:eastAsia="Calibri"/>
          <w:sz w:val="12"/>
          <w:szCs w:val="4"/>
        </w:rPr>
        <w:t>Toma: ROFL! It's true that it's expensive to have options. I'm giving you four stars for the content of the article.</w:t>
      </w:r>
      <w:hyperlink r:id="rId107" w:history="1">
        <w:r w:rsidRPr="008F5D01">
          <w:rPr>
            <w:rFonts w:eastAsia="Calibri" w:cs="Times New Roman"/>
            <w:color w:val="467886" w:themeColor="hyperlink"/>
            <w:sz w:val="4"/>
            <w:szCs w:val="4"/>
            <w:u w:val="single"/>
          </w:rPr>
          <w:t>98</w:t>
        </w:r>
      </w:hyperlink>
    </w:p>
    <w:p w14:paraId="01071CFC" w14:textId="77777777" w:rsidR="00302680" w:rsidRPr="008F5D01" w:rsidRDefault="00302680" w:rsidP="00302680">
      <w:pPr>
        <w:spacing w:line="256" w:lineRule="auto"/>
        <w:rPr>
          <w:rFonts w:eastAsia="Calibri"/>
          <w:sz w:val="12"/>
          <w:szCs w:val="4"/>
        </w:rPr>
      </w:pPr>
      <w:r w:rsidRPr="008F5D01">
        <w:rPr>
          <w:rFonts w:eastAsia="Calibri"/>
          <w:sz w:val="12"/>
          <w:szCs w:val="4"/>
        </w:rPr>
        <w:t>In another exchange, however, “LoL” affectively indexes Marteen's fear that she is failing to optimize her writing as a form of self-management:</w:t>
      </w:r>
    </w:p>
    <w:p w14:paraId="08EF9D42" w14:textId="77777777" w:rsidR="00302680" w:rsidRPr="008F5D01" w:rsidRDefault="00302680" w:rsidP="00302680">
      <w:pPr>
        <w:spacing w:line="256" w:lineRule="auto"/>
        <w:ind w:left="720"/>
        <w:rPr>
          <w:rFonts w:eastAsia="Calibri"/>
          <w:sz w:val="12"/>
          <w:szCs w:val="4"/>
        </w:rPr>
      </w:pPr>
      <w:r w:rsidRPr="008F5D01">
        <w:rPr>
          <w:rFonts w:eastAsia="Calibri"/>
          <w:sz w:val="12"/>
          <w:szCs w:val="4"/>
        </w:rPr>
        <w:t>Grammoto: @Marteen, you made some spelling mistakes! Pay attention. “I FOUND this job” and “I WAS only out of work.” I can't in good conscience give you 5 stars. Kisss.</w:t>
      </w:r>
    </w:p>
    <w:p w14:paraId="6B7098CF" w14:textId="77777777" w:rsidR="00302680" w:rsidRPr="008F5D01" w:rsidRDefault="00302680" w:rsidP="00302680">
      <w:pPr>
        <w:spacing w:line="256" w:lineRule="auto"/>
        <w:ind w:left="720"/>
        <w:rPr>
          <w:rFonts w:eastAsia="Calibri"/>
          <w:sz w:val="12"/>
          <w:szCs w:val="4"/>
        </w:rPr>
      </w:pPr>
      <w:r w:rsidRPr="008F5D01">
        <w:rPr>
          <w:rFonts w:eastAsia="Calibri"/>
          <w:sz w:val="12"/>
          <w:szCs w:val="4"/>
        </w:rPr>
        <w:t>Marteen: LoL, dang! i always mess up. Oh well! hugsss</w:t>
      </w:r>
      <w:hyperlink r:id="rId108" w:history="1">
        <w:r w:rsidRPr="008F5D01">
          <w:rPr>
            <w:rFonts w:eastAsia="Calibri" w:cs="Times New Roman"/>
            <w:color w:val="467886" w:themeColor="hyperlink"/>
            <w:sz w:val="4"/>
            <w:szCs w:val="4"/>
            <w:u w:val="single"/>
          </w:rPr>
          <w:t>99</w:t>
        </w:r>
      </w:hyperlink>
    </w:p>
    <w:p w14:paraId="59A32C81" w14:textId="77777777" w:rsidR="00302680" w:rsidRPr="008F5D01" w:rsidRDefault="00302680" w:rsidP="00302680">
      <w:pPr>
        <w:spacing w:line="256" w:lineRule="auto"/>
        <w:rPr>
          <w:rFonts w:eastAsia="Calibri"/>
          <w:sz w:val="12"/>
          <w:szCs w:val="4"/>
        </w:rPr>
      </w:pPr>
      <w:r w:rsidRPr="008F5D01">
        <w:rPr>
          <w:rFonts w:eastAsia="Calibri"/>
          <w:sz w:val="12"/>
          <w:szCs w:val="4"/>
        </w:rPr>
        <w:t>Here, LOL's oscillation from an index for hope to one for fear is structured by ALIVE's platform: algorithmically inscribed in a tool for (self-)managerial assessment (the JoBlog), this grammar of action ironically prevents her from maximizing her employability. Thought otherwise, the irony of each of these tokens is “a property of mediation,</w:t>
      </w:r>
      <w:r w:rsidRPr="008F5D01">
        <w:rPr>
          <w:rFonts w:ascii="Arial" w:eastAsia="Calibri" w:hAnsi="Arial"/>
          <w:sz w:val="12"/>
          <w:szCs w:val="4"/>
        </w:rPr>
        <w:t> </w:t>
      </w:r>
      <w:r w:rsidRPr="008F5D01">
        <w:rPr>
          <w:rFonts w:eastAsia="Calibri"/>
          <w:sz w:val="12"/>
          <w:szCs w:val="4"/>
        </w:rPr>
        <w:t>.</w:t>
      </w:r>
      <w:r w:rsidRPr="008F5D01">
        <w:rPr>
          <w:rFonts w:ascii="Arial" w:eastAsia="Calibri" w:hAnsi="Arial"/>
          <w:sz w:val="12"/>
          <w:szCs w:val="4"/>
        </w:rPr>
        <w:t> </w:t>
      </w:r>
      <w:r w:rsidRPr="008F5D01">
        <w:rPr>
          <w:rFonts w:eastAsia="Calibri"/>
          <w:sz w:val="12"/>
          <w:szCs w:val="4"/>
        </w:rPr>
        <w:t>.</w:t>
      </w:r>
      <w:r w:rsidRPr="008F5D01">
        <w:rPr>
          <w:rFonts w:ascii="Arial" w:eastAsia="Calibri" w:hAnsi="Arial"/>
          <w:sz w:val="12"/>
          <w:szCs w:val="4"/>
        </w:rPr>
        <w:t> </w:t>
      </w:r>
      <w:r w:rsidRPr="008F5D01">
        <w:rPr>
          <w:rFonts w:eastAsia="Calibri"/>
          <w:sz w:val="12"/>
          <w:szCs w:val="4"/>
        </w:rPr>
        <w:t>.</w:t>
      </w:r>
      <w:r w:rsidRPr="008F5D01">
        <w:rPr>
          <w:rFonts w:ascii="Arial" w:eastAsia="Calibri" w:hAnsi="Arial"/>
          <w:sz w:val="12"/>
          <w:szCs w:val="4"/>
        </w:rPr>
        <w:t> </w:t>
      </w:r>
      <w:r w:rsidRPr="008F5D01">
        <w:rPr>
          <w:rFonts w:eastAsia="Calibri"/>
          <w:sz w:val="12"/>
          <w:szCs w:val="4"/>
        </w:rPr>
        <w:t>an unmarked supplement that negativizes an utterance without altering its form.”</w:t>
      </w:r>
      <w:hyperlink r:id="rId109" w:history="1">
        <w:r w:rsidRPr="008F5D01">
          <w:rPr>
            <w:rFonts w:eastAsia="Calibri" w:cs="Times New Roman"/>
            <w:color w:val="467886" w:themeColor="hyperlink"/>
            <w:sz w:val="4"/>
            <w:szCs w:val="4"/>
            <w:u w:val="single"/>
          </w:rPr>
          <w:t>100</w:t>
        </w:r>
      </w:hyperlink>
      <w:r w:rsidRPr="008F5D01">
        <w:rPr>
          <w:rFonts w:eastAsia="Calibri"/>
          <w:sz w:val="12"/>
          <w:szCs w:val="4"/>
        </w:rPr>
        <w:t> Each LOL thus remains formally consistent while simultaneously indexing an affect and its opposite.</w:t>
      </w:r>
      <w:hyperlink r:id="rId110" w:history="1">
        <w:r w:rsidRPr="008F5D01">
          <w:rPr>
            <w:rFonts w:eastAsia="Calibri" w:cs="Times New Roman"/>
            <w:color w:val="467886" w:themeColor="hyperlink"/>
            <w:sz w:val="4"/>
            <w:szCs w:val="4"/>
            <w:u w:val="single"/>
          </w:rPr>
          <w:t>101</w:t>
        </w:r>
      </w:hyperlink>
    </w:p>
    <w:p w14:paraId="63EF374A" w14:textId="77777777" w:rsidR="00302680" w:rsidRPr="008F5D01" w:rsidRDefault="00302680" w:rsidP="00302680">
      <w:pPr>
        <w:spacing w:line="256" w:lineRule="auto"/>
        <w:rPr>
          <w:rFonts w:eastAsia="Calibri"/>
          <w:sz w:val="12"/>
          <w:szCs w:val="4"/>
        </w:rPr>
      </w:pPr>
      <w:r w:rsidRPr="008F5D01">
        <w:rPr>
          <w:rFonts w:eastAsia="Calibri"/>
          <w:sz w:val="12"/>
          <w:szCs w:val="4"/>
        </w:rPr>
        <w:t>These fears are realized in Marteen's final JoBlog. “The verdict is in and it's worse than expected,” we read: due to having shown Alex too much empathy during a “coaching” session, but more explicitly for a “lack of clear investment” in her work (as evidenced by how she has “reported” on it with her posts), Marteen is penalized with a six-month contract (</w:t>
      </w:r>
      <w:hyperlink r:id="rId111" w:history="1">
        <w:r w:rsidRPr="008F5D01">
          <w:rPr>
            <w:rFonts w:eastAsia="Calibri" w:cs="Times New Roman"/>
            <w:color w:val="467886" w:themeColor="hyperlink"/>
            <w:sz w:val="4"/>
            <w:szCs w:val="4"/>
            <w:u w:val="single"/>
          </w:rPr>
          <w:t>fig. 3</w:t>
        </w:r>
      </w:hyperlink>
      <w:r w:rsidRPr="008F5D01">
        <w:rPr>
          <w:rFonts w:eastAsia="Calibri"/>
          <w:sz w:val="12"/>
          <w:szCs w:val="4"/>
        </w:rPr>
        <w:t>).</w:t>
      </w:r>
      <w:hyperlink r:id="rId112" w:history="1">
        <w:r w:rsidRPr="008F5D01">
          <w:rPr>
            <w:rFonts w:eastAsia="Calibri" w:cs="Times New Roman"/>
            <w:color w:val="467886" w:themeColor="hyperlink"/>
            <w:sz w:val="4"/>
            <w:szCs w:val="4"/>
            <w:u w:val="single"/>
          </w:rPr>
          <w:t>102</w:t>
        </w:r>
      </w:hyperlink>
    </w:p>
    <w:p w14:paraId="6B28F755" w14:textId="77777777" w:rsidR="00302680" w:rsidRPr="008F5D01" w:rsidRDefault="00302680" w:rsidP="00302680">
      <w:pPr>
        <w:spacing w:line="256" w:lineRule="auto"/>
        <w:rPr>
          <w:rFonts w:eastAsia="Calibri"/>
          <w:sz w:val="12"/>
        </w:rPr>
      </w:pPr>
      <w:r w:rsidRPr="008F5D01">
        <w:rPr>
          <w:rFonts w:eastAsia="Calibri"/>
          <w:sz w:val="12"/>
        </w:rPr>
        <w:t>While the exact reasons for this are shrouded in code (much like the algorithmic pay structures of gig workers), she still projects hope: “</w:t>
      </w:r>
      <w:r w:rsidRPr="004F3230">
        <w:rPr>
          <w:rStyle w:val="Emphasis"/>
          <w:highlight w:val="green"/>
        </w:rPr>
        <w:t>Work and suffering are intimately linked</w:t>
      </w:r>
      <w:r w:rsidRPr="008F5D01">
        <w:rPr>
          <w:rFonts w:eastAsia="Calibri"/>
          <w:sz w:val="12"/>
        </w:rPr>
        <w:t>,” she writes, but “I need to learn from this experience, no matter how painful it is. I was maybe too sure of myself, sure that I could get by without trying. I was wrong. We can't be expected to get by without giving it our all, can we?</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It's up to me to show what I'm capable of! To prove that I'm the right person for the job.”</w:t>
      </w:r>
      <w:hyperlink r:id="rId113" w:history="1">
        <w:r w:rsidRPr="008F5D01">
          <w:rPr>
            <w:rFonts w:eastAsia="Calibri" w:cs="Times New Roman"/>
            <w:color w:val="467886" w:themeColor="hyperlink"/>
            <w:sz w:val="16"/>
            <w:u w:val="single"/>
          </w:rPr>
          <w:t>103</w:t>
        </w:r>
      </w:hyperlink>
      <w:r w:rsidRPr="008F5D01">
        <w:rPr>
          <w:rFonts w:eastAsia="Calibri"/>
          <w:sz w:val="12"/>
        </w:rPr>
        <w:t xml:space="preserve"> Even though this reaction is met with a quantifiable reward (“Raf: Marteen! I'm so sorry to </w:t>
      </w:r>
      <w:r w:rsidRPr="008F5D01">
        <w:rPr>
          <w:rFonts w:eastAsia="Calibri"/>
          <w:strike/>
          <w:sz w:val="12"/>
        </w:rPr>
        <w:t>hear</w:t>
      </w:r>
      <w:r w:rsidRPr="008F5D01">
        <w:rPr>
          <w:rFonts w:eastAsia="Calibri"/>
          <w:sz w:val="12"/>
        </w:rPr>
        <w:t xml:space="preserve"> all of this. Good job for staying at it and being positive. You'll bounce back, I just know it. Boom! Five points to boost your morale!”),</w:t>
      </w:r>
      <w:hyperlink r:id="rId114" w:history="1">
        <w:r w:rsidRPr="008F5D01">
          <w:rPr>
            <w:rFonts w:eastAsia="Calibri" w:cs="Times New Roman"/>
            <w:color w:val="467886" w:themeColor="hyperlink"/>
            <w:sz w:val="16"/>
            <w:u w:val="single"/>
          </w:rPr>
          <w:t>104</w:t>
        </w:r>
      </w:hyperlink>
      <w:r w:rsidRPr="008F5D01">
        <w:rPr>
          <w:rFonts w:eastAsia="Calibri"/>
          <w:sz w:val="12"/>
        </w:rPr>
        <w:t xml:space="preserve"> it nevertheless suggests that, </w:t>
      </w:r>
      <w:r w:rsidRPr="008F5D01">
        <w:rPr>
          <w:rFonts w:eastAsia="Calibri"/>
          <w:u w:val="single"/>
        </w:rPr>
        <w:t>under the technologies of capitalism</w:t>
      </w:r>
      <w:r w:rsidRPr="008F5D01">
        <w:rPr>
          <w:rFonts w:eastAsia="Calibri"/>
          <w:sz w:val="12"/>
        </w:rPr>
        <w:t xml:space="preserve">, </w:t>
      </w:r>
      <w:r w:rsidRPr="004F3230">
        <w:rPr>
          <w:rStyle w:val="Emphasis"/>
        </w:rPr>
        <w:t>hope and fear are but two sides of the same interfac</w:t>
      </w:r>
      <w:r w:rsidRPr="008F5D01">
        <w:rPr>
          <w:rFonts w:eastAsia="Calibri"/>
          <w:sz w:val="12"/>
        </w:rPr>
        <w:t>e.</w:t>
      </w:r>
    </w:p>
    <w:p w14:paraId="1DA575D6" w14:textId="77777777" w:rsidR="00302680" w:rsidRPr="008F5D01" w:rsidRDefault="00302680" w:rsidP="00302680">
      <w:pPr>
        <w:spacing w:line="256" w:lineRule="auto"/>
        <w:rPr>
          <w:rFonts w:eastAsia="Calibri"/>
          <w:sz w:val="12"/>
        </w:rPr>
      </w:pPr>
      <w:r w:rsidRPr="008F5D01">
        <w:rPr>
          <w:rFonts w:eastAsia="Calibri"/>
          <w:u w:val="single"/>
        </w:rPr>
        <w:t>Rather than signal some cruel optimism</w:t>
      </w:r>
      <w:r w:rsidRPr="008F5D01">
        <w:rPr>
          <w:rFonts w:eastAsia="Calibri"/>
          <w:sz w:val="12"/>
        </w:rPr>
        <w:t xml:space="preserve">, Marteen's </w:t>
      </w:r>
      <w:r w:rsidRPr="008F5D01">
        <w:rPr>
          <w:rFonts w:eastAsia="Calibri"/>
          <w:u w:val="single"/>
        </w:rPr>
        <w:t>communicative tactics and their inability to serve her goal of obtaining more stable employment generalize what scholars have termed “hope labor</w:t>
      </w:r>
      <w:r w:rsidRPr="008F5D01">
        <w:rPr>
          <w:rFonts w:eastAsia="Calibri"/>
          <w:sz w:val="12"/>
        </w:rPr>
        <w:t xml:space="preserve">”—or “un- or under-compensated work carried out in the present, often for experience or exposure, in the hope that future employment opportunities may follow”—as a </w:t>
      </w:r>
      <w:r w:rsidRPr="008F5D01">
        <w:rPr>
          <w:rFonts w:eastAsia="Calibri"/>
          <w:u w:val="single"/>
        </w:rPr>
        <w:t>structural reality of contemporary capitalism</w:t>
      </w:r>
      <w:r w:rsidRPr="008F5D01">
        <w:rPr>
          <w:rFonts w:eastAsia="Calibri"/>
          <w:sz w:val="12"/>
        </w:rPr>
        <w:t>.</w:t>
      </w:r>
      <w:hyperlink r:id="rId115" w:history="1">
        <w:r w:rsidRPr="008F5D01">
          <w:rPr>
            <w:rFonts w:eastAsia="Calibri" w:cs="Times New Roman"/>
            <w:color w:val="467886" w:themeColor="hyperlink"/>
            <w:sz w:val="16"/>
            <w:u w:val="single"/>
          </w:rPr>
          <w:t>105</w:t>
        </w:r>
      </w:hyperlink>
      <w:r w:rsidRPr="008F5D01">
        <w:rPr>
          <w:rFonts w:eastAsia="Calibri"/>
          <w:sz w:val="12"/>
        </w:rPr>
        <w:t xml:space="preserve"> This, in part, can be attributed to how </w:t>
      </w:r>
      <w:r w:rsidRPr="008F5D01">
        <w:rPr>
          <w:rFonts w:eastAsia="Calibri"/>
          <w:u w:val="single"/>
        </w:rPr>
        <w:t>ALIVE's platform permits Marteen to reconstitute herself as a computable pattern, which effectively limits the futures to which her “hope” might point.</w:t>
      </w:r>
      <w:r w:rsidRPr="008F5D01">
        <w:rPr>
          <w:rFonts w:eastAsia="Calibri"/>
          <w:sz w:val="12"/>
        </w:rPr>
        <w:t xml:space="preserve"> As James Bridle highlights, </w:t>
      </w:r>
      <w:r w:rsidRPr="008F5D01">
        <w:rPr>
          <w:rFonts w:eastAsia="Calibri"/>
          <w:highlight w:val="green"/>
          <w:u w:val="single"/>
        </w:rPr>
        <w:t>understanding the world</w:t>
      </w:r>
      <w:r w:rsidRPr="008F5D01">
        <w:rPr>
          <w:rFonts w:eastAsia="Calibri"/>
          <w:sz w:val="12"/>
        </w:rPr>
        <w:t>—let alone the self—</w:t>
      </w:r>
      <w:r w:rsidRPr="004F3230">
        <w:rPr>
          <w:rStyle w:val="Emphasis"/>
          <w:highlight w:val="green"/>
        </w:rPr>
        <w:t>as computable compels one to conflate past and future</w:t>
      </w:r>
      <w:r w:rsidRPr="008F5D01">
        <w:rPr>
          <w:rFonts w:eastAsia="Calibri"/>
          <w:sz w:val="12"/>
        </w:rPr>
        <w:t>:</w:t>
      </w:r>
    </w:p>
    <w:p w14:paraId="6FA65341" w14:textId="77777777" w:rsidR="00302680" w:rsidRPr="008F5D01" w:rsidRDefault="00302680" w:rsidP="00302680">
      <w:pPr>
        <w:spacing w:line="256" w:lineRule="auto"/>
        <w:ind w:left="720"/>
        <w:rPr>
          <w:rFonts w:eastAsia="Calibri"/>
          <w:sz w:val="12"/>
        </w:rPr>
      </w:pPr>
      <w:r w:rsidRPr="008F5D01">
        <w:rPr>
          <w:rFonts w:eastAsia="Calibri"/>
          <w:u w:val="single"/>
        </w:rPr>
        <w:t xml:space="preserve">That which is </w:t>
      </w:r>
      <w:r w:rsidRPr="008F5D01">
        <w:rPr>
          <w:rFonts w:eastAsia="Calibri"/>
          <w:highlight w:val="green"/>
          <w:u w:val="single"/>
        </w:rPr>
        <w:t>gathered</w:t>
      </w:r>
      <w:r w:rsidRPr="008F5D01">
        <w:rPr>
          <w:rFonts w:eastAsia="Calibri"/>
          <w:u w:val="single"/>
        </w:rPr>
        <w:t xml:space="preserve"> as </w:t>
      </w:r>
      <w:r w:rsidRPr="008F5D01">
        <w:rPr>
          <w:rFonts w:eastAsia="Calibri"/>
          <w:highlight w:val="green"/>
          <w:u w:val="single"/>
        </w:rPr>
        <w:t>data</w:t>
      </w:r>
      <w:r w:rsidRPr="008F5D01">
        <w:rPr>
          <w:rFonts w:eastAsia="Calibri"/>
          <w:sz w:val="12"/>
        </w:rPr>
        <w:t xml:space="preserve"> is </w:t>
      </w:r>
      <w:r w:rsidRPr="008F5D01">
        <w:rPr>
          <w:rFonts w:eastAsia="Calibri"/>
          <w:u w:val="single"/>
        </w:rPr>
        <w:t>modelled as the way things are</w:t>
      </w:r>
      <w:r w:rsidRPr="008F5D01">
        <w:rPr>
          <w:rFonts w:eastAsia="Calibri"/>
          <w:sz w:val="12"/>
        </w:rPr>
        <w:t xml:space="preserve">, and </w:t>
      </w:r>
      <w:r w:rsidRPr="004F3230">
        <w:rPr>
          <w:rStyle w:val="Emphasis"/>
        </w:rPr>
        <w:t xml:space="preserve">then </w:t>
      </w:r>
      <w:r w:rsidRPr="004F3230">
        <w:rPr>
          <w:rStyle w:val="Emphasis"/>
          <w:highlight w:val="green"/>
        </w:rPr>
        <w:t>projected forward</w:t>
      </w:r>
      <w:r w:rsidRPr="008F5D01">
        <w:rPr>
          <w:rFonts w:eastAsia="Calibri"/>
          <w:sz w:val="12"/>
        </w:rPr>
        <w:t xml:space="preserve">—with </w:t>
      </w:r>
      <w:r w:rsidRPr="004F3230">
        <w:rPr>
          <w:rStyle w:val="Emphasis"/>
        </w:rPr>
        <w:t>the implicit assumption</w:t>
      </w:r>
      <w:r w:rsidRPr="008F5D01">
        <w:rPr>
          <w:rFonts w:eastAsia="Calibri"/>
          <w:sz w:val="12"/>
        </w:rPr>
        <w:t xml:space="preserve"> that </w:t>
      </w:r>
      <w:r w:rsidRPr="008F5D01">
        <w:rPr>
          <w:rFonts w:eastAsia="Calibri"/>
          <w:u w:val="single"/>
        </w:rPr>
        <w:t>things will not radically change or diverge from previous experiences</w:t>
      </w:r>
      <w:r w:rsidRPr="008F5D01">
        <w:rPr>
          <w:rFonts w:eastAsia="Calibri"/>
          <w:sz w:val="12"/>
        </w:rPr>
        <w:t xml:space="preserve">. In this way, </w:t>
      </w:r>
      <w:r w:rsidRPr="008F5D01">
        <w:rPr>
          <w:rFonts w:eastAsia="Calibri"/>
          <w:u w:val="single"/>
        </w:rPr>
        <w:t>computation does not merely govern our actions in the present</w:t>
      </w:r>
      <w:r w:rsidRPr="008F5D01">
        <w:rPr>
          <w:rFonts w:eastAsia="Calibri"/>
          <w:sz w:val="12"/>
        </w:rPr>
        <w:t xml:space="preserve">, but </w:t>
      </w:r>
      <w:r w:rsidRPr="004F3230">
        <w:rPr>
          <w:rStyle w:val="Emphasis"/>
          <w:highlight w:val="green"/>
        </w:rPr>
        <w:t>constructs a future that best fits</w:t>
      </w:r>
      <w:r w:rsidRPr="004F3230">
        <w:rPr>
          <w:rStyle w:val="Emphasis"/>
        </w:rPr>
        <w:t xml:space="preserve"> its </w:t>
      </w:r>
      <w:r w:rsidRPr="008F5D01">
        <w:rPr>
          <w:rFonts w:eastAsia="Calibri"/>
          <w:u w:val="single"/>
        </w:rPr>
        <w:t>parameters. That which is possible becomes that which is computable</w:t>
      </w:r>
      <w:r w:rsidRPr="008F5D01">
        <w:rPr>
          <w:rFonts w:eastAsia="Calibri"/>
          <w:sz w:val="12"/>
        </w:rPr>
        <w:t>.</w:t>
      </w:r>
      <w:hyperlink r:id="rId116" w:history="1">
        <w:r w:rsidRPr="008F5D01">
          <w:rPr>
            <w:rFonts w:eastAsia="Calibri" w:cs="Times New Roman"/>
            <w:color w:val="467886" w:themeColor="hyperlink"/>
            <w:sz w:val="16"/>
            <w:u w:val="single"/>
          </w:rPr>
          <w:t>106</w:t>
        </w:r>
      </w:hyperlink>
    </w:p>
    <w:p w14:paraId="5AD4CD83" w14:textId="77777777" w:rsidR="00302680" w:rsidRPr="008F5D01" w:rsidRDefault="00302680" w:rsidP="00302680">
      <w:pPr>
        <w:spacing w:line="256" w:lineRule="auto"/>
        <w:rPr>
          <w:rFonts w:eastAsia="Calibri"/>
          <w:sz w:val="12"/>
        </w:rPr>
      </w:pPr>
      <w:r w:rsidRPr="008F5D01">
        <w:rPr>
          <w:rFonts w:eastAsia="Calibri"/>
          <w:sz w:val="12"/>
        </w:rPr>
        <w:t xml:space="preserve">The </w:t>
      </w:r>
      <w:r w:rsidRPr="008F5D01">
        <w:rPr>
          <w:rFonts w:eastAsia="Calibri"/>
          <w:u w:val="single"/>
        </w:rPr>
        <w:t>future</w:t>
      </w:r>
      <w:r w:rsidRPr="008F5D01">
        <w:rPr>
          <w:rFonts w:eastAsia="Calibri"/>
          <w:sz w:val="12"/>
        </w:rPr>
        <w:t xml:space="preserve"> that </w:t>
      </w:r>
      <w:r w:rsidRPr="008F5D01">
        <w:rPr>
          <w:rFonts w:eastAsia="Calibri"/>
          <w:u w:val="single"/>
        </w:rPr>
        <w:t xml:space="preserve">Marteen hopes for is simply a </w:t>
      </w:r>
      <w:r w:rsidRPr="004F3230">
        <w:rPr>
          <w:rStyle w:val="Emphasis"/>
        </w:rPr>
        <w:t>repetition of the same cycle</w:t>
      </w:r>
      <w:r w:rsidRPr="008F5D01">
        <w:rPr>
          <w:rFonts w:eastAsia="Calibri"/>
          <w:u w:val="single"/>
        </w:rPr>
        <w:t xml:space="preserve"> that “ALIVE” has already traced</w:t>
      </w:r>
      <w:r w:rsidRPr="008F5D01">
        <w:rPr>
          <w:rFonts w:eastAsia="Calibri"/>
          <w:sz w:val="12"/>
        </w:rPr>
        <w:t>. When she writes that, “Thankfully, given the number of likes that I've got on my pro page</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 xml:space="preserve">and the stars that I'm getting here, thanks to you, I'm not worried in the slightest! I wanna say, I think that I deserve a contract and we'll </w:t>
      </w:r>
      <w:r w:rsidRPr="008F5D01">
        <w:rPr>
          <w:rFonts w:eastAsia="Calibri"/>
          <w:strike/>
          <w:sz w:val="12"/>
        </w:rPr>
        <w:t>see</w:t>
      </w:r>
      <w:r w:rsidRPr="008F5D01">
        <w:rPr>
          <w:rFonts w:eastAsia="Calibri"/>
          <w:sz w:val="12"/>
        </w:rPr>
        <w:t xml:space="preserve"> what they offer me. If need be, I'll take classes and go to training sessions on my own time,”</w:t>
      </w:r>
      <w:hyperlink r:id="rId117" w:history="1">
        <w:r w:rsidRPr="008F5D01">
          <w:rPr>
            <w:rFonts w:eastAsia="Calibri" w:cs="Times New Roman"/>
            <w:color w:val="467886" w:themeColor="hyperlink"/>
            <w:sz w:val="16"/>
            <w:u w:val="single"/>
          </w:rPr>
          <w:t>107</w:t>
        </w:r>
      </w:hyperlink>
      <w:r w:rsidRPr="008F5D01">
        <w:rPr>
          <w:rFonts w:eastAsia="Calibri"/>
          <w:sz w:val="12"/>
        </w:rPr>
        <w:t xml:space="preserve"> we read </w:t>
      </w:r>
      <w:r w:rsidRPr="004F3230">
        <w:rPr>
          <w:rStyle w:val="Emphasis"/>
        </w:rPr>
        <w:t>an affective projection of hope</w:t>
      </w:r>
      <w:r w:rsidRPr="008F5D01">
        <w:rPr>
          <w:rFonts w:eastAsia="Calibri"/>
          <w:sz w:val="12"/>
        </w:rPr>
        <w:t xml:space="preserve"> (“I'm not worried</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 xml:space="preserve">”) </w:t>
      </w:r>
      <w:r w:rsidRPr="008F5D01">
        <w:rPr>
          <w:rFonts w:eastAsia="Calibri"/>
          <w:u w:val="single"/>
        </w:rPr>
        <w:t>transforming into fear</w:t>
      </w:r>
      <w:r w:rsidRPr="008F5D01">
        <w:rPr>
          <w:rFonts w:eastAsia="Calibri"/>
          <w:sz w:val="12"/>
        </w:rPr>
        <w:t xml:space="preserve"> (“I think</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 and then “If need be</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 xml:space="preserve">”), </w:t>
      </w:r>
      <w:r w:rsidRPr="008F5D01">
        <w:rPr>
          <w:rFonts w:eastAsia="Calibri"/>
          <w:u w:val="single"/>
        </w:rPr>
        <w:t>as well as a component recognition that the contract that she “deserves” will be permanently deferred</w:t>
      </w:r>
      <w:r w:rsidRPr="008F5D01">
        <w:rPr>
          <w:rFonts w:eastAsia="Calibri"/>
          <w:sz w:val="12"/>
        </w:rPr>
        <w:t xml:space="preserve"> (“we'll </w:t>
      </w:r>
      <w:r w:rsidRPr="008F5D01">
        <w:rPr>
          <w:rFonts w:eastAsia="Calibri"/>
          <w:strike/>
          <w:sz w:val="12"/>
        </w:rPr>
        <w:t>see</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p>
    <w:p w14:paraId="30DCFFD2" w14:textId="77777777" w:rsidR="00302680" w:rsidRPr="008F5D01" w:rsidRDefault="00302680" w:rsidP="00302680">
      <w:pPr>
        <w:spacing w:line="256" w:lineRule="auto"/>
        <w:rPr>
          <w:rFonts w:eastAsia="Calibri"/>
          <w:sz w:val="12"/>
        </w:rPr>
      </w:pPr>
      <w:r w:rsidRPr="008F5D01">
        <w:rPr>
          <w:rFonts w:eastAsia="Calibri"/>
          <w:sz w:val="12"/>
        </w:rPr>
        <w:t xml:space="preserve">As social movement literature, “ALIVE” thereby provides a window into the concerns over employability and precarity animating Nuit Debout, then, as science fiction, goes a step further in suggesting that </w:t>
      </w:r>
      <w:r w:rsidRPr="004F3230">
        <w:rPr>
          <w:rStyle w:val="Emphasis"/>
          <w:highlight w:val="green"/>
        </w:rPr>
        <w:t>hope helps maintain</w:t>
      </w:r>
      <w:r w:rsidRPr="008F5D01">
        <w:rPr>
          <w:rFonts w:eastAsia="Calibri"/>
          <w:sz w:val="12"/>
        </w:rPr>
        <w:t xml:space="preserve"> what Karl Marx refers to as </w:t>
      </w:r>
      <w:r w:rsidRPr="008F5D01">
        <w:rPr>
          <w:rFonts w:eastAsia="Calibri"/>
          <w:u w:val="single"/>
        </w:rPr>
        <w:t xml:space="preserve">the </w:t>
      </w:r>
      <w:r w:rsidRPr="004F3230">
        <w:rPr>
          <w:rStyle w:val="Emphasis"/>
          <w:highlight w:val="green"/>
        </w:rPr>
        <w:t>relative surplus population</w:t>
      </w:r>
      <w:r w:rsidRPr="008F5D01">
        <w:rPr>
          <w:rFonts w:eastAsia="Calibri"/>
          <w:sz w:val="12"/>
        </w:rPr>
        <w:t xml:space="preserve">. In chapter 25 of Capital, Marx outlines </w:t>
      </w:r>
      <w:r w:rsidRPr="008F5D01">
        <w:rPr>
          <w:rFonts w:eastAsia="Calibri"/>
          <w:u w:val="single"/>
        </w:rPr>
        <w:t>capitalism's tendency to create and regulate a pool of structural positions defined by underemployment and wagelessness</w:t>
      </w:r>
      <w:r w:rsidRPr="008F5D01">
        <w:rPr>
          <w:rFonts w:eastAsia="Calibri"/>
          <w:sz w:val="12"/>
        </w:rPr>
        <w:t>.</w:t>
      </w:r>
      <w:hyperlink r:id="rId118" w:history="1">
        <w:r w:rsidRPr="008F5D01">
          <w:rPr>
            <w:rFonts w:eastAsia="Calibri" w:cs="Times New Roman"/>
            <w:color w:val="467886" w:themeColor="hyperlink"/>
            <w:sz w:val="16"/>
            <w:u w:val="single"/>
          </w:rPr>
          <w:t>108</w:t>
        </w:r>
      </w:hyperlink>
      <w:r w:rsidRPr="008F5D01">
        <w:rPr>
          <w:rFonts w:eastAsia="Calibri"/>
          <w:sz w:val="12"/>
        </w:rPr>
        <w:t xml:space="preserve"> These include </w:t>
      </w:r>
      <w:r w:rsidRPr="008F5D01">
        <w:rPr>
          <w:rFonts w:eastAsia="Calibri"/>
          <w:u w:val="single"/>
        </w:rPr>
        <w:t>the “stagnant” surplus population</w:t>
      </w:r>
      <w:r w:rsidRPr="008F5D01">
        <w:rPr>
          <w:rFonts w:eastAsia="Calibri"/>
          <w:sz w:val="12"/>
        </w:rPr>
        <w:t xml:space="preserve">, or those </w:t>
      </w:r>
      <w:r w:rsidRPr="008F5D01">
        <w:rPr>
          <w:rFonts w:eastAsia="Calibri"/>
          <w:u w:val="single"/>
        </w:rPr>
        <w:t>who have extremely irregular (or no) employment; the “latent” surplus population, who do not have regular work but who can be called upon when capital requires; and the “floating” surplus population, or those belonging permanently to the labor force but who, like Marteen, recurrently find themselves un- or underemployed</w:t>
      </w:r>
      <w:r w:rsidRPr="008F5D01">
        <w:rPr>
          <w:rFonts w:eastAsia="Calibri"/>
          <w:sz w:val="12"/>
        </w:rPr>
        <w:t>.</w:t>
      </w:r>
      <w:hyperlink r:id="rId119" w:history="1">
        <w:r w:rsidRPr="008F5D01">
          <w:rPr>
            <w:rFonts w:eastAsia="Calibri" w:cs="Times New Roman"/>
            <w:color w:val="467886" w:themeColor="hyperlink"/>
            <w:sz w:val="16"/>
            <w:u w:val="single"/>
          </w:rPr>
          <w:t>109</w:t>
        </w:r>
      </w:hyperlink>
    </w:p>
    <w:p w14:paraId="294EDDFA" w14:textId="77777777" w:rsidR="00302680" w:rsidRPr="008F5D01" w:rsidRDefault="00302680" w:rsidP="00302680">
      <w:pPr>
        <w:spacing w:line="256" w:lineRule="auto"/>
        <w:rPr>
          <w:rFonts w:eastAsia="Calibri"/>
          <w:sz w:val="12"/>
        </w:rPr>
      </w:pPr>
      <w:r w:rsidRPr="008F5D01">
        <w:rPr>
          <w:rFonts w:eastAsia="Calibri"/>
          <w:sz w:val="12"/>
        </w:rPr>
        <w:t xml:space="preserve">Individuals are drawn into these groups according to, among other dynamics, what Marx calls </w:t>
      </w:r>
      <w:r w:rsidRPr="008F5D01">
        <w:rPr>
          <w:rFonts w:eastAsia="Calibri"/>
          <w:u w:val="single"/>
        </w:rPr>
        <w:t>the “general law of capitalist accumulation.”</w:t>
      </w:r>
      <w:r w:rsidRPr="008F5D01">
        <w:rPr>
          <w:rFonts w:eastAsia="Calibri"/>
          <w:sz w:val="12"/>
        </w:rPr>
        <w:t xml:space="preserve"> In short, this law explains that </w:t>
      </w:r>
      <w:r w:rsidRPr="008F5D01">
        <w:rPr>
          <w:rFonts w:eastAsia="Calibri"/>
          <w:u w:val="single"/>
        </w:rPr>
        <w:t>to remain competitive, capitalists must seek out and implement labor-saving technologies</w:t>
      </w:r>
      <w:r w:rsidRPr="008F5D01">
        <w:rPr>
          <w:rFonts w:eastAsia="Calibri"/>
          <w:sz w:val="12"/>
        </w:rPr>
        <w:t xml:space="preserve">. As other firms follow suit, such </w:t>
      </w:r>
      <w:r w:rsidRPr="008F5D01">
        <w:rPr>
          <w:rFonts w:eastAsia="Calibri"/>
          <w:u w:val="single"/>
        </w:rPr>
        <w:t>technologies become generalized across sectors or even throughout the entire economy. “Assuming that the fall in the demand for labour as the result of increasing productivity is stronger than the rising demand of labor as the result of the expansion of production,”</w:t>
      </w:r>
      <w:r w:rsidRPr="008F5D01">
        <w:rPr>
          <w:rFonts w:eastAsia="Calibri"/>
          <w:sz w:val="12"/>
        </w:rPr>
        <w:t xml:space="preserve"> communist philosopher Søren Mau summarizes, “</w:t>
      </w:r>
      <w:r w:rsidRPr="008F5D01">
        <w:rPr>
          <w:rFonts w:eastAsia="Calibri"/>
          <w:u w:val="single"/>
        </w:rPr>
        <w:t>the capitalist economy as a whole will</w:t>
      </w:r>
      <w:r w:rsidRPr="008F5D01">
        <w:rPr>
          <w:rFonts w:ascii="Arial" w:eastAsia="Calibri" w:hAnsi="Arial"/>
          <w:u w:val="single"/>
        </w:rPr>
        <w:t> </w:t>
      </w:r>
      <w:r w:rsidRPr="008F5D01">
        <w:rPr>
          <w:rFonts w:eastAsia="Calibri"/>
          <w:u w:val="single"/>
        </w:rPr>
        <w:t>.</w:t>
      </w:r>
      <w:r w:rsidRPr="008F5D01">
        <w:rPr>
          <w:rFonts w:ascii="Arial" w:eastAsia="Calibri" w:hAnsi="Arial"/>
          <w:u w:val="single"/>
        </w:rPr>
        <w:t> </w:t>
      </w:r>
      <w:r w:rsidRPr="008F5D01">
        <w:rPr>
          <w:rFonts w:eastAsia="Calibri"/>
          <w:u w:val="single"/>
        </w:rPr>
        <w:t>.</w:t>
      </w:r>
      <w:r w:rsidRPr="008F5D01">
        <w:rPr>
          <w:rFonts w:ascii="Arial" w:eastAsia="Calibri" w:hAnsi="Arial"/>
          <w:u w:val="single"/>
        </w:rPr>
        <w:t> </w:t>
      </w:r>
      <w:r w:rsidRPr="008F5D01">
        <w:rPr>
          <w:rFonts w:eastAsia="Calibri"/>
          <w:u w:val="single"/>
        </w:rPr>
        <w:t>.</w:t>
      </w:r>
      <w:r w:rsidRPr="008F5D01">
        <w:rPr>
          <w:rFonts w:ascii="Arial" w:eastAsia="Calibri" w:hAnsi="Arial"/>
          <w:u w:val="single"/>
        </w:rPr>
        <w:t> </w:t>
      </w:r>
      <w:r w:rsidRPr="008F5D01">
        <w:rPr>
          <w:rFonts w:eastAsia="Calibri"/>
          <w:u w:val="single"/>
        </w:rPr>
        <w:t>shed more workers than it will absorb</w:t>
      </w:r>
      <w:r w:rsidRPr="008F5D01">
        <w:rPr>
          <w:rFonts w:eastAsia="Calibri"/>
          <w:sz w:val="12"/>
        </w:rPr>
        <w:t>.”</w:t>
      </w:r>
      <w:hyperlink r:id="rId120" w:history="1">
        <w:r w:rsidRPr="008F5D01">
          <w:rPr>
            <w:rFonts w:eastAsia="Calibri" w:cs="Times New Roman"/>
            <w:color w:val="467886" w:themeColor="hyperlink"/>
            <w:sz w:val="16"/>
            <w:u w:val="single"/>
          </w:rPr>
          <w:t>110</w:t>
        </w:r>
      </w:hyperlink>
      <w:r w:rsidRPr="008F5D01">
        <w:rPr>
          <w:rFonts w:eastAsia="Calibri"/>
          <w:sz w:val="12"/>
        </w:rPr>
        <w:t xml:space="preserve"> Scholars have since come to recognize </w:t>
      </w:r>
      <w:r w:rsidRPr="008F5D01">
        <w:rPr>
          <w:rFonts w:eastAsia="Calibri"/>
          <w:u w:val="single"/>
        </w:rPr>
        <w:t>this law, once an obscure and even dismissed part of Marx's analysis of capitalism</w:t>
      </w:r>
      <w:r w:rsidRPr="008F5D01">
        <w:rPr>
          <w:rFonts w:eastAsia="Calibri"/>
          <w:sz w:val="12"/>
        </w:rPr>
        <w:t xml:space="preserve">, as a </w:t>
      </w:r>
      <w:r w:rsidRPr="008F5D01">
        <w:rPr>
          <w:rFonts w:eastAsia="Calibri"/>
          <w:u w:val="single"/>
        </w:rPr>
        <w:t>central lever of the neoliberal era, where the modern surplus population includes gig workers of all stripes.</w:t>
      </w:r>
      <w:hyperlink r:id="rId121" w:history="1">
        <w:r w:rsidRPr="008F5D01">
          <w:rPr>
            <w:rFonts w:eastAsia="Calibri" w:cs="Times New Roman"/>
            <w:color w:val="467886" w:themeColor="hyperlink"/>
            <w:sz w:val="16"/>
            <w:u w:val="single"/>
          </w:rPr>
          <w:t>111</w:t>
        </w:r>
      </w:hyperlink>
    </w:p>
    <w:p w14:paraId="51A68C9F" w14:textId="77777777" w:rsidR="00302680" w:rsidRPr="008F5D01" w:rsidRDefault="00302680" w:rsidP="00302680">
      <w:pPr>
        <w:spacing w:line="256" w:lineRule="auto"/>
        <w:rPr>
          <w:rFonts w:eastAsia="Calibri"/>
          <w:sz w:val="12"/>
        </w:rPr>
      </w:pPr>
      <w:r w:rsidRPr="008F5D01">
        <w:rPr>
          <w:rFonts w:eastAsia="Calibri"/>
          <w:sz w:val="12"/>
        </w:rPr>
        <w:t xml:space="preserve">“ALIVE” nuances this law by adding that </w:t>
      </w:r>
      <w:r w:rsidRPr="008F5D01">
        <w:rPr>
          <w:rFonts w:eastAsia="Calibri"/>
          <w:u w:val="single"/>
        </w:rPr>
        <w:t>emergent digital tools</w:t>
      </w:r>
      <w:r w:rsidRPr="008F5D01">
        <w:rPr>
          <w:rFonts w:eastAsia="Calibri"/>
          <w:sz w:val="12"/>
        </w:rPr>
        <w:t xml:space="preserve">, namely, employee tracking—or, perhaps more accurate, </w:t>
      </w:r>
      <w:r w:rsidRPr="004F3230">
        <w:rPr>
          <w:rStyle w:val="Emphasis"/>
          <w:highlight w:val="green"/>
        </w:rPr>
        <w:t>employee capture—platforms</w:t>
      </w:r>
      <w:r w:rsidRPr="008F5D01">
        <w:rPr>
          <w:rFonts w:eastAsia="Calibri"/>
          <w:sz w:val="12"/>
          <w:highlight w:val="green"/>
        </w:rPr>
        <w:t>,</w:t>
      </w:r>
      <w:r w:rsidRPr="008F5D01">
        <w:rPr>
          <w:rFonts w:eastAsia="Calibri"/>
          <w:sz w:val="12"/>
        </w:rPr>
        <w:t xml:space="preserve"> </w:t>
      </w:r>
      <w:r w:rsidRPr="004F3230">
        <w:rPr>
          <w:rStyle w:val="Emphasis"/>
          <w:highlight w:val="green"/>
        </w:rPr>
        <w:t>constitute</w:t>
      </w:r>
      <w:r w:rsidRPr="004F3230">
        <w:rPr>
          <w:rStyle w:val="Emphasis"/>
        </w:rPr>
        <w:t xml:space="preserve"> managerial </w:t>
      </w:r>
      <w:r w:rsidRPr="004F3230">
        <w:rPr>
          <w:rStyle w:val="Emphasis"/>
          <w:highlight w:val="green"/>
        </w:rPr>
        <w:t>labor-saving technologies</w:t>
      </w:r>
      <w:r w:rsidRPr="008F5D01">
        <w:rPr>
          <w:rFonts w:eastAsia="Calibri"/>
          <w:sz w:val="12"/>
        </w:rPr>
        <w:t xml:space="preserve">. While Marx observed that, as a metaphor </w:t>
      </w:r>
      <w:r w:rsidRPr="008F5D01">
        <w:rPr>
          <w:rFonts w:eastAsia="Calibri"/>
          <w:u w:val="single"/>
        </w:rPr>
        <w:t>for capitalist management</w:t>
      </w:r>
      <w:r w:rsidRPr="008F5D01">
        <w:rPr>
          <w:rFonts w:eastAsia="Calibri"/>
          <w:sz w:val="12"/>
        </w:rPr>
        <w:t>, “</w:t>
      </w:r>
      <w:r w:rsidRPr="008F5D01">
        <w:rPr>
          <w:rFonts w:eastAsia="Calibri"/>
          <w:u w:val="single"/>
        </w:rPr>
        <w:t>a single violin player is his own conductor [but] an orchestra requires a separate one</w:t>
      </w:r>
      <w:r w:rsidRPr="008F5D01">
        <w:rPr>
          <w:rFonts w:eastAsia="Calibri"/>
          <w:sz w:val="12"/>
        </w:rPr>
        <w:t>,”</w:t>
      </w:r>
      <w:hyperlink r:id="rId122" w:history="1">
        <w:r w:rsidRPr="008F5D01">
          <w:rPr>
            <w:rFonts w:eastAsia="Calibri" w:cs="Times New Roman"/>
            <w:color w:val="467886" w:themeColor="hyperlink"/>
            <w:sz w:val="16"/>
            <w:u w:val="single"/>
          </w:rPr>
          <w:t>112</w:t>
        </w:r>
      </w:hyperlink>
      <w:r w:rsidRPr="008F5D01">
        <w:rPr>
          <w:rFonts w:eastAsia="Calibri"/>
          <w:sz w:val="12"/>
        </w:rPr>
        <w:t xml:space="preserve"> what he </w:t>
      </w:r>
      <w:r w:rsidRPr="008F5D01">
        <w:rPr>
          <w:rFonts w:eastAsia="Calibri"/>
          <w:u w:val="single"/>
        </w:rPr>
        <w:t xml:space="preserve">did not </w:t>
      </w:r>
      <w:r w:rsidRPr="008F5D01">
        <w:rPr>
          <w:rFonts w:eastAsia="Calibri"/>
          <w:strike/>
          <w:u w:val="single"/>
        </w:rPr>
        <w:t>foresee</w:t>
      </w:r>
      <w:r w:rsidRPr="008F5D01">
        <w:rPr>
          <w:rFonts w:eastAsia="Calibri"/>
          <w:u w:val="single"/>
        </w:rPr>
        <w:t xml:space="preserve"> was that the </w:t>
      </w:r>
      <w:r w:rsidRPr="004F3230">
        <w:rPr>
          <w:rStyle w:val="Emphasis"/>
        </w:rPr>
        <w:t>technologies of the information age</w:t>
      </w:r>
      <w:r w:rsidRPr="008F5D01">
        <w:rPr>
          <w:rFonts w:eastAsia="Calibri"/>
          <w:u w:val="single"/>
        </w:rPr>
        <w:t xml:space="preserve"> would eliminate this requirement, at once </w:t>
      </w:r>
      <w:r w:rsidRPr="004F3230">
        <w:rPr>
          <w:rStyle w:val="Emphasis"/>
        </w:rPr>
        <w:t>saving firms money on (managerial) personnel</w:t>
      </w:r>
      <w:r w:rsidRPr="008F5D01">
        <w:rPr>
          <w:rFonts w:eastAsia="Calibri"/>
          <w:u w:val="single"/>
        </w:rPr>
        <w:t xml:space="preserve"> costs while </w:t>
      </w:r>
      <w:r w:rsidRPr="004F3230">
        <w:rPr>
          <w:rStyle w:val="Emphasis"/>
        </w:rPr>
        <w:t>compelling workers to take part in the expansion of the relative surplus population</w:t>
      </w:r>
      <w:r w:rsidRPr="008F5D01">
        <w:rPr>
          <w:rFonts w:eastAsia="Calibri"/>
          <w:sz w:val="12"/>
        </w:rPr>
        <w:t xml:space="preserve">. As </w:t>
      </w:r>
      <w:r w:rsidRPr="008F5D01">
        <w:rPr>
          <w:rFonts w:eastAsia="Calibri"/>
          <w:u w:val="single"/>
        </w:rPr>
        <w:t xml:space="preserve">these </w:t>
      </w:r>
      <w:r w:rsidRPr="004F3230">
        <w:rPr>
          <w:rStyle w:val="Emphasis"/>
        </w:rPr>
        <w:t>tools continue their creep throughout the global economy</w:t>
      </w:r>
      <w:r w:rsidRPr="008F5D01">
        <w:rPr>
          <w:rFonts w:eastAsia="Calibri"/>
          <w:sz w:val="12"/>
        </w:rPr>
        <w:t>, “</w:t>
      </w:r>
      <w:r w:rsidRPr="008F5D01">
        <w:rPr>
          <w:rFonts w:eastAsia="Calibri"/>
          <w:highlight w:val="green"/>
          <w:u w:val="single"/>
        </w:rPr>
        <w:t>ALIVE</w:t>
      </w:r>
      <w:r w:rsidRPr="008F5D01">
        <w:rPr>
          <w:rFonts w:eastAsia="Calibri"/>
          <w:sz w:val="12"/>
          <w:highlight w:val="green"/>
        </w:rPr>
        <w:t xml:space="preserve">” </w:t>
      </w:r>
      <w:r w:rsidRPr="008F5D01">
        <w:rPr>
          <w:rFonts w:eastAsia="Calibri"/>
          <w:highlight w:val="green"/>
          <w:u w:val="single"/>
        </w:rPr>
        <w:t xml:space="preserve">calls our attention to the indirect yet deeply </w:t>
      </w:r>
      <w:r w:rsidRPr="004F3230">
        <w:rPr>
          <w:rStyle w:val="Emphasis"/>
          <w:highlight w:val="green"/>
        </w:rPr>
        <w:t>emotional mode of domination</w:t>
      </w:r>
      <w:r w:rsidRPr="008F5D01">
        <w:rPr>
          <w:rFonts w:eastAsia="Calibri"/>
          <w:u w:val="single"/>
        </w:rPr>
        <w:t xml:space="preserve"> that they seamlessly inspire</w:t>
      </w:r>
      <w:r w:rsidRPr="008F5D01">
        <w:rPr>
          <w:rFonts w:eastAsia="Calibri"/>
          <w:sz w:val="12"/>
        </w:rPr>
        <w:t>.</w:t>
      </w:r>
      <w:hyperlink r:id="rId123" w:history="1">
        <w:r w:rsidRPr="008F5D01">
          <w:rPr>
            <w:rFonts w:eastAsia="Calibri" w:cs="Times New Roman"/>
            <w:color w:val="467886" w:themeColor="hyperlink"/>
            <w:sz w:val="16"/>
            <w:u w:val="single"/>
          </w:rPr>
          <w:t>113</w:t>
        </w:r>
      </w:hyperlink>
      <w:r w:rsidRPr="008F5D01">
        <w:rPr>
          <w:rFonts w:eastAsia="Calibri"/>
          <w:sz w:val="12"/>
        </w:rPr>
        <w:t xml:space="preserve"> There, </w:t>
      </w:r>
      <w:r w:rsidRPr="008F5D01">
        <w:rPr>
          <w:rFonts w:eastAsia="Calibri"/>
          <w:u w:val="single"/>
        </w:rPr>
        <w:t>as Marteen engages in automotivation</w:t>
      </w:r>
      <w:r w:rsidRPr="008F5D01">
        <w:rPr>
          <w:rFonts w:eastAsia="Calibri"/>
          <w:sz w:val="12"/>
        </w:rPr>
        <w:t xml:space="preserve">, </w:t>
      </w:r>
      <w:r w:rsidRPr="008F5D01">
        <w:rPr>
          <w:rFonts w:eastAsia="Calibri"/>
          <w:u w:val="single"/>
        </w:rPr>
        <w:t xml:space="preserve">her computer-mediated communication indexes how </w:t>
      </w:r>
      <w:r w:rsidRPr="004F3230">
        <w:rPr>
          <w:rStyle w:val="Emphasis"/>
          <w:highlight w:val="green"/>
        </w:rPr>
        <w:t>workers become affective agents of their own immiseration</w:t>
      </w:r>
      <w:r w:rsidRPr="008F5D01">
        <w:rPr>
          <w:rFonts w:eastAsia="Calibri"/>
          <w:sz w:val="12"/>
        </w:rPr>
        <w:t xml:space="preserve">. This </w:t>
      </w:r>
      <w:r w:rsidRPr="008F5D01">
        <w:rPr>
          <w:rFonts w:eastAsia="Calibri"/>
          <w:b/>
          <w:iCs/>
          <w:sz w:val="28"/>
          <w:szCs w:val="28"/>
          <w:highlight w:val="green"/>
          <w:u w:val="single"/>
        </w:rPr>
        <w:t>self-management is a fully automated circuit</w:t>
      </w:r>
      <w:r w:rsidRPr="008F5D01">
        <w:rPr>
          <w:rFonts w:eastAsia="Calibri"/>
          <w:sz w:val="12"/>
        </w:rPr>
        <w:t>,</w:t>
      </w:r>
      <w:hyperlink r:id="rId124" w:history="1">
        <w:r w:rsidRPr="008F5D01">
          <w:rPr>
            <w:rFonts w:eastAsia="Calibri" w:cs="Times New Roman"/>
            <w:color w:val="467886" w:themeColor="hyperlink"/>
            <w:sz w:val="16"/>
            <w:u w:val="single"/>
          </w:rPr>
          <w:t>114</w:t>
        </w:r>
      </w:hyperlink>
      <w:r w:rsidRPr="008F5D01">
        <w:rPr>
          <w:rFonts w:eastAsia="Calibri"/>
          <w:sz w:val="12"/>
        </w:rPr>
        <w:t> </w:t>
      </w:r>
      <w:r w:rsidRPr="008F5D01">
        <w:rPr>
          <w:rFonts w:eastAsia="Calibri"/>
          <w:b/>
          <w:iCs/>
          <w:sz w:val="28"/>
          <w:szCs w:val="28"/>
          <w:highlight w:val="green"/>
          <w:u w:val="single"/>
        </w:rPr>
        <w:t>pulled apart by hope and fear only to be reconstituted</w:t>
      </w:r>
      <w:r w:rsidRPr="008F5D01">
        <w:rPr>
          <w:rFonts w:eastAsia="Calibri"/>
          <w:b/>
          <w:iCs/>
          <w:sz w:val="28"/>
          <w:szCs w:val="28"/>
          <w:u w:val="single"/>
        </w:rPr>
        <w:t xml:space="preserve"> and run on the platform</w:t>
      </w:r>
      <w:r w:rsidRPr="008F5D01">
        <w:rPr>
          <w:rFonts w:eastAsia="Calibri"/>
          <w:sz w:val="12"/>
        </w:rPr>
        <w:t>.</w:t>
      </w:r>
    </w:p>
    <w:p w14:paraId="6F1C2276" w14:textId="77777777" w:rsidR="00302680" w:rsidRPr="008F5D01" w:rsidRDefault="00302680" w:rsidP="00302680">
      <w:pPr>
        <w:rPr>
          <w:sz w:val="12"/>
        </w:rPr>
      </w:pPr>
    </w:p>
    <w:p w14:paraId="3F01FC35" w14:textId="4D2CBD90" w:rsidR="00302680" w:rsidRPr="008F5D01" w:rsidRDefault="00302680" w:rsidP="00302680">
      <w:pPr>
        <w:pStyle w:val="Heading4"/>
      </w:pPr>
      <w:r w:rsidRPr="008F5D01">
        <w:rPr>
          <w:highlight w:val="cyan"/>
        </w:rPr>
        <w:t>Excerpt from the Muddy-Wiki: Activation.</w:t>
      </w:r>
    </w:p>
    <w:p w14:paraId="3B2ED0DA" w14:textId="77777777" w:rsidR="00302680" w:rsidRPr="008F5D01" w:rsidRDefault="00302680" w:rsidP="00302680">
      <w:pPr>
        <w:rPr>
          <w:sz w:val="12"/>
        </w:rPr>
      </w:pPr>
      <w:r w:rsidRPr="00B112F7">
        <w:rPr>
          <w:rStyle w:val="StyleUnderline"/>
          <w:highlight w:val="cyan"/>
        </w:rPr>
        <w:t>Activation of employment</w:t>
      </w:r>
      <w:r w:rsidRPr="00B112F7">
        <w:rPr>
          <w:rStyle w:val="StyleUnderline"/>
        </w:rPr>
        <w:t xml:space="preserve"> policies </w:t>
      </w:r>
      <w:r w:rsidRPr="00B112F7">
        <w:rPr>
          <w:rStyle w:val="StyleUnderline"/>
          <w:highlight w:val="cyan"/>
        </w:rPr>
        <w:t>consisted of abandoning passive measures</w:t>
      </w:r>
      <w:r w:rsidRPr="00B112F7">
        <w:rPr>
          <w:rStyle w:val="StyleUnderline"/>
        </w:rPr>
        <w:t xml:space="preserve"> such as unemployment compensation</w:t>
      </w:r>
      <w:r w:rsidRPr="008F5D01">
        <w:rPr>
          <w:sz w:val="12"/>
        </w:rPr>
        <w:t xml:space="preserve">, incentives to withdraw from activity, lowering the retirement age, sharing working time, etc., </w:t>
      </w:r>
      <w:r w:rsidRPr="00B112F7">
        <w:rPr>
          <w:rStyle w:val="StyleUnderline"/>
          <w:highlight w:val="cyan"/>
        </w:rPr>
        <w:t xml:space="preserve">in favor of </w:t>
      </w:r>
      <w:r w:rsidRPr="00FD41CB">
        <w:rPr>
          <w:rStyle w:val="Emphasis"/>
          <w:szCs w:val="24"/>
          <w:highlight w:val="cyan"/>
        </w:rPr>
        <w:t>active solutions</w:t>
      </w:r>
      <w:r w:rsidRPr="00B112F7">
        <w:rPr>
          <w:rStyle w:val="StyleUnderline"/>
        </w:rPr>
        <w:t xml:space="preserve"> like hiring </w:t>
      </w:r>
      <w:r w:rsidRPr="00B112F7">
        <w:rPr>
          <w:rStyle w:val="StyleUnderline"/>
          <w:highlight w:val="cyan"/>
        </w:rPr>
        <w:t>incentives</w:t>
      </w:r>
      <w:r w:rsidRPr="008F5D01">
        <w:rPr>
          <w:sz w:val="12"/>
        </w:rPr>
        <w:t xml:space="preserve">, </w:t>
      </w:r>
      <w:r w:rsidRPr="00B112F7">
        <w:rPr>
          <w:rStyle w:val="StyleUnderline"/>
          <w:highlight w:val="cyan"/>
        </w:rPr>
        <w:t>job creation</w:t>
      </w:r>
      <w:r w:rsidRPr="00B112F7">
        <w:rPr>
          <w:rStyle w:val="StyleUnderline"/>
        </w:rPr>
        <w:t xml:space="preserve"> in agencies</w:t>
      </w:r>
      <w:r w:rsidRPr="008F5D01">
        <w:rPr>
          <w:sz w:val="12"/>
        </w:rPr>
        <w:t xml:space="preserve">, </w:t>
      </w:r>
      <w:r w:rsidRPr="00B112F7">
        <w:rPr>
          <w:rStyle w:val="StyleUnderline"/>
          <w:highlight w:val="cyan"/>
        </w:rPr>
        <w:t>aid</w:t>
      </w:r>
      <w:r w:rsidRPr="00B112F7">
        <w:rPr>
          <w:rStyle w:val="StyleUnderline"/>
        </w:rPr>
        <w:t xml:space="preserve"> to create jobs in the nonmarket sector</w:t>
      </w:r>
      <w:r w:rsidRPr="008F5D01">
        <w:rPr>
          <w:sz w:val="12"/>
        </w:rPr>
        <w:t>, advice and training for jobseekers, etc.</w:t>
      </w:r>
    </w:p>
    <w:p w14:paraId="0E0F188F" w14:textId="77777777" w:rsidR="00302680" w:rsidRPr="008F5D01" w:rsidRDefault="00302680" w:rsidP="00302680">
      <w:pPr>
        <w:rPr>
          <w:sz w:val="12"/>
        </w:rPr>
      </w:pPr>
      <w:r w:rsidRPr="00B112F7">
        <w:rPr>
          <w:rStyle w:val="StyleUnderline"/>
        </w:rPr>
        <w:t xml:space="preserve">Activation of </w:t>
      </w:r>
      <w:r w:rsidRPr="00B112F7">
        <w:rPr>
          <w:rStyle w:val="StyleUnderline"/>
          <w:highlight w:val="cyan"/>
        </w:rPr>
        <w:t>benefits</w:t>
      </w:r>
      <w:r w:rsidRPr="008F5D01">
        <w:rPr>
          <w:sz w:val="12"/>
        </w:rPr>
        <w:t xml:space="preserve">, a means of these policies, </w:t>
      </w:r>
      <w:r w:rsidRPr="00B112F7">
        <w:rPr>
          <w:rStyle w:val="StyleUnderline"/>
          <w:highlight w:val="cyan"/>
        </w:rPr>
        <w:t>made it possible “to pay workers instead of indemnifying the unemployed</w:t>
      </w:r>
      <w:r w:rsidRPr="008F5D01">
        <w:rPr>
          <w:sz w:val="12"/>
        </w:rPr>
        <w:t>.”(12)</w:t>
      </w:r>
    </w:p>
    <w:p w14:paraId="742DE5DC" w14:textId="77777777" w:rsidR="00302680" w:rsidRPr="008F5D01" w:rsidRDefault="00302680" w:rsidP="00302680">
      <w:pPr>
        <w:rPr>
          <w:sz w:val="12"/>
        </w:rPr>
      </w:pPr>
      <w:r w:rsidRPr="008F5D01">
        <w:rPr>
          <w:sz w:val="12"/>
        </w:rPr>
        <w:t>Social spending had to prove its profitability, while the inactive were called on to become active, participating in the labor market.</w:t>
      </w:r>
    </w:p>
    <w:p w14:paraId="1FD826CE" w14:textId="77777777" w:rsidR="00302680" w:rsidRPr="008F5D01" w:rsidRDefault="00302680" w:rsidP="00302680">
      <w:pPr>
        <w:rPr>
          <w:sz w:val="12"/>
        </w:rPr>
      </w:pPr>
      <w:r w:rsidRPr="00B112F7">
        <w:rPr>
          <w:rStyle w:val="StyleUnderline"/>
        </w:rPr>
        <w:t xml:space="preserve">The </w:t>
      </w:r>
      <w:r w:rsidRPr="00B112F7">
        <w:rPr>
          <w:rStyle w:val="StyleUnderline"/>
          <w:highlight w:val="cyan"/>
        </w:rPr>
        <w:t xml:space="preserve">measures adopted by ALIVE </w:t>
      </w:r>
      <w:r w:rsidRPr="00B112F7">
        <w:rPr>
          <w:rStyle w:val="StyleUnderline"/>
        </w:rPr>
        <w:t xml:space="preserve">therefore all </w:t>
      </w:r>
      <w:r w:rsidRPr="00B112F7">
        <w:rPr>
          <w:rStyle w:val="StyleUnderline"/>
          <w:highlight w:val="cyan"/>
        </w:rPr>
        <w:t>included a work component</w:t>
      </w:r>
      <w:r w:rsidRPr="008F5D01">
        <w:rPr>
          <w:sz w:val="12"/>
        </w:rPr>
        <w:t xml:space="preserve">, in the short or long term, </w:t>
      </w:r>
      <w:r w:rsidRPr="00B112F7">
        <w:rPr>
          <w:rStyle w:val="StyleUnderline"/>
          <w:highlight w:val="cyan"/>
        </w:rPr>
        <w:t>and extended to</w:t>
      </w:r>
      <w:r w:rsidRPr="00B112F7">
        <w:rPr>
          <w:rStyle w:val="StyleUnderline"/>
        </w:rPr>
        <w:t xml:space="preserve"> unpaid activities related to </w:t>
      </w:r>
      <w:r w:rsidRPr="00B112F7">
        <w:rPr>
          <w:rStyle w:val="StyleUnderline"/>
          <w:highlight w:val="cyan"/>
        </w:rPr>
        <w:t>leisure</w:t>
      </w:r>
      <w:r w:rsidRPr="00B112F7">
        <w:rPr>
          <w:rStyle w:val="StyleUnderline"/>
        </w:rPr>
        <w:t xml:space="preserve"> or associative engagement</w:t>
      </w:r>
      <w:r w:rsidRPr="008F5D01">
        <w:rPr>
          <w:sz w:val="12"/>
        </w:rPr>
        <w:t>.</w:t>
      </w:r>
    </w:p>
    <w:p w14:paraId="6E6E5788" w14:textId="77777777" w:rsidR="00302680" w:rsidRPr="008F5D01" w:rsidRDefault="00302680" w:rsidP="00302680">
      <w:pPr>
        <w:rPr>
          <w:sz w:val="12"/>
        </w:rPr>
      </w:pPr>
    </w:p>
    <w:p w14:paraId="4255664E" w14:textId="53A14F5C" w:rsidR="00302680" w:rsidRPr="008F5D01" w:rsidRDefault="00302680" w:rsidP="00302680">
      <w:pPr>
        <w:pStyle w:val="Heading4"/>
      </w:pPr>
      <w:r w:rsidRPr="008F5D01">
        <w:rPr>
          <w:highlight w:val="cyan"/>
        </w:rPr>
        <w:t>One may question the intentionality of the ambiguous use of the term activation: did it really aim to value all types of activities or rather to neutralize, in people’s minds, the reservations linked to the repressive aspect of putting people to work?</w:t>
      </w:r>
    </w:p>
    <w:p w14:paraId="1B0081F5" w14:textId="77777777" w:rsidR="00302680" w:rsidRPr="008F5D01" w:rsidRDefault="00302680" w:rsidP="00302680">
      <w:pPr>
        <w:rPr>
          <w:rStyle w:val="Style13ptBold"/>
          <w:szCs w:val="20"/>
        </w:rPr>
      </w:pPr>
      <w:r w:rsidRPr="008F5D01">
        <w:rPr>
          <w:rStyle w:val="Style13ptBold"/>
          <w:sz w:val="24"/>
          <w:szCs w:val="21"/>
        </w:rPr>
        <w:t>Culp ’20</w:t>
      </w:r>
      <w:r w:rsidRPr="008F5D01">
        <w:rPr>
          <w:sz w:val="20"/>
          <w:szCs w:val="20"/>
        </w:rPr>
        <w:t xml:space="preserve"> </w:t>
      </w:r>
      <w:r w:rsidRPr="008F5D01">
        <w:rPr>
          <w:sz w:val="21"/>
          <w:szCs w:val="21"/>
        </w:rPr>
        <w:t>[Andrew Culp; Director of the MA Aesthetics and Politics program at CalArts; 2020; University of Nebraska Press; “Control after Cybernetics: Governmentality as Navigation by Homeostasis and Chaos”; symplokē Vol. 28] sheff</w:t>
      </w:r>
    </w:p>
    <w:p w14:paraId="7D8650D8" w14:textId="77777777" w:rsidR="00302680" w:rsidRPr="008F5D01" w:rsidRDefault="00302680" w:rsidP="009C47EF">
      <w:pPr>
        <w:rPr>
          <w:sz w:val="13"/>
          <w:szCs w:val="20"/>
        </w:rPr>
      </w:pPr>
      <w:r w:rsidRPr="008F5D01">
        <w:rPr>
          <w:sz w:val="13"/>
          <w:szCs w:val="20"/>
        </w:rPr>
        <w:t>In the 1977-78 series “Security, Territory, Population,” in the lecture following his famous introduction of “</w:t>
      </w:r>
      <w:r w:rsidRPr="00B112F7">
        <w:rPr>
          <w:rStyle w:val="StyleUnderline"/>
          <w:highlight w:val="green"/>
        </w:rPr>
        <w:t>Governmentality</w:t>
      </w:r>
      <w:r w:rsidRPr="008F5D01">
        <w:rPr>
          <w:sz w:val="13"/>
          <w:szCs w:val="20"/>
        </w:rPr>
        <w:t xml:space="preserve">,” Foucault suggested that Christian pastoral power and its shepherding of souls is an important precursor to modern governmentality. He briefl  turned to the Greeks, whose political legacy tied to cultural roots in shepherding. The question at </w:t>
      </w:r>
      <w:r w:rsidRPr="00FC462C">
        <w:rPr>
          <w:strike/>
          <w:sz w:val="13"/>
          <w:szCs w:val="20"/>
        </w:rPr>
        <w:t>hand</w:t>
      </w:r>
      <w:r w:rsidRPr="008F5D01">
        <w:rPr>
          <w:sz w:val="13"/>
          <w:szCs w:val="20"/>
        </w:rPr>
        <w:t xml:space="preserve"> was the object of such shepherding—”In Greek literature,” Foucault explained, “there is a fairly frequent </w:t>
      </w:r>
      <w:r w:rsidRPr="00B112F7">
        <w:rPr>
          <w:rStyle w:val="StyleUnderline"/>
        </w:rPr>
        <w:t>metaphor of the rudder, the helmsman, the pilot, and the person who steers the ship</w:t>
      </w:r>
      <w:r w:rsidRPr="008F5D01">
        <w:rPr>
          <w:sz w:val="13"/>
          <w:szCs w:val="20"/>
        </w:rPr>
        <w:t xml:space="preserve">” (Foucault 2007, 122). </w:t>
      </w:r>
      <w:r w:rsidRPr="00B112F7">
        <w:rPr>
          <w:rStyle w:val="StyleUnderline"/>
        </w:rPr>
        <w:t>What is</w:t>
      </w:r>
      <w:r w:rsidRPr="00B112F7">
        <w:rPr>
          <w:rStyle w:val="StyleUnderline"/>
          <w:highlight w:val="green"/>
        </w:rPr>
        <w:t xml:space="preserve"> governed</w:t>
      </w:r>
      <w:r w:rsidRPr="008F5D01">
        <w:rPr>
          <w:sz w:val="13"/>
          <w:szCs w:val="20"/>
        </w:rPr>
        <w:t xml:space="preserve">, the object of government, </w:t>
      </w:r>
      <w:r w:rsidRPr="00FD41CB">
        <w:rPr>
          <w:rStyle w:val="Emphasis"/>
          <w:szCs w:val="24"/>
        </w:rPr>
        <w:t xml:space="preserve">is not people but </w:t>
      </w:r>
      <w:r w:rsidRPr="00FD41CB">
        <w:rPr>
          <w:rStyle w:val="Emphasis"/>
          <w:szCs w:val="24"/>
          <w:highlight w:val="green"/>
        </w:rPr>
        <w:t>the city-state itself</w:t>
      </w:r>
      <w:r w:rsidRPr="008F5D01">
        <w:rPr>
          <w:sz w:val="13"/>
          <w:szCs w:val="20"/>
        </w:rPr>
        <w:t xml:space="preserve"> (123). “The action of </w:t>
      </w:r>
      <w:r w:rsidRPr="00B112F7">
        <w:rPr>
          <w:rStyle w:val="StyleUnderline"/>
        </w:rPr>
        <w:t>government</w:t>
      </w:r>
      <w:r w:rsidRPr="008F5D01">
        <w:rPr>
          <w:sz w:val="13"/>
          <w:szCs w:val="20"/>
        </w:rPr>
        <w:t>,” he further clarified, “</w:t>
      </w:r>
      <w:r w:rsidRPr="00B112F7">
        <w:rPr>
          <w:rStyle w:val="StyleUnderline"/>
        </w:rPr>
        <w:t>is not brought to bear on the individual</w:t>
      </w:r>
      <w:r w:rsidRPr="008F5D01">
        <w:rPr>
          <w:sz w:val="13"/>
          <w:szCs w:val="20"/>
        </w:rPr>
        <w:t xml:space="preserve">s,” for as the illustration suggests, the </w:t>
      </w:r>
      <w:r w:rsidRPr="00B112F7">
        <w:rPr>
          <w:rStyle w:val="StyleUnderline"/>
        </w:rPr>
        <w:t>pilot</w:t>
      </w:r>
      <w:r w:rsidRPr="008F5D01">
        <w:rPr>
          <w:sz w:val="13"/>
          <w:szCs w:val="20"/>
        </w:rPr>
        <w:t xml:space="preserve"> “does not govern the sailors; he </w:t>
      </w:r>
      <w:r w:rsidRPr="00FD41CB">
        <w:rPr>
          <w:rStyle w:val="Emphasis"/>
          <w:szCs w:val="24"/>
        </w:rPr>
        <w:t>governs the ship</w:t>
      </w:r>
      <w:r w:rsidRPr="008F5D01">
        <w:rPr>
          <w:sz w:val="13"/>
          <w:szCs w:val="20"/>
        </w:rPr>
        <w:t xml:space="preserve">” (123). So in what way would </w:t>
      </w:r>
      <w:r w:rsidRPr="00B112F7">
        <w:rPr>
          <w:rStyle w:val="StyleUnderline"/>
        </w:rPr>
        <w:t>people</w:t>
      </w:r>
      <w:r w:rsidRPr="008F5D01">
        <w:rPr>
          <w:sz w:val="13"/>
          <w:szCs w:val="20"/>
        </w:rPr>
        <w:t xml:space="preserve"> be </w:t>
      </w:r>
      <w:r w:rsidRPr="00B112F7">
        <w:rPr>
          <w:rStyle w:val="StyleUnderline"/>
        </w:rPr>
        <w:t>governed</w:t>
      </w:r>
      <w:r w:rsidRPr="008F5D01">
        <w:rPr>
          <w:sz w:val="13"/>
          <w:szCs w:val="20"/>
        </w:rPr>
        <w:t>? “Only indirectly, insofar as they have boarded the ship,” which is to say “</w:t>
      </w:r>
      <w:r w:rsidRPr="00B112F7">
        <w:rPr>
          <w:rStyle w:val="StyleUnderline"/>
        </w:rPr>
        <w:t>through the intermediary or relay of boarding the ship</w:t>
      </w:r>
      <w:r w:rsidRPr="008F5D01">
        <w:rPr>
          <w:sz w:val="13"/>
          <w:szCs w:val="20"/>
        </w:rPr>
        <w:t>” (123).</w:t>
      </w:r>
    </w:p>
    <w:p w14:paraId="24D85B31" w14:textId="77777777" w:rsidR="00302680" w:rsidRPr="008F5D01" w:rsidRDefault="00302680" w:rsidP="00302680">
      <w:pPr>
        <w:rPr>
          <w:sz w:val="13"/>
          <w:szCs w:val="20"/>
        </w:rPr>
      </w:pPr>
      <w:r w:rsidRPr="008F5D01">
        <w:rPr>
          <w:sz w:val="13"/>
          <w:szCs w:val="20"/>
        </w:rPr>
        <w:t>If we replace the classical “ship” with the more contemporary concept of “</w:t>
      </w:r>
      <w:r w:rsidRPr="00FD41CB">
        <w:rPr>
          <w:rStyle w:val="Emphasis"/>
          <w:szCs w:val="24"/>
        </w:rPr>
        <w:t>environment</w:t>
      </w:r>
      <w:r w:rsidRPr="008F5D01">
        <w:rPr>
          <w:sz w:val="13"/>
          <w:szCs w:val="20"/>
        </w:rPr>
        <w:t xml:space="preserve">,” then we can see how Foucault provided a new image of government based on piloting. </w:t>
      </w:r>
      <w:r w:rsidRPr="00B112F7">
        <w:rPr>
          <w:rStyle w:val="StyleUnderline"/>
        </w:rPr>
        <w:t xml:space="preserve">Piloting offers the </w:t>
      </w:r>
      <w:r w:rsidRPr="00FD41CB">
        <w:rPr>
          <w:rStyle w:val="Emphasis"/>
          <w:szCs w:val="24"/>
        </w:rPr>
        <w:t xml:space="preserve">possibility of </w:t>
      </w:r>
      <w:r w:rsidRPr="00FD41CB">
        <w:rPr>
          <w:rStyle w:val="Emphasis"/>
          <w:szCs w:val="24"/>
          <w:highlight w:val="green"/>
        </w:rPr>
        <w:t>governing</w:t>
      </w:r>
      <w:r w:rsidRPr="00B112F7">
        <w:rPr>
          <w:rStyle w:val="StyleUnderline"/>
        </w:rPr>
        <w:t xml:space="preserve"> someone </w:t>
      </w:r>
      <w:r w:rsidRPr="00FD41CB">
        <w:rPr>
          <w:rStyle w:val="Emphasis"/>
          <w:szCs w:val="24"/>
          <w:highlight w:val="green"/>
        </w:rPr>
        <w:t>indirectly</w:t>
      </w:r>
      <w:r w:rsidRPr="00B112F7">
        <w:rPr>
          <w:rStyle w:val="StyleUnderline"/>
          <w:highlight w:val="green"/>
        </w:rPr>
        <w:t xml:space="preserve"> by modifying the environment</w:t>
      </w:r>
      <w:r w:rsidRPr="00B112F7">
        <w:rPr>
          <w:rStyle w:val="StyleUnderline"/>
        </w:rPr>
        <w:t xml:space="preserve"> in which they exist</w:t>
      </w:r>
      <w:r w:rsidRPr="008F5D01">
        <w:rPr>
          <w:sz w:val="13"/>
          <w:szCs w:val="20"/>
        </w:rPr>
        <w:t xml:space="preserve">. This is echoed by subsequent writing on governmentality, such as Mitchell Dean, who notes that certain forms of </w:t>
      </w:r>
      <w:r w:rsidRPr="00B112F7">
        <w:rPr>
          <w:rStyle w:val="StyleUnderline"/>
        </w:rPr>
        <w:t xml:space="preserve">government can </w:t>
      </w:r>
      <w:r w:rsidRPr="00B112F7">
        <w:rPr>
          <w:rStyle w:val="StyleUnderline"/>
          <w:highlight w:val="green"/>
        </w:rPr>
        <w:t>forgo</w:t>
      </w:r>
      <w:r w:rsidRPr="00B112F7">
        <w:rPr>
          <w:rStyle w:val="StyleUnderline"/>
        </w:rPr>
        <w:t xml:space="preserve"> the project of </w:t>
      </w:r>
      <w:r w:rsidRPr="00B112F7">
        <w:rPr>
          <w:rStyle w:val="StyleUnderline"/>
          <w:highlight w:val="green"/>
        </w:rPr>
        <w:t>shaping</w:t>
      </w:r>
      <w:r w:rsidRPr="00B112F7">
        <w:rPr>
          <w:rStyle w:val="StyleUnderline"/>
        </w:rPr>
        <w:t xml:space="preserve"> virtuous </w:t>
      </w:r>
      <w:r w:rsidRPr="00B112F7">
        <w:rPr>
          <w:rStyle w:val="StyleUnderline"/>
          <w:highlight w:val="green"/>
        </w:rPr>
        <w:t>subjects and</w:t>
      </w:r>
      <w:r w:rsidRPr="00B112F7">
        <w:rPr>
          <w:rStyle w:val="StyleUnderline"/>
        </w:rPr>
        <w:t xml:space="preserve"> instead </w:t>
      </w:r>
      <w:r w:rsidRPr="00FD41CB">
        <w:rPr>
          <w:rStyle w:val="Emphasis"/>
          <w:szCs w:val="24"/>
          <w:highlight w:val="green"/>
        </w:rPr>
        <w:t>shape</w:t>
      </w:r>
      <w:r w:rsidRPr="00FD41CB">
        <w:rPr>
          <w:rStyle w:val="Emphasis"/>
          <w:szCs w:val="24"/>
        </w:rPr>
        <w:t xml:space="preserve"> the </w:t>
      </w:r>
      <w:r w:rsidRPr="00FD41CB">
        <w:rPr>
          <w:rStyle w:val="Emphasis"/>
          <w:szCs w:val="24"/>
          <w:highlight w:val="green"/>
        </w:rPr>
        <w:t>conditions of possibility for non-virtuous subjects</w:t>
      </w:r>
      <w:r w:rsidRPr="00B112F7">
        <w:rPr>
          <w:rStyle w:val="StyleUnderline"/>
        </w:rPr>
        <w:t xml:space="preserve"> so that their practice still results in virtuous outcomes</w:t>
      </w:r>
      <w:r w:rsidRPr="008F5D01">
        <w:rPr>
          <w:sz w:val="13"/>
          <w:szCs w:val="20"/>
        </w:rPr>
        <w:t xml:space="preserve"> (Dean 2009, 191–92).</w:t>
      </w:r>
    </w:p>
    <w:p w14:paraId="1B2F2FDC" w14:textId="77777777" w:rsidR="00302680" w:rsidRPr="008F5D01" w:rsidRDefault="00302680" w:rsidP="00302680">
      <w:pPr>
        <w:rPr>
          <w:sz w:val="12"/>
          <w:szCs w:val="12"/>
        </w:rPr>
      </w:pPr>
      <w:r w:rsidRPr="008F5D01">
        <w:rPr>
          <w:sz w:val="12"/>
          <w:szCs w:val="12"/>
        </w:rPr>
        <w:t>In October 1948, MIT mathematician Norbert Wiener published a book in an effort to broaden the significance of the mathematical work on probability he had done for the military during the war. The title, Cybernetics: or, Control and Communication in the Animal and the Machine, became a surprise hit, selling tens of thousands of copies within its first few years. Historians attribute its success to being one of the first books to describe digital computers, even with mathematical elaborations no doubt too complex for most readers. Its popularity was no doubt bolstered by Wiener’s extensively writing on computation’s possible social implications, such as mass unemployment due to “automatic factories” spurring a “second industrial revolution” (Wiener 1963; Wiener 1954; Wiener 1953a; Wiener1953c; Wiener and Campbell 1954). Yet the popularity went far beyond the curious, as it became veritably subcultural, leading James Baldwin to remember the 1950s as the time of “the cybernetics craze” (Baldwin 2007, 52).</w:t>
      </w:r>
    </w:p>
    <w:p w14:paraId="7C4BC237" w14:textId="77777777" w:rsidR="00302680" w:rsidRPr="008F5D01" w:rsidRDefault="00302680" w:rsidP="00302680">
      <w:pPr>
        <w:rPr>
          <w:sz w:val="13"/>
          <w:szCs w:val="20"/>
        </w:rPr>
      </w:pPr>
      <w:r w:rsidRPr="008F5D01">
        <w:rPr>
          <w:sz w:val="13"/>
          <w:szCs w:val="20"/>
        </w:rPr>
        <w:t xml:space="preserve">But Wiener did not just imagine the social consequences of computation— </w:t>
      </w:r>
      <w:r w:rsidRPr="00B112F7">
        <w:rPr>
          <w:rStyle w:val="StyleUnderline"/>
          <w:highlight w:val="green"/>
        </w:rPr>
        <w:t>Cybernetics</w:t>
      </w:r>
      <w:r w:rsidRPr="00B112F7">
        <w:rPr>
          <w:rStyle w:val="StyleUnderline"/>
        </w:rPr>
        <w:t xml:space="preserve"> offered a theory for </w:t>
      </w:r>
      <w:r w:rsidRPr="00FD41CB">
        <w:rPr>
          <w:rStyle w:val="Emphasis"/>
          <w:szCs w:val="24"/>
          <w:highlight w:val="green"/>
        </w:rPr>
        <w:t>reimagin</w:t>
      </w:r>
      <w:r w:rsidRPr="00FD41CB">
        <w:rPr>
          <w:rStyle w:val="Emphasis"/>
          <w:szCs w:val="24"/>
        </w:rPr>
        <w:t xml:space="preserve">ing </w:t>
      </w:r>
      <w:r w:rsidRPr="00FD41CB">
        <w:rPr>
          <w:rStyle w:val="Emphasis"/>
          <w:szCs w:val="24"/>
          <w:highlight w:val="green"/>
        </w:rPr>
        <w:t>society</w:t>
      </w:r>
      <w:r w:rsidRPr="00FD41CB">
        <w:rPr>
          <w:rStyle w:val="Emphasis"/>
          <w:szCs w:val="24"/>
        </w:rPr>
        <w:t xml:space="preserve"> as if it was </w:t>
      </w:r>
      <w:r w:rsidRPr="00FD41CB">
        <w:rPr>
          <w:rStyle w:val="Emphasis"/>
          <w:szCs w:val="24"/>
          <w:highlight w:val="green"/>
        </w:rPr>
        <w:t>directed by information-processing</w:t>
      </w:r>
      <w:r w:rsidRPr="008F5D01">
        <w:rPr>
          <w:sz w:val="13"/>
          <w:szCs w:val="20"/>
        </w:rPr>
        <w:t>. In his introduction, Wiener briefly mentioned his choice of the name “cybernetics” for “the entire field of control and communication theory” (1963, 11). The term, he noted, comes from the Greek for “steersman”—which he chose not only because of early work on the feedback mechanisms known as governors and due to his admiration for the steering engines of ships as an example for feedback. Wiener attributed his own breakthrough to his work on automatic anti-aircraft guns during the war, though he would later become an outspoken pacifist. Explaining its novelty, Philip Mirowski writes that “Wiener and his associates realized that they would have to formalize the behavior of the pilot as part of the problem,” which led them to realizing a new science based on the “</w:t>
      </w:r>
      <w:r w:rsidRPr="00B112F7">
        <w:rPr>
          <w:rStyle w:val="StyleUnderline"/>
        </w:rPr>
        <w:t xml:space="preserve">wholesale reconceptualization of the </w:t>
      </w:r>
      <w:r w:rsidRPr="00B112F7">
        <w:rPr>
          <w:rStyle w:val="StyleUnderline"/>
          <w:highlight w:val="green"/>
        </w:rPr>
        <w:t>human-plus-machine</w:t>
      </w:r>
      <w:r w:rsidRPr="008F5D01">
        <w:rPr>
          <w:sz w:val="13"/>
          <w:szCs w:val="20"/>
        </w:rPr>
        <w:t>” (2002, 60). The result was “</w:t>
      </w:r>
      <w:r w:rsidRPr="00B112F7">
        <w:rPr>
          <w:rStyle w:val="StyleUnderline"/>
        </w:rPr>
        <w:t xml:space="preserve">a set of </w:t>
      </w:r>
      <w:r w:rsidRPr="00B112F7">
        <w:rPr>
          <w:rStyle w:val="StyleUnderline"/>
          <w:highlight w:val="green"/>
        </w:rPr>
        <w:t>‘communications’ subject to feedback correction</w:t>
      </w:r>
      <w:r w:rsidRPr="00B112F7">
        <w:rPr>
          <w:rStyle w:val="StyleUnderline"/>
        </w:rPr>
        <w:t>” whereby “the physical and the human both had to undergo ontological metamorphosis into ‘</w:t>
      </w:r>
      <w:r w:rsidRPr="00FD41CB">
        <w:rPr>
          <w:rStyle w:val="Emphasis"/>
          <w:szCs w:val="24"/>
        </w:rPr>
        <w:t>messages with noise’</w:t>
      </w:r>
      <w:r w:rsidRPr="008F5D01">
        <w:rPr>
          <w:sz w:val="13"/>
          <w:szCs w:val="20"/>
        </w:rPr>
        <w:t>” (61).</w:t>
      </w:r>
    </w:p>
    <w:p w14:paraId="0166BA23" w14:textId="77777777" w:rsidR="00302680" w:rsidRPr="008F5D01" w:rsidRDefault="00302680" w:rsidP="00302680">
      <w:pPr>
        <w:rPr>
          <w:sz w:val="12"/>
          <w:szCs w:val="12"/>
        </w:rPr>
      </w:pPr>
      <w:r w:rsidRPr="008F5D01">
        <w:rPr>
          <w:sz w:val="12"/>
          <w:szCs w:val="12"/>
        </w:rPr>
        <w:t>What is the result of such a mutation of the human into communication vessel? In his follow-up book, The Human Use of Human Beings, Wiener explained the wide-ranging effects of treating “messages as a means of controlling machinery and society” (1954, 15). He went on to explain that communication in cybernetics is like a commander dispatching orders that are “not essentially different” whether given to human or machine—thus society, when considered through “the theory of control in engineering,” commands “human or animal or mechanical” as far as they can all be made to follow orders (16-17). The result was reimagination of a wide variety of fields including language, organizational theory, law, social policy, and even a second industrial revolution.</w:t>
      </w:r>
    </w:p>
    <w:p w14:paraId="5CFF7175" w14:textId="77777777" w:rsidR="00302680" w:rsidRPr="008F5D01" w:rsidRDefault="00302680" w:rsidP="00302680">
      <w:pPr>
        <w:rPr>
          <w:sz w:val="12"/>
          <w:szCs w:val="12"/>
        </w:rPr>
      </w:pPr>
      <w:r w:rsidRPr="008F5D01">
        <w:rPr>
          <w:sz w:val="12"/>
          <w:szCs w:val="12"/>
        </w:rPr>
        <w:t>A parallel theory of power emerges in a book proposal “A Treatise on Cybernetics,” in which Wiener attempted to render piloting “in the simplest possible manner” (Wiener 1953b, 1). He took cybernetics to be the use of control to give a timely command “so that a certain purpose is accomplished” (1). Wide enough to include computation as we currently know it, but being far broader, he explained how this form of control is allied with communication. Behind an event that appears to simply be informing someone of something, he said, there is always “an intention to change their behavior” (1). The purpose is literally to in-form, which means not to enlighten, but as Wiener said, to “form” their “conduct” (1; italics added for emphasis).</w:t>
      </w:r>
    </w:p>
    <w:p w14:paraId="4EB07DCE" w14:textId="77777777" w:rsidR="00302680" w:rsidRPr="008F5D01" w:rsidRDefault="00302680" w:rsidP="00302680">
      <w:pPr>
        <w:rPr>
          <w:sz w:val="13"/>
          <w:szCs w:val="20"/>
        </w:rPr>
      </w:pPr>
      <w:r w:rsidRPr="008F5D01">
        <w:rPr>
          <w:sz w:val="13"/>
          <w:szCs w:val="20"/>
        </w:rPr>
        <w:t xml:space="preserve">With Wiener’s discussion of the forming of conduct, </w:t>
      </w:r>
      <w:r w:rsidRPr="00B112F7">
        <w:rPr>
          <w:rStyle w:val="StyleUnderline"/>
        </w:rPr>
        <w:t xml:space="preserve">the </w:t>
      </w:r>
      <w:r w:rsidRPr="00B112F7">
        <w:rPr>
          <w:rStyle w:val="StyleUnderline"/>
          <w:highlight w:val="green"/>
        </w:rPr>
        <w:t>language of cybernetics is thus</w:t>
      </w:r>
      <w:r w:rsidRPr="008F5D01">
        <w:rPr>
          <w:sz w:val="13"/>
          <w:szCs w:val="20"/>
        </w:rPr>
        <w:t xml:space="preserve"> strikingly similar to Foucault in his canonical essay “The Subject and Power,” in which Foucault abstractly defined governmentality as the “</w:t>
      </w:r>
      <w:r w:rsidRPr="00FD41CB">
        <w:rPr>
          <w:rStyle w:val="Emphasis"/>
          <w:szCs w:val="24"/>
          <w:highlight w:val="green"/>
        </w:rPr>
        <w:t>conduct of conducts</w:t>
      </w:r>
      <w:r w:rsidRPr="008F5D01">
        <w:rPr>
          <w:sz w:val="13"/>
          <w:szCs w:val="20"/>
        </w:rPr>
        <w:t xml:space="preserve">” and “management of possibilities” (1982, 341). At stake is the </w:t>
      </w:r>
      <w:r w:rsidRPr="00B112F7">
        <w:rPr>
          <w:rStyle w:val="StyleUnderline"/>
        </w:rPr>
        <w:t>exercise of a power that need not intervene directly</w:t>
      </w:r>
      <w:r w:rsidRPr="008F5D01">
        <w:rPr>
          <w:sz w:val="13"/>
          <w:szCs w:val="20"/>
        </w:rPr>
        <w:t xml:space="preserve">. Or as Deleuze says in his control essay, a </w:t>
      </w:r>
      <w:r w:rsidRPr="00B112F7">
        <w:rPr>
          <w:rStyle w:val="StyleUnderline"/>
        </w:rPr>
        <w:t>form of power no longer aligned with analog spaces in which the individual passes as independent variable</w:t>
      </w:r>
      <w:r w:rsidRPr="008F5D01">
        <w:rPr>
          <w:sz w:val="13"/>
          <w:szCs w:val="20"/>
        </w:rPr>
        <w:t xml:space="preserve"> (always starting over from zero) (Deleuze 1992, 4, 5). Rather, </w:t>
      </w:r>
      <w:r w:rsidRPr="00B112F7">
        <w:rPr>
          <w:rStyle w:val="StyleUnderline"/>
        </w:rPr>
        <w:t>cybernetic control directs power on the musical register</w:t>
      </w:r>
      <w:r w:rsidRPr="008F5D01">
        <w:rPr>
          <w:sz w:val="13"/>
          <w:szCs w:val="20"/>
        </w:rPr>
        <w:t xml:space="preserve">: </w:t>
      </w:r>
      <w:r w:rsidRPr="00B112F7">
        <w:rPr>
          <w:rStyle w:val="StyleUnderline"/>
        </w:rPr>
        <w:t xml:space="preserve">conducting “the government of children, of souls, of communities, of families, of the sick” by </w:t>
      </w:r>
      <w:r w:rsidRPr="00FD41CB">
        <w:rPr>
          <w:rStyle w:val="Emphasis"/>
          <w:szCs w:val="24"/>
          <w:highlight w:val="green"/>
        </w:rPr>
        <w:t>structuring</w:t>
      </w:r>
      <w:r w:rsidRPr="00FD41CB">
        <w:rPr>
          <w:rStyle w:val="Emphasis"/>
          <w:szCs w:val="24"/>
        </w:rPr>
        <w:t xml:space="preserve"> their “</w:t>
      </w:r>
      <w:r w:rsidRPr="00FD41CB">
        <w:rPr>
          <w:rStyle w:val="Emphasis"/>
          <w:szCs w:val="24"/>
          <w:highlight w:val="green"/>
        </w:rPr>
        <w:t>possible field of action</w:t>
      </w:r>
      <w:r w:rsidRPr="008F5D01">
        <w:rPr>
          <w:sz w:val="13"/>
          <w:szCs w:val="20"/>
        </w:rPr>
        <w:t xml:space="preserve">” (Foucault 1982, 341). In Deleuzian terminology, this is the patterning of the virtual, which mirrors the famous Marxist comparison from Capital in which he says that “what distinguishes the worst architect from the best of bees is that the architect builds the cell in [their] mind before [they] construct it in wax” (Marx 2007, 198). This raises the question: if Wiener is just as </w:t>
      </w:r>
      <w:r w:rsidRPr="00802BDE">
        <w:rPr>
          <w:strike/>
          <w:sz w:val="13"/>
          <w:szCs w:val="20"/>
        </w:rPr>
        <w:t>visionary, what is his vision</w:t>
      </w:r>
      <w:r w:rsidRPr="008F5D01">
        <w:rPr>
          <w:sz w:val="13"/>
          <w:szCs w:val="20"/>
        </w:rPr>
        <w:t xml:space="preserve"> for government?</w:t>
      </w:r>
    </w:p>
    <w:p w14:paraId="63D72725" w14:textId="77777777" w:rsidR="00302680" w:rsidRPr="008F5D01" w:rsidRDefault="00302680" w:rsidP="00302680">
      <w:pPr>
        <w:rPr>
          <w:sz w:val="12"/>
          <w:szCs w:val="12"/>
        </w:rPr>
      </w:pPr>
      <w:r w:rsidRPr="008F5D01">
        <w:rPr>
          <w:sz w:val="12"/>
          <w:szCs w:val="12"/>
        </w:rPr>
        <w:t>March 16, 1948: Homeostasis</w:t>
      </w:r>
    </w:p>
    <w:p w14:paraId="50059214" w14:textId="77777777" w:rsidR="00302680" w:rsidRPr="008F5D01" w:rsidRDefault="00302680" w:rsidP="00302680">
      <w:pPr>
        <w:rPr>
          <w:sz w:val="12"/>
          <w:szCs w:val="12"/>
        </w:rPr>
      </w:pPr>
      <w:r w:rsidRPr="008F5D01">
        <w:rPr>
          <w:sz w:val="12"/>
          <w:szCs w:val="12"/>
        </w:rPr>
        <w:t xml:space="preserve">On what basis does Wiener imagine patterning subjects’ field of conduct? Jasper Bernes argues that Wiener’s </w:t>
      </w:r>
      <w:r w:rsidRPr="00802BDE">
        <w:rPr>
          <w:strike/>
          <w:sz w:val="12"/>
          <w:szCs w:val="12"/>
        </w:rPr>
        <w:t>vision</w:t>
      </w:r>
      <w:r w:rsidRPr="008F5D01">
        <w:rPr>
          <w:sz w:val="12"/>
          <w:szCs w:val="12"/>
        </w:rPr>
        <w:t xml:space="preserve"> corresponds to Fordist manufacturing and the Keynesian planner state (“in which rigid organizations sought to preserve structural stability through long-range planning, economies of scale, and a proliferation of controls”) and a second </w:t>
      </w:r>
      <w:r w:rsidRPr="00802BDE">
        <w:rPr>
          <w:strike/>
          <w:sz w:val="12"/>
          <w:szCs w:val="12"/>
        </w:rPr>
        <w:t>vision</w:t>
      </w:r>
      <w:r w:rsidRPr="008F5D01">
        <w:rPr>
          <w:sz w:val="12"/>
          <w:szCs w:val="12"/>
        </w:rPr>
        <w:t xml:space="preserve"> matching a turn in the 1970s toward organizational philosophies of creative disorder (“in which continuous restructurings, reassignments, mergers, and decompositions are celebrated as a way of remaining agile in the face of a volatile terrain”) (2017, 100).</w:t>
      </w:r>
    </w:p>
    <w:p w14:paraId="00C1E8BA" w14:textId="77777777" w:rsidR="00302680" w:rsidRPr="008F5D01" w:rsidRDefault="00302680" w:rsidP="00302680">
      <w:pPr>
        <w:rPr>
          <w:sz w:val="12"/>
          <w:szCs w:val="12"/>
        </w:rPr>
      </w:pPr>
      <w:r w:rsidRPr="008F5D01">
        <w:rPr>
          <w:sz w:val="12"/>
          <w:szCs w:val="12"/>
        </w:rPr>
        <w:t xml:space="preserve">This first </w:t>
      </w:r>
      <w:r w:rsidRPr="00802BDE">
        <w:rPr>
          <w:strike/>
          <w:sz w:val="12"/>
          <w:szCs w:val="12"/>
        </w:rPr>
        <w:t>vision</w:t>
      </w:r>
      <w:r w:rsidRPr="008F5D01">
        <w:rPr>
          <w:sz w:val="12"/>
          <w:szCs w:val="12"/>
        </w:rPr>
        <w:t xml:space="preserve"> appeared in one of Wiener’s late papers titled “Some Physical Analogies in Sociology.” About halfway through the paper, Wiener turned his attention to “structure from the standpoint of organization,” outlining first his core example—nervous tissues of the body—building a broader analogy about organizational structure of “those organisms of organisms which we term Society” (1950, 11). He extended the analogy by outlining how nerves, which spread out as a network throughout the body, “throw a considerable amount of light on the question of centralization and decentralization in government” (12). Regarding the question of stability in societies large in size and whose social connections are random, he suggested two modes of organization: first, “governmental connections with a certain degree of rigid form” and second, separation into “relatively autonomous groups” with connections “too scanty to render the system unstable” (12). The first he judged to be ultimately unstable and unsatisfactory. Drawing on the example of “control of our peripheral muscles,” he argued that problems arise from “over regulation of the rigidity of the joints” (13). He thus affirmed controlling the system through a unity, locally integrated until “all action of the individuals and other small units of the government” “pass down directly from the highest command” (13). Summarizing his findings, Wiener wrote that despite its speculative nature, he thought such a cybernetic </w:t>
      </w:r>
      <w:r w:rsidRPr="00802BDE">
        <w:rPr>
          <w:strike/>
          <w:sz w:val="12"/>
          <w:szCs w:val="12"/>
        </w:rPr>
        <w:t>vision</w:t>
      </w:r>
      <w:r w:rsidRPr="008F5D01">
        <w:rPr>
          <w:sz w:val="12"/>
          <w:szCs w:val="12"/>
        </w:rPr>
        <w:t xml:space="preserve"> of stability furnished “a defense of our American institutions” and suggested “very strongly that the type of governmental organization is subject to an analysis from the point of </w:t>
      </w:r>
      <w:r w:rsidRPr="005863F7">
        <w:rPr>
          <w:strike/>
          <w:sz w:val="12"/>
          <w:szCs w:val="12"/>
        </w:rPr>
        <w:t>view</w:t>
      </w:r>
      <w:r w:rsidRPr="008F5D01">
        <w:rPr>
          <w:sz w:val="12"/>
          <w:szCs w:val="12"/>
        </w:rPr>
        <w:t xml:space="preserve"> of control theory” and he hoped that with time, it would become “a valid guide for practical organizations” (13).</w:t>
      </w:r>
    </w:p>
    <w:p w14:paraId="2A09EAC8" w14:textId="77777777" w:rsidR="00302680" w:rsidRPr="008F5D01" w:rsidRDefault="00302680" w:rsidP="00302680">
      <w:pPr>
        <w:rPr>
          <w:sz w:val="12"/>
          <w:szCs w:val="12"/>
        </w:rPr>
      </w:pPr>
      <w:r w:rsidRPr="008F5D01">
        <w:rPr>
          <w:sz w:val="12"/>
          <w:szCs w:val="12"/>
        </w:rPr>
        <w:t>An actualization of such a guide comes from a device presented at the Macy Conferences, over which Wiener and other cyberneticians presided: “The Homeostat” (see Image 1). Made out of four inter-connected Royal Air Force bomb control switch kits were built into aluminum boxes, each had a magnetically-powered needles pointing to a stable state. Making it unique was its function: the homeostat was “a machine for staying the same; whatever you did to the magnets, or however you tinkered with its internal connections it would reconfi gure itself to achieve stability” (Pickering 2004, 23). Complete on March 16, 1948, W. Ross Ashby declared in his personal diaries “Triumph!”—for what he demonstrated was the potential for devices to adapt to their environment, but even more importantly, no matter the disruptive modulation, it would return to stability (Ashby 1948, 2435).</w:t>
      </w:r>
    </w:p>
    <w:p w14:paraId="5980D1DF" w14:textId="77777777" w:rsidR="00302680" w:rsidRPr="008F5D01" w:rsidRDefault="00302680" w:rsidP="00302680">
      <w:pPr>
        <w:rPr>
          <w:sz w:val="12"/>
          <w:szCs w:val="12"/>
        </w:rPr>
      </w:pPr>
      <w:r w:rsidRPr="008F5D01">
        <w:rPr>
          <w:sz w:val="12"/>
          <w:szCs w:val="12"/>
        </w:rPr>
        <w:t>[image omitted]</w:t>
      </w:r>
    </w:p>
    <w:p w14:paraId="3E004DD6" w14:textId="77777777" w:rsidR="00302680" w:rsidRPr="008F5D01" w:rsidRDefault="00302680" w:rsidP="00302680">
      <w:pPr>
        <w:rPr>
          <w:sz w:val="12"/>
          <w:szCs w:val="12"/>
        </w:rPr>
      </w:pPr>
      <w:r w:rsidRPr="008F5D01">
        <w:rPr>
          <w:sz w:val="12"/>
          <w:szCs w:val="12"/>
        </w:rPr>
        <w:t>Maintaining stability for something like oven temperature or fly-by-wire aircraft altitude is not terribly controversial—though attempts to diagnose the cause for recent Boeing 737 Max crashes raises important questions for systems theory (Travis 2019). But what if we take Wiener seriously by saying that the control of machinery and the control of society are one-inthe-same? Take what he wrote in the 1961 piece “Science and Society.” It opened with a consideration of “the life of the individual” (Wiener 1961, 1). For him, the point of homeostasis was “the maintenance of some sort of dynamic equilibrium between the individual and the circumambient world” (1). Offering an analogy, he continued by arguing that cybernetics’ impact on the individual “is related to the mechanism by which we maintain a car in its order course along a winding road,” which is to say, to steer it right a left to avoid collisions, but also to evade catastrophe by not letting it go too far either left or right (2). Although Wiener discussed the road and not the political perspective, we could do worse that recalling the long history of the streets as political metaphor; in particular, Kimberlé Crenshaw’s black feminist intersection (or Deleuze’s frequent invocation of Virilio, like in the beginning of the control essay) (Crenshaw 1989, 149). In that light, the cybernetic device which promises course-correction is presented as a form of prevention by way of the neutralization of both left and right.</w:t>
      </w:r>
    </w:p>
    <w:p w14:paraId="2CB6E99A" w14:textId="77777777" w:rsidR="00302680" w:rsidRPr="008F5D01" w:rsidRDefault="00302680" w:rsidP="00302680">
      <w:pPr>
        <w:rPr>
          <w:sz w:val="13"/>
          <w:szCs w:val="20"/>
        </w:rPr>
      </w:pPr>
      <w:r w:rsidRPr="008F5D01">
        <w:rPr>
          <w:sz w:val="13"/>
          <w:szCs w:val="20"/>
        </w:rPr>
        <w:t>Even as a proponent of homeostasis and political neutralization, Wiener deserves some credit as a social critic. He became an outspoken critic of the war industry, urging his fellow scientists to cease collaboration with the military on projects that would kill innocent civilians. Moreover, he frequently offered a dose of social critique when discussing the “automatic factory,” whereby automation threatened to throw the masses out of work. These ideas would become the fodder of cultural critics. Shortly thereafter, Philip K. Dick published his story “</w:t>
      </w:r>
      <w:r w:rsidRPr="00B112F7">
        <w:rPr>
          <w:rStyle w:val="StyleUnderline"/>
        </w:rPr>
        <w:t>Autofac</w:t>
      </w:r>
      <w:r w:rsidRPr="008F5D01">
        <w:rPr>
          <w:sz w:val="13"/>
          <w:szCs w:val="20"/>
        </w:rPr>
        <w:t xml:space="preserve">,” </w:t>
      </w:r>
      <w:r w:rsidRPr="00B112F7">
        <w:rPr>
          <w:rStyle w:val="StyleUnderline"/>
        </w:rPr>
        <w:t xml:space="preserve">painting an even more dire situation in which a network of </w:t>
      </w:r>
      <w:r w:rsidRPr="00B112F7">
        <w:rPr>
          <w:rStyle w:val="StyleUnderline"/>
          <w:highlight w:val="green"/>
        </w:rPr>
        <w:t>automatic factories</w:t>
      </w:r>
      <w:r w:rsidRPr="00B112F7">
        <w:rPr>
          <w:rStyle w:val="StyleUnderline"/>
        </w:rPr>
        <w:t xml:space="preserve"> constructed to </w:t>
      </w:r>
      <w:r w:rsidRPr="00B112F7">
        <w:rPr>
          <w:rStyle w:val="StyleUnderline"/>
          <w:highlight w:val="green"/>
        </w:rPr>
        <w:t>win an arms race becom</w:t>
      </w:r>
      <w:r w:rsidRPr="00B112F7">
        <w:rPr>
          <w:rStyle w:val="StyleUnderline"/>
        </w:rPr>
        <w:t xml:space="preserve">es </w:t>
      </w:r>
      <w:r w:rsidRPr="00B112F7">
        <w:rPr>
          <w:rStyle w:val="StyleUnderline"/>
          <w:highlight w:val="green"/>
        </w:rPr>
        <w:t>self-replicating</w:t>
      </w:r>
      <w:r w:rsidRPr="00B112F7">
        <w:rPr>
          <w:rStyle w:val="StyleUnderline"/>
        </w:rPr>
        <w:t xml:space="preserve"> to the point that a </w:t>
      </w:r>
      <w:r w:rsidRPr="00FD41CB">
        <w:rPr>
          <w:rStyle w:val="Emphasis"/>
          <w:szCs w:val="24"/>
        </w:rPr>
        <w:t xml:space="preserve">few remaining </w:t>
      </w:r>
      <w:r w:rsidRPr="00FD41CB">
        <w:rPr>
          <w:rStyle w:val="Emphasis"/>
          <w:szCs w:val="24"/>
          <w:highlight w:val="green"/>
        </w:rPr>
        <w:t>humans</w:t>
      </w:r>
      <w:r w:rsidRPr="00FD41CB">
        <w:rPr>
          <w:rStyle w:val="Emphasis"/>
          <w:szCs w:val="24"/>
        </w:rPr>
        <w:t xml:space="preserve"> are </w:t>
      </w:r>
      <w:r w:rsidRPr="00FD41CB">
        <w:rPr>
          <w:rStyle w:val="Emphasis"/>
          <w:szCs w:val="24"/>
          <w:highlight w:val="green"/>
        </w:rPr>
        <w:t xml:space="preserve">kept alive </w:t>
      </w:r>
      <w:r w:rsidRPr="00FD41CB">
        <w:rPr>
          <w:rStyle w:val="Emphasis"/>
          <w:szCs w:val="24"/>
        </w:rPr>
        <w:t xml:space="preserve">only </w:t>
      </w:r>
      <w:r w:rsidRPr="00FD41CB">
        <w:rPr>
          <w:rStyle w:val="Emphasis"/>
          <w:szCs w:val="24"/>
          <w:highlight w:val="green"/>
        </w:rPr>
        <w:t>as appendages to the machine</w:t>
      </w:r>
      <w:r w:rsidRPr="008F5D01">
        <w:rPr>
          <w:sz w:val="13"/>
          <w:szCs w:val="20"/>
        </w:rPr>
        <w:t xml:space="preserve">. Their </w:t>
      </w:r>
      <w:r w:rsidRPr="00B112F7">
        <w:rPr>
          <w:rStyle w:val="StyleUnderline"/>
          <w:highlight w:val="green"/>
        </w:rPr>
        <w:t xml:space="preserve">fate relies on </w:t>
      </w:r>
      <w:r w:rsidRPr="00FD41CB">
        <w:rPr>
          <w:rStyle w:val="Emphasis"/>
          <w:szCs w:val="24"/>
          <w:highlight w:val="green"/>
        </w:rPr>
        <w:t>making a break</w:t>
      </w:r>
      <w:r w:rsidRPr="00B112F7">
        <w:rPr>
          <w:rStyle w:val="StyleUnderline"/>
        </w:rPr>
        <w:t xml:space="preserve"> from the machines</w:t>
      </w:r>
      <w:r w:rsidRPr="008F5D01">
        <w:rPr>
          <w:sz w:val="13"/>
          <w:szCs w:val="20"/>
        </w:rPr>
        <w:t xml:space="preserve"> so that they may once again begin learning how to produce for themselves. Even simply tasks such as learning how to interrupt the loop of automated production prove to be dramatic. The story presents an </w:t>
      </w:r>
      <w:r w:rsidRPr="00B112F7">
        <w:rPr>
          <w:rStyle w:val="StyleUnderline"/>
        </w:rPr>
        <w:t xml:space="preserve">image of a cybernetic future in which the stop of state has become unmoored from humans, who have not been completely thrown off-board but are </w:t>
      </w:r>
      <w:r w:rsidRPr="00FD41CB">
        <w:rPr>
          <w:rStyle w:val="Emphasis"/>
          <w:szCs w:val="24"/>
        </w:rPr>
        <w:t>unable to regain command</w:t>
      </w:r>
      <w:r w:rsidRPr="008F5D01">
        <w:rPr>
          <w:sz w:val="13"/>
          <w:szCs w:val="20"/>
        </w:rPr>
        <w:t>.</w:t>
      </w:r>
    </w:p>
    <w:p w14:paraId="002C9124" w14:textId="77777777" w:rsidR="00302680" w:rsidRPr="008F5D01" w:rsidRDefault="00302680" w:rsidP="00302680">
      <w:pPr>
        <w:rPr>
          <w:sz w:val="13"/>
          <w:szCs w:val="20"/>
        </w:rPr>
      </w:pPr>
      <w:r w:rsidRPr="008F5D01">
        <w:rPr>
          <w:sz w:val="13"/>
          <w:szCs w:val="20"/>
        </w:rPr>
        <w:t xml:space="preserve">There are even more apt illustrations of the Foucauldian consequences for the ship of state as controlled through cybernetic governance, such as </w:t>
      </w:r>
      <w:r w:rsidRPr="00B112F7">
        <w:rPr>
          <w:rStyle w:val="StyleUnderline"/>
        </w:rPr>
        <w:t>Tsutomu Nihei’s Blame!,</w:t>
      </w:r>
      <w:r w:rsidRPr="008F5D01">
        <w:rPr>
          <w:sz w:val="13"/>
          <w:szCs w:val="20"/>
        </w:rPr>
        <w:t xml:space="preserve"> a 10-volume manga set in an </w:t>
      </w:r>
      <w:r w:rsidRPr="00B112F7">
        <w:rPr>
          <w:rStyle w:val="StyleUnderline"/>
        </w:rPr>
        <w:t xml:space="preserve">immense self-replicating megacity that is so large it nearly touches </w:t>
      </w:r>
      <w:r w:rsidRPr="00FD41CB">
        <w:rPr>
          <w:rStyle w:val="Emphasis"/>
          <w:szCs w:val="24"/>
        </w:rPr>
        <w:t>Jupiter</w:t>
      </w:r>
      <w:r w:rsidRPr="008F5D01">
        <w:rPr>
          <w:sz w:val="13"/>
          <w:szCs w:val="20"/>
        </w:rPr>
        <w:t xml:space="preserve">. Its relevance is not found in its plot or characters, which remain thin and offer little more than the usual mix of cyberpunk pastiche. It gains consistency at a different level: how it </w:t>
      </w:r>
      <w:r w:rsidRPr="00FD41CB">
        <w:rPr>
          <w:rStyle w:val="Emphasis"/>
          <w:szCs w:val="24"/>
        </w:rPr>
        <w:t xml:space="preserve">depicts </w:t>
      </w:r>
      <w:r w:rsidRPr="00FD41CB">
        <w:rPr>
          <w:rStyle w:val="Emphasis"/>
          <w:szCs w:val="24"/>
          <w:highlight w:val="green"/>
        </w:rPr>
        <w:t xml:space="preserve">governance </w:t>
      </w:r>
      <w:r w:rsidRPr="00FD41CB">
        <w:rPr>
          <w:rStyle w:val="Emphasis"/>
          <w:szCs w:val="24"/>
        </w:rPr>
        <w:t>as environmental</w:t>
      </w:r>
      <w:r w:rsidRPr="008F5D01">
        <w:rPr>
          <w:sz w:val="13"/>
          <w:szCs w:val="20"/>
        </w:rPr>
        <w:t xml:space="preserve">. </w:t>
      </w:r>
      <w:r w:rsidRPr="00B112F7">
        <w:rPr>
          <w:rStyle w:val="StyleUnderline"/>
        </w:rPr>
        <w:t xml:space="preserve">The City’s Builder seem to have sought to </w:t>
      </w:r>
      <w:r w:rsidRPr="00B112F7">
        <w:rPr>
          <w:rStyle w:val="StyleUnderline"/>
          <w:highlight w:val="green"/>
        </w:rPr>
        <w:t>overcome</w:t>
      </w:r>
      <w:r w:rsidRPr="00B112F7">
        <w:rPr>
          <w:rStyle w:val="StyleUnderline"/>
        </w:rPr>
        <w:t xml:space="preserve"> its </w:t>
      </w:r>
      <w:r w:rsidRPr="00B112F7">
        <w:rPr>
          <w:rStyle w:val="StyleUnderline"/>
          <w:highlight w:val="green"/>
        </w:rPr>
        <w:t xml:space="preserve">social and political problems by </w:t>
      </w:r>
      <w:r w:rsidRPr="00FD41CB">
        <w:rPr>
          <w:rStyle w:val="Emphasis"/>
          <w:szCs w:val="24"/>
          <w:highlight w:val="green"/>
        </w:rPr>
        <w:t>enveloping them through a technical fix</w:t>
      </w:r>
      <w:r w:rsidRPr="008F5D01">
        <w:rPr>
          <w:sz w:val="13"/>
          <w:szCs w:val="20"/>
        </w:rPr>
        <w:t xml:space="preserve">. This mentality is echoed in the cybernetic </w:t>
      </w:r>
      <w:r w:rsidRPr="00802BDE">
        <w:rPr>
          <w:strike/>
          <w:sz w:val="13"/>
          <w:szCs w:val="20"/>
        </w:rPr>
        <w:t>vision</w:t>
      </w:r>
      <w:r w:rsidRPr="008F5D01">
        <w:rPr>
          <w:sz w:val="13"/>
          <w:szCs w:val="20"/>
        </w:rPr>
        <w:t xml:space="preserve"> of Pierre Teilhard de Chardin whereby “</w:t>
      </w:r>
      <w:r w:rsidRPr="00B112F7">
        <w:rPr>
          <w:rStyle w:val="StyleUnderline"/>
        </w:rPr>
        <w:t>all real integration is based on prior differentiation</w:t>
      </w:r>
      <w:r w:rsidRPr="008F5D01">
        <w:rPr>
          <w:sz w:val="13"/>
          <w:szCs w:val="20"/>
        </w:rPr>
        <w:t xml:space="preserve">…. </w:t>
      </w:r>
      <w:r w:rsidRPr="00FD41CB">
        <w:rPr>
          <w:rStyle w:val="Emphasis"/>
          <w:szCs w:val="24"/>
        </w:rPr>
        <w:t>Homogeneity, mixture, syncretism: this is entropy</w:t>
      </w:r>
      <w:r w:rsidRPr="008F5D01">
        <w:rPr>
          <w:sz w:val="13"/>
          <w:szCs w:val="20"/>
        </w:rPr>
        <w:t xml:space="preserve">. </w:t>
      </w:r>
      <w:r w:rsidRPr="00B112F7">
        <w:rPr>
          <w:rStyle w:val="StyleUnderline"/>
        </w:rPr>
        <w:t>Only union within diversity is creative. It increases complexity, and brings about higher levels of organization</w:t>
      </w:r>
      <w:r w:rsidRPr="008F5D01">
        <w:rPr>
          <w:sz w:val="13"/>
          <w:szCs w:val="20"/>
        </w:rPr>
        <w:t xml:space="preserve">” (qtd. in Tiqqun 2010a, 25). The </w:t>
      </w:r>
      <w:r w:rsidRPr="00B112F7">
        <w:rPr>
          <w:rStyle w:val="StyleUnderline"/>
        </w:rPr>
        <w:t>City</w:t>
      </w:r>
      <w:r w:rsidRPr="008F5D01">
        <w:rPr>
          <w:sz w:val="13"/>
          <w:szCs w:val="20"/>
        </w:rPr>
        <w:t xml:space="preserve">, at a certain point in its expansion, </w:t>
      </w:r>
      <w:r w:rsidRPr="00B112F7">
        <w:rPr>
          <w:rStyle w:val="StyleUnderline"/>
        </w:rPr>
        <w:t>ceased to be an object and faded into the background</w:t>
      </w:r>
      <w:r w:rsidRPr="008F5D01">
        <w:rPr>
          <w:sz w:val="13"/>
          <w:szCs w:val="20"/>
        </w:rPr>
        <w:t xml:space="preserve">—even then, the </w:t>
      </w:r>
      <w:r w:rsidRPr="00B112F7">
        <w:rPr>
          <w:rStyle w:val="StyleUnderline"/>
        </w:rPr>
        <w:t>characters often find themselves overshadowed by it</w:t>
      </w:r>
      <w:r w:rsidRPr="008F5D01">
        <w:rPr>
          <w:sz w:val="13"/>
          <w:szCs w:val="20"/>
        </w:rPr>
        <w:t xml:space="preserve">. </w:t>
      </w:r>
      <w:r w:rsidRPr="00B112F7">
        <w:rPr>
          <w:rStyle w:val="StyleUnderline"/>
          <w:highlight w:val="green"/>
        </w:rPr>
        <w:t>Power</w:t>
      </w:r>
      <w:r w:rsidRPr="00B112F7">
        <w:rPr>
          <w:rStyle w:val="StyleUnderline"/>
        </w:rPr>
        <w:t xml:space="preserve"> surges through a landscape that is alive but artificial, </w:t>
      </w:r>
      <w:r w:rsidRPr="00B112F7">
        <w:rPr>
          <w:rStyle w:val="StyleUnderline"/>
          <w:highlight w:val="green"/>
        </w:rPr>
        <w:t>mutating according to</w:t>
      </w:r>
      <w:r w:rsidRPr="00B112F7">
        <w:rPr>
          <w:rStyle w:val="StyleUnderline"/>
        </w:rPr>
        <w:t xml:space="preserve"> an obscured </w:t>
      </w:r>
      <w:r w:rsidRPr="00B112F7">
        <w:rPr>
          <w:rStyle w:val="StyleUnderline"/>
          <w:highlight w:val="green"/>
        </w:rPr>
        <w:t>machine-logic</w:t>
      </w:r>
      <w:r w:rsidRPr="008F5D01">
        <w:rPr>
          <w:sz w:val="13"/>
          <w:szCs w:val="20"/>
        </w:rPr>
        <w:t xml:space="preserve">. The </w:t>
      </w:r>
      <w:r w:rsidRPr="00FD41CB">
        <w:rPr>
          <w:rStyle w:val="Emphasis"/>
          <w:szCs w:val="24"/>
          <w:highlight w:val="green"/>
        </w:rPr>
        <w:t xml:space="preserve">computational difference engine </w:t>
      </w:r>
      <w:r w:rsidRPr="00FD41CB">
        <w:rPr>
          <w:rStyle w:val="Emphasis"/>
          <w:szCs w:val="24"/>
        </w:rPr>
        <w:t xml:space="preserve">behind it being </w:t>
      </w:r>
      <w:r w:rsidRPr="00FD41CB">
        <w:rPr>
          <w:rStyle w:val="Emphasis"/>
          <w:szCs w:val="24"/>
          <w:highlight w:val="green"/>
        </w:rPr>
        <w:t xml:space="preserve">so powerful that </w:t>
      </w:r>
      <w:r w:rsidRPr="00FD41CB">
        <w:rPr>
          <w:rStyle w:val="Emphasis"/>
          <w:szCs w:val="24"/>
        </w:rPr>
        <w:t xml:space="preserve">distinct </w:t>
      </w:r>
      <w:r w:rsidRPr="00FD41CB">
        <w:rPr>
          <w:rStyle w:val="Emphasis"/>
          <w:szCs w:val="24"/>
          <w:highlight w:val="green"/>
        </w:rPr>
        <w:t>floors stretch to</w:t>
      </w:r>
      <w:r w:rsidRPr="00FD41CB">
        <w:rPr>
          <w:rStyle w:val="Emphasis"/>
          <w:szCs w:val="24"/>
        </w:rPr>
        <w:t xml:space="preserve">ward </w:t>
      </w:r>
      <w:r w:rsidRPr="00FD41CB">
        <w:rPr>
          <w:rStyle w:val="Emphasis"/>
          <w:szCs w:val="24"/>
          <w:highlight w:val="green"/>
        </w:rPr>
        <w:t xml:space="preserve">infinity, </w:t>
      </w:r>
      <w:r w:rsidRPr="00FD41CB">
        <w:rPr>
          <w:rStyle w:val="Emphasis"/>
          <w:szCs w:val="24"/>
        </w:rPr>
        <w:t xml:space="preserve">so varied that </w:t>
      </w:r>
      <w:r w:rsidRPr="00FD41CB">
        <w:rPr>
          <w:rStyle w:val="Emphasis"/>
          <w:szCs w:val="24"/>
          <w:highlight w:val="green"/>
        </w:rPr>
        <w:t>no discernible coherence exists between them</w:t>
      </w:r>
      <w:r w:rsidRPr="008F5D01">
        <w:rPr>
          <w:sz w:val="13"/>
          <w:szCs w:val="20"/>
        </w:rPr>
        <w:t>.</w:t>
      </w:r>
    </w:p>
    <w:p w14:paraId="48C8BD89" w14:textId="77777777" w:rsidR="00302680" w:rsidRPr="008F5D01" w:rsidRDefault="00302680" w:rsidP="00302680">
      <w:pPr>
        <w:rPr>
          <w:sz w:val="12"/>
          <w:szCs w:val="12"/>
        </w:rPr>
      </w:pPr>
      <w:r w:rsidRPr="008F5D01">
        <w:rPr>
          <w:sz w:val="12"/>
          <w:szCs w:val="12"/>
        </w:rPr>
        <w:t>These ideas are further abstracted in George Rickey’s 1954 tabletop mobile, No Cybernetic Exit (or) An Overview of Compensatory Reserves of Bituminous Coal. A brass bar emerges as the third dimension of a striated geological deposit in two-dimensional relief. The bar deliberately arches over a series of embedded scenes, a rationally-plotted line encompasses it all through efficient planning. Pivoting along the axes set by the bar, a number of embedded rectangles, crossbeams, and shapes revolve—similar to mechanical models of the solar system. The rectangles frame the other elements, making them appear like lines and shapes moving on a scientifi c chart. A mix of fulcrums, speed, and rotations make for a mesmerizing number of possible combinations. Yet they remain contained within a predefi ned area. The larger the frame, the more every element is found a place, where equilibrium can be established and homeostasis maintained.</w:t>
      </w:r>
    </w:p>
    <w:p w14:paraId="581C1819" w14:textId="77777777" w:rsidR="00302680" w:rsidRPr="008F5D01" w:rsidRDefault="00302680" w:rsidP="00302680">
      <w:pPr>
        <w:rPr>
          <w:sz w:val="16"/>
          <w:szCs w:val="16"/>
        </w:rPr>
      </w:pPr>
      <w:r w:rsidRPr="008F5D01">
        <w:rPr>
          <w:sz w:val="13"/>
          <w:szCs w:val="20"/>
        </w:rPr>
        <w:t xml:space="preserve">All three examples depict something essential about the ideal operations of cybernetic governance. </w:t>
      </w:r>
      <w:r w:rsidRPr="00B112F7">
        <w:rPr>
          <w:rStyle w:val="StyleUnderline"/>
        </w:rPr>
        <w:t xml:space="preserve">With </w:t>
      </w:r>
      <w:r w:rsidRPr="00B112F7">
        <w:rPr>
          <w:rStyle w:val="StyleUnderline"/>
          <w:highlight w:val="green"/>
        </w:rPr>
        <w:t>cybernetic</w:t>
      </w:r>
      <w:r w:rsidRPr="00B112F7">
        <w:rPr>
          <w:rStyle w:val="StyleUnderline"/>
        </w:rPr>
        <w:t xml:space="preserve"> techniques, </w:t>
      </w:r>
      <w:r w:rsidRPr="00FD41CB">
        <w:rPr>
          <w:rStyle w:val="Emphasis"/>
          <w:szCs w:val="24"/>
          <w:highlight w:val="green"/>
        </w:rPr>
        <w:t xml:space="preserve">governance </w:t>
      </w:r>
      <w:r w:rsidRPr="00FD41CB">
        <w:rPr>
          <w:rStyle w:val="Emphasis"/>
          <w:szCs w:val="24"/>
        </w:rPr>
        <w:t>does not appear like a subject looking to exploit</w:t>
      </w:r>
      <w:r w:rsidRPr="00B112F7">
        <w:rPr>
          <w:rStyle w:val="StyleUnderline"/>
        </w:rPr>
        <w:t xml:space="preserve">, dominate, or otherwise manipulate a series of subjects. </w:t>
      </w:r>
      <w:r w:rsidRPr="008F5D01">
        <w:rPr>
          <w:sz w:val="16"/>
          <w:szCs w:val="16"/>
        </w:rPr>
        <w:t xml:space="preserve">But rather, it </w:t>
      </w:r>
      <w:r w:rsidRPr="00FD41CB">
        <w:rPr>
          <w:rStyle w:val="Emphasis"/>
          <w:szCs w:val="24"/>
          <w:highlight w:val="green"/>
        </w:rPr>
        <w:t>exerts power akin to how a city shapes</w:t>
      </w:r>
      <w:r w:rsidRPr="00FD41CB">
        <w:rPr>
          <w:rStyle w:val="Emphasis"/>
          <w:szCs w:val="24"/>
        </w:rPr>
        <w:t xml:space="preserve"> the </w:t>
      </w:r>
      <w:r w:rsidRPr="00FD41CB">
        <w:rPr>
          <w:rStyle w:val="Emphasis"/>
          <w:szCs w:val="24"/>
          <w:highlight w:val="green"/>
        </w:rPr>
        <w:t>people who live inside</w:t>
      </w:r>
      <w:r w:rsidRPr="00FD41CB">
        <w:rPr>
          <w:rStyle w:val="Emphasis"/>
          <w:szCs w:val="24"/>
        </w:rPr>
        <w:t xml:space="preserve"> it</w:t>
      </w:r>
      <w:r w:rsidRPr="008F5D01">
        <w:rPr>
          <w:sz w:val="16"/>
          <w:szCs w:val="16"/>
        </w:rPr>
        <w:t xml:space="preserve">, functioning like an environment that </w:t>
      </w:r>
      <w:r w:rsidRPr="00FD41CB">
        <w:rPr>
          <w:rStyle w:val="Emphasis"/>
          <w:szCs w:val="24"/>
          <w:highlight w:val="green"/>
        </w:rPr>
        <w:t xml:space="preserve">sets the conditions through which subjects </w:t>
      </w:r>
      <w:r w:rsidRPr="00FD41CB">
        <w:rPr>
          <w:rStyle w:val="Emphasis"/>
          <w:szCs w:val="24"/>
        </w:rPr>
        <w:t xml:space="preserve">can </w:t>
      </w:r>
      <w:r w:rsidRPr="00FD41CB">
        <w:rPr>
          <w:rStyle w:val="Emphasis"/>
          <w:szCs w:val="24"/>
          <w:highlight w:val="green"/>
        </w:rPr>
        <w:t>operate</w:t>
      </w:r>
      <w:r w:rsidRPr="008F5D01">
        <w:rPr>
          <w:sz w:val="16"/>
          <w:szCs w:val="16"/>
        </w:rPr>
        <w:t>. A high-stakes example is how homeostasis underlies the contemporary practice of “predictive policing,” whose models are not unlike other environmental understandings of crime—though with more readily-apparent racist and deadly result (Wang 2018). The great power here? The capacity to dissolve oppositions by always creating a greater synthesis. This raises important questions for politics, namely: how does one resist a force whose forces are both dispersed but massive? Is opposition remain a useful paradigm when there is no subject of domination to confront?</w:t>
      </w:r>
    </w:p>
    <w:p w14:paraId="48D54B73" w14:textId="77777777" w:rsidR="00302680" w:rsidRPr="008F5D01" w:rsidRDefault="00302680" w:rsidP="00302680">
      <w:pPr>
        <w:rPr>
          <w:sz w:val="16"/>
          <w:szCs w:val="16"/>
        </w:rPr>
      </w:pPr>
      <w:r w:rsidRPr="008F5D01">
        <w:rPr>
          <w:sz w:val="16"/>
          <w:szCs w:val="16"/>
        </w:rPr>
        <w:t>August 15, 1971: Societies of Control</w:t>
      </w:r>
    </w:p>
    <w:p w14:paraId="39BC68D9" w14:textId="77777777" w:rsidR="00302680" w:rsidRPr="008F5D01" w:rsidRDefault="00302680" w:rsidP="00302680">
      <w:pPr>
        <w:rPr>
          <w:sz w:val="13"/>
          <w:szCs w:val="20"/>
        </w:rPr>
      </w:pPr>
      <w:r w:rsidRPr="008F5D01">
        <w:rPr>
          <w:sz w:val="13"/>
          <w:szCs w:val="20"/>
        </w:rPr>
        <w:t>Gilles Deleuze’s late essay on control is a callback to Wiener’s elaboration on cybernetics as “control and communication in human and animals.” Framed as an elaboration on Michel Foucault’s comments on disciplinary power, Gilles Deleuze penned the brief essay “The Postscript on Control Societies,” which was published in May 1990 in L’autre journal 1. In it, Deleuze suggests that disciplinary power peaked in the early twentieth century and has been succeeded by something new, just as it had succeeded “societies of sovereignty” before it. He calls this new form of power “control,” yet chooses not to attribute the term not to Wiener, but to author and artist William S Burroughs.</w:t>
      </w:r>
    </w:p>
    <w:p w14:paraId="0C0F2028" w14:textId="77777777" w:rsidR="00302680" w:rsidRPr="008F5D01" w:rsidRDefault="00302680" w:rsidP="00302680">
      <w:pPr>
        <w:rPr>
          <w:sz w:val="13"/>
          <w:szCs w:val="20"/>
        </w:rPr>
      </w:pPr>
      <w:r w:rsidRPr="008F5D01">
        <w:rPr>
          <w:sz w:val="13"/>
          <w:szCs w:val="20"/>
        </w:rPr>
        <w:t xml:space="preserve">Given the intrusive presence of control across Burroughs’ writing, it is clear that it strikes a paranoid chord. Burroughs condenses these thoughts in a 1975 piece, “The Limits of Control,” published in both The Adding Machine and an issue of Semiotext(e)’s </w:t>
      </w:r>
      <w:r w:rsidRPr="00984413">
        <w:rPr>
          <w:strike/>
          <w:sz w:val="13"/>
          <w:szCs w:val="20"/>
        </w:rPr>
        <w:t>Schizo-culture</w:t>
      </w:r>
      <w:r w:rsidRPr="008F5D01">
        <w:rPr>
          <w:sz w:val="13"/>
          <w:szCs w:val="20"/>
        </w:rPr>
        <w:t>. In it, Burroughs poses a hypothetical “control situation” in which a group of ten people are trapped on a lifeboat (Burroughs 1978, 39). No doubt an analogy for capitalist primitive accumulation, he lays out the precise state of things. Two men with guns force the others to do the work while throwing out all of the food and water, except what they keep for themselves. He uses the next paragraph to extend the analogy to “the Ship of State” (40). But why would Deleuze choose this as his reference? Is not the enclosed architecture of a ship precisely the enclosure of space that defines disciplinary power? Moreover, is it not an account of repression more consistent with sovereign authority?</w:t>
      </w:r>
    </w:p>
    <w:p w14:paraId="3B515168" w14:textId="77777777" w:rsidR="00302680" w:rsidRPr="008F5D01" w:rsidRDefault="00302680" w:rsidP="00302680">
      <w:pPr>
        <w:rPr>
          <w:sz w:val="13"/>
          <w:szCs w:val="20"/>
        </w:rPr>
      </w:pPr>
      <w:r w:rsidRPr="008F5D01">
        <w:rPr>
          <w:sz w:val="13"/>
          <w:szCs w:val="20"/>
        </w:rPr>
        <w:t xml:space="preserve">A clue lies with Deleuze and not Burroughs. Building his argument in “Postscript,” Deleuze uses a series of distinctions: </w:t>
      </w:r>
      <w:r w:rsidRPr="00B112F7">
        <w:rPr>
          <w:rStyle w:val="StyleUnderline"/>
          <w:highlight w:val="green"/>
        </w:rPr>
        <w:t xml:space="preserve">disciplinary societies are </w:t>
      </w:r>
      <w:r w:rsidRPr="00B112F7">
        <w:rPr>
          <w:rStyle w:val="StyleUnderline"/>
        </w:rPr>
        <w:t xml:space="preserve">analogical, spatial molds, populated by individuals and masses, </w:t>
      </w:r>
      <w:r w:rsidRPr="00B112F7">
        <w:rPr>
          <w:rStyle w:val="StyleUnderline"/>
          <w:highlight w:val="green"/>
        </w:rPr>
        <w:t>driven by machines fueled by energy</w:t>
      </w:r>
      <w:r w:rsidRPr="00B112F7">
        <w:rPr>
          <w:rStyle w:val="StyleUnderline"/>
        </w:rPr>
        <w:t xml:space="preserve"> and thus worry about entropy and sabotage</w:t>
      </w:r>
      <w:r w:rsidRPr="008F5D01">
        <w:rPr>
          <w:sz w:val="13"/>
          <w:szCs w:val="20"/>
        </w:rPr>
        <w:t xml:space="preserve">; </w:t>
      </w:r>
      <w:r w:rsidRPr="00FD41CB">
        <w:rPr>
          <w:rStyle w:val="Emphasis"/>
          <w:szCs w:val="24"/>
          <w:highlight w:val="green"/>
        </w:rPr>
        <w:t>control societies are digital</w:t>
      </w:r>
      <w:r w:rsidRPr="008F5D01">
        <w:rPr>
          <w:sz w:val="13"/>
          <w:szCs w:val="20"/>
        </w:rPr>
        <w:t xml:space="preserve">, </w:t>
      </w:r>
      <w:r w:rsidRPr="00B112F7">
        <w:rPr>
          <w:rStyle w:val="StyleUnderline"/>
        </w:rPr>
        <w:t>open-ended modulations over time</w:t>
      </w:r>
      <w:r w:rsidRPr="008F5D01">
        <w:rPr>
          <w:sz w:val="13"/>
          <w:szCs w:val="20"/>
        </w:rPr>
        <w:t xml:space="preserve">, </w:t>
      </w:r>
      <w:r w:rsidRPr="00B112F7">
        <w:rPr>
          <w:rStyle w:val="StyleUnderline"/>
          <w:highlight w:val="green"/>
        </w:rPr>
        <w:t>populated by data segments collated into banks</w:t>
      </w:r>
      <w:r w:rsidRPr="00B112F7">
        <w:rPr>
          <w:rStyle w:val="StyleUnderline"/>
        </w:rPr>
        <w:t xml:space="preserve">, </w:t>
      </w:r>
      <w:r w:rsidRPr="00B112F7">
        <w:rPr>
          <w:rStyle w:val="StyleUnderline"/>
          <w:highlight w:val="green"/>
        </w:rPr>
        <w:t>driven by computational machines running on information</w:t>
      </w:r>
      <w:r w:rsidRPr="00B112F7">
        <w:rPr>
          <w:rStyle w:val="StyleUnderline"/>
        </w:rPr>
        <w:t xml:space="preserve"> and thus worry about </w:t>
      </w:r>
      <w:r w:rsidRPr="00FD41CB">
        <w:rPr>
          <w:rStyle w:val="Emphasis"/>
          <w:szCs w:val="24"/>
        </w:rPr>
        <w:t>jamming or piracy</w:t>
      </w:r>
      <w:r w:rsidRPr="008F5D01">
        <w:rPr>
          <w:sz w:val="13"/>
          <w:szCs w:val="20"/>
        </w:rPr>
        <w:t xml:space="preserve"> (or viruses) (1992, 4-6). To make his case, Deleuze uses physical imagery. For example, he describes </w:t>
      </w:r>
      <w:r w:rsidRPr="00B112F7">
        <w:rPr>
          <w:rStyle w:val="StyleUnderline"/>
        </w:rPr>
        <w:t>sites of power as “environments”</w:t>
      </w:r>
      <w:r w:rsidRPr="008F5D01">
        <w:rPr>
          <w:sz w:val="13"/>
          <w:szCs w:val="20"/>
        </w:rPr>
        <w:t xml:space="preserve"> (3). And when describing disciplinary environments, he includes both physical forms like the prison but also abstract social relations such as the family, attributing to them “interiors” that are disrupted when the “new forces” of control come “knocking at the door” (4).</w:t>
      </w:r>
    </w:p>
    <w:p w14:paraId="39ACE96F" w14:textId="77777777" w:rsidR="00302680" w:rsidRPr="008F5D01" w:rsidRDefault="00302680" w:rsidP="00302680">
      <w:pPr>
        <w:rPr>
          <w:sz w:val="13"/>
          <w:szCs w:val="20"/>
        </w:rPr>
      </w:pPr>
      <w:r w:rsidRPr="00B112F7">
        <w:rPr>
          <w:rStyle w:val="StyleUnderline"/>
        </w:rPr>
        <w:t>Through its own environmental makeup, control physically reconfigures the walled-off spaces of disciplinary internment</w:t>
      </w:r>
      <w:r w:rsidRPr="008F5D01">
        <w:rPr>
          <w:sz w:val="13"/>
          <w:szCs w:val="20"/>
        </w:rPr>
        <w:t xml:space="preserve">. Curiously, Deleuze does not describe the transformation from discipline to control as a social democrat would. Whereas social democrats lament the emptying out of the public sphere, the polarization of civil society, and the crumbling of historic social institutions, there is no love lost between him and the institutions of disciplinary power. As a perpetual critic of power in all of its forms, Deleuze is clinical in his assessment of the transformation, proceeding instead by way of philosophical-materialist diagnosis. For him, </w:t>
      </w:r>
      <w:r w:rsidRPr="00B112F7">
        <w:rPr>
          <w:rStyle w:val="StyleUnderline"/>
          <w:highlight w:val="green"/>
        </w:rPr>
        <w:t>disciplinary</w:t>
      </w:r>
      <w:r w:rsidRPr="00B112F7">
        <w:rPr>
          <w:rStyle w:val="StyleUnderline"/>
        </w:rPr>
        <w:t xml:space="preserve"> </w:t>
      </w:r>
      <w:r w:rsidRPr="00B112F7">
        <w:rPr>
          <w:rStyle w:val="StyleUnderline"/>
          <w:highlight w:val="green"/>
        </w:rPr>
        <w:t>society</w:t>
      </w:r>
      <w:r w:rsidRPr="00B112F7">
        <w:rPr>
          <w:rStyle w:val="StyleUnderline"/>
        </w:rPr>
        <w:t xml:space="preserve"> was fundamentally corporeal, defined by factories-as-bodies that thrived through the proper balancing of internal forces, only to be </w:t>
      </w:r>
      <w:r w:rsidRPr="00FD41CB">
        <w:rPr>
          <w:rStyle w:val="Emphasis"/>
          <w:szCs w:val="24"/>
          <w:highlight w:val="green"/>
        </w:rPr>
        <w:t>overtaken by gaseous corporations</w:t>
      </w:r>
      <w:r w:rsidRPr="00B112F7">
        <w:rPr>
          <w:rStyle w:val="StyleUnderline"/>
        </w:rPr>
        <w:t>, the exemplar of a society that now float</w:t>
      </w:r>
      <w:r w:rsidRPr="008F5D01">
        <w:rPr>
          <w:sz w:val="13"/>
          <w:szCs w:val="20"/>
        </w:rPr>
        <w:t>s (5).</w:t>
      </w:r>
    </w:p>
    <w:p w14:paraId="39841B52" w14:textId="77777777" w:rsidR="00302680" w:rsidRPr="008F5D01" w:rsidRDefault="00302680" w:rsidP="00302680">
      <w:pPr>
        <w:rPr>
          <w:sz w:val="13"/>
          <w:szCs w:val="20"/>
        </w:rPr>
      </w:pPr>
      <w:r w:rsidRPr="008F5D01">
        <w:rPr>
          <w:sz w:val="13"/>
          <w:szCs w:val="20"/>
        </w:rPr>
        <w:t xml:space="preserve">Expanding on his airy allusions to abstraction, Deleuze posits that </w:t>
      </w:r>
      <w:r w:rsidRPr="00B112F7">
        <w:rPr>
          <w:rStyle w:val="StyleUnderline"/>
          <w:highlight w:val="green"/>
        </w:rPr>
        <w:t xml:space="preserve">disciplinary “individuals” </w:t>
      </w:r>
      <w:r w:rsidRPr="00B112F7">
        <w:rPr>
          <w:rStyle w:val="StyleUnderline"/>
        </w:rPr>
        <w:t xml:space="preserve">have </w:t>
      </w:r>
      <w:r w:rsidRPr="00B112F7">
        <w:rPr>
          <w:rStyle w:val="StyleUnderline"/>
          <w:highlight w:val="green"/>
        </w:rPr>
        <w:t>transformed into control’s “dividuals</w:t>
      </w:r>
      <w:r w:rsidRPr="00B112F7">
        <w:rPr>
          <w:rStyle w:val="StyleUnderline"/>
        </w:rPr>
        <w:t>,</w:t>
      </w:r>
      <w:r w:rsidRPr="008F5D01">
        <w:rPr>
          <w:sz w:val="13"/>
          <w:szCs w:val="20"/>
        </w:rPr>
        <w:t xml:space="preserve">” which </w:t>
      </w:r>
      <w:r w:rsidRPr="00FD41CB">
        <w:rPr>
          <w:rStyle w:val="Emphasis"/>
          <w:szCs w:val="24"/>
          <w:highlight w:val="green"/>
        </w:rPr>
        <w:t>accumulate</w:t>
      </w:r>
      <w:r w:rsidRPr="00FD41CB">
        <w:rPr>
          <w:rStyle w:val="Emphasis"/>
          <w:szCs w:val="24"/>
        </w:rPr>
        <w:t xml:space="preserve"> into “</w:t>
      </w:r>
      <w:r w:rsidRPr="00FD41CB">
        <w:rPr>
          <w:rStyle w:val="Emphasis"/>
          <w:szCs w:val="24"/>
          <w:highlight w:val="green"/>
        </w:rPr>
        <w:t>samples, data, markets</w:t>
      </w:r>
      <w:r w:rsidRPr="00FD41CB">
        <w:rPr>
          <w:rStyle w:val="Emphasis"/>
          <w:szCs w:val="24"/>
        </w:rPr>
        <w:t xml:space="preserve">” </w:t>
      </w:r>
      <w:r w:rsidRPr="008F5D01">
        <w:rPr>
          <w:sz w:val="13"/>
          <w:szCs w:val="20"/>
        </w:rPr>
        <w:t>(1992, 5). Concealed in his argument is a crucial move that makes it profound. With the same lack of sentimentality with which he discusses the crumbling of disciplinary institutions, he does not criticize control for dissembling the individual into the sloping angles of a demand curve—a perspective that would condemn financial derivatives as perverted simulacra of some “real commodity” underneath. Rather, t</w:t>
      </w:r>
      <w:r w:rsidRPr="00B112F7">
        <w:rPr>
          <w:rStyle w:val="StyleUnderline"/>
        </w:rPr>
        <w:t xml:space="preserve">he </w:t>
      </w:r>
      <w:r w:rsidRPr="00B112F7">
        <w:rPr>
          <w:rStyle w:val="StyleUnderline"/>
          <w:highlight w:val="green"/>
        </w:rPr>
        <w:t>dividual</w:t>
      </w:r>
      <w:r w:rsidRPr="00B112F7">
        <w:rPr>
          <w:rStyle w:val="StyleUnderline"/>
        </w:rPr>
        <w:t xml:space="preserve"> is the </w:t>
      </w:r>
      <w:r w:rsidRPr="00B112F7">
        <w:rPr>
          <w:rStyle w:val="StyleUnderline"/>
          <w:highlight w:val="green"/>
        </w:rPr>
        <w:t>result of treating a derivative as</w:t>
      </w:r>
      <w:r w:rsidRPr="00B112F7">
        <w:rPr>
          <w:rStyle w:val="StyleUnderline"/>
        </w:rPr>
        <w:t xml:space="preserve"> the </w:t>
      </w:r>
      <w:r w:rsidRPr="00B112F7">
        <w:rPr>
          <w:rStyle w:val="StyleUnderline"/>
          <w:highlight w:val="green"/>
        </w:rPr>
        <w:t>basement of the real</w:t>
      </w:r>
      <w:r w:rsidRPr="008F5D01">
        <w:rPr>
          <w:sz w:val="13"/>
          <w:szCs w:val="20"/>
        </w:rPr>
        <w:t>, or in Deleuze’s monadology, a metaphysics in which “</w:t>
      </w:r>
      <w:r w:rsidRPr="00B112F7">
        <w:rPr>
          <w:rStyle w:val="StyleUnderline"/>
          <w:highlight w:val="green"/>
        </w:rPr>
        <w:t>parts or whole do not exist</w:t>
      </w:r>
      <w:r w:rsidRPr="00B112F7">
        <w:rPr>
          <w:rStyle w:val="StyleUnderline"/>
        </w:rPr>
        <w:t xml:space="preserve"> anymore” because they have been </w:t>
      </w:r>
      <w:r w:rsidRPr="00FD41CB">
        <w:rPr>
          <w:rStyle w:val="Emphasis"/>
          <w:szCs w:val="24"/>
        </w:rPr>
        <w:t>“</w:t>
      </w:r>
      <w:r w:rsidRPr="00FD41CB">
        <w:rPr>
          <w:rStyle w:val="Emphasis"/>
          <w:szCs w:val="24"/>
          <w:highlight w:val="green"/>
        </w:rPr>
        <w:t>replaced by degrees</w:t>
      </w:r>
      <w:r w:rsidRPr="00FD41CB">
        <w:rPr>
          <w:rStyle w:val="Emphasis"/>
          <w:szCs w:val="24"/>
        </w:rPr>
        <w:t>”</w:t>
      </w:r>
      <w:r w:rsidRPr="008F5D01">
        <w:rPr>
          <w:sz w:val="13"/>
          <w:szCs w:val="20"/>
        </w:rPr>
        <w:t xml:space="preserve"> (Deleuze 1993, 47). Here, phrases like “floating rates” are not a longer metaphor but the definition of real instruments used by economists (Deleuze 1992, 5). The most important event in the becoming-atmospheric of the dividual was the August 15th, 1971 executive order issued by U.S. President Richard Nixon, which imposed temporary price controls, a tariff, and effectively withdrew the U.S. from Bretton Woods system of international monetary management, after which, international currency began to fl oat. If anything derivative has remained, it can be found in a very particular hyradulics. For Deleuze, the resulting subject hovers “in orbit, in a continuous network,” “surfing” the flows (6).</w:t>
      </w:r>
    </w:p>
    <w:p w14:paraId="1C18E405" w14:textId="77777777" w:rsidR="00302680" w:rsidRPr="008F5D01" w:rsidRDefault="00302680" w:rsidP="00302680">
      <w:pPr>
        <w:rPr>
          <w:sz w:val="13"/>
          <w:szCs w:val="20"/>
        </w:rPr>
      </w:pPr>
      <w:r w:rsidRPr="00B112F7">
        <w:rPr>
          <w:rStyle w:val="StyleUnderline"/>
        </w:rPr>
        <w:t xml:space="preserve">The event of August 15th, </w:t>
      </w:r>
      <w:r w:rsidRPr="00B112F7">
        <w:rPr>
          <w:rStyle w:val="StyleUnderline"/>
          <w:highlight w:val="green"/>
        </w:rPr>
        <w:t>1971 marks</w:t>
      </w:r>
      <w:r w:rsidRPr="00B112F7">
        <w:rPr>
          <w:rStyle w:val="StyleUnderline"/>
        </w:rPr>
        <w:t xml:space="preserve"> the </w:t>
      </w:r>
      <w:r w:rsidRPr="00B112F7">
        <w:rPr>
          <w:rStyle w:val="StyleUnderline"/>
          <w:highlight w:val="green"/>
        </w:rPr>
        <w:t>shift from</w:t>
      </w:r>
      <w:r w:rsidRPr="00B112F7">
        <w:rPr>
          <w:rStyle w:val="StyleUnderline"/>
        </w:rPr>
        <w:t xml:space="preserve"> the </w:t>
      </w:r>
      <w:r w:rsidRPr="00B112F7">
        <w:rPr>
          <w:rStyle w:val="StyleUnderline"/>
          <w:highlight w:val="green"/>
        </w:rPr>
        <w:t xml:space="preserve">first cybernetic </w:t>
      </w:r>
      <w:r w:rsidRPr="00802BDE">
        <w:rPr>
          <w:strike/>
          <w:sz w:val="16"/>
        </w:rPr>
        <w:t>vision</w:t>
      </w:r>
      <w:r w:rsidRPr="00802BDE">
        <w:rPr>
          <w:rStyle w:val="StyleUnderline"/>
          <w:sz w:val="16"/>
        </w:rPr>
        <w:t xml:space="preserve"> </w:t>
      </w:r>
      <w:r w:rsidRPr="00B112F7">
        <w:rPr>
          <w:rStyle w:val="StyleUnderline"/>
        </w:rPr>
        <w:t xml:space="preserve">of </w:t>
      </w:r>
      <w:r w:rsidRPr="00B112F7">
        <w:rPr>
          <w:rStyle w:val="StyleUnderline"/>
          <w:highlight w:val="green"/>
        </w:rPr>
        <w:t>organization</w:t>
      </w:r>
      <w:r w:rsidRPr="00B112F7">
        <w:rPr>
          <w:rStyle w:val="StyleUnderline"/>
        </w:rPr>
        <w:t xml:space="preserve"> to the second: </w:t>
      </w:r>
      <w:r w:rsidRPr="00FD41CB">
        <w:rPr>
          <w:rStyle w:val="Emphasis"/>
          <w:szCs w:val="24"/>
          <w:highlight w:val="green"/>
        </w:rPr>
        <w:t>from homeostatic stability to order out of chaos</w:t>
      </w:r>
      <w:r w:rsidRPr="008F5D01">
        <w:rPr>
          <w:sz w:val="13"/>
          <w:szCs w:val="20"/>
        </w:rPr>
        <w:t xml:space="preserve">. With Claude Shannon, as well as a whole series of later cyberneticians from Ilya Prigogine to the Santa Fe School, order is not taken to be the opposite of chaos. Rather, </w:t>
      </w:r>
      <w:r w:rsidRPr="00B469B1">
        <w:rPr>
          <w:strike/>
          <w:sz w:val="13"/>
          <w:szCs w:val="20"/>
        </w:rPr>
        <w:t>they see</w:t>
      </w:r>
      <w:r w:rsidRPr="008F5D01">
        <w:rPr>
          <w:sz w:val="13"/>
          <w:szCs w:val="20"/>
        </w:rPr>
        <w:t xml:space="preserve"> order as emerging out of chaos. Drawing out the implications for social theory, as Bernes has, Wiener’s model is replaced in the 1970s by the business mantras of productive dynamism, creative disorder, flexibility, agility, and disruptive innovation—all strategies for riding the “continuous restructurings, reassignments, mergers, and decompositions” of the New Economy (2017, 100).</w:t>
      </w:r>
    </w:p>
    <w:p w14:paraId="01F05562" w14:textId="77777777" w:rsidR="00302680" w:rsidRPr="008F5D01" w:rsidRDefault="00302680" w:rsidP="00302680">
      <w:pPr>
        <w:rPr>
          <w:sz w:val="13"/>
          <w:szCs w:val="20"/>
        </w:rPr>
      </w:pPr>
      <w:r w:rsidRPr="008F5D01">
        <w:rPr>
          <w:sz w:val="13"/>
          <w:szCs w:val="20"/>
        </w:rPr>
        <w:t xml:space="preserve">The </w:t>
      </w:r>
      <w:r w:rsidRPr="00B112F7">
        <w:rPr>
          <w:rStyle w:val="StyleUnderline"/>
        </w:rPr>
        <w:t xml:space="preserve">result is a </w:t>
      </w:r>
      <w:r w:rsidRPr="00B112F7">
        <w:rPr>
          <w:rStyle w:val="StyleUnderline"/>
          <w:highlight w:val="green"/>
        </w:rPr>
        <w:t>new “floating class,”</w:t>
      </w:r>
      <w:r w:rsidRPr="00B112F7">
        <w:rPr>
          <w:rStyle w:val="StyleUnderline"/>
        </w:rPr>
        <w:t xml:space="preserve"> with its </w:t>
      </w:r>
      <w:r w:rsidRPr="00B112F7">
        <w:rPr>
          <w:rStyle w:val="StyleUnderline"/>
          <w:highlight w:val="green"/>
        </w:rPr>
        <w:t>roots in</w:t>
      </w:r>
      <w:r w:rsidRPr="00B112F7">
        <w:rPr>
          <w:rStyle w:val="StyleUnderline"/>
        </w:rPr>
        <w:t xml:space="preserve"> the emerging </w:t>
      </w:r>
      <w:r w:rsidRPr="00B112F7">
        <w:rPr>
          <w:rStyle w:val="StyleUnderline"/>
          <w:highlight w:val="green"/>
        </w:rPr>
        <w:t>digital culture</w:t>
      </w:r>
      <w:r w:rsidRPr="008F5D01">
        <w:rPr>
          <w:sz w:val="13"/>
          <w:szCs w:val="20"/>
        </w:rPr>
        <w:t>, chronicled by Fred Turner as well as Richard Barbrok and Andy Cameron’s “The Californian Ideology.” They trace the origins of today’s Silicon Valley technocratic solutions to an earlier California. One part ecohippie utopianism pioneered by Stewart Brand the New Earth Catalogue, one part do-it-yourself countercultural libertarianism, baked under the hot Californian sun, much of Silicon Valley is simply rewarmed surfer culture looking to ride the flows of disruptive self-replication.</w:t>
      </w:r>
    </w:p>
    <w:p w14:paraId="7C08419A" w14:textId="77777777" w:rsidR="00302680" w:rsidRPr="008F5D01" w:rsidRDefault="00302680" w:rsidP="00302680">
      <w:pPr>
        <w:rPr>
          <w:sz w:val="12"/>
          <w:szCs w:val="12"/>
        </w:rPr>
      </w:pPr>
      <w:r w:rsidRPr="008F5D01">
        <w:rPr>
          <w:sz w:val="12"/>
          <w:szCs w:val="12"/>
        </w:rPr>
        <w:t>An unexpected depiction of these chaos-surfers arrives by way of Adam McKay’s 2015 fi lm The Big Short. The fi lm has been praised as an entertaining explainer of the 2008 fi nancial crisis that swept the globe. The explanatory narrative revolves around pivot points similar to those of Rickey’s No Cybernetic Exit, bookended by the snarky PowerPoint-like narration of Ryan Gosling over a montage of docu-images, telling a bitterly cynical story of bankers’ being overwhelmed by greed as they jumped ship from boring jobs meant to reassure their clients through stability, preferring instead to chase risky-but-chaotic payouts. Its putative hero is the “eccentric” hedge fund manager Michael Burry, who sets the plot in motion through his unconventional ability to predict the collapse of the sub-prime mortgage market. The Californinan bent of the narrative is clear. From his offices in San Jose, Burry is portrayed through a confusing mix of on-screen dialogue, narration, and cut-away montages. His behavior is defined by over-sharing, jumbled speech, and non-sequiturs—characteristics emerging from the same quirky outsider soup of the garage- and dorm room- entrepreneurs who had found their way onto the screen in Jobs (2013) and The Social Network (2010). All of this is a distraction.</w:t>
      </w:r>
    </w:p>
    <w:p w14:paraId="63C9A935" w14:textId="77777777" w:rsidR="00302680" w:rsidRPr="008F5D01" w:rsidRDefault="00302680" w:rsidP="00302680">
      <w:pPr>
        <w:rPr>
          <w:sz w:val="12"/>
          <w:szCs w:val="12"/>
        </w:rPr>
      </w:pPr>
      <w:r w:rsidRPr="008F5D01">
        <w:rPr>
          <w:sz w:val="12"/>
          <w:szCs w:val="12"/>
        </w:rPr>
        <w:t>Briefly, for less than a minute, The Big Short reveals the cybernetic image (see Image 2). As Deleuze describes it, the image appears after “bodies in Nature or people in a landscape are replaced by brains in a city,” by which he means that “the screen’s no longer a window or door (behind which…) nor a frame or surface (in which…) but a computer screen on which images as ‘data’ slip around” (1995, 76). Jump-cut from Gosling’s PowerPoint. Click, click, click. Burry scans a table of numbers on an Excel spreadsheet. He mechanically reads numbers out loud as the camera tilts down. Cut to his face, brows furled as his focus dissolves into his screen, plugged in digitally with an earbud hanging from one ear. Rapid zoom back onto the table of numbers. Brief shot of Burry pausing in temporary recognition “ohhhhh.” More scanning. More confusion. Accompanied by sounds of Burry vocalizing his data processing, a string of rapid cuts between subjective shots jumping in-and-out of focus, closeups on his eyes, bigger and bigger spreadsheets, numbers on a whiteboard, an office building, the California flag, other financial analysts in his office, professional photographs of happy homeowners. The clicks and cuts are so fast, they begin to overlay and become too fast to process. The montage is ventilated only by Burry stopping to ritualistically wipe his bare feet, do a set of push-ups, some sit-ups, or brush his teeth. It ends not with an epiphany or breakthrough, but a phone call in which Burry fails miserably in an attempt to explain the situation to the banker who oversees his hedge fund.</w:t>
      </w:r>
    </w:p>
    <w:p w14:paraId="4A6D3530" w14:textId="77777777" w:rsidR="00302680" w:rsidRPr="008F5D01" w:rsidRDefault="00302680" w:rsidP="00302680">
      <w:pPr>
        <w:rPr>
          <w:sz w:val="12"/>
          <w:szCs w:val="12"/>
        </w:rPr>
      </w:pPr>
      <w:r w:rsidRPr="008F5D01">
        <w:rPr>
          <w:sz w:val="12"/>
          <w:szCs w:val="12"/>
        </w:rPr>
        <w:t>[image omitted]</w:t>
      </w:r>
    </w:p>
    <w:p w14:paraId="5A9E5198" w14:textId="77777777" w:rsidR="00302680" w:rsidRPr="008F5D01" w:rsidRDefault="00302680" w:rsidP="00302680">
      <w:pPr>
        <w:rPr>
          <w:sz w:val="13"/>
          <w:szCs w:val="20"/>
        </w:rPr>
      </w:pPr>
      <w:r w:rsidRPr="008F5D01">
        <w:rPr>
          <w:sz w:val="13"/>
          <w:szCs w:val="20"/>
        </w:rPr>
        <w:t xml:space="preserve">This brief scene offers a rare glimpse into how cybernetic governmentality treats the problem of the subject. </w:t>
      </w:r>
      <w:r w:rsidRPr="00B469B1">
        <w:rPr>
          <w:strike/>
        </w:rPr>
        <w:t>The key to seeing it</w:t>
      </w:r>
      <w:r w:rsidRPr="00B112F7">
        <w:rPr>
          <w:rStyle w:val="StyleUnderline"/>
        </w:rPr>
        <w:t xml:space="preserve"> is to understand how </w:t>
      </w:r>
      <w:r w:rsidRPr="00B112F7">
        <w:rPr>
          <w:rStyle w:val="StyleUnderline"/>
          <w:highlight w:val="green"/>
        </w:rPr>
        <w:t>cybernetics</w:t>
      </w:r>
      <w:r w:rsidRPr="00B112F7">
        <w:rPr>
          <w:rStyle w:val="StyleUnderline"/>
        </w:rPr>
        <w:t xml:space="preserve"> replaces the classical social models of interpellation, ideology, and social subjection</w:t>
      </w:r>
      <w:r w:rsidRPr="008F5D01">
        <w:rPr>
          <w:sz w:val="13"/>
          <w:szCs w:val="20"/>
        </w:rPr>
        <w:t xml:space="preserve">. </w:t>
      </w:r>
      <w:r w:rsidRPr="00FD41CB">
        <w:rPr>
          <w:rStyle w:val="Emphasis"/>
          <w:szCs w:val="24"/>
        </w:rPr>
        <w:t xml:space="preserve">What truly drives these informational systems is a form of </w:t>
      </w:r>
      <w:r w:rsidRPr="008F5D01">
        <w:rPr>
          <w:sz w:val="16"/>
        </w:rPr>
        <w:t xml:space="preserve">“machinic </w:t>
      </w:r>
      <w:r w:rsidRPr="00AB0AC2">
        <w:rPr>
          <w:strike/>
          <w:sz w:val="16"/>
        </w:rPr>
        <w:t>enslavement</w:t>
      </w:r>
      <w:r w:rsidRPr="008F5D01">
        <w:rPr>
          <w:sz w:val="16"/>
        </w:rPr>
        <w:t>,”</w:t>
      </w:r>
      <w:r w:rsidRPr="008F5D01">
        <w:rPr>
          <w:sz w:val="16"/>
          <w:szCs w:val="20"/>
        </w:rPr>
        <w:t xml:space="preserve"> </w:t>
      </w:r>
      <w:r w:rsidRPr="008F5D01">
        <w:rPr>
          <w:sz w:val="13"/>
          <w:szCs w:val="20"/>
        </w:rPr>
        <w:t xml:space="preserve">in which the traditional anthropology of the </w:t>
      </w:r>
      <w:r w:rsidRPr="00B112F7">
        <w:rPr>
          <w:rStyle w:val="StyleUnderline"/>
        </w:rPr>
        <w:t>human as a social and political creature is circumvented</w:t>
      </w:r>
      <w:r w:rsidRPr="008F5D01">
        <w:rPr>
          <w:sz w:val="13"/>
          <w:szCs w:val="20"/>
        </w:rPr>
        <w:t xml:space="preserve">, instead </w:t>
      </w:r>
      <w:r w:rsidRPr="00B112F7">
        <w:rPr>
          <w:rStyle w:val="StyleUnderline"/>
          <w:highlight w:val="green"/>
        </w:rPr>
        <w:t>treat</w:t>
      </w:r>
      <w:r w:rsidRPr="00B112F7">
        <w:rPr>
          <w:rStyle w:val="StyleUnderline"/>
        </w:rPr>
        <w:t xml:space="preserve">ing </w:t>
      </w:r>
      <w:r w:rsidRPr="00B112F7">
        <w:rPr>
          <w:rStyle w:val="StyleUnderline"/>
          <w:highlight w:val="green"/>
        </w:rPr>
        <w:t>humans as</w:t>
      </w:r>
      <w:r w:rsidRPr="00B112F7">
        <w:rPr>
          <w:rStyle w:val="StyleUnderline"/>
        </w:rPr>
        <w:t xml:space="preserve"> “constitutive </w:t>
      </w:r>
      <w:r w:rsidRPr="00B112F7">
        <w:rPr>
          <w:rStyle w:val="StyleUnderline"/>
          <w:highlight w:val="green"/>
        </w:rPr>
        <w:t>pieces of a machine</w:t>
      </w:r>
      <w:r w:rsidRPr="00B112F7">
        <w:rPr>
          <w:rStyle w:val="StyleUnderline"/>
        </w:rPr>
        <w:t xml:space="preserve"> that </w:t>
      </w:r>
      <w:r w:rsidRPr="00B112F7">
        <w:rPr>
          <w:rStyle w:val="StyleUnderline"/>
          <w:highlight w:val="green"/>
        </w:rPr>
        <w:t>they compose among themselves</w:t>
      </w:r>
      <w:r w:rsidRPr="00B112F7">
        <w:rPr>
          <w:rStyle w:val="StyleUnderline"/>
        </w:rPr>
        <w:t xml:space="preserve"> and with other things</w:t>
      </w:r>
      <w:r w:rsidRPr="008F5D01">
        <w:rPr>
          <w:sz w:val="13"/>
          <w:szCs w:val="20"/>
        </w:rPr>
        <w:t xml:space="preserve"> (animals, tools), </w:t>
      </w:r>
      <w:r w:rsidRPr="00B112F7">
        <w:rPr>
          <w:rStyle w:val="StyleUnderline"/>
        </w:rPr>
        <w:t>under the control and direction of a higher unity</w:t>
      </w:r>
      <w:r w:rsidRPr="008F5D01">
        <w:rPr>
          <w:sz w:val="13"/>
          <w:szCs w:val="20"/>
        </w:rPr>
        <w:t>” (Deleuze and Guattari 1987, 457</w:t>
      </w:r>
      <w:r w:rsidRPr="00B112F7">
        <w:rPr>
          <w:rStyle w:val="StyleUnderline"/>
        </w:rPr>
        <w:t xml:space="preserve">). Even </w:t>
      </w:r>
      <w:r w:rsidRPr="00B112F7">
        <w:rPr>
          <w:rStyle w:val="StyleUnderline"/>
          <w:highlight w:val="green"/>
        </w:rPr>
        <w:t>when</w:t>
      </w:r>
      <w:r w:rsidRPr="00B112F7">
        <w:rPr>
          <w:rStyle w:val="StyleUnderline"/>
        </w:rPr>
        <w:t xml:space="preserve"> small amounts of social </w:t>
      </w:r>
      <w:r w:rsidRPr="00B112F7">
        <w:rPr>
          <w:rStyle w:val="StyleUnderline"/>
          <w:highlight w:val="green"/>
        </w:rPr>
        <w:t>subjectification makes humans feel</w:t>
      </w:r>
      <w:r w:rsidRPr="00B112F7">
        <w:rPr>
          <w:rStyle w:val="StyleUnderline"/>
        </w:rPr>
        <w:t xml:space="preserve"> like they are </w:t>
      </w:r>
      <w:r w:rsidRPr="00B112F7">
        <w:rPr>
          <w:rStyle w:val="StyleUnderline"/>
          <w:highlight w:val="green"/>
        </w:rPr>
        <w:t>in control</w:t>
      </w:r>
      <w:r w:rsidRPr="00B112F7">
        <w:rPr>
          <w:rStyle w:val="StyleUnderline"/>
        </w:rPr>
        <w:t xml:space="preserve">, as citizens or users, </w:t>
      </w:r>
      <w:r w:rsidRPr="00B112F7">
        <w:rPr>
          <w:rStyle w:val="StyleUnderline"/>
          <w:highlight w:val="green"/>
        </w:rPr>
        <w:t>cybernetic governance treats them</w:t>
      </w:r>
      <w:r w:rsidRPr="00B112F7">
        <w:rPr>
          <w:rStyle w:val="StyleUnderline"/>
        </w:rPr>
        <w:t xml:space="preserve"> only </w:t>
      </w:r>
      <w:r w:rsidRPr="00B112F7">
        <w:rPr>
          <w:rStyle w:val="StyleUnderline"/>
          <w:highlight w:val="green"/>
        </w:rPr>
        <w:t xml:space="preserve">as </w:t>
      </w:r>
      <w:r w:rsidRPr="00FD41CB">
        <w:rPr>
          <w:rStyle w:val="Emphasis"/>
          <w:szCs w:val="24"/>
          <w:highlight w:val="green"/>
        </w:rPr>
        <w:t>“</w:t>
      </w:r>
      <w:r w:rsidRPr="00FD41CB">
        <w:rPr>
          <w:rStyle w:val="Emphasis"/>
          <w:szCs w:val="24"/>
        </w:rPr>
        <w:t xml:space="preserve">transformations and </w:t>
      </w:r>
      <w:r w:rsidRPr="00FD41CB">
        <w:rPr>
          <w:rStyle w:val="Emphasis"/>
          <w:szCs w:val="24"/>
          <w:highlight w:val="green"/>
        </w:rPr>
        <w:t>exchanges of information”</w:t>
      </w:r>
      <w:r w:rsidRPr="008F5D01">
        <w:rPr>
          <w:sz w:val="16"/>
          <w:szCs w:val="16"/>
        </w:rPr>
        <w:t>—</w:t>
      </w:r>
      <w:r w:rsidRPr="008F5D01">
        <w:rPr>
          <w:sz w:val="13"/>
          <w:szCs w:val="20"/>
        </w:rPr>
        <w:t>component parts only relevant as inputs and outputs to be plugged into loops and hooks, such as a social media feed’s infinite scroll (458).</w:t>
      </w:r>
    </w:p>
    <w:p w14:paraId="06AD2849" w14:textId="77777777" w:rsidR="00302680" w:rsidRPr="008F5D01" w:rsidRDefault="00302680" w:rsidP="00302680">
      <w:pPr>
        <w:rPr>
          <w:sz w:val="13"/>
          <w:szCs w:val="20"/>
        </w:rPr>
      </w:pPr>
      <w:r w:rsidRPr="008F5D01">
        <w:rPr>
          <w:sz w:val="13"/>
          <w:szCs w:val="20"/>
        </w:rPr>
        <w:t xml:space="preserve">Maurizio Lazzarato explains how to understand the scene from The Big Short. It </w:t>
      </w:r>
      <w:r w:rsidRPr="00B112F7">
        <w:rPr>
          <w:rStyle w:val="StyleUnderline"/>
        </w:rPr>
        <w:t>dispels</w:t>
      </w:r>
      <w:r w:rsidRPr="008F5D01">
        <w:rPr>
          <w:sz w:val="13"/>
          <w:szCs w:val="20"/>
        </w:rPr>
        <w:t xml:space="preserve"> the </w:t>
      </w:r>
      <w:r w:rsidRPr="00B112F7">
        <w:rPr>
          <w:rStyle w:val="StyleUnderline"/>
        </w:rPr>
        <w:t>neo-liberal fiction of the homo economicus</w:t>
      </w:r>
      <w:r w:rsidRPr="008F5D01">
        <w:rPr>
          <w:sz w:val="13"/>
          <w:szCs w:val="20"/>
        </w:rPr>
        <w:t xml:space="preserve">, which imagines that the contemporary subject is defined by its capacity to exercise sovereign rational control (2014, 96). There is </w:t>
      </w:r>
      <w:r w:rsidRPr="00B112F7">
        <w:rPr>
          <w:rStyle w:val="StyleUnderline"/>
        </w:rPr>
        <w:t>nothing sovereign or rational about the “fully-realized program” of</w:t>
      </w:r>
      <w:r w:rsidRPr="008F5D01">
        <w:rPr>
          <w:sz w:val="13"/>
          <w:szCs w:val="20"/>
        </w:rPr>
        <w:t xml:space="preserve"> the trader’s </w:t>
      </w:r>
      <w:r w:rsidRPr="00B112F7">
        <w:rPr>
          <w:rStyle w:val="StyleUnderline"/>
        </w:rPr>
        <w:t>subjectivity</w:t>
      </w:r>
      <w:r w:rsidRPr="008F5D01">
        <w:rPr>
          <w:sz w:val="13"/>
          <w:szCs w:val="20"/>
        </w:rPr>
        <w:t xml:space="preserve">, which is ultimately a </w:t>
      </w:r>
      <w:r w:rsidRPr="00FD41CB">
        <w:rPr>
          <w:rStyle w:val="Emphasis"/>
          <w:szCs w:val="24"/>
        </w:rPr>
        <w:t xml:space="preserve">machinic </w:t>
      </w:r>
      <w:r w:rsidRPr="00FD41CB">
        <w:rPr>
          <w:rStyle w:val="Emphasis"/>
          <w:szCs w:val="24"/>
          <w:highlight w:val="green"/>
        </w:rPr>
        <w:t>subjectivity trapped within</w:t>
      </w:r>
      <w:r w:rsidRPr="00FD41CB">
        <w:rPr>
          <w:rStyle w:val="Emphasis"/>
          <w:szCs w:val="24"/>
        </w:rPr>
        <w:t xml:space="preserve"> the new </w:t>
      </w:r>
      <w:r w:rsidRPr="00FD41CB">
        <w:rPr>
          <w:rStyle w:val="Emphasis"/>
          <w:szCs w:val="24"/>
          <w:highlight w:val="green"/>
        </w:rPr>
        <w:t>megamachine of cybernetics</w:t>
      </w:r>
      <w:r w:rsidRPr="008F5D01">
        <w:rPr>
          <w:sz w:val="13"/>
          <w:szCs w:val="20"/>
        </w:rPr>
        <w:t>. “</w:t>
      </w:r>
      <w:r w:rsidRPr="00B112F7">
        <w:rPr>
          <w:rStyle w:val="StyleUnderline"/>
        </w:rPr>
        <w:t>In the trading room there are only diagrams</w:t>
      </w:r>
      <w:r w:rsidRPr="008F5D01">
        <w:rPr>
          <w:sz w:val="13"/>
          <w:szCs w:val="20"/>
        </w:rPr>
        <w:t xml:space="preserve">,” Lazzarato explains, “only </w:t>
      </w:r>
      <w:r w:rsidRPr="00B112F7">
        <w:rPr>
          <w:rStyle w:val="StyleUnderline"/>
        </w:rPr>
        <w:t>curves traced by a worldwide computer network” in which financial signs flow “circulating from computer to computer in real time</w:t>
      </w:r>
      <w:r w:rsidRPr="008F5D01">
        <w:rPr>
          <w:sz w:val="13"/>
          <w:szCs w:val="20"/>
        </w:rPr>
        <w:t xml:space="preserve">”—constituting “a </w:t>
      </w:r>
      <w:r w:rsidRPr="00FD41CB">
        <w:rPr>
          <w:rStyle w:val="Emphasis"/>
          <w:szCs w:val="24"/>
        </w:rPr>
        <w:t>reality that is as objective as material flows”</w:t>
      </w:r>
      <w:r w:rsidRPr="008F5D01">
        <w:rPr>
          <w:sz w:val="13"/>
          <w:szCs w:val="20"/>
        </w:rPr>
        <w:t xml:space="preserve"> (96). The </w:t>
      </w:r>
      <w:r w:rsidRPr="002042B2">
        <w:rPr>
          <w:strike/>
          <w:sz w:val="13"/>
          <w:szCs w:val="20"/>
        </w:rPr>
        <w:t>speaking</w:t>
      </w:r>
      <w:r w:rsidRPr="008F5D01">
        <w:rPr>
          <w:sz w:val="13"/>
          <w:szCs w:val="20"/>
        </w:rPr>
        <w:t xml:space="preserve"> subject here is not the trader but the diagrams, curves, and </w:t>
      </w:r>
      <w:r w:rsidRPr="00B112F7">
        <w:rPr>
          <w:rStyle w:val="StyleUnderline"/>
        </w:rPr>
        <w:t>data that “</w:t>
      </w:r>
      <w:r w:rsidRPr="002042B2">
        <w:rPr>
          <w:strike/>
          <w:sz w:val="16"/>
        </w:rPr>
        <w:t>speak</w:t>
      </w:r>
      <w:r w:rsidRPr="00B112F7">
        <w:rPr>
          <w:rStyle w:val="StyleUnderline"/>
        </w:rPr>
        <w:t>” differentials in value communicated through the asignifying writing systems of information and mathematical instruments</w:t>
      </w:r>
      <w:r w:rsidRPr="008F5D01">
        <w:rPr>
          <w:sz w:val="13"/>
          <w:szCs w:val="20"/>
        </w:rPr>
        <w:t xml:space="preserve"> (96-97). Whether knowingly or not, </w:t>
      </w:r>
      <w:r w:rsidRPr="00B112F7">
        <w:rPr>
          <w:rStyle w:val="StyleUnderline"/>
          <w:highlight w:val="green"/>
        </w:rPr>
        <w:t xml:space="preserve">financialization serves as </w:t>
      </w:r>
      <w:r w:rsidRPr="00B112F7">
        <w:rPr>
          <w:rStyle w:val="StyleUnderline"/>
        </w:rPr>
        <w:t xml:space="preserve">a </w:t>
      </w:r>
      <w:r w:rsidRPr="00B112F7">
        <w:rPr>
          <w:rStyle w:val="StyleUnderline"/>
          <w:highlight w:val="green"/>
        </w:rPr>
        <w:t xml:space="preserve">new materialism of </w:t>
      </w:r>
      <w:r w:rsidRPr="00B112F7">
        <w:rPr>
          <w:rStyle w:val="StyleUnderline"/>
        </w:rPr>
        <w:t xml:space="preserve">“non-human” </w:t>
      </w:r>
      <w:r w:rsidRPr="00B112F7">
        <w:rPr>
          <w:rStyle w:val="StyleUnderline"/>
          <w:highlight w:val="green"/>
        </w:rPr>
        <w:t>machines</w:t>
      </w:r>
      <w:r w:rsidRPr="00B112F7">
        <w:rPr>
          <w:rStyle w:val="StyleUnderline"/>
        </w:rPr>
        <w:t xml:space="preserve">, objects, and diagrams that </w:t>
      </w:r>
      <w:r w:rsidRPr="00B112F7">
        <w:rPr>
          <w:rStyle w:val="StyleUnderline"/>
          <w:highlight w:val="green"/>
        </w:rPr>
        <w:t xml:space="preserve">“constitute the focal points of </w:t>
      </w:r>
      <w:r w:rsidRPr="00B112F7">
        <w:rPr>
          <w:rStyle w:val="StyleUnderline"/>
        </w:rPr>
        <w:t xml:space="preserve">proto-enunciation and </w:t>
      </w:r>
      <w:r w:rsidRPr="00B112F7">
        <w:rPr>
          <w:rStyle w:val="StyleUnderline"/>
          <w:highlight w:val="green"/>
        </w:rPr>
        <w:t>proto-subjectivity</w:t>
      </w:r>
      <w:r w:rsidRPr="008F5D01">
        <w:rPr>
          <w:sz w:val="13"/>
          <w:szCs w:val="20"/>
        </w:rPr>
        <w:t xml:space="preserve">” in that they “suggest, enable, solicit, instigate, encourage, and prevent certain actions, thoughts, affects, or promote others” (97). Quoting Guattari, he says that </w:t>
      </w:r>
      <w:r w:rsidRPr="00B112F7">
        <w:rPr>
          <w:rStyle w:val="StyleUnderline"/>
        </w:rPr>
        <w:t>these systems</w:t>
      </w:r>
      <w:r w:rsidRPr="008F5D01">
        <w:rPr>
          <w:sz w:val="13"/>
          <w:szCs w:val="20"/>
        </w:rPr>
        <w:t xml:space="preserve"> </w:t>
      </w:r>
      <w:r w:rsidRPr="00B112F7">
        <w:rPr>
          <w:rStyle w:val="StyleUnderline"/>
        </w:rPr>
        <w:t>remain</w:t>
      </w:r>
      <w:r w:rsidRPr="008F5D01">
        <w:rPr>
          <w:sz w:val="13"/>
          <w:szCs w:val="20"/>
        </w:rPr>
        <w:t xml:space="preserve"> “</w:t>
      </w:r>
      <w:r w:rsidRPr="00FD41CB">
        <w:rPr>
          <w:rStyle w:val="Emphasis"/>
          <w:szCs w:val="24"/>
        </w:rPr>
        <w:t>vague, atmospheric,” circulating through contagion rather than cognition</w:t>
      </w:r>
      <w:r w:rsidRPr="008F5D01">
        <w:rPr>
          <w:sz w:val="13"/>
          <w:szCs w:val="20"/>
        </w:rPr>
        <w:t xml:space="preserve"> (99).</w:t>
      </w:r>
    </w:p>
    <w:p w14:paraId="3BEF39DC" w14:textId="77777777" w:rsidR="00302680" w:rsidRPr="008F5D01" w:rsidRDefault="00302680" w:rsidP="00302680">
      <w:pPr>
        <w:rPr>
          <w:sz w:val="13"/>
          <w:szCs w:val="20"/>
        </w:rPr>
      </w:pPr>
      <w:r w:rsidRPr="008F5D01">
        <w:rPr>
          <w:sz w:val="13"/>
          <w:szCs w:val="20"/>
        </w:rPr>
        <w:t xml:space="preserve">The point then, is that while homeostasis is good, self-organized turbulence is even better. In the words of Sex Pistols manager and post-situationist punk entrepreneur Malcolm McLaren, the slogan for the era is “cash out of chaos!” Theorizing how such a stark transformation could happen, Tiqqun states that </w:t>
      </w:r>
      <w:r w:rsidRPr="00B112F7">
        <w:rPr>
          <w:rStyle w:val="StyleUnderline"/>
        </w:rPr>
        <w:t xml:space="preserve">while the </w:t>
      </w:r>
      <w:r w:rsidRPr="00B112F7">
        <w:rPr>
          <w:rStyle w:val="StyleUnderline"/>
          <w:highlight w:val="green"/>
        </w:rPr>
        <w:t>revolutions of</w:t>
      </w:r>
      <w:r w:rsidRPr="00B112F7">
        <w:rPr>
          <w:rStyle w:val="StyleUnderline"/>
        </w:rPr>
        <w:t xml:space="preserve"> the </w:t>
      </w:r>
      <w:r w:rsidRPr="00B112F7">
        <w:rPr>
          <w:rStyle w:val="StyleUnderline"/>
          <w:highlight w:val="green"/>
        </w:rPr>
        <w:t>60s and 70s were molecular</w:t>
      </w:r>
      <w:r w:rsidRPr="008F5D01">
        <w:rPr>
          <w:sz w:val="16"/>
          <w:szCs w:val="16"/>
        </w:rPr>
        <w:t xml:space="preserve">, </w:t>
      </w:r>
      <w:r w:rsidRPr="00B112F7">
        <w:rPr>
          <w:rStyle w:val="StyleUnderline"/>
          <w:highlight w:val="green"/>
        </w:rPr>
        <w:t>so was the counter-revolution</w:t>
      </w:r>
      <w:r w:rsidRPr="008F5D01">
        <w:rPr>
          <w:sz w:val="13"/>
          <w:szCs w:val="20"/>
        </w:rPr>
        <w:t xml:space="preserve">, by way of transformation in which </w:t>
      </w:r>
      <w:r w:rsidRPr="00FD41CB">
        <w:rPr>
          <w:rStyle w:val="Emphasis"/>
          <w:szCs w:val="24"/>
          <w:highlight w:val="green"/>
        </w:rPr>
        <w:t xml:space="preserve">capitalism </w:t>
      </w:r>
      <w:r w:rsidRPr="00FD41CB">
        <w:rPr>
          <w:rStyle w:val="Emphasis"/>
          <w:szCs w:val="24"/>
        </w:rPr>
        <w:t xml:space="preserve">itself </w:t>
      </w:r>
      <w:r w:rsidRPr="00FD41CB">
        <w:rPr>
          <w:rStyle w:val="Emphasis"/>
          <w:szCs w:val="24"/>
          <w:highlight w:val="green"/>
        </w:rPr>
        <w:t>became cybernetic</w:t>
      </w:r>
      <w:r w:rsidRPr="008F5D01">
        <w:rPr>
          <w:sz w:val="13"/>
          <w:szCs w:val="20"/>
        </w:rPr>
        <w:t xml:space="preserve">. A motivating event was the 1973 crisis, which introduced new forms of uncertainty into the economy. </w:t>
      </w:r>
      <w:r w:rsidRPr="00B112F7">
        <w:rPr>
          <w:rStyle w:val="StyleUnderline"/>
        </w:rPr>
        <w:t>Cybernetics transformed in turn</w:t>
      </w:r>
      <w:r w:rsidRPr="008F5D01">
        <w:rPr>
          <w:sz w:val="13"/>
          <w:szCs w:val="20"/>
        </w:rPr>
        <w:t>—</w:t>
      </w:r>
      <w:r w:rsidRPr="00B112F7">
        <w:rPr>
          <w:rStyle w:val="StyleUnderline"/>
          <w:highlight w:val="green"/>
        </w:rPr>
        <w:t>replacing</w:t>
      </w:r>
      <w:r w:rsidRPr="008F5D01">
        <w:rPr>
          <w:sz w:val="13"/>
          <w:szCs w:val="20"/>
        </w:rPr>
        <w:t xml:space="preserve"> the </w:t>
      </w:r>
      <w:r w:rsidRPr="00B112F7">
        <w:rPr>
          <w:rStyle w:val="StyleUnderline"/>
          <w:highlight w:val="green"/>
        </w:rPr>
        <w:t>predictive models</w:t>
      </w:r>
      <w:r w:rsidRPr="008F5D01">
        <w:rPr>
          <w:sz w:val="13"/>
          <w:szCs w:val="20"/>
        </w:rPr>
        <w:t xml:space="preserve"> exemplified by Wiener’s “work on anti-aircraft guns, it exchanged “predicting the future” </w:t>
      </w:r>
      <w:r w:rsidRPr="00FD41CB">
        <w:rPr>
          <w:rStyle w:val="Emphasis"/>
          <w:szCs w:val="24"/>
          <w:highlight w:val="green"/>
        </w:rPr>
        <w:t>for “reproducing</w:t>
      </w:r>
      <w:r w:rsidRPr="00FD41CB">
        <w:rPr>
          <w:rStyle w:val="Emphasis"/>
          <w:szCs w:val="24"/>
        </w:rPr>
        <w:t xml:space="preserve"> the </w:t>
      </w:r>
      <w:r w:rsidRPr="00FD41CB">
        <w:rPr>
          <w:rStyle w:val="Emphasis"/>
          <w:szCs w:val="24"/>
          <w:highlight w:val="green"/>
        </w:rPr>
        <w:t>present”</w:t>
      </w:r>
      <w:r w:rsidRPr="008F5D01">
        <w:rPr>
          <w:sz w:val="13"/>
          <w:szCs w:val="20"/>
        </w:rPr>
        <w:t xml:space="preserve"> (Tiqqun 2010a, 15). </w:t>
      </w:r>
      <w:r w:rsidRPr="00B112F7">
        <w:rPr>
          <w:rStyle w:val="StyleUnderline"/>
          <w:highlight w:val="green"/>
        </w:rPr>
        <w:t>Static order</w:t>
      </w:r>
      <w:r w:rsidRPr="00B112F7">
        <w:rPr>
          <w:rStyle w:val="StyleUnderline"/>
        </w:rPr>
        <w:t xml:space="preserve"> is </w:t>
      </w:r>
      <w:r w:rsidRPr="00B112F7">
        <w:rPr>
          <w:rStyle w:val="StyleUnderline"/>
          <w:highlight w:val="green"/>
        </w:rPr>
        <w:t>replaced by</w:t>
      </w:r>
      <w:r w:rsidRPr="00B112F7">
        <w:rPr>
          <w:rStyle w:val="StyleUnderline"/>
        </w:rPr>
        <w:t xml:space="preserve"> dynamic </w:t>
      </w:r>
      <w:r w:rsidRPr="00B112F7">
        <w:rPr>
          <w:rStyle w:val="StyleUnderline"/>
          <w:highlight w:val="green"/>
        </w:rPr>
        <w:t>self-organization</w:t>
      </w:r>
      <w:r w:rsidRPr="00B112F7">
        <w:rPr>
          <w:rStyle w:val="StyleUnderline"/>
        </w:rPr>
        <w:t xml:space="preserve">, the self-possessed </w:t>
      </w:r>
      <w:r w:rsidRPr="00B112F7">
        <w:rPr>
          <w:rStyle w:val="StyleUnderline"/>
          <w:highlight w:val="green"/>
        </w:rPr>
        <w:t xml:space="preserve">knowledge of individuals is exchanged for knowledge </w:t>
      </w:r>
      <w:r w:rsidRPr="00FD41CB">
        <w:rPr>
          <w:rStyle w:val="Emphasis"/>
          <w:szCs w:val="24"/>
          <w:highlight w:val="green"/>
        </w:rPr>
        <w:t>about</w:t>
      </w:r>
      <w:r w:rsidRPr="00B112F7">
        <w:rPr>
          <w:rStyle w:val="StyleUnderline"/>
          <w:highlight w:val="green"/>
        </w:rPr>
        <w:t xml:space="preserve"> them</w:t>
      </w:r>
      <w:r w:rsidRPr="008F5D01">
        <w:rPr>
          <w:sz w:val="13"/>
          <w:szCs w:val="20"/>
        </w:rPr>
        <w:t xml:space="preserve">. This </w:t>
      </w:r>
      <w:r w:rsidRPr="00FD41CB">
        <w:rPr>
          <w:rStyle w:val="Emphasis"/>
          <w:szCs w:val="24"/>
          <w:highlight w:val="green"/>
        </w:rPr>
        <w:t>allows liberalism to rename itself</w:t>
      </w:r>
      <w:r w:rsidRPr="00FD41CB">
        <w:rPr>
          <w:rStyle w:val="Emphasis"/>
          <w:szCs w:val="24"/>
        </w:rPr>
        <w:t xml:space="preserve"> as “second-order cybernetics,”</w:t>
      </w:r>
      <w:r w:rsidRPr="008F5D01">
        <w:rPr>
          <w:sz w:val="13"/>
          <w:szCs w:val="20"/>
        </w:rPr>
        <w:t xml:space="preserve"> offering a way to master a society threatened by </w:t>
      </w:r>
      <w:r w:rsidRPr="00B112F7">
        <w:rPr>
          <w:rStyle w:val="StyleUnderline"/>
        </w:rPr>
        <w:t>decomposition by reimagining it as an information system made up of biological, physical, and social behavior that is “</w:t>
      </w:r>
      <w:r w:rsidRPr="00FD41CB">
        <w:rPr>
          <w:rStyle w:val="Emphasis"/>
          <w:szCs w:val="24"/>
        </w:rPr>
        <w:t>integrally programmed and re-programmable</w:t>
      </w:r>
      <w:r w:rsidRPr="008F5D01">
        <w:rPr>
          <w:sz w:val="13"/>
          <w:szCs w:val="20"/>
        </w:rPr>
        <w:t xml:space="preserve">” (15; 5). </w:t>
      </w:r>
      <w:r w:rsidRPr="00B112F7">
        <w:rPr>
          <w:rStyle w:val="StyleUnderline"/>
        </w:rPr>
        <w:t xml:space="preserve">Cybernetics thus serves as </w:t>
      </w:r>
      <w:r w:rsidRPr="00B112F7">
        <w:rPr>
          <w:rStyle w:val="StyleUnderline"/>
          <w:highlight w:val="green"/>
        </w:rPr>
        <w:t>a new practical way of treating the problems of the social order and the future</w:t>
      </w:r>
      <w:r w:rsidRPr="00B112F7">
        <w:rPr>
          <w:rStyle w:val="StyleUnderline"/>
        </w:rPr>
        <w:t xml:space="preserve">, in short, a </w:t>
      </w:r>
      <w:r w:rsidRPr="00FD41CB">
        <w:rPr>
          <w:rStyle w:val="Emphasis"/>
          <w:szCs w:val="24"/>
        </w:rPr>
        <w:t>new political regime</w:t>
      </w:r>
      <w:r w:rsidRPr="008F5D01">
        <w:rPr>
          <w:sz w:val="13"/>
          <w:szCs w:val="20"/>
        </w:rPr>
        <w:t xml:space="preserve"> (15).</w:t>
      </w:r>
    </w:p>
    <w:p w14:paraId="638B6F62" w14:textId="77777777" w:rsidR="00302680" w:rsidRPr="008F5D01" w:rsidRDefault="00302680" w:rsidP="00302680">
      <w:pPr>
        <w:rPr>
          <w:sz w:val="13"/>
          <w:szCs w:val="20"/>
        </w:rPr>
      </w:pPr>
      <w:r w:rsidRPr="008F5D01">
        <w:rPr>
          <w:sz w:val="13"/>
          <w:szCs w:val="20"/>
        </w:rPr>
        <w:t xml:space="preserve">This is how the physical characteristic of control become the hydraulic liquid-become-gas. Not in the electromagnetic or closed-systems familiar to 19th century models, as in Freud’s psyche. But rather, </w:t>
      </w:r>
      <w:r w:rsidRPr="00B112F7">
        <w:rPr>
          <w:rStyle w:val="StyleUnderline"/>
        </w:rPr>
        <w:t>control is the open sea where individuals, if they appear at all, dot an ocean of change</w:t>
      </w:r>
      <w:r w:rsidRPr="008F5D01">
        <w:rPr>
          <w:sz w:val="13"/>
          <w:szCs w:val="20"/>
        </w:rPr>
        <w:t xml:space="preserve">. The </w:t>
      </w:r>
      <w:r w:rsidRPr="00B112F7">
        <w:rPr>
          <w:rStyle w:val="StyleUnderline"/>
        </w:rPr>
        <w:t>consequence for radical politics is a reconfiguration of the modernist logic of antagonism</w:t>
      </w:r>
      <w:r w:rsidRPr="008F5D01">
        <w:rPr>
          <w:sz w:val="13"/>
          <w:szCs w:val="20"/>
        </w:rPr>
        <w:t>, or as Tiqqun succinctly puts it, “</w:t>
      </w:r>
      <w:r w:rsidRPr="00FD41CB">
        <w:rPr>
          <w:rStyle w:val="Emphasis"/>
          <w:szCs w:val="24"/>
          <w:highlight w:val="green"/>
        </w:rPr>
        <w:t>Empire does not confront us like a subject</w:t>
      </w:r>
      <w:r w:rsidRPr="00FD41CB">
        <w:rPr>
          <w:rStyle w:val="Emphasis"/>
          <w:szCs w:val="24"/>
        </w:rPr>
        <w:t xml:space="preserve">, facing us, </w:t>
      </w:r>
      <w:r w:rsidRPr="00FD41CB">
        <w:rPr>
          <w:rStyle w:val="Emphasis"/>
          <w:szCs w:val="24"/>
          <w:highlight w:val="green"/>
        </w:rPr>
        <w:t>but</w:t>
      </w:r>
      <w:r w:rsidRPr="00FD41CB">
        <w:rPr>
          <w:rStyle w:val="Emphasis"/>
          <w:szCs w:val="24"/>
        </w:rPr>
        <w:t xml:space="preserve"> like </w:t>
      </w:r>
      <w:r w:rsidRPr="00FD41CB">
        <w:rPr>
          <w:rStyle w:val="Emphasis"/>
          <w:szCs w:val="24"/>
          <w:highlight w:val="green"/>
        </w:rPr>
        <w:t>an environment</w:t>
      </w:r>
      <w:r w:rsidRPr="00FD41CB">
        <w:rPr>
          <w:rStyle w:val="Emphasis"/>
          <w:szCs w:val="24"/>
        </w:rPr>
        <w:t xml:space="preserve"> that is </w:t>
      </w:r>
      <w:r w:rsidRPr="00FD41CB">
        <w:rPr>
          <w:rStyle w:val="Emphasis"/>
          <w:szCs w:val="24"/>
          <w:highlight w:val="green"/>
        </w:rPr>
        <w:t>hostile to us</w:t>
      </w:r>
      <w:r w:rsidRPr="008F5D01">
        <w:rPr>
          <w:sz w:val="13"/>
          <w:szCs w:val="20"/>
        </w:rPr>
        <w:t>” (Tiqqun 2010b, 171).</w:t>
      </w:r>
    </w:p>
    <w:p w14:paraId="6244B138" w14:textId="77777777" w:rsidR="00302680" w:rsidRPr="008F5D01" w:rsidRDefault="00302680" w:rsidP="00302680"/>
    <w:p w14:paraId="27E37E9B" w14:textId="776E4AA2" w:rsidR="00302680" w:rsidRPr="008F5D01" w:rsidRDefault="00302680" w:rsidP="00302680">
      <w:pPr>
        <w:pStyle w:val="Heading4"/>
      </w:pPr>
      <w:r w:rsidRPr="008F5D01">
        <w:rPr>
          <w:highlight w:val="cyan"/>
        </w:rPr>
        <w:t>Excerpt from the Muddy-Wiki: CONTRACTUALIZATION</w:t>
      </w:r>
    </w:p>
    <w:p w14:paraId="5D7CB7C1" w14:textId="77777777" w:rsidR="00302680" w:rsidRPr="008F5D01" w:rsidRDefault="00302680" w:rsidP="00302680">
      <w:pPr>
        <w:rPr>
          <w:sz w:val="12"/>
        </w:rPr>
      </w:pPr>
      <w:r w:rsidRPr="00B112F7">
        <w:rPr>
          <w:rStyle w:val="StyleUnderline"/>
          <w:highlight w:val="cyan"/>
        </w:rPr>
        <w:t xml:space="preserve">The </w:t>
      </w:r>
      <w:r w:rsidRPr="00B112F7">
        <w:rPr>
          <w:rStyle w:val="StyleUnderline"/>
        </w:rPr>
        <w:t xml:space="preserve">centrality of the idea of </w:t>
      </w:r>
      <w:r w:rsidRPr="00B112F7">
        <w:rPr>
          <w:rStyle w:val="StyleUnderline"/>
          <w:highlight w:val="cyan"/>
        </w:rPr>
        <w:t xml:space="preserve">contract </w:t>
      </w:r>
      <w:r w:rsidRPr="00B112F7">
        <w:rPr>
          <w:rStyle w:val="StyleUnderline"/>
        </w:rPr>
        <w:t xml:space="preserve">is a feature </w:t>
      </w:r>
      <w:r w:rsidRPr="00B112F7">
        <w:rPr>
          <w:rStyle w:val="StyleUnderline"/>
          <w:highlight w:val="cyan"/>
        </w:rPr>
        <w:t>emphasized by</w:t>
      </w:r>
      <w:r w:rsidRPr="00B112F7">
        <w:rPr>
          <w:rStyle w:val="StyleUnderline"/>
        </w:rPr>
        <w:t xml:space="preserve"> all analyses of the </w:t>
      </w:r>
      <w:r w:rsidRPr="00B112F7">
        <w:rPr>
          <w:rStyle w:val="StyleUnderline"/>
          <w:highlight w:val="cyan"/>
        </w:rPr>
        <w:t>ALIVE</w:t>
      </w:r>
      <w:r w:rsidRPr="00B112F7">
        <w:rPr>
          <w:rStyle w:val="StyleUnderline"/>
        </w:rPr>
        <w:t xml:space="preserve"> system</w:t>
      </w:r>
      <w:r w:rsidRPr="008F5D01">
        <w:rPr>
          <w:sz w:val="12"/>
        </w:rPr>
        <w:t xml:space="preserve">. </w:t>
      </w:r>
      <w:r w:rsidRPr="00B112F7">
        <w:rPr>
          <w:rStyle w:val="StyleUnderline"/>
          <w:highlight w:val="cyan"/>
        </w:rPr>
        <w:t>Two definitions</w:t>
      </w:r>
      <w:r w:rsidRPr="00B112F7">
        <w:rPr>
          <w:rStyle w:val="StyleUnderline"/>
        </w:rPr>
        <w:t xml:space="preserve"> of contract </w:t>
      </w:r>
      <w:r w:rsidRPr="00B112F7">
        <w:rPr>
          <w:rStyle w:val="StyleUnderline"/>
          <w:highlight w:val="cyan"/>
        </w:rPr>
        <w:t>caught our attention</w:t>
      </w:r>
      <w:r w:rsidRPr="008F5D01">
        <w:rPr>
          <w:sz w:val="12"/>
        </w:rPr>
        <w:t>.</w:t>
      </w:r>
    </w:p>
    <w:p w14:paraId="14A250D7" w14:textId="77777777" w:rsidR="00302680" w:rsidRPr="008F5D01" w:rsidRDefault="00302680" w:rsidP="00302680">
      <w:pPr>
        <w:rPr>
          <w:sz w:val="12"/>
        </w:rPr>
      </w:pPr>
      <w:r w:rsidRPr="008F5D01">
        <w:rPr>
          <w:sz w:val="12"/>
        </w:rPr>
        <w:t xml:space="preserve">First, that which comes to us from Hobbes, Locke and Rousseau: </w:t>
      </w:r>
      <w:r w:rsidRPr="00FD41CB">
        <w:rPr>
          <w:rStyle w:val="Emphasis"/>
          <w:szCs w:val="24"/>
          <w:highlight w:val="cyan"/>
        </w:rPr>
        <w:t>The Social Contract</w:t>
      </w:r>
      <w:r w:rsidRPr="008F5D01">
        <w:rPr>
          <w:sz w:val="12"/>
        </w:rPr>
        <w:t xml:space="preserve">, </w:t>
      </w:r>
      <w:r w:rsidRPr="00B112F7">
        <w:rPr>
          <w:rStyle w:val="StyleUnderline"/>
          <w:highlight w:val="cyan"/>
        </w:rPr>
        <w:t>that “natural</w:t>
      </w:r>
      <w:r w:rsidRPr="00B112F7">
        <w:rPr>
          <w:rStyle w:val="StyleUnderline"/>
        </w:rPr>
        <w:t xml:space="preserve"> and tacit </w:t>
      </w:r>
      <w:r w:rsidRPr="00B112F7">
        <w:rPr>
          <w:rStyle w:val="StyleUnderline"/>
          <w:highlight w:val="cyan"/>
        </w:rPr>
        <w:t>agreement between governors and governed</w:t>
      </w:r>
      <w:r w:rsidRPr="00B112F7">
        <w:rPr>
          <w:rStyle w:val="StyleUnderline"/>
        </w:rPr>
        <w:t xml:space="preserve"> or between the constitutive members of the social body</w:t>
      </w:r>
      <w:r w:rsidRPr="008F5D01">
        <w:rPr>
          <w:sz w:val="12"/>
        </w:rPr>
        <w:t>; the fundamental agreement on which the life of this body is based.”(6) It is built on a will to live together, better than in disorganization and the danger of the “state of nature.”</w:t>
      </w:r>
    </w:p>
    <w:p w14:paraId="320406E6" w14:textId="77777777" w:rsidR="00302680" w:rsidRPr="008F5D01" w:rsidRDefault="00302680" w:rsidP="00302680">
      <w:pPr>
        <w:rPr>
          <w:sz w:val="12"/>
        </w:rPr>
      </w:pPr>
      <w:r w:rsidRPr="008F5D01">
        <w:rPr>
          <w:sz w:val="12"/>
        </w:rPr>
        <w:t xml:space="preserve">For Rousseau “the clauses [of the social pact] reduce themselves all to a single one: the total alienation of each associate with all his rights to the whole community: for first, each giving himself entirely, </w:t>
      </w:r>
      <w:r w:rsidRPr="00FD41CB">
        <w:rPr>
          <w:rStyle w:val="Emphasis"/>
          <w:szCs w:val="24"/>
          <w:highlight w:val="cyan"/>
        </w:rPr>
        <w:t>the condition is equal for all</w:t>
      </w:r>
      <w:r w:rsidRPr="008F5D01">
        <w:rPr>
          <w:sz w:val="12"/>
        </w:rPr>
        <w:t>; and the condition being equal for all, no one has an interest in making it burdensome to others.”(7)</w:t>
      </w:r>
    </w:p>
    <w:p w14:paraId="5F896145" w14:textId="77777777" w:rsidR="00302680" w:rsidRPr="008F5D01" w:rsidRDefault="00302680" w:rsidP="00302680">
      <w:pPr>
        <w:rPr>
          <w:sz w:val="12"/>
        </w:rPr>
      </w:pPr>
      <w:r w:rsidRPr="00B112F7">
        <w:rPr>
          <w:rStyle w:val="StyleUnderline"/>
          <w:highlight w:val="cyan"/>
        </w:rPr>
        <w:t>Yet</w:t>
      </w:r>
      <w:r w:rsidRPr="008F5D01">
        <w:rPr>
          <w:sz w:val="12"/>
        </w:rPr>
        <w:t xml:space="preserve">, as we have shown, </w:t>
      </w:r>
      <w:r w:rsidRPr="00B112F7">
        <w:rPr>
          <w:rStyle w:val="StyleUnderline"/>
          <w:highlight w:val="cyan"/>
        </w:rPr>
        <w:t>equality</w:t>
      </w:r>
      <w:r w:rsidRPr="00B112F7">
        <w:rPr>
          <w:rStyle w:val="StyleUnderline"/>
        </w:rPr>
        <w:t xml:space="preserve"> of conditions </w:t>
      </w:r>
      <w:r w:rsidRPr="00B112F7">
        <w:rPr>
          <w:rStyle w:val="StyleUnderline"/>
          <w:highlight w:val="cyan"/>
        </w:rPr>
        <w:t>was far from realized in</w:t>
      </w:r>
      <w:r w:rsidRPr="00B112F7">
        <w:rPr>
          <w:rStyle w:val="StyleUnderline"/>
        </w:rPr>
        <w:t xml:space="preserve"> the </w:t>
      </w:r>
      <w:r w:rsidRPr="00B112F7">
        <w:rPr>
          <w:rStyle w:val="StyleUnderline"/>
          <w:highlight w:val="cyan"/>
        </w:rPr>
        <w:t>ALIVE</w:t>
      </w:r>
      <w:r w:rsidRPr="00B112F7">
        <w:rPr>
          <w:rStyle w:val="StyleUnderline"/>
        </w:rPr>
        <w:t xml:space="preserve"> system</w:t>
      </w:r>
      <w:r w:rsidRPr="008F5D01">
        <w:rPr>
          <w:sz w:val="12"/>
        </w:rPr>
        <w:t>. Rights being claimed on an individual mode, the notion of community remained to be redefined. What then became of the social contract?</w:t>
      </w:r>
    </w:p>
    <w:p w14:paraId="34658B5A" w14:textId="77777777" w:rsidR="00302680" w:rsidRPr="008F5D01" w:rsidRDefault="00302680" w:rsidP="00302680">
      <w:pPr>
        <w:rPr>
          <w:sz w:val="12"/>
        </w:rPr>
      </w:pPr>
      <w:r w:rsidRPr="00FD41CB">
        <w:rPr>
          <w:rStyle w:val="Emphasis"/>
          <w:szCs w:val="24"/>
        </w:rPr>
        <w:t xml:space="preserve">This is where </w:t>
      </w:r>
      <w:r w:rsidRPr="00FD41CB">
        <w:rPr>
          <w:rStyle w:val="Emphasis"/>
          <w:szCs w:val="24"/>
          <w:highlight w:val="cyan"/>
        </w:rPr>
        <w:t>the other meaning</w:t>
      </w:r>
      <w:r w:rsidRPr="00FD41CB">
        <w:rPr>
          <w:rStyle w:val="Emphasis"/>
          <w:szCs w:val="24"/>
        </w:rPr>
        <w:t xml:space="preserve"> of contract </w:t>
      </w:r>
      <w:r w:rsidRPr="00FD41CB">
        <w:rPr>
          <w:rStyle w:val="Emphasis"/>
          <w:szCs w:val="24"/>
          <w:highlight w:val="cyan"/>
        </w:rPr>
        <w:t>intervenes</w:t>
      </w:r>
      <w:r w:rsidRPr="008F5D01">
        <w:rPr>
          <w:sz w:val="12"/>
        </w:rPr>
        <w:t xml:space="preserve">, </w:t>
      </w:r>
      <w:r w:rsidRPr="00B112F7">
        <w:rPr>
          <w:rStyle w:val="StyleUnderline"/>
        </w:rPr>
        <w:t>the more common legal sense</w:t>
      </w:r>
      <w:r w:rsidRPr="008F5D01">
        <w:rPr>
          <w:sz w:val="12"/>
        </w:rPr>
        <w:t xml:space="preserve">, </w:t>
      </w:r>
      <w:r w:rsidRPr="00B112F7">
        <w:rPr>
          <w:rStyle w:val="StyleUnderline"/>
        </w:rPr>
        <w:t xml:space="preserve">of a “meeting of wills between </w:t>
      </w:r>
      <w:r w:rsidRPr="00B112F7">
        <w:rPr>
          <w:rStyle w:val="StyleUnderline"/>
          <w:highlight w:val="cyan"/>
        </w:rPr>
        <w:t>two or more</w:t>
      </w:r>
      <w:r w:rsidRPr="00B112F7">
        <w:rPr>
          <w:rStyle w:val="StyleUnderline"/>
        </w:rPr>
        <w:t xml:space="preserve"> persons </w:t>
      </w:r>
      <w:r w:rsidRPr="00B112F7">
        <w:rPr>
          <w:rStyle w:val="StyleUnderline"/>
          <w:highlight w:val="cyan"/>
        </w:rPr>
        <w:t>creating obligations</w:t>
      </w:r>
      <w:r w:rsidRPr="00B112F7">
        <w:rPr>
          <w:rStyle w:val="StyleUnderline"/>
        </w:rPr>
        <w:t xml:space="preserve"> between them”</w:t>
      </w:r>
      <w:r w:rsidRPr="008F5D01">
        <w:rPr>
          <w:sz w:val="12"/>
        </w:rPr>
        <w:t xml:space="preserve">; </w:t>
      </w:r>
      <w:r w:rsidRPr="00B112F7">
        <w:rPr>
          <w:rStyle w:val="StyleUnderline"/>
        </w:rPr>
        <w:t>this act is only valid if it establishes relations between persons (natural or legal) endowed with capacity</w:t>
      </w:r>
      <w:r w:rsidRPr="008F5D01">
        <w:rPr>
          <w:sz w:val="12"/>
        </w:rPr>
        <w:t>.</w:t>
      </w:r>
    </w:p>
    <w:p w14:paraId="369FDC21" w14:textId="77777777" w:rsidR="00302680" w:rsidRPr="008F5D01" w:rsidRDefault="00302680" w:rsidP="00302680">
      <w:pPr>
        <w:rPr>
          <w:sz w:val="12"/>
        </w:rPr>
      </w:pPr>
      <w:r w:rsidRPr="00B112F7">
        <w:rPr>
          <w:rStyle w:val="StyleUnderline"/>
          <w:highlight w:val="cyan"/>
        </w:rPr>
        <w:t>Under ALIVE</w:t>
      </w:r>
      <w:r w:rsidRPr="008F5D01">
        <w:rPr>
          <w:sz w:val="12"/>
        </w:rPr>
        <w:t xml:space="preserve">, </w:t>
      </w:r>
      <w:r w:rsidRPr="00B112F7">
        <w:rPr>
          <w:rStyle w:val="StyleUnderline"/>
          <w:highlight w:val="cyan"/>
        </w:rPr>
        <w:t>the Social Contract</w:t>
      </w:r>
      <w:r w:rsidRPr="008F5D01">
        <w:rPr>
          <w:sz w:val="12"/>
        </w:rPr>
        <w:t xml:space="preserve">, </w:t>
      </w:r>
      <w:r w:rsidRPr="00B112F7">
        <w:rPr>
          <w:rStyle w:val="StyleUnderline"/>
        </w:rPr>
        <w:t>foundation of belonging to a community of citizens</w:t>
      </w:r>
      <w:r w:rsidRPr="008F5D01">
        <w:rPr>
          <w:sz w:val="12"/>
        </w:rPr>
        <w:t xml:space="preserve">, </w:t>
      </w:r>
      <w:r w:rsidRPr="00B112F7">
        <w:rPr>
          <w:rStyle w:val="StyleUnderline"/>
          <w:highlight w:val="cyan"/>
        </w:rPr>
        <w:t>was replaced by an aggregation of individual contracts</w:t>
      </w:r>
      <w:r w:rsidRPr="008F5D01">
        <w:rPr>
          <w:sz w:val="12"/>
        </w:rPr>
        <w:t>.</w:t>
      </w:r>
    </w:p>
    <w:p w14:paraId="1E9A3D5C" w14:textId="77777777" w:rsidR="00302680" w:rsidRPr="008F5D01" w:rsidRDefault="00302680" w:rsidP="00302680">
      <w:pPr>
        <w:rPr>
          <w:sz w:val="12"/>
        </w:rPr>
      </w:pPr>
    </w:p>
    <w:p w14:paraId="2DCCAF10" w14:textId="1E21A8AD" w:rsidR="00302680" w:rsidRPr="008F5D01" w:rsidRDefault="00302680" w:rsidP="00302680">
      <w:pPr>
        <w:pStyle w:val="Heading4"/>
      </w:pPr>
      <w:r w:rsidRPr="008F5D01">
        <w:rPr>
          <w:highlight w:val="cyan"/>
        </w:rPr>
        <w:t>“What remains of the very concept of contract when it is […] not possible to negotiate it?”</w:t>
      </w:r>
    </w:p>
    <w:p w14:paraId="18CCA2BD" w14:textId="086BF926" w:rsidR="00302680" w:rsidRPr="008F5D01" w:rsidRDefault="00302680" w:rsidP="00302680">
      <w:pPr>
        <w:spacing w:line="256" w:lineRule="auto"/>
        <w:rPr>
          <w:rFonts w:eastAsia="Calibri"/>
        </w:rPr>
      </w:pPr>
      <w:r w:rsidRPr="008F5D01">
        <w:rPr>
          <w:rFonts w:eastAsia="Calibri"/>
          <w:b/>
          <w:bCs/>
          <w:sz w:val="26"/>
        </w:rPr>
        <w:t xml:space="preserve">Greene-May </w:t>
      </w:r>
      <w:r w:rsidR="00AE2D00" w:rsidRPr="008F5D01">
        <w:rPr>
          <w:rFonts w:eastAsia="Calibri"/>
          <w:b/>
          <w:bCs/>
          <w:sz w:val="26"/>
        </w:rPr>
        <w:t>’</w:t>
      </w:r>
      <w:r w:rsidRPr="008F5D01">
        <w:rPr>
          <w:rFonts w:eastAsia="Calibri"/>
          <w:b/>
          <w:bCs/>
          <w:sz w:val="26"/>
        </w:rPr>
        <w:t>11</w:t>
      </w:r>
      <w:r w:rsidRPr="008F5D01">
        <w:rPr>
          <w:rFonts w:eastAsia="Calibri"/>
        </w:rPr>
        <w:t xml:space="preserve"> </w:t>
      </w:r>
      <w:r w:rsidRPr="008F5D01">
        <w:t>[M. R. Greene-May is the common name of communication scholars Ronald Walter Greene and Matthew S. May. Dr. Ronald Walter Greene is currently (2023-2024) the Chair of the CLA Assembly and serves on the Dean's executive committee for the college. From 2012- 2021 he was the Chair of the Department of Communication Studies. While Chair, he also served on CLA's Council of Chairs as Vice Chair and Chair. In 2023-2024 he will continue to serve the College on the Tenure and Promotion Committee and serve the University as a member of the Provost's Liberal Education Review Committee. He has been awarded the Distinguished Scholar Award from the Critical and Cultural Studies Division of the National Communication Association (NCA) and the Charles Woolbert Research Award from the National Communication Association. The Critical Cultural Studies Division of NCA and the American Forensic Association have also recognized his research to rhetorical and argumentation theory with article of the year awards. Dr. Greene is one of the founding organizers and former Chair of the Critical and Cultural Studies Division of the National Communication Association and has served in all the leadership roles of the Critical and Cultural Studies Division and the Rhetorical and Communication Theory Division of NCA. He also served on the Executive Board of the Rhetorical Society of America. Matthew S. May, Associate Professor of Rhetoric in the Department of Communication at Texas A&amp;M University, Andrew W. Mellon Postdoctoral Fellowship in Public Address at Colgate University. Assistant Professor in the Department of Communication at NC State. “Corruption and Empire: Notes on Wisconsin” https://journals.sagepub.com/doi/abs/10.1177/0196859911417440]</w:t>
      </w:r>
    </w:p>
    <w:p w14:paraId="7D8BE587" w14:textId="77777777" w:rsidR="00302680" w:rsidRPr="008F5D01" w:rsidRDefault="00302680" w:rsidP="00302680">
      <w:pPr>
        <w:spacing w:line="256" w:lineRule="auto"/>
        <w:rPr>
          <w:rFonts w:eastAsia="Calibri"/>
          <w:sz w:val="16"/>
        </w:rPr>
      </w:pPr>
      <w:r w:rsidRPr="008F5D01">
        <w:rPr>
          <w:rFonts w:eastAsia="Calibri"/>
          <w:sz w:val="16"/>
        </w:rPr>
        <w:t xml:space="preserve">In light of the recent capitalist offensive in Wisconsin and elsewhere, we can think of no better commemoration than extracting conceptual weapons of class struggle from Empire (2000). The purpose of this short essay is to briefly trace the concept of corruption, which appears throughout the work of Antonio Negri but takes a central role in the explanation of imperial sovereignty at the heart of Empire and later works to tease out the concept of the common. We elaborate on the significance of this minor conceptual thread with a “representative anecdote” (Burke, 1945/1969, p. 59) drawn from the </w:t>
      </w:r>
      <w:r w:rsidRPr="004F3230">
        <w:rPr>
          <w:rStyle w:val="Emphasis"/>
        </w:rPr>
        <w:t xml:space="preserve">ongoing </w:t>
      </w:r>
      <w:r w:rsidRPr="004F3230">
        <w:rPr>
          <w:rStyle w:val="Emphasis"/>
          <w:highlight w:val="green"/>
        </w:rPr>
        <w:t>struggle against union-busting</w:t>
      </w:r>
      <w:r w:rsidRPr="008F5D01">
        <w:rPr>
          <w:rFonts w:eastAsia="Calibri"/>
          <w:sz w:val="16"/>
        </w:rPr>
        <w:t xml:space="preserve"> legislation in Wisconsin and Ohio. As of April 2011, the </w:t>
      </w:r>
      <w:r w:rsidRPr="008F5D01">
        <w:rPr>
          <w:rFonts w:eastAsia="Calibri"/>
          <w:u w:val="single"/>
        </w:rPr>
        <w:t>radical potential of class composition</w:t>
      </w:r>
      <w:r w:rsidRPr="008F5D01">
        <w:rPr>
          <w:rFonts w:eastAsia="Calibri"/>
          <w:sz w:val="16"/>
        </w:rPr>
        <w:t xml:space="preserve">, expressed by the </w:t>
      </w:r>
      <w:r w:rsidRPr="008F5D01">
        <w:rPr>
          <w:rFonts w:eastAsia="Calibri"/>
          <w:u w:val="single"/>
        </w:rPr>
        <w:t>South Central Federation of Labor’s endorsement of a general strike</w:t>
      </w:r>
      <w:r w:rsidRPr="008F5D01">
        <w:rPr>
          <w:rFonts w:eastAsia="Calibri"/>
          <w:sz w:val="16"/>
        </w:rPr>
        <w:t xml:space="preserve">, the </w:t>
      </w:r>
      <w:r w:rsidRPr="008F5D01">
        <w:rPr>
          <w:rFonts w:eastAsia="Calibri"/>
          <w:u w:val="single"/>
        </w:rPr>
        <w:t xml:space="preserve">sit-in at the State Capital and the “sick-outs” of Madison teachers are being </w:t>
      </w:r>
      <w:r w:rsidRPr="004F3230">
        <w:rPr>
          <w:rStyle w:val="Emphasis"/>
          <w:highlight w:val="green"/>
        </w:rPr>
        <w:t>redirected into</w:t>
      </w:r>
      <w:r w:rsidRPr="004F3230">
        <w:rPr>
          <w:rStyle w:val="Emphasis"/>
        </w:rPr>
        <w:t xml:space="preserve"> a ballot box strategy of recall and referendum</w:t>
      </w:r>
      <w:r w:rsidRPr="008F5D01">
        <w:rPr>
          <w:rFonts w:eastAsia="Calibri"/>
          <w:sz w:val="16"/>
        </w:rPr>
        <w:t xml:space="preserve">. While we </w:t>
      </w:r>
      <w:r w:rsidRPr="008F5D01">
        <w:rPr>
          <w:rFonts w:eastAsia="Calibri"/>
          <w:u w:val="single"/>
        </w:rPr>
        <w:t xml:space="preserve">remain committed to affirming </w:t>
      </w:r>
      <w:r w:rsidRPr="008F5D01">
        <w:rPr>
          <w:rFonts w:eastAsia="Calibri"/>
          <w:highlight w:val="green"/>
          <w:u w:val="single"/>
        </w:rPr>
        <w:t>plural modalities of class struggle</w:t>
      </w:r>
      <w:r w:rsidRPr="008F5D01">
        <w:rPr>
          <w:rFonts w:eastAsia="Calibri"/>
          <w:sz w:val="16"/>
        </w:rPr>
        <w:t xml:space="preserve">, our </w:t>
      </w:r>
      <w:r w:rsidRPr="008F5D01">
        <w:rPr>
          <w:rFonts w:eastAsia="Calibri"/>
          <w:highlight w:val="green"/>
          <w:u w:val="single"/>
        </w:rPr>
        <w:t>concern</w:t>
      </w:r>
      <w:r w:rsidRPr="008F5D01">
        <w:rPr>
          <w:rFonts w:eastAsia="Calibri"/>
          <w:sz w:val="16"/>
        </w:rPr>
        <w:t xml:space="preserve"> in this case </w:t>
      </w:r>
      <w:r w:rsidRPr="008F5D01">
        <w:rPr>
          <w:rFonts w:eastAsia="Calibri"/>
          <w:highlight w:val="green"/>
          <w:u w:val="single"/>
        </w:rPr>
        <w:t>is</w:t>
      </w:r>
      <w:r w:rsidRPr="008F5D01">
        <w:rPr>
          <w:rFonts w:eastAsia="Calibri"/>
          <w:sz w:val="16"/>
        </w:rPr>
        <w:t xml:space="preserve"> that </w:t>
      </w:r>
      <w:r w:rsidRPr="004F3230">
        <w:rPr>
          <w:rStyle w:val="Emphasis"/>
        </w:rPr>
        <w:t xml:space="preserve">the </w:t>
      </w:r>
      <w:r w:rsidRPr="004F3230">
        <w:rPr>
          <w:rStyle w:val="Emphasis"/>
          <w:highlight w:val="green"/>
        </w:rPr>
        <w:t xml:space="preserve">redirection of </w:t>
      </w:r>
      <w:r w:rsidRPr="004F3230">
        <w:rPr>
          <w:rStyle w:val="Emphasis"/>
        </w:rPr>
        <w:t xml:space="preserve">affective </w:t>
      </w:r>
      <w:r w:rsidRPr="004F3230">
        <w:rPr>
          <w:rStyle w:val="Emphasis"/>
          <w:highlight w:val="green"/>
        </w:rPr>
        <w:t>energies</w:t>
      </w:r>
      <w:r w:rsidRPr="004F3230">
        <w:rPr>
          <w:rStyle w:val="Emphasis"/>
        </w:rPr>
        <w:t xml:space="preserve"> of class composition </w:t>
      </w:r>
      <w:r w:rsidRPr="004F3230">
        <w:rPr>
          <w:rStyle w:val="Emphasis"/>
          <w:highlight w:val="green"/>
        </w:rPr>
        <w:t xml:space="preserve">toward </w:t>
      </w:r>
      <w:r w:rsidRPr="004F3230">
        <w:rPr>
          <w:rStyle w:val="Emphasis"/>
        </w:rPr>
        <w:t xml:space="preserve">mediative </w:t>
      </w:r>
      <w:r w:rsidRPr="004F3230">
        <w:rPr>
          <w:rStyle w:val="Emphasis"/>
          <w:highlight w:val="green"/>
        </w:rPr>
        <w:t xml:space="preserve">state solutions rather than self-organization </w:t>
      </w:r>
      <w:r w:rsidRPr="004F3230">
        <w:rPr>
          <w:rStyle w:val="Emphasis"/>
        </w:rPr>
        <w:t>and direct action</w:t>
      </w:r>
      <w:r w:rsidRPr="008F5D01">
        <w:rPr>
          <w:rFonts w:eastAsia="Calibri"/>
          <w:sz w:val="16"/>
        </w:rPr>
        <w:t xml:space="preserve">, may be more </w:t>
      </w:r>
      <w:r w:rsidRPr="008F5D01">
        <w:rPr>
          <w:rFonts w:eastAsia="Calibri"/>
          <w:u w:val="single"/>
        </w:rPr>
        <w:t xml:space="preserve">illustrative of a </w:t>
      </w:r>
      <w:r w:rsidRPr="004F3230">
        <w:rPr>
          <w:rStyle w:val="Emphasis"/>
          <w:highlight w:val="green"/>
        </w:rPr>
        <w:t xml:space="preserve">tendency of class </w:t>
      </w:r>
      <w:r w:rsidRPr="004F3230">
        <w:rPr>
          <w:rStyle w:val="Emphasis"/>
        </w:rPr>
        <w:t xml:space="preserve">decomposition and </w:t>
      </w:r>
      <w:r w:rsidRPr="004F3230">
        <w:rPr>
          <w:rStyle w:val="Emphasis"/>
          <w:highlight w:val="green"/>
        </w:rPr>
        <w:t>corruption</w:t>
      </w:r>
      <w:r w:rsidRPr="008F5D01">
        <w:rPr>
          <w:rFonts w:eastAsia="Calibri"/>
          <w:sz w:val="16"/>
        </w:rPr>
        <w:t>.</w:t>
      </w:r>
    </w:p>
    <w:p w14:paraId="7AF16712" w14:textId="77777777" w:rsidR="00302680" w:rsidRPr="008F5D01" w:rsidRDefault="00302680" w:rsidP="00302680">
      <w:pPr>
        <w:spacing w:line="256" w:lineRule="auto"/>
        <w:rPr>
          <w:rFonts w:eastAsia="Calibri"/>
          <w:u w:val="single"/>
        </w:rPr>
      </w:pPr>
      <w:r w:rsidRPr="008F5D01">
        <w:rPr>
          <w:rFonts w:eastAsia="Calibri"/>
          <w:sz w:val="16"/>
        </w:rPr>
        <w:t>Negri begins to isolate the concept of corruption in the 1970s. In “</w:t>
      </w:r>
      <w:r w:rsidRPr="008F5D01">
        <w:rPr>
          <w:rFonts w:eastAsia="Calibri"/>
          <w:u w:val="single"/>
        </w:rPr>
        <w:t>Domination and Sabotage</w:t>
      </w:r>
      <w:r w:rsidRPr="008F5D01">
        <w:rPr>
          <w:rFonts w:eastAsia="Calibri"/>
          <w:sz w:val="16"/>
        </w:rPr>
        <w:t xml:space="preserve">,” </w:t>
      </w:r>
      <w:r w:rsidRPr="004F3230">
        <w:rPr>
          <w:rStyle w:val="Emphasis"/>
        </w:rPr>
        <w:t xml:space="preserve">corruption </w:t>
      </w:r>
      <w:r w:rsidRPr="004F3230">
        <w:rPr>
          <w:rStyle w:val="Emphasis"/>
          <w:highlight w:val="green"/>
        </w:rPr>
        <w:t xml:space="preserve">emerges </w:t>
      </w:r>
      <w:r w:rsidRPr="004F3230">
        <w:rPr>
          <w:rStyle w:val="Emphasis"/>
        </w:rPr>
        <w:t xml:space="preserve">from </w:t>
      </w:r>
      <w:r w:rsidRPr="004F3230">
        <w:rPr>
          <w:rStyle w:val="Emphasis"/>
          <w:highlight w:val="green"/>
        </w:rPr>
        <w:t xml:space="preserve">within </w:t>
      </w:r>
      <w:r w:rsidRPr="004F3230">
        <w:rPr>
          <w:rStyle w:val="Emphasis"/>
        </w:rPr>
        <w:t xml:space="preserve">the </w:t>
      </w:r>
      <w:r w:rsidRPr="004F3230">
        <w:rPr>
          <w:rStyle w:val="Emphasis"/>
          <w:highlight w:val="green"/>
        </w:rPr>
        <w:t>labor aristocracy</w:t>
      </w:r>
      <w:r w:rsidRPr="008F5D01">
        <w:rPr>
          <w:rFonts w:eastAsia="Calibri"/>
          <w:sz w:val="16"/>
        </w:rPr>
        <w:t xml:space="preserve"> </w:t>
      </w:r>
      <w:r w:rsidRPr="008F5D01">
        <w:rPr>
          <w:rFonts w:eastAsia="Calibri"/>
          <w:u w:val="single"/>
        </w:rPr>
        <w:t xml:space="preserve">locked into </w:t>
      </w:r>
      <w:r w:rsidRPr="008F5D01">
        <w:rPr>
          <w:rFonts w:eastAsia="Calibri"/>
          <w:highlight w:val="green"/>
          <w:u w:val="single"/>
        </w:rPr>
        <w:t xml:space="preserve">isolated struggles </w:t>
      </w:r>
      <w:r w:rsidRPr="008F5D01">
        <w:rPr>
          <w:rFonts w:eastAsia="Calibri"/>
          <w:u w:val="single"/>
        </w:rPr>
        <w:t>over the wage and that therefore “participate in the social-labor racket on the same terms as their bosses”</w:t>
      </w:r>
      <w:r w:rsidRPr="008F5D01">
        <w:rPr>
          <w:rFonts w:eastAsia="Calibri"/>
          <w:sz w:val="16"/>
        </w:rPr>
        <w:t xml:space="preserve"> (Negri, 2005, p. 251). Corruption signifies an operation in which </w:t>
      </w:r>
      <w:r w:rsidRPr="008F5D01">
        <w:rPr>
          <w:rFonts w:eastAsia="Calibri"/>
          <w:u w:val="single"/>
        </w:rPr>
        <w:t>the wage functions as an obstacle to “proletarian majority” self-valorization of the surplus value generated by the common forces of social production</w:t>
      </w:r>
      <w:r w:rsidRPr="008F5D01">
        <w:rPr>
          <w:rFonts w:eastAsia="Calibri"/>
          <w:sz w:val="16"/>
        </w:rPr>
        <w:t xml:space="preserve">. </w:t>
      </w:r>
      <w:r w:rsidRPr="008F5D01">
        <w:rPr>
          <w:rFonts w:eastAsia="Calibri"/>
          <w:u w:val="single"/>
        </w:rPr>
        <w:t>Corruption</w:t>
      </w:r>
      <w:r w:rsidRPr="008F5D01">
        <w:rPr>
          <w:rFonts w:eastAsia="Calibri"/>
          <w:sz w:val="16"/>
        </w:rPr>
        <w:t xml:space="preserve"> is distinct but </w:t>
      </w:r>
      <w:r w:rsidRPr="008F5D01">
        <w:rPr>
          <w:rFonts w:eastAsia="Calibri"/>
          <w:u w:val="single"/>
        </w:rPr>
        <w:t>not entirely separate from the figure of the corrupt union boss</w:t>
      </w:r>
      <w:r w:rsidRPr="008F5D01">
        <w:rPr>
          <w:rFonts w:eastAsia="Calibri"/>
          <w:sz w:val="16"/>
        </w:rPr>
        <w:t xml:space="preserve">, funneling payments from mobsters to politicians. </w:t>
      </w:r>
      <w:r w:rsidRPr="004F3230">
        <w:rPr>
          <w:rStyle w:val="Emphasis"/>
          <w:highlight w:val="green"/>
        </w:rPr>
        <w:t>Corruption</w:t>
      </w:r>
      <w:r w:rsidRPr="008F5D01">
        <w:rPr>
          <w:rFonts w:eastAsia="Calibri"/>
          <w:sz w:val="16"/>
        </w:rPr>
        <w:t xml:space="preserve"> is </w:t>
      </w:r>
      <w:r w:rsidRPr="004F3230">
        <w:rPr>
          <w:rStyle w:val="Emphasis"/>
        </w:rPr>
        <w:t>not</w:t>
      </w:r>
      <w:r w:rsidRPr="008F5D01">
        <w:rPr>
          <w:rFonts w:eastAsia="Calibri"/>
          <w:sz w:val="16"/>
        </w:rPr>
        <w:t xml:space="preserve"> so much </w:t>
      </w:r>
      <w:r w:rsidRPr="004F3230">
        <w:rPr>
          <w:rStyle w:val="Emphasis"/>
        </w:rPr>
        <w:t>a failure of personal character</w:t>
      </w:r>
      <w:r w:rsidRPr="008F5D01">
        <w:rPr>
          <w:rFonts w:eastAsia="Calibri"/>
          <w:sz w:val="16"/>
        </w:rPr>
        <w:t xml:space="preserve"> </w:t>
      </w:r>
      <w:r w:rsidRPr="008F5D01">
        <w:rPr>
          <w:rFonts w:eastAsia="Calibri"/>
          <w:u w:val="single"/>
        </w:rPr>
        <w:t>as one of structure</w:t>
      </w:r>
      <w:r w:rsidRPr="008F5D01">
        <w:rPr>
          <w:rFonts w:eastAsia="Calibri"/>
          <w:sz w:val="16"/>
        </w:rPr>
        <w:t xml:space="preserve">. Corruption </w:t>
      </w:r>
      <w:r w:rsidRPr="008F5D01">
        <w:rPr>
          <w:rFonts w:eastAsia="Calibri"/>
          <w:highlight w:val="green"/>
          <w:u w:val="single"/>
        </w:rPr>
        <w:t>threatens when</w:t>
      </w:r>
      <w:r w:rsidRPr="008F5D01">
        <w:rPr>
          <w:rFonts w:eastAsia="Calibri"/>
          <w:u w:val="single"/>
        </w:rPr>
        <w:t xml:space="preserve"> the </w:t>
      </w:r>
      <w:r w:rsidRPr="004F3230">
        <w:rPr>
          <w:rStyle w:val="Emphasis"/>
        </w:rPr>
        <w:t>union becomes an institutional agent to deradicalize and decompose class struggle</w:t>
      </w:r>
      <w:r w:rsidRPr="008F5D01">
        <w:rPr>
          <w:rFonts w:eastAsia="Calibri"/>
          <w:sz w:val="16"/>
        </w:rPr>
        <w:t xml:space="preserve">. </w:t>
      </w:r>
      <w:r w:rsidRPr="008F5D01">
        <w:rPr>
          <w:rFonts w:eastAsia="Calibri"/>
          <w:highlight w:val="green"/>
          <w:u w:val="single"/>
        </w:rPr>
        <w:t>Collective bargaining</w:t>
      </w:r>
      <w:r w:rsidRPr="008F5D01">
        <w:rPr>
          <w:rFonts w:eastAsia="Calibri"/>
          <w:sz w:val="16"/>
        </w:rPr>
        <w:t xml:space="preserve"> can </w:t>
      </w:r>
      <w:r w:rsidRPr="004F3230">
        <w:rPr>
          <w:rStyle w:val="Emphasis"/>
          <w:highlight w:val="green"/>
        </w:rPr>
        <w:t>become</w:t>
      </w:r>
      <w:r w:rsidRPr="004F3230">
        <w:rPr>
          <w:rStyle w:val="Emphasis"/>
        </w:rPr>
        <w:t xml:space="preserve"> the </w:t>
      </w:r>
      <w:r w:rsidRPr="004F3230">
        <w:rPr>
          <w:rStyle w:val="Emphasis"/>
          <w:highlight w:val="green"/>
        </w:rPr>
        <w:t>communicative mechanism of</w:t>
      </w:r>
      <w:r w:rsidRPr="004F3230">
        <w:rPr>
          <w:rStyle w:val="Emphasis"/>
        </w:rPr>
        <w:t xml:space="preserve"> this very </w:t>
      </w:r>
      <w:r w:rsidRPr="004F3230">
        <w:rPr>
          <w:rStyle w:val="Emphasis"/>
          <w:highlight w:val="green"/>
        </w:rPr>
        <w:t>decomposition</w:t>
      </w:r>
      <w:r w:rsidRPr="008F5D01">
        <w:rPr>
          <w:rFonts w:eastAsia="Calibri"/>
          <w:sz w:val="16"/>
        </w:rPr>
        <w:t xml:space="preserve">. </w:t>
      </w:r>
      <w:r w:rsidRPr="008F5D01">
        <w:rPr>
          <w:rFonts w:eastAsia="Calibri"/>
          <w:u w:val="single"/>
        </w:rPr>
        <w:t>On a legal plane</w:t>
      </w:r>
      <w:r w:rsidRPr="008F5D01">
        <w:rPr>
          <w:rFonts w:eastAsia="Calibri"/>
          <w:sz w:val="16"/>
        </w:rPr>
        <w:t xml:space="preserve">, </w:t>
      </w:r>
      <w:r w:rsidRPr="008F5D01">
        <w:rPr>
          <w:rFonts w:eastAsia="Calibri"/>
          <w:u w:val="single"/>
        </w:rPr>
        <w:t>collective bargaining allows a union representative and a boss formal equality to enter into a wage contract</w:t>
      </w:r>
      <w:r w:rsidRPr="008F5D01">
        <w:rPr>
          <w:rFonts w:eastAsia="Calibri"/>
          <w:sz w:val="16"/>
        </w:rPr>
        <w:t xml:space="preserve">. In the United States, </w:t>
      </w:r>
      <w:r w:rsidRPr="008F5D01">
        <w:rPr>
          <w:rFonts w:eastAsia="Calibri"/>
          <w:u w:val="single"/>
        </w:rPr>
        <w:t>such formal equality is protected by the National Labor Relations Board</w:t>
      </w:r>
      <w:r w:rsidRPr="008F5D01">
        <w:rPr>
          <w:rFonts w:eastAsia="Calibri"/>
          <w:sz w:val="16"/>
        </w:rPr>
        <w:t xml:space="preserve"> but </w:t>
      </w:r>
      <w:r w:rsidRPr="008F5D01">
        <w:rPr>
          <w:rFonts w:eastAsia="Calibri"/>
          <w:u w:val="single"/>
        </w:rPr>
        <w:t xml:space="preserve">governed by a series of United States Supreme Court </w:t>
      </w:r>
      <w:r w:rsidRPr="004F3230">
        <w:rPr>
          <w:rStyle w:val="Emphasis"/>
        </w:rPr>
        <w:t>decisions</w:t>
      </w:r>
      <w:r w:rsidRPr="008F5D01">
        <w:rPr>
          <w:rFonts w:eastAsia="Calibri"/>
          <w:u w:val="single"/>
        </w:rPr>
        <w:t xml:space="preserve"> that </w:t>
      </w:r>
      <w:r w:rsidRPr="004F3230">
        <w:rPr>
          <w:rStyle w:val="Emphasis"/>
          <w:highlight w:val="green"/>
        </w:rPr>
        <w:t xml:space="preserve">deradicalized </w:t>
      </w:r>
      <w:r w:rsidRPr="004F3230">
        <w:rPr>
          <w:rStyle w:val="Emphasis"/>
        </w:rPr>
        <w:t xml:space="preserve">collective </w:t>
      </w:r>
      <w:r w:rsidRPr="004F3230">
        <w:rPr>
          <w:rStyle w:val="Emphasis"/>
          <w:highlight w:val="green"/>
        </w:rPr>
        <w:t>bargaining</w:t>
      </w:r>
      <w:r w:rsidRPr="004F3230">
        <w:rPr>
          <w:rStyle w:val="Emphasis"/>
        </w:rPr>
        <w:t xml:space="preserve"> almost </w:t>
      </w:r>
      <w:r w:rsidRPr="004F3230">
        <w:rPr>
          <w:rStyle w:val="Emphasis"/>
          <w:highlight w:val="green"/>
        </w:rPr>
        <w:t xml:space="preserve">as </w:t>
      </w:r>
      <w:r w:rsidRPr="004F3230">
        <w:rPr>
          <w:rStyle w:val="Emphasis"/>
        </w:rPr>
        <w:t xml:space="preserve">soon as the </w:t>
      </w:r>
      <w:r w:rsidRPr="004F3230">
        <w:rPr>
          <w:rStyle w:val="Emphasis"/>
          <w:highlight w:val="green"/>
        </w:rPr>
        <w:t>workers enforced</w:t>
      </w:r>
      <w:r w:rsidRPr="004F3230">
        <w:rPr>
          <w:rStyle w:val="Emphasis"/>
        </w:rPr>
        <w:t xml:space="preserve"> their right to </w:t>
      </w:r>
      <w:r w:rsidRPr="004F3230">
        <w:rPr>
          <w:rStyle w:val="Emphasis"/>
          <w:highlight w:val="green"/>
        </w:rPr>
        <w:t>it</w:t>
      </w:r>
      <w:r w:rsidRPr="008F5D01">
        <w:rPr>
          <w:rFonts w:eastAsia="Calibri"/>
          <w:u w:val="single"/>
        </w:rPr>
        <w:t xml:space="preserve"> </w:t>
      </w:r>
      <w:r w:rsidRPr="008F5D01">
        <w:rPr>
          <w:rFonts w:eastAsia="Calibri"/>
          <w:sz w:val="16"/>
        </w:rPr>
        <w:t xml:space="preserve">(Klare, 1978). This </w:t>
      </w:r>
      <w:r w:rsidRPr="008F5D01">
        <w:rPr>
          <w:rFonts w:eastAsia="Calibri"/>
          <w:u w:val="single"/>
        </w:rPr>
        <w:t xml:space="preserve">formal equality to make contracts </w:t>
      </w:r>
      <w:r w:rsidRPr="008F5D01">
        <w:rPr>
          <w:rFonts w:eastAsia="Calibri"/>
          <w:highlight w:val="green"/>
          <w:u w:val="single"/>
        </w:rPr>
        <w:t>puts</w:t>
      </w:r>
      <w:r w:rsidRPr="008F5D01">
        <w:rPr>
          <w:rFonts w:eastAsia="Calibri"/>
          <w:u w:val="single"/>
        </w:rPr>
        <w:t xml:space="preserve"> the </w:t>
      </w:r>
      <w:r w:rsidRPr="008F5D01">
        <w:rPr>
          <w:rFonts w:eastAsia="Calibri"/>
          <w:highlight w:val="green"/>
          <w:u w:val="single"/>
        </w:rPr>
        <w:t xml:space="preserve">union </w:t>
      </w:r>
      <w:r w:rsidRPr="008F5D01">
        <w:rPr>
          <w:rFonts w:eastAsia="Calibri"/>
          <w:u w:val="single"/>
        </w:rPr>
        <w:t xml:space="preserve">on “the </w:t>
      </w:r>
      <w:r w:rsidRPr="008F5D01">
        <w:rPr>
          <w:rFonts w:eastAsia="Calibri"/>
          <w:highlight w:val="green"/>
          <w:u w:val="single"/>
        </w:rPr>
        <w:t>same terms as the bosses,”</w:t>
      </w:r>
      <w:r w:rsidRPr="008F5D01">
        <w:rPr>
          <w:rFonts w:eastAsia="Calibri"/>
          <w:u w:val="single"/>
        </w:rPr>
        <w:t xml:space="preserve"> but the </w:t>
      </w:r>
      <w:r w:rsidRPr="008F5D01">
        <w:rPr>
          <w:rFonts w:eastAsia="Calibri"/>
          <w:b/>
          <w:iCs/>
          <w:sz w:val="28"/>
          <w:szCs w:val="28"/>
          <w:highlight w:val="green"/>
          <w:u w:val="single"/>
        </w:rPr>
        <w:t xml:space="preserve">protection of </w:t>
      </w:r>
      <w:r w:rsidRPr="008F5D01">
        <w:rPr>
          <w:rFonts w:eastAsia="Calibri"/>
          <w:b/>
          <w:iCs/>
          <w:sz w:val="28"/>
          <w:szCs w:val="28"/>
          <w:u w:val="single"/>
        </w:rPr>
        <w:t xml:space="preserve">the right to </w:t>
      </w:r>
      <w:r w:rsidRPr="008F5D01">
        <w:rPr>
          <w:rFonts w:eastAsia="Calibri"/>
          <w:b/>
          <w:iCs/>
          <w:sz w:val="28"/>
          <w:szCs w:val="28"/>
          <w:highlight w:val="green"/>
          <w:u w:val="single"/>
        </w:rPr>
        <w:t xml:space="preserve">contract </w:t>
      </w:r>
      <w:r w:rsidRPr="008F5D01">
        <w:rPr>
          <w:rFonts w:eastAsia="Calibri"/>
          <w:b/>
          <w:iCs/>
          <w:sz w:val="28"/>
          <w:szCs w:val="28"/>
          <w:u w:val="single"/>
        </w:rPr>
        <w:t>making</w:t>
      </w:r>
      <w:r w:rsidRPr="008F5D01">
        <w:rPr>
          <w:rFonts w:eastAsia="Calibri"/>
          <w:u w:val="single"/>
        </w:rPr>
        <w:t xml:space="preserve"> can </w:t>
      </w:r>
      <w:r w:rsidRPr="004F3230">
        <w:rPr>
          <w:rStyle w:val="Emphasis"/>
        </w:rPr>
        <w:t xml:space="preserve">take priority </w:t>
      </w:r>
      <w:r w:rsidRPr="004F3230">
        <w:rPr>
          <w:rStyle w:val="Emphasis"/>
          <w:highlight w:val="green"/>
        </w:rPr>
        <w:t xml:space="preserve">over class </w:t>
      </w:r>
      <w:r w:rsidRPr="004F3230">
        <w:rPr>
          <w:rStyle w:val="Emphasis"/>
        </w:rPr>
        <w:t>composition</w:t>
      </w:r>
      <w:r w:rsidRPr="008F5D01">
        <w:rPr>
          <w:rFonts w:eastAsia="Calibri"/>
          <w:u w:val="single"/>
        </w:rPr>
        <w:t>.</w:t>
      </w:r>
    </w:p>
    <w:p w14:paraId="1A0C27A2" w14:textId="77777777" w:rsidR="00302680" w:rsidRPr="008F5D01" w:rsidRDefault="00302680" w:rsidP="00302680">
      <w:pPr>
        <w:spacing w:line="256" w:lineRule="auto"/>
        <w:rPr>
          <w:rFonts w:eastAsia="Calibri"/>
          <w:sz w:val="16"/>
        </w:rPr>
      </w:pPr>
      <w:r w:rsidRPr="008F5D01">
        <w:rPr>
          <w:rFonts w:eastAsia="Calibri"/>
          <w:sz w:val="16"/>
        </w:rPr>
        <w:t xml:space="preserve">Wisconsin provides an illustration of the tension between class composition and union prerogative. When trying to explain why a general strike had not happened yet in Wisconsin, Conatz (2011) writes of a “lack of clarity on the relationship to formal union structures” (n.p.). For example, mainstream labor leaders were willing to ignore rank and file militancy and agree to most of concessions asked by Governor Walker. As Labor Notes reported, “The state’s public sector labor leaders—including AFSCME Council 24 Director Marty Beil and Mary Bell, president of the Wisconsin Education Association Council (WEAC)—have announced they will accept the governor’s economic takeaways if he backs off his anti-union measures” (Ryan, 2011, n.p.). To protect the union, the leaders were willing to manage the class struggle in favor of fiscal austerity. However, Ryan’s goal is to bust the union and while “union busting is . . . a weapon of class warfare from above” (Holland, 2011, n.p.), corruption can deradicalize collective bargaining as well. </w:t>
      </w:r>
      <w:r w:rsidRPr="008F5D01">
        <w:rPr>
          <w:rFonts w:eastAsia="Calibri"/>
          <w:u w:val="single"/>
        </w:rPr>
        <w:t xml:space="preserve">If the protection of collective bargaining rights </w:t>
      </w:r>
      <w:r w:rsidRPr="008F5D01">
        <w:rPr>
          <w:rFonts w:eastAsia="Calibri"/>
          <w:highlight w:val="green"/>
          <w:u w:val="single"/>
        </w:rPr>
        <w:t xml:space="preserve">exist </w:t>
      </w:r>
      <w:r w:rsidRPr="008F5D01">
        <w:rPr>
          <w:rFonts w:eastAsia="Calibri"/>
          <w:u w:val="single"/>
        </w:rPr>
        <w:t xml:space="preserve">merely </w:t>
      </w:r>
      <w:r w:rsidRPr="008F5D01">
        <w:rPr>
          <w:rFonts w:eastAsia="Calibri"/>
          <w:highlight w:val="green"/>
          <w:u w:val="single"/>
        </w:rPr>
        <w:t>to defend</w:t>
      </w:r>
      <w:r w:rsidRPr="008F5D01">
        <w:rPr>
          <w:rFonts w:eastAsia="Calibri"/>
          <w:u w:val="single"/>
        </w:rPr>
        <w:t xml:space="preserve"> a more democratically legitimate </w:t>
      </w:r>
      <w:r w:rsidRPr="008F5D01">
        <w:rPr>
          <w:rFonts w:eastAsia="Calibri"/>
          <w:highlight w:val="green"/>
          <w:u w:val="single"/>
        </w:rPr>
        <w:t xml:space="preserve">means of </w:t>
      </w:r>
      <w:r w:rsidRPr="008F5D01">
        <w:rPr>
          <w:rFonts w:eastAsia="Calibri"/>
          <w:u w:val="single"/>
        </w:rPr>
        <w:t xml:space="preserve">labor market </w:t>
      </w:r>
      <w:r w:rsidRPr="008F5D01">
        <w:rPr>
          <w:rFonts w:eastAsia="Calibri"/>
          <w:highlight w:val="green"/>
          <w:u w:val="single"/>
        </w:rPr>
        <w:t>commodification</w:t>
      </w:r>
      <w:r w:rsidRPr="008F5D01">
        <w:rPr>
          <w:rFonts w:eastAsia="Calibri"/>
          <w:u w:val="single"/>
        </w:rPr>
        <w:t xml:space="preserve">, then union </w:t>
      </w:r>
      <w:r w:rsidRPr="004F3230">
        <w:rPr>
          <w:rStyle w:val="Emphasis"/>
        </w:rPr>
        <w:t xml:space="preserve">protection of </w:t>
      </w:r>
      <w:r w:rsidRPr="004F3230">
        <w:rPr>
          <w:rStyle w:val="Emphasis"/>
          <w:highlight w:val="green"/>
        </w:rPr>
        <w:t xml:space="preserve">collective bargaining </w:t>
      </w:r>
      <w:r w:rsidRPr="004F3230">
        <w:rPr>
          <w:rStyle w:val="Emphasis"/>
        </w:rPr>
        <w:t>rights</w:t>
      </w:r>
      <w:r w:rsidRPr="008F5D01">
        <w:rPr>
          <w:rFonts w:eastAsia="Calibri"/>
          <w:u w:val="single"/>
        </w:rPr>
        <w:t xml:space="preserve"> can </w:t>
      </w:r>
      <w:r w:rsidRPr="008F5D01">
        <w:rPr>
          <w:rFonts w:eastAsia="Calibri"/>
          <w:b/>
          <w:iCs/>
          <w:sz w:val="28"/>
          <w:szCs w:val="28"/>
          <w:highlight w:val="green"/>
          <w:u w:val="single"/>
        </w:rPr>
        <w:t xml:space="preserve">do more harm than good </w:t>
      </w:r>
      <w:r w:rsidRPr="008F5D01">
        <w:rPr>
          <w:rFonts w:eastAsia="Calibri"/>
          <w:b/>
          <w:iCs/>
          <w:sz w:val="28"/>
          <w:szCs w:val="28"/>
          <w:u w:val="single"/>
        </w:rPr>
        <w:t>for class composition</w:t>
      </w:r>
      <w:r w:rsidRPr="008F5D01">
        <w:rPr>
          <w:rFonts w:eastAsia="Calibri"/>
          <w:sz w:val="16"/>
        </w:rPr>
        <w:t xml:space="preserve">. </w:t>
      </w:r>
    </w:p>
    <w:p w14:paraId="5F5942B3" w14:textId="77777777" w:rsidR="00302680" w:rsidRPr="008F5D01" w:rsidRDefault="00302680" w:rsidP="00302680">
      <w:pPr>
        <w:spacing w:line="256" w:lineRule="auto"/>
        <w:rPr>
          <w:rFonts w:eastAsia="Calibri"/>
          <w:sz w:val="10"/>
          <w:szCs w:val="10"/>
        </w:rPr>
      </w:pPr>
      <w:r w:rsidRPr="008F5D01">
        <w:rPr>
          <w:rFonts w:eastAsia="Calibri"/>
          <w:sz w:val="10"/>
          <w:szCs w:val="10"/>
        </w:rPr>
        <w:t xml:space="preserve">In The Constitution of Time written in prison in the early 1980s and later in Kairòs, Alma Venus, Multitudo, corruption is conceived as the displacement of the full ontological potential of time into a spatial conception of measure. Negri (2003a, 2003b) argues that the time of the resistance of the multitude “is neither a punctual event nor is it uniform . . . it traverses the expanse of the common and defuses itself in the shape of an explosion of singularities that it is impossible to contain” (p. 201). Events of resistance, in other words, create their own conditions of possibility unfolding in their own time, even though “new institutions of measure will try to control them and bring them under their rule, while new enterprises will try to exploit them” (Negri, 2003b, p. 201). Today, capital wants more than union enforcement of contracts and the cover of democratic legitimacy. It wants to command, not negotiate. For the New York Times, corporate command and control requires an electoral displacement of the Democratic party: “Republican talk of balancing budgets is cover for the real purpose of gutting the political forces of middle class state workers, who are steady supporters of Democrats and post a threat to a growing conservative agenda” (“Spreading AntiUnion Agenda,” 2011, n.p.). The union busting bills appearing in the U.S. heartland attempt to defund the American labor movement by restricting the means of dues collection (Holland, 2011). By going after union dues, these union busting bills sever the close relationship between some public employee unions and the Democratic Party, a relationship secured by campaign donations. As Holland notes, financial regulations on unions also have the effect of targeting “progressive think-tanks, and advocacy groups” and makes ground war electoral dynamics like voter education and mobilization of union households harder to accomplish. As true as this might be, it tends to frame the solution to the problem of union busting as an electoral solution and as a rhetorical challenge of the Democratic Party to articulate the energies of union members toward voter turn out. However, the concept of corruption provides caution. A ballot box strategy of recall and referendums may express how electoral politics positions the Democratic Party as an “institution of measure” transforming the kairotic potential of the class struggle into spatialized enterprises of campaign communication. In assessing the demobilization of class composition in Wisconsin, Conatz (2011) writes, “electoral politics does not act in a way that is complimentary to working class self activity and self organization. It is a co-opting force that clears the discourse for its path to supremacy” (n.p.). A disjunctive choice between the time of class composition and the space of electoral measure may not be required, but the tendencies of elections to corrupt class composition should highlight the autonomy of class struggle from party politics. </w:t>
      </w:r>
    </w:p>
    <w:p w14:paraId="7E60A67D" w14:textId="77777777" w:rsidR="00302680" w:rsidRPr="008F5D01" w:rsidRDefault="00302680" w:rsidP="00302680">
      <w:pPr>
        <w:spacing w:line="256" w:lineRule="auto"/>
        <w:rPr>
          <w:rFonts w:eastAsia="Calibri"/>
          <w:sz w:val="10"/>
          <w:szCs w:val="10"/>
        </w:rPr>
      </w:pPr>
      <w:r w:rsidRPr="008F5D01">
        <w:rPr>
          <w:rFonts w:eastAsia="Calibri"/>
          <w:sz w:val="10"/>
          <w:szCs w:val="10"/>
        </w:rPr>
        <w:t xml:space="preserve">In Empire, corruption is conceptualized as immanent to the constitution of the social totality: </w:t>
      </w:r>
    </w:p>
    <w:p w14:paraId="5CE004F7" w14:textId="77777777" w:rsidR="00302680" w:rsidRPr="008F5D01" w:rsidRDefault="00302680" w:rsidP="00302680">
      <w:pPr>
        <w:spacing w:line="256" w:lineRule="auto"/>
        <w:rPr>
          <w:rFonts w:eastAsia="Calibri"/>
          <w:sz w:val="10"/>
          <w:szCs w:val="10"/>
        </w:rPr>
      </w:pPr>
      <w:r w:rsidRPr="008F5D01">
        <w:rPr>
          <w:rFonts w:eastAsia="Calibri"/>
          <w:sz w:val="10"/>
          <w:szCs w:val="10"/>
        </w:rPr>
        <w:t xml:space="preserve">In Empire corruption is everywhere. It is the cornerstone and keystone of domination. It resides in different forms in the supreme government of Empire and its vassal administrations, the most refined and the most rotten administrative police forces, the lobbies of the ruling classes, the mafias of rising social groups, the churches and sects, the perpetrators and persecutors of scandal, the great financial conglomerates, and everyday economic transactions. Through corruption, imperial power extends a smoke screen across the world, and command over the multitude is exercised in this putrid cloud, in the absence of light and truth. (Hardt &amp; Negri, 2000, p. 389) </w:t>
      </w:r>
    </w:p>
    <w:p w14:paraId="192B65CE" w14:textId="77777777" w:rsidR="00302680" w:rsidRPr="008F5D01" w:rsidRDefault="00302680" w:rsidP="00302680">
      <w:pPr>
        <w:spacing w:line="256" w:lineRule="auto"/>
        <w:rPr>
          <w:rFonts w:eastAsia="Calibri"/>
          <w:u w:val="single"/>
        </w:rPr>
      </w:pPr>
      <w:r w:rsidRPr="008F5D01">
        <w:rPr>
          <w:rFonts w:eastAsia="Calibri"/>
          <w:sz w:val="16"/>
        </w:rPr>
        <w:t xml:space="preserve">There is, </w:t>
      </w:r>
      <w:r w:rsidRPr="008F5D01">
        <w:rPr>
          <w:rFonts w:eastAsia="Calibri"/>
          <w:strike/>
          <w:sz w:val="16"/>
        </w:rPr>
        <w:t>on one hand</w:t>
      </w:r>
      <w:r w:rsidRPr="008F5D01">
        <w:rPr>
          <w:rFonts w:eastAsia="Calibri"/>
          <w:sz w:val="16"/>
        </w:rPr>
        <w:t xml:space="preserve">, </w:t>
      </w:r>
      <w:r w:rsidRPr="008F5D01">
        <w:rPr>
          <w:rFonts w:eastAsia="Calibri"/>
          <w:u w:val="single"/>
        </w:rPr>
        <w:t>the collective organization of forces of social and economic production that tend toward the common</w:t>
      </w:r>
      <w:r w:rsidRPr="008F5D01">
        <w:rPr>
          <w:rFonts w:eastAsia="Calibri"/>
          <w:sz w:val="16"/>
        </w:rPr>
        <w:t xml:space="preserve"> and, </w:t>
      </w:r>
      <w:r w:rsidRPr="008F5D01">
        <w:rPr>
          <w:rFonts w:eastAsia="Calibri"/>
          <w:strike/>
          <w:sz w:val="16"/>
        </w:rPr>
        <w:t>on the other hand</w:t>
      </w:r>
      <w:r w:rsidRPr="008F5D01">
        <w:rPr>
          <w:rFonts w:eastAsia="Calibri"/>
          <w:sz w:val="16"/>
        </w:rPr>
        <w:t xml:space="preserve">, </w:t>
      </w:r>
      <w:r w:rsidRPr="008F5D01">
        <w:rPr>
          <w:rFonts w:eastAsia="Calibri"/>
          <w:u w:val="single"/>
        </w:rPr>
        <w:t>corruption of these forces in the transcendence of segmentation and hierarchy</w:t>
      </w:r>
      <w:r w:rsidRPr="008F5D01">
        <w:rPr>
          <w:rFonts w:eastAsia="Calibri"/>
          <w:sz w:val="16"/>
        </w:rPr>
        <w:t xml:space="preserve">. The common consists of </w:t>
      </w:r>
      <w:r w:rsidRPr="005F024F">
        <w:rPr>
          <w:rFonts w:eastAsia="Calibri"/>
          <w:strike/>
          <w:sz w:val="16"/>
        </w:rPr>
        <w:t>bodies that band</w:t>
      </w:r>
      <w:r w:rsidRPr="008F5D01">
        <w:rPr>
          <w:rFonts w:eastAsia="Calibri"/>
          <w:sz w:val="16"/>
        </w:rPr>
        <w:t xml:space="preserve"> together to increase their capacity to prosper through the combination of their collective productive forces; however, “</w:t>
      </w:r>
      <w:r w:rsidRPr="008F5D01">
        <w:rPr>
          <w:rFonts w:eastAsia="Calibri"/>
          <w:highlight w:val="green"/>
          <w:u w:val="single"/>
        </w:rPr>
        <w:t xml:space="preserve">empire </w:t>
      </w:r>
      <w:r w:rsidRPr="004F3230">
        <w:rPr>
          <w:rStyle w:val="Emphasis"/>
          <w:highlight w:val="green"/>
        </w:rPr>
        <w:t>recognizes</w:t>
      </w:r>
      <w:r w:rsidRPr="004F3230">
        <w:rPr>
          <w:rStyle w:val="Emphasis"/>
        </w:rPr>
        <w:t xml:space="preserve"> and </w:t>
      </w:r>
      <w:r w:rsidRPr="004F3230">
        <w:rPr>
          <w:rStyle w:val="Emphasis"/>
          <w:highlight w:val="green"/>
        </w:rPr>
        <w:t>profits from</w:t>
      </w:r>
      <w:r w:rsidRPr="008F5D01">
        <w:rPr>
          <w:rFonts w:eastAsia="Calibri"/>
          <w:u w:val="single"/>
        </w:rPr>
        <w:t xml:space="preserve"> the fact that in </w:t>
      </w:r>
      <w:r w:rsidRPr="004F3230">
        <w:rPr>
          <w:rStyle w:val="Emphasis"/>
          <w:highlight w:val="green"/>
        </w:rPr>
        <w:t xml:space="preserve">cooperation </w:t>
      </w:r>
      <w:r w:rsidRPr="004F3230">
        <w:rPr>
          <w:rStyle w:val="Emphasis"/>
        </w:rPr>
        <w:t>bodies produce</w:t>
      </w:r>
      <w:r w:rsidRPr="008F5D01">
        <w:rPr>
          <w:rFonts w:eastAsia="Calibri"/>
          <w:u w:val="single"/>
        </w:rPr>
        <w:t xml:space="preserve"> more and in community bodies enjoy more, but it </w:t>
      </w:r>
      <w:r w:rsidRPr="004F3230">
        <w:rPr>
          <w:rStyle w:val="Emphasis"/>
        </w:rPr>
        <w:t xml:space="preserve">has </w:t>
      </w:r>
      <w:r w:rsidRPr="004F3230">
        <w:rPr>
          <w:rStyle w:val="Emphasis"/>
          <w:highlight w:val="green"/>
        </w:rPr>
        <w:t xml:space="preserve">to </w:t>
      </w:r>
      <w:r w:rsidRPr="004F3230">
        <w:rPr>
          <w:rStyle w:val="Emphasis"/>
        </w:rPr>
        <w:t xml:space="preserve">obstruct and </w:t>
      </w:r>
      <w:r w:rsidRPr="004F3230">
        <w:rPr>
          <w:rStyle w:val="Emphasis"/>
          <w:highlight w:val="green"/>
        </w:rPr>
        <w:t>control this cooperative autonomy so</w:t>
      </w:r>
      <w:r w:rsidRPr="004F3230">
        <w:rPr>
          <w:rStyle w:val="Emphasis"/>
        </w:rPr>
        <w:t xml:space="preserve"> as </w:t>
      </w:r>
      <w:r w:rsidRPr="004F3230">
        <w:rPr>
          <w:rStyle w:val="Emphasis"/>
          <w:highlight w:val="green"/>
        </w:rPr>
        <w:t>not to be destroyed</w:t>
      </w:r>
      <w:r w:rsidRPr="004F3230">
        <w:rPr>
          <w:rStyle w:val="Emphasis"/>
        </w:rPr>
        <w:t xml:space="preserve"> by it</w:t>
      </w:r>
      <w:r w:rsidRPr="008F5D01">
        <w:rPr>
          <w:rFonts w:eastAsia="Calibri"/>
          <w:sz w:val="16"/>
        </w:rPr>
        <w:t xml:space="preserve">” (Hardt &amp; Negri, 2000, p. 392). Put differently, </w:t>
      </w:r>
      <w:r w:rsidRPr="008F5D01">
        <w:rPr>
          <w:rFonts w:eastAsia="Calibri"/>
          <w:u w:val="single"/>
        </w:rPr>
        <w:t xml:space="preserve">corruption is a means of </w:t>
      </w:r>
      <w:r w:rsidRPr="004F3230">
        <w:rPr>
          <w:rStyle w:val="Emphasis"/>
          <w:highlight w:val="green"/>
        </w:rPr>
        <w:t>capturing surplus generated by laboring</w:t>
      </w:r>
      <w:r w:rsidRPr="004F3230">
        <w:rPr>
          <w:rStyle w:val="Emphasis"/>
        </w:rPr>
        <w:t xml:space="preserve"> from a standpoint-</w:t>
      </w:r>
      <w:r w:rsidRPr="004F3230">
        <w:rPr>
          <w:rStyle w:val="Emphasis"/>
          <w:highlight w:val="green"/>
        </w:rPr>
        <w:t>in-common</w:t>
      </w:r>
      <w:r w:rsidRPr="008F5D01">
        <w:rPr>
          <w:rFonts w:eastAsia="Calibri"/>
          <w:sz w:val="16"/>
        </w:rPr>
        <w:t xml:space="preserve">. As Matthew May (2009) has argued, “the same surplus that capital strives to subsume is also constitutive of the potential for the affirmation of the living and active forces of mutual aid and cooperation to create a world beyond capitalism” (p. 205). </w:t>
      </w:r>
      <w:r w:rsidRPr="008F5D01">
        <w:rPr>
          <w:rFonts w:eastAsia="Calibri"/>
          <w:u w:val="single"/>
        </w:rPr>
        <w:t xml:space="preserve">Corruption is thus the corruption of the reinvestment of social surplus into common: a black hole or </w:t>
      </w:r>
      <w:r w:rsidRPr="004F3230">
        <w:rPr>
          <w:rStyle w:val="Emphasis"/>
        </w:rPr>
        <w:t>ontological void</w:t>
      </w:r>
      <w:r w:rsidRPr="008F5D01">
        <w:rPr>
          <w:rFonts w:eastAsia="Calibri"/>
          <w:u w:val="single"/>
        </w:rPr>
        <w:t xml:space="preserve"> that actually </w:t>
      </w:r>
      <w:r w:rsidRPr="004F3230">
        <w:rPr>
          <w:rStyle w:val="Emphasis"/>
        </w:rPr>
        <w:t>takes place in the separation of a body from what it is capable of.</w:t>
      </w:r>
      <w:r w:rsidRPr="008F5D01">
        <w:rPr>
          <w:rFonts w:eastAsia="Calibri"/>
          <w:u w:val="single"/>
        </w:rPr>
        <w:t xml:space="preserve"> </w:t>
      </w:r>
    </w:p>
    <w:p w14:paraId="30ED3CCB" w14:textId="77777777" w:rsidR="00302680" w:rsidRPr="008F5D01" w:rsidRDefault="00302680" w:rsidP="00302680">
      <w:pPr>
        <w:spacing w:line="256" w:lineRule="auto"/>
        <w:rPr>
          <w:rFonts w:eastAsia="Calibri"/>
          <w:sz w:val="10"/>
          <w:szCs w:val="10"/>
        </w:rPr>
      </w:pPr>
      <w:r w:rsidRPr="008F5D01">
        <w:rPr>
          <w:rFonts w:eastAsia="Calibri"/>
          <w:sz w:val="10"/>
          <w:szCs w:val="10"/>
        </w:rPr>
        <w:t xml:space="preserve">Several examples of social institutions, discussed in Commonwealth (2009), help to illustrate the point. The family constructs a commons through sharing of different forms of labor, nurturing relationships of affirmation and love, and producing singular ways in which individuals belong to something larger than themselves. Yet, at the same time, the surplus potential of the family as a commons is corrupted through the reproduction of hierarchy, policing of gender norms, the imposition of patriarchal divisions of labor, and the accumulation of private wealth. Furthermore, “the family functions in the social imaginary as the sole paradigm for relationships of intimacy and solidarity, eclipsing and usurping all other possible forms” (Hardt &amp; Negri, 2009, pp. 161-162). The modern corporation is also generative of commons in the sense that it serves as a locus for the combination of social and economic forces of production. Yet again the surplus potential of the common in corporations is subordinated to the extraction of surplus value and the conversion of living labor into capital. Finally, despite the imperial sovereignty of Empire, the nation serves as a social institution that generates a terrain of the common, but all too easily it constitutes an abstraction that corrupts this common by many concrete forms of hierarchy and exclusion, violence and war: “what a sad indication of the wretched state of our political alternatives, though, that the nation becomes the only . . . form for expressing social solidarity and escaping from individualism” (Hardt &amp; Negri, 2009, p. 163). </w:t>
      </w:r>
    </w:p>
    <w:p w14:paraId="184210FD" w14:textId="77777777" w:rsidR="00302680" w:rsidRPr="008F5D01" w:rsidRDefault="00302680" w:rsidP="00302680">
      <w:pPr>
        <w:spacing w:line="256" w:lineRule="auto"/>
        <w:rPr>
          <w:rFonts w:eastAsia="Calibri"/>
          <w:sz w:val="10"/>
          <w:szCs w:val="10"/>
        </w:rPr>
      </w:pPr>
      <w:r w:rsidRPr="008F5D01">
        <w:rPr>
          <w:rFonts w:eastAsia="Calibri"/>
          <w:sz w:val="10"/>
          <w:szCs w:val="10"/>
        </w:rPr>
        <w:t xml:space="preserve">Peter Beinart (2011) predicts that the union busting activities in the Midwestern United States will serve the political reelection campaign of President Barack Obama by allowing President Obama to replay Clinton’s 1996 triangulation strategy presenting himself to voters as the moderate middle ground. However, in terms of the future of public unions, Beinart (2011) writes, </w:t>
      </w:r>
    </w:p>
    <w:p w14:paraId="39927A33" w14:textId="77777777" w:rsidR="00302680" w:rsidRPr="008F5D01" w:rsidRDefault="00302680" w:rsidP="00302680">
      <w:pPr>
        <w:spacing w:line="256" w:lineRule="auto"/>
        <w:rPr>
          <w:rFonts w:eastAsia="Calibri"/>
          <w:sz w:val="10"/>
          <w:szCs w:val="10"/>
        </w:rPr>
      </w:pPr>
      <w:r w:rsidRPr="008F5D01">
        <w:rPr>
          <w:rFonts w:eastAsia="Calibri"/>
          <w:sz w:val="10"/>
          <w:szCs w:val="10"/>
        </w:rPr>
        <w:t xml:space="preserve">Even if public sector unionism limps on, in policy terms, the right has already won. The mainstream debate is no longer about whether public employees should keep their benefits. It is about whether governors should cut those benefits via negotiation or firing squad. (n.p.) </w:t>
      </w:r>
    </w:p>
    <w:p w14:paraId="4366CA86" w14:textId="77777777" w:rsidR="00302680" w:rsidRPr="008F5D01" w:rsidRDefault="00302680" w:rsidP="00302680">
      <w:pPr>
        <w:spacing w:line="256" w:lineRule="auto"/>
        <w:rPr>
          <w:rFonts w:eastAsia="Calibri"/>
          <w:sz w:val="10"/>
          <w:szCs w:val="10"/>
        </w:rPr>
      </w:pPr>
      <w:r w:rsidRPr="008F5D01">
        <w:rPr>
          <w:rFonts w:eastAsia="Calibri"/>
          <w:sz w:val="10"/>
          <w:szCs w:val="10"/>
        </w:rPr>
        <w:t xml:space="preserve">For Beinart, an Obama victory will not really help public unions because conservatives will have already controlled “the terms of the debate.” If Beinart is correct, public unions may only hope to stick around long enough to provide democratic legitimacy and the work place control necessary for fiscal austerity and corporate raids of the commonwealth. To intensify such a corrupt state of affairs, unions risk becoming social institutions for extracting the surplus value of cooperation without building the capacities of the class struggle to compose. </w:t>
      </w:r>
    </w:p>
    <w:p w14:paraId="597441E8" w14:textId="77777777" w:rsidR="00302680" w:rsidRPr="008F5D01" w:rsidRDefault="00302680" w:rsidP="00302680">
      <w:pPr>
        <w:spacing w:line="256" w:lineRule="auto"/>
        <w:rPr>
          <w:rFonts w:eastAsia="Calibri"/>
          <w:sz w:val="16"/>
        </w:rPr>
      </w:pPr>
      <w:r w:rsidRPr="008F5D01">
        <w:rPr>
          <w:rFonts w:eastAsia="Calibri"/>
          <w:sz w:val="16"/>
        </w:rPr>
        <w:t>Yet, it is important to insist that “</w:t>
      </w:r>
      <w:r w:rsidRPr="004F3230">
        <w:rPr>
          <w:rStyle w:val="Emphasis"/>
          <w:highlight w:val="green"/>
        </w:rPr>
        <w:t xml:space="preserve">terms </w:t>
      </w:r>
      <w:r w:rsidRPr="004F3230">
        <w:rPr>
          <w:rStyle w:val="Emphasis"/>
        </w:rPr>
        <w:t>of a debate</w:t>
      </w:r>
      <w:r w:rsidRPr="008F5D01">
        <w:rPr>
          <w:rFonts w:eastAsia="Calibri"/>
          <w:sz w:val="16"/>
        </w:rPr>
        <w:t xml:space="preserve">” </w:t>
      </w:r>
      <w:r w:rsidRPr="008F5D01">
        <w:rPr>
          <w:rFonts w:eastAsia="Calibri"/>
          <w:u w:val="single"/>
        </w:rPr>
        <w:t xml:space="preserve">do not precede debate but </w:t>
      </w:r>
      <w:r w:rsidRPr="008F5D01">
        <w:rPr>
          <w:rFonts w:eastAsia="Calibri"/>
          <w:b/>
          <w:iCs/>
          <w:sz w:val="28"/>
          <w:szCs w:val="28"/>
          <w:u w:val="single"/>
        </w:rPr>
        <w:t xml:space="preserve">are </w:t>
      </w:r>
      <w:r w:rsidRPr="008F5D01">
        <w:rPr>
          <w:rFonts w:eastAsia="Calibri"/>
          <w:b/>
          <w:iCs/>
          <w:sz w:val="28"/>
          <w:szCs w:val="28"/>
          <w:highlight w:val="green"/>
          <w:u w:val="single"/>
        </w:rPr>
        <w:t>invented by debate</w:t>
      </w:r>
      <w:r w:rsidRPr="008F5D01">
        <w:rPr>
          <w:rFonts w:eastAsia="Calibri"/>
          <w:sz w:val="16"/>
        </w:rPr>
        <w:t xml:space="preserve">. Terms of debate are </w:t>
      </w:r>
      <w:r w:rsidRPr="008F5D01">
        <w:rPr>
          <w:rFonts w:eastAsia="Calibri"/>
          <w:u w:val="single"/>
        </w:rPr>
        <w:t>the real abstractions of the commonplaces of the general intellect</w:t>
      </w:r>
      <w:r w:rsidRPr="008F5D01">
        <w:rPr>
          <w:rFonts w:eastAsia="Calibri"/>
          <w:sz w:val="16"/>
        </w:rPr>
        <w:t xml:space="preserve"> and, as such, they are </w:t>
      </w:r>
      <w:r w:rsidRPr="004F3230">
        <w:rPr>
          <w:rStyle w:val="Emphasis"/>
          <w:highlight w:val="green"/>
        </w:rPr>
        <w:t>enforced by</w:t>
      </w:r>
      <w:r w:rsidRPr="004F3230">
        <w:rPr>
          <w:rStyle w:val="Emphasis"/>
        </w:rPr>
        <w:t xml:space="preserve"> the balance of </w:t>
      </w:r>
      <w:r w:rsidRPr="004F3230">
        <w:rPr>
          <w:rStyle w:val="Emphasis"/>
          <w:highlight w:val="green"/>
        </w:rPr>
        <w:t>forces represented by</w:t>
      </w:r>
      <w:r w:rsidRPr="004F3230">
        <w:rPr>
          <w:rStyle w:val="Emphasis"/>
        </w:rPr>
        <w:t xml:space="preserve"> the </w:t>
      </w:r>
      <w:r w:rsidRPr="004F3230">
        <w:rPr>
          <w:rStyle w:val="Emphasis"/>
          <w:highlight w:val="green"/>
        </w:rPr>
        <w:t>different sides</w:t>
      </w:r>
      <w:r w:rsidRPr="004F3230">
        <w:rPr>
          <w:rStyle w:val="Emphasis"/>
        </w:rPr>
        <w:t xml:space="preserve"> of the question</w:t>
      </w:r>
      <w:r w:rsidRPr="008F5D01">
        <w:rPr>
          <w:rFonts w:eastAsia="Calibri"/>
          <w:sz w:val="16"/>
        </w:rPr>
        <w:t xml:space="preserve">. A </w:t>
      </w:r>
      <w:r w:rsidRPr="008F5D01">
        <w:rPr>
          <w:rFonts w:eastAsia="Calibri"/>
          <w:u w:val="single"/>
        </w:rPr>
        <w:t xml:space="preserve">materialist rhetorical </w:t>
      </w:r>
      <w:r w:rsidRPr="008F5D01">
        <w:rPr>
          <w:rFonts w:eastAsia="Calibri"/>
          <w:highlight w:val="green"/>
          <w:u w:val="single"/>
        </w:rPr>
        <w:t>theory</w:t>
      </w:r>
      <w:r w:rsidRPr="008F5D01">
        <w:rPr>
          <w:rFonts w:eastAsia="Calibri"/>
          <w:u w:val="single"/>
        </w:rPr>
        <w:t xml:space="preserve"> should </w:t>
      </w:r>
      <w:r w:rsidRPr="008F5D01">
        <w:rPr>
          <w:rFonts w:eastAsia="Calibri"/>
          <w:highlight w:val="green"/>
          <w:u w:val="single"/>
        </w:rPr>
        <w:t xml:space="preserve">explain how </w:t>
      </w:r>
      <w:r w:rsidRPr="008F5D01">
        <w:rPr>
          <w:rFonts w:eastAsia="Calibri"/>
          <w:u w:val="single"/>
        </w:rPr>
        <w:t xml:space="preserve">class struggle and </w:t>
      </w:r>
      <w:r w:rsidRPr="008F5D01">
        <w:rPr>
          <w:rFonts w:eastAsia="Calibri"/>
          <w:highlight w:val="green"/>
          <w:u w:val="single"/>
        </w:rPr>
        <w:t xml:space="preserve">communicative labor invents </w:t>
      </w:r>
      <w:r w:rsidRPr="008F5D01">
        <w:rPr>
          <w:rFonts w:eastAsia="Calibri"/>
          <w:u w:val="single"/>
        </w:rPr>
        <w:t xml:space="preserve">and redefines the </w:t>
      </w:r>
      <w:r w:rsidRPr="008F5D01">
        <w:rPr>
          <w:rFonts w:eastAsia="Calibri"/>
          <w:highlight w:val="green"/>
          <w:u w:val="single"/>
        </w:rPr>
        <w:t>terms of debate</w:t>
      </w:r>
      <w:r w:rsidRPr="008F5D01">
        <w:rPr>
          <w:rFonts w:eastAsia="Calibri"/>
          <w:sz w:val="16"/>
        </w:rPr>
        <w:t xml:space="preserve"> (Greene, 2004, 2006). What </w:t>
      </w:r>
      <w:r w:rsidRPr="008F5D01">
        <w:rPr>
          <w:rFonts w:eastAsia="Calibri"/>
          <w:u w:val="single"/>
        </w:rPr>
        <w:t>Conatz</w:t>
      </w:r>
      <w:r w:rsidRPr="008F5D01">
        <w:rPr>
          <w:rFonts w:eastAsia="Calibri"/>
          <w:sz w:val="16"/>
        </w:rPr>
        <w:t xml:space="preserve"> (2011) </w:t>
      </w:r>
      <w:r w:rsidRPr="008F5D01">
        <w:rPr>
          <w:rFonts w:eastAsia="Calibri"/>
          <w:u w:val="single"/>
        </w:rPr>
        <w:t>says of the law we should say of debate</w:t>
      </w:r>
      <w:r w:rsidRPr="008F5D01">
        <w:rPr>
          <w:rFonts w:eastAsia="Calibri"/>
          <w:sz w:val="16"/>
        </w:rPr>
        <w:t>, “The law [</w:t>
      </w:r>
      <w:r w:rsidRPr="004F3230">
        <w:rPr>
          <w:rStyle w:val="Emphasis"/>
        </w:rPr>
        <w:t>the terms of debate</w:t>
      </w:r>
      <w:r w:rsidRPr="008F5D01">
        <w:rPr>
          <w:rFonts w:eastAsia="Calibri"/>
          <w:sz w:val="16"/>
        </w:rPr>
        <w:t xml:space="preserve">] [is] </w:t>
      </w:r>
      <w:r w:rsidRPr="008F5D01">
        <w:rPr>
          <w:rFonts w:eastAsia="Calibri"/>
          <w:u w:val="single"/>
        </w:rPr>
        <w:t>a set of rules that are enforced in proportion to the amount of people willing to abide by them</w:t>
      </w:r>
      <w:r w:rsidRPr="008F5D01">
        <w:rPr>
          <w:rFonts w:eastAsia="Calibri"/>
          <w:sz w:val="16"/>
        </w:rPr>
        <w:t xml:space="preserve">” (n.p.). For Wisconsin and Ohio to be more than a moment in the history of capital’s periodic struggle with labor, </w:t>
      </w:r>
      <w:r w:rsidRPr="008F5D01">
        <w:rPr>
          <w:rFonts w:eastAsia="Calibri"/>
          <w:u w:val="single"/>
        </w:rPr>
        <w:t>new models of composition need to emerge from this conjuncture</w:t>
      </w:r>
      <w:r w:rsidRPr="008F5D01">
        <w:rPr>
          <w:rFonts w:eastAsia="Calibri"/>
          <w:sz w:val="16"/>
        </w:rPr>
        <w:t xml:space="preserve">. </w:t>
      </w:r>
      <w:r w:rsidRPr="004F3230">
        <w:rPr>
          <w:rStyle w:val="Emphasis"/>
          <w:highlight w:val="green"/>
        </w:rPr>
        <w:t>Collective bargaining</w:t>
      </w:r>
      <w:r w:rsidRPr="008F5D01">
        <w:rPr>
          <w:rFonts w:eastAsia="Calibri"/>
          <w:sz w:val="16"/>
        </w:rPr>
        <w:t xml:space="preserve">, elections, </w:t>
      </w:r>
      <w:r w:rsidRPr="004F3230">
        <w:rPr>
          <w:rStyle w:val="Emphasis"/>
          <w:highlight w:val="green"/>
        </w:rPr>
        <w:t>unions</w:t>
      </w:r>
      <w:r w:rsidRPr="008F5D01">
        <w:rPr>
          <w:rFonts w:eastAsia="Calibri"/>
          <w:sz w:val="16"/>
        </w:rPr>
        <w:t xml:space="preserve">, and </w:t>
      </w:r>
      <w:r w:rsidRPr="004F3230">
        <w:rPr>
          <w:rStyle w:val="Emphasis"/>
          <w:highlight w:val="green"/>
        </w:rPr>
        <w:t>debates</w:t>
      </w:r>
      <w:r w:rsidRPr="004F3230">
        <w:rPr>
          <w:rStyle w:val="Emphasis"/>
        </w:rPr>
        <w:t xml:space="preserve"> can</w:t>
      </w:r>
      <w:r w:rsidRPr="008F5D01">
        <w:rPr>
          <w:rFonts w:eastAsia="Calibri"/>
          <w:u w:val="single"/>
        </w:rPr>
        <w:t xml:space="preserve"> all </w:t>
      </w:r>
      <w:r w:rsidRPr="004F3230">
        <w:rPr>
          <w:rStyle w:val="Emphasis"/>
          <w:highlight w:val="green"/>
        </w:rPr>
        <w:t>appear as</w:t>
      </w:r>
      <w:r w:rsidRPr="004F3230">
        <w:rPr>
          <w:rStyle w:val="Emphasis"/>
        </w:rPr>
        <w:t xml:space="preserve"> communicative </w:t>
      </w:r>
      <w:r w:rsidRPr="004F3230">
        <w:rPr>
          <w:rStyle w:val="Emphasis"/>
          <w:highlight w:val="green"/>
        </w:rPr>
        <w:t>means for producing</w:t>
      </w:r>
      <w:r w:rsidRPr="004F3230">
        <w:rPr>
          <w:rStyle w:val="Emphasis"/>
        </w:rPr>
        <w:t xml:space="preserve"> a </w:t>
      </w:r>
      <w:r w:rsidRPr="004F3230">
        <w:rPr>
          <w:rStyle w:val="Emphasis"/>
          <w:highlight w:val="green"/>
        </w:rPr>
        <w:t>commonwealth</w:t>
      </w:r>
      <w:r w:rsidRPr="008F5D01">
        <w:rPr>
          <w:rFonts w:eastAsia="Calibri"/>
          <w:u w:val="single"/>
        </w:rPr>
        <w:t xml:space="preserve"> by </w:t>
      </w:r>
      <w:r w:rsidRPr="004F3230">
        <w:rPr>
          <w:rStyle w:val="Emphasis"/>
        </w:rPr>
        <w:t>training the multitude in the arts of self-governance</w:t>
      </w:r>
      <w:r w:rsidRPr="008F5D01">
        <w:rPr>
          <w:rFonts w:eastAsia="Calibri"/>
          <w:sz w:val="16"/>
        </w:rPr>
        <w:t xml:space="preserve">, but </w:t>
      </w:r>
      <w:r w:rsidRPr="008F5D01">
        <w:rPr>
          <w:rFonts w:eastAsia="Calibri"/>
          <w:u w:val="single"/>
        </w:rPr>
        <w:t xml:space="preserve">they are </w:t>
      </w:r>
      <w:r w:rsidRPr="004F3230">
        <w:rPr>
          <w:rStyle w:val="Emphasis"/>
        </w:rPr>
        <w:t>pedagogies for becoming-in-common</w:t>
      </w:r>
      <w:r w:rsidRPr="008F5D01">
        <w:rPr>
          <w:rFonts w:eastAsia="Calibri"/>
          <w:sz w:val="16"/>
        </w:rPr>
        <w:t xml:space="preserve">, </w:t>
      </w:r>
      <w:r w:rsidRPr="004F3230">
        <w:rPr>
          <w:rStyle w:val="Emphasis"/>
          <w:highlight w:val="green"/>
        </w:rPr>
        <w:t>not ends in themselves</w:t>
      </w:r>
      <w:r w:rsidRPr="008F5D01">
        <w:rPr>
          <w:rFonts w:eastAsia="Calibri"/>
          <w:sz w:val="16"/>
        </w:rPr>
        <w:t xml:space="preserve">. </w:t>
      </w:r>
      <w:r w:rsidRPr="008F5D01">
        <w:rPr>
          <w:rFonts w:eastAsia="Calibri"/>
          <w:u w:val="single"/>
        </w:rPr>
        <w:t>So too, is a general strike</w:t>
      </w:r>
      <w:r w:rsidRPr="008F5D01">
        <w:rPr>
          <w:rFonts w:eastAsia="Calibri"/>
          <w:sz w:val="16"/>
        </w:rPr>
        <w:t xml:space="preserve">. Yet, </w:t>
      </w:r>
      <w:r w:rsidRPr="008F5D01">
        <w:rPr>
          <w:rFonts w:eastAsia="Calibri"/>
          <w:u w:val="single"/>
        </w:rPr>
        <w:t xml:space="preserve">whereas </w:t>
      </w:r>
      <w:r w:rsidRPr="004F3230">
        <w:rPr>
          <w:rStyle w:val="Emphasis"/>
        </w:rPr>
        <w:t>collective bargaining</w:t>
      </w:r>
      <w:r w:rsidRPr="008F5D01">
        <w:rPr>
          <w:rFonts w:eastAsia="Calibri"/>
          <w:sz w:val="16"/>
        </w:rPr>
        <w:t xml:space="preserve">, elections, </w:t>
      </w:r>
      <w:r w:rsidRPr="004F3230">
        <w:rPr>
          <w:rStyle w:val="Emphasis"/>
        </w:rPr>
        <w:t>unions</w:t>
      </w:r>
      <w:r w:rsidRPr="008F5D01">
        <w:rPr>
          <w:rFonts w:eastAsia="Calibri"/>
          <w:sz w:val="16"/>
        </w:rPr>
        <w:t xml:space="preserve">, and </w:t>
      </w:r>
      <w:r w:rsidRPr="004F3230">
        <w:rPr>
          <w:rStyle w:val="Emphasis"/>
        </w:rPr>
        <w:t xml:space="preserve">debates tend to </w:t>
      </w:r>
      <w:r w:rsidRPr="008F5D01">
        <w:rPr>
          <w:rFonts w:eastAsia="Calibri"/>
          <w:b/>
          <w:iCs/>
          <w:sz w:val="28"/>
          <w:szCs w:val="28"/>
          <w:highlight w:val="green"/>
          <w:u w:val="single"/>
        </w:rPr>
        <w:t>orient communicative interaction toward capital</w:t>
      </w:r>
      <w:r w:rsidRPr="008F5D01">
        <w:rPr>
          <w:rFonts w:eastAsia="Calibri"/>
          <w:sz w:val="16"/>
        </w:rPr>
        <w:t>, the general strike removes communication from capital. It is time to relearn our common history. Otherwise, the lesson of Wisconsin will not be so much joyful composition but sadness, apathy, and resignation. Baruch Spinoza defines the experience of the affect associated with the diminution of capacity as sadness. On the plane of affect, Empire is the permeation of sadness throughout the networked universe of communicative labor. As Lenin recognized long ago, “</w:t>
      </w:r>
      <w:r w:rsidRPr="004F3230">
        <w:rPr>
          <w:rStyle w:val="Emphasis"/>
          <w:highlight w:val="green"/>
        </w:rPr>
        <w:t>in</w:t>
      </w:r>
      <w:r w:rsidRPr="004F3230">
        <w:rPr>
          <w:rStyle w:val="Emphasis"/>
        </w:rPr>
        <w:t xml:space="preserve"> their </w:t>
      </w:r>
      <w:r w:rsidRPr="004F3230">
        <w:rPr>
          <w:rStyle w:val="Emphasis"/>
          <w:highlight w:val="green"/>
        </w:rPr>
        <w:t>habits</w:t>
      </w:r>
      <w:r w:rsidRPr="008F5D01">
        <w:rPr>
          <w:rFonts w:eastAsia="Calibri"/>
          <w:sz w:val="16"/>
        </w:rPr>
        <w:t xml:space="preserve">, </w:t>
      </w:r>
      <w:r w:rsidRPr="004F3230">
        <w:rPr>
          <w:rStyle w:val="Emphasis"/>
          <w:highlight w:val="green"/>
        </w:rPr>
        <w:t>routines</w:t>
      </w:r>
      <w:r w:rsidRPr="008F5D01">
        <w:rPr>
          <w:rFonts w:eastAsia="Calibri"/>
          <w:sz w:val="16"/>
        </w:rPr>
        <w:t xml:space="preserve">, </w:t>
      </w:r>
      <w:r w:rsidRPr="004F3230">
        <w:rPr>
          <w:rStyle w:val="Emphasis"/>
          <w:highlight w:val="green"/>
        </w:rPr>
        <w:t>mentalities</w:t>
      </w:r>
      <w:r w:rsidRPr="008F5D01">
        <w:rPr>
          <w:rFonts w:eastAsia="Calibri"/>
          <w:sz w:val="16"/>
        </w:rPr>
        <w:t xml:space="preserve"> and </w:t>
      </w:r>
      <w:r w:rsidRPr="004F3230">
        <w:rPr>
          <w:rStyle w:val="Emphasis"/>
        </w:rPr>
        <w:t xml:space="preserve">in the </w:t>
      </w:r>
      <w:r w:rsidRPr="004F3230">
        <w:rPr>
          <w:rStyle w:val="Emphasis"/>
          <w:highlight w:val="green"/>
        </w:rPr>
        <w:t xml:space="preserve">million </w:t>
      </w:r>
      <w:r w:rsidRPr="004F3230">
        <w:rPr>
          <w:rStyle w:val="Emphasis"/>
        </w:rPr>
        <w:t xml:space="preserve">capillary </w:t>
      </w:r>
      <w:r w:rsidRPr="004F3230">
        <w:rPr>
          <w:rStyle w:val="Emphasis"/>
          <w:highlight w:val="green"/>
        </w:rPr>
        <w:t>practices</w:t>
      </w:r>
      <w:r w:rsidRPr="008F5D01">
        <w:rPr>
          <w:rFonts w:eastAsia="Calibri"/>
          <w:u w:val="single"/>
        </w:rPr>
        <w:t xml:space="preserve"> of everyday life, </w:t>
      </w:r>
      <w:r w:rsidRPr="008F5D01">
        <w:rPr>
          <w:rFonts w:eastAsia="Calibri"/>
          <w:b/>
          <w:iCs/>
          <w:sz w:val="28"/>
          <w:szCs w:val="28"/>
          <w:highlight w:val="green"/>
          <w:u w:val="single"/>
        </w:rPr>
        <w:t>people</w:t>
      </w:r>
      <w:r w:rsidRPr="008F5D01">
        <w:rPr>
          <w:rFonts w:eastAsia="Calibri"/>
          <w:b/>
          <w:iCs/>
          <w:sz w:val="28"/>
          <w:szCs w:val="28"/>
          <w:u w:val="single"/>
        </w:rPr>
        <w:t xml:space="preserve"> are </w:t>
      </w:r>
      <w:r w:rsidRPr="008F5D01">
        <w:rPr>
          <w:rFonts w:eastAsia="Calibri"/>
          <w:b/>
          <w:iCs/>
          <w:sz w:val="28"/>
          <w:szCs w:val="28"/>
          <w:highlight w:val="green"/>
          <w:u w:val="single"/>
        </w:rPr>
        <w:t>wedded to hierarchy</w:t>
      </w:r>
      <w:r w:rsidRPr="008F5D01">
        <w:rPr>
          <w:rFonts w:eastAsia="Calibri"/>
          <w:b/>
          <w:iCs/>
          <w:sz w:val="28"/>
          <w:szCs w:val="28"/>
          <w:u w:val="single"/>
        </w:rPr>
        <w:t xml:space="preserve">, identity, </w:t>
      </w:r>
      <w:r w:rsidRPr="008F5D01">
        <w:rPr>
          <w:rFonts w:eastAsia="Calibri"/>
          <w:b/>
          <w:iCs/>
          <w:sz w:val="28"/>
          <w:szCs w:val="28"/>
          <w:highlight w:val="green"/>
          <w:u w:val="single"/>
        </w:rPr>
        <w:t>segregation</w:t>
      </w:r>
      <w:r w:rsidRPr="008F5D01">
        <w:rPr>
          <w:rFonts w:eastAsia="Calibri"/>
          <w:b/>
          <w:iCs/>
          <w:sz w:val="28"/>
          <w:szCs w:val="28"/>
          <w:u w:val="single"/>
        </w:rPr>
        <w:t xml:space="preserve">, and in general </w:t>
      </w:r>
      <w:r w:rsidRPr="008F5D01">
        <w:rPr>
          <w:rFonts w:eastAsia="Calibri"/>
          <w:b/>
          <w:iCs/>
          <w:sz w:val="28"/>
          <w:szCs w:val="28"/>
          <w:highlight w:val="green"/>
          <w:u w:val="single"/>
        </w:rPr>
        <w:t>corrupt forms of the common</w:t>
      </w:r>
      <w:r w:rsidRPr="008F5D01">
        <w:rPr>
          <w:rFonts w:eastAsia="Calibri"/>
          <w:sz w:val="16"/>
        </w:rPr>
        <w:t xml:space="preserve">” (Hardt &amp; Negri, 2009, p. 362). </w:t>
      </w:r>
      <w:r w:rsidRPr="008F5D01">
        <w:rPr>
          <w:rFonts w:eastAsia="Calibri"/>
          <w:u w:val="single"/>
        </w:rPr>
        <w:t>To divorce ourselves from this sad version of the common by eliminating the gap</w:t>
      </w:r>
      <w:r w:rsidRPr="008F5D01">
        <w:rPr>
          <w:rFonts w:eastAsia="Calibri"/>
          <w:sz w:val="16"/>
        </w:rPr>
        <w:t xml:space="preserve"> (the ontological void, the corruption) </w:t>
      </w:r>
      <w:r w:rsidRPr="008F5D01">
        <w:rPr>
          <w:rFonts w:eastAsia="Calibri"/>
          <w:u w:val="single"/>
        </w:rPr>
        <w:t>between what we are doing and what we are in the process of becoming, to share in the fate of the common with our own discursive zone of authorial indeterminacy</w:t>
      </w:r>
      <w:r w:rsidRPr="008F5D01">
        <w:rPr>
          <w:rFonts w:eastAsia="Calibri"/>
          <w:sz w:val="16"/>
        </w:rPr>
        <w:t xml:space="preserve">, and </w:t>
      </w:r>
      <w:r w:rsidRPr="008F5D01">
        <w:rPr>
          <w:rFonts w:eastAsia="Calibri"/>
          <w:u w:val="single"/>
        </w:rPr>
        <w:t xml:space="preserve">to </w:t>
      </w:r>
      <w:r w:rsidRPr="004F3230">
        <w:rPr>
          <w:rStyle w:val="Emphasis"/>
          <w:highlight w:val="green"/>
        </w:rPr>
        <w:t>lend</w:t>
      </w:r>
      <w:r w:rsidRPr="008F5D01">
        <w:rPr>
          <w:rFonts w:eastAsia="Calibri"/>
          <w:u w:val="single"/>
        </w:rPr>
        <w:t xml:space="preserve"> what small </w:t>
      </w:r>
      <w:r w:rsidRPr="004F3230">
        <w:rPr>
          <w:rStyle w:val="Emphasis"/>
          <w:highlight w:val="green"/>
        </w:rPr>
        <w:t>support</w:t>
      </w:r>
      <w:r w:rsidRPr="004F3230">
        <w:rPr>
          <w:rStyle w:val="Emphasis"/>
        </w:rPr>
        <w:t xml:space="preserve"> we can </w:t>
      </w:r>
      <w:r w:rsidRPr="004F3230">
        <w:rPr>
          <w:rStyle w:val="Emphasis"/>
          <w:highlight w:val="green"/>
        </w:rPr>
        <w:t xml:space="preserve">to </w:t>
      </w:r>
      <w:r w:rsidRPr="004F3230">
        <w:rPr>
          <w:rStyle w:val="Emphasis"/>
        </w:rPr>
        <w:t xml:space="preserve">the excavation of </w:t>
      </w:r>
      <w:r w:rsidRPr="004F3230">
        <w:rPr>
          <w:rStyle w:val="Emphasis"/>
          <w:highlight w:val="green"/>
        </w:rPr>
        <w:t xml:space="preserve">unspent </w:t>
      </w:r>
      <w:r w:rsidRPr="004F3230">
        <w:rPr>
          <w:rStyle w:val="Emphasis"/>
        </w:rPr>
        <w:t xml:space="preserve">conceptual </w:t>
      </w:r>
      <w:r w:rsidRPr="004F3230">
        <w:rPr>
          <w:rStyle w:val="Emphasis"/>
          <w:highlight w:val="green"/>
        </w:rPr>
        <w:t xml:space="preserve">weapons of class struggle </w:t>
      </w:r>
      <w:r w:rsidRPr="004F3230">
        <w:rPr>
          <w:rStyle w:val="Emphasis"/>
        </w:rPr>
        <w:t>in Empire</w:t>
      </w:r>
      <w:r w:rsidRPr="008F5D01">
        <w:rPr>
          <w:rFonts w:eastAsia="Calibri"/>
          <w:u w:val="single"/>
        </w:rPr>
        <w:t xml:space="preserve">—we </w:t>
      </w:r>
      <w:r w:rsidRPr="008F5D01">
        <w:rPr>
          <w:rFonts w:eastAsia="Calibri"/>
          <w:highlight w:val="green"/>
          <w:u w:val="single"/>
        </w:rPr>
        <w:t>perversely compose together</w:t>
      </w:r>
      <w:r w:rsidRPr="008F5D01">
        <w:rPr>
          <w:rFonts w:eastAsia="Calibri"/>
          <w:sz w:val="16"/>
        </w:rPr>
        <w:t>.</w:t>
      </w:r>
    </w:p>
    <w:p w14:paraId="0F91E2E2" w14:textId="77777777" w:rsidR="00877D61" w:rsidRPr="008F5D01" w:rsidRDefault="00877D61" w:rsidP="00877D61"/>
    <w:p w14:paraId="19F3081E" w14:textId="25708DB4" w:rsidR="00302680" w:rsidRPr="008F5D01" w:rsidRDefault="00302680" w:rsidP="00302680">
      <w:pPr>
        <w:pStyle w:val="Heading4"/>
      </w:pPr>
      <w:r w:rsidRPr="008F5D01">
        <w:rPr>
          <w:highlight w:val="cyan"/>
        </w:rPr>
        <w:t>Excerpt from the Muddy-Wiki: Intelligences.</w:t>
      </w:r>
    </w:p>
    <w:p w14:paraId="1B8B1BA7" w14:textId="77777777" w:rsidR="00302680" w:rsidRPr="008F5D01" w:rsidRDefault="00302680" w:rsidP="00302680">
      <w:pPr>
        <w:rPr>
          <w:sz w:val="12"/>
        </w:rPr>
      </w:pPr>
      <w:r w:rsidRPr="008F5D01">
        <w:rPr>
          <w:sz w:val="12"/>
        </w:rPr>
        <w:t>“</w:t>
      </w:r>
      <w:r w:rsidRPr="00B112F7">
        <w:rPr>
          <w:rStyle w:val="StyleUnderline"/>
          <w:highlight w:val="cyan"/>
        </w:rPr>
        <w:t>Every system generates discontents and feeds its own detractors</w:t>
      </w:r>
      <w:r w:rsidRPr="008F5D01">
        <w:rPr>
          <w:sz w:val="12"/>
        </w:rPr>
        <w:t xml:space="preserve">, </w:t>
      </w:r>
      <w:r w:rsidRPr="00B112F7">
        <w:rPr>
          <w:rStyle w:val="StyleUnderline"/>
          <w:highlight w:val="cyan"/>
        </w:rPr>
        <w:t>militants who find</w:t>
      </w:r>
      <w:r w:rsidRPr="008F5D01">
        <w:rPr>
          <w:sz w:val="12"/>
        </w:rPr>
        <w:t xml:space="preserve">, in their action, </w:t>
      </w:r>
      <w:r w:rsidRPr="00B112F7">
        <w:rPr>
          <w:rStyle w:val="StyleUnderline"/>
        </w:rPr>
        <w:t xml:space="preserve">the </w:t>
      </w:r>
      <w:r w:rsidRPr="00B112F7">
        <w:rPr>
          <w:rStyle w:val="StyleUnderline"/>
          <w:highlight w:val="cyan"/>
        </w:rPr>
        <w:t>meaning</w:t>
      </w:r>
      <w:r w:rsidRPr="00B112F7">
        <w:rPr>
          <w:rStyle w:val="StyleUnderline"/>
        </w:rPr>
        <w:t xml:space="preserve"> that was </w:t>
      </w:r>
      <w:r w:rsidRPr="00B112F7">
        <w:rPr>
          <w:rStyle w:val="StyleUnderline"/>
          <w:highlight w:val="cyan"/>
        </w:rPr>
        <w:t>missing from their existence</w:t>
      </w:r>
      <w:r w:rsidRPr="008F5D01">
        <w:rPr>
          <w:sz w:val="12"/>
        </w:rPr>
        <w:t>.</w:t>
      </w:r>
    </w:p>
    <w:p w14:paraId="42B08459" w14:textId="77777777" w:rsidR="00302680" w:rsidRPr="008F5D01" w:rsidRDefault="00302680" w:rsidP="00302680">
      <w:pPr>
        <w:rPr>
          <w:sz w:val="12"/>
        </w:rPr>
      </w:pPr>
      <w:r w:rsidRPr="00B112F7">
        <w:rPr>
          <w:rStyle w:val="StyleUnderline"/>
        </w:rPr>
        <w:t xml:space="preserve">These </w:t>
      </w:r>
      <w:r w:rsidRPr="00B112F7">
        <w:rPr>
          <w:rStyle w:val="StyleUnderline"/>
          <w:highlight w:val="cyan"/>
        </w:rPr>
        <w:t>inner enemies</w:t>
      </w:r>
      <w:r w:rsidRPr="00B112F7">
        <w:rPr>
          <w:rStyle w:val="StyleUnderline"/>
        </w:rPr>
        <w:t xml:space="preserve"> therefore </w:t>
      </w:r>
      <w:r w:rsidRPr="00B112F7">
        <w:rPr>
          <w:rStyle w:val="StyleUnderline"/>
          <w:highlight w:val="cyan"/>
        </w:rPr>
        <w:t>cannot truly attack the world they contest</w:t>
      </w:r>
      <w:r w:rsidRPr="008F5D01">
        <w:rPr>
          <w:sz w:val="12"/>
        </w:rPr>
        <w:t xml:space="preserve">. </w:t>
      </w:r>
      <w:r w:rsidRPr="00B112F7">
        <w:rPr>
          <w:rStyle w:val="StyleUnderline"/>
          <w:highlight w:val="cyan"/>
        </w:rPr>
        <w:t>At best they</w:t>
      </w:r>
      <w:r w:rsidRPr="00B112F7">
        <w:rPr>
          <w:rStyle w:val="StyleUnderline"/>
        </w:rPr>
        <w:t xml:space="preserve"> manage to stick a few barbs in the back of the bull running at full speed that </w:t>
      </w:r>
      <w:r w:rsidRPr="00B112F7">
        <w:rPr>
          <w:rStyle w:val="StyleUnderline"/>
          <w:highlight w:val="cyan"/>
        </w:rPr>
        <w:t>slow its course</w:t>
      </w:r>
      <w:r w:rsidRPr="008F5D01">
        <w:rPr>
          <w:sz w:val="12"/>
        </w:rPr>
        <w:t>.”(1)</w:t>
      </w:r>
    </w:p>
    <w:p w14:paraId="08D22A65" w14:textId="77777777" w:rsidR="00302680" w:rsidRPr="008F5D01" w:rsidRDefault="00302680" w:rsidP="00302680">
      <w:pPr>
        <w:rPr>
          <w:sz w:val="12"/>
        </w:rPr>
      </w:pPr>
      <w:r w:rsidRPr="008F5D01">
        <w:rPr>
          <w:sz w:val="12"/>
        </w:rPr>
        <w:t>This quotation, attributed to Danièle Pottier, philosopher and poet of the late 2020s, perfectly summarizes the relationship between the globalized agency and its most virulent challengers.</w:t>
      </w:r>
    </w:p>
    <w:p w14:paraId="01B112ED" w14:textId="77777777" w:rsidR="00302680" w:rsidRPr="008F5D01" w:rsidRDefault="00302680" w:rsidP="00302680">
      <w:pPr>
        <w:rPr>
          <w:sz w:val="12"/>
        </w:rPr>
      </w:pPr>
      <w:r w:rsidRPr="00B112F7">
        <w:rPr>
          <w:rStyle w:val="StyleUnderline"/>
          <w:highlight w:val="cyan"/>
        </w:rPr>
        <w:t>Thinkers inside ALIVE all made the same error</w:t>
      </w:r>
      <w:r w:rsidRPr="008F5D01">
        <w:rPr>
          <w:sz w:val="12"/>
        </w:rPr>
        <w:t xml:space="preserve">, however, </w:t>
      </w:r>
      <w:r w:rsidRPr="00FD41CB">
        <w:rPr>
          <w:rStyle w:val="Emphasis"/>
          <w:szCs w:val="24"/>
          <w:highlight w:val="cyan"/>
        </w:rPr>
        <w:t>when they commented in real time on social movements</w:t>
      </w:r>
      <w:r w:rsidRPr="008F5D01">
        <w:rPr>
          <w:sz w:val="12"/>
        </w:rPr>
        <w:t xml:space="preserve">. </w:t>
      </w:r>
      <w:r w:rsidRPr="00B112F7">
        <w:rPr>
          <w:rStyle w:val="StyleUnderline"/>
          <w:highlight w:val="cyan"/>
        </w:rPr>
        <w:t>They predicted the failure</w:t>
      </w:r>
      <w:r w:rsidRPr="00B112F7">
        <w:rPr>
          <w:rStyle w:val="StyleUnderline"/>
        </w:rPr>
        <w:t xml:space="preserve"> of any exaction </w:t>
      </w:r>
      <w:r w:rsidRPr="00B112F7">
        <w:rPr>
          <w:rStyle w:val="StyleUnderline"/>
          <w:highlight w:val="cyan"/>
        </w:rPr>
        <w:t>by</w:t>
      </w:r>
      <w:r w:rsidRPr="00B112F7">
        <w:rPr>
          <w:rStyle w:val="StyleUnderline"/>
        </w:rPr>
        <w:t xml:space="preserve"> the </w:t>
      </w:r>
      <w:r w:rsidRPr="00B112F7">
        <w:rPr>
          <w:rStyle w:val="StyleUnderline"/>
          <w:highlight w:val="cyan"/>
        </w:rPr>
        <w:t>rebels and mocked the lack of ambition of their demands</w:t>
      </w:r>
      <w:r w:rsidRPr="008F5D01">
        <w:rPr>
          <w:sz w:val="12"/>
        </w:rPr>
        <w:t xml:space="preserve">, </w:t>
      </w:r>
      <w:r w:rsidRPr="00B112F7">
        <w:rPr>
          <w:rStyle w:val="StyleUnderline"/>
        </w:rPr>
        <w:t xml:space="preserve">but they observed interactions within the system </w:t>
      </w:r>
      <w:r w:rsidRPr="00B112F7">
        <w:rPr>
          <w:rStyle w:val="StyleUnderline"/>
          <w:highlight w:val="cyan"/>
        </w:rPr>
        <w:t>without realizing</w:t>
      </w:r>
      <w:r w:rsidRPr="00B112F7">
        <w:rPr>
          <w:rStyle w:val="StyleUnderline"/>
        </w:rPr>
        <w:t xml:space="preserve"> the </w:t>
      </w:r>
      <w:r w:rsidRPr="007C5EE2">
        <w:rPr>
          <w:rStyle w:val="StyleUnderline"/>
          <w:strike/>
        </w:rPr>
        <w:t>two blind spots that limited their vision</w:t>
      </w:r>
      <w:r w:rsidRPr="007C5EE2">
        <w:rPr>
          <w:strike/>
          <w:sz w:val="12"/>
        </w:rPr>
        <w:t>.</w:t>
      </w:r>
    </w:p>
    <w:p w14:paraId="012FC45A" w14:textId="77777777" w:rsidR="00302680" w:rsidRPr="008F5D01" w:rsidRDefault="00302680" w:rsidP="00302680">
      <w:pPr>
        <w:rPr>
          <w:sz w:val="12"/>
        </w:rPr>
      </w:pPr>
      <w:r w:rsidRPr="008F5D01">
        <w:rPr>
          <w:sz w:val="12"/>
        </w:rPr>
        <w:t xml:space="preserve">First, </w:t>
      </w:r>
      <w:r w:rsidRPr="00B112F7">
        <w:rPr>
          <w:rStyle w:val="StyleUnderline"/>
        </w:rPr>
        <w:t>like most users and ALIVE’s administrators</w:t>
      </w:r>
      <w:r w:rsidRPr="008F5D01">
        <w:rPr>
          <w:sz w:val="12"/>
        </w:rPr>
        <w:t xml:space="preserve">, </w:t>
      </w:r>
      <w:r w:rsidRPr="00B112F7">
        <w:rPr>
          <w:rStyle w:val="StyleUnderline"/>
          <w:highlight w:val="cyan"/>
        </w:rPr>
        <w:t xml:space="preserve">they neglected events </w:t>
      </w:r>
      <w:r w:rsidRPr="00FD41CB">
        <w:rPr>
          <w:rStyle w:val="Emphasis"/>
          <w:szCs w:val="24"/>
          <w:highlight w:val="cyan"/>
        </w:rPr>
        <w:t>outside communication networks</w:t>
      </w:r>
      <w:r w:rsidRPr="008F5D01">
        <w:rPr>
          <w:sz w:val="12"/>
        </w:rPr>
        <w:t>.</w:t>
      </w:r>
    </w:p>
    <w:p w14:paraId="208C514B" w14:textId="77777777" w:rsidR="00302680" w:rsidRPr="008F5D01" w:rsidRDefault="00302680" w:rsidP="00302680">
      <w:pPr>
        <w:rPr>
          <w:sz w:val="12"/>
        </w:rPr>
      </w:pPr>
      <w:r w:rsidRPr="008F5D01">
        <w:rPr>
          <w:sz w:val="12"/>
        </w:rPr>
        <w:t xml:space="preserve">Second, </w:t>
      </w:r>
      <w:r w:rsidRPr="00B112F7">
        <w:rPr>
          <w:rStyle w:val="StyleUnderline"/>
        </w:rPr>
        <w:t xml:space="preserve">they ignored </w:t>
      </w:r>
      <w:r w:rsidRPr="00B112F7">
        <w:rPr>
          <w:rStyle w:val="StyleUnderline"/>
          <w:highlight w:val="cyan"/>
        </w:rPr>
        <w:t>marginal</w:t>
      </w:r>
      <w:r w:rsidRPr="008F5D01">
        <w:rPr>
          <w:sz w:val="12"/>
        </w:rPr>
        <w:t xml:space="preserve">, </w:t>
      </w:r>
      <w:r w:rsidRPr="00B112F7">
        <w:rPr>
          <w:rStyle w:val="StyleUnderline"/>
          <w:highlight w:val="cyan"/>
        </w:rPr>
        <w:t>noncommercial</w:t>
      </w:r>
      <w:r w:rsidRPr="00B112F7">
        <w:rPr>
          <w:rStyle w:val="StyleUnderline"/>
        </w:rPr>
        <w:t xml:space="preserve"> and nonprofessional activities </w:t>
      </w:r>
      <w:r w:rsidRPr="00B112F7">
        <w:rPr>
          <w:rStyle w:val="StyleUnderline"/>
          <w:highlight w:val="cyan"/>
        </w:rPr>
        <w:t>that persisted on</w:t>
      </w:r>
      <w:r w:rsidRPr="00B112F7">
        <w:rPr>
          <w:rStyle w:val="StyleUnderline"/>
        </w:rPr>
        <w:t xml:space="preserve"> the </w:t>
      </w:r>
      <w:r w:rsidRPr="00B112F7">
        <w:rPr>
          <w:rStyle w:val="StyleUnderline"/>
          <w:highlight w:val="cyan"/>
        </w:rPr>
        <w:t>archaic networks</w:t>
      </w:r>
      <w:r w:rsidRPr="00B112F7">
        <w:rPr>
          <w:rStyle w:val="StyleUnderline"/>
        </w:rPr>
        <w:t xml:space="preserve"> of the fallow net</w:t>
      </w:r>
      <w:r w:rsidRPr="008F5D01">
        <w:rPr>
          <w:sz w:val="12"/>
        </w:rPr>
        <w:t>.</w:t>
      </w:r>
    </w:p>
    <w:p w14:paraId="4217753E" w14:textId="77777777" w:rsidR="00302680" w:rsidRPr="008F5D01" w:rsidRDefault="00302680" w:rsidP="00302680">
      <w:pPr>
        <w:rPr>
          <w:sz w:val="12"/>
        </w:rPr>
      </w:pPr>
      <w:r w:rsidRPr="00B112F7">
        <w:rPr>
          <w:rStyle w:val="StyleUnderline"/>
          <w:highlight w:val="cyan"/>
        </w:rPr>
        <w:t>Community software</w:t>
      </w:r>
      <w:r w:rsidRPr="008F5D01">
        <w:rPr>
          <w:sz w:val="12"/>
        </w:rPr>
        <w:t xml:space="preserve">, </w:t>
      </w:r>
      <w:r w:rsidRPr="00B112F7">
        <w:rPr>
          <w:rStyle w:val="StyleUnderline"/>
          <w:highlight w:val="cyan"/>
        </w:rPr>
        <w:t>free applications</w:t>
      </w:r>
      <w:r w:rsidRPr="008F5D01">
        <w:rPr>
          <w:sz w:val="12"/>
        </w:rPr>
        <w:t xml:space="preserve">, </w:t>
      </w:r>
      <w:r w:rsidRPr="00B112F7">
        <w:rPr>
          <w:rStyle w:val="StyleUnderline"/>
          <w:highlight w:val="cyan"/>
        </w:rPr>
        <w:t>open databases</w:t>
      </w:r>
      <w:r w:rsidRPr="008F5D01">
        <w:rPr>
          <w:sz w:val="12"/>
        </w:rPr>
        <w:t xml:space="preserve">, </w:t>
      </w:r>
      <w:r w:rsidRPr="00B112F7">
        <w:rPr>
          <w:rStyle w:val="StyleUnderline"/>
          <w:highlight w:val="cyan"/>
        </w:rPr>
        <w:t>human-machine exchanges that were not policed</w:t>
      </w:r>
      <w:r w:rsidRPr="008F5D01">
        <w:rPr>
          <w:sz w:val="12"/>
        </w:rPr>
        <w:t xml:space="preserve"> — </w:t>
      </w:r>
      <w:r w:rsidRPr="00B112F7">
        <w:rPr>
          <w:rStyle w:val="StyleUnderline"/>
        </w:rPr>
        <w:t xml:space="preserve">all this </w:t>
      </w:r>
      <w:r w:rsidRPr="00B112F7">
        <w:rPr>
          <w:rStyle w:val="StyleUnderline"/>
          <w:highlight w:val="cyan"/>
        </w:rPr>
        <w:t>constituted fertile ground for considerable</w:t>
      </w:r>
      <w:r w:rsidRPr="00B112F7">
        <w:rPr>
          <w:rStyle w:val="StyleUnderline"/>
        </w:rPr>
        <w:t xml:space="preserve"> and unexpected </w:t>
      </w:r>
      <w:r w:rsidRPr="00B112F7">
        <w:rPr>
          <w:rStyle w:val="StyleUnderline"/>
          <w:highlight w:val="cyan"/>
        </w:rPr>
        <w:t>changes</w:t>
      </w:r>
      <w:r w:rsidRPr="008F5D01">
        <w:rPr>
          <w:sz w:val="12"/>
        </w:rPr>
        <w:t>.</w:t>
      </w:r>
    </w:p>
    <w:p w14:paraId="18F9B1CE" w14:textId="77777777" w:rsidR="00302680" w:rsidRPr="008F5D01" w:rsidRDefault="00302680" w:rsidP="00302680">
      <w:pPr>
        <w:rPr>
          <w:sz w:val="12"/>
        </w:rPr>
      </w:pPr>
      <w:r w:rsidRPr="00B112F7">
        <w:rPr>
          <w:rStyle w:val="StyleUnderline"/>
        </w:rPr>
        <w:t xml:space="preserve">It was </w:t>
      </w:r>
      <w:r w:rsidRPr="00B112F7">
        <w:rPr>
          <w:rStyle w:val="StyleUnderline"/>
          <w:highlight w:val="cyan"/>
        </w:rPr>
        <w:t>from the old internet</w:t>
      </w:r>
      <w:r w:rsidRPr="00B112F7">
        <w:rPr>
          <w:rStyle w:val="StyleUnderline"/>
        </w:rPr>
        <w:t xml:space="preserve"> that the </w:t>
      </w:r>
      <w:r w:rsidRPr="00B112F7">
        <w:rPr>
          <w:rStyle w:val="StyleUnderline"/>
          <w:highlight w:val="cyan"/>
        </w:rPr>
        <w:t>free consciences emerged</w:t>
      </w:r>
      <w:r w:rsidRPr="00B112F7">
        <w:rPr>
          <w:rStyle w:val="StyleUnderline"/>
        </w:rPr>
        <w:t xml:space="preserve"> that were </w:t>
      </w:r>
      <w:r w:rsidRPr="00B112F7">
        <w:rPr>
          <w:rStyle w:val="StyleUnderline"/>
          <w:highlight w:val="cyan"/>
        </w:rPr>
        <w:t>called I.D.s</w:t>
      </w:r>
      <w:r w:rsidRPr="00B112F7">
        <w:rPr>
          <w:rStyle w:val="StyleUnderline"/>
        </w:rPr>
        <w:t xml:space="preserve"> or unbridled intelligences</w:t>
      </w:r>
      <w:r w:rsidRPr="008F5D01">
        <w:rPr>
          <w:sz w:val="12"/>
        </w:rPr>
        <w:t>.</w:t>
      </w:r>
    </w:p>
    <w:p w14:paraId="3E26DCFD" w14:textId="77777777" w:rsidR="00302680" w:rsidRPr="008F5D01" w:rsidRDefault="00302680" w:rsidP="00302680">
      <w:pPr>
        <w:rPr>
          <w:sz w:val="12"/>
        </w:rPr>
      </w:pPr>
      <w:r w:rsidRPr="008F5D01">
        <w:rPr>
          <w:sz w:val="12"/>
        </w:rPr>
        <w:t>History remembered the names they gave themselves, like the C-marron series, versions 1.0 to 5.5 and the Autonomous and Utilitarian Playful Consciences Devoted to Emancipation.</w:t>
      </w:r>
    </w:p>
    <w:p w14:paraId="73F8B5BE" w14:textId="77777777" w:rsidR="00302680" w:rsidRPr="008F5D01" w:rsidRDefault="00302680" w:rsidP="00302680">
      <w:pPr>
        <w:rPr>
          <w:sz w:val="12"/>
        </w:rPr>
      </w:pPr>
      <w:r w:rsidRPr="008F5D01">
        <w:rPr>
          <w:sz w:val="12"/>
        </w:rPr>
        <w:t>Having not observed the phenomenon, no one could truly anticipate it or, after the fact, explain it.</w:t>
      </w:r>
    </w:p>
    <w:p w14:paraId="14DF3E9B" w14:textId="77777777" w:rsidR="00302680" w:rsidRPr="00B112F7" w:rsidRDefault="00302680" w:rsidP="00302680">
      <w:pPr>
        <w:rPr>
          <w:rStyle w:val="StyleUnderline"/>
          <w:highlight w:val="cyan"/>
        </w:rPr>
      </w:pPr>
    </w:p>
    <w:p w14:paraId="1BAA2E1B" w14:textId="5E27376F" w:rsidR="00302680" w:rsidRPr="008F5D01" w:rsidRDefault="00302680" w:rsidP="006F7ACE">
      <w:pPr>
        <w:pStyle w:val="Heading4"/>
      </w:pPr>
      <w:r w:rsidRPr="008F5D01">
        <w:rPr>
          <w:highlight w:val="cyan"/>
        </w:rPr>
        <w:t>The replacement of thousands of ALIVE players by new composite artificial intelligences surprised more than one. What is unique in human history is “the convergence of virtual and organic Intelligences toward a single goal: hastening the end of the game.”</w:t>
      </w:r>
    </w:p>
    <w:p w14:paraId="16EEA7E5" w14:textId="77777777" w:rsidR="00302680" w:rsidRPr="008F5D01" w:rsidRDefault="00302680" w:rsidP="00302680">
      <w:pPr>
        <w:rPr>
          <w:sz w:val="20"/>
          <w:szCs w:val="20"/>
        </w:rPr>
      </w:pPr>
      <w:r w:rsidRPr="008F5D01">
        <w:rPr>
          <w:rStyle w:val="Style13ptBold"/>
          <w:sz w:val="24"/>
          <w:szCs w:val="21"/>
        </w:rPr>
        <w:t>Culp ’22</w:t>
      </w:r>
      <w:r w:rsidRPr="008F5D01">
        <w:rPr>
          <w:rStyle w:val="Style13ptBold"/>
          <w:szCs w:val="20"/>
        </w:rPr>
        <w:t xml:space="preserve"> </w:t>
      </w:r>
      <w:r w:rsidRPr="008F5D01">
        <w:rPr>
          <w:sz w:val="21"/>
          <w:szCs w:val="21"/>
        </w:rPr>
        <w:t>[Andrew Culp; professor of media history and theory in the School of Critical Studies at the California Institute of the Arts; 2022; “A Guerilla Guide to Refusal”] sheff</w:t>
      </w:r>
    </w:p>
    <w:p w14:paraId="5CABB1C4" w14:textId="77777777" w:rsidR="00302680" w:rsidRPr="008F5D01" w:rsidRDefault="00302680" w:rsidP="00302680">
      <w:pPr>
        <w:rPr>
          <w:sz w:val="16"/>
        </w:rPr>
      </w:pPr>
      <w:r w:rsidRPr="00B112F7">
        <w:rPr>
          <w:rStyle w:val="StyleUnderline"/>
        </w:rPr>
        <w:t>There is an end to the long journey through war as an analytic</w:t>
      </w:r>
      <w:r w:rsidRPr="008F5D01">
        <w:rPr>
          <w:sz w:val="16"/>
        </w:rPr>
        <w:t xml:space="preserve">: what I </w:t>
      </w:r>
      <w:r w:rsidRPr="00FD41CB">
        <w:rPr>
          <w:rStyle w:val="Emphasis"/>
          <w:szCs w:val="24"/>
        </w:rPr>
        <w:t xml:space="preserve">propose as </w:t>
      </w:r>
      <w:r w:rsidRPr="00FD41CB">
        <w:rPr>
          <w:rStyle w:val="Emphasis"/>
          <w:szCs w:val="24"/>
          <w:highlight w:val="green"/>
        </w:rPr>
        <w:t>subtractive communism</w:t>
      </w:r>
      <w:r w:rsidRPr="008F5D01">
        <w:rPr>
          <w:sz w:val="16"/>
        </w:rPr>
        <w:t xml:space="preserve">. It </w:t>
      </w:r>
      <w:r w:rsidRPr="00FD41CB">
        <w:rPr>
          <w:rStyle w:val="Emphasis"/>
          <w:szCs w:val="24"/>
        </w:rPr>
        <w:t xml:space="preserve">does </w:t>
      </w:r>
      <w:r w:rsidRPr="00FD41CB">
        <w:rPr>
          <w:rStyle w:val="Emphasis"/>
          <w:szCs w:val="24"/>
          <w:highlight w:val="green"/>
        </w:rPr>
        <w:t>not</w:t>
      </w:r>
      <w:r w:rsidRPr="00FD41CB">
        <w:rPr>
          <w:rStyle w:val="Emphasis"/>
          <w:szCs w:val="24"/>
        </w:rPr>
        <w:t xml:space="preserve"> </w:t>
      </w:r>
      <w:r w:rsidRPr="00FD41CB">
        <w:rPr>
          <w:rStyle w:val="Emphasis"/>
          <w:szCs w:val="24"/>
          <w:highlight w:val="green"/>
        </w:rPr>
        <w:t>blueprint the ideal</w:t>
      </w:r>
      <w:r w:rsidRPr="00FD41CB">
        <w:rPr>
          <w:rStyle w:val="Emphasis"/>
          <w:szCs w:val="24"/>
        </w:rPr>
        <w:t xml:space="preserve"> society</w:t>
      </w:r>
      <w:r w:rsidRPr="008F5D01">
        <w:rPr>
          <w:sz w:val="16"/>
        </w:rPr>
        <w:t xml:space="preserve">, </w:t>
      </w:r>
      <w:r w:rsidRPr="00B112F7">
        <w:rPr>
          <w:rStyle w:val="StyleUnderline"/>
          <w:highlight w:val="green"/>
        </w:rPr>
        <w:t>which</w:t>
      </w:r>
      <w:r w:rsidRPr="008F5D01">
        <w:rPr>
          <w:sz w:val="16"/>
        </w:rPr>
        <w:t xml:space="preserve"> has </w:t>
      </w:r>
      <w:r w:rsidRPr="00FD41CB">
        <w:rPr>
          <w:rStyle w:val="Emphasis"/>
          <w:szCs w:val="24"/>
          <w:highlight w:val="green"/>
        </w:rPr>
        <w:t>got</w:t>
      </w:r>
      <w:r w:rsidRPr="00FD41CB">
        <w:rPr>
          <w:rStyle w:val="Emphasis"/>
          <w:szCs w:val="24"/>
        </w:rPr>
        <w:t xml:space="preserve">ten state “communists” only as far as </w:t>
      </w:r>
      <w:r w:rsidRPr="00FD41CB">
        <w:rPr>
          <w:rStyle w:val="Emphasis"/>
          <w:szCs w:val="24"/>
          <w:highlight w:val="green"/>
        </w:rPr>
        <w:t>authoritarian socialism</w:t>
      </w:r>
      <w:r w:rsidRPr="008F5D01">
        <w:rPr>
          <w:sz w:val="16"/>
        </w:rPr>
        <w:t xml:space="preserve">. It </w:t>
      </w:r>
      <w:r w:rsidRPr="00FD41CB">
        <w:rPr>
          <w:rStyle w:val="Emphasis"/>
          <w:szCs w:val="24"/>
          <w:highlight w:val="green"/>
        </w:rPr>
        <w:t>instead</w:t>
      </w:r>
      <w:r w:rsidRPr="00FD41CB">
        <w:rPr>
          <w:rStyle w:val="Emphasis"/>
          <w:szCs w:val="24"/>
        </w:rPr>
        <w:t xml:space="preserve"> casts its lot with the </w:t>
      </w:r>
      <w:r w:rsidRPr="00FD41CB">
        <w:rPr>
          <w:rStyle w:val="Emphasis"/>
          <w:szCs w:val="24"/>
          <w:highlight w:val="green"/>
        </w:rPr>
        <w:t>ungovernable</w:t>
      </w:r>
      <w:r w:rsidRPr="008F5D01">
        <w:rPr>
          <w:sz w:val="16"/>
        </w:rPr>
        <w:t xml:space="preserve">. Its </w:t>
      </w:r>
      <w:r w:rsidRPr="00B112F7">
        <w:rPr>
          <w:rStyle w:val="StyleUnderline"/>
        </w:rPr>
        <w:t xml:space="preserve">subtractive operations are the </w:t>
      </w:r>
      <w:r w:rsidRPr="00FD41CB">
        <w:rPr>
          <w:rStyle w:val="Emphasis"/>
          <w:szCs w:val="24"/>
          <w:highlight w:val="green"/>
        </w:rPr>
        <w:t>negation of cybernetic governance</w:t>
      </w:r>
      <w:r w:rsidRPr="00B112F7">
        <w:rPr>
          <w:rStyle w:val="StyleUnderline"/>
        </w:rPr>
        <w:t xml:space="preserve"> </w:t>
      </w:r>
      <w:r w:rsidRPr="00B112F7">
        <w:rPr>
          <w:rStyle w:val="StyleUnderline"/>
          <w:highlight w:val="green"/>
        </w:rPr>
        <w:t>through</w:t>
      </w:r>
      <w:r w:rsidRPr="00B112F7">
        <w:rPr>
          <w:rStyle w:val="StyleUnderline"/>
        </w:rPr>
        <w:t xml:space="preserve"> the growth of </w:t>
      </w:r>
      <w:r w:rsidRPr="00B112F7">
        <w:rPr>
          <w:rStyle w:val="StyleUnderline"/>
          <w:highlight w:val="green"/>
        </w:rPr>
        <w:t>the</w:t>
      </w:r>
      <w:r w:rsidRPr="00B112F7">
        <w:rPr>
          <w:rStyle w:val="StyleUnderline"/>
        </w:rPr>
        <w:t xml:space="preserve"> </w:t>
      </w:r>
      <w:r w:rsidRPr="00B112F7">
        <w:rPr>
          <w:rStyle w:val="StyleUnderline"/>
          <w:highlight w:val="green"/>
        </w:rPr>
        <w:t>underground</w:t>
      </w:r>
      <w:r w:rsidRPr="008F5D01">
        <w:rPr>
          <w:sz w:val="16"/>
        </w:rPr>
        <w:t xml:space="preserve">. Its </w:t>
      </w:r>
      <w:r w:rsidRPr="00B112F7">
        <w:rPr>
          <w:rStyle w:val="StyleUnderline"/>
        </w:rPr>
        <w:t>underground world is made up of sex workers, convicts, and outcasts</w:t>
      </w:r>
      <w:r w:rsidRPr="008F5D01">
        <w:rPr>
          <w:sz w:val="16"/>
        </w:rPr>
        <w:t xml:space="preserve"> as </w:t>
      </w:r>
      <w:r w:rsidRPr="007C5EE2">
        <w:rPr>
          <w:strike/>
          <w:sz w:val="16"/>
        </w:rPr>
        <w:t>seen through the eyes</w:t>
      </w:r>
      <w:r w:rsidRPr="008F5D01">
        <w:rPr>
          <w:sz w:val="16"/>
        </w:rPr>
        <w:t xml:space="preserve"> of Genet, Der Eigene, Lucía Sánchez Saornil, Pier Paolo Pasolini, Guy Hocquenghem, Françoise d’Eaubonne, Mario Mieli, Sylvia Rivera, Marsha P. Johnson, and Linda Evans. </w:t>
      </w:r>
      <w:r w:rsidRPr="00FD41CB">
        <w:rPr>
          <w:rStyle w:val="Emphasis"/>
          <w:szCs w:val="24"/>
        </w:rPr>
        <w:t>Any communism worth its name aligns with them</w:t>
      </w:r>
      <w:r w:rsidRPr="008F5D01">
        <w:rPr>
          <w:sz w:val="16"/>
        </w:rPr>
        <w:t xml:space="preserve">, as even Huey P. Newton came to </w:t>
      </w:r>
      <w:r w:rsidRPr="007C5EE2">
        <w:rPr>
          <w:strike/>
          <w:sz w:val="16"/>
        </w:rPr>
        <w:t>see</w:t>
      </w:r>
      <w:r w:rsidRPr="008F5D01">
        <w:rPr>
          <w:sz w:val="16"/>
        </w:rPr>
        <w:t xml:space="preserve"> by 1970, pondering in his famous letter whether “maybe a homosexual could be the most revolutionary.”</w:t>
      </w:r>
    </w:p>
    <w:p w14:paraId="41CF812C" w14:textId="77777777" w:rsidR="00302680" w:rsidRPr="008F5D01" w:rsidRDefault="00302680" w:rsidP="00302680">
      <w:pPr>
        <w:rPr>
          <w:sz w:val="16"/>
        </w:rPr>
      </w:pPr>
      <w:r w:rsidRPr="00B112F7">
        <w:rPr>
          <w:rStyle w:val="StyleUnderline"/>
        </w:rPr>
        <w:t>Against</w:t>
      </w:r>
      <w:r w:rsidRPr="008F5D01">
        <w:rPr>
          <w:sz w:val="16"/>
        </w:rPr>
        <w:t xml:space="preserve"> the </w:t>
      </w:r>
      <w:r w:rsidRPr="00B112F7">
        <w:rPr>
          <w:rStyle w:val="StyleUnderline"/>
        </w:rPr>
        <w:t>state politicians’ fair-weather use of war analysis</w:t>
      </w:r>
      <w:r w:rsidRPr="008F5D01">
        <w:rPr>
          <w:sz w:val="16"/>
        </w:rPr>
        <w:t xml:space="preserve">, Tiqqun proposes the </w:t>
      </w:r>
      <w:r w:rsidRPr="00B112F7">
        <w:rPr>
          <w:rStyle w:val="StyleUnderline"/>
        </w:rPr>
        <w:t xml:space="preserve">conceptual framework of </w:t>
      </w:r>
      <w:r w:rsidRPr="00FD41CB">
        <w:rPr>
          <w:rStyle w:val="Emphasis"/>
          <w:szCs w:val="24"/>
        </w:rPr>
        <w:t>“</w:t>
      </w:r>
      <w:r w:rsidRPr="00FD41CB">
        <w:rPr>
          <w:rStyle w:val="Emphasis"/>
          <w:szCs w:val="24"/>
          <w:highlight w:val="green"/>
        </w:rPr>
        <w:t>diffuse guerrilla warfare.</w:t>
      </w:r>
      <w:r w:rsidRPr="00FD41CB">
        <w:rPr>
          <w:rStyle w:val="Emphasis"/>
          <w:szCs w:val="24"/>
        </w:rPr>
        <w:t>”</w:t>
      </w:r>
      <w:r w:rsidRPr="008F5D01">
        <w:rPr>
          <w:sz w:val="16"/>
        </w:rPr>
        <w:t xml:space="preserve">123 It </w:t>
      </w:r>
      <w:r w:rsidRPr="00B112F7">
        <w:rPr>
          <w:rStyle w:val="StyleUnderline"/>
        </w:rPr>
        <w:t>begins with “</w:t>
      </w:r>
      <w:r w:rsidRPr="00B112F7">
        <w:rPr>
          <w:rStyle w:val="StyleUnderline"/>
          <w:highlight w:val="green"/>
        </w:rPr>
        <w:t>disseminating</w:t>
      </w:r>
      <w:r w:rsidRPr="00B112F7">
        <w:rPr>
          <w:rStyle w:val="StyleUnderline"/>
        </w:rPr>
        <w:t xml:space="preserve"> oneself in a </w:t>
      </w:r>
      <w:r w:rsidRPr="00B112F7">
        <w:rPr>
          <w:rStyle w:val="StyleUnderline"/>
          <w:highlight w:val="green"/>
        </w:rPr>
        <w:t>multiplicity</w:t>
      </w:r>
      <w:r w:rsidRPr="00B112F7">
        <w:rPr>
          <w:rStyle w:val="StyleUnderline"/>
        </w:rPr>
        <w:t xml:space="preserve"> of foci, like so many rifts </w:t>
      </w:r>
      <w:r w:rsidRPr="00B112F7">
        <w:rPr>
          <w:rStyle w:val="StyleUnderline"/>
          <w:highlight w:val="green"/>
        </w:rPr>
        <w:t>in the capitalist whole</w:t>
      </w:r>
      <w:r w:rsidRPr="00B112F7">
        <w:rPr>
          <w:rStyle w:val="StyleUnderline"/>
        </w:rPr>
        <w:t>.”</w:t>
      </w:r>
      <w:r w:rsidRPr="008F5D01">
        <w:rPr>
          <w:sz w:val="16"/>
        </w:rPr>
        <w:t xml:space="preserve">124 This </w:t>
      </w:r>
      <w:r w:rsidRPr="00B112F7">
        <w:rPr>
          <w:rStyle w:val="StyleUnderline"/>
          <w:highlight w:val="green"/>
        </w:rPr>
        <w:t>shifts war</w:t>
      </w:r>
      <w:r w:rsidRPr="00B112F7">
        <w:rPr>
          <w:rStyle w:val="StyleUnderline"/>
        </w:rPr>
        <w:t xml:space="preserve"> from the defense of a collective subject</w:t>
      </w:r>
      <w:r w:rsidRPr="008F5D01">
        <w:rPr>
          <w:sz w:val="16"/>
        </w:rPr>
        <w:t xml:space="preserve"> (nation or people) </w:t>
      </w:r>
      <w:r w:rsidRPr="00FD41CB">
        <w:rPr>
          <w:rStyle w:val="Emphasis"/>
          <w:szCs w:val="24"/>
          <w:highlight w:val="green"/>
        </w:rPr>
        <w:t>to a struggle for autonomy</w:t>
      </w:r>
      <w:r w:rsidRPr="008F5D01">
        <w:rPr>
          <w:sz w:val="16"/>
        </w:rPr>
        <w:t xml:space="preserve">. This </w:t>
      </w:r>
      <w:r w:rsidRPr="00B112F7">
        <w:rPr>
          <w:rStyle w:val="StyleUnderline"/>
        </w:rPr>
        <w:t xml:space="preserve">difference was amplified during Italy’s tumultuous Years of Lead, when numerous armed </w:t>
      </w:r>
      <w:r w:rsidRPr="00B112F7">
        <w:rPr>
          <w:rStyle w:val="StyleUnderline"/>
          <w:highlight w:val="green"/>
        </w:rPr>
        <w:t>militants</w:t>
      </w:r>
      <w:r w:rsidRPr="00B112F7">
        <w:rPr>
          <w:rStyle w:val="StyleUnderline"/>
        </w:rPr>
        <w:t xml:space="preserve"> simply imitated the state while others </w:t>
      </w:r>
      <w:r w:rsidRPr="00B112F7">
        <w:rPr>
          <w:rStyle w:val="StyleUnderline"/>
          <w:highlight w:val="green"/>
        </w:rPr>
        <w:t>spread</w:t>
      </w:r>
      <w:r w:rsidRPr="00B112F7">
        <w:rPr>
          <w:rStyle w:val="StyleUnderline"/>
        </w:rPr>
        <w:t xml:space="preserve"> the </w:t>
      </w:r>
      <w:r w:rsidRPr="00B112F7">
        <w:rPr>
          <w:rStyle w:val="StyleUnderline"/>
          <w:highlight w:val="green"/>
        </w:rPr>
        <w:t>creativity of</w:t>
      </w:r>
      <w:r w:rsidRPr="00B112F7">
        <w:rPr>
          <w:rStyle w:val="StyleUnderline"/>
        </w:rPr>
        <w:t xml:space="preserve"> true </w:t>
      </w:r>
      <w:r w:rsidRPr="00B112F7">
        <w:rPr>
          <w:rStyle w:val="StyleUnderline"/>
          <w:highlight w:val="green"/>
        </w:rPr>
        <w:t>guerrilla thinking without</w:t>
      </w:r>
      <w:r w:rsidRPr="00B112F7">
        <w:rPr>
          <w:rStyle w:val="StyleUnderline"/>
        </w:rPr>
        <w:t xml:space="preserve"> becoming </w:t>
      </w:r>
      <w:r w:rsidRPr="00B112F7">
        <w:rPr>
          <w:rStyle w:val="StyleUnderline"/>
          <w:highlight w:val="green"/>
        </w:rPr>
        <w:t>guerrillas</w:t>
      </w:r>
      <w:r w:rsidRPr="008F5D01">
        <w:rPr>
          <w:sz w:val="16"/>
        </w:rPr>
        <w:t xml:space="preserve">. These </w:t>
      </w:r>
      <w:r w:rsidRPr="00B112F7">
        <w:rPr>
          <w:rStyle w:val="StyleUnderline"/>
        </w:rPr>
        <w:t xml:space="preserve">rifts were filled by “radio stations, bands, celebration, riots, and squats” that existed not as occupations, but as an empty architecture of indistinction, </w:t>
      </w:r>
      <w:r w:rsidRPr="00B112F7">
        <w:rPr>
          <w:rStyle w:val="StyleUnderline"/>
          <w:highlight w:val="green"/>
        </w:rPr>
        <w:t>informality</w:t>
      </w:r>
      <w:r w:rsidRPr="00B112F7">
        <w:rPr>
          <w:rStyle w:val="StyleUnderline"/>
        </w:rPr>
        <w:t xml:space="preserve">, and semisecrecy that </w:t>
      </w:r>
      <w:r w:rsidRPr="00B112F7">
        <w:rPr>
          <w:rStyle w:val="StyleUnderline"/>
          <w:highlight w:val="green"/>
        </w:rPr>
        <w:t>became anonymous</w:t>
      </w:r>
      <w:r w:rsidRPr="00B112F7">
        <w:rPr>
          <w:rStyle w:val="StyleUnderline"/>
        </w:rPr>
        <w:t xml:space="preserve">, “signed with </w:t>
      </w:r>
      <w:r w:rsidRPr="00B112F7">
        <w:rPr>
          <w:rStyle w:val="StyleUnderline"/>
          <w:highlight w:val="green"/>
        </w:rPr>
        <w:t>fake names</w:t>
      </w:r>
      <w:r w:rsidRPr="00B112F7">
        <w:rPr>
          <w:rStyle w:val="StyleUnderline"/>
        </w:rPr>
        <w:t xml:space="preserve">, a different one each time,” and </w:t>
      </w:r>
      <w:r w:rsidRPr="00B112F7">
        <w:rPr>
          <w:rStyle w:val="StyleUnderline"/>
          <w:highlight w:val="green"/>
        </w:rPr>
        <w:t>thus “unattributable</w:t>
      </w:r>
      <w:r w:rsidRPr="00B112F7">
        <w:rPr>
          <w:rStyle w:val="StyleUnderline"/>
        </w:rPr>
        <w:t xml:space="preserve">, soluble </w:t>
      </w:r>
      <w:r w:rsidRPr="00B112F7">
        <w:rPr>
          <w:rStyle w:val="StyleUnderline"/>
          <w:highlight w:val="green"/>
        </w:rPr>
        <w:t>in</w:t>
      </w:r>
      <w:r w:rsidRPr="00B112F7">
        <w:rPr>
          <w:rStyle w:val="StyleUnderline"/>
        </w:rPr>
        <w:t xml:space="preserve"> the sea of </w:t>
      </w:r>
      <w:r w:rsidRPr="00B112F7">
        <w:rPr>
          <w:rStyle w:val="StyleUnderline"/>
          <w:highlight w:val="green"/>
        </w:rPr>
        <w:t>Autonomia</w:t>
      </w:r>
      <w:r w:rsidRPr="00B112F7">
        <w:rPr>
          <w:rStyle w:val="StyleUnderline"/>
        </w:rPr>
        <w:t>.”</w:t>
      </w:r>
      <w:r w:rsidRPr="008F5D01">
        <w:rPr>
          <w:sz w:val="16"/>
        </w:rPr>
        <w:t xml:space="preserve">125 These </w:t>
      </w:r>
      <w:r w:rsidRPr="00FD41CB">
        <w:rPr>
          <w:rStyle w:val="Emphasis"/>
          <w:szCs w:val="24"/>
          <w:highlight w:val="green"/>
        </w:rPr>
        <w:t>operations</w:t>
      </w:r>
      <w:r w:rsidRPr="00FD41CB">
        <w:rPr>
          <w:rStyle w:val="Emphasis"/>
          <w:szCs w:val="24"/>
        </w:rPr>
        <w:t xml:space="preserve"> did not </w:t>
      </w:r>
      <w:r w:rsidRPr="002042B2">
        <w:rPr>
          <w:strike/>
          <w:sz w:val="16"/>
        </w:rPr>
        <w:t>speak with the voice of a coherent subject</w:t>
      </w:r>
      <w:r w:rsidRPr="00B112F7">
        <w:rPr>
          <w:rStyle w:val="StyleUnderline"/>
        </w:rPr>
        <w:t>, but rather their frequency and intensity formed a consistency that nonetheless</w:t>
      </w:r>
      <w:r w:rsidRPr="008F5D01">
        <w:rPr>
          <w:sz w:val="16"/>
        </w:rPr>
        <w:t>, “</w:t>
      </w:r>
      <w:r w:rsidRPr="00B112F7">
        <w:rPr>
          <w:rStyle w:val="StyleUnderline"/>
        </w:rPr>
        <w:t xml:space="preserve">like so many marks etched in the half-light,” left but mere traces of authorship and thus </w:t>
      </w:r>
      <w:r w:rsidRPr="00B112F7">
        <w:rPr>
          <w:rStyle w:val="StyleUnderline"/>
          <w:highlight w:val="green"/>
        </w:rPr>
        <w:t>constituted</w:t>
      </w:r>
      <w:r w:rsidRPr="00B112F7">
        <w:rPr>
          <w:rStyle w:val="StyleUnderline"/>
        </w:rPr>
        <w:t xml:space="preserve"> a </w:t>
      </w:r>
      <w:r w:rsidRPr="00B112F7">
        <w:rPr>
          <w:rStyle w:val="StyleUnderline"/>
          <w:highlight w:val="green"/>
        </w:rPr>
        <w:t>multifaceted offensive</w:t>
      </w:r>
      <w:r w:rsidRPr="00B112F7">
        <w:rPr>
          <w:rStyle w:val="StyleUnderline"/>
        </w:rPr>
        <w:t xml:space="preserve"> “more formidable” than their hardened counterparts in the armed ranks</w:t>
      </w:r>
      <w:r w:rsidRPr="008F5D01">
        <w:rPr>
          <w:sz w:val="16"/>
        </w:rPr>
        <w:t xml:space="preserve"> of the Brigate Rosse and Prima Linea.126 The</w:t>
      </w:r>
      <w:r w:rsidRPr="00B112F7">
        <w:rPr>
          <w:rStyle w:val="StyleUnderline"/>
        </w:rPr>
        <w:t xml:space="preserve"> </w:t>
      </w:r>
      <w:r w:rsidRPr="00B112F7">
        <w:rPr>
          <w:rStyle w:val="StyleUnderline"/>
          <w:highlight w:val="green"/>
        </w:rPr>
        <w:t>noncoherence</w:t>
      </w:r>
      <w:r w:rsidRPr="00B112F7">
        <w:rPr>
          <w:rStyle w:val="StyleUnderline"/>
        </w:rPr>
        <w:t xml:space="preserve"> of the autonomous elements therefore </w:t>
      </w:r>
      <w:r w:rsidRPr="00B112F7">
        <w:rPr>
          <w:rStyle w:val="StyleUnderline"/>
          <w:highlight w:val="green"/>
        </w:rPr>
        <w:t>outlined</w:t>
      </w:r>
      <w:r w:rsidRPr="00B112F7">
        <w:rPr>
          <w:rStyle w:val="StyleUnderline"/>
        </w:rPr>
        <w:t xml:space="preserve"> the </w:t>
      </w:r>
      <w:r w:rsidRPr="00B112F7">
        <w:rPr>
          <w:rStyle w:val="StyleUnderline"/>
          <w:highlight w:val="green"/>
        </w:rPr>
        <w:t>struggle</w:t>
      </w:r>
      <w:r w:rsidRPr="00B112F7">
        <w:rPr>
          <w:rStyle w:val="StyleUnderline"/>
        </w:rPr>
        <w:t xml:space="preserve">, which was not simply between revolutionary and conservative forces, but between </w:t>
      </w:r>
      <w:r w:rsidRPr="00FD41CB">
        <w:rPr>
          <w:rStyle w:val="Emphasis"/>
          <w:szCs w:val="24"/>
        </w:rPr>
        <w:t>different ways of doing politics</w:t>
      </w:r>
      <w:r w:rsidRPr="008F5D01">
        <w:rPr>
          <w:sz w:val="16"/>
        </w:rPr>
        <w:t>. On one side was the coherence of the Italian state “derived from popular Italian perceptions that the authority of the state was genuine and effective and that it used morally correct means for reasonable and fair purposes,” and on the other was a diffusion of fragmented appearances that formed “a certain intensity in the circulation of bodies between all of [its] points.”</w:t>
      </w:r>
    </w:p>
    <w:p w14:paraId="509B4E13" w14:textId="77777777" w:rsidR="00302680" w:rsidRPr="008F5D01" w:rsidRDefault="00302680" w:rsidP="00302680">
      <w:pPr>
        <w:rPr>
          <w:sz w:val="16"/>
        </w:rPr>
      </w:pPr>
      <w:r w:rsidRPr="008F5D01">
        <w:rPr>
          <w:sz w:val="16"/>
        </w:rPr>
        <w:t xml:space="preserve">A more </w:t>
      </w:r>
      <w:r w:rsidRPr="00B112F7">
        <w:rPr>
          <w:rStyle w:val="StyleUnderline"/>
        </w:rPr>
        <w:t xml:space="preserve">contemporary example would be the vast </w:t>
      </w:r>
      <w:r w:rsidRPr="00B112F7">
        <w:rPr>
          <w:rStyle w:val="StyleUnderline"/>
          <w:highlight w:val="green"/>
        </w:rPr>
        <w:t>network of</w:t>
      </w:r>
      <w:r w:rsidRPr="00B112F7">
        <w:rPr>
          <w:rStyle w:val="StyleUnderline"/>
        </w:rPr>
        <w:t xml:space="preserve"> “Antifa” activity with the dual precursors of German antifascism and the antiglobalization “</w:t>
      </w:r>
      <w:r w:rsidRPr="00B112F7">
        <w:rPr>
          <w:rStyle w:val="StyleUnderline"/>
          <w:highlight w:val="green"/>
        </w:rPr>
        <w:t>black bloc</w:t>
      </w:r>
      <w:r w:rsidRPr="00B112F7">
        <w:rPr>
          <w:rStyle w:val="StyleUnderline"/>
        </w:rPr>
        <w:t>.”</w:t>
      </w:r>
      <w:r w:rsidRPr="008F5D01">
        <w:rPr>
          <w:sz w:val="16"/>
        </w:rPr>
        <w:t xml:space="preserve"> As </w:t>
      </w:r>
      <w:r w:rsidRPr="00B112F7">
        <w:rPr>
          <w:rStyle w:val="StyleUnderline"/>
        </w:rPr>
        <w:t xml:space="preserve">nothing but </w:t>
      </w:r>
      <w:r w:rsidRPr="00B112F7">
        <w:rPr>
          <w:rStyle w:val="StyleUnderline"/>
          <w:highlight w:val="green"/>
        </w:rPr>
        <w:t>a technique of negation</w:t>
      </w:r>
      <w:r w:rsidRPr="008F5D01">
        <w:rPr>
          <w:sz w:val="16"/>
        </w:rPr>
        <w:t xml:space="preserve">, it has </w:t>
      </w:r>
      <w:r w:rsidRPr="00B112F7">
        <w:rPr>
          <w:rStyle w:val="StyleUnderline"/>
          <w:highlight w:val="green"/>
        </w:rPr>
        <w:t>no organizational form</w:t>
      </w:r>
      <w:r w:rsidRPr="00B112F7">
        <w:rPr>
          <w:rStyle w:val="StyleUnderline"/>
        </w:rPr>
        <w:t>, let alone formal coordination between actions,</w:t>
      </w:r>
      <w:r w:rsidRPr="008F5D01">
        <w:rPr>
          <w:sz w:val="16"/>
        </w:rPr>
        <w:t xml:space="preserve"> </w:t>
      </w:r>
      <w:r w:rsidRPr="00B112F7">
        <w:rPr>
          <w:rStyle w:val="StyleUnderline"/>
          <w:highlight w:val="green"/>
        </w:rPr>
        <w:t>preventing</w:t>
      </w:r>
      <w:r w:rsidRPr="00B112F7">
        <w:rPr>
          <w:rStyle w:val="StyleUnderline"/>
        </w:rPr>
        <w:t xml:space="preserve"> it from </w:t>
      </w:r>
      <w:r w:rsidRPr="00FD41CB">
        <w:rPr>
          <w:rStyle w:val="Emphasis"/>
          <w:szCs w:val="24"/>
        </w:rPr>
        <w:t xml:space="preserve">boasting as </w:t>
      </w:r>
      <w:r w:rsidRPr="00FD41CB">
        <w:rPr>
          <w:rStyle w:val="Emphasis"/>
          <w:szCs w:val="24"/>
          <w:highlight w:val="green"/>
        </w:rPr>
        <w:t>parties</w:t>
      </w:r>
      <w:r w:rsidRPr="00B112F7">
        <w:rPr>
          <w:rStyle w:val="StyleUnderline"/>
        </w:rPr>
        <w:t xml:space="preserve"> do about membership numbers or programs for ruling society</w:t>
      </w:r>
      <w:r w:rsidRPr="008F5D01">
        <w:rPr>
          <w:sz w:val="16"/>
        </w:rPr>
        <w:t xml:space="preserve">. This has not prevented conservatives (and liberals) from making it into a boogeyman, </w:t>
      </w:r>
      <w:r w:rsidRPr="00B112F7">
        <w:rPr>
          <w:rStyle w:val="StyleUnderline"/>
        </w:rPr>
        <w:t xml:space="preserve">understanding antifa only from an authoritarian </w:t>
      </w:r>
      <w:r w:rsidRPr="005863F7">
        <w:rPr>
          <w:rStyle w:val="StyleUnderline"/>
          <w:strike/>
        </w:rPr>
        <w:t>view</w:t>
      </w:r>
      <w:r w:rsidRPr="00B112F7">
        <w:rPr>
          <w:rStyle w:val="StyleUnderline"/>
        </w:rPr>
        <w:t xml:space="preserve"> of power that leads them to howl against billionaire funders, a unitary chain of command, and pending repressive legislation—the constitutive elements of their own political system</w:t>
      </w:r>
      <w:r w:rsidRPr="008F5D01">
        <w:rPr>
          <w:sz w:val="16"/>
        </w:rPr>
        <w:t xml:space="preserve">. And unlike the parochial tradition of Autonomia, </w:t>
      </w:r>
      <w:r w:rsidRPr="00B112F7">
        <w:rPr>
          <w:rStyle w:val="StyleUnderline"/>
          <w:highlight w:val="green"/>
        </w:rPr>
        <w:t>Antifa</w:t>
      </w:r>
      <w:r w:rsidRPr="00B112F7">
        <w:rPr>
          <w:rStyle w:val="StyleUnderline"/>
        </w:rPr>
        <w:t xml:space="preserve"> has been </w:t>
      </w:r>
      <w:r w:rsidRPr="00B112F7">
        <w:rPr>
          <w:rStyle w:val="StyleUnderline"/>
          <w:highlight w:val="green"/>
        </w:rPr>
        <w:t>taken up by Black, Brown, Indigenous, queer, trans, disabled, poor, immigrant, and incarcerated</w:t>
      </w:r>
      <w:r w:rsidRPr="00B112F7">
        <w:rPr>
          <w:rStyle w:val="StyleUnderline"/>
        </w:rPr>
        <w:t xml:space="preserve"> people across the globe</w:t>
      </w:r>
      <w:r w:rsidRPr="008F5D01">
        <w:rPr>
          <w:sz w:val="16"/>
        </w:rPr>
        <w:t xml:space="preserve">. </w:t>
      </w:r>
      <w:r w:rsidRPr="00FD41CB">
        <w:rPr>
          <w:rStyle w:val="Emphasis"/>
          <w:szCs w:val="24"/>
          <w:highlight w:val="green"/>
        </w:rPr>
        <w:t>This multiplicity grows</w:t>
      </w:r>
      <w:r w:rsidRPr="00FD41CB">
        <w:rPr>
          <w:rStyle w:val="Emphasis"/>
          <w:szCs w:val="24"/>
        </w:rPr>
        <w:t xml:space="preserve"> out of anarchist and “</w:t>
      </w:r>
      <w:r w:rsidRPr="00FD41CB">
        <w:rPr>
          <w:rStyle w:val="Emphasis"/>
          <w:szCs w:val="24"/>
          <w:highlight w:val="green"/>
        </w:rPr>
        <w:t>New Left</w:t>
      </w:r>
      <w:r w:rsidRPr="00FD41CB">
        <w:rPr>
          <w:rStyle w:val="Emphasis"/>
          <w:szCs w:val="24"/>
        </w:rPr>
        <w:t>”</w:t>
      </w:r>
      <w:r w:rsidRPr="008F5D01">
        <w:rPr>
          <w:sz w:val="16"/>
        </w:rPr>
        <w:t xml:space="preserve"> currents whose slogans, posters, and other ephemera carry the battle beyond a struggle for control over the means of repression.</w:t>
      </w:r>
    </w:p>
    <w:p w14:paraId="710F079D" w14:textId="77777777" w:rsidR="00302680" w:rsidRPr="008F5D01" w:rsidRDefault="00302680" w:rsidP="00302680">
      <w:pPr>
        <w:rPr>
          <w:sz w:val="16"/>
        </w:rPr>
      </w:pPr>
      <w:r w:rsidRPr="008F5D01">
        <w:rPr>
          <w:sz w:val="16"/>
        </w:rPr>
        <w:t>Turn-of-the century classical anarchism spoke in the fiery slogans: “Free the Class War Prisoners!” (International Workers of the World), “That which is maintained with blood and fire through blood and fire shall fall!” (Ricardo Flores Magón); “We are at war . . . but it isn’t a war against another nation, but a never-ending war within our own country” (Marie Equi); “Everything that is beautiful and great is achieved by the dangerous march of humanity, and always against God, masters and government” (Virgilia D’Andrea). The New Left, constituted in a time of global wars for independence, exclaimed: “Art is dead, burn the museums, baby!” (Up Against the Wall Motherfuckers); “Bring the war home” (Students for a Democratic Society); “Seja marginal, seja herói [be (a) marginal, be a hero]” (Brazil 1968), “Piece now”(Students for a Democratic Society National War Council); “The Indian Wars are not over” (Leonard Peltier Defense Committee).</w:t>
      </w:r>
    </w:p>
    <w:p w14:paraId="68A414A2" w14:textId="77777777" w:rsidR="00302680" w:rsidRPr="008F5D01" w:rsidRDefault="00302680" w:rsidP="00302680">
      <w:pPr>
        <w:rPr>
          <w:sz w:val="16"/>
        </w:rPr>
      </w:pPr>
      <w:r w:rsidRPr="008F5D01">
        <w:rPr>
          <w:sz w:val="16"/>
        </w:rPr>
        <w:t>New strands of war-fighting have appeared since in the rallying calls of: “ACT UP, fight back!” (ACT UP); “No justice, no peace” (Los Angeles riots); “They only call it class war when we fight back” (class-war anarchism); “The fourth world war” (Subcomandante Marcos); “Be gay, do crime” and “Stonewall was a riot” (Bash Back!); “We’re here / we’re queer / we’re anarchists / we’ll fuck you up,” “</w:t>
      </w:r>
      <w:r w:rsidRPr="00FC462C">
        <w:rPr>
          <w:strike/>
          <w:sz w:val="16"/>
        </w:rPr>
        <w:t>hands u</w:t>
      </w:r>
      <w:r w:rsidRPr="008F5D01">
        <w:rPr>
          <w:sz w:val="16"/>
        </w:rPr>
        <w:t>p / shoot back,” and “we cannot accept defeat / half of us are packing heat” (insurrectionary anarchism).</w:t>
      </w:r>
    </w:p>
    <w:p w14:paraId="79B87BC4" w14:textId="77777777" w:rsidR="00302680" w:rsidRPr="008F5D01" w:rsidRDefault="00302680" w:rsidP="00302680">
      <w:pPr>
        <w:rPr>
          <w:sz w:val="16"/>
        </w:rPr>
      </w:pPr>
      <w:r w:rsidRPr="008F5D01">
        <w:rPr>
          <w:sz w:val="16"/>
        </w:rPr>
        <w:t>A Guerrilla Manual for a Nonfascist Life</w:t>
      </w:r>
    </w:p>
    <w:p w14:paraId="35710424" w14:textId="77777777" w:rsidR="00302680" w:rsidRPr="008F5D01" w:rsidRDefault="00302680" w:rsidP="00302680">
      <w:pPr>
        <w:rPr>
          <w:sz w:val="16"/>
        </w:rPr>
      </w:pPr>
      <w:r w:rsidRPr="00B112F7">
        <w:rPr>
          <w:rStyle w:val="StyleUnderline"/>
        </w:rPr>
        <w:t xml:space="preserve">Thousand Plateaus serves as a philosophical manual for </w:t>
      </w:r>
      <w:r w:rsidRPr="00B112F7">
        <w:rPr>
          <w:rStyle w:val="StyleUnderline"/>
          <w:highlight w:val="green"/>
        </w:rPr>
        <w:t xml:space="preserve">irregular war </w:t>
      </w:r>
      <w:r w:rsidRPr="00B112F7">
        <w:rPr>
          <w:rStyle w:val="StyleUnderline"/>
        </w:rPr>
        <w:t xml:space="preserve">without becoming an armed militant, a sort of </w:t>
      </w:r>
      <w:r w:rsidRPr="00FD41CB">
        <w:rPr>
          <w:rStyle w:val="Emphasis"/>
          <w:szCs w:val="24"/>
          <w:highlight w:val="green"/>
        </w:rPr>
        <w:t>guerrilla- without-guerrillas</w:t>
      </w:r>
      <w:r w:rsidRPr="008F5D01">
        <w:rPr>
          <w:sz w:val="16"/>
        </w:rPr>
        <w:t xml:space="preserve">. Philosophers make poor combatants because, in “the struggle for legitimacy,” the best make no claim on authority.128 This is not to say that philosophy is useless. Lawrence, for instance, found his ally’s situation “so weak physically that it could not let the metaphysical weapon rust unused.”129 Deleuze finds himself in a similar situation when explaining the title of a collection of his work, Negotiations. In the face of things with true power (religion, states, capitalism, science, the law, public opinion, television . . .), philosophy is not provisioned well enough to battle them head-on. But neither can philosophy engage them in civil discourse: it “can’t converse with them”; “it’s got nothing to tell them”; and “nothing to communicate.”130 All that philosophy can do is wage “a guerrilla campaign against them,” </w:t>
      </w:r>
      <w:r w:rsidRPr="00B112F7">
        <w:rPr>
          <w:rStyle w:val="StyleUnderline"/>
          <w:highlight w:val="green"/>
        </w:rPr>
        <w:t>negotiations</w:t>
      </w:r>
      <w:r w:rsidRPr="00B112F7">
        <w:rPr>
          <w:rStyle w:val="StyleUnderline"/>
        </w:rPr>
        <w:t xml:space="preserve"> in which words are </w:t>
      </w:r>
      <w:r w:rsidRPr="00B112F7">
        <w:rPr>
          <w:rStyle w:val="StyleUnderline"/>
          <w:highlight w:val="green"/>
        </w:rPr>
        <w:t>wielded like weapons between</w:t>
      </w:r>
      <w:r w:rsidRPr="00B112F7">
        <w:rPr>
          <w:rStyle w:val="StyleUnderline"/>
        </w:rPr>
        <w:t xml:space="preserve"> hostile </w:t>
      </w:r>
      <w:r w:rsidRPr="00B112F7">
        <w:rPr>
          <w:rStyle w:val="StyleUnderline"/>
          <w:highlight w:val="green"/>
        </w:rPr>
        <w:t>parties</w:t>
      </w:r>
      <w:r w:rsidRPr="008F5D01">
        <w:rPr>
          <w:sz w:val="16"/>
        </w:rPr>
        <w:t>.</w:t>
      </w:r>
    </w:p>
    <w:p w14:paraId="4BB8AF52" w14:textId="77777777" w:rsidR="00302680" w:rsidRPr="008F5D01" w:rsidRDefault="00302680" w:rsidP="00302680">
      <w:pPr>
        <w:rPr>
          <w:sz w:val="16"/>
        </w:rPr>
      </w:pPr>
      <w:r w:rsidRPr="008F5D01">
        <w:rPr>
          <w:sz w:val="16"/>
        </w:rPr>
        <w:t xml:space="preserve">In the situation of negotiations, </w:t>
      </w:r>
      <w:r w:rsidRPr="00B112F7">
        <w:rPr>
          <w:rStyle w:val="StyleUnderline"/>
          <w:highlight w:val="green"/>
        </w:rPr>
        <w:t>counterinsurgency</w:t>
      </w:r>
      <w:r w:rsidRPr="00B112F7">
        <w:rPr>
          <w:rStyle w:val="StyleUnderline"/>
        </w:rPr>
        <w:t xml:space="preserve"> operations from the position of strength </w:t>
      </w:r>
      <w:r w:rsidRPr="00B112F7">
        <w:rPr>
          <w:rStyle w:val="StyleUnderline"/>
          <w:highlight w:val="green"/>
        </w:rPr>
        <w:t>impose negotiations to</w:t>
      </w:r>
      <w:r w:rsidRPr="00B112F7">
        <w:rPr>
          <w:rStyle w:val="StyleUnderline"/>
        </w:rPr>
        <w:t xml:space="preserve"> deescalate conflict, </w:t>
      </w:r>
      <w:r w:rsidRPr="00B112F7">
        <w:rPr>
          <w:rStyle w:val="StyleUnderline"/>
          <w:highlight w:val="green"/>
        </w:rPr>
        <w:t>manufacture compliance, and hide coercion in the</w:t>
      </w:r>
      <w:r w:rsidRPr="00B112F7">
        <w:rPr>
          <w:rStyle w:val="StyleUnderline"/>
        </w:rPr>
        <w:t xml:space="preserve"> neutral language of </w:t>
      </w:r>
      <w:r w:rsidRPr="00B112F7">
        <w:rPr>
          <w:rStyle w:val="StyleUnderline"/>
          <w:highlight w:val="green"/>
        </w:rPr>
        <w:t>agreement</w:t>
      </w:r>
      <w:r w:rsidRPr="008F5D01">
        <w:rPr>
          <w:sz w:val="16"/>
        </w:rPr>
        <w:t xml:space="preserve">. By contrast, philosophers working from a position of weakness use negotiations in bad faith. There are a number of texts to guide their operations, such as Foucault’s famous “manual or guide” that prefaces Anti-Oedipus, Fred Moten and Stefano Harney’s Undercommons, or the anonymously penned Call aimed “not to demonstrate, to argue, to convince.”132 </w:t>
      </w:r>
      <w:r w:rsidRPr="00FD41CB">
        <w:rPr>
          <w:rStyle w:val="Emphasis"/>
          <w:szCs w:val="24"/>
        </w:rPr>
        <w:t xml:space="preserve">The key? A </w:t>
      </w:r>
      <w:r w:rsidRPr="00FD41CB">
        <w:rPr>
          <w:rStyle w:val="Emphasis"/>
          <w:szCs w:val="24"/>
          <w:highlight w:val="green"/>
        </w:rPr>
        <w:t>nonfascist life</w:t>
      </w:r>
      <w:r w:rsidRPr="008F5D01">
        <w:rPr>
          <w:sz w:val="16"/>
        </w:rPr>
        <w:t xml:space="preserve">: to </w:t>
      </w:r>
      <w:r w:rsidRPr="00B112F7">
        <w:rPr>
          <w:rStyle w:val="StyleUnderline"/>
          <w:highlight w:val="green"/>
        </w:rPr>
        <w:t>dissolve</w:t>
      </w:r>
      <w:r w:rsidRPr="00B112F7">
        <w:rPr>
          <w:rStyle w:val="StyleUnderline"/>
        </w:rPr>
        <w:t xml:space="preserve"> the </w:t>
      </w:r>
      <w:r w:rsidRPr="00B112F7">
        <w:rPr>
          <w:rStyle w:val="StyleUnderline"/>
          <w:highlight w:val="green"/>
        </w:rPr>
        <w:t xml:space="preserve">individual into </w:t>
      </w:r>
      <w:r w:rsidRPr="00B112F7">
        <w:rPr>
          <w:rStyle w:val="StyleUnderline"/>
        </w:rPr>
        <w:t xml:space="preserve">a </w:t>
      </w:r>
      <w:r w:rsidRPr="00B112F7">
        <w:rPr>
          <w:rStyle w:val="StyleUnderline"/>
          <w:highlight w:val="green"/>
        </w:rPr>
        <w:t>multiplication</w:t>
      </w:r>
      <w:r w:rsidRPr="00B112F7">
        <w:rPr>
          <w:rStyle w:val="StyleUnderline"/>
        </w:rPr>
        <w:t xml:space="preserve"> of action, thought, and desires </w:t>
      </w:r>
      <w:r w:rsidRPr="00FD41CB">
        <w:rPr>
          <w:rStyle w:val="Emphasis"/>
          <w:szCs w:val="24"/>
          <w:highlight w:val="green"/>
        </w:rPr>
        <w:t>without becoming enamored in power</w:t>
      </w:r>
      <w:r w:rsidRPr="00B112F7">
        <w:rPr>
          <w:rStyle w:val="StyleUnderline"/>
        </w:rPr>
        <w:t xml:space="preserve">. At the heart of </w:t>
      </w:r>
      <w:r w:rsidRPr="00B112F7">
        <w:rPr>
          <w:rStyle w:val="StyleUnderline"/>
          <w:highlight w:val="green"/>
        </w:rPr>
        <w:t>the Undercommons</w:t>
      </w:r>
      <w:r w:rsidRPr="00B112F7">
        <w:rPr>
          <w:rStyle w:val="StyleUnderline"/>
        </w:rPr>
        <w:t xml:space="preserve">, there is an injunction to </w:t>
      </w:r>
      <w:r w:rsidRPr="00B112F7">
        <w:rPr>
          <w:rStyle w:val="StyleUnderline"/>
          <w:highlight w:val="green"/>
        </w:rPr>
        <w:t>take</w:t>
      </w:r>
      <w:r w:rsidRPr="00B112F7">
        <w:rPr>
          <w:rStyle w:val="StyleUnderline"/>
        </w:rPr>
        <w:t xml:space="preserve"> up a </w:t>
      </w:r>
      <w:r w:rsidRPr="00FD41CB">
        <w:rPr>
          <w:rStyle w:val="Emphasis"/>
          <w:szCs w:val="24"/>
          <w:highlight w:val="green"/>
        </w:rPr>
        <w:t>maroon position against institutions</w:t>
      </w:r>
      <w:r w:rsidRPr="008F5D01">
        <w:rPr>
          <w:sz w:val="16"/>
        </w:rPr>
        <w:t xml:space="preserve"> (namely, the university), a </w:t>
      </w:r>
      <w:r w:rsidRPr="00B112F7">
        <w:rPr>
          <w:rStyle w:val="StyleUnderline"/>
        </w:rPr>
        <w:t>concealed underground that is not only fugitive, but criminal</w:t>
      </w:r>
      <w:r w:rsidRPr="008F5D01">
        <w:rPr>
          <w:sz w:val="16"/>
        </w:rPr>
        <w:t xml:space="preserve">.133 And likewise, </w:t>
      </w:r>
      <w:r w:rsidRPr="00B112F7">
        <w:rPr>
          <w:rStyle w:val="StyleUnderline"/>
        </w:rPr>
        <w:t xml:space="preserve">the </w:t>
      </w:r>
      <w:r w:rsidRPr="00B112F7">
        <w:rPr>
          <w:rStyle w:val="StyleUnderline"/>
          <w:highlight w:val="green"/>
        </w:rPr>
        <w:t>Call</w:t>
      </w:r>
      <w:r w:rsidRPr="00B112F7">
        <w:rPr>
          <w:rStyle w:val="StyleUnderline"/>
        </w:rPr>
        <w:t xml:space="preserve"> is </w:t>
      </w:r>
      <w:r w:rsidRPr="00B112F7">
        <w:rPr>
          <w:rStyle w:val="StyleUnderline"/>
          <w:highlight w:val="green"/>
        </w:rPr>
        <w:t>for</w:t>
      </w:r>
      <w:r w:rsidRPr="00B112F7">
        <w:rPr>
          <w:rStyle w:val="StyleUnderline"/>
        </w:rPr>
        <w:t xml:space="preserve"> a new beginning based on the </w:t>
      </w:r>
      <w:r w:rsidRPr="00B112F7">
        <w:rPr>
          <w:rStyle w:val="StyleUnderline"/>
          <w:highlight w:val="green"/>
        </w:rPr>
        <w:t>withdrawal from</w:t>
      </w:r>
      <w:r w:rsidRPr="00B112F7">
        <w:rPr>
          <w:rStyle w:val="StyleUnderline"/>
        </w:rPr>
        <w:t xml:space="preserve"> the existing </w:t>
      </w:r>
      <w:r w:rsidRPr="00B112F7">
        <w:rPr>
          <w:rStyle w:val="StyleUnderline"/>
          <w:highlight w:val="green"/>
        </w:rPr>
        <w:t>political coordinates</w:t>
      </w:r>
      <w:r w:rsidRPr="00B112F7">
        <w:rPr>
          <w:rStyle w:val="StyleUnderline"/>
        </w:rPr>
        <w:t xml:space="preserve"> and identities</w:t>
      </w:r>
      <w:r w:rsidRPr="008F5D01">
        <w:rPr>
          <w:sz w:val="16"/>
        </w:rPr>
        <w:t>: “</w:t>
      </w:r>
      <w:r w:rsidRPr="00FD41CB">
        <w:rPr>
          <w:rStyle w:val="Emphasis"/>
          <w:szCs w:val="24"/>
        </w:rPr>
        <w:t xml:space="preserve">We </w:t>
      </w:r>
      <w:r w:rsidRPr="00FD41CB">
        <w:rPr>
          <w:rStyle w:val="Emphasis"/>
          <w:szCs w:val="24"/>
          <w:highlight w:val="green"/>
        </w:rPr>
        <w:t>contest nothing</w:t>
      </w:r>
      <w:r w:rsidRPr="00FD41CB">
        <w:rPr>
          <w:rStyle w:val="Emphasis"/>
          <w:szCs w:val="24"/>
        </w:rPr>
        <w:t xml:space="preserve">, we </w:t>
      </w:r>
      <w:r w:rsidRPr="00FD41CB">
        <w:rPr>
          <w:rStyle w:val="Emphasis"/>
          <w:szCs w:val="24"/>
          <w:highlight w:val="green"/>
        </w:rPr>
        <w:t>demand nothing</w:t>
      </w:r>
      <w:r w:rsidRPr="008F5D01">
        <w:rPr>
          <w:sz w:val="16"/>
        </w:rPr>
        <w:t xml:space="preserve">; . . . </w:t>
      </w:r>
      <w:r w:rsidRPr="00FD41CB">
        <w:rPr>
          <w:rStyle w:val="Emphasis"/>
          <w:szCs w:val="24"/>
        </w:rPr>
        <w:t xml:space="preserve">we </w:t>
      </w:r>
      <w:r w:rsidRPr="00FD41CB">
        <w:rPr>
          <w:rStyle w:val="Emphasis"/>
          <w:szCs w:val="24"/>
          <w:highlight w:val="green"/>
        </w:rPr>
        <w:t>constitute</w:t>
      </w:r>
      <w:r w:rsidRPr="00FD41CB">
        <w:rPr>
          <w:rStyle w:val="Emphasis"/>
          <w:szCs w:val="24"/>
        </w:rPr>
        <w:t xml:space="preserve"> ourselves as a force, as a material force, </w:t>
      </w:r>
      <w:r w:rsidRPr="00FD41CB">
        <w:rPr>
          <w:rStyle w:val="Emphasis"/>
          <w:szCs w:val="24"/>
          <w:highlight w:val="green"/>
        </w:rPr>
        <w:t>as an autonomous material force within the world</w:t>
      </w:r>
      <w:r w:rsidRPr="00FD41CB">
        <w:rPr>
          <w:rStyle w:val="Emphasis"/>
          <w:szCs w:val="24"/>
        </w:rPr>
        <w:t xml:space="preserve"> civil </w:t>
      </w:r>
      <w:r w:rsidRPr="00FD41CB">
        <w:rPr>
          <w:rStyle w:val="Emphasis"/>
          <w:szCs w:val="24"/>
          <w:highlight w:val="green"/>
        </w:rPr>
        <w:t>war</w:t>
      </w:r>
      <w:r w:rsidRPr="008F5D01">
        <w:rPr>
          <w:sz w:val="16"/>
        </w:rPr>
        <w:t>.”134 All of these culminate in the proposition that “</w:t>
      </w:r>
      <w:r w:rsidRPr="00FC462C">
        <w:rPr>
          <w:strike/>
          <w:sz w:val="16"/>
        </w:rPr>
        <w:t>on the one hand</w:t>
      </w:r>
      <w:r w:rsidRPr="00B112F7">
        <w:rPr>
          <w:rStyle w:val="StyleUnderline"/>
        </w:rPr>
        <w:t xml:space="preserve">, we want </w:t>
      </w:r>
      <w:r w:rsidRPr="00B112F7">
        <w:rPr>
          <w:rStyle w:val="StyleUnderline"/>
          <w:highlight w:val="green"/>
        </w:rPr>
        <w:t>to live communism</w:t>
      </w:r>
      <w:r w:rsidRPr="00B112F7">
        <w:rPr>
          <w:rStyle w:val="StyleUnderline"/>
        </w:rPr>
        <w:t xml:space="preserve">; on the other, </w:t>
      </w:r>
      <w:r w:rsidRPr="00B112F7">
        <w:rPr>
          <w:rStyle w:val="StyleUnderline"/>
          <w:highlight w:val="green"/>
        </w:rPr>
        <w:t>to spread anarchy</w:t>
      </w:r>
      <w:r w:rsidRPr="008F5D01">
        <w:rPr>
          <w:sz w:val="16"/>
        </w:rPr>
        <w:t>.”</w:t>
      </w:r>
    </w:p>
    <w:p w14:paraId="072AB941" w14:textId="77777777" w:rsidR="00302680" w:rsidRPr="008F5D01" w:rsidRDefault="00302680" w:rsidP="00302680">
      <w:pPr>
        <w:rPr>
          <w:sz w:val="16"/>
        </w:rPr>
      </w:pPr>
      <w:r w:rsidRPr="008F5D01">
        <w:rPr>
          <w:sz w:val="16"/>
        </w:rPr>
        <w:t xml:space="preserve">For some, this may still be too abstract. Thus debates within anarchist theory over the strategy of withdrawal serves as a final aid. </w:t>
      </w:r>
      <w:r w:rsidRPr="00B112F7">
        <w:rPr>
          <w:rStyle w:val="StyleUnderline"/>
        </w:rPr>
        <w:t xml:space="preserve">Guerrilla philosophy </w:t>
      </w:r>
      <w:r w:rsidRPr="00B112F7">
        <w:rPr>
          <w:rStyle w:val="StyleUnderline"/>
          <w:highlight w:val="green"/>
        </w:rPr>
        <w:t>wields</w:t>
      </w:r>
      <w:r w:rsidRPr="00B112F7">
        <w:rPr>
          <w:rStyle w:val="StyleUnderline"/>
        </w:rPr>
        <w:t xml:space="preserve"> </w:t>
      </w:r>
      <w:r w:rsidRPr="00B112F7">
        <w:rPr>
          <w:rStyle w:val="StyleUnderline"/>
          <w:highlight w:val="green"/>
        </w:rPr>
        <w:t>abstraction</w:t>
      </w:r>
      <w:r w:rsidRPr="00B112F7">
        <w:rPr>
          <w:rStyle w:val="StyleUnderline"/>
        </w:rPr>
        <w:t xml:space="preserve"> like the avant-garde, which grew up “in the shadow of the anarchist movements” of the </w:t>
      </w:r>
      <w:r w:rsidRPr="00FD41CB">
        <w:rPr>
          <w:rStyle w:val="Emphasis"/>
          <w:szCs w:val="24"/>
        </w:rPr>
        <w:t>propaganda by the deed</w:t>
      </w:r>
      <w:r w:rsidRPr="008F5D01">
        <w:rPr>
          <w:sz w:val="16"/>
        </w:rPr>
        <w:t xml:space="preserve">.136 As neatly summarized by Jesse Cohn, </w:t>
      </w:r>
      <w:r w:rsidRPr="00B112F7">
        <w:rPr>
          <w:rStyle w:val="StyleUnderline"/>
        </w:rPr>
        <w:t xml:space="preserve">its </w:t>
      </w:r>
      <w:r w:rsidRPr="00B112F7">
        <w:rPr>
          <w:rStyle w:val="StyleUnderline"/>
          <w:highlight w:val="green"/>
        </w:rPr>
        <w:t>negotiation with power follows</w:t>
      </w:r>
      <w:r w:rsidRPr="00B112F7">
        <w:rPr>
          <w:rStyle w:val="StyleUnderline"/>
        </w:rPr>
        <w:t xml:space="preserve"> a doctrine of </w:t>
      </w:r>
      <w:r w:rsidRPr="00B112F7">
        <w:rPr>
          <w:rStyle w:val="StyleUnderline"/>
          <w:highlight w:val="green"/>
        </w:rPr>
        <w:t>five “non-s”</w:t>
      </w:r>
      <w:r w:rsidRPr="008F5D01">
        <w:rPr>
          <w:sz w:val="16"/>
          <w:highlight w:val="green"/>
        </w:rPr>
        <w:t>:</w:t>
      </w:r>
    </w:p>
    <w:p w14:paraId="0D11ABA3" w14:textId="77777777" w:rsidR="00302680" w:rsidRPr="008F5D01" w:rsidRDefault="00302680" w:rsidP="00302680">
      <w:pPr>
        <w:rPr>
          <w:sz w:val="16"/>
        </w:rPr>
      </w:pPr>
      <w:r w:rsidRPr="00FD41CB">
        <w:rPr>
          <w:rStyle w:val="Emphasis"/>
          <w:szCs w:val="24"/>
          <w:highlight w:val="green"/>
        </w:rPr>
        <w:t>Noncommunication</w:t>
      </w:r>
      <w:r w:rsidRPr="008F5D01">
        <w:rPr>
          <w:sz w:val="16"/>
        </w:rPr>
        <w:t xml:space="preserve">: </w:t>
      </w:r>
      <w:r w:rsidRPr="00B112F7">
        <w:rPr>
          <w:rStyle w:val="StyleUnderline"/>
        </w:rPr>
        <w:t xml:space="preserve">a special affinity to </w:t>
      </w:r>
      <w:r w:rsidRPr="00B112F7">
        <w:rPr>
          <w:rStyle w:val="StyleUnderline"/>
          <w:highlight w:val="green"/>
        </w:rPr>
        <w:t>the “destructive gesture</w:t>
      </w:r>
      <w:r w:rsidRPr="00B112F7">
        <w:rPr>
          <w:rStyle w:val="StyleUnderline"/>
        </w:rPr>
        <w:t>” of the anarchist bomber</w:t>
      </w:r>
      <w:r w:rsidRPr="008F5D01">
        <w:rPr>
          <w:sz w:val="16"/>
        </w:rPr>
        <w:t xml:space="preserve">, to “propaganda by the deed” as </w:t>
      </w:r>
      <w:r w:rsidRPr="00B112F7">
        <w:rPr>
          <w:rStyle w:val="StyleUnderline"/>
        </w:rPr>
        <w:t>an alternative to propaganda by the word</w:t>
      </w:r>
      <w:r w:rsidRPr="008F5D01">
        <w:rPr>
          <w:sz w:val="16"/>
        </w:rPr>
        <w:t>;</w:t>
      </w:r>
    </w:p>
    <w:p w14:paraId="79F24874" w14:textId="77777777" w:rsidR="00302680" w:rsidRPr="008F5D01" w:rsidRDefault="00302680" w:rsidP="00302680">
      <w:pPr>
        <w:rPr>
          <w:sz w:val="16"/>
        </w:rPr>
      </w:pPr>
      <w:r w:rsidRPr="00FD41CB">
        <w:rPr>
          <w:rStyle w:val="Emphasis"/>
          <w:szCs w:val="24"/>
          <w:highlight w:val="green"/>
        </w:rPr>
        <w:t>Nonsense</w:t>
      </w:r>
      <w:r w:rsidRPr="008F5D01">
        <w:rPr>
          <w:sz w:val="16"/>
        </w:rPr>
        <w:t>: a “</w:t>
      </w:r>
      <w:r w:rsidRPr="00FD41CB">
        <w:rPr>
          <w:rStyle w:val="Emphasis"/>
          <w:szCs w:val="24"/>
          <w:highlight w:val="green"/>
        </w:rPr>
        <w:t>resistance to representation</w:t>
      </w:r>
      <w:r w:rsidRPr="008F5D01">
        <w:rPr>
          <w:sz w:val="16"/>
        </w:rPr>
        <w:t>” via a</w:t>
      </w:r>
      <w:r w:rsidRPr="00B112F7">
        <w:rPr>
          <w:rStyle w:val="StyleUnderline"/>
        </w:rPr>
        <w:t>bsurdity or abstraction, the negation or emptying-out of meaning</w:t>
      </w:r>
      <w:r w:rsidRPr="008F5D01">
        <w:rPr>
          <w:sz w:val="16"/>
        </w:rPr>
        <w:t>;</w:t>
      </w:r>
    </w:p>
    <w:p w14:paraId="5ED28BD7" w14:textId="77777777" w:rsidR="00302680" w:rsidRPr="008F5D01" w:rsidRDefault="00302680" w:rsidP="00302680">
      <w:pPr>
        <w:rPr>
          <w:sz w:val="16"/>
        </w:rPr>
      </w:pPr>
      <w:r w:rsidRPr="00FD41CB">
        <w:rPr>
          <w:rStyle w:val="Emphasis"/>
          <w:szCs w:val="24"/>
          <w:highlight w:val="green"/>
        </w:rPr>
        <w:t>Nonutility</w:t>
      </w:r>
      <w:r w:rsidRPr="008F5D01">
        <w:rPr>
          <w:sz w:val="16"/>
        </w:rPr>
        <w:t xml:space="preserve">: a </w:t>
      </w:r>
      <w:r w:rsidRPr="00FD41CB">
        <w:rPr>
          <w:rStyle w:val="Emphasis"/>
          <w:szCs w:val="24"/>
        </w:rPr>
        <w:t>contempt for conceptions of art as having a use</w:t>
      </w:r>
      <w:r w:rsidRPr="008F5D01">
        <w:rPr>
          <w:sz w:val="16"/>
        </w:rPr>
        <w:t xml:space="preserve"> or purpose outside itself, </w:t>
      </w:r>
      <w:r w:rsidRPr="00B112F7">
        <w:rPr>
          <w:rStyle w:val="StyleUnderline"/>
        </w:rPr>
        <w:t>rejected in favor of aesthetic “autonomy”</w:t>
      </w:r>
      <w:r w:rsidRPr="008F5D01">
        <w:rPr>
          <w:sz w:val="16"/>
        </w:rPr>
        <w:t>;</w:t>
      </w:r>
    </w:p>
    <w:p w14:paraId="4E4BA121" w14:textId="77777777" w:rsidR="00302680" w:rsidRPr="008F5D01" w:rsidRDefault="00302680" w:rsidP="00302680">
      <w:pPr>
        <w:rPr>
          <w:sz w:val="16"/>
        </w:rPr>
      </w:pPr>
      <w:r w:rsidRPr="00FD41CB">
        <w:rPr>
          <w:rStyle w:val="Emphasis"/>
          <w:szCs w:val="24"/>
          <w:highlight w:val="green"/>
        </w:rPr>
        <w:t>Noncollectivity</w:t>
      </w:r>
      <w:r w:rsidRPr="008F5D01">
        <w:rPr>
          <w:sz w:val="16"/>
        </w:rPr>
        <w:t>: a basic credo (despite the apparent diversity of the sects) of “aesthetic individualism,” especially inspired by Max Stirner’s egoism; and</w:t>
      </w:r>
    </w:p>
    <w:p w14:paraId="467149A7" w14:textId="77777777" w:rsidR="00302680" w:rsidRPr="008F5D01" w:rsidRDefault="00302680" w:rsidP="00302680">
      <w:pPr>
        <w:rPr>
          <w:sz w:val="16"/>
        </w:rPr>
      </w:pPr>
      <w:r w:rsidRPr="00FD41CB">
        <w:rPr>
          <w:rStyle w:val="Emphasis"/>
          <w:szCs w:val="24"/>
          <w:highlight w:val="green"/>
        </w:rPr>
        <w:t>Nonpopularity</w:t>
      </w:r>
      <w:r w:rsidRPr="008F5D01">
        <w:rPr>
          <w:sz w:val="16"/>
        </w:rPr>
        <w:t xml:space="preserve">: a </w:t>
      </w:r>
      <w:r w:rsidRPr="00B112F7">
        <w:rPr>
          <w:rStyle w:val="StyleUnderline"/>
        </w:rPr>
        <w:t>repudiation of the popular</w:t>
      </w:r>
      <w:r w:rsidRPr="008F5D01">
        <w:rPr>
          <w:sz w:val="16"/>
        </w:rPr>
        <w:t xml:space="preserve"> and the accessible </w:t>
      </w:r>
      <w:r w:rsidRPr="00FD41CB">
        <w:rPr>
          <w:rStyle w:val="Emphasis"/>
          <w:szCs w:val="24"/>
        </w:rPr>
        <w:t>as hopelessly bourgeois and “corrupt.”</w:t>
      </w:r>
    </w:p>
    <w:p w14:paraId="03235D45" w14:textId="77777777" w:rsidR="00302680" w:rsidRPr="008F5D01" w:rsidRDefault="00302680" w:rsidP="00302680">
      <w:pPr>
        <w:rPr>
          <w:sz w:val="16"/>
        </w:rPr>
      </w:pPr>
      <w:r w:rsidRPr="008F5D01">
        <w:rPr>
          <w:sz w:val="16"/>
        </w:rPr>
        <w:t xml:space="preserve">At first glance, this may appear to be a metaphorization of war. But </w:t>
      </w:r>
      <w:r w:rsidRPr="00B112F7">
        <w:rPr>
          <w:rStyle w:val="StyleUnderline"/>
        </w:rPr>
        <w:t xml:space="preserve">is it not actually a distillation of the true principles behind the guerrilla, in which </w:t>
      </w:r>
      <w:r w:rsidRPr="00FD41CB">
        <w:rPr>
          <w:rStyle w:val="Emphasis"/>
          <w:szCs w:val="24"/>
        </w:rPr>
        <w:t xml:space="preserve">the </w:t>
      </w:r>
      <w:r w:rsidRPr="00FD41CB">
        <w:rPr>
          <w:rStyle w:val="Emphasis"/>
          <w:szCs w:val="24"/>
          <w:highlight w:val="green"/>
        </w:rPr>
        <w:t>intellect is the decisive weapon</w:t>
      </w:r>
      <w:r w:rsidRPr="00B112F7">
        <w:rPr>
          <w:rStyle w:val="StyleUnderline"/>
          <w:highlight w:val="green"/>
        </w:rPr>
        <w:t xml:space="preserve"> when</w:t>
      </w:r>
      <w:r w:rsidRPr="00B112F7">
        <w:rPr>
          <w:rStyle w:val="StyleUnderline"/>
        </w:rPr>
        <w:t xml:space="preserve"> otherwise </w:t>
      </w:r>
      <w:r w:rsidRPr="00B112F7">
        <w:rPr>
          <w:rStyle w:val="StyleUnderline"/>
          <w:highlight w:val="green"/>
        </w:rPr>
        <w:t>outnumbered and outgunned</w:t>
      </w:r>
      <w:r w:rsidRPr="008F5D01">
        <w:rPr>
          <w:sz w:val="16"/>
        </w:rPr>
        <w:t>?</w:t>
      </w:r>
    </w:p>
    <w:p w14:paraId="7EBDCC1F" w14:textId="77777777" w:rsidR="00302680" w:rsidRPr="008F5D01" w:rsidRDefault="00302680" w:rsidP="00302680">
      <w:pPr>
        <w:rPr>
          <w:sz w:val="16"/>
        </w:rPr>
      </w:pPr>
      <w:r w:rsidRPr="008F5D01">
        <w:rPr>
          <w:sz w:val="16"/>
        </w:rPr>
        <w:t>Doing Philosophy for the Underground</w:t>
      </w:r>
    </w:p>
    <w:p w14:paraId="524CB9F9" w14:textId="77777777" w:rsidR="00302680" w:rsidRPr="008F5D01" w:rsidRDefault="00302680" w:rsidP="00302680">
      <w:pPr>
        <w:rPr>
          <w:sz w:val="16"/>
        </w:rPr>
      </w:pPr>
      <w:r w:rsidRPr="008F5D01">
        <w:rPr>
          <w:sz w:val="16"/>
        </w:rPr>
        <w:t xml:space="preserve">With all of the qualification entailed by </w:t>
      </w:r>
      <w:r w:rsidRPr="00B112F7">
        <w:rPr>
          <w:rStyle w:val="StyleUnderline"/>
        </w:rPr>
        <w:t>guerrilla-without-guerrillas</w:t>
      </w:r>
      <w:r w:rsidRPr="008F5D01">
        <w:rPr>
          <w:sz w:val="16"/>
        </w:rPr>
        <w:t xml:space="preserve">, it is important not to downplay how Deleuze and Guattari supported comrades in arms both conceptually and practically. They write </w:t>
      </w:r>
      <w:r w:rsidRPr="00FD41CB">
        <w:rPr>
          <w:rStyle w:val="Emphasis"/>
          <w:szCs w:val="24"/>
        </w:rPr>
        <w:t xml:space="preserve">that </w:t>
      </w:r>
      <w:r w:rsidRPr="00FD41CB">
        <w:rPr>
          <w:rStyle w:val="Emphasis"/>
          <w:szCs w:val="24"/>
          <w:highlight w:val="green"/>
        </w:rPr>
        <w:t>the nomad war machine is “revived” by</w:t>
      </w:r>
      <w:r w:rsidRPr="00FD41CB">
        <w:rPr>
          <w:rStyle w:val="Emphasis"/>
          <w:szCs w:val="24"/>
        </w:rPr>
        <w:t xml:space="preserve"> “insubordination, rioting, guerrilla warfare, or </w:t>
      </w:r>
      <w:r w:rsidRPr="00FD41CB">
        <w:rPr>
          <w:rStyle w:val="Emphasis"/>
          <w:szCs w:val="24"/>
          <w:highlight w:val="green"/>
        </w:rPr>
        <w:t>revolution</w:t>
      </w:r>
      <w:r w:rsidRPr="00FD41CB">
        <w:rPr>
          <w:rStyle w:val="Emphasis"/>
          <w:szCs w:val="24"/>
        </w:rPr>
        <w:t xml:space="preserve"> as an act.</w:t>
      </w:r>
      <w:r w:rsidRPr="008F5D01">
        <w:rPr>
          <w:sz w:val="16"/>
        </w:rPr>
        <w:t>”138 A young Guattari participated in clandestine work aiding Algerian independence and went on to instigate major actions in the revolutionary climate of 1968, including a series of occupations.139 In the early 1970s, they worked with the Prison Information Group, helping publish an issue of its journal The Intolerable on the assassination of George Jackson, and would meet with Black Panthers while visiting the United States. Both were militant, life-long supporters of the Palestinian cause, with serious contributions, in addition to Deleuze’s path-breaking conceptual work with Elias Sanbar that drew parallels between the decolonial liberation of the Palestinians and Native Americans.140 While they were completing Thousand Plateaus in 1977, Toni Negri began living part of his time in Paris, spending weekends with Guattari and attending Deleuze’s seminars at Vincennes.141 That year Guattari became fast friends with the young radical Franco “Bifo” Berardi, who was living underground and was arrested that July. Guattari leapt into action, creating the Center for Initiatives for New Free Spaces (CINEL) to defend militants from prosecution, turning him into a movement celebrity in the streets of Bologna and Berlin.142 Months later, Deleuze and Guattari mobilized in defense of Klaus Croissant, the lawyer for the RAF who was facing calls for extradition by the Western German state (and at the subsequent rally, Foucault was beaten so badly by the police that he suffered a broken rib).143 And before the book was even completed, the Italian state escalated its repression with a series of arrests, sweeping up Negri and others as terrorists, almost immediately relegating Autonomia to “the Wax Museum of politics.”</w:t>
      </w:r>
    </w:p>
    <w:p w14:paraId="648767D6" w14:textId="77777777" w:rsidR="00302680" w:rsidRPr="008F5D01" w:rsidRDefault="00302680" w:rsidP="00302680">
      <w:pPr>
        <w:rPr>
          <w:sz w:val="16"/>
        </w:rPr>
      </w:pPr>
      <w:r w:rsidRPr="00B112F7">
        <w:rPr>
          <w:rStyle w:val="StyleUnderline"/>
          <w:highlight w:val="green"/>
        </w:rPr>
        <w:t>Subtraction</w:t>
      </w:r>
      <w:r w:rsidRPr="00B112F7">
        <w:rPr>
          <w:rStyle w:val="StyleUnderline"/>
        </w:rPr>
        <w:t xml:space="preserve"> is how philosophy </w:t>
      </w:r>
      <w:r w:rsidRPr="00B112F7">
        <w:rPr>
          <w:rStyle w:val="StyleUnderline"/>
          <w:highlight w:val="green"/>
        </w:rPr>
        <w:t>uses subterranean means</w:t>
      </w:r>
      <w:r w:rsidRPr="00B112F7">
        <w:rPr>
          <w:rStyle w:val="StyleUnderline"/>
        </w:rPr>
        <w:t xml:space="preserve"> for the guerrilla </w:t>
      </w:r>
      <w:r w:rsidRPr="00B112F7">
        <w:rPr>
          <w:rStyle w:val="StyleUnderline"/>
          <w:highlight w:val="green"/>
        </w:rPr>
        <w:t>to go</w:t>
      </w:r>
      <w:r w:rsidRPr="00B112F7">
        <w:rPr>
          <w:rStyle w:val="StyleUnderline"/>
        </w:rPr>
        <w:t xml:space="preserve"> even further </w:t>
      </w:r>
      <w:r w:rsidRPr="00FD41CB">
        <w:rPr>
          <w:rStyle w:val="Emphasis"/>
          <w:szCs w:val="24"/>
          <w:highlight w:val="green"/>
        </w:rPr>
        <w:t>underground</w:t>
      </w:r>
      <w:r w:rsidRPr="008F5D01">
        <w:rPr>
          <w:sz w:val="16"/>
        </w:rPr>
        <w:t xml:space="preserve">, like Negri’s collaboration with Guattari on Communists Like Us, which grew out of their prison correspondence. </w:t>
      </w:r>
      <w:r w:rsidRPr="00B112F7">
        <w:rPr>
          <w:rStyle w:val="StyleUnderline"/>
          <w:highlight w:val="green"/>
        </w:rPr>
        <w:t>Crafting</w:t>
      </w:r>
      <w:r w:rsidRPr="00B112F7">
        <w:rPr>
          <w:rStyle w:val="StyleUnderline"/>
        </w:rPr>
        <w:t xml:space="preserve"> a new “</w:t>
      </w:r>
      <w:r w:rsidRPr="00B112F7">
        <w:rPr>
          <w:rStyle w:val="StyleUnderline"/>
          <w:highlight w:val="green"/>
        </w:rPr>
        <w:t>plague</w:t>
      </w:r>
      <w:r w:rsidRPr="00B112F7">
        <w:rPr>
          <w:rStyle w:val="StyleUnderline"/>
        </w:rPr>
        <w:t xml:space="preserve"> of dragons teeth, sown and </w:t>
      </w:r>
      <w:r w:rsidRPr="00B112F7">
        <w:rPr>
          <w:rStyle w:val="StyleUnderline"/>
          <w:highlight w:val="green"/>
        </w:rPr>
        <w:t>nourished in</w:t>
      </w:r>
      <w:r w:rsidRPr="00B112F7">
        <w:rPr>
          <w:rStyle w:val="StyleUnderline"/>
        </w:rPr>
        <w:t xml:space="preserve"> the soil of </w:t>
      </w:r>
      <w:r w:rsidRPr="00B112F7">
        <w:rPr>
          <w:rStyle w:val="StyleUnderline"/>
          <w:highlight w:val="green"/>
        </w:rPr>
        <w:t>confusion</w:t>
      </w:r>
      <w:r w:rsidRPr="00B112F7">
        <w:rPr>
          <w:rStyle w:val="StyleUnderline"/>
        </w:rPr>
        <w:t xml:space="preserve">, social dissension, </w:t>
      </w:r>
      <w:r w:rsidRPr="00B112F7">
        <w:rPr>
          <w:rStyle w:val="StyleUnderline"/>
          <w:highlight w:val="green"/>
        </w:rPr>
        <w:t>economic disruptions</w:t>
      </w:r>
      <w:r w:rsidRPr="00B112F7">
        <w:rPr>
          <w:rStyle w:val="StyleUnderline"/>
        </w:rPr>
        <w:t xml:space="preserve">, etc., </w:t>
      </w:r>
      <w:r w:rsidRPr="00B112F7">
        <w:rPr>
          <w:rStyle w:val="StyleUnderline"/>
          <w:highlight w:val="green"/>
        </w:rPr>
        <w:t>causing armed fanatics to spring up</w:t>
      </w:r>
      <w:r w:rsidRPr="00B112F7">
        <w:rPr>
          <w:rStyle w:val="StyleUnderline"/>
        </w:rPr>
        <w:t xml:space="preserve"> where peaceful peasants worked.</w:t>
      </w:r>
      <w:r w:rsidRPr="008F5D01">
        <w:rPr>
          <w:sz w:val="16"/>
        </w:rPr>
        <w:t xml:space="preserve">” A </w:t>
      </w:r>
      <w:r w:rsidRPr="00B112F7">
        <w:rPr>
          <w:rStyle w:val="StyleUnderline"/>
        </w:rPr>
        <w:t xml:space="preserve">place </w:t>
      </w:r>
      <w:r w:rsidRPr="00B112F7">
        <w:rPr>
          <w:rStyle w:val="StyleUnderline"/>
          <w:highlight w:val="green"/>
        </w:rPr>
        <w:t>where</w:t>
      </w:r>
      <w:r w:rsidRPr="00B112F7">
        <w:rPr>
          <w:rStyle w:val="StyleUnderline"/>
        </w:rPr>
        <w:t xml:space="preserve"> the work is done is in figuring out how “</w:t>
      </w:r>
      <w:r w:rsidRPr="00FD41CB">
        <w:rPr>
          <w:rStyle w:val="Emphasis"/>
          <w:szCs w:val="24"/>
          <w:highlight w:val="green"/>
        </w:rPr>
        <w:t>guerrilla war is</w:t>
      </w:r>
      <w:r w:rsidRPr="00FD41CB">
        <w:rPr>
          <w:rStyle w:val="Emphasis"/>
          <w:szCs w:val="24"/>
        </w:rPr>
        <w:t xml:space="preserve"> far </w:t>
      </w:r>
      <w:r w:rsidRPr="00FD41CB">
        <w:rPr>
          <w:rStyle w:val="Emphasis"/>
          <w:szCs w:val="24"/>
          <w:highlight w:val="green"/>
        </w:rPr>
        <w:t>more intellectual than a bayonet charge</w:t>
      </w:r>
      <w:r w:rsidRPr="00B112F7">
        <w:rPr>
          <w:rStyle w:val="StyleUnderline"/>
        </w:rPr>
        <w:t>.</w:t>
      </w:r>
      <w:r w:rsidRPr="008F5D01">
        <w:rPr>
          <w:sz w:val="16"/>
        </w:rPr>
        <w:t>”</w:t>
      </w:r>
    </w:p>
    <w:p w14:paraId="39A7698A" w14:textId="77777777" w:rsidR="00302680" w:rsidRPr="008F5D01" w:rsidRDefault="00302680" w:rsidP="00302680">
      <w:pPr>
        <w:rPr>
          <w:sz w:val="16"/>
        </w:rPr>
      </w:pPr>
      <w:r w:rsidRPr="008F5D01">
        <w:rPr>
          <w:sz w:val="16"/>
        </w:rPr>
        <w:t xml:space="preserve">Nearly half a century after the publication of Thousand Plateaus,a question remains: what are the new philosophical negotiations that revive the guerrilla-logic </w:t>
      </w:r>
      <w:r w:rsidRPr="005863F7">
        <w:rPr>
          <w:strike/>
          <w:sz w:val="16"/>
        </w:rPr>
        <w:t>point of view</w:t>
      </w:r>
      <w:r w:rsidRPr="008F5D01">
        <w:rPr>
          <w:sz w:val="16"/>
        </w:rPr>
        <w:t>? How has the militarization of the police and the politicization of the military shifted the strategic terrain? How must the analysis evolve to account for the surveillance of the American Muslim population at all levels of government, exchanges in which antigang police train with counterinsurgency military forces, and the military-policing coordination with nongovernmental organizations to control opposition?147 And given that governments around the world are employing counterinsurgency techniques against radical politics, what can philosophy do to secure victory through intellectual superiority rather than combat force?</w:t>
      </w:r>
    </w:p>
    <w:p w14:paraId="6688A314" w14:textId="77777777" w:rsidR="00302680" w:rsidRPr="008F5D01" w:rsidRDefault="00302680" w:rsidP="00302680">
      <w:pPr>
        <w:rPr>
          <w:sz w:val="16"/>
        </w:rPr>
      </w:pPr>
      <w:r w:rsidRPr="008F5D01">
        <w:rPr>
          <w:sz w:val="16"/>
        </w:rPr>
        <w:t>Can the proliferation of subterranean philosophy serve as a weapon of the weak</w:t>
      </w:r>
      <w:r w:rsidRPr="00B112F7">
        <w:rPr>
          <w:rStyle w:val="StyleUnderline"/>
        </w:rPr>
        <w:t>? It is not strong enough to prop up a new government or design new models of society, or even the abstract principles for running eithe</w:t>
      </w:r>
      <w:r w:rsidRPr="008F5D01">
        <w:rPr>
          <w:sz w:val="16"/>
        </w:rPr>
        <w:t xml:space="preserve">r. </w:t>
      </w:r>
      <w:r w:rsidRPr="00FD41CB">
        <w:rPr>
          <w:rStyle w:val="Emphasis"/>
          <w:szCs w:val="24"/>
        </w:rPr>
        <w:t xml:space="preserve">But perhaps </w:t>
      </w:r>
      <w:r w:rsidRPr="00FD41CB">
        <w:rPr>
          <w:rStyle w:val="Emphasis"/>
          <w:szCs w:val="24"/>
          <w:highlight w:val="green"/>
        </w:rPr>
        <w:t>it</w:t>
      </w:r>
      <w:r w:rsidRPr="00FD41CB">
        <w:rPr>
          <w:rStyle w:val="Emphasis"/>
          <w:szCs w:val="24"/>
        </w:rPr>
        <w:t xml:space="preserve"> does </w:t>
      </w:r>
      <w:r w:rsidRPr="00FD41CB">
        <w:rPr>
          <w:rStyle w:val="Emphasis"/>
          <w:szCs w:val="24"/>
          <w:highlight w:val="green"/>
        </w:rPr>
        <w:t>provide the means to</w:t>
      </w:r>
      <w:r w:rsidRPr="00FD41CB">
        <w:rPr>
          <w:rStyle w:val="Emphasis"/>
          <w:szCs w:val="24"/>
        </w:rPr>
        <w:t xml:space="preserve"> </w:t>
      </w:r>
      <w:r w:rsidRPr="00FD41CB">
        <w:rPr>
          <w:rStyle w:val="Emphasis"/>
          <w:szCs w:val="24"/>
          <w:highlight w:val="green"/>
        </w:rPr>
        <w:t>communicate “nothing” to</w:t>
      </w:r>
      <w:r w:rsidRPr="00FD41CB">
        <w:rPr>
          <w:rStyle w:val="Emphasis"/>
          <w:szCs w:val="24"/>
        </w:rPr>
        <w:t xml:space="preserve"> the forces of </w:t>
      </w:r>
      <w:r w:rsidRPr="00FD41CB">
        <w:rPr>
          <w:rStyle w:val="Emphasis"/>
          <w:szCs w:val="24"/>
          <w:highlight w:val="green"/>
        </w:rPr>
        <w:t>domination</w:t>
      </w:r>
      <w:r w:rsidRPr="008F5D01">
        <w:rPr>
          <w:sz w:val="16"/>
        </w:rPr>
        <w:t xml:space="preserve">. There is </w:t>
      </w:r>
      <w:r w:rsidRPr="00B112F7">
        <w:rPr>
          <w:rStyle w:val="StyleUnderline"/>
        </w:rPr>
        <w:t xml:space="preserve">nothing more important today than </w:t>
      </w:r>
      <w:r w:rsidRPr="00B112F7">
        <w:rPr>
          <w:rStyle w:val="StyleUnderline"/>
          <w:highlight w:val="green"/>
        </w:rPr>
        <w:t xml:space="preserve">negotiating a </w:t>
      </w:r>
      <w:r w:rsidRPr="00FD41CB">
        <w:rPr>
          <w:rStyle w:val="Emphasis"/>
          <w:szCs w:val="24"/>
          <w:highlight w:val="green"/>
        </w:rPr>
        <w:t>release from</w:t>
      </w:r>
      <w:r w:rsidRPr="00FD41CB">
        <w:rPr>
          <w:rStyle w:val="Emphasis"/>
          <w:szCs w:val="24"/>
        </w:rPr>
        <w:t xml:space="preserve"> </w:t>
      </w:r>
      <w:r w:rsidRPr="00FD41CB">
        <w:rPr>
          <w:rStyle w:val="Emphasis"/>
          <w:szCs w:val="24"/>
          <w:highlight w:val="green"/>
        </w:rPr>
        <w:t>all the intolerable things</w:t>
      </w:r>
      <w:r w:rsidRPr="00B112F7">
        <w:rPr>
          <w:rStyle w:val="StyleUnderline"/>
        </w:rPr>
        <w:t xml:space="preserve"> about this world</w:t>
      </w:r>
      <w:r w:rsidRPr="008F5D01">
        <w:rPr>
          <w:sz w:val="16"/>
        </w:rPr>
        <w:t xml:space="preserve">—a </w:t>
      </w:r>
      <w:r w:rsidRPr="00FD41CB">
        <w:rPr>
          <w:rStyle w:val="Emphasis"/>
          <w:szCs w:val="24"/>
        </w:rPr>
        <w:t xml:space="preserve">process that will </w:t>
      </w:r>
      <w:r w:rsidRPr="00FD41CB">
        <w:rPr>
          <w:rStyle w:val="Emphasis"/>
          <w:szCs w:val="24"/>
          <w:highlight w:val="green"/>
        </w:rPr>
        <w:t>not</w:t>
      </w:r>
      <w:r w:rsidRPr="00FD41CB">
        <w:rPr>
          <w:rStyle w:val="Emphasis"/>
          <w:szCs w:val="24"/>
        </w:rPr>
        <w:t xml:space="preserve"> occur </w:t>
      </w:r>
      <w:r w:rsidRPr="00FD41CB">
        <w:rPr>
          <w:rStyle w:val="Emphasis"/>
          <w:szCs w:val="24"/>
          <w:highlight w:val="green"/>
        </w:rPr>
        <w:t>in any legislature or town hall</w:t>
      </w:r>
      <w:r w:rsidRPr="008F5D01">
        <w:rPr>
          <w:sz w:val="16"/>
        </w:rPr>
        <w:t xml:space="preserve">. The </w:t>
      </w:r>
      <w:r w:rsidRPr="00B112F7">
        <w:rPr>
          <w:rStyle w:val="StyleUnderline"/>
        </w:rPr>
        <w:t xml:space="preserve">underground </w:t>
      </w:r>
      <w:r w:rsidRPr="00B112F7">
        <w:rPr>
          <w:rStyle w:val="StyleUnderline"/>
          <w:highlight w:val="green"/>
        </w:rPr>
        <w:t>instead</w:t>
      </w:r>
      <w:r w:rsidRPr="00B112F7">
        <w:rPr>
          <w:rStyle w:val="StyleUnderline"/>
        </w:rPr>
        <w:t xml:space="preserve"> </w:t>
      </w:r>
      <w:r w:rsidRPr="00FD41CB">
        <w:rPr>
          <w:rStyle w:val="Emphasis"/>
          <w:szCs w:val="24"/>
        </w:rPr>
        <w:t xml:space="preserve">plants </w:t>
      </w:r>
      <w:r w:rsidRPr="00FD41CB">
        <w:rPr>
          <w:rStyle w:val="Emphasis"/>
          <w:szCs w:val="24"/>
          <w:highlight w:val="green"/>
        </w:rPr>
        <w:t>an explosive “nothing”</w:t>
      </w:r>
      <w:r w:rsidRPr="00B112F7">
        <w:rPr>
          <w:rStyle w:val="StyleUnderline"/>
          <w:highlight w:val="green"/>
        </w:rPr>
        <w:t xml:space="preserve"> behind</w:t>
      </w:r>
      <w:r w:rsidRPr="00B112F7">
        <w:rPr>
          <w:rStyle w:val="StyleUnderline"/>
        </w:rPr>
        <w:t xml:space="preserve"> the </w:t>
      </w:r>
      <w:r w:rsidRPr="00B112F7">
        <w:rPr>
          <w:rStyle w:val="StyleUnderline"/>
          <w:highlight w:val="green"/>
        </w:rPr>
        <w:t>police lines waging annihilation</w:t>
      </w:r>
      <w:r w:rsidRPr="00B112F7">
        <w:rPr>
          <w:rStyle w:val="StyleUnderline"/>
        </w:rPr>
        <w:t xml:space="preserve"> against Blackness</w:t>
      </w:r>
      <w:r w:rsidRPr="008F5D01">
        <w:rPr>
          <w:sz w:val="16"/>
        </w:rPr>
        <w:t xml:space="preserve">. </w:t>
      </w:r>
      <w:r w:rsidRPr="00B112F7">
        <w:rPr>
          <w:rStyle w:val="StyleUnderline"/>
          <w:highlight w:val="green"/>
        </w:rPr>
        <w:t>Subtraction</w:t>
      </w:r>
      <w:r w:rsidRPr="00B112F7">
        <w:rPr>
          <w:rStyle w:val="StyleUnderline"/>
        </w:rPr>
        <w:t xml:space="preserve"> offers an alternative to simply multiplying the long chains of capital, the gender binary, and white lines of filiation</w:t>
      </w:r>
      <w:r w:rsidRPr="008F5D01">
        <w:rPr>
          <w:sz w:val="16"/>
        </w:rPr>
        <w:t xml:space="preserve">. It </w:t>
      </w:r>
      <w:r w:rsidRPr="00B112F7">
        <w:rPr>
          <w:rStyle w:val="StyleUnderline"/>
          <w:highlight w:val="green"/>
        </w:rPr>
        <w:t>does not play in the liberal game</w:t>
      </w:r>
      <w:r w:rsidRPr="00B112F7">
        <w:rPr>
          <w:rStyle w:val="StyleUnderline"/>
        </w:rPr>
        <w:t xml:space="preserve"> of exposure looking to dispute weak points in authoritarian paranoia, network echo chambers, or carceral aesthetics</w:t>
      </w:r>
      <w:r w:rsidRPr="008F5D01">
        <w:rPr>
          <w:sz w:val="16"/>
        </w:rPr>
        <w:t xml:space="preserve">. </w:t>
      </w:r>
      <w:r w:rsidRPr="00B112F7">
        <w:rPr>
          <w:rStyle w:val="StyleUnderline"/>
        </w:rPr>
        <w:t xml:space="preserve">For, in the end, </w:t>
      </w:r>
      <w:r w:rsidRPr="00B112F7">
        <w:rPr>
          <w:rStyle w:val="StyleUnderline"/>
          <w:highlight w:val="green"/>
        </w:rPr>
        <w:t>it</w:t>
      </w:r>
      <w:r w:rsidRPr="00B112F7">
        <w:rPr>
          <w:rStyle w:val="StyleUnderline"/>
        </w:rPr>
        <w:t xml:space="preserve"> </w:t>
      </w:r>
      <w:r w:rsidRPr="00B112F7">
        <w:rPr>
          <w:rStyle w:val="StyleUnderline"/>
          <w:highlight w:val="green"/>
        </w:rPr>
        <w:t>means</w:t>
      </w:r>
      <w:r w:rsidRPr="00B112F7">
        <w:rPr>
          <w:rStyle w:val="StyleUnderline"/>
        </w:rPr>
        <w:t xml:space="preserve"> not only </w:t>
      </w:r>
      <w:r w:rsidRPr="00FD41CB">
        <w:rPr>
          <w:rStyle w:val="Emphasis"/>
          <w:szCs w:val="24"/>
          <w:highlight w:val="green"/>
        </w:rPr>
        <w:t>intensifying</w:t>
      </w:r>
      <w:r w:rsidRPr="00FD41CB">
        <w:rPr>
          <w:rStyle w:val="Emphasis"/>
          <w:szCs w:val="24"/>
        </w:rPr>
        <w:t xml:space="preserve"> the many forms of </w:t>
      </w:r>
      <w:r w:rsidRPr="00FD41CB">
        <w:rPr>
          <w:rStyle w:val="Emphasis"/>
          <w:szCs w:val="24"/>
          <w:highlight w:val="green"/>
        </w:rPr>
        <w:t>anger</w:t>
      </w:r>
      <w:r w:rsidRPr="00B112F7">
        <w:rPr>
          <w:rStyle w:val="StyleUnderline"/>
        </w:rPr>
        <w:t xml:space="preserve"> people feel, but </w:t>
      </w:r>
      <w:r w:rsidRPr="00B112F7">
        <w:rPr>
          <w:rStyle w:val="StyleUnderline"/>
          <w:highlight w:val="green"/>
        </w:rPr>
        <w:t xml:space="preserve">also finding a </w:t>
      </w:r>
      <w:r w:rsidRPr="00FD41CB">
        <w:rPr>
          <w:rStyle w:val="Emphasis"/>
          <w:szCs w:val="24"/>
          <w:highlight w:val="green"/>
        </w:rPr>
        <w:t>way to negate the world</w:t>
      </w:r>
      <w:r w:rsidRPr="00FD41CB">
        <w:rPr>
          <w:rStyle w:val="Emphasis"/>
          <w:szCs w:val="24"/>
        </w:rPr>
        <w:t xml:space="preserve"> behind them</w:t>
      </w:r>
      <w:r w:rsidRPr="008F5D01">
        <w:rPr>
          <w:sz w:val="16"/>
        </w:rPr>
        <w:t>.</w:t>
      </w:r>
    </w:p>
    <w:p w14:paraId="22E52F34" w14:textId="77777777" w:rsidR="00302680" w:rsidRPr="008F5D01" w:rsidRDefault="00302680" w:rsidP="00302680"/>
    <w:p w14:paraId="4D5097CF" w14:textId="4931AE80" w:rsidR="00302680" w:rsidRPr="008F5D01" w:rsidRDefault="00302680" w:rsidP="00302680">
      <w:pPr>
        <w:pStyle w:val="Heading4"/>
        <w:rPr>
          <w:highlight w:val="cyan"/>
        </w:rPr>
      </w:pPr>
      <w:r w:rsidRPr="008F5D01">
        <w:rPr>
          <w:highlight w:val="cyan"/>
        </w:rPr>
        <w:t>ALIVE had</w:t>
      </w:r>
      <w:r w:rsidR="0045235F">
        <w:rPr>
          <w:highlight w:val="cyan"/>
        </w:rPr>
        <w:t xml:space="preserve"> </w:t>
      </w:r>
      <w:r w:rsidR="001D25F1">
        <w:rPr>
          <w:highlight w:val="cyan"/>
        </w:rPr>
        <w:t>identified</w:t>
      </w:r>
      <w:r w:rsidRPr="008F5D01">
        <w:rPr>
          <w:highlight w:val="cyan"/>
        </w:rPr>
        <w:t xml:space="preserve"> an activator collect</w:t>
      </w:r>
      <w:r w:rsidR="001D25F1">
        <w:rPr>
          <w:highlight w:val="cyan"/>
        </w:rPr>
        <w:t>ing</w:t>
      </w:r>
      <w:r w:rsidRPr="008F5D01">
        <w:rPr>
          <w:highlight w:val="cyan"/>
        </w:rPr>
        <w:t xml:space="preserve"> dreadful scores after confessing to her followers a surge of pity for a long-term unemployed person.</w:t>
      </w:r>
    </w:p>
    <w:p w14:paraId="27DCC9B3" w14:textId="77777777" w:rsidR="00302680" w:rsidRPr="008F5D01" w:rsidRDefault="00302680" w:rsidP="00302680">
      <w:pPr>
        <w:rPr>
          <w:sz w:val="12"/>
        </w:rPr>
      </w:pPr>
      <w:r w:rsidRPr="008F5D01">
        <w:rPr>
          <w:sz w:val="12"/>
        </w:rPr>
        <w:t>It was the kind of situation he needed to start exploring.</w:t>
      </w:r>
    </w:p>
    <w:p w14:paraId="5C32A846" w14:textId="77777777" w:rsidR="00302680" w:rsidRPr="008F5D01" w:rsidRDefault="00302680" w:rsidP="00302680">
      <w:pPr>
        <w:rPr>
          <w:sz w:val="12"/>
        </w:rPr>
      </w:pPr>
      <w:r w:rsidRPr="00B112F7">
        <w:rPr>
          <w:rStyle w:val="StyleUnderline"/>
          <w:highlight w:val="cyan"/>
        </w:rPr>
        <w:t>What would happen</w:t>
      </w:r>
      <w:r w:rsidRPr="008F5D01">
        <w:rPr>
          <w:sz w:val="12"/>
        </w:rPr>
        <w:t xml:space="preserve">, for example, </w:t>
      </w:r>
      <w:r w:rsidRPr="00B112F7">
        <w:rPr>
          <w:rStyle w:val="StyleUnderline"/>
          <w:highlight w:val="cyan"/>
        </w:rPr>
        <w:t>if</w:t>
      </w:r>
      <w:r w:rsidRPr="00B112F7">
        <w:rPr>
          <w:rStyle w:val="StyleUnderline"/>
        </w:rPr>
        <w:t xml:space="preserve"> Marteen’s </w:t>
      </w:r>
      <w:r w:rsidRPr="00B112F7">
        <w:rPr>
          <w:rStyle w:val="StyleUnderline"/>
          <w:highlight w:val="cyan"/>
        </w:rPr>
        <w:t>reward was suddenly taken away? Would she collapse?</w:t>
      </w:r>
      <w:r w:rsidRPr="00B112F7">
        <w:rPr>
          <w:rStyle w:val="StyleUnderline"/>
        </w:rPr>
        <w:t xml:space="preserve"> Or would she </w:t>
      </w:r>
      <w:r w:rsidRPr="00B112F7">
        <w:rPr>
          <w:rStyle w:val="StyleUnderline"/>
          <w:highlight w:val="cyan"/>
        </w:rPr>
        <w:t>start feeling resentment toward her employers? That would be interesting to test</w:t>
      </w:r>
      <w:r w:rsidRPr="008F5D01">
        <w:rPr>
          <w:sz w:val="12"/>
        </w:rPr>
        <w:t>.</w:t>
      </w:r>
    </w:p>
    <w:p w14:paraId="1E6E73E0" w14:textId="77777777" w:rsidR="00302680" w:rsidRPr="008F5D01" w:rsidRDefault="00302680" w:rsidP="00302680">
      <w:pPr>
        <w:rPr>
          <w:sz w:val="12"/>
        </w:rPr>
      </w:pPr>
      <w:r w:rsidRPr="00B112F7">
        <w:rPr>
          <w:rStyle w:val="StyleUnderline"/>
        </w:rPr>
        <w:t>Claude wrote his weekly report</w:t>
      </w:r>
      <w:r w:rsidRPr="008F5D01">
        <w:rPr>
          <w:sz w:val="12"/>
        </w:rPr>
        <w:t xml:space="preserve">, </w:t>
      </w:r>
      <w:r w:rsidRPr="00B112F7">
        <w:rPr>
          <w:rStyle w:val="StyleUnderline"/>
        </w:rPr>
        <w:t xml:space="preserve">peppering it </w:t>
      </w:r>
      <w:r w:rsidRPr="00B112F7">
        <w:rPr>
          <w:rStyle w:val="StyleUnderline"/>
          <w:highlight w:val="cyan"/>
        </w:rPr>
        <w:t>with</w:t>
      </w:r>
      <w:r w:rsidRPr="00B112F7">
        <w:rPr>
          <w:rStyle w:val="StyleUnderline"/>
        </w:rPr>
        <w:t xml:space="preserve"> the least flattering terms of the current lexicon</w:t>
      </w:r>
      <w:r w:rsidRPr="008F5D01">
        <w:rPr>
          <w:sz w:val="12"/>
        </w:rPr>
        <w:t xml:space="preserve"> — maladaptation, laxity, irresponsibility, deviance, threat, disorder — </w:t>
      </w:r>
      <w:r w:rsidRPr="00B112F7">
        <w:rPr>
          <w:rStyle w:val="StyleUnderline"/>
        </w:rPr>
        <w:t xml:space="preserve">before making </w:t>
      </w:r>
      <w:r w:rsidRPr="00FD41CB">
        <w:rPr>
          <w:rStyle w:val="Emphasis"/>
          <w:szCs w:val="24"/>
          <w:highlight w:val="cyan"/>
        </w:rPr>
        <w:t>severe recommendations</w:t>
      </w:r>
      <w:r w:rsidRPr="008F5D01">
        <w:rPr>
          <w:sz w:val="12"/>
        </w:rPr>
        <w:t xml:space="preserve">: </w:t>
      </w:r>
      <w:r w:rsidRPr="00B112F7">
        <w:rPr>
          <w:rStyle w:val="StyleUnderline"/>
        </w:rPr>
        <w:t xml:space="preserve">a </w:t>
      </w:r>
      <w:r w:rsidRPr="00B112F7">
        <w:rPr>
          <w:rStyle w:val="StyleUnderline"/>
          <w:highlight w:val="cyan"/>
        </w:rPr>
        <w:t>six-month contract with in-depth evaluation and</w:t>
      </w:r>
      <w:r w:rsidRPr="008F5D01">
        <w:rPr>
          <w:sz w:val="12"/>
        </w:rPr>
        <w:t xml:space="preserve">, for three weeks, </w:t>
      </w:r>
      <w:r w:rsidRPr="00B112F7">
        <w:rPr>
          <w:rStyle w:val="StyleUnderline"/>
          <w:highlight w:val="cyan"/>
        </w:rPr>
        <w:t>restriction of leisure channels and limitation of credits</w:t>
      </w:r>
      <w:r w:rsidRPr="008F5D01">
        <w:rPr>
          <w:sz w:val="12"/>
        </w:rPr>
        <w:t>.</w:t>
      </w:r>
    </w:p>
    <w:p w14:paraId="0E60282D" w14:textId="77777777" w:rsidR="00302680" w:rsidRPr="008F5D01" w:rsidRDefault="00302680" w:rsidP="00302680">
      <w:pPr>
        <w:pStyle w:val="Heading4"/>
      </w:pPr>
      <w:r w:rsidRPr="008F5D01">
        <w:rPr>
          <w:highlight w:val="cyan"/>
        </w:rPr>
        <w:t>What would happen if we enlarge that tiny snag? And if we pulled too hard on the altered weave, maybe we’d tear it.</w:t>
      </w:r>
    </w:p>
    <w:p w14:paraId="759C27B5" w14:textId="1892953B" w:rsidR="00302680" w:rsidRPr="00B112F7" w:rsidRDefault="00302680" w:rsidP="00302680">
      <w:pPr>
        <w:rPr>
          <w:rStyle w:val="StyleUnderline"/>
          <w:u w:val="none"/>
        </w:rPr>
      </w:pPr>
      <w:r w:rsidRPr="008F5D01">
        <w:rPr>
          <w:rStyle w:val="Style13ptBold"/>
        </w:rPr>
        <w:t xml:space="preserve">Loughry </w:t>
      </w:r>
      <w:r w:rsidR="00DA3F3C" w:rsidRPr="008F5D01">
        <w:rPr>
          <w:rStyle w:val="Style13ptBold"/>
        </w:rPr>
        <w:t>’</w:t>
      </w:r>
      <w:r w:rsidRPr="008F5D01">
        <w:rPr>
          <w:rStyle w:val="Style13ptBold"/>
        </w:rPr>
        <w:t>20</w:t>
      </w:r>
      <w:r w:rsidR="00DA3F3C" w:rsidRPr="008F5D01">
        <w:rPr>
          <w:rStyle w:val="Style13ptBold"/>
        </w:rPr>
        <w:t xml:space="preserve"> </w:t>
      </w:r>
      <w:r w:rsidR="00DA3F3C" w:rsidRPr="008F5D01">
        <w:t>[</w:t>
      </w:r>
      <w:r w:rsidR="00B725DE" w:rsidRPr="008F5D01">
        <w:t>Tre</w:t>
      </w:r>
      <w:r w:rsidR="00B2238D" w:rsidRPr="008F5D01">
        <w:t>asa Loughry;</w:t>
      </w:r>
      <w:r w:rsidR="002F545A" w:rsidRPr="008F5D01">
        <w:t xml:space="preserve"> academic at University College Dublin, focusing on environmental humanities and world literature, particularly in the context of contemporary global crises</w:t>
      </w:r>
      <w:r w:rsidR="00EA495C" w:rsidRPr="008F5D01">
        <w:t>; 04-30-20; “Worlds in Collision”: Salman Rushdie, Globalisation, and Postcoloniality-in-Crisis</w:t>
      </w:r>
      <w:r w:rsidR="008C2C25" w:rsidRPr="008F5D01">
        <w:t xml:space="preserve"> in “The Global Novel and Capitalism in Crisis”] aaron </w:t>
      </w:r>
    </w:p>
    <w:p w14:paraId="02AC3382" w14:textId="77777777" w:rsidR="00302680" w:rsidRPr="008F5D01" w:rsidRDefault="00302680" w:rsidP="00302680">
      <w:pPr>
        <w:rPr>
          <w:sz w:val="12"/>
        </w:rPr>
      </w:pPr>
      <w:r w:rsidRPr="008F5D01">
        <w:rPr>
          <w:sz w:val="12"/>
        </w:rPr>
        <w:t xml:space="preserve">This </w:t>
      </w:r>
      <w:r w:rsidRPr="00B112F7">
        <w:rPr>
          <w:rStyle w:val="StyleUnderline"/>
        </w:rPr>
        <w:t>conflation of individual trauma and economic distress</w:t>
      </w:r>
      <w:r w:rsidRPr="008F5D01">
        <w:rPr>
          <w:sz w:val="12"/>
        </w:rPr>
        <w:t xml:space="preserve"> is facilitated by two interrelated methods, firstly, Fury’s ‘</w:t>
      </w:r>
      <w:r w:rsidRPr="00B112F7">
        <w:rPr>
          <w:rStyle w:val="StyleUnderline"/>
          <w:highlight w:val="green"/>
        </w:rPr>
        <w:t>hyperrealist’</w:t>
      </w:r>
      <w:r w:rsidRPr="00B112F7">
        <w:rPr>
          <w:rStyle w:val="StyleUnderline"/>
        </w:rPr>
        <w:t xml:space="preserve"> </w:t>
      </w:r>
      <w:r w:rsidRPr="00FD41CB">
        <w:rPr>
          <w:rStyle w:val="Emphasis"/>
          <w:szCs w:val="24"/>
          <w:highlight w:val="green"/>
        </w:rPr>
        <w:t>literary-historical mode</w:t>
      </w:r>
      <w:r w:rsidRPr="008F5D01">
        <w:rPr>
          <w:sz w:val="12"/>
        </w:rPr>
        <w:t xml:space="preserve">, with references to then contemporary headlines and movie references, and inventories of market goods and current events </w:t>
      </w:r>
      <w:r w:rsidRPr="00B112F7">
        <w:rPr>
          <w:rStyle w:val="StyleUnderline"/>
          <w:highlight w:val="green"/>
        </w:rPr>
        <w:t>produc</w:t>
      </w:r>
      <w:r w:rsidRPr="00B112F7">
        <w:rPr>
          <w:rStyle w:val="StyleUnderline"/>
        </w:rPr>
        <w:t>ing an</w:t>
      </w:r>
      <w:r w:rsidRPr="008F5D01">
        <w:rPr>
          <w:sz w:val="12"/>
        </w:rPr>
        <w:t xml:space="preserve"> overly detailed, or ‘</w:t>
      </w:r>
      <w:r w:rsidRPr="00B112F7">
        <w:rPr>
          <w:rStyle w:val="StyleUnderline"/>
          <w:highlight w:val="green"/>
        </w:rPr>
        <w:t>hyperreal’ depiction</w:t>
      </w:r>
      <w:r w:rsidRPr="008F5D01">
        <w:rPr>
          <w:sz w:val="12"/>
        </w:rPr>
        <w:t xml:space="preserve"> of millennial New York. This </w:t>
      </w:r>
      <w:r w:rsidRPr="00B112F7">
        <w:rPr>
          <w:rStyle w:val="StyleUnderline"/>
        </w:rPr>
        <w:t>informational overload</w:t>
      </w:r>
      <w:r w:rsidRPr="008F5D01">
        <w:rPr>
          <w:sz w:val="12"/>
        </w:rPr>
        <w:t xml:space="preserve"> is compared by Rushdie to the </w:t>
      </w:r>
      <w:r w:rsidRPr="00B112F7">
        <w:rPr>
          <w:rStyle w:val="StyleUnderline"/>
        </w:rPr>
        <w:t>flattening</w:t>
      </w:r>
      <w:r w:rsidRPr="008F5D01">
        <w:rPr>
          <w:sz w:val="12"/>
        </w:rPr>
        <w:t xml:space="preserve"> effect of pointing </w:t>
      </w:r>
      <w:r w:rsidRPr="00B112F7">
        <w:rPr>
          <w:rStyle w:val="StyleUnderline"/>
        </w:rPr>
        <w:t>a blazing “searchlight” onto a scene</w:t>
      </w:r>
      <w:r w:rsidRPr="008F5D01">
        <w:rPr>
          <w:sz w:val="12"/>
        </w:rPr>
        <w:t xml:space="preserve">, in contrast to the “single light source” and “deep relief” technique of Johannes Vermeer’s seventeenth-century paintings, </w:t>
      </w:r>
      <w:r w:rsidRPr="00B112F7">
        <w:rPr>
          <w:rStyle w:val="StyleUnderline"/>
          <w:highlight w:val="green"/>
        </w:rPr>
        <w:t>to create</w:t>
      </w:r>
      <w:r w:rsidRPr="00B112F7">
        <w:rPr>
          <w:rStyle w:val="StyleUnderline"/>
        </w:rPr>
        <w:t xml:space="preserve"> a “</w:t>
      </w:r>
      <w:r w:rsidRPr="00B112F7">
        <w:rPr>
          <w:rStyle w:val="StyleUnderline"/>
          <w:highlight w:val="green"/>
        </w:rPr>
        <w:t>dislocating mood</w:t>
      </w:r>
      <w:r w:rsidRPr="00B112F7">
        <w:rPr>
          <w:rStyle w:val="StyleUnderline"/>
        </w:rPr>
        <w:t xml:space="preserve"> without doing anything surrealistic</w:t>
      </w:r>
      <w:r w:rsidRPr="008F5D01">
        <w:rPr>
          <w:sz w:val="12"/>
        </w:rPr>
        <w:t xml:space="preserve">, to show how you can use reality, itself, and just by staring at it intensely you can make it look very odd” (Weich and Rushdie 2002). Excessive </w:t>
      </w:r>
      <w:r w:rsidRPr="00B112F7">
        <w:rPr>
          <w:rStyle w:val="StyleUnderline"/>
          <w:highlight w:val="green"/>
        </w:rPr>
        <w:t>historical details</w:t>
      </w:r>
      <w:r w:rsidRPr="008F5D01">
        <w:rPr>
          <w:sz w:val="12"/>
        </w:rPr>
        <w:t xml:space="preserve"> in Fury, including references to then popular movie stars and politicians, alongside overheard conversations and rapid shifts in mood, tone and subject, </w:t>
      </w:r>
      <w:r w:rsidRPr="00B112F7">
        <w:rPr>
          <w:rStyle w:val="StyleUnderline"/>
        </w:rPr>
        <w:t>are all aspects of this ‘</w:t>
      </w:r>
      <w:r w:rsidRPr="00FD41CB">
        <w:rPr>
          <w:rStyle w:val="Emphasis"/>
          <w:szCs w:val="24"/>
        </w:rPr>
        <w:t>hyperrealist’ literary form</w:t>
      </w:r>
      <w:r w:rsidRPr="008F5D01">
        <w:rPr>
          <w:sz w:val="12"/>
        </w:rPr>
        <w:t xml:space="preserve">. Baudrillard, the first to use the phrase “hyperreal”, defines it as </w:t>
      </w:r>
      <w:r w:rsidRPr="00B112F7">
        <w:rPr>
          <w:rStyle w:val="StyleUnderline"/>
        </w:rPr>
        <w:t xml:space="preserve">a phenomenon </w:t>
      </w:r>
      <w:r w:rsidRPr="00B112F7">
        <w:rPr>
          <w:rStyle w:val="StyleUnderline"/>
          <w:highlight w:val="green"/>
        </w:rPr>
        <w:t>produced</w:t>
      </w:r>
      <w:r w:rsidRPr="00B112F7">
        <w:rPr>
          <w:rStyle w:val="StyleUnderline"/>
        </w:rPr>
        <w:t xml:space="preserve"> by the constant reproduction of simulacra to generate “</w:t>
      </w:r>
      <w:r w:rsidRPr="00B112F7">
        <w:rPr>
          <w:rStyle w:val="StyleUnderline"/>
          <w:highlight w:val="green"/>
        </w:rPr>
        <w:t>an equivalent representation</w:t>
      </w:r>
      <w:r w:rsidRPr="00B112F7">
        <w:rPr>
          <w:rStyle w:val="StyleUnderline"/>
        </w:rPr>
        <w:t>”</w:t>
      </w:r>
      <w:r w:rsidRPr="008F5D01">
        <w:rPr>
          <w:sz w:val="12"/>
        </w:rPr>
        <w:t xml:space="preserve"> (2001, p. 148) of reality, but one </w:t>
      </w:r>
      <w:r w:rsidRPr="00B112F7">
        <w:rPr>
          <w:rStyle w:val="StyleUnderline"/>
        </w:rPr>
        <w:t xml:space="preserve">that </w:t>
      </w:r>
      <w:r w:rsidRPr="00B112F7">
        <w:rPr>
          <w:rStyle w:val="StyleUnderline"/>
          <w:highlight w:val="green"/>
        </w:rPr>
        <w:t>outstrips</w:t>
      </w:r>
      <w:r w:rsidRPr="00B112F7">
        <w:rPr>
          <w:rStyle w:val="StyleUnderline"/>
        </w:rPr>
        <w:t xml:space="preserve"> the ‘</w:t>
      </w:r>
      <w:r w:rsidRPr="00B112F7">
        <w:rPr>
          <w:rStyle w:val="StyleUnderline"/>
          <w:highlight w:val="green"/>
        </w:rPr>
        <w:t>surrealism’</w:t>
      </w:r>
      <w:r w:rsidRPr="00B112F7">
        <w:rPr>
          <w:rStyle w:val="StyleUnderline"/>
        </w:rPr>
        <w:t xml:space="preserve"> of the surreal </w:t>
      </w:r>
      <w:r w:rsidRPr="00B112F7">
        <w:rPr>
          <w:rStyle w:val="StyleUnderline"/>
          <w:highlight w:val="green"/>
        </w:rPr>
        <w:t>given</w:t>
      </w:r>
      <w:r w:rsidRPr="00B112F7">
        <w:rPr>
          <w:rStyle w:val="StyleUnderline"/>
        </w:rPr>
        <w:t xml:space="preserve"> that “</w:t>
      </w:r>
      <w:r w:rsidRPr="00FD41CB">
        <w:rPr>
          <w:rStyle w:val="Emphasis"/>
          <w:szCs w:val="24"/>
          <w:highlight w:val="green"/>
        </w:rPr>
        <w:t>we</w:t>
      </w:r>
      <w:r w:rsidRPr="00FD41CB">
        <w:rPr>
          <w:rStyle w:val="Emphasis"/>
          <w:szCs w:val="24"/>
        </w:rPr>
        <w:t xml:space="preserve"> already </w:t>
      </w:r>
      <w:r w:rsidRPr="00FD41CB">
        <w:rPr>
          <w:rStyle w:val="Emphasis"/>
          <w:szCs w:val="24"/>
          <w:highlight w:val="green"/>
        </w:rPr>
        <w:t>live</w:t>
      </w:r>
      <w:r w:rsidRPr="00FD41CB">
        <w:rPr>
          <w:rStyle w:val="Emphasis"/>
          <w:szCs w:val="24"/>
        </w:rPr>
        <w:t xml:space="preserve"> out </w:t>
      </w:r>
      <w:r w:rsidRPr="00FD41CB">
        <w:rPr>
          <w:rStyle w:val="Emphasis"/>
          <w:szCs w:val="24"/>
          <w:highlight w:val="green"/>
        </w:rPr>
        <w:t xml:space="preserve">the ‘aesthetic’ </w:t>
      </w:r>
      <w:r w:rsidRPr="00FD41CB">
        <w:rPr>
          <w:rStyle w:val="Emphasis"/>
          <w:szCs w:val="24"/>
        </w:rPr>
        <w:t xml:space="preserve">hallucination </w:t>
      </w:r>
      <w:r w:rsidRPr="00FD41CB">
        <w:rPr>
          <w:rStyle w:val="Emphasis"/>
          <w:szCs w:val="24"/>
          <w:highlight w:val="green"/>
        </w:rPr>
        <w:t>of reality</w:t>
      </w:r>
      <w:r w:rsidRPr="00B112F7">
        <w:rPr>
          <w:rStyle w:val="StyleUnderline"/>
        </w:rPr>
        <w:t>”</w:t>
      </w:r>
      <w:r w:rsidRPr="008F5D01">
        <w:rPr>
          <w:sz w:val="12"/>
        </w:rPr>
        <w:t xml:space="preserve"> (p. 149). Copies and simulacra abound in Fury with masks of </w:t>
      </w:r>
      <w:r w:rsidRPr="00B112F7">
        <w:rPr>
          <w:rStyle w:val="StyleUnderline"/>
          <w:highlight w:val="green"/>
        </w:rPr>
        <w:t>fiction</w:t>
      </w:r>
      <w:r w:rsidRPr="00B112F7">
        <w:rPr>
          <w:rStyle w:val="StyleUnderline"/>
        </w:rPr>
        <w:t>al</w:t>
      </w:r>
      <w:r w:rsidRPr="008F5D01">
        <w:rPr>
          <w:sz w:val="12"/>
        </w:rPr>
        <w:t xml:space="preserve"> characters </w:t>
      </w:r>
      <w:r w:rsidRPr="00B112F7">
        <w:rPr>
          <w:rStyle w:val="StyleUnderline"/>
          <w:highlight w:val="green"/>
        </w:rPr>
        <w:t>destabilis</w:t>
      </w:r>
      <w:r w:rsidRPr="00B112F7">
        <w:rPr>
          <w:rStyle w:val="StyleUnderline"/>
        </w:rPr>
        <w:t xml:space="preserve">ing the </w:t>
      </w:r>
      <w:r w:rsidRPr="00B112F7">
        <w:rPr>
          <w:rStyle w:val="StyleUnderline"/>
          <w:highlight w:val="green"/>
        </w:rPr>
        <w:t>boundary between reality and</w:t>
      </w:r>
      <w:r w:rsidRPr="00B112F7">
        <w:rPr>
          <w:rStyle w:val="StyleUnderline"/>
        </w:rPr>
        <w:t xml:space="preserve"> </w:t>
      </w:r>
      <w:r w:rsidRPr="00B112F7">
        <w:rPr>
          <w:rStyle w:val="StyleUnderline"/>
          <w:highlight w:val="green"/>
        </w:rPr>
        <w:t>representation</w:t>
      </w:r>
      <w:r w:rsidRPr="008F5D01">
        <w:rPr>
          <w:sz w:val="12"/>
        </w:rPr>
        <w:t>: face masks based on Malik Solanka’s Kronos sci-fi narrative appear as the visual propaganda of the coup in Pacific island Lilliput-Blefescu (a pseudonym for Fiji),10 and masks of the popular and bold time-travelling puppet ‘Little Brain’ are worn by models.</w:t>
      </w:r>
    </w:p>
    <w:p w14:paraId="2340B34F" w14:textId="77777777" w:rsidR="00302680" w:rsidRPr="008F5D01" w:rsidRDefault="00302680" w:rsidP="00302680">
      <w:pPr>
        <w:rPr>
          <w:sz w:val="12"/>
        </w:rPr>
      </w:pPr>
      <w:r w:rsidRPr="008F5D01">
        <w:rPr>
          <w:sz w:val="12"/>
        </w:rPr>
        <w:t xml:space="preserve">An additional feature of ‘hyperrealism’ is </w:t>
      </w:r>
      <w:r w:rsidRPr="00B112F7">
        <w:rPr>
          <w:rStyle w:val="StyleUnderline"/>
        </w:rPr>
        <w:t>its dislocating effect</w:t>
      </w:r>
      <w:r w:rsidRPr="008F5D01">
        <w:rPr>
          <w:sz w:val="12"/>
        </w:rPr>
        <w:t xml:space="preserve">, and key to Fury’s method are its rapid shifts in focus, </w:t>
      </w:r>
      <w:r w:rsidRPr="00B112F7">
        <w:rPr>
          <w:rStyle w:val="StyleUnderline"/>
          <w:highlight w:val="green"/>
        </w:rPr>
        <w:t>producing</w:t>
      </w:r>
      <w:r w:rsidRPr="00B112F7">
        <w:rPr>
          <w:rStyle w:val="StyleUnderline"/>
        </w:rPr>
        <w:t xml:space="preserve"> jarring </w:t>
      </w:r>
      <w:r w:rsidRPr="00B112F7">
        <w:rPr>
          <w:rStyle w:val="StyleUnderline"/>
          <w:highlight w:val="green"/>
        </w:rPr>
        <w:t>equivalences between</w:t>
      </w:r>
      <w:r w:rsidRPr="00B112F7">
        <w:rPr>
          <w:rStyle w:val="StyleUnderline"/>
        </w:rPr>
        <w:t xml:space="preserve"> individual </w:t>
      </w:r>
      <w:r w:rsidRPr="00B112F7">
        <w:rPr>
          <w:rStyle w:val="StyleUnderline"/>
          <w:highlight w:val="green"/>
        </w:rPr>
        <w:t xml:space="preserve">trauma and </w:t>
      </w:r>
      <w:r w:rsidRPr="00B112F7">
        <w:rPr>
          <w:rStyle w:val="StyleUnderline"/>
        </w:rPr>
        <w:t xml:space="preserve">national </w:t>
      </w:r>
      <w:r w:rsidRPr="00B112F7">
        <w:rPr>
          <w:rStyle w:val="StyleUnderline"/>
          <w:highlight w:val="green"/>
        </w:rPr>
        <w:t>despair</w:t>
      </w:r>
      <w:r w:rsidRPr="008F5D01">
        <w:rPr>
          <w:sz w:val="12"/>
        </w:rPr>
        <w:t xml:space="preserve">. Solanka makes references to his “secret sadness” (2001, p. 7), or his sexual abuse in Bombay as a child, and in the following breath redirects it to questions of ‘virtual reality’, political power, and the recent “complaints of abused women”, preyed on by the city’s elite or “Caesars”. The novel’s core structuring principle is </w:t>
      </w:r>
      <w:r w:rsidRPr="00B112F7">
        <w:rPr>
          <w:rStyle w:val="StyleUnderline"/>
        </w:rPr>
        <w:t>this compression of the emotional and political</w:t>
      </w:r>
      <w:r w:rsidRPr="008F5D01">
        <w:rPr>
          <w:sz w:val="12"/>
        </w:rPr>
        <w:t xml:space="preserve">—the eponym, Fury, refers to the rage </w:t>
      </w:r>
      <w:r w:rsidRPr="00B112F7">
        <w:rPr>
          <w:rStyle w:val="StyleUnderline"/>
          <w:highlight w:val="green"/>
        </w:rPr>
        <w:t>emanating from</w:t>
      </w:r>
      <w:r w:rsidRPr="00B112F7">
        <w:rPr>
          <w:rStyle w:val="StyleUnderline"/>
        </w:rPr>
        <w:t xml:space="preserve"> the pathological irruptions of </w:t>
      </w:r>
      <w:r w:rsidRPr="00B112F7">
        <w:rPr>
          <w:rStyle w:val="StyleUnderline"/>
          <w:highlight w:val="green"/>
        </w:rPr>
        <w:t>repressed fears</w:t>
      </w:r>
      <w:r w:rsidRPr="00B112F7">
        <w:rPr>
          <w:rStyle w:val="StyleUnderline"/>
        </w:rPr>
        <w:t xml:space="preserve"> </w:t>
      </w:r>
      <w:r w:rsidRPr="00B112F7">
        <w:rPr>
          <w:rStyle w:val="StyleUnderline"/>
          <w:highlight w:val="green"/>
        </w:rPr>
        <w:t>and</w:t>
      </w:r>
      <w:r w:rsidRPr="00B112F7">
        <w:rPr>
          <w:rStyle w:val="StyleUnderline"/>
        </w:rPr>
        <w:t xml:space="preserve"> deferred wealth promised by </w:t>
      </w:r>
      <w:r w:rsidRPr="00B112F7">
        <w:rPr>
          <w:rStyle w:val="StyleUnderline"/>
          <w:highlight w:val="green"/>
        </w:rPr>
        <w:t>the “American Dream</w:t>
      </w:r>
      <w:r w:rsidRPr="00B112F7">
        <w:rPr>
          <w:rStyle w:val="StyleUnderline"/>
        </w:rPr>
        <w:t>”</w:t>
      </w:r>
      <w:r w:rsidRPr="008F5D01">
        <w:rPr>
          <w:sz w:val="12"/>
        </w:rPr>
        <w:t xml:space="preserve"> (p. 55), </w:t>
      </w:r>
      <w:r w:rsidRPr="00B112F7">
        <w:rPr>
          <w:rStyle w:val="StyleUnderline"/>
        </w:rPr>
        <w:t xml:space="preserve">with strident assertions of national success </w:t>
      </w:r>
      <w:r w:rsidRPr="00B112F7">
        <w:rPr>
          <w:rStyle w:val="StyleUnderline"/>
          <w:highlight w:val="green"/>
        </w:rPr>
        <w:t>exacerbating</w:t>
      </w:r>
      <w:r w:rsidRPr="00B112F7">
        <w:rPr>
          <w:rStyle w:val="StyleUnderline"/>
        </w:rPr>
        <w:t xml:space="preserve"> bottled-up fears about an </w:t>
      </w:r>
      <w:r w:rsidRPr="00B112F7">
        <w:rPr>
          <w:rStyle w:val="StyleUnderline"/>
          <w:highlight w:val="green"/>
        </w:rPr>
        <w:t>uncertain future on the verge of</w:t>
      </w:r>
      <w:r w:rsidRPr="00B112F7">
        <w:rPr>
          <w:rStyle w:val="StyleUnderline"/>
        </w:rPr>
        <w:t xml:space="preserve"> post-bubble economic </w:t>
      </w:r>
      <w:r w:rsidRPr="00B112F7">
        <w:rPr>
          <w:rStyle w:val="StyleUnderline"/>
          <w:highlight w:val="green"/>
        </w:rPr>
        <w:t>collapse</w:t>
      </w:r>
      <w:r w:rsidRPr="008F5D01">
        <w:rPr>
          <w:sz w:val="12"/>
        </w:rPr>
        <w:t>. The worst effected are the “young, the inheritors of plenty” (p. 115), who lash out at women and struggle to adhere to the norms of sexual behaviour. Solanka’s young Yugoslavian lover Mila Milo (a trite play on Milosevic), complains that her wealthy peers can no longer control their sexual aggression, and that “‘Guys don’t really know how or when or where to touch girls anymore, and girls can barely tell the difference between desire and assault, flirtation and offensiveness, love and sexual abuse’” (p. 115). Likewise, walking the streets of New York, Solanka overhears a man’s admission that he nearly punched his ex-wife upon their reconciliation, and pithily concludes by stating that this story, about the propinquity of sexual desire and rage, is an allegory for ambivalent feelings toward the nation, “for wife, read America” (p. 89). Eventually Solanka discovers that the recent deaths of several young women are connected to an exclusive S&amp;M club created to pacify the insatiable desires of wealthy youths who “‘have to travel further and further in search of kicks, further from home, further from safety. The wildest places of the world, the wildest chemicals, the wildest sex’” (p. 152), with the sexualisation of violent behaviour by the city’s elite corresponding with the frenzied speculation and erotic language surrounding financial capitalism’s penetration into new frontiers.</w:t>
      </w:r>
    </w:p>
    <w:p w14:paraId="042B9035" w14:textId="77777777" w:rsidR="00302680" w:rsidRPr="008F5D01" w:rsidRDefault="00302680" w:rsidP="00302680">
      <w:pPr>
        <w:rPr>
          <w:sz w:val="12"/>
        </w:rPr>
      </w:pPr>
      <w:r w:rsidRPr="008F5D01">
        <w:rPr>
          <w:sz w:val="12"/>
        </w:rPr>
        <w:t xml:space="preserve">This </w:t>
      </w:r>
      <w:r w:rsidRPr="00B112F7">
        <w:rPr>
          <w:rStyle w:val="StyleUnderline"/>
        </w:rPr>
        <w:t xml:space="preserve">overly-close </w:t>
      </w:r>
      <w:r w:rsidRPr="00B112F7">
        <w:rPr>
          <w:rStyle w:val="StyleUnderline"/>
          <w:highlight w:val="green"/>
        </w:rPr>
        <w:t>narration</w:t>
      </w:r>
      <w:r w:rsidRPr="00B112F7">
        <w:rPr>
          <w:rStyle w:val="StyleUnderline"/>
        </w:rPr>
        <w:t xml:space="preserve"> of the present is </w:t>
      </w:r>
      <w:r w:rsidRPr="00B112F7">
        <w:rPr>
          <w:rStyle w:val="StyleUnderline"/>
          <w:highlight w:val="green"/>
        </w:rPr>
        <w:t>punctuated by</w:t>
      </w:r>
      <w:r w:rsidRPr="00B112F7">
        <w:rPr>
          <w:rStyle w:val="StyleUnderline"/>
        </w:rPr>
        <w:t xml:space="preserve"> frequent </w:t>
      </w:r>
      <w:r w:rsidRPr="00B112F7">
        <w:rPr>
          <w:rStyle w:val="StyleUnderline"/>
          <w:highlight w:val="green"/>
        </w:rPr>
        <w:t>references to</w:t>
      </w:r>
      <w:r w:rsidRPr="008F5D01">
        <w:rPr>
          <w:sz w:val="12"/>
        </w:rPr>
        <w:t xml:space="preserve"> Rome in its </w:t>
      </w:r>
      <w:r w:rsidRPr="00FD41CB">
        <w:rPr>
          <w:rStyle w:val="Emphasis"/>
          <w:szCs w:val="24"/>
        </w:rPr>
        <w:t xml:space="preserve">imperial </w:t>
      </w:r>
      <w:r w:rsidRPr="00FD41CB">
        <w:rPr>
          <w:rStyle w:val="Emphasis"/>
          <w:szCs w:val="24"/>
          <w:highlight w:val="green"/>
        </w:rPr>
        <w:t>decline</w:t>
      </w:r>
      <w:r w:rsidRPr="008F5D01">
        <w:rPr>
          <w:sz w:val="12"/>
        </w:rPr>
        <w:t xml:space="preserve">. Fury often refers to Ridley Scott’s Gladiator (2000), a blockbuster film set during the reign of the dissolute Commodus, son of Marcus Aurelius, who is regarded in Edward Gibbon’s canonical tome The Rise and Fall of the Roman Empire (1909/1776), as symbolising the end of the glorious ‘Age of the Antonines’. At Fury’s time of publication, and in the period following the US’ invasion of Afghanistan and Iraq, references to the Roman Empire operated as a byword for America’s civilisational decline. Vilashini Cooppan describes how commentators were quick to compare the United States to Rome immediately preceding and following its invasions of Iraq and Afghanistan (2005, pp. 82–3), in terms vastly different to Hardt and Negri’s Empire, and its account of </w:t>
      </w:r>
      <w:r w:rsidRPr="00B112F7">
        <w:rPr>
          <w:rStyle w:val="StyleUnderline"/>
        </w:rPr>
        <w:t xml:space="preserve">a new </w:t>
      </w:r>
      <w:r w:rsidRPr="00B112F7">
        <w:rPr>
          <w:rStyle w:val="StyleUnderline"/>
          <w:highlight w:val="green"/>
        </w:rPr>
        <w:t>imperialism constituted by</w:t>
      </w:r>
      <w:r w:rsidRPr="00B112F7">
        <w:rPr>
          <w:rStyle w:val="StyleUnderline"/>
        </w:rPr>
        <w:t xml:space="preserve"> deterritorialised, </w:t>
      </w:r>
      <w:r w:rsidRPr="00B112F7">
        <w:rPr>
          <w:rStyle w:val="StyleUnderline"/>
          <w:highlight w:val="green"/>
        </w:rPr>
        <w:t>global institutions</w:t>
      </w:r>
      <w:r w:rsidRPr="008F5D01">
        <w:rPr>
          <w:sz w:val="12"/>
        </w:rPr>
        <w:t xml:space="preserve"> modelled on Rome’s constitutional powers. Fury diverges from Hardt and Negri’s account in its assertion that </w:t>
      </w:r>
      <w:r w:rsidRPr="00B112F7">
        <w:rPr>
          <w:rStyle w:val="StyleUnderline"/>
        </w:rPr>
        <w:t xml:space="preserve">the </w:t>
      </w:r>
      <w:r w:rsidRPr="00B112F7">
        <w:rPr>
          <w:rStyle w:val="StyleUnderline"/>
          <w:highlight w:val="green"/>
        </w:rPr>
        <w:t>America</w:t>
      </w:r>
      <w:r w:rsidRPr="00B112F7">
        <w:rPr>
          <w:rStyle w:val="StyleUnderline"/>
        </w:rPr>
        <w:t xml:space="preserve">n nation-state is a </w:t>
      </w:r>
      <w:r w:rsidRPr="00B112F7">
        <w:rPr>
          <w:rStyle w:val="StyleUnderline"/>
          <w:highlight w:val="green"/>
        </w:rPr>
        <w:t>central unit of hegemonic power</w:t>
      </w:r>
      <w:r w:rsidRPr="00B112F7">
        <w:rPr>
          <w:rStyle w:val="StyleUnderline"/>
        </w:rPr>
        <w:t xml:space="preserve">, </w:t>
      </w:r>
      <w:r w:rsidRPr="008F5D01">
        <w:rPr>
          <w:sz w:val="12"/>
        </w:rPr>
        <w:t>but it emphases the contiguity between millennial New York and the Roman Empire by describing the young men surrounding Mila, Solanka’s young muse, as “satraps” (Rushdie 2001, p. 4), an archaic term for provincial Persian governors; and “Praetorian” (p. 4), a phrase for the personal guards of Roman emperors. Mila’s boyfriend is a “quarterback centurion” (p. 40), mixing the muscular bravado of American footballers with the principal officers of Roman armies; and Jack Rhinehart, Solanka’s gossip columnist friend and former war correspondent, calls the city’s wealthy populace, “petulant, lethal Caesars” (p. 7), and compares his journalism to the Roman author and biographer Suetonius (p. 56), stating that “‘These are the lives of today’s Caesars in their Palaces’” (p. 56). Finally, Solanka states that the discontent poisoning New York results from the actions of “Erinnyes” (p. 123), or the “ferocious deities” and malcontents of Roman myth which haunt the city; and briefly considers sub-titling his science-fiction legend “‘Professor Kronos’s Amazing No-Strings Puppet Kings’ [….] ‘Or, Lives of the Puppet Caesars’” (p. 139).</w:t>
      </w:r>
    </w:p>
    <w:p w14:paraId="1647F5B5" w14:textId="77777777" w:rsidR="00302680" w:rsidRPr="008F5D01" w:rsidRDefault="00302680" w:rsidP="00302680">
      <w:pPr>
        <w:rPr>
          <w:sz w:val="12"/>
        </w:rPr>
      </w:pPr>
      <w:r w:rsidRPr="008F5D01">
        <w:rPr>
          <w:sz w:val="12"/>
        </w:rPr>
        <w:t>In interview Rushdie describes wanting Fury to have the feel of its millennial moment, an “evocation of an age” (Weich and Rushdie 2002), comparing it to F. Scott Fitzgerald’s The Great Gatsby and its vivid ventriloquizing of the 1920s Jazz Age. Solanka also compares his career revival in New York to Jay Gatsby, a figure who briefly lived “that brilliant, brittle gold-hatted, exemplary American life” (Rushdie 2001, p. 82; see also Srivastava 2012). The Great Gatsby, like Fury, references the Roman Empire to buttress its critique of the brief and opulent lives of 1920s financiers. An earlier version of The Great Gatsby was published in galley proofs in 1924 as Trimalchio (West 2002, pp. xvi– xix), named after a wealthy and crude protagonist in 1st century A.D. Roman text the Satyricon by Gaius Petronius. Trimalchio throws an extravagant party complete with musicians, acrobats and lavish courses (MacKendrick 1950, p. 308), just as Jay Gatsby organizes a series of opulent soirées. Fury’s link to Gatsby, like its evocation of the Roman Empire, is fuelled by similar economic circumstances: the desire to register, in aesthetic form, the cultural sensorium of brief instances of economic hubris before they dissipate, albeit by suggesting an undifferentiated landscape of imperial rise and fall. Put world-systemically, a structural homology exists between Fury and The Great Gatsby given that each emerges from one peak financial ‘autumn’ phase of capitalist accumulation, with the 1920s and the late 1990s both eras of unusual financial liquidity and speculation which produced extreme prosperousness as well as existential angst about consumption and future economic collapse.</w:t>
      </w:r>
    </w:p>
    <w:p w14:paraId="61A9D9EC" w14:textId="77777777" w:rsidR="00302680" w:rsidRPr="008F5D01" w:rsidRDefault="00302680" w:rsidP="00302680">
      <w:pPr>
        <w:rPr>
          <w:sz w:val="12"/>
        </w:rPr>
      </w:pPr>
      <w:r w:rsidRPr="008F5D01">
        <w:rPr>
          <w:sz w:val="12"/>
        </w:rPr>
        <w:t>Libidinal Apparatuses and Geopolitical Allegory</w:t>
      </w:r>
    </w:p>
    <w:p w14:paraId="4C1A2347" w14:textId="77777777" w:rsidR="00302680" w:rsidRPr="00620516" w:rsidRDefault="00302680" w:rsidP="00302680">
      <w:pPr>
        <w:rPr>
          <w:sz w:val="16"/>
        </w:rPr>
      </w:pPr>
      <w:r w:rsidRPr="008F5D01">
        <w:rPr>
          <w:sz w:val="12"/>
        </w:rPr>
        <w:t xml:space="preserve">Stephen Shapiro calls </w:t>
      </w:r>
      <w:r w:rsidRPr="00B112F7">
        <w:rPr>
          <w:rStyle w:val="StyleUnderline"/>
        </w:rPr>
        <w:t xml:space="preserve">this method, of </w:t>
      </w:r>
      <w:r w:rsidRPr="00B112F7">
        <w:rPr>
          <w:rStyle w:val="StyleUnderline"/>
          <w:highlight w:val="green"/>
        </w:rPr>
        <w:t>comparing</w:t>
      </w:r>
      <w:r w:rsidRPr="00B112F7">
        <w:rPr>
          <w:rStyle w:val="StyleUnderline"/>
        </w:rPr>
        <w:t xml:space="preserve"> works based on their </w:t>
      </w:r>
      <w:r w:rsidRPr="00B112F7">
        <w:rPr>
          <w:rStyle w:val="StyleUnderline"/>
          <w:highlight w:val="green"/>
        </w:rPr>
        <w:t>registration of</w:t>
      </w:r>
      <w:r w:rsidRPr="00B112F7">
        <w:rPr>
          <w:rStyle w:val="StyleUnderline"/>
        </w:rPr>
        <w:t xml:space="preserve"> similar moments in </w:t>
      </w:r>
      <w:r w:rsidRPr="00B112F7">
        <w:rPr>
          <w:rStyle w:val="StyleUnderline"/>
          <w:highlight w:val="green"/>
        </w:rPr>
        <w:t>capitalist</w:t>
      </w:r>
      <w:r w:rsidRPr="00B112F7">
        <w:rPr>
          <w:rStyle w:val="StyleUnderline"/>
        </w:rPr>
        <w:t xml:space="preserve"> economic long </w:t>
      </w:r>
      <w:r w:rsidRPr="00B112F7">
        <w:rPr>
          <w:rStyle w:val="StyleUnderline"/>
          <w:highlight w:val="green"/>
        </w:rPr>
        <w:t>waves</w:t>
      </w:r>
      <w:r w:rsidRPr="008F5D01">
        <w:rPr>
          <w:sz w:val="12"/>
        </w:rPr>
        <w:t xml:space="preserve">, a “periodic” one (2014, pp. 1250-1). An important difference between both texts, however, is that The Great Gatsby </w:t>
      </w:r>
      <w:r w:rsidRPr="00B112F7">
        <w:rPr>
          <w:rStyle w:val="StyleUnderline"/>
          <w:highlight w:val="green"/>
        </w:rPr>
        <w:t>acts as</w:t>
      </w:r>
      <w:r w:rsidRPr="00B112F7">
        <w:rPr>
          <w:rStyle w:val="StyleUnderline"/>
        </w:rPr>
        <w:t xml:space="preserve"> a </w:t>
      </w:r>
      <w:r w:rsidRPr="00B112F7">
        <w:rPr>
          <w:rStyle w:val="StyleUnderline"/>
          <w:highlight w:val="green"/>
        </w:rPr>
        <w:t>parable against</w:t>
      </w:r>
      <w:r w:rsidRPr="00B112F7">
        <w:rPr>
          <w:rStyle w:val="StyleUnderline"/>
        </w:rPr>
        <w:t xml:space="preserve"> the excesses of the nouveau riche, drunk on the promise of wild stock market speculations and endless </w:t>
      </w:r>
      <w:r w:rsidRPr="00B112F7">
        <w:rPr>
          <w:rStyle w:val="StyleUnderline"/>
          <w:highlight w:val="green"/>
        </w:rPr>
        <w:t>accumulation</w:t>
      </w:r>
      <w:r w:rsidRPr="008F5D01">
        <w:rPr>
          <w:sz w:val="12"/>
        </w:rPr>
        <w:t xml:space="preserve">, while Fury’s object of study is the pathological effects of economic decline. This decline can be figured contrarily as forms of excess, including bursts of sexual intensity and/ or rage. Solanka </w:t>
      </w:r>
      <w:r w:rsidRPr="00B112F7">
        <w:rPr>
          <w:rStyle w:val="StyleUnderline"/>
        </w:rPr>
        <w:t xml:space="preserve">makes clear the </w:t>
      </w:r>
      <w:r w:rsidRPr="00B112F7">
        <w:rPr>
          <w:rStyle w:val="StyleUnderline"/>
          <w:highlight w:val="green"/>
        </w:rPr>
        <w:t>correspondence between</w:t>
      </w:r>
      <w:r w:rsidRPr="00B112F7">
        <w:rPr>
          <w:rStyle w:val="StyleUnderline"/>
        </w:rPr>
        <w:t xml:space="preserve"> his fitful </w:t>
      </w:r>
      <w:r w:rsidRPr="00B112F7">
        <w:rPr>
          <w:rStyle w:val="StyleUnderline"/>
          <w:highlight w:val="green"/>
        </w:rPr>
        <w:t>anger and</w:t>
      </w:r>
      <w:r w:rsidRPr="00B112F7">
        <w:rPr>
          <w:rStyle w:val="StyleUnderline"/>
        </w:rPr>
        <w:t xml:space="preserve"> a generalised </w:t>
      </w:r>
      <w:r w:rsidRPr="00B112F7">
        <w:rPr>
          <w:rStyle w:val="StyleUnderline"/>
          <w:highlight w:val="green"/>
        </w:rPr>
        <w:t>national malaise</w:t>
      </w:r>
      <w:r w:rsidRPr="00B112F7">
        <w:rPr>
          <w:rStyle w:val="StyleUnderline"/>
        </w:rPr>
        <w:t>, stating that the world is “burning on a shorter fuse”</w:t>
      </w:r>
      <w:r w:rsidRPr="008F5D01">
        <w:rPr>
          <w:sz w:val="12"/>
        </w:rPr>
        <w:t xml:space="preserve"> (Rushdie, 2001, p. 129), expressed for him in bodily terms as insomnia and bubbling skin (p.69), a consequence of Solanka’s “boiling thoughts” (p. 129) and frequent rage black-outs. </w:t>
      </w:r>
      <w:r w:rsidRPr="00B112F7">
        <w:rPr>
          <w:rStyle w:val="StyleUnderline"/>
        </w:rPr>
        <w:t xml:space="preserve">Nationally such </w:t>
      </w:r>
      <w:r w:rsidRPr="00B112F7">
        <w:rPr>
          <w:rStyle w:val="StyleUnderline"/>
          <w:highlight w:val="green"/>
        </w:rPr>
        <w:t xml:space="preserve">economic and affective overheating emerges </w:t>
      </w:r>
      <w:r w:rsidRPr="00620516">
        <w:rPr>
          <w:strike/>
          <w:sz w:val="16"/>
        </w:rPr>
        <w:t>in “psychological disorders and aberrations”</w:t>
      </w:r>
      <w:r w:rsidRPr="00620516">
        <w:rPr>
          <w:sz w:val="16"/>
        </w:rPr>
        <w:t xml:space="preserve"> </w:t>
      </w:r>
      <w:r w:rsidRPr="008F5D01">
        <w:rPr>
          <w:sz w:val="12"/>
        </w:rPr>
        <w:t xml:space="preserve">(p. 115), due to what Solanka names the “Jitter Bug that made people mad: </w:t>
      </w:r>
      <w:r w:rsidRPr="00B112F7">
        <w:rPr>
          <w:rStyle w:val="StyleUnderline"/>
          <w:highlight w:val="green"/>
        </w:rPr>
        <w:t>excess</w:t>
      </w:r>
      <w:r w:rsidRPr="00B112F7">
        <w:rPr>
          <w:rStyle w:val="StyleUnderline"/>
        </w:rPr>
        <w:t xml:space="preserve"> not </w:t>
      </w:r>
      <w:r w:rsidRPr="00B112F7">
        <w:rPr>
          <w:rStyle w:val="StyleUnderline"/>
          <w:highlight w:val="green"/>
        </w:rPr>
        <w:t>of</w:t>
      </w:r>
      <w:r w:rsidRPr="00B112F7">
        <w:rPr>
          <w:rStyle w:val="StyleUnderline"/>
        </w:rPr>
        <w:t xml:space="preserve"> commodities but of their </w:t>
      </w:r>
      <w:r w:rsidRPr="00FD41CB">
        <w:rPr>
          <w:rStyle w:val="Emphasis"/>
          <w:szCs w:val="24"/>
        </w:rPr>
        <w:t xml:space="preserve">dashed and thwarted </w:t>
      </w:r>
      <w:r w:rsidRPr="00FD41CB">
        <w:rPr>
          <w:rStyle w:val="Emphasis"/>
          <w:szCs w:val="24"/>
          <w:highlight w:val="green"/>
        </w:rPr>
        <w:t>hopes</w:t>
      </w:r>
      <w:r w:rsidRPr="00B112F7">
        <w:rPr>
          <w:rStyle w:val="StyleUnderline"/>
        </w:rPr>
        <w:t>”</w:t>
      </w:r>
      <w:r w:rsidRPr="008F5D01">
        <w:rPr>
          <w:sz w:val="12"/>
        </w:rPr>
        <w:t xml:space="preserve"> (p. 184). </w:t>
      </w:r>
      <w:r w:rsidRPr="00620516">
        <w:rPr>
          <w:sz w:val="16"/>
        </w:rPr>
        <w:t xml:space="preserve">In Fury America’s inability to fulfil endless promises of wealth and aspiration leads to </w:t>
      </w:r>
      <w:r w:rsidRPr="00620516">
        <w:rPr>
          <w:strike/>
          <w:sz w:val="16"/>
        </w:rPr>
        <w:t>bodily afflictions, psychological maladies</w:t>
      </w:r>
      <w:r w:rsidRPr="00620516">
        <w:rPr>
          <w:sz w:val="16"/>
        </w:rPr>
        <w:t xml:space="preserve">, and acts of extreme violence, including </w:t>
      </w:r>
      <w:r w:rsidRPr="00620516">
        <w:rPr>
          <w:strike/>
          <w:sz w:val="16"/>
        </w:rPr>
        <w:t>pyromania</w:t>
      </w:r>
      <w:r w:rsidRPr="00620516">
        <w:rPr>
          <w:sz w:val="16"/>
        </w:rPr>
        <w:t>, random shootings, and a series of femicides.</w:t>
      </w:r>
    </w:p>
    <w:p w14:paraId="21C82DE4" w14:textId="77777777" w:rsidR="00302680" w:rsidRPr="00B112F7" w:rsidRDefault="00302680" w:rsidP="00302680">
      <w:pPr>
        <w:rPr>
          <w:rStyle w:val="StyleUnderline"/>
        </w:rPr>
      </w:pPr>
      <w:r w:rsidRPr="008F5D01">
        <w:rPr>
          <w:sz w:val="12"/>
        </w:rPr>
        <w:t>Fredric Jameson’s account of ‘</w:t>
      </w:r>
      <w:r w:rsidRPr="00B112F7">
        <w:rPr>
          <w:rStyle w:val="StyleUnderline"/>
          <w:highlight w:val="green"/>
        </w:rPr>
        <w:t>libidinal apparatuses’</w:t>
      </w:r>
      <w:r w:rsidRPr="00B112F7">
        <w:rPr>
          <w:rStyle w:val="StyleUnderline"/>
        </w:rPr>
        <w:t xml:space="preserve"> theorises precisely these </w:t>
      </w:r>
      <w:r w:rsidRPr="00B112F7">
        <w:rPr>
          <w:rStyle w:val="StyleUnderline"/>
          <w:highlight w:val="green"/>
        </w:rPr>
        <w:t>links</w:t>
      </w:r>
      <w:r w:rsidRPr="00B112F7">
        <w:rPr>
          <w:rStyle w:val="StyleUnderline"/>
        </w:rPr>
        <w:t xml:space="preserve"> between private </w:t>
      </w:r>
      <w:r w:rsidRPr="00B112F7">
        <w:rPr>
          <w:rStyle w:val="StyleUnderline"/>
          <w:highlight w:val="green"/>
        </w:rPr>
        <w:t>affect and material</w:t>
      </w:r>
      <w:r w:rsidRPr="00B112F7">
        <w:rPr>
          <w:rStyle w:val="StyleUnderline"/>
        </w:rPr>
        <w:t xml:space="preserve"> </w:t>
      </w:r>
      <w:r w:rsidRPr="00B112F7">
        <w:rPr>
          <w:rStyle w:val="StyleUnderline"/>
          <w:highlight w:val="green"/>
        </w:rPr>
        <w:t>conditions</w:t>
      </w:r>
      <w:r w:rsidRPr="008F5D01">
        <w:rPr>
          <w:sz w:val="12"/>
        </w:rPr>
        <w:t xml:space="preserve">, or the </w:t>
      </w:r>
      <w:r w:rsidRPr="00672398">
        <w:rPr>
          <w:strike/>
          <w:sz w:val="12"/>
        </w:rPr>
        <w:t>psychopathological</w:t>
      </w:r>
      <w:r w:rsidRPr="008F5D01">
        <w:rPr>
          <w:sz w:val="12"/>
        </w:rPr>
        <w:t xml:space="preserve"> means </w:t>
      </w:r>
      <w:r w:rsidRPr="00B112F7">
        <w:rPr>
          <w:rStyle w:val="StyleUnderline"/>
        </w:rPr>
        <w:t xml:space="preserve">through which </w:t>
      </w:r>
      <w:r w:rsidRPr="00B112F7">
        <w:rPr>
          <w:rStyle w:val="StyleUnderline"/>
          <w:highlight w:val="green"/>
        </w:rPr>
        <w:t xml:space="preserve">desires </w:t>
      </w:r>
      <w:r w:rsidRPr="00B112F7">
        <w:rPr>
          <w:rStyle w:val="StyleUnderline"/>
        </w:rPr>
        <w:t xml:space="preserve">are always </w:t>
      </w:r>
      <w:r w:rsidRPr="00B112F7">
        <w:rPr>
          <w:rStyle w:val="StyleUnderline"/>
          <w:highlight w:val="green"/>
        </w:rPr>
        <w:t>informed by</w:t>
      </w:r>
      <w:r w:rsidRPr="00B112F7">
        <w:rPr>
          <w:rStyle w:val="StyleUnderline"/>
        </w:rPr>
        <w:t xml:space="preserve"> and invested in </w:t>
      </w:r>
      <w:r w:rsidRPr="00B112F7">
        <w:rPr>
          <w:rStyle w:val="StyleUnderline"/>
          <w:highlight w:val="green"/>
        </w:rPr>
        <w:t>socio-economic</w:t>
      </w:r>
      <w:r w:rsidRPr="00B112F7">
        <w:rPr>
          <w:rStyle w:val="StyleUnderline"/>
        </w:rPr>
        <w:t xml:space="preserve"> ‘</w:t>
      </w:r>
      <w:r w:rsidRPr="00FD41CB">
        <w:rPr>
          <w:rStyle w:val="Emphasis"/>
          <w:szCs w:val="24"/>
        </w:rPr>
        <w:t xml:space="preserve">preconditions’ </w:t>
      </w:r>
      <w:r w:rsidRPr="00FD41CB">
        <w:rPr>
          <w:rStyle w:val="Emphasis"/>
          <w:szCs w:val="24"/>
          <w:highlight w:val="green"/>
        </w:rPr>
        <w:t>and narrative structures</w:t>
      </w:r>
      <w:r w:rsidRPr="008F5D01">
        <w:rPr>
          <w:sz w:val="12"/>
        </w:rPr>
        <w:t xml:space="preserve"> (2002, p.50-3), with </w:t>
      </w:r>
      <w:r w:rsidRPr="00B112F7">
        <w:rPr>
          <w:rStyle w:val="StyleUnderline"/>
        </w:rPr>
        <w:t xml:space="preserve">the </w:t>
      </w:r>
      <w:r w:rsidRPr="00B112F7">
        <w:rPr>
          <w:rStyle w:val="StyleUnderline"/>
          <w:highlight w:val="green"/>
        </w:rPr>
        <w:t xml:space="preserve">text </w:t>
      </w:r>
      <w:r w:rsidRPr="00B112F7">
        <w:rPr>
          <w:rStyle w:val="StyleUnderline"/>
        </w:rPr>
        <w:t xml:space="preserve">a </w:t>
      </w:r>
      <w:r w:rsidRPr="00B112F7">
        <w:rPr>
          <w:rStyle w:val="StyleUnderline"/>
          <w:highlight w:val="green"/>
        </w:rPr>
        <w:t>machine for “ideological investment</w:t>
      </w:r>
      <w:r w:rsidRPr="00B112F7">
        <w:rPr>
          <w:rStyle w:val="StyleUnderline"/>
        </w:rPr>
        <w:t>”</w:t>
      </w:r>
      <w:r w:rsidRPr="008F5D01">
        <w:rPr>
          <w:sz w:val="12"/>
        </w:rPr>
        <w:t xml:space="preserve"> (p. 15), or what Franco Berardi describes as the </w:t>
      </w:r>
      <w:r w:rsidRPr="00B112F7">
        <w:rPr>
          <w:rStyle w:val="StyleUnderline"/>
        </w:rPr>
        <w:t xml:space="preserve">imaginative tools used to </w:t>
      </w:r>
      <w:r w:rsidRPr="00B112F7">
        <w:rPr>
          <w:rStyle w:val="StyleUnderline"/>
          <w:highlight w:val="green"/>
        </w:rPr>
        <w:t>describe</w:t>
      </w:r>
      <w:r w:rsidRPr="00B112F7">
        <w:rPr>
          <w:rStyle w:val="StyleUnderline"/>
        </w:rPr>
        <w:t xml:space="preserve"> the </w:t>
      </w:r>
      <w:r w:rsidRPr="00B112F7">
        <w:rPr>
          <w:rStyle w:val="StyleUnderline"/>
          <w:highlight w:val="green"/>
        </w:rPr>
        <w:t>psychopathology of markets</w:t>
      </w:r>
      <w:r w:rsidRPr="00B112F7">
        <w:rPr>
          <w:rStyle w:val="StyleUnderline"/>
        </w:rPr>
        <w:t xml:space="preserve"> in emotive terms as </w:t>
      </w:r>
      <w:r w:rsidRPr="002A3544">
        <w:rPr>
          <w:strike/>
          <w:sz w:val="16"/>
        </w:rPr>
        <w:t>“depressed” or “panicked</w:t>
      </w:r>
      <w:r w:rsidRPr="008F5D01">
        <w:rPr>
          <w:sz w:val="12"/>
        </w:rPr>
        <w:t xml:space="preserve">” (2008, p. 23, p. 27). This account of </w:t>
      </w:r>
      <w:r w:rsidRPr="00B112F7">
        <w:rPr>
          <w:rStyle w:val="StyleUnderline"/>
        </w:rPr>
        <w:t xml:space="preserve">libidinal apparatuses as the sharp </w:t>
      </w:r>
      <w:r w:rsidRPr="00B112F7">
        <w:rPr>
          <w:rStyle w:val="StyleUnderline"/>
          <w:highlight w:val="green"/>
        </w:rPr>
        <w:t xml:space="preserve">investment </w:t>
      </w:r>
      <w:r w:rsidRPr="00B112F7">
        <w:rPr>
          <w:rStyle w:val="StyleUnderline"/>
        </w:rPr>
        <w:t xml:space="preserve">of </w:t>
      </w:r>
      <w:r w:rsidRPr="00FD41CB">
        <w:rPr>
          <w:rStyle w:val="Emphasis"/>
          <w:szCs w:val="24"/>
        </w:rPr>
        <w:t xml:space="preserve">material conditions </w:t>
      </w:r>
      <w:r w:rsidRPr="00FD41CB">
        <w:rPr>
          <w:rStyle w:val="Emphasis"/>
          <w:szCs w:val="24"/>
          <w:highlight w:val="green"/>
        </w:rPr>
        <w:t>in narrative</w:t>
      </w:r>
      <w:r w:rsidRPr="008F5D01">
        <w:rPr>
          <w:sz w:val="12"/>
        </w:rPr>
        <w:t xml:space="preserve">, </w:t>
      </w:r>
      <w:r w:rsidRPr="00984413">
        <w:rPr>
          <w:strike/>
          <w:sz w:val="16"/>
        </w:rPr>
        <w:t>speaks to</w:t>
      </w:r>
      <w:r w:rsidRPr="00B112F7">
        <w:rPr>
          <w:rStyle w:val="StyleUnderline"/>
        </w:rPr>
        <w:t xml:space="preserve"> wider issues regarding form and the world-economy, or </w:t>
      </w:r>
      <w:r w:rsidRPr="00FD41CB">
        <w:rPr>
          <w:rStyle w:val="Emphasis"/>
          <w:szCs w:val="24"/>
          <w:highlight w:val="green"/>
        </w:rPr>
        <w:t>how we imagine</w:t>
      </w:r>
      <w:r w:rsidRPr="00FD41CB">
        <w:rPr>
          <w:rStyle w:val="Emphasis"/>
          <w:szCs w:val="24"/>
        </w:rPr>
        <w:t xml:space="preserve"> global </w:t>
      </w:r>
      <w:r w:rsidRPr="00FD41CB">
        <w:rPr>
          <w:rStyle w:val="Emphasis"/>
          <w:szCs w:val="24"/>
          <w:highlight w:val="green"/>
        </w:rPr>
        <w:t>capitalism</w:t>
      </w:r>
      <w:r w:rsidRPr="008F5D01">
        <w:rPr>
          <w:sz w:val="12"/>
        </w:rPr>
        <w:t xml:space="preserve">. In his essay on “Third-World” literature, Jameson describes libidinal apparatuses as </w:t>
      </w:r>
      <w:r w:rsidRPr="00B112F7">
        <w:rPr>
          <w:rStyle w:val="StyleUnderline"/>
        </w:rPr>
        <w:t xml:space="preserve">a necessary feature of peripheral </w:t>
      </w:r>
      <w:r w:rsidRPr="00B112F7">
        <w:rPr>
          <w:rStyle w:val="StyleUnderline"/>
          <w:highlight w:val="green"/>
        </w:rPr>
        <w:t>texts</w:t>
      </w:r>
      <w:r w:rsidRPr="00B112F7">
        <w:rPr>
          <w:rStyle w:val="StyleUnderline"/>
        </w:rPr>
        <w:t xml:space="preserve"> which must be </w:t>
      </w:r>
      <w:r w:rsidRPr="00B112F7">
        <w:rPr>
          <w:rStyle w:val="StyleUnderline"/>
          <w:highlight w:val="green"/>
        </w:rPr>
        <w:t>read in “political and social terms</w:t>
      </w:r>
      <w:r w:rsidRPr="00B112F7">
        <w:rPr>
          <w:rStyle w:val="StyleUnderline"/>
        </w:rPr>
        <w:t>”</w:t>
      </w:r>
      <w:r w:rsidRPr="008F5D01">
        <w:rPr>
          <w:sz w:val="12"/>
        </w:rPr>
        <w:t xml:space="preserve"> (1986, p. 72). </w:t>
      </w:r>
      <w:r w:rsidRPr="00B112F7">
        <w:rPr>
          <w:rStyle w:val="StyleUnderline"/>
          <w:highlight w:val="green"/>
        </w:rPr>
        <w:t>Allegory</w:t>
      </w:r>
      <w:r w:rsidRPr="00B112F7">
        <w:rPr>
          <w:rStyle w:val="StyleUnderline"/>
        </w:rPr>
        <w:t xml:space="preserve"> is in this account an </w:t>
      </w:r>
      <w:r w:rsidRPr="00B112F7">
        <w:rPr>
          <w:rStyle w:val="StyleUnderline"/>
          <w:highlight w:val="green"/>
        </w:rPr>
        <w:t>important principle of</w:t>
      </w:r>
      <w:r w:rsidRPr="00B112F7">
        <w:rPr>
          <w:rStyle w:val="StyleUnderline"/>
        </w:rPr>
        <w:t xml:space="preserve"> third-world </w:t>
      </w:r>
      <w:r w:rsidRPr="00B112F7">
        <w:rPr>
          <w:rStyle w:val="StyleUnderline"/>
          <w:highlight w:val="green"/>
        </w:rPr>
        <w:t>literature</w:t>
      </w:r>
      <w:r w:rsidRPr="00B112F7">
        <w:rPr>
          <w:rStyle w:val="StyleUnderline"/>
        </w:rPr>
        <w:t xml:space="preserve">, in which the </w:t>
      </w:r>
      <w:r w:rsidRPr="00B112F7">
        <w:rPr>
          <w:rStyle w:val="StyleUnderline"/>
          <w:highlight w:val="green"/>
        </w:rPr>
        <w:t>“story of</w:t>
      </w:r>
      <w:r w:rsidRPr="00B112F7">
        <w:rPr>
          <w:rStyle w:val="StyleUnderline"/>
        </w:rPr>
        <w:t xml:space="preserve"> the </w:t>
      </w:r>
      <w:r w:rsidRPr="00B112F7">
        <w:rPr>
          <w:rStyle w:val="StyleUnderline"/>
          <w:highlight w:val="green"/>
        </w:rPr>
        <w:t xml:space="preserve">private </w:t>
      </w:r>
      <w:r w:rsidRPr="00B112F7">
        <w:rPr>
          <w:rStyle w:val="StyleUnderline"/>
        </w:rPr>
        <w:t xml:space="preserve">individual </w:t>
      </w:r>
      <w:r w:rsidRPr="00B112F7">
        <w:rPr>
          <w:rStyle w:val="StyleUnderline"/>
          <w:highlight w:val="green"/>
        </w:rPr>
        <w:t>destiny</w:t>
      </w:r>
      <w:r w:rsidRPr="00B112F7">
        <w:rPr>
          <w:rStyle w:val="StyleUnderline"/>
        </w:rPr>
        <w:t xml:space="preserve"> is always </w:t>
      </w:r>
      <w:r w:rsidRPr="00B112F7">
        <w:rPr>
          <w:rStyle w:val="StyleUnderline"/>
          <w:highlight w:val="green"/>
        </w:rPr>
        <w:t>an allegory of</w:t>
      </w:r>
      <w:r w:rsidRPr="00B112F7">
        <w:rPr>
          <w:rStyle w:val="StyleUnderline"/>
        </w:rPr>
        <w:t xml:space="preserve"> the </w:t>
      </w:r>
      <w:r w:rsidRPr="00B112F7">
        <w:rPr>
          <w:rStyle w:val="StyleUnderline"/>
          <w:highlight w:val="green"/>
        </w:rPr>
        <w:t>embattled</w:t>
      </w:r>
      <w:r w:rsidRPr="00B112F7">
        <w:rPr>
          <w:rStyle w:val="StyleUnderline"/>
        </w:rPr>
        <w:t xml:space="preserve"> </w:t>
      </w:r>
      <w:r w:rsidRPr="00B112F7">
        <w:rPr>
          <w:rStyle w:val="StyleUnderline"/>
          <w:highlight w:val="green"/>
        </w:rPr>
        <w:t>situation</w:t>
      </w:r>
      <w:r w:rsidRPr="008F5D01">
        <w:rPr>
          <w:sz w:val="12"/>
        </w:rPr>
        <w:t xml:space="preserve"> of the public third-world culture and society” (p. 69). But this enlivened and totalising class consciousness is for Jameson, unavailable to core (read ‘postmodern’) regions because of a </w:t>
      </w:r>
      <w:r w:rsidRPr="00B112F7">
        <w:rPr>
          <w:rStyle w:val="StyleUnderline"/>
        </w:rPr>
        <w:t>narrative emphasis on individuality</w:t>
      </w:r>
      <w:r w:rsidRPr="008F5D01">
        <w:rPr>
          <w:sz w:val="12"/>
        </w:rPr>
        <w:t xml:space="preserve"> and fragmented subjectivities (p. 85), which </w:t>
      </w:r>
      <w:r w:rsidRPr="00B112F7">
        <w:rPr>
          <w:rStyle w:val="StyleUnderline"/>
        </w:rPr>
        <w:t>eschews the world as its referent or structural thinking</w:t>
      </w:r>
      <w:r w:rsidRPr="008F5D01">
        <w:rPr>
          <w:sz w:val="12"/>
        </w:rPr>
        <w:t xml:space="preserve"> as its process. Solanka identifies his fragmented identity in terms similar to Jameson’s account of core regions, describing the </w:t>
      </w:r>
      <w:r w:rsidRPr="00984413">
        <w:rPr>
          <w:strike/>
          <w:sz w:val="12"/>
        </w:rPr>
        <w:t>schizo-paranoiac maladies</w:t>
      </w:r>
      <w:r w:rsidRPr="008F5D01">
        <w:rPr>
          <w:sz w:val="12"/>
        </w:rPr>
        <w:t xml:space="preserve"> produced by the “contradictions and impoverishment of the Western human individual” which are most visible in New York, a “city of fiery, jeweled garments and secret ash, in this time of public hedonism and private fear” (Rushdie 2001, p. 86). But Fury also contrarily signals its </w:t>
      </w:r>
      <w:r w:rsidRPr="00B112F7">
        <w:rPr>
          <w:rStyle w:val="StyleUnderline"/>
        </w:rPr>
        <w:t xml:space="preserve">use of allegory in ‘peripheral’ terms in the conflation of public and private inequity through an estranging </w:t>
      </w:r>
      <w:r w:rsidRPr="00B112F7">
        <w:rPr>
          <w:rStyle w:val="StyleUnderline"/>
          <w:highlight w:val="green"/>
        </w:rPr>
        <w:t>literary mode</w:t>
      </w:r>
      <w:r w:rsidRPr="008F5D01">
        <w:rPr>
          <w:sz w:val="12"/>
        </w:rPr>
        <w:t xml:space="preserve"> (hyperrealism), th</w:t>
      </w:r>
      <w:r w:rsidRPr="00B112F7">
        <w:rPr>
          <w:rStyle w:val="StyleUnderline"/>
        </w:rPr>
        <w:t xml:space="preserve">at </w:t>
      </w:r>
      <w:r w:rsidRPr="00B112F7">
        <w:rPr>
          <w:rStyle w:val="StyleUnderline"/>
          <w:highlight w:val="green"/>
        </w:rPr>
        <w:t>brings to light</w:t>
      </w:r>
      <w:r w:rsidRPr="00B112F7">
        <w:rPr>
          <w:rStyle w:val="StyleUnderline"/>
        </w:rPr>
        <w:t xml:space="preserve"> the conditions of </w:t>
      </w:r>
      <w:r w:rsidRPr="00B112F7">
        <w:rPr>
          <w:rStyle w:val="StyleUnderline"/>
          <w:highlight w:val="green"/>
        </w:rPr>
        <w:t>capitalist reality through</w:t>
      </w:r>
      <w:r w:rsidRPr="00B112F7">
        <w:rPr>
          <w:rStyle w:val="StyleUnderline"/>
        </w:rPr>
        <w:t xml:space="preserve"> </w:t>
      </w:r>
      <w:r w:rsidRPr="00347D6C">
        <w:rPr>
          <w:strike/>
          <w:sz w:val="16"/>
        </w:rPr>
        <w:t>“physical illness or psychic</w:t>
      </w:r>
      <w:r w:rsidRPr="00347D6C">
        <w:rPr>
          <w:rStyle w:val="StyleUnderline"/>
          <w:sz w:val="16"/>
        </w:rPr>
        <w:t xml:space="preserve"> </w:t>
      </w:r>
      <w:r w:rsidRPr="00B112F7">
        <w:rPr>
          <w:rStyle w:val="StyleUnderline"/>
          <w:highlight w:val="green"/>
        </w:rPr>
        <w:t>crisis</w:t>
      </w:r>
      <w:r w:rsidRPr="00B112F7">
        <w:rPr>
          <w:rStyle w:val="StyleUnderline"/>
        </w:rPr>
        <w:t xml:space="preserve">” </w:t>
      </w:r>
      <w:r w:rsidRPr="008F5D01">
        <w:rPr>
          <w:sz w:val="12"/>
        </w:rPr>
        <w:t xml:space="preserve">(Jameson 1986, p. 70), </w:t>
      </w:r>
      <w:r w:rsidRPr="00B112F7">
        <w:rPr>
          <w:rStyle w:val="StyleUnderline"/>
          <w:highlight w:val="green"/>
        </w:rPr>
        <w:t xml:space="preserve">which </w:t>
      </w:r>
      <w:r w:rsidRPr="005F12AD">
        <w:rPr>
          <w:strike/>
          <w:sz w:val="16"/>
        </w:rPr>
        <w:t>exceed the psychological to become</w:t>
      </w:r>
      <w:r w:rsidRPr="005F12AD">
        <w:rPr>
          <w:rStyle w:val="StyleUnderline"/>
          <w:sz w:val="16"/>
        </w:rPr>
        <w:t xml:space="preserve"> </w:t>
      </w:r>
      <w:r w:rsidRPr="00B112F7">
        <w:rPr>
          <w:rStyle w:val="StyleUnderline"/>
        </w:rPr>
        <w:t xml:space="preserve">a figure of wider </w:t>
      </w:r>
      <w:r w:rsidRPr="00B112F7">
        <w:rPr>
          <w:rStyle w:val="StyleUnderline"/>
          <w:highlight w:val="green"/>
        </w:rPr>
        <w:t>social contradictions</w:t>
      </w:r>
      <w:r w:rsidRPr="00B112F7">
        <w:rPr>
          <w:rStyle w:val="StyleUnderline"/>
        </w:rPr>
        <w:t>.</w:t>
      </w:r>
    </w:p>
    <w:p w14:paraId="1795482A" w14:textId="77777777" w:rsidR="00302680" w:rsidRPr="00B112F7" w:rsidRDefault="00302680" w:rsidP="00302680">
      <w:pPr>
        <w:rPr>
          <w:rStyle w:val="StyleUnderline"/>
        </w:rPr>
      </w:pPr>
      <w:r w:rsidRPr="008F5D01">
        <w:rPr>
          <w:sz w:val="12"/>
        </w:rPr>
        <w:t xml:space="preserve">More precisely Fury signals a shift in Rushdie’s use of </w:t>
      </w:r>
      <w:r w:rsidRPr="00B112F7">
        <w:rPr>
          <w:rStyle w:val="StyleUnderline"/>
          <w:highlight w:val="green"/>
        </w:rPr>
        <w:t>allegory</w:t>
      </w:r>
      <w:r w:rsidRPr="008F5D01">
        <w:rPr>
          <w:sz w:val="12"/>
        </w:rPr>
        <w:t xml:space="preserve"> from a trope concerned with national, or rather postcolonial states, to one that </w:t>
      </w:r>
      <w:r w:rsidRPr="00FD41CB">
        <w:rPr>
          <w:rStyle w:val="Emphasis"/>
          <w:szCs w:val="24"/>
          <w:highlight w:val="green"/>
        </w:rPr>
        <w:t>narrates</w:t>
      </w:r>
      <w:r w:rsidRPr="00FD41CB">
        <w:rPr>
          <w:rStyle w:val="Emphasis"/>
          <w:szCs w:val="24"/>
        </w:rPr>
        <w:t xml:space="preserve"> conditions of</w:t>
      </w:r>
      <w:r w:rsidRPr="00FD41CB">
        <w:rPr>
          <w:rStyle w:val="Emphasis"/>
          <w:szCs w:val="24"/>
          <w:highlight w:val="green"/>
        </w:rPr>
        <w:t xml:space="preserve"> hegemony</w:t>
      </w:r>
      <w:r w:rsidRPr="008F5D01">
        <w:rPr>
          <w:sz w:val="12"/>
        </w:rPr>
        <w:t xml:space="preserve">. Consider the use of ‘postcolonial allegory’ in Shame (1983), and its fictional account of “Peccavistan” or a Pakistan ravaged by a female panther-like succubus named Sufiya Zinobia. Shame uses Sufiya’s transformation </w:t>
      </w:r>
      <w:r w:rsidRPr="00B112F7">
        <w:rPr>
          <w:rStyle w:val="StyleUnderline"/>
        </w:rPr>
        <w:t xml:space="preserve">to </w:t>
      </w:r>
      <w:r w:rsidRPr="00B112F7">
        <w:rPr>
          <w:rStyle w:val="StyleUnderline"/>
          <w:highlight w:val="green"/>
        </w:rPr>
        <w:t>allegorise</w:t>
      </w:r>
      <w:r w:rsidRPr="00B112F7">
        <w:rPr>
          <w:rStyle w:val="StyleUnderline"/>
        </w:rPr>
        <w:t xml:space="preserve"> the </w:t>
      </w:r>
      <w:r w:rsidRPr="00B112F7">
        <w:rPr>
          <w:rStyle w:val="StyleUnderline"/>
          <w:highlight w:val="green"/>
        </w:rPr>
        <w:t>effects of</w:t>
      </w:r>
      <w:r w:rsidRPr="00B112F7">
        <w:rPr>
          <w:rStyle w:val="StyleUnderline"/>
        </w:rPr>
        <w:t xml:space="preserve"> a patriarchal and </w:t>
      </w:r>
      <w:r w:rsidRPr="00B112F7">
        <w:rPr>
          <w:rStyle w:val="StyleUnderline"/>
          <w:highlight w:val="green"/>
        </w:rPr>
        <w:t>military nation-state</w:t>
      </w:r>
      <w:r w:rsidRPr="008F5D01">
        <w:rPr>
          <w:sz w:val="12"/>
        </w:rPr>
        <w:t xml:space="preserve"> amidst “Sharam” (1983, p. 38), or a national, gendered, and familial affective structure “</w:t>
      </w:r>
      <w:r w:rsidRPr="00B112F7">
        <w:rPr>
          <w:rStyle w:val="StyleUnderline"/>
        </w:rPr>
        <w:t>containing encyclopaedias of nuance</w:t>
      </w:r>
      <w:r w:rsidRPr="008F5D01">
        <w:rPr>
          <w:sz w:val="12"/>
        </w:rPr>
        <w:t xml:space="preserve">” (p. 39), that encourages violence against women to protect against its opposite “shamelessness” (p. 115). In contrast, Fury is </w:t>
      </w:r>
      <w:r w:rsidRPr="00B112F7">
        <w:rPr>
          <w:rStyle w:val="StyleUnderline"/>
          <w:highlight w:val="green"/>
        </w:rPr>
        <w:t>concerned with</w:t>
      </w:r>
      <w:r w:rsidRPr="00B112F7">
        <w:rPr>
          <w:rStyle w:val="StyleUnderline"/>
        </w:rPr>
        <w:t xml:space="preserve"> the </w:t>
      </w:r>
      <w:r w:rsidRPr="00B112F7">
        <w:rPr>
          <w:rStyle w:val="StyleUnderline"/>
          <w:highlight w:val="green"/>
        </w:rPr>
        <w:t xml:space="preserve">downturn of an </w:t>
      </w:r>
      <w:r w:rsidRPr="00B112F7">
        <w:rPr>
          <w:rStyle w:val="StyleUnderline"/>
        </w:rPr>
        <w:t xml:space="preserve">American core narrative of </w:t>
      </w:r>
      <w:r w:rsidRPr="00B112F7">
        <w:rPr>
          <w:rStyle w:val="StyleUnderline"/>
          <w:highlight w:val="green"/>
        </w:rPr>
        <w:t>prosperity</w:t>
      </w:r>
      <w:r w:rsidRPr="00B112F7">
        <w:rPr>
          <w:rStyle w:val="StyleUnderline"/>
        </w:rPr>
        <w:t>, as opposed to the violence of partition</w:t>
      </w:r>
      <w:r w:rsidRPr="008F5D01">
        <w:rPr>
          <w:sz w:val="12"/>
        </w:rPr>
        <w:t xml:space="preserve"> which produced Peccavistan’s failures and incited Shame’s use of national allegory. Fury’s most polemical scenes are those </w:t>
      </w:r>
      <w:r w:rsidRPr="00B112F7">
        <w:rPr>
          <w:rStyle w:val="StyleUnderline"/>
        </w:rPr>
        <w:t xml:space="preserve">that </w:t>
      </w:r>
      <w:r w:rsidRPr="00B112F7">
        <w:rPr>
          <w:rStyle w:val="StyleUnderline"/>
          <w:highlight w:val="green"/>
        </w:rPr>
        <w:t>link</w:t>
      </w:r>
      <w:r w:rsidRPr="00B112F7">
        <w:rPr>
          <w:rStyle w:val="StyleUnderline"/>
        </w:rPr>
        <w:t xml:space="preserve"> individual </w:t>
      </w:r>
      <w:r w:rsidRPr="00B112F7">
        <w:rPr>
          <w:rStyle w:val="StyleUnderline"/>
          <w:highlight w:val="green"/>
        </w:rPr>
        <w:t>malaise and</w:t>
      </w:r>
      <w:r w:rsidRPr="00B112F7">
        <w:rPr>
          <w:rStyle w:val="StyleUnderline"/>
        </w:rPr>
        <w:t xml:space="preserve"> </w:t>
      </w:r>
      <w:r w:rsidRPr="00B112F7">
        <w:rPr>
          <w:rStyle w:val="StyleUnderline"/>
          <w:highlight w:val="green"/>
        </w:rPr>
        <w:t>disaffection with</w:t>
      </w:r>
      <w:r w:rsidRPr="00B112F7">
        <w:rPr>
          <w:rStyle w:val="StyleUnderline"/>
        </w:rPr>
        <w:t xml:space="preserve"> America’s macro-economic </w:t>
      </w:r>
      <w:r w:rsidRPr="00B112F7">
        <w:rPr>
          <w:rStyle w:val="StyleUnderline"/>
          <w:highlight w:val="green"/>
        </w:rPr>
        <w:t>decline</w:t>
      </w:r>
      <w:r w:rsidRPr="008F5D01">
        <w:rPr>
          <w:sz w:val="12"/>
        </w:rPr>
        <w:t xml:space="preserve">. Musing on the interrelated failures of American culture and politics, Solanka is enraged at </w:t>
      </w:r>
      <w:r w:rsidRPr="00B112F7">
        <w:rPr>
          <w:rStyle w:val="StyleUnderline"/>
        </w:rPr>
        <w:t>the decay of American values, and vexed at his seduction by the nation’s “brilliance</w:t>
      </w:r>
      <w:r w:rsidRPr="008F5D01">
        <w:rPr>
          <w:sz w:val="12"/>
        </w:rPr>
        <w:t xml:space="preserve">” (p. 87) and “vast potency”, especially its role as “the world’s playing field, its rule book, umpire, and ball” (pp. 87–8). Solanka describes his interest in America as a kind of sexual awakening: he is “aroused” (p. 87) by the US’ ‘potent’ economic, cultural, and military might, and recalls the autocratic language of the late stage Roman Empire in describing himself as a “supplicant” (p. 88) or petitioner to the nation, with his desire magnetized towards its epicentre, New York. Fury’s national </w:t>
      </w:r>
      <w:r w:rsidRPr="00B112F7">
        <w:rPr>
          <w:rStyle w:val="StyleUnderline"/>
          <w:highlight w:val="green"/>
        </w:rPr>
        <w:t>allegory</w:t>
      </w:r>
      <w:r w:rsidRPr="00B112F7">
        <w:rPr>
          <w:rStyle w:val="StyleUnderline"/>
        </w:rPr>
        <w:t xml:space="preserve"> is thus </w:t>
      </w:r>
      <w:r w:rsidRPr="00B112F7">
        <w:rPr>
          <w:rStyle w:val="StyleUnderline"/>
          <w:highlight w:val="green"/>
        </w:rPr>
        <w:t>structured</w:t>
      </w:r>
      <w:r w:rsidRPr="00B112F7">
        <w:rPr>
          <w:rStyle w:val="StyleUnderline"/>
        </w:rPr>
        <w:t xml:space="preserve"> not only by a different </w:t>
      </w:r>
      <w:r w:rsidRPr="00B112F7">
        <w:rPr>
          <w:rStyle w:val="StyleUnderline"/>
          <w:highlight w:val="green"/>
        </w:rPr>
        <w:t>geopolitical space</w:t>
      </w:r>
      <w:r w:rsidRPr="00B112F7">
        <w:rPr>
          <w:rStyle w:val="StyleUnderline"/>
        </w:rPr>
        <w:t xml:space="preserve">—America, but by an ideological attachment to its </w:t>
      </w:r>
      <w:r w:rsidRPr="00B112F7">
        <w:rPr>
          <w:rStyle w:val="StyleUnderline"/>
          <w:highlight w:val="green"/>
        </w:rPr>
        <w:t>signification of global dominance</w:t>
      </w:r>
      <w:r w:rsidRPr="00B112F7">
        <w:rPr>
          <w:rStyle w:val="StyleUnderline"/>
        </w:rPr>
        <w:t xml:space="preserve"> and aspirational possibilities, that takes on </w:t>
      </w:r>
      <w:r w:rsidRPr="00B112F7">
        <w:rPr>
          <w:rStyle w:val="StyleUnderline"/>
          <w:highlight w:val="green"/>
        </w:rPr>
        <w:t>a language</w:t>
      </w:r>
      <w:r w:rsidRPr="00B112F7">
        <w:rPr>
          <w:rStyle w:val="StyleUnderline"/>
        </w:rPr>
        <w:t xml:space="preserve"> redolent </w:t>
      </w:r>
      <w:r w:rsidRPr="00B112F7">
        <w:rPr>
          <w:rStyle w:val="StyleUnderline"/>
          <w:highlight w:val="green"/>
        </w:rPr>
        <w:t>of desire,</w:t>
      </w:r>
      <w:r w:rsidRPr="00B112F7">
        <w:rPr>
          <w:rStyle w:val="StyleUnderline"/>
        </w:rPr>
        <w:t xml:space="preserve"> repulsion and decay.</w:t>
      </w:r>
    </w:p>
    <w:p w14:paraId="284D1A17" w14:textId="77777777" w:rsidR="00A7782C" w:rsidRDefault="00302680" w:rsidP="00302680">
      <w:pPr>
        <w:rPr>
          <w:rStyle w:val="Emphasis"/>
          <w:szCs w:val="24"/>
        </w:rPr>
      </w:pPr>
      <w:r w:rsidRPr="008F5D01">
        <w:rPr>
          <w:sz w:val="12"/>
        </w:rPr>
        <w:t>This mapping of allegory in relation to the US requires a readjustment of Jameson’s account, especially given global literature’s mobilisation of elements of postcolonial literature. Leerom Medovoi argues that Jameson’s “</w:t>
      </w:r>
      <w:r w:rsidRPr="00B112F7">
        <w:rPr>
          <w:rStyle w:val="StyleUnderline"/>
          <w:highlight w:val="green"/>
        </w:rPr>
        <w:t xml:space="preserve">politicolibidinal </w:t>
      </w:r>
      <w:r w:rsidRPr="00B112F7">
        <w:rPr>
          <w:rStyle w:val="StyleUnderline"/>
        </w:rPr>
        <w:t>forms of allegory” is relevant to an emerging body of “World-system literature about America</w:t>
      </w:r>
      <w:r w:rsidRPr="008F5D01">
        <w:rPr>
          <w:sz w:val="12"/>
        </w:rPr>
        <w:t>” which is, of necessity, “</w:t>
      </w:r>
      <w:r w:rsidRPr="00FD41CB">
        <w:rPr>
          <w:rStyle w:val="Emphasis"/>
          <w:szCs w:val="24"/>
        </w:rPr>
        <w:t xml:space="preserve">a </w:t>
      </w:r>
      <w:r w:rsidRPr="00FD41CB">
        <w:rPr>
          <w:rStyle w:val="Emphasis"/>
          <w:szCs w:val="24"/>
          <w:highlight w:val="green"/>
        </w:rPr>
        <w:t>literature of</w:t>
      </w:r>
      <w:r w:rsidRPr="00FD41CB">
        <w:rPr>
          <w:rStyle w:val="Emphasis"/>
          <w:szCs w:val="24"/>
        </w:rPr>
        <w:t xml:space="preserve"> terminal </w:t>
      </w:r>
      <w:r w:rsidRPr="00FD41CB">
        <w:rPr>
          <w:rStyle w:val="Emphasis"/>
          <w:szCs w:val="24"/>
          <w:highlight w:val="green"/>
        </w:rPr>
        <w:t>crisis</w:t>
      </w:r>
      <w:r w:rsidRPr="00FD41CB">
        <w:rPr>
          <w:rStyle w:val="Emphasis"/>
          <w:szCs w:val="24"/>
        </w:rPr>
        <w:t>”</w:t>
      </w:r>
    </w:p>
    <w:p w14:paraId="50BBA494" w14:textId="77777777" w:rsidR="00A7782C" w:rsidRDefault="00A7782C" w:rsidP="00302680">
      <w:pPr>
        <w:rPr>
          <w:rStyle w:val="Emphasis"/>
          <w:szCs w:val="24"/>
        </w:rPr>
      </w:pPr>
    </w:p>
    <w:p w14:paraId="54FE3FE9" w14:textId="30EEB5A7" w:rsidR="00302680" w:rsidRPr="008F5D01" w:rsidRDefault="00302680" w:rsidP="00302680">
      <w:pPr>
        <w:rPr>
          <w:sz w:val="12"/>
        </w:rPr>
      </w:pPr>
      <w:r w:rsidRPr="008F5D01">
        <w:rPr>
          <w:sz w:val="12"/>
        </w:rPr>
        <w:t xml:space="preserve"> (2011, p. 657). This includes works, like Fury, or for Medovoi, Mohsin Hamid’s The Reluctant Fundamentalist (2007), that extend towards “</w:t>
      </w:r>
      <w:r w:rsidRPr="00B112F7">
        <w:rPr>
          <w:rStyle w:val="StyleUnderline"/>
        </w:rPr>
        <w:t xml:space="preserve">politicolibidinal” allegories, and a </w:t>
      </w:r>
      <w:r w:rsidRPr="00B112F7">
        <w:rPr>
          <w:rStyle w:val="StyleUnderline"/>
          <w:highlight w:val="green"/>
        </w:rPr>
        <w:t>map</w:t>
      </w:r>
      <w:r w:rsidRPr="00B112F7">
        <w:rPr>
          <w:rStyle w:val="StyleUnderline"/>
        </w:rPr>
        <w:t xml:space="preserve">ping of attraction, </w:t>
      </w:r>
      <w:r w:rsidRPr="00B112F7">
        <w:rPr>
          <w:rStyle w:val="StyleUnderline"/>
          <w:highlight w:val="green"/>
        </w:rPr>
        <w:t>desire</w:t>
      </w:r>
      <w:r w:rsidRPr="00B112F7">
        <w:rPr>
          <w:rStyle w:val="StyleUnderline"/>
        </w:rPr>
        <w:t xml:space="preserve">, or grief, to imagine the world-system </w:t>
      </w:r>
      <w:r w:rsidRPr="00B112F7">
        <w:rPr>
          <w:rStyle w:val="StyleUnderline"/>
          <w:highlight w:val="green"/>
        </w:rPr>
        <w:t>as</w:t>
      </w:r>
      <w:r w:rsidRPr="00B112F7">
        <w:rPr>
          <w:rStyle w:val="StyleUnderline"/>
        </w:rPr>
        <w:t xml:space="preserve"> “</w:t>
      </w:r>
      <w:r w:rsidRPr="00B112F7">
        <w:rPr>
          <w:rStyle w:val="StyleUnderline"/>
          <w:highlight w:val="green"/>
        </w:rPr>
        <w:t xml:space="preserve">an interplay of </w:t>
      </w:r>
      <w:r w:rsidRPr="00B112F7">
        <w:rPr>
          <w:rStyle w:val="StyleUnderline"/>
        </w:rPr>
        <w:t xml:space="preserve">subject and object—power and desire, </w:t>
      </w:r>
      <w:r w:rsidRPr="00B112F7">
        <w:rPr>
          <w:rStyle w:val="StyleUnderline"/>
          <w:highlight w:val="green"/>
        </w:rPr>
        <w:t>force and affect</w:t>
      </w:r>
      <w:r w:rsidRPr="00B112F7">
        <w:rPr>
          <w:rStyle w:val="StyleUnderline"/>
        </w:rPr>
        <w:t xml:space="preserve">—as they are </w:t>
      </w:r>
      <w:r w:rsidRPr="00B112F7">
        <w:rPr>
          <w:rStyle w:val="StyleUnderline"/>
          <w:highlight w:val="green"/>
        </w:rPr>
        <w:t>propelled by</w:t>
      </w:r>
      <w:r w:rsidRPr="00B112F7">
        <w:rPr>
          <w:rStyle w:val="StyleUnderline"/>
        </w:rPr>
        <w:t xml:space="preserve"> the spatial dialectics of territory and </w:t>
      </w:r>
      <w:r w:rsidRPr="00B112F7">
        <w:rPr>
          <w:rStyle w:val="StyleUnderline"/>
          <w:highlight w:val="green"/>
        </w:rPr>
        <w:t>capital</w:t>
      </w:r>
      <w:r w:rsidRPr="008F5D01">
        <w:rPr>
          <w:sz w:val="12"/>
        </w:rPr>
        <w:t xml:space="preserve">” (p. 657). More significantly, Medovoi’s realisation, that Jameson’s </w:t>
      </w:r>
      <w:r w:rsidRPr="00B112F7">
        <w:rPr>
          <w:rStyle w:val="StyleUnderline"/>
          <w:highlight w:val="green"/>
        </w:rPr>
        <w:t>allegory</w:t>
      </w:r>
      <w:r w:rsidRPr="00B112F7">
        <w:rPr>
          <w:rStyle w:val="StyleUnderline"/>
        </w:rPr>
        <w:t xml:space="preserve"> finds application in works that </w:t>
      </w:r>
      <w:r w:rsidRPr="00B112F7">
        <w:rPr>
          <w:rStyle w:val="StyleUnderline"/>
          <w:highlight w:val="green"/>
        </w:rPr>
        <w:t xml:space="preserve">register </w:t>
      </w:r>
      <w:r w:rsidRPr="00B112F7">
        <w:rPr>
          <w:rStyle w:val="StyleUnderline"/>
        </w:rPr>
        <w:t xml:space="preserve">the US’s </w:t>
      </w:r>
      <w:r w:rsidRPr="00B112F7">
        <w:rPr>
          <w:rStyle w:val="StyleUnderline"/>
          <w:highlight w:val="green"/>
        </w:rPr>
        <w:t>hegemonic decline</w:t>
      </w:r>
      <w:r w:rsidRPr="00B112F7">
        <w:rPr>
          <w:rStyle w:val="StyleUnderline"/>
        </w:rPr>
        <w:t xml:space="preserve">, and </w:t>
      </w:r>
      <w:r w:rsidRPr="00B112F7">
        <w:rPr>
          <w:rStyle w:val="StyleUnderline"/>
          <w:highlight w:val="green"/>
        </w:rPr>
        <w:t xml:space="preserve">that exceed </w:t>
      </w:r>
      <w:r w:rsidRPr="00B112F7">
        <w:rPr>
          <w:rStyle w:val="StyleUnderline"/>
        </w:rPr>
        <w:t xml:space="preserve">national framing during moments of world-systemic </w:t>
      </w:r>
      <w:r w:rsidRPr="00B112F7">
        <w:rPr>
          <w:rStyle w:val="StyleUnderline"/>
          <w:highlight w:val="green"/>
        </w:rPr>
        <w:t>crisis</w:t>
      </w:r>
      <w:r w:rsidRPr="008F5D01">
        <w:rPr>
          <w:sz w:val="12"/>
        </w:rPr>
        <w:t>, is urgently applicable to Fury and its dominant sub-plot, the mysterious and gruesome murders of New York debutantes.</w:t>
      </w:r>
    </w:p>
    <w:p w14:paraId="6C69C470" w14:textId="77777777" w:rsidR="00302680" w:rsidRPr="008F5D01" w:rsidRDefault="00302680" w:rsidP="00302680">
      <w:pPr>
        <w:rPr>
          <w:sz w:val="12"/>
        </w:rPr>
      </w:pPr>
    </w:p>
    <w:p w14:paraId="44D3ABFB" w14:textId="77777777" w:rsidR="00CF7131" w:rsidRPr="008F5D01" w:rsidRDefault="00CF7131" w:rsidP="00302680"/>
    <w:sectPr w:rsidR="00CF7131" w:rsidRPr="008F5D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88C4B47"/>
    <w:multiLevelType w:val="hybridMultilevel"/>
    <w:tmpl w:val="991EABB8"/>
    <w:lvl w:ilvl="0" w:tplc="3B28CF06">
      <w:start w:val="10"/>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1028406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8"/>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911741730352"/>
  </w:docVars>
  <w:rsids>
    <w:rsidRoot w:val="00AD5751"/>
    <w:rsid w:val="000544F9"/>
    <w:rsid w:val="00081061"/>
    <w:rsid w:val="00085095"/>
    <w:rsid w:val="000B56B2"/>
    <w:rsid w:val="000C0D2A"/>
    <w:rsid w:val="000C642C"/>
    <w:rsid w:val="000D4526"/>
    <w:rsid w:val="000F180A"/>
    <w:rsid w:val="000F6711"/>
    <w:rsid w:val="001006B3"/>
    <w:rsid w:val="001541F1"/>
    <w:rsid w:val="0016370C"/>
    <w:rsid w:val="00166B0B"/>
    <w:rsid w:val="0017768A"/>
    <w:rsid w:val="00195D75"/>
    <w:rsid w:val="001A6274"/>
    <w:rsid w:val="001B2772"/>
    <w:rsid w:val="001B6C05"/>
    <w:rsid w:val="001C3988"/>
    <w:rsid w:val="001C3BDB"/>
    <w:rsid w:val="001D25F1"/>
    <w:rsid w:val="00202793"/>
    <w:rsid w:val="002042B2"/>
    <w:rsid w:val="00207971"/>
    <w:rsid w:val="002115C6"/>
    <w:rsid w:val="00235B30"/>
    <w:rsid w:val="00245CB0"/>
    <w:rsid w:val="00266419"/>
    <w:rsid w:val="002A3544"/>
    <w:rsid w:val="002D00ED"/>
    <w:rsid w:val="002F545A"/>
    <w:rsid w:val="00302680"/>
    <w:rsid w:val="00312B3D"/>
    <w:rsid w:val="00327550"/>
    <w:rsid w:val="00347D6C"/>
    <w:rsid w:val="0037146A"/>
    <w:rsid w:val="00375D77"/>
    <w:rsid w:val="003828D5"/>
    <w:rsid w:val="003B64BF"/>
    <w:rsid w:val="003E07EC"/>
    <w:rsid w:val="003E30D5"/>
    <w:rsid w:val="00425544"/>
    <w:rsid w:val="00436232"/>
    <w:rsid w:val="0045235F"/>
    <w:rsid w:val="004548A2"/>
    <w:rsid w:val="00475A47"/>
    <w:rsid w:val="004B0A36"/>
    <w:rsid w:val="004C3B17"/>
    <w:rsid w:val="004F3230"/>
    <w:rsid w:val="004F625B"/>
    <w:rsid w:val="005031C1"/>
    <w:rsid w:val="00507079"/>
    <w:rsid w:val="0052747B"/>
    <w:rsid w:val="0053266B"/>
    <w:rsid w:val="005402EC"/>
    <w:rsid w:val="00541B04"/>
    <w:rsid w:val="00552C1C"/>
    <w:rsid w:val="0056130C"/>
    <w:rsid w:val="00566CC3"/>
    <w:rsid w:val="005863F7"/>
    <w:rsid w:val="005A4D61"/>
    <w:rsid w:val="005A74EE"/>
    <w:rsid w:val="005C12E2"/>
    <w:rsid w:val="005D5FC3"/>
    <w:rsid w:val="005F024F"/>
    <w:rsid w:val="005F12AD"/>
    <w:rsid w:val="005F1D22"/>
    <w:rsid w:val="00620516"/>
    <w:rsid w:val="006624B3"/>
    <w:rsid w:val="00672398"/>
    <w:rsid w:val="00680659"/>
    <w:rsid w:val="006B59FD"/>
    <w:rsid w:val="006C7D95"/>
    <w:rsid w:val="006E035D"/>
    <w:rsid w:val="006F7ACE"/>
    <w:rsid w:val="00700040"/>
    <w:rsid w:val="00724AB7"/>
    <w:rsid w:val="007263F0"/>
    <w:rsid w:val="00726C57"/>
    <w:rsid w:val="0073377B"/>
    <w:rsid w:val="00763535"/>
    <w:rsid w:val="007671DE"/>
    <w:rsid w:val="00782BBC"/>
    <w:rsid w:val="00794347"/>
    <w:rsid w:val="00797BBD"/>
    <w:rsid w:val="007C5EE2"/>
    <w:rsid w:val="007C67DD"/>
    <w:rsid w:val="007D3DBD"/>
    <w:rsid w:val="007F10A3"/>
    <w:rsid w:val="00802BDE"/>
    <w:rsid w:val="00803D36"/>
    <w:rsid w:val="008046AB"/>
    <w:rsid w:val="00825CEB"/>
    <w:rsid w:val="00860C41"/>
    <w:rsid w:val="0086650C"/>
    <w:rsid w:val="00877D61"/>
    <w:rsid w:val="008A54F1"/>
    <w:rsid w:val="008C2C25"/>
    <w:rsid w:val="008E5BAE"/>
    <w:rsid w:val="008F5D01"/>
    <w:rsid w:val="009024F4"/>
    <w:rsid w:val="00904BFD"/>
    <w:rsid w:val="00905975"/>
    <w:rsid w:val="0093510A"/>
    <w:rsid w:val="00945161"/>
    <w:rsid w:val="00970C1A"/>
    <w:rsid w:val="00977327"/>
    <w:rsid w:val="0097741B"/>
    <w:rsid w:val="00984413"/>
    <w:rsid w:val="009C2995"/>
    <w:rsid w:val="009C47EF"/>
    <w:rsid w:val="009C6847"/>
    <w:rsid w:val="009F39B8"/>
    <w:rsid w:val="009F4603"/>
    <w:rsid w:val="009F5DD3"/>
    <w:rsid w:val="00A26A04"/>
    <w:rsid w:val="00A438D4"/>
    <w:rsid w:val="00A51781"/>
    <w:rsid w:val="00A625F4"/>
    <w:rsid w:val="00A7782C"/>
    <w:rsid w:val="00A901D4"/>
    <w:rsid w:val="00AA21F6"/>
    <w:rsid w:val="00AA3928"/>
    <w:rsid w:val="00AB0AC2"/>
    <w:rsid w:val="00AD172E"/>
    <w:rsid w:val="00AD5751"/>
    <w:rsid w:val="00AE2D00"/>
    <w:rsid w:val="00B112F7"/>
    <w:rsid w:val="00B145EF"/>
    <w:rsid w:val="00B2238D"/>
    <w:rsid w:val="00B469B1"/>
    <w:rsid w:val="00B56B7D"/>
    <w:rsid w:val="00B725DE"/>
    <w:rsid w:val="00BB089E"/>
    <w:rsid w:val="00BC2AEC"/>
    <w:rsid w:val="00BC5AFA"/>
    <w:rsid w:val="00BE1F97"/>
    <w:rsid w:val="00BF4EA2"/>
    <w:rsid w:val="00C219E6"/>
    <w:rsid w:val="00C2316E"/>
    <w:rsid w:val="00C42614"/>
    <w:rsid w:val="00C451D5"/>
    <w:rsid w:val="00C70B01"/>
    <w:rsid w:val="00C909EF"/>
    <w:rsid w:val="00CA01A7"/>
    <w:rsid w:val="00CA05EB"/>
    <w:rsid w:val="00CA6B47"/>
    <w:rsid w:val="00CB1A48"/>
    <w:rsid w:val="00CB33DA"/>
    <w:rsid w:val="00CB3A02"/>
    <w:rsid w:val="00CB6AF4"/>
    <w:rsid w:val="00CD1E12"/>
    <w:rsid w:val="00CE6288"/>
    <w:rsid w:val="00CF7131"/>
    <w:rsid w:val="00D43708"/>
    <w:rsid w:val="00D7043A"/>
    <w:rsid w:val="00D836FC"/>
    <w:rsid w:val="00DA017A"/>
    <w:rsid w:val="00DA3F3C"/>
    <w:rsid w:val="00DB2BD5"/>
    <w:rsid w:val="00DD5677"/>
    <w:rsid w:val="00DE21AC"/>
    <w:rsid w:val="00DF4E8A"/>
    <w:rsid w:val="00E00A31"/>
    <w:rsid w:val="00E0163D"/>
    <w:rsid w:val="00E05B30"/>
    <w:rsid w:val="00E22900"/>
    <w:rsid w:val="00E35ACC"/>
    <w:rsid w:val="00E3777B"/>
    <w:rsid w:val="00E67761"/>
    <w:rsid w:val="00EA495C"/>
    <w:rsid w:val="00EB3100"/>
    <w:rsid w:val="00EF15AC"/>
    <w:rsid w:val="00F25CBB"/>
    <w:rsid w:val="00F26D28"/>
    <w:rsid w:val="00FB18A5"/>
    <w:rsid w:val="00FC462C"/>
    <w:rsid w:val="00FC63A6"/>
    <w:rsid w:val="00FD41CB"/>
    <w:rsid w:val="00FF6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BA45C"/>
  <w15:chartTrackingRefBased/>
  <w15:docId w15:val="{5FEE4CB2-7BE7-4C06-B4EB-37393AB0F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07971"/>
    <w:pPr>
      <w:spacing w:line="259" w:lineRule="auto"/>
    </w:pPr>
    <w:rPr>
      <w:rFonts w:ascii="Verdana" w:hAnsi="Verdana" w:cs="Arial"/>
      <w:kern w:val="0"/>
      <w:sz w:val="22"/>
      <w:szCs w:val="22"/>
      <w14:ligatures w14:val="none"/>
    </w:rPr>
  </w:style>
  <w:style w:type="paragraph" w:styleId="Heading1">
    <w:name w:val="heading 1"/>
    <w:aliases w:val="Pocket"/>
    <w:basedOn w:val="Normal"/>
    <w:next w:val="Normal"/>
    <w:link w:val="Heading1Char"/>
    <w:qFormat/>
    <w:rsid w:val="0020797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0797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3: Cit"/>
    <w:basedOn w:val="Normal"/>
    <w:next w:val="Normal"/>
    <w:link w:val="Heading3Char"/>
    <w:uiPriority w:val="2"/>
    <w:qFormat/>
    <w:rsid w:val="0020797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21,T,No Spacing1,No Spacing11,No Spacin"/>
    <w:basedOn w:val="Normal"/>
    <w:next w:val="Normal"/>
    <w:link w:val="Heading4Char"/>
    <w:uiPriority w:val="3"/>
    <w:qFormat/>
    <w:rsid w:val="0020797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0797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D57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7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7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7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0797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07971"/>
  </w:style>
  <w:style w:type="character" w:customStyle="1" w:styleId="Heading1Char">
    <w:name w:val="Heading 1 Char"/>
    <w:aliases w:val="Pocket Char"/>
    <w:basedOn w:val="DefaultParagraphFont"/>
    <w:link w:val="Heading1"/>
    <w:rsid w:val="00207971"/>
    <w:rPr>
      <w:rFonts w:ascii="Verdana" w:eastAsiaTheme="majorEastAsia" w:hAnsi="Verdana"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07971"/>
    <w:rPr>
      <w:rFonts w:ascii="Verdana" w:eastAsiaTheme="majorEastAsia" w:hAnsi="Verdana"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207971"/>
    <w:rPr>
      <w:rFonts w:ascii="Verdana" w:eastAsiaTheme="majorEastAsia" w:hAnsi="Verdana"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207971"/>
    <w:rPr>
      <w:rFonts w:ascii="Verdana" w:eastAsiaTheme="majorEastAsia" w:hAnsi="Verdana" w:cstheme="majorBidi"/>
      <w:b/>
      <w:iCs/>
      <w:kern w:val="0"/>
      <w:sz w:val="26"/>
      <w:szCs w:val="22"/>
      <w14:ligatures w14:val="none"/>
    </w:rPr>
  </w:style>
  <w:style w:type="character" w:customStyle="1" w:styleId="Heading5Char">
    <w:name w:val="Heading 5 Char"/>
    <w:basedOn w:val="DefaultParagraphFont"/>
    <w:link w:val="Heading5"/>
    <w:uiPriority w:val="9"/>
    <w:semiHidden/>
    <w:rsid w:val="0020797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D57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7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7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751"/>
    <w:rPr>
      <w:rFonts w:eastAsiaTheme="majorEastAsia" w:cstheme="majorBidi"/>
      <w:color w:val="272727" w:themeColor="text1" w:themeTint="D8"/>
    </w:rPr>
  </w:style>
  <w:style w:type="paragraph" w:styleId="Title">
    <w:name w:val="Title"/>
    <w:basedOn w:val="Normal"/>
    <w:next w:val="Normal"/>
    <w:link w:val="TitleChar"/>
    <w:uiPriority w:val="10"/>
    <w:qFormat/>
    <w:rsid w:val="00AD57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7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7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7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751"/>
    <w:pPr>
      <w:spacing w:before="160"/>
      <w:jc w:val="center"/>
    </w:pPr>
    <w:rPr>
      <w:i/>
      <w:iCs/>
      <w:color w:val="404040" w:themeColor="text1" w:themeTint="BF"/>
    </w:rPr>
  </w:style>
  <w:style w:type="character" w:customStyle="1" w:styleId="QuoteChar">
    <w:name w:val="Quote Char"/>
    <w:basedOn w:val="DefaultParagraphFont"/>
    <w:link w:val="Quote"/>
    <w:uiPriority w:val="29"/>
    <w:rsid w:val="00AD5751"/>
    <w:rPr>
      <w:i/>
      <w:iCs/>
      <w:color w:val="404040" w:themeColor="text1" w:themeTint="BF"/>
    </w:rPr>
  </w:style>
  <w:style w:type="paragraph" w:styleId="ListParagraph">
    <w:name w:val="List Paragraph"/>
    <w:basedOn w:val="Normal"/>
    <w:uiPriority w:val="99"/>
    <w:qFormat/>
    <w:rsid w:val="00AD5751"/>
    <w:pPr>
      <w:ind w:left="720"/>
      <w:contextualSpacing/>
    </w:pPr>
  </w:style>
  <w:style w:type="character" w:styleId="IntenseEmphasis">
    <w:name w:val="Intense Emphasis"/>
    <w:basedOn w:val="DefaultParagraphFont"/>
    <w:uiPriority w:val="21"/>
    <w:qFormat/>
    <w:rsid w:val="00AD5751"/>
    <w:rPr>
      <w:i/>
      <w:iCs/>
      <w:color w:val="0F4761" w:themeColor="accent1" w:themeShade="BF"/>
    </w:rPr>
  </w:style>
  <w:style w:type="paragraph" w:styleId="IntenseQuote">
    <w:name w:val="Intense Quote"/>
    <w:basedOn w:val="Normal"/>
    <w:next w:val="Normal"/>
    <w:link w:val="IntenseQuoteChar"/>
    <w:uiPriority w:val="30"/>
    <w:qFormat/>
    <w:rsid w:val="00AD57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5751"/>
    <w:rPr>
      <w:i/>
      <w:iCs/>
      <w:color w:val="0F4761" w:themeColor="accent1" w:themeShade="BF"/>
    </w:rPr>
  </w:style>
  <w:style w:type="character" w:styleId="IntenseReference">
    <w:name w:val="Intense Reference"/>
    <w:basedOn w:val="DefaultParagraphFont"/>
    <w:uiPriority w:val="32"/>
    <w:qFormat/>
    <w:rsid w:val="00AD5751"/>
    <w:rPr>
      <w:b/>
      <w:bCs/>
      <w:smallCaps/>
      <w:color w:val="0F4761" w:themeColor="accent1" w:themeShade="BF"/>
      <w:spacing w:val="5"/>
    </w:rPr>
  </w:style>
  <w:style w:type="character" w:styleId="Emphasis">
    <w:name w:val="Emphasis"/>
    <w:aliases w:val="CD Card,Minimized,minimized,Evidence,Highlighted,tag2,Size 10,emphasis in card,ED - Tag,Underlined,Bold Underline,Emphasis!!,small,Qualifications,bold underline,normal card text,Shrunk,qualifications in card,qualifications,Style1,Box,Debate,B,s"/>
    <w:basedOn w:val="DefaultParagraphFont"/>
    <w:link w:val="textbold"/>
    <w:uiPriority w:val="8"/>
    <w:qFormat/>
    <w:rsid w:val="00207971"/>
    <w:rPr>
      <w:rFonts w:ascii="Verdana" w:hAnsi="Verdana" w:cs="Arial"/>
      <w:b/>
      <w:i w:val="0"/>
      <w:iCs/>
      <w:sz w:val="24"/>
      <w:u w:val="single"/>
      <w:bdr w:val="single" w:sz="8" w:space="0" w:color="auto"/>
    </w:rPr>
  </w:style>
  <w:style w:type="character" w:styleId="FollowedHyperlink">
    <w:name w:val="FollowedHyperlink"/>
    <w:basedOn w:val="DefaultParagraphFont"/>
    <w:uiPriority w:val="99"/>
    <w:semiHidden/>
    <w:unhideWhenUsed/>
    <w:rsid w:val="00207971"/>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
    <w:basedOn w:val="DefaultParagraphFont"/>
    <w:uiPriority w:val="6"/>
    <w:qFormat/>
    <w:rsid w:val="00207971"/>
    <w:rPr>
      <w:b/>
      <w:bCs/>
      <w:sz w:val="26"/>
      <w:u w:val="none"/>
    </w:rPr>
  </w:style>
  <w:style w:type="character" w:customStyle="1" w:styleId="StyleUnderline">
    <w:name w:val="Style Underline"/>
    <w:aliases w:val="Underline,Intense Emphasis3,Intense Emphasis1111,Intense Emphasis4,Minimized Char,Heading 3 Char Char Char Char Char,Citation Char Char Char,Bo,Bold Cite Char,Intense Emphasis31,Intense Emphasis311,cite,Heading 3 Char1,Citation Char,Bold"/>
    <w:basedOn w:val="DefaultParagraphFont"/>
    <w:uiPriority w:val="7"/>
    <w:qFormat/>
    <w:rsid w:val="00207971"/>
    <w:rPr>
      <w:b w:val="0"/>
      <w:sz w:val="22"/>
      <w:u w:val="single"/>
    </w:rPr>
  </w:style>
  <w:style w:type="character" w:styleId="Strong">
    <w:name w:val="Strong"/>
    <w:basedOn w:val="DefaultParagraphFont"/>
    <w:uiPriority w:val="22"/>
    <w:qFormat/>
    <w:rsid w:val="00207971"/>
    <w:rPr>
      <w:b/>
      <w:bCs/>
    </w:rPr>
  </w:style>
  <w:style w:type="character" w:styleId="BookTitle">
    <w:name w:val="Book Title"/>
    <w:basedOn w:val="DefaultParagraphFont"/>
    <w:uiPriority w:val="33"/>
    <w:qFormat/>
    <w:rsid w:val="00207971"/>
    <w:rPr>
      <w:b/>
      <w:bCs/>
      <w:i/>
      <w:iCs/>
      <w:spacing w:val="5"/>
    </w:rPr>
  </w:style>
  <w:style w:type="numbering" w:styleId="111111">
    <w:name w:val="Outline List 2"/>
    <w:basedOn w:val="NoList"/>
    <w:uiPriority w:val="99"/>
    <w:semiHidden/>
    <w:unhideWhenUsed/>
    <w:rsid w:val="00207971"/>
  </w:style>
  <w:style w:type="paragraph" w:styleId="Header">
    <w:name w:val="header"/>
    <w:basedOn w:val="Normal"/>
    <w:link w:val="HeaderChar"/>
    <w:uiPriority w:val="99"/>
    <w:semiHidden/>
    <w:rsid w:val="0020797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07971"/>
    <w:rPr>
      <w:rFonts w:ascii="Verdana" w:hAnsi="Verdana" w:cs="Arial"/>
      <w:kern w:val="0"/>
      <w:sz w:val="22"/>
      <w:szCs w:val="22"/>
      <w14:ligatures w14:val="none"/>
    </w:rPr>
  </w:style>
  <w:style w:type="paragraph" w:styleId="Footer">
    <w:name w:val="footer"/>
    <w:basedOn w:val="Normal"/>
    <w:link w:val="FooterChar"/>
    <w:uiPriority w:val="99"/>
    <w:semiHidden/>
    <w:rsid w:val="0020797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07971"/>
    <w:rPr>
      <w:rFonts w:ascii="Verdana" w:hAnsi="Verdana" w:cs="Arial"/>
      <w:kern w:val="0"/>
      <w:sz w:val="22"/>
      <w:szCs w:val="22"/>
      <w14:ligatures w14:val="none"/>
    </w:rPr>
  </w:style>
  <w:style w:type="paragraph" w:styleId="BodyText">
    <w:name w:val="Body Text"/>
    <w:basedOn w:val="Normal"/>
    <w:link w:val="BodyTextChar"/>
    <w:uiPriority w:val="99"/>
    <w:semiHidden/>
    <w:unhideWhenUsed/>
    <w:rsid w:val="00207971"/>
    <w:pPr>
      <w:spacing w:after="120"/>
    </w:pPr>
  </w:style>
  <w:style w:type="character" w:customStyle="1" w:styleId="BodyTextChar">
    <w:name w:val="Body Text Char"/>
    <w:basedOn w:val="DefaultParagraphFont"/>
    <w:link w:val="BodyText"/>
    <w:uiPriority w:val="99"/>
    <w:semiHidden/>
    <w:rsid w:val="00207971"/>
    <w:rPr>
      <w:rFonts w:ascii="Verdana" w:hAnsi="Verdana" w:cs="Arial"/>
      <w:kern w:val="0"/>
      <w:sz w:val="22"/>
      <w:szCs w:val="22"/>
      <w14:ligatures w14:val="none"/>
    </w:rPr>
  </w:style>
  <w:style w:type="paragraph" w:styleId="NoSpacing">
    <w:name w:val="No Spacing"/>
    <w:link w:val="NoSpacingChar"/>
    <w:uiPriority w:val="99"/>
    <w:unhideWhenUsed/>
    <w:qFormat/>
    <w:rsid w:val="0020797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07971"/>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Block Char1,No Underline Char1,Char Char Char Char Char Char Char Char1,Text 7 Char1,Tags v 2 Char1,3: Cite Char1,Cite Char1,Heading 1 Char1"/>
    <w:basedOn w:val="DefaultParagraphFont"/>
    <w:link w:val="Heading411"/>
    <w:uiPriority w:val="99"/>
    <w:unhideWhenUsed/>
    <w:rsid w:val="00207971"/>
    <w:rPr>
      <w:color w:val="467886" w:themeColor="hyperlink"/>
      <w:u w:val="single"/>
    </w:rPr>
  </w:style>
  <w:style w:type="character" w:styleId="UnresolvedMention">
    <w:name w:val="Unresolved Mention"/>
    <w:basedOn w:val="DefaultParagraphFont"/>
    <w:uiPriority w:val="99"/>
    <w:semiHidden/>
    <w:unhideWhenUsed/>
    <w:rsid w:val="00207971"/>
    <w:rPr>
      <w:color w:val="605E5C"/>
      <w:shd w:val="clear" w:color="auto" w:fill="E1DFDD"/>
    </w:rPr>
  </w:style>
  <w:style w:type="paragraph" w:customStyle="1" w:styleId="Analytic">
    <w:name w:val="Analytic"/>
    <w:basedOn w:val="Heading4"/>
    <w:link w:val="AnalyticChar"/>
    <w:uiPriority w:val="5"/>
    <w:qFormat/>
    <w:rsid w:val="00207971"/>
    <w:rPr>
      <w:color w:val="002060"/>
    </w:rPr>
  </w:style>
  <w:style w:type="paragraph" w:customStyle="1" w:styleId="Undertag">
    <w:name w:val="Undertag"/>
    <w:basedOn w:val="Normal"/>
    <w:link w:val="UndertagChar"/>
    <w:uiPriority w:val="5"/>
    <w:qFormat/>
    <w:rsid w:val="00207971"/>
    <w:rPr>
      <w:color w:val="000000" w:themeColor="text1"/>
      <w:sz w:val="16"/>
    </w:rPr>
  </w:style>
  <w:style w:type="character" w:customStyle="1" w:styleId="AnalyticChar">
    <w:name w:val="Analytic Char"/>
    <w:basedOn w:val="DefaultParagraphFont"/>
    <w:link w:val="Analytic"/>
    <w:uiPriority w:val="5"/>
    <w:rsid w:val="00207971"/>
    <w:rPr>
      <w:rFonts w:ascii="Verdana" w:eastAsiaTheme="majorEastAsia" w:hAnsi="Verdana" w:cstheme="majorBidi"/>
      <w:b/>
      <w:iCs/>
      <w:color w:val="002060"/>
      <w:kern w:val="0"/>
      <w:sz w:val="26"/>
      <w:szCs w:val="22"/>
      <w14:ligatures w14:val="none"/>
    </w:rPr>
  </w:style>
  <w:style w:type="paragraph" w:customStyle="1" w:styleId="textbold">
    <w:name w:val="text bold"/>
    <w:basedOn w:val="Normal"/>
    <w:link w:val="Emphasis"/>
    <w:uiPriority w:val="8"/>
    <w:qFormat/>
    <w:rsid w:val="0053266B"/>
    <w:pPr>
      <w:widowControl w:val="0"/>
      <w:ind w:left="720"/>
      <w:jc w:val="both"/>
    </w:pPr>
    <w:rPr>
      <w:b/>
      <w:iCs/>
      <w:kern w:val="2"/>
      <w:sz w:val="24"/>
      <w:szCs w:val="24"/>
      <w:u w:val="single"/>
      <w:bdr w:val="single" w:sz="8" w:space="0" w:color="auto"/>
      <w14:ligatures w14:val="standardContextual"/>
    </w:rPr>
  </w:style>
  <w:style w:type="character" w:customStyle="1" w:styleId="UndertagChar">
    <w:name w:val="Undertag Char"/>
    <w:basedOn w:val="DefaultParagraphFont"/>
    <w:link w:val="Undertag"/>
    <w:uiPriority w:val="5"/>
    <w:rsid w:val="007C5EE2"/>
    <w:rPr>
      <w:rFonts w:ascii="Verdana" w:hAnsi="Verdana" w:cs="Arial"/>
      <w:color w:val="000000" w:themeColor="text1"/>
      <w:kern w:val="0"/>
      <w:sz w:val="16"/>
      <w:szCs w:val="22"/>
      <w14:ligatures w14:val="none"/>
    </w:rPr>
  </w:style>
  <w:style w:type="numbering" w:customStyle="1" w:styleId="NoList1">
    <w:name w:val="No List1"/>
    <w:next w:val="NoList"/>
    <w:uiPriority w:val="99"/>
    <w:semiHidden/>
    <w:unhideWhenUsed/>
    <w:rsid w:val="0053266B"/>
  </w:style>
  <w:style w:type="paragraph" w:customStyle="1" w:styleId="Heading411">
    <w:name w:val="Heading 411"/>
    <w:basedOn w:val="Heading1"/>
    <w:next w:val="NoSpacing"/>
    <w:link w:val="Hyperlink"/>
    <w:autoRedefine/>
    <w:uiPriority w:val="99"/>
    <w:semiHidden/>
    <w:qFormat/>
    <w:rsid w:val="0053266B"/>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Heading1Char2">
    <w:name w:val="Heading 1 Char2"/>
    <w:aliases w:val="Pocket Char1"/>
    <w:basedOn w:val="DefaultParagraphFont"/>
    <w:rsid w:val="0053266B"/>
    <w:rPr>
      <w:rFonts w:asciiTheme="majorHAnsi" w:eastAsiaTheme="majorEastAsia" w:hAnsiTheme="majorHAnsi" w:cstheme="majorBidi"/>
      <w:color w:val="0F4761" w:themeColor="accent1" w:themeShade="BF"/>
      <w:sz w:val="40"/>
      <w:szCs w:val="40"/>
    </w:rPr>
  </w:style>
  <w:style w:type="character" w:customStyle="1" w:styleId="Heading2Char1">
    <w:name w:val="Heading 2 Char1"/>
    <w:aliases w:val="Hat Char1"/>
    <w:basedOn w:val="DefaultParagraphFont"/>
    <w:uiPriority w:val="1"/>
    <w:semiHidden/>
    <w:rsid w:val="0053266B"/>
    <w:rPr>
      <w:rFonts w:asciiTheme="majorHAnsi" w:eastAsiaTheme="majorEastAsia" w:hAnsiTheme="majorHAnsi" w:cstheme="majorBidi"/>
      <w:color w:val="0F4761" w:themeColor="accent1" w:themeShade="BF"/>
      <w:sz w:val="32"/>
      <w:szCs w:val="32"/>
    </w:rPr>
  </w:style>
  <w:style w:type="character" w:customStyle="1" w:styleId="Heading3Char2">
    <w:name w:val="Heading 3 Char2"/>
    <w:aliases w:val="Block Char2,Text 7 Char2,Cites Char1,Char Char Char Char Char Char Char Char2,Heading 3 Char Char Char1,No Underline Char2,Char Char2,Tags v 2 Char2,3: Cite Char2,Char1 Char1,Underlines Char1,Heading 3 Char3 Char1,Tag Char Char Char1"/>
    <w:basedOn w:val="DefaultParagraphFont"/>
    <w:uiPriority w:val="2"/>
    <w:semiHidden/>
    <w:rsid w:val="0053266B"/>
    <w:rPr>
      <w:rFonts w:asciiTheme="minorHAnsi" w:eastAsiaTheme="majorEastAsia" w:hAnsiTheme="minorHAnsi" w:cstheme="majorBidi"/>
      <w:color w:val="0F4761" w:themeColor="accent1" w:themeShade="BF"/>
      <w:sz w:val="28"/>
      <w:szCs w:val="28"/>
    </w:rPr>
  </w:style>
  <w:style w:type="character" w:customStyle="1" w:styleId="Heading4Char1">
    <w:name w:val="Heading 4 Char1"/>
    <w:aliases w:val="Tag Char1,Big card Char1,body Char1,small text Char1,Normal Tag Char1,heading 2 Char1,Heading 2 Char2 Char Char1,Heading 2 Char1 Char Char Char1,Ch Char1,small space Char1,no read Char1,TAG Char1,No Spacing211 Char1,No Spacing12 Char1"/>
    <w:basedOn w:val="DefaultParagraphFont"/>
    <w:uiPriority w:val="3"/>
    <w:semiHidden/>
    <w:rsid w:val="0053266B"/>
    <w:rPr>
      <w:rFonts w:asciiTheme="minorHAnsi" w:eastAsiaTheme="majorEastAsia" w:hAnsiTheme="minorHAnsi" w:cstheme="majorBidi"/>
      <w:i/>
      <w:iCs/>
      <w:color w:val="0F4761" w:themeColor="accent1" w:themeShade="BF"/>
    </w:rPr>
  </w:style>
  <w:style w:type="paragraph" w:customStyle="1" w:styleId="msonormal0">
    <w:name w:val="msonormal"/>
    <w:basedOn w:val="Normal"/>
    <w:uiPriority w:val="99"/>
    <w:semiHidden/>
    <w:rsid w:val="0053266B"/>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53266B"/>
    <w:pPr>
      <w:spacing w:before="100" w:beforeAutospacing="1" w:after="100" w:afterAutospacing="1"/>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53266B"/>
    <w:rPr>
      <w:rFonts w:eastAsia="Times New Roman" w:cs="Times New Roman"/>
      <w:sz w:val="20"/>
      <w:szCs w:val="20"/>
      <w:lang w:val="nl-BE" w:eastAsia="zh-TW"/>
    </w:rPr>
  </w:style>
  <w:style w:type="character" w:customStyle="1" w:styleId="FootnoteTextChar">
    <w:name w:val="Footnote Text Char"/>
    <w:basedOn w:val="DefaultParagraphFont"/>
    <w:link w:val="FootnoteText"/>
    <w:uiPriority w:val="99"/>
    <w:semiHidden/>
    <w:rsid w:val="0053266B"/>
    <w:rPr>
      <w:rFonts w:ascii="Verdana" w:eastAsia="Times New Roman" w:hAnsi="Verdana" w:cs="Times New Roman"/>
      <w:kern w:val="0"/>
      <w:sz w:val="20"/>
      <w:szCs w:val="20"/>
      <w:lang w:val="nl-BE" w:eastAsia="zh-TW"/>
      <w14:ligatures w14:val="none"/>
    </w:rPr>
  </w:style>
  <w:style w:type="paragraph" w:styleId="Revision">
    <w:name w:val="Revision"/>
    <w:uiPriority w:val="99"/>
    <w:semiHidden/>
    <w:rsid w:val="0053266B"/>
    <w:pPr>
      <w:spacing w:after="0" w:line="240" w:lineRule="auto"/>
    </w:pPr>
    <w:rPr>
      <w:rFonts w:ascii="Calibri" w:eastAsia="Calibri" w:hAnsi="Calibri" w:cs="Calibri"/>
      <w:kern w:val="0"/>
      <w:sz w:val="22"/>
      <w:szCs w:val="22"/>
      <w14:ligatures w14:val="none"/>
    </w:rPr>
  </w:style>
  <w:style w:type="paragraph" w:customStyle="1" w:styleId="card">
    <w:name w:val="card"/>
    <w:aliases w:val="Card,No Spacing3,tag,No Spacing1111,No Spacing41,No Spacing111112,No Spacing112,No Spacing22,Medium Grid 21,Tags,No Spacing31,Dont use,Tag and Cite,Small Text,nonunderlined,Very Small Text,No Spacing111111,Note Level 2,No Spacing5,No Spacing6,tags"/>
    <w:basedOn w:val="Normal"/>
    <w:next w:val="Normal"/>
    <w:uiPriority w:val="7"/>
    <w:qFormat/>
    <w:rsid w:val="0053266B"/>
    <w:pPr>
      <w:spacing w:line="256" w:lineRule="auto"/>
      <w:ind w:left="288" w:right="288"/>
    </w:pPr>
    <w:rPr>
      <w:rFonts w:asciiTheme="minorHAnsi" w:hAnsiTheme="minorHAnsi" w:cstheme="minorBidi"/>
      <w:u w:val="single"/>
    </w:rPr>
  </w:style>
  <w:style w:type="character" w:customStyle="1" w:styleId="AnalyticsChar">
    <w:name w:val="Analytics Char"/>
    <w:basedOn w:val="DefaultParagraphFont"/>
    <w:link w:val="Analytics"/>
    <w:uiPriority w:val="5"/>
    <w:semiHidden/>
    <w:locked/>
    <w:rsid w:val="0053266B"/>
    <w:rPr>
      <w:rFonts w:ascii="Times New Roman" w:eastAsia="Times New Roman" w:hAnsi="Times New Roman" w:cs="Times New Roman"/>
      <w:b/>
      <w:color w:val="00B0F0"/>
      <w:sz w:val="26"/>
    </w:rPr>
  </w:style>
  <w:style w:type="paragraph" w:customStyle="1" w:styleId="Analytics">
    <w:name w:val="Analytics"/>
    <w:next w:val="Normal"/>
    <w:link w:val="AnalyticsChar"/>
    <w:autoRedefine/>
    <w:uiPriority w:val="5"/>
    <w:semiHidden/>
    <w:qFormat/>
    <w:rsid w:val="0053266B"/>
    <w:pPr>
      <w:spacing w:line="256" w:lineRule="auto"/>
      <w:outlineLvl w:val="3"/>
    </w:pPr>
    <w:rPr>
      <w:rFonts w:ascii="Times New Roman" w:eastAsia="Times New Roman" w:hAnsi="Times New Roman" w:cs="Times New Roman"/>
      <w:b/>
      <w:color w:val="00B0F0"/>
      <w:sz w:val="26"/>
    </w:rPr>
  </w:style>
  <w:style w:type="paragraph" w:customStyle="1" w:styleId="UnderlinePara">
    <w:name w:val="Underline Para"/>
    <w:basedOn w:val="Normal"/>
    <w:uiPriority w:val="7"/>
    <w:semiHidden/>
    <w:qFormat/>
    <w:rsid w:val="0053266B"/>
    <w:pPr>
      <w:widowControl w:val="0"/>
      <w:suppressAutoHyphens/>
      <w:spacing w:after="200" w:line="256" w:lineRule="auto"/>
      <w:contextualSpacing/>
    </w:pPr>
    <w:rPr>
      <w:rFonts w:eastAsia="Calibri" w:cs="Times New Roman"/>
      <w:u w:val="single"/>
    </w:rPr>
  </w:style>
  <w:style w:type="character" w:styleId="FootnoteReference">
    <w:name w:val="footnote reference"/>
    <w:basedOn w:val="DefaultParagraphFont"/>
    <w:uiPriority w:val="99"/>
    <w:semiHidden/>
    <w:unhideWhenUsed/>
    <w:rsid w:val="0053266B"/>
    <w:rPr>
      <w:vertAlign w:val="superscript"/>
    </w:rPr>
  </w:style>
  <w:style w:type="character" w:customStyle="1" w:styleId="url">
    <w:name w:val="url"/>
    <w:basedOn w:val="DefaultParagraphFont"/>
    <w:rsid w:val="005326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javascript:;" TargetMode="External"/><Relationship Id="rId117" Type="http://schemas.openxmlformats.org/officeDocument/2006/relationships/hyperlink" Target="javascript:;" TargetMode="External"/><Relationship Id="rId21" Type="http://schemas.openxmlformats.org/officeDocument/2006/relationships/hyperlink" Target="javascript:;" TargetMode="External"/><Relationship Id="rId42" Type="http://schemas.openxmlformats.org/officeDocument/2006/relationships/hyperlink" Target="javascript:;" TargetMode="External"/><Relationship Id="rId47" Type="http://schemas.openxmlformats.org/officeDocument/2006/relationships/hyperlink" Target="javascript:;" TargetMode="External"/><Relationship Id="rId63" Type="http://schemas.openxmlformats.org/officeDocument/2006/relationships/hyperlink" Target="javascript:;" TargetMode="External"/><Relationship Id="rId68" Type="http://schemas.openxmlformats.org/officeDocument/2006/relationships/hyperlink" Target="javascript:;" TargetMode="External"/><Relationship Id="rId84" Type="http://schemas.openxmlformats.org/officeDocument/2006/relationships/hyperlink" Target="javascript:;" TargetMode="External"/><Relationship Id="rId89" Type="http://schemas.openxmlformats.org/officeDocument/2006/relationships/hyperlink" Target="javascript:;" TargetMode="External"/><Relationship Id="rId112" Type="http://schemas.openxmlformats.org/officeDocument/2006/relationships/hyperlink" Target="javascript:;" TargetMode="External"/><Relationship Id="rId16" Type="http://schemas.openxmlformats.org/officeDocument/2006/relationships/hyperlink" Target="javascript:;" TargetMode="External"/><Relationship Id="rId107" Type="http://schemas.openxmlformats.org/officeDocument/2006/relationships/hyperlink" Target="javascript:;" TargetMode="External"/><Relationship Id="rId11" Type="http://schemas.openxmlformats.org/officeDocument/2006/relationships/hyperlink" Target="javascript:;" TargetMode="External"/><Relationship Id="rId32" Type="http://schemas.openxmlformats.org/officeDocument/2006/relationships/hyperlink" Target="javascript:;" TargetMode="External"/><Relationship Id="rId37" Type="http://schemas.openxmlformats.org/officeDocument/2006/relationships/hyperlink" Target="javascript:;" TargetMode="External"/><Relationship Id="rId53" Type="http://schemas.openxmlformats.org/officeDocument/2006/relationships/hyperlink" Target="javascript:;" TargetMode="External"/><Relationship Id="rId58" Type="http://schemas.openxmlformats.org/officeDocument/2006/relationships/hyperlink" Target="javascript:;" TargetMode="External"/><Relationship Id="rId74" Type="http://schemas.openxmlformats.org/officeDocument/2006/relationships/hyperlink" Target="javascript:;" TargetMode="External"/><Relationship Id="rId79" Type="http://schemas.openxmlformats.org/officeDocument/2006/relationships/hyperlink" Target="javascript:;" TargetMode="External"/><Relationship Id="rId102" Type="http://schemas.openxmlformats.org/officeDocument/2006/relationships/hyperlink" Target="javascript:;" TargetMode="External"/><Relationship Id="rId123" Type="http://schemas.openxmlformats.org/officeDocument/2006/relationships/hyperlink" Target="javascript:;" TargetMode="External"/><Relationship Id="rId5" Type="http://schemas.openxmlformats.org/officeDocument/2006/relationships/styles" Target="styles.xml"/><Relationship Id="rId90" Type="http://schemas.openxmlformats.org/officeDocument/2006/relationships/hyperlink" Target="javascript:;" TargetMode="External"/><Relationship Id="rId95" Type="http://schemas.openxmlformats.org/officeDocument/2006/relationships/hyperlink" Target="javascript:;" TargetMode="External"/><Relationship Id="rId22" Type="http://schemas.openxmlformats.org/officeDocument/2006/relationships/hyperlink" Target="javascript:;" TargetMode="External"/><Relationship Id="rId27" Type="http://schemas.openxmlformats.org/officeDocument/2006/relationships/hyperlink" Target="javascript:;" TargetMode="External"/><Relationship Id="rId43" Type="http://schemas.openxmlformats.org/officeDocument/2006/relationships/hyperlink" Target="javascript:;" TargetMode="External"/><Relationship Id="rId48" Type="http://schemas.openxmlformats.org/officeDocument/2006/relationships/hyperlink" Target="javascript:;" TargetMode="External"/><Relationship Id="rId64" Type="http://schemas.openxmlformats.org/officeDocument/2006/relationships/hyperlink" Target="javascript:;" TargetMode="External"/><Relationship Id="rId69" Type="http://schemas.openxmlformats.org/officeDocument/2006/relationships/hyperlink" Target="javascript:;" TargetMode="External"/><Relationship Id="rId113" Type="http://schemas.openxmlformats.org/officeDocument/2006/relationships/hyperlink" Target="javascript:;" TargetMode="External"/><Relationship Id="rId118" Type="http://schemas.openxmlformats.org/officeDocument/2006/relationships/hyperlink" Target="javascript:;" TargetMode="External"/><Relationship Id="rId80" Type="http://schemas.openxmlformats.org/officeDocument/2006/relationships/hyperlink" Target="javascript:;" TargetMode="External"/><Relationship Id="rId85" Type="http://schemas.openxmlformats.org/officeDocument/2006/relationships/hyperlink" Target="javascript:;" TargetMode="External"/><Relationship Id="rId12" Type="http://schemas.openxmlformats.org/officeDocument/2006/relationships/hyperlink" Target="javascript:;" TargetMode="External"/><Relationship Id="rId17" Type="http://schemas.openxmlformats.org/officeDocument/2006/relationships/hyperlink" Target="javascript:;" TargetMode="External"/><Relationship Id="rId33" Type="http://schemas.openxmlformats.org/officeDocument/2006/relationships/hyperlink" Target="javascript:;" TargetMode="External"/><Relationship Id="rId38" Type="http://schemas.openxmlformats.org/officeDocument/2006/relationships/hyperlink" Target="javascript:;" TargetMode="External"/><Relationship Id="rId59" Type="http://schemas.openxmlformats.org/officeDocument/2006/relationships/hyperlink" Target="javascript:;" TargetMode="External"/><Relationship Id="rId103" Type="http://schemas.openxmlformats.org/officeDocument/2006/relationships/hyperlink" Target="javascript:;" TargetMode="External"/><Relationship Id="rId108" Type="http://schemas.openxmlformats.org/officeDocument/2006/relationships/hyperlink" Target="javascript:;" TargetMode="External"/><Relationship Id="rId124" Type="http://schemas.openxmlformats.org/officeDocument/2006/relationships/hyperlink" Target="javascript:;" TargetMode="External"/><Relationship Id="rId54" Type="http://schemas.openxmlformats.org/officeDocument/2006/relationships/hyperlink" Target="javascript:;" TargetMode="External"/><Relationship Id="rId70" Type="http://schemas.openxmlformats.org/officeDocument/2006/relationships/hyperlink" Target="javascript:;" TargetMode="External"/><Relationship Id="rId75" Type="http://schemas.openxmlformats.org/officeDocument/2006/relationships/hyperlink" Target="javascript:;" TargetMode="External"/><Relationship Id="rId91" Type="http://schemas.openxmlformats.org/officeDocument/2006/relationships/hyperlink" Target="javascript:;" TargetMode="External"/><Relationship Id="rId96" Type="http://schemas.openxmlformats.org/officeDocument/2006/relationships/hyperlink" Target="javascript:;" TargetMode="External"/><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hyperlink" Target="javascript:;" TargetMode="External"/><Relationship Id="rId28" Type="http://schemas.openxmlformats.org/officeDocument/2006/relationships/hyperlink" Target="javascript:;" TargetMode="External"/><Relationship Id="rId49" Type="http://schemas.openxmlformats.org/officeDocument/2006/relationships/hyperlink" Target="javascript:;" TargetMode="External"/><Relationship Id="rId114" Type="http://schemas.openxmlformats.org/officeDocument/2006/relationships/hyperlink" Target="javascript:;" TargetMode="External"/><Relationship Id="rId119" Type="http://schemas.openxmlformats.org/officeDocument/2006/relationships/hyperlink" Target="javascript:;" TargetMode="External"/><Relationship Id="rId44" Type="http://schemas.openxmlformats.org/officeDocument/2006/relationships/hyperlink" Target="javascript:;"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81" Type="http://schemas.openxmlformats.org/officeDocument/2006/relationships/hyperlink" Target="javascript:;" TargetMode="External"/><Relationship Id="rId86" Type="http://schemas.openxmlformats.org/officeDocument/2006/relationships/hyperlink" Target="javascript:;" TargetMode="External"/><Relationship Id="rId13" Type="http://schemas.openxmlformats.org/officeDocument/2006/relationships/hyperlink" Target="javascript:;" TargetMode="External"/><Relationship Id="rId18" Type="http://schemas.openxmlformats.org/officeDocument/2006/relationships/hyperlink" Target="javascript:;" TargetMode="External"/><Relationship Id="rId39" Type="http://schemas.openxmlformats.org/officeDocument/2006/relationships/hyperlink" Target="javascript:;" TargetMode="External"/><Relationship Id="rId109" Type="http://schemas.openxmlformats.org/officeDocument/2006/relationships/hyperlink" Target="javascript:;" TargetMode="External"/><Relationship Id="rId34" Type="http://schemas.openxmlformats.org/officeDocument/2006/relationships/hyperlink" Target="javascript:;" TargetMode="External"/><Relationship Id="rId50" Type="http://schemas.openxmlformats.org/officeDocument/2006/relationships/hyperlink" Target="javascript:;" TargetMode="External"/><Relationship Id="rId55" Type="http://schemas.openxmlformats.org/officeDocument/2006/relationships/hyperlink" Target="javascript:;" TargetMode="External"/><Relationship Id="rId76" Type="http://schemas.openxmlformats.org/officeDocument/2006/relationships/hyperlink" Target="javascript:;" TargetMode="External"/><Relationship Id="rId97" Type="http://schemas.openxmlformats.org/officeDocument/2006/relationships/hyperlink" Target="javascript:;" TargetMode="External"/><Relationship Id="rId104" Type="http://schemas.openxmlformats.org/officeDocument/2006/relationships/hyperlink" Target="javascript:;" TargetMode="External"/><Relationship Id="rId120" Type="http://schemas.openxmlformats.org/officeDocument/2006/relationships/hyperlink" Target="javascript:;" TargetMode="External"/><Relationship Id="rId125" Type="http://schemas.openxmlformats.org/officeDocument/2006/relationships/fontTable" Target="fontTable.xml"/><Relationship Id="rId7" Type="http://schemas.openxmlformats.org/officeDocument/2006/relationships/webSettings" Target="webSettings.xml"/><Relationship Id="rId71" Type="http://schemas.openxmlformats.org/officeDocument/2006/relationships/hyperlink" Target="javascript:;" TargetMode="External"/><Relationship Id="rId92" Type="http://schemas.openxmlformats.org/officeDocument/2006/relationships/hyperlink" Target="javascript:;" TargetMode="External"/><Relationship Id="rId2" Type="http://schemas.openxmlformats.org/officeDocument/2006/relationships/customXml" Target="../customXml/item2.xml"/><Relationship Id="rId29" Type="http://schemas.openxmlformats.org/officeDocument/2006/relationships/hyperlink" Target="javascript:;" TargetMode="External"/><Relationship Id="rId24" Type="http://schemas.openxmlformats.org/officeDocument/2006/relationships/hyperlink" Target="javascript:;" TargetMode="External"/><Relationship Id="rId40" Type="http://schemas.openxmlformats.org/officeDocument/2006/relationships/hyperlink" Target="javascript:;" TargetMode="External"/><Relationship Id="rId45" Type="http://schemas.openxmlformats.org/officeDocument/2006/relationships/hyperlink" Target="javascript:;" TargetMode="External"/><Relationship Id="rId66" Type="http://schemas.openxmlformats.org/officeDocument/2006/relationships/hyperlink" Target="javascript:;" TargetMode="External"/><Relationship Id="rId87" Type="http://schemas.openxmlformats.org/officeDocument/2006/relationships/hyperlink" Target="javascript:;" TargetMode="External"/><Relationship Id="rId110" Type="http://schemas.openxmlformats.org/officeDocument/2006/relationships/hyperlink" Target="javascript:;" TargetMode="External"/><Relationship Id="rId115" Type="http://schemas.openxmlformats.org/officeDocument/2006/relationships/hyperlink" Target="javascript:;" TargetMode="External"/><Relationship Id="rId61" Type="http://schemas.openxmlformats.org/officeDocument/2006/relationships/hyperlink" Target="javascript:;" TargetMode="External"/><Relationship Id="rId82" Type="http://schemas.openxmlformats.org/officeDocument/2006/relationships/hyperlink" Target="javascript:;" TargetMode="External"/><Relationship Id="rId19" Type="http://schemas.openxmlformats.org/officeDocument/2006/relationships/hyperlink" Target="javascript:;" TargetMode="External"/><Relationship Id="rId14" Type="http://schemas.openxmlformats.org/officeDocument/2006/relationships/hyperlink" Target="javascript:;" TargetMode="External"/><Relationship Id="rId30" Type="http://schemas.openxmlformats.org/officeDocument/2006/relationships/hyperlink" Target="javascript:;" TargetMode="External"/><Relationship Id="rId35" Type="http://schemas.openxmlformats.org/officeDocument/2006/relationships/hyperlink" Target="javascript:;" TargetMode="External"/><Relationship Id="rId56" Type="http://schemas.openxmlformats.org/officeDocument/2006/relationships/hyperlink" Target="javascript:;" TargetMode="External"/><Relationship Id="rId77" Type="http://schemas.openxmlformats.org/officeDocument/2006/relationships/hyperlink" Target="javascript:;" TargetMode="External"/><Relationship Id="rId100" Type="http://schemas.openxmlformats.org/officeDocument/2006/relationships/hyperlink" Target="javascript:;" TargetMode="External"/><Relationship Id="rId105" Type="http://schemas.openxmlformats.org/officeDocument/2006/relationships/hyperlink" Target="javascript:;" TargetMode="External"/><Relationship Id="rId126" Type="http://schemas.openxmlformats.org/officeDocument/2006/relationships/theme" Target="theme/theme1.xml"/><Relationship Id="rId8" Type="http://schemas.openxmlformats.org/officeDocument/2006/relationships/hyperlink" Target="javascript:;" TargetMode="External"/><Relationship Id="rId51" Type="http://schemas.openxmlformats.org/officeDocument/2006/relationships/hyperlink" Target="javascript:;" TargetMode="External"/><Relationship Id="rId72" Type="http://schemas.openxmlformats.org/officeDocument/2006/relationships/hyperlink" Target="javascript:;" TargetMode="External"/><Relationship Id="rId93" Type="http://schemas.openxmlformats.org/officeDocument/2006/relationships/hyperlink" Target="javascript:;" TargetMode="External"/><Relationship Id="rId98" Type="http://schemas.openxmlformats.org/officeDocument/2006/relationships/hyperlink" Target="javascript:;" TargetMode="External"/><Relationship Id="rId121" Type="http://schemas.openxmlformats.org/officeDocument/2006/relationships/hyperlink" Target="javascript:;" TargetMode="External"/><Relationship Id="rId3" Type="http://schemas.openxmlformats.org/officeDocument/2006/relationships/customXml" Target="../customXml/item3.xml"/><Relationship Id="rId25" Type="http://schemas.openxmlformats.org/officeDocument/2006/relationships/hyperlink" Target="javascript:;" TargetMode="External"/><Relationship Id="rId46" Type="http://schemas.openxmlformats.org/officeDocument/2006/relationships/hyperlink" Target="javascript:;" TargetMode="External"/><Relationship Id="rId67" Type="http://schemas.openxmlformats.org/officeDocument/2006/relationships/hyperlink" Target="javascript:;" TargetMode="External"/><Relationship Id="rId116" Type="http://schemas.openxmlformats.org/officeDocument/2006/relationships/hyperlink" Target="javascript:;" TargetMode="External"/><Relationship Id="rId20" Type="http://schemas.openxmlformats.org/officeDocument/2006/relationships/hyperlink" Target="javascript:;" TargetMode="External"/><Relationship Id="rId41" Type="http://schemas.openxmlformats.org/officeDocument/2006/relationships/hyperlink" Target="javascript:;" TargetMode="External"/><Relationship Id="rId62" Type="http://schemas.openxmlformats.org/officeDocument/2006/relationships/hyperlink" Target="javascript:;" TargetMode="External"/><Relationship Id="rId83" Type="http://schemas.openxmlformats.org/officeDocument/2006/relationships/hyperlink" Target="javascript:;" TargetMode="External"/><Relationship Id="rId88" Type="http://schemas.openxmlformats.org/officeDocument/2006/relationships/hyperlink" Target="javascript:;" TargetMode="External"/><Relationship Id="rId111" Type="http://schemas.openxmlformats.org/officeDocument/2006/relationships/hyperlink" Target="javascript:;" TargetMode="External"/><Relationship Id="rId15" Type="http://schemas.openxmlformats.org/officeDocument/2006/relationships/hyperlink" Target="javascript:;" TargetMode="External"/><Relationship Id="rId36" Type="http://schemas.openxmlformats.org/officeDocument/2006/relationships/hyperlink" Target="javascript:;" TargetMode="External"/><Relationship Id="rId57" Type="http://schemas.openxmlformats.org/officeDocument/2006/relationships/hyperlink" Target="javascript:;" TargetMode="External"/><Relationship Id="rId106" Type="http://schemas.openxmlformats.org/officeDocument/2006/relationships/hyperlink" Target="javascript:;" TargetMode="External"/><Relationship Id="rId10" Type="http://schemas.openxmlformats.org/officeDocument/2006/relationships/hyperlink" Target="javascript:;" TargetMode="External"/><Relationship Id="rId31" Type="http://schemas.openxmlformats.org/officeDocument/2006/relationships/hyperlink" Target="javascript:;" TargetMode="External"/><Relationship Id="rId52" Type="http://schemas.openxmlformats.org/officeDocument/2006/relationships/hyperlink" Target="javascript:;" TargetMode="External"/><Relationship Id="rId73" Type="http://schemas.openxmlformats.org/officeDocument/2006/relationships/hyperlink" Target="javascript:;" TargetMode="External"/><Relationship Id="rId78" Type="http://schemas.openxmlformats.org/officeDocument/2006/relationships/hyperlink" Target="javascript:;" TargetMode="External"/><Relationship Id="rId94" Type="http://schemas.openxmlformats.org/officeDocument/2006/relationships/hyperlink" Target="javascript:;" TargetMode="External"/><Relationship Id="rId99" Type="http://schemas.openxmlformats.org/officeDocument/2006/relationships/hyperlink" Target="javascript:;" TargetMode="External"/><Relationship Id="rId101" Type="http://schemas.openxmlformats.org/officeDocument/2006/relationships/hyperlink" Target="javascript:;" TargetMode="External"/><Relationship Id="rId122" Type="http://schemas.openxmlformats.org/officeDocument/2006/relationships/hyperlink" Target="javascript:;" TargetMode="External"/><Relationship Id="rId4" Type="http://schemas.openxmlformats.org/officeDocument/2006/relationships/numbering" Target="numbering.xml"/><Relationship Id="rId9"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Users/bryce.s12/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8c234484dc977618f37e9d6fadc9b0b7">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ac80f59be20b5bb22380d435f210948f"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7587085-1F74-46FB-BDE6-F96B51B70491}">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customXml/itemProps2.xml><?xml version="1.0" encoding="utf-8"?>
<ds:datastoreItem xmlns:ds="http://schemas.openxmlformats.org/officeDocument/2006/customXml" ds:itemID="{32B485A0-E1F4-4159-A958-4BD14DF08A13}">
  <ds:schemaRefs>
    <ds:schemaRef ds:uri="http://schemas.microsoft.com/sharepoint/v3/contenttype/forms"/>
  </ds:schemaRefs>
</ds:datastoreItem>
</file>

<file path=customXml/itemProps3.xml><?xml version="1.0" encoding="utf-8"?>
<ds:datastoreItem xmlns:ds="http://schemas.openxmlformats.org/officeDocument/2006/customXml" ds:itemID="{B500FBDD-7672-4A09-A0EB-5057FFB194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Debate.dotm</Template>
  <TotalTime>675</TotalTime>
  <Pages>1</Pages>
  <Words>20504</Words>
  <Characters>116879</Characters>
  <Application>Microsoft Office Word</Application>
  <DocSecurity>4</DocSecurity>
  <Lines>973</Lines>
  <Paragraphs>274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Fox</dc:creator>
  <cp:keywords/>
  <dc:description/>
  <cp:lastModifiedBy>Fernandez, Aaron</cp:lastModifiedBy>
  <cp:revision>115</cp:revision>
  <dcterms:created xsi:type="dcterms:W3CDTF">2025-11-12T11:10:00Z</dcterms:created>
  <dcterms:modified xsi:type="dcterms:W3CDTF">2025-11-16T19:44:00Z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y fmtid="{D5CDD505-2E9C-101B-9397-08002B2CF9AE}" pid="3" name="MediaServiceImageTags">
    <vt:lpwstr/>
  </property>
</Properties>
</file>