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4BD8" w14:textId="2429E9D0" w:rsidR="005D388F" w:rsidRDefault="00D048D1" w:rsidP="00D048D1">
      <w:pPr>
        <w:pStyle w:val="Heading2"/>
      </w:pPr>
      <w:r>
        <w:t>1AC</w:t>
      </w:r>
    </w:p>
    <w:p w14:paraId="1CB37A02" w14:textId="77777777" w:rsidR="00D048D1" w:rsidRDefault="00D048D1" w:rsidP="00D048D1"/>
    <w:p w14:paraId="71A42EB1" w14:textId="77777777" w:rsidR="00D048D1" w:rsidRDefault="00D048D1" w:rsidP="00D048D1"/>
    <w:p w14:paraId="15D6CE4A" w14:textId="4B564F69" w:rsidR="00D048D1" w:rsidRDefault="00D048D1" w:rsidP="00D048D1">
      <w:pPr>
        <w:pStyle w:val="Heading4"/>
      </w:pPr>
      <w:r>
        <w:t xml:space="preserve">Prison </w:t>
      </w:r>
      <w:proofErr w:type="gramStart"/>
      <w:r>
        <w:t>inmates</w:t>
      </w:r>
      <w:proofErr w:type="gramEnd"/>
      <w:r>
        <w:t xml:space="preserve"> rights to strike and communicate are severely curtailed by existing jurisprudence. This is a sweeping ban on the most basic </w:t>
      </w:r>
      <w:proofErr w:type="gramStart"/>
      <w:r>
        <w:t>right of association</w:t>
      </w:r>
      <w:proofErr w:type="gramEnd"/>
      <w:r>
        <w:t xml:space="preserve"> on all levels.</w:t>
      </w:r>
    </w:p>
    <w:p w14:paraId="01E3C792" w14:textId="77777777" w:rsidR="00D048D1" w:rsidRDefault="00D048D1" w:rsidP="00D048D1"/>
    <w:p w14:paraId="6D479A47" w14:textId="5108C55E" w:rsidR="00D048D1" w:rsidRDefault="00D048D1" w:rsidP="00D048D1">
      <w:pPr>
        <w:rPr>
          <w:rStyle w:val="Style13ptBold"/>
          <w:b w:val="0"/>
          <w:bCs w:val="0"/>
        </w:rPr>
      </w:pPr>
      <w:r>
        <w:rPr>
          <w:rStyle w:val="Style13ptBold"/>
        </w:rPr>
        <w:t>Harvard Law Review 2019</w:t>
      </w:r>
      <w:r>
        <w:rPr>
          <w:rStyle w:val="Style13ptBold"/>
          <w:b w:val="0"/>
          <w:bCs w:val="0"/>
        </w:rPr>
        <w:t xml:space="preserve"> (Anonymous Note done for the purposes of completing a JD at Harvard Law. Striking the Right Balance: Toward A Better Understanding of Prison Strikes, 132 HARV. L. REV.</w:t>
      </w:r>
    </w:p>
    <w:p w14:paraId="3503784E" w14:textId="7D0D34DC" w:rsidR="00D048D1" w:rsidRPr="00D048D1" w:rsidRDefault="00D048D1" w:rsidP="00D048D1">
      <w:pPr>
        <w:rPr>
          <w:rStyle w:val="Style13ptBold"/>
          <w:b w:val="0"/>
          <w:bCs w:val="0"/>
        </w:rPr>
      </w:pPr>
      <w:r>
        <w:rPr>
          <w:rStyle w:val="Style13ptBold"/>
          <w:b w:val="0"/>
          <w:bCs w:val="0"/>
        </w:rPr>
        <w:t>1490, 1493-94 (2019) https://harvardlawreview.org/print/vol-132/striking-the-right-balance-toward-a-better-understanding-of-prison-strikes/)//RJG</w:t>
      </w:r>
    </w:p>
    <w:p w14:paraId="6961909E" w14:textId="77777777" w:rsidR="00D048D1" w:rsidRDefault="00D048D1" w:rsidP="00D048D1"/>
    <w:p w14:paraId="19F87DB2" w14:textId="77777777" w:rsidR="00D048D1" w:rsidRDefault="00D048D1" w:rsidP="00D048D1"/>
    <w:p w14:paraId="49611804" w14:textId="4822D317" w:rsidR="00D048D1" w:rsidRDefault="00D048D1" w:rsidP="00D048D1">
      <w:r>
        <w:t xml:space="preserve"> Prisoners’ First Amendment Rights. — </w:t>
      </w:r>
      <w:r w:rsidRPr="00D048D1">
        <w:rPr>
          <w:b/>
          <w:bCs/>
          <w:u w:val="single"/>
        </w:rPr>
        <w:t xml:space="preserve">The First Amendment of the Constitution includes within its guarantees political rights to communicate, associate, and present grievances </w:t>
      </w:r>
      <w:r>
        <w:t xml:space="preserve">to the government.104 </w:t>
      </w:r>
      <w:r w:rsidRPr="00D048D1">
        <w:rPr>
          <w:b/>
          <w:bCs/>
          <w:u w:val="single"/>
        </w:rPr>
        <w:t>These rights go to the very heart of our political system</w:t>
      </w:r>
      <w:r>
        <w:t xml:space="preserve"> — one that, as a democracy, values the participation of its citizens.105 Outside of prison walls, the Supreme Court has recognized that individuals may, in many situations, exercise their First Amendment associational rights by peacefully engaging in a work strike.106 Inside prison walls, however, the right to strike is a legal gray area. The Court has analyzed a number of First Amendment rights, including those implicating concerted political activity and association, in the prison context — asking whether (1) the First Amendment right in question is inconsistent with an inmate’s status as a prisoner and (2) prison officials’ interference with such a right reasonably relates to a legitimate penological interest.107 However, the Court has yet to perform such an analysis for prison strikes specifically.</w:t>
      </w:r>
    </w:p>
    <w:p w14:paraId="40F58310" w14:textId="584E3F67" w:rsidR="00D048D1" w:rsidRDefault="00D048D1" w:rsidP="00D048D1">
      <w:r w:rsidRPr="00D048D1">
        <w:rPr>
          <w:b/>
          <w:bCs/>
          <w:u w:val="single"/>
        </w:rPr>
        <w:t>But one seminal Supreme Court case — Jones v. North Carolina Prisoners’ Labor Union,</w:t>
      </w:r>
      <w:r>
        <w:t xml:space="preserve"> Inc.108 — </w:t>
      </w:r>
      <w:r w:rsidRPr="00D048D1">
        <w:rPr>
          <w:b/>
          <w:bCs/>
          <w:u w:val="single"/>
        </w:rPr>
        <w:t xml:space="preserve">casts serious doubt on prisoners’ collective right to strike. </w:t>
      </w:r>
      <w:r>
        <w:t xml:space="preserve">In Jones, </w:t>
      </w:r>
      <w:r w:rsidRPr="00D048D1">
        <w:rPr>
          <w:b/>
          <w:bCs/>
          <w:u w:val="single"/>
        </w:rPr>
        <w:t>a prisoners’ labor union</w:t>
      </w:r>
      <w:r>
        <w:t xml:space="preserve">109 </w:t>
      </w:r>
      <w:r w:rsidRPr="00D048D1">
        <w:rPr>
          <w:b/>
          <w:bCs/>
          <w:u w:val="single"/>
        </w:rPr>
        <w:t>brought an action</w:t>
      </w:r>
      <w:r>
        <w:t xml:space="preserve"> under 42 U.S.C. § 1983,</w:t>
      </w:r>
      <w:r w:rsidRPr="00D048D1">
        <w:rPr>
          <w:b/>
          <w:bCs/>
          <w:u w:val="single"/>
        </w:rPr>
        <w:t xml:space="preserve"> claiming that the North Carolina Department of Corrections violated its First Amendment rights</w:t>
      </w:r>
      <w:r>
        <w:rPr>
          <w:b/>
          <w:bCs/>
          <w:u w:val="single"/>
        </w:rPr>
        <w:t xml:space="preserve"> </w:t>
      </w:r>
      <w:r w:rsidRPr="00D048D1">
        <w:t>110</w:t>
      </w:r>
      <w:r w:rsidRPr="00D048D1">
        <w:rPr>
          <w:b/>
          <w:bCs/>
          <w:u w:val="single"/>
        </w:rPr>
        <w:t xml:space="preserve"> by promulgating a prison rule that prohibited, among other things, union meetings among inmates</w:t>
      </w:r>
      <w:r>
        <w:t>.111 The three-judge district court agreed, granting substantial injunctive relief to the union.112</w:t>
      </w:r>
      <w:r w:rsidRPr="00D048D1">
        <w:rPr>
          <w:b/>
          <w:bCs/>
          <w:u w:val="single"/>
        </w:rPr>
        <w:t xml:space="preserve"> The Supreme Court reversed, however, doing so on two main grounds</w:t>
      </w:r>
      <w:r>
        <w:t>. Writing for the majority, then-Justice Rehnquist first invoked the familiar notion that “[t]he fact of confinement and the needs of the penal institution impose limitations on constitutional rights,” especially First Amendment associational rights.113 Then, without engaging with the specific nature of the potentially retained associational interest in question (that is, that of organizing as a union), Justice Rehnquist concluded that the challenged regulation did not unduly abridge inmates’ First Amendment rights.114 He did so by adopting a rational basis test — emphasizing the critical importance of “wide-ranging [judicial] deference” to prison officials and their informed discretion in carrying out penological goals.115 In particular, Justice Rehnquist argued that “[r]esponsible prison officials must be permitted to take reasonable steps to forestall” the “ever-present potential for violent confrontation” within prisons.116 And as he highlighted, North Carolina prison administrators had testified that the presence of, and potentially even the very objectives of, a prisoners’ union did potentially pose a danger117 — likely resulting in increased friction between inmates themselves or between inmates and prison personnel, as well as in “easily foreseeable” outcomes like “[w]ork stoppages.”118</w:t>
      </w:r>
    </w:p>
    <w:p w14:paraId="249C9706" w14:textId="20C59E15" w:rsidR="00D048D1" w:rsidRDefault="00D048D1" w:rsidP="00D048D1">
      <w:proofErr w:type="gramStart"/>
      <w:r>
        <w:t>I</w:t>
      </w:r>
      <w:r w:rsidRPr="00D048D1">
        <w:rPr>
          <w:b/>
          <w:bCs/>
          <w:u w:val="single"/>
        </w:rPr>
        <w:t>n light of</w:t>
      </w:r>
      <w:proofErr w:type="gramEnd"/>
      <w:r w:rsidRPr="00D048D1">
        <w:rPr>
          <w:b/>
          <w:bCs/>
          <w:u w:val="single"/>
        </w:rPr>
        <w:t xml:space="preserve"> Jones, it is unlikely that the Supreme Court would, if the question came before it, recognize inmates’ First Amendment right to strike</w:t>
      </w:r>
      <w:r>
        <w:t>. Although the case concerned the specific issue of prison unions</w:t>
      </w:r>
      <w:r w:rsidRPr="00D048D1">
        <w:rPr>
          <w:b/>
          <w:bCs/>
          <w:u w:val="single"/>
        </w:rPr>
        <w:t>, the Jones Court’s holding was, in its methodology and reasoning, far-reaching — (1) providing prison administrators with wide latitude to curtail any inmate collective activity that, in their “reasonable” judgment, threatened institutional order and security</w:t>
      </w:r>
      <w:r>
        <w:t xml:space="preserve">119 and, as a result, (2) </w:t>
      </w:r>
      <w:r w:rsidRPr="00D048D1">
        <w:rPr>
          <w:b/>
          <w:bCs/>
          <w:u w:val="single"/>
        </w:rPr>
        <w:t>appearing to severely curtail inmates’ First Amendment rights.</w:t>
      </w:r>
      <w:r>
        <w:t xml:space="preserve">120 </w:t>
      </w:r>
      <w:r w:rsidRPr="00D048D1">
        <w:rPr>
          <w:b/>
          <w:bCs/>
          <w:u w:val="single"/>
        </w:rPr>
        <w:t>The Court’s broad deference and narrow First Amendment view should therefore naturally be expected to extend to prison strikes and other forms of collective protest, about which prison officials have consistently offered similar safety concerns and which they have uniformly sought to ban</w:t>
      </w:r>
      <w:r>
        <w:t>,121 and which Jones specifically acknowledged as a possible unwelcome outcome of allowing prisoners to unionize.</w:t>
      </w:r>
    </w:p>
    <w:p w14:paraId="1F40B869" w14:textId="4CE33FF6" w:rsidR="00D048D1" w:rsidRDefault="00D048D1" w:rsidP="00D048D1">
      <w:r w:rsidRPr="00D048D1">
        <w:rPr>
          <w:b/>
          <w:bCs/>
          <w:u w:val="single"/>
        </w:rPr>
        <w:t>That Jones likely prevents any constitutional protection for prison strikes — and therefore liberally protects prison regulations banning strike activities — is reinforced by how the Supreme Court has applied the case over the past forty year</w:t>
      </w:r>
      <w:r>
        <w:t>s. In Turner, for example, the Court rejected efforts to cabin Jones to barring only “‘presumptively dangerous’ inmate activities.”122 The Court specifically discussed Jones as part of a line of “prisoners’ rights” cases permitting “reasonable” prison regulations to impinge on inmates’ constitutional rights123 and ultimately relied in part on Jones to fashion its general four-part framework for assessing “reasonableness” across prison regulations.124 And in Overton v. Bazzetta,125 the Supreme Court again invoked Jones to emphasize that “freedom of association is among the rights least compatible with incarceration”126 — though it declined to draw any precise boundaries that would be helpful for determining what, if any, associational rights inmates retain within prison walls, and whether those include strikes.127</w:t>
      </w:r>
    </w:p>
    <w:p w14:paraId="50D7BF11" w14:textId="4519AFA3" w:rsidR="00D048D1" w:rsidRDefault="00D048D1" w:rsidP="00D048D1">
      <w:r w:rsidRPr="00D048D1">
        <w:rPr>
          <w:b/>
          <w:bCs/>
          <w:u w:val="single"/>
        </w:rPr>
        <w:t>Lower courts have not been as wary to draw such boundaries. Under Jones, lower federal courts have uniformly held that prisoners have no constitutionally protected right under the First Amendment to strike. One district court interpreted Jones to hold that prison officials may act to prevent such strikes whenever they have a “good faith” belief that such strikes “threaten the security of the institutions they manage.</w:t>
      </w:r>
      <w:r>
        <w:t>”128 Lower courts have rejected a right to strike by simply citing to or briefly discussing Jones and contending that it naturally compels such a result,129 or by drawing an explicit connection between the prohibited prison unions at issue in Jones and prison strikes, dubbing strikes to be “a species of ‘organized union activity.’”130</w:t>
      </w:r>
      <w:r w:rsidRPr="00D048D1">
        <w:rPr>
          <w:b/>
          <w:bCs/>
          <w:u w:val="single"/>
        </w:rPr>
        <w:t xml:space="preserve"> They have also done so by delving into the specifics of why strikes purportedly pose safety and security risks within prisons and why prison regulations barring strikes are therefore rationally related to legitimate penological goals</w:t>
      </w:r>
      <w:r>
        <w:t>.131</w:t>
      </w:r>
    </w:p>
    <w:p w14:paraId="6C8775CC" w14:textId="70CEC9DB" w:rsidR="00D048D1" w:rsidRDefault="00D048D1" w:rsidP="00D048D1">
      <w:r w:rsidRPr="00D048D1">
        <w:t>Lower courts also have justified upholding prison regulations barring strikes by explicitly or implicitly turning to the general Turner framework that Jones helped create</w:t>
      </w:r>
      <w:r>
        <w:t xml:space="preserve"> — including by arguing that there are ready alternatives to prison strikes,132 or that such regulations are generally permissible exercises of penal authority.133 And finally, it is worth noting that lower</w:t>
      </w:r>
      <w:r w:rsidRPr="00D048D1">
        <w:rPr>
          <w:b/>
          <w:bCs/>
          <w:u w:val="single"/>
        </w:rPr>
        <w:t xml:space="preserve"> federal courts have, in deferring to prison officials’ judgments regarding security, also permitted all manner of regulations designed to punish strikers</w:t>
      </w:r>
      <w:r w:rsidRPr="00D048D1">
        <w:t>134</w:t>
      </w:r>
      <w:r w:rsidRPr="00D048D1">
        <w:rPr>
          <w:b/>
          <w:bCs/>
          <w:u w:val="single"/>
        </w:rPr>
        <w:t xml:space="preserve"> and aid officials in preventing strikes from occurring.</w:t>
      </w:r>
      <w:r w:rsidRPr="00D048D1">
        <w:t xml:space="preserve">135 </w:t>
      </w:r>
      <w:r w:rsidRPr="00D048D1">
        <w:rPr>
          <w:b/>
          <w:bCs/>
          <w:u w:val="single"/>
        </w:rPr>
        <w:t>In short, there exists little, if any, room under current constitutional case law for protecting prison strikes</w:t>
      </w:r>
      <w:r>
        <w:t>.</w:t>
      </w:r>
    </w:p>
    <w:p w14:paraId="7EA9D156" w14:textId="77777777" w:rsidR="00AF0379" w:rsidRDefault="00AF0379" w:rsidP="00D048D1"/>
    <w:p w14:paraId="0966FECB" w14:textId="77777777" w:rsidR="00AF0379" w:rsidRDefault="00AF0379" w:rsidP="00D048D1"/>
    <w:p w14:paraId="4D8C2F94" w14:textId="77777777" w:rsidR="00AF0379" w:rsidRDefault="00AF0379" w:rsidP="00D048D1"/>
    <w:p w14:paraId="1B9A6A45" w14:textId="2201BDBD" w:rsidR="00AF0379" w:rsidRDefault="00AF0379" w:rsidP="00AF0379">
      <w:pPr>
        <w:pStyle w:val="Heading4"/>
      </w:pPr>
      <w:r>
        <w:t xml:space="preserve"> No push to Overturn </w:t>
      </w:r>
      <w:proofErr w:type="gramStart"/>
      <w:r>
        <w:t>now, but</w:t>
      </w:r>
      <w:proofErr w:type="gramEnd"/>
      <w:r>
        <w:t xml:space="preserve"> doing so would guarantee fundamental rights for Prisoners.</w:t>
      </w:r>
    </w:p>
    <w:p w14:paraId="1113C8C0" w14:textId="77777777" w:rsidR="00AF0379" w:rsidRDefault="00AF0379" w:rsidP="00AF0379"/>
    <w:p w14:paraId="05C834D0" w14:textId="77777777" w:rsidR="00AF0379" w:rsidRDefault="00AF0379" w:rsidP="00AF0379">
      <w:pPr>
        <w:rPr>
          <w:rStyle w:val="Style13ptBold"/>
          <w:b w:val="0"/>
          <w:bCs w:val="0"/>
        </w:rPr>
      </w:pPr>
      <w:r>
        <w:rPr>
          <w:rStyle w:val="Style13ptBold"/>
        </w:rPr>
        <w:t>Harvard Law Review 2019</w:t>
      </w:r>
      <w:r>
        <w:rPr>
          <w:rStyle w:val="Style13ptBold"/>
          <w:b w:val="0"/>
          <w:bCs w:val="0"/>
        </w:rPr>
        <w:t xml:space="preserve"> (Anonymous Note done for the purposes of completing a JD at Harvard Law. Striking the Right Balance: Toward A Better Understanding of Prison Strikes, 132 HARV. L. REV.</w:t>
      </w:r>
    </w:p>
    <w:p w14:paraId="5B7D890D" w14:textId="229E9D72" w:rsidR="00AF0379" w:rsidRPr="00AF0379" w:rsidRDefault="00AF0379" w:rsidP="00AF0379">
      <w:pPr>
        <w:rPr>
          <w:sz w:val="26"/>
        </w:rPr>
      </w:pPr>
      <w:r>
        <w:rPr>
          <w:rStyle w:val="Style13ptBold"/>
          <w:b w:val="0"/>
          <w:bCs w:val="0"/>
        </w:rPr>
        <w:t>1490, 1493-94 (2019) https://harvardlawreview.org/print/vol-132/striking-the-right-balance-toward-a-better-understanding-of-prison-strikes/)//RJG</w:t>
      </w:r>
    </w:p>
    <w:p w14:paraId="60A7A322" w14:textId="77777777" w:rsidR="00AF0379" w:rsidRDefault="00AF0379" w:rsidP="00AF0379"/>
    <w:p w14:paraId="4F392FA2" w14:textId="480DCA09" w:rsidR="00AF0379" w:rsidRDefault="00AF0379" w:rsidP="00AF0379">
      <w:r>
        <w:t xml:space="preserve">The foregoing analysis suggests that </w:t>
      </w:r>
      <w:r w:rsidRPr="00AF0379">
        <w:rPr>
          <w:rStyle w:val="StyleUnderline"/>
          <w:b/>
          <w:bCs/>
        </w:rPr>
        <w:t>the First Amendment is a critical, worthwhile vehicle for considering the merits of a right to strike for prisoners</w:t>
      </w:r>
      <w:r>
        <w:t>. As Justice Black recognized,</w:t>
      </w:r>
      <w:r w:rsidRPr="00AF0379">
        <w:rPr>
          <w:b/>
          <w:bCs/>
          <w:u w:val="single"/>
        </w:rPr>
        <w:t xml:space="preserve"> the importance of such analysis likely transcends prisoners themselves. He wrote: “I do not believe that it can be too often repeated that the freedoms of speech, press, petition and assembly guaranteed by the First Amendment must be accorded to the ideas we hate or sooner or later they will be denied to the ideas we cherish.</w:t>
      </w:r>
      <w:r>
        <w:t>”188</w:t>
      </w:r>
    </w:p>
    <w:p w14:paraId="642EC7D0" w14:textId="540C9A47" w:rsidR="00AF0379" w:rsidRDefault="00AF0379" w:rsidP="00AF0379">
      <w:r>
        <w:t xml:space="preserve">But this Note acknowledges that </w:t>
      </w:r>
      <w:r w:rsidRPr="00AF0379">
        <w:rPr>
          <w:b/>
          <w:bCs/>
          <w:u w:val="single"/>
        </w:rPr>
        <w:t xml:space="preserve">judicial recognition of prison strikes’ First Amendment values requires significant doctrinal change. Convincing the Supreme Court to overturn its Jones </w:t>
      </w:r>
      <w:r>
        <w:t>and Turner</w:t>
      </w:r>
      <w:r w:rsidRPr="00AF0379">
        <w:rPr>
          <w:b/>
          <w:bCs/>
          <w:u w:val="single"/>
        </w:rPr>
        <w:t xml:space="preserve"> precedents, and instead to adopt a test with less deference than is currently afforded to prison administrators</w:t>
      </w:r>
      <w:r>
        <w:t>, is unlikely. As a result, future research is necessary to identify other potential avenues to consider the legal status and merits of prison strikes. As alluded to above, labor law presents one such promising avenue, as does state constitutional and statutory law. Drawing from the broader jurisprudence around hunger strikes, and this area of the law’s focus on the body, may present yet another avenue to consider.189</w:t>
      </w:r>
    </w:p>
    <w:p w14:paraId="68F8954E" w14:textId="5FDE769A" w:rsidR="00AF0379" w:rsidRDefault="00AF0379" w:rsidP="00AF0379">
      <w:r>
        <w:t>And more fundamentally, reconsidering incarceration — including the nature of penal punishment, the constitutional status of prisoners, the judiciary’s role in our carceral system, and the ability of social science and social movements to inform the law — may be needed to protect prison strikes and bring about the reforms that strikes have advocated for.</w:t>
      </w:r>
    </w:p>
    <w:p w14:paraId="36764EB0" w14:textId="77777777" w:rsidR="00AF0379" w:rsidRDefault="00AF0379" w:rsidP="00AF0379">
      <w:r>
        <w:t>IV. Conclusion</w:t>
      </w:r>
    </w:p>
    <w:p w14:paraId="5FDF7E6F" w14:textId="265C9005" w:rsidR="00AF0379" w:rsidRDefault="00AF0379" w:rsidP="00AF0379">
      <w:r w:rsidRPr="00AF0379">
        <w:rPr>
          <w:b/>
          <w:bCs/>
          <w:u w:val="single"/>
        </w:rPr>
        <w:t>There is a difficult tension in our jurisprudence on prisoners. On the one hand, prisoners are found to enjoy some constitutional rights.</w:t>
      </w:r>
      <w:r>
        <w:t xml:space="preserve"> On the other hand, prisoners’ rights are often curtailed and must give way to the regulations that prison officials employ to maintain security and order in our correctional system</w:t>
      </w:r>
      <w:r w:rsidRPr="00AF0379">
        <w:rPr>
          <w:b/>
          <w:bCs/>
          <w:u w:val="single"/>
        </w:rPr>
        <w:t xml:space="preserve">. Allowing prisoners to peacefully strike allows our criminal justice system to navigate this tension, preserving the goals of prison officials while allowing prisoners to surface critical problems in prison conditions and our criminal justice </w:t>
      </w:r>
      <w:proofErr w:type="gramStart"/>
      <w:r w:rsidRPr="00AF0379">
        <w:rPr>
          <w:b/>
          <w:bCs/>
          <w:u w:val="single"/>
        </w:rPr>
        <w:t>system as a whole</w:t>
      </w:r>
      <w:proofErr w:type="gramEnd"/>
      <w:r w:rsidRPr="00AF0379">
        <w:rPr>
          <w:b/>
          <w:bCs/>
          <w:u w:val="single"/>
        </w:rPr>
        <w:t>. The strikes also represent an important end unto themselves: they are an important statement of prisoners’ humanity, dignity, and entitlement to a life beyond “modern slavery</w:t>
      </w:r>
      <w:r>
        <w:t>.”</w:t>
      </w:r>
    </w:p>
    <w:p w14:paraId="4BF4EB92" w14:textId="77777777" w:rsidR="00AF0379" w:rsidRDefault="00AF0379" w:rsidP="00AF0379"/>
    <w:p w14:paraId="668471CF" w14:textId="77777777" w:rsidR="00AF0379" w:rsidRDefault="00AF0379" w:rsidP="00AF0379"/>
    <w:p w14:paraId="12178695" w14:textId="27361AAC" w:rsidR="00AF0379" w:rsidRDefault="00AF0379" w:rsidP="00AF0379">
      <w:pPr>
        <w:pStyle w:val="Heading4"/>
      </w:pPr>
      <w:r>
        <w:t>Plan: The Supreme Court of the United States should overturn Jones Vs. North Carolina Prisoner’s Labor Union.</w:t>
      </w:r>
    </w:p>
    <w:p w14:paraId="4FB6E390" w14:textId="77777777" w:rsidR="00AF0379" w:rsidRDefault="00AF0379" w:rsidP="00AF0379"/>
    <w:p w14:paraId="660A3A61" w14:textId="77777777" w:rsidR="00FB20EA" w:rsidRDefault="00FB20EA" w:rsidP="00AF0379"/>
    <w:p w14:paraId="785CF19A" w14:textId="77777777" w:rsidR="00FB20EA" w:rsidRDefault="00FB20EA" w:rsidP="00AF0379"/>
    <w:p w14:paraId="40CF77C2" w14:textId="58BB0638" w:rsidR="00FB20EA" w:rsidRDefault="00FB20EA" w:rsidP="00FB20EA">
      <w:pPr>
        <w:pStyle w:val="Heading3"/>
      </w:pPr>
      <w:r>
        <w:t>Advantage One: Prisoner Dignity</w:t>
      </w:r>
    </w:p>
    <w:p w14:paraId="51FD1078" w14:textId="77777777" w:rsidR="00FB20EA" w:rsidRDefault="00FB20EA" w:rsidP="00FB20EA"/>
    <w:p w14:paraId="2E171D7F" w14:textId="77777777" w:rsidR="00FB20EA" w:rsidRDefault="00FB20EA" w:rsidP="00FB20EA"/>
    <w:p w14:paraId="13575A88" w14:textId="77777777" w:rsidR="00FB20EA" w:rsidRDefault="00FB20EA" w:rsidP="00FB20EA"/>
    <w:p w14:paraId="33F8C957" w14:textId="35DBD293" w:rsidR="00FB20EA" w:rsidRDefault="00FB20EA" w:rsidP="00FB20EA">
      <w:pPr>
        <w:pStyle w:val="Heading4"/>
      </w:pPr>
      <w:r>
        <w:t>Jones is a targeted devaluation of Prisoner Dignity.</w:t>
      </w:r>
    </w:p>
    <w:p w14:paraId="3D092E0D" w14:textId="77777777" w:rsidR="00FB20EA" w:rsidRDefault="00FB20EA" w:rsidP="00FB20EA"/>
    <w:p w14:paraId="16EC47C7" w14:textId="62EF6DE9" w:rsidR="00A4365D" w:rsidRPr="008878A9" w:rsidRDefault="008878A9" w:rsidP="00FB20EA">
      <w:pPr>
        <w:rPr>
          <w:rStyle w:val="Style13ptBold"/>
          <w:b w:val="0"/>
          <w:bCs w:val="0"/>
        </w:rPr>
      </w:pPr>
      <w:r>
        <w:rPr>
          <w:rStyle w:val="Style13ptBold"/>
        </w:rPr>
        <w:t>Heine 23 (</w:t>
      </w:r>
      <w:r>
        <w:rPr>
          <w:rStyle w:val="Style13ptBold"/>
          <w:b w:val="0"/>
          <w:bCs w:val="0"/>
        </w:rPr>
        <w:t>Claire Heine, Graduate of NYU Law School and civil rights attorney. LESSONS FROM THE POST-JONES PERSISTENCE OF IMPRISONED PEOPLE’S LABOR ORGANIZING https://socialchangenyu.com/wp-content/uploads/2025/10/Heine-Lessons-From-the-Post-Jones-Persistence.pdf)//RJG</w:t>
      </w:r>
    </w:p>
    <w:p w14:paraId="354BC494" w14:textId="77777777" w:rsidR="00A4365D" w:rsidRDefault="00A4365D" w:rsidP="00FB20EA"/>
    <w:p w14:paraId="2D62529F" w14:textId="62175E05" w:rsidR="00FB20EA" w:rsidRDefault="00FB20EA" w:rsidP="00FB20EA">
      <w:r>
        <w:t xml:space="preserve">Instances of </w:t>
      </w:r>
      <w:r w:rsidRPr="00FB20EA">
        <w:rPr>
          <w:b/>
          <w:bCs/>
          <w:u w:val="single"/>
        </w:rPr>
        <w:t>devaluation</w:t>
      </w:r>
      <w:r>
        <w:t xml:space="preserve"> similarly</w:t>
      </w:r>
      <w:r w:rsidRPr="00FB20EA">
        <w:rPr>
          <w:b/>
          <w:bCs/>
          <w:u w:val="single"/>
        </w:rPr>
        <w:t xml:space="preserve"> occur in prison law where some activities go unregulated, even when the activity triggers the same governmental interest that the regulation seeks to address. </w:t>
      </w:r>
      <w:r>
        <w:t>The following discusses two examples arising from different First Amendment contexts— speech and association—and argues that little justification exists to legitimize incomplete borrowing in this constitutional domain.</w:t>
      </w:r>
    </w:p>
    <w:p w14:paraId="39CE3498" w14:textId="1CD8F4F2" w:rsidR="00FB20EA" w:rsidRDefault="00FB20EA" w:rsidP="00FB20EA">
      <w:r>
        <w:t>First consider Pell, in which the Court upheld a prison regulation that prevented prisoners from conducting in-person meetings with the media.128 Though this case predates Safley, it is one of the cases that began to set in motion the Court’s move towards the reasonable restriction test. Here, the prison’s regulation prohibited in-person media visits in order to ensure security within the prison but allowed prisoners to meet with any family, members of the clergy, friends, or counsel.129 Family, friends, and counsel are individuals who are either already acquainted or have a legal relationship with the prisoner, justifying their entry despite any potential security risks. A member of clergy is someone arguably more closely grouped with a journalist (presumptively based on limited personal association) and would likely present the same type of security concerns to the prison.</w:t>
      </w:r>
    </w:p>
    <w:p w14:paraId="3BF4E596" w14:textId="521E7883" w:rsidR="00FB20EA" w:rsidRDefault="00FB20EA" w:rsidP="00FB20EA">
      <w:r>
        <w:t xml:space="preserve">The question thus becomes: Are the regulated and nonregulated individuals comparable, and do they equally compromise or burden the institution’s interest? Both a journalist and a member of the clergy present the same administrative burden and security risk as one another. In Pell, the institution’s regulation devalued a prisoner’s secular interest in speaking with the media over the prisoner’s nonsecular interests.130 What the Court affirmed was an arbitrary regulation that does not burden or compromise the institution’s interests any more than another exempt individual, even </w:t>
      </w:r>
      <w:proofErr w:type="gramStart"/>
      <w:r>
        <w:t>in spite of</w:t>
      </w:r>
      <w:proofErr w:type="gramEnd"/>
      <w:r>
        <w:t xml:space="preserve"> the constitutional right claimed.131</w:t>
      </w:r>
    </w:p>
    <w:p w14:paraId="4A598217" w14:textId="4F5FE33D" w:rsidR="00FB20EA" w:rsidRDefault="00FB20EA" w:rsidP="00FB20EA">
      <w:r w:rsidRPr="00FB20EA">
        <w:rPr>
          <w:b/>
          <w:bCs/>
          <w:u w:val="single"/>
        </w:rPr>
        <w:t>Jones</w:t>
      </w:r>
      <w:r>
        <w:t xml:space="preserve"> v. North Carolina Prisoners’ Labor Union, Inc.132 </w:t>
      </w:r>
      <w:r w:rsidRPr="00FB20EA">
        <w:rPr>
          <w:b/>
          <w:bCs/>
          <w:u w:val="single"/>
        </w:rPr>
        <w:t>is another example of justifying devaluation</w:t>
      </w:r>
      <w:r>
        <w:t xml:space="preserve"> that results from incomplete borrowing. Prisoners’ Labor Union helped to establish the second and third factors of the reasonable restriction test, w</w:t>
      </w:r>
      <w:r w:rsidRPr="00FB20EA">
        <w:rPr>
          <w:b/>
          <w:bCs/>
          <w:u w:val="single"/>
        </w:rPr>
        <w:t>hich requires courts to consider whether alternative means or other avenues are available to exercise the right and the “ripple effect” any accommodation will have on the correctional institution, including guards, other prisoners, and prison resources.</w:t>
      </w:r>
      <w:r>
        <w:t>133 In Prisoners’ Labor Union, the prison argued that union organizing would create “possible detrimental effects” on the prison’s ability to conduct day-to-day work.134 The Court found this argument persuasive and agreed that the prison had a legitimate interest</w:t>
      </w:r>
      <w:r w:rsidRPr="00A4365D">
        <w:rPr>
          <w:b/>
          <w:bCs/>
          <w:u w:val="single"/>
        </w:rPr>
        <w:t>. But the prison also allowed other groups to organize, such as the Alcoholics Anonymous group, the Boy Scouts, and the Jaycees, all of which could burden the same institutional concerns of frustrating daily work</w:t>
      </w:r>
      <w:r>
        <w:t xml:space="preserve">.135 </w:t>
      </w:r>
      <w:r w:rsidRPr="00A4365D">
        <w:rPr>
          <w:b/>
          <w:bCs/>
          <w:u w:val="single"/>
        </w:rPr>
        <w:t>The prison’s policy is at best focused on promoting what it believes to be rehabilitative programs, and at worst, motivated by a desire to limit dissent regarding working conditions</w:t>
      </w:r>
      <w:r>
        <w:t>.</w:t>
      </w:r>
    </w:p>
    <w:p w14:paraId="673D0C85" w14:textId="3BA3A33F" w:rsidR="00FB20EA" w:rsidRDefault="00FB20EA" w:rsidP="00FB20EA">
      <w:r>
        <w:t>Intermediate scrutiny, like that applied in Tinker, would have helped to tease out whether the institution’s regulation was arbitrary and comparable exempt groups equally burdened the institution’s interests</w:t>
      </w:r>
      <w:proofErr w:type="gramStart"/>
      <w:r>
        <w:t>.136</w:t>
      </w:r>
      <w:proofErr w:type="gramEnd"/>
      <w:r>
        <w:t xml:space="preserve"> Justice Marshall dissented in Prisoners’ Labor Union and underscored the Court’s failure to fully appropriate the principles applied in Tinker to Prisoners’ Labor Union:</w:t>
      </w:r>
    </w:p>
    <w:p w14:paraId="45E28B42" w14:textId="73A2F50D" w:rsidR="00FB20EA" w:rsidRDefault="00FB20EA" w:rsidP="00FB20EA">
      <w:r>
        <w:t xml:space="preserve">“[T]he realities of running” a school or a city are also “complex and difficult,” and that those charged with these </w:t>
      </w:r>
      <w:proofErr w:type="gramStart"/>
      <w:r>
        <w:t>tasks</w:t>
      </w:r>
      <w:proofErr w:type="gramEnd"/>
      <w:r>
        <w:t xml:space="preserve"> principals, college presidents, mayors, councilmen, and law enforcement personnel also possess special “professional expertise.” </w:t>
      </w:r>
      <w:r w:rsidRPr="00A4365D">
        <w:rPr>
          <w:b/>
          <w:bCs/>
          <w:u w:val="single"/>
        </w:rPr>
        <w:t>Yet in no First Amendment case of which I am aware has the Court deferred to the judgment of such officials simply because their judgment was “rational.” I do not understand why a different rule should apply simply because prisons are involved</w:t>
      </w:r>
      <w:proofErr w:type="gramStart"/>
      <w:r>
        <w:t>.137</w:t>
      </w:r>
      <w:proofErr w:type="gramEnd"/>
    </w:p>
    <w:p w14:paraId="27B35773" w14:textId="32D849ED" w:rsidR="00FB20EA" w:rsidRDefault="00FB20EA" w:rsidP="00FB20EA">
      <w:r>
        <w:t>Arguably, there is no reason for the First Amendment test to be diluted for prisoners when applying a time, place, and manner restriction. Tinker’s standard reveals that student expression may not be restricted unless officials reasonably conclude that the speech “would materially and substantially disrupt the work and discipline of the school.”138 This could equally apply in the prison context as well.139 As Tebbe points out in analyzing instances of equal value, the concern is not that a protected activity is burdened, but rather that comparable activities are not.140 These regulations, when compared to other nonregulated activities, appear less justifiable, and escape scrutiny under an incomplete, or selective, appropriation of Tinker.</w:t>
      </w:r>
    </w:p>
    <w:p w14:paraId="2F3DB94B" w14:textId="77777777" w:rsidR="00A4365D" w:rsidRDefault="00A4365D" w:rsidP="00FB20EA"/>
    <w:p w14:paraId="2713D05E" w14:textId="27534898" w:rsidR="008878A9" w:rsidRPr="009D3F92" w:rsidRDefault="008878A9" w:rsidP="008878A9">
      <w:pPr>
        <w:pStyle w:val="Heading4"/>
      </w:pPr>
      <w:r>
        <w:t xml:space="preserve">Dignity is the key right through which all other rights flow, and prisoner’s rights to dignity </w:t>
      </w:r>
      <w:proofErr w:type="gramStart"/>
      <w:r>
        <w:t>is</w:t>
      </w:r>
      <w:proofErr w:type="gramEnd"/>
      <w:r>
        <w:t xml:space="preserve"> the cornerstone of this protection. Prison unionizing uniquely solves.</w:t>
      </w:r>
    </w:p>
    <w:p w14:paraId="3E2D6F81" w14:textId="77777777" w:rsidR="008878A9" w:rsidRDefault="008878A9" w:rsidP="008878A9">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r>
        <w:t>, ”</w:t>
      </w:r>
      <w:r w:rsidRPr="0099026D">
        <w:t>Incarcerated Workers</w:t>
      </w:r>
      <w:r>
        <w:t xml:space="preserve"> </w:t>
      </w:r>
      <w:r w:rsidRPr="0099026D">
        <w:t>Will Be Heard: Protecting the Right to Unionize Prisoners Through Dignity</w:t>
      </w:r>
      <w:r>
        <w:t xml:space="preserve">,” Northwestern Journal of Law and Social Policy, Vol 19, Iss 2, </w:t>
      </w:r>
      <w:hyperlink r:id="rId8" w:history="1">
        <w:r w:rsidRPr="002F0306">
          <w:rPr>
            <w:rStyle w:val="Hyperlink"/>
          </w:rPr>
          <w:t>https://scholarlycommons.law.northwestern.edu/cgi/viewcontent.cgi?article=1253&amp;context=njlsp]//KW</w:t>
        </w:r>
      </w:hyperlink>
      <w:r>
        <w:t xml:space="preserve"> [//RJG-CL]</w:t>
      </w:r>
    </w:p>
    <w:p w14:paraId="701B7B08" w14:textId="77777777" w:rsidR="008878A9" w:rsidRDefault="008878A9" w:rsidP="008878A9">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Glensy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Glensy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Glensy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w:t>
      </w:r>
      <w:proofErr w:type="gramStart"/>
      <w:r w:rsidRPr="0042039F">
        <w:rPr>
          <w:rStyle w:val="StyleUnderline"/>
        </w:rPr>
        <w:t>protections</w:t>
      </w:r>
      <w:proofErr w:type="gramEnd"/>
      <w:r w:rsidRPr="0042039F">
        <w:rPr>
          <w:rStyle w:val="StyleUnderline"/>
        </w:rPr>
        <w:t xml:space="preserve">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“enrich[ing]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Glensy’s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Glensy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w:t>
      </w:r>
      <w:proofErr w:type="gramStart"/>
      <w:r w:rsidRPr="00A20EC2">
        <w:rPr>
          <w:sz w:val="14"/>
        </w:rPr>
        <w:t>so too</w:t>
      </w:r>
      <w:proofErr w:type="gramEnd"/>
      <w:r w:rsidRPr="00A20EC2">
        <w:rPr>
          <w:sz w:val="14"/>
        </w:rPr>
        <w:t xml:space="preserve"> </w:t>
      </w:r>
      <w:proofErr w:type="gramStart"/>
      <w:r w:rsidRPr="00A20EC2">
        <w:rPr>
          <w:sz w:val="14"/>
        </w:rPr>
        <w:t>should dignity</w:t>
      </w:r>
      <w:proofErr w:type="gramEnd"/>
      <w:r w:rsidRPr="00A20EC2">
        <w:rPr>
          <w:sz w:val="14"/>
        </w:rPr>
        <w:t xml:space="preserve">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Captured within this fundamental righ?&gt;;t</w:t>
      </w:r>
      <w:r w:rsidRPr="007110E1">
        <w:rPr>
          <w:rStyle w:val="StyleUnderline"/>
        </w:rPr>
        <w:t xml:space="preserve"> are values of selfdetermination,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w:t>
      </w:r>
      <w:proofErr w:type="gramStart"/>
      <w:r w:rsidRPr="00A20EC2">
        <w:rPr>
          <w:sz w:val="14"/>
        </w:rPr>
        <w:t>basic necessities</w:t>
      </w:r>
      <w:proofErr w:type="gramEnd"/>
      <w:r w:rsidRPr="00A20EC2">
        <w:rPr>
          <w:sz w:val="14"/>
        </w:rPr>
        <w:t xml:space="preserve">.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Glensy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4A8B14A7" w14:textId="77777777" w:rsidR="008878A9" w:rsidRDefault="008878A9" w:rsidP="00FB20EA"/>
    <w:p w14:paraId="37F40295" w14:textId="77777777" w:rsidR="008878A9" w:rsidRDefault="008878A9" w:rsidP="00FB20EA"/>
    <w:p w14:paraId="1CCFEE36" w14:textId="77777777" w:rsidR="008878A9" w:rsidRDefault="008878A9" w:rsidP="00FB20EA"/>
    <w:p w14:paraId="2DF849BE" w14:textId="4034153D" w:rsidR="00A4365D" w:rsidRDefault="00A4365D" w:rsidP="00A4365D">
      <w:pPr>
        <w:pStyle w:val="Heading4"/>
      </w:pPr>
      <w:r>
        <w:t>Jones uniquely infringes on that dignity, overturning resolves and pushes other broader rights.</w:t>
      </w:r>
    </w:p>
    <w:p w14:paraId="3ECD0CFF" w14:textId="77777777" w:rsidR="00A4365D" w:rsidRDefault="00A4365D" w:rsidP="00A4365D"/>
    <w:p w14:paraId="3536FDE2" w14:textId="22BAE3DB" w:rsidR="00A4365D" w:rsidRPr="00A4365D" w:rsidRDefault="00A4365D" w:rsidP="00A4365D">
      <w:pPr>
        <w:rPr>
          <w:rStyle w:val="Style13ptBold"/>
          <w:b w:val="0"/>
          <w:bCs w:val="0"/>
        </w:rPr>
      </w:pPr>
      <w:r>
        <w:rPr>
          <w:rStyle w:val="Style13ptBold"/>
        </w:rPr>
        <w:t xml:space="preserve">Hamam 25 </w:t>
      </w:r>
      <w:r>
        <w:rPr>
          <w:rStyle w:val="Style13ptBold"/>
          <w:b w:val="0"/>
          <w:bCs w:val="0"/>
        </w:rPr>
        <w:t>(Rhiannon Hamam, supervising attorney with Texas Law's Richard and Ginni Mithoff Pro Bono Program. Immediately after graduating from Texas Law in 2016, Rhiannon worked as a public defender with the Starr County Regional Public Defender based in Rio Grande City, Texas. She then moved to Austin and worked as appointed criminal defense counsel in private practice, as a mitigation specialist with the Office of Capital and Forensic Writs, and most recently as a staff attorney with the Travis County Public Defender’s Office.  At Texas Law, Rhiannon was a Pro Bono Scholar on the Mithoff Program’s Expunction Project during the 2015-2016 academic year. She also was a cofounder of GRITS, the student-run “Getting Radical in the South” conference, and served as a Rapoport Center Human Rights Scholar, vice president of administration for the Texas Law chapter of the American Constitution Society, articles editor of the Texas Journal of Civil Liberties &amp; Civil Rights, and staff editor of the American Journal of Criminal Law. “Jones v. North Carolina Prisoners' Labor Union” https://www.fivefourpod.com/episodes/jones-v-north-carolina-prisoners-labor-union/)//RJG</w:t>
      </w:r>
    </w:p>
    <w:p w14:paraId="735C22B2" w14:textId="77777777" w:rsidR="00A4365D" w:rsidRDefault="00A4365D" w:rsidP="00FB20EA"/>
    <w:p w14:paraId="2D46ECA6" w14:textId="44C8C1CE" w:rsidR="00A4365D" w:rsidRDefault="00A4365D" w:rsidP="00FB20EA">
      <w:r>
        <w:t xml:space="preserve">Rhiannon: Yeah. </w:t>
      </w:r>
      <w:r w:rsidRPr="00A4365D">
        <w:rPr>
          <w:b/>
          <w:bCs/>
          <w:u w:val="single"/>
        </w:rPr>
        <w:t>Yeah, think about what these prisoners are doing in this case. They're entitled—the policy is that they make a dollar a day for building North Carolina's fucking highways, and they're not even getting that. They're trying to just be in a group to get that, a dollar a fucking day,</w:t>
      </w:r>
      <w:r>
        <w:t xml:space="preserve"> that is on the books that they're not getting through the traditional grievance process. </w:t>
      </w:r>
      <w:r w:rsidRPr="00A4365D">
        <w:rPr>
          <w:b/>
          <w:bCs/>
          <w:u w:val="single"/>
        </w:rPr>
        <w:t xml:space="preserve">This is an exercise of collective action that is incredibly important for all of society, and the exercise of this collective action is an exercise of collective political agency, which I think is </w:t>
      </w:r>
      <w:proofErr w:type="gramStart"/>
      <w:r w:rsidRPr="00A4365D">
        <w:rPr>
          <w:b/>
          <w:bCs/>
          <w:u w:val="single"/>
        </w:rPr>
        <w:t>really important</w:t>
      </w:r>
      <w:proofErr w:type="gramEnd"/>
      <w:r w:rsidRPr="00A4365D">
        <w:rPr>
          <w:b/>
          <w:bCs/>
          <w:u w:val="single"/>
        </w:rPr>
        <w:t xml:space="preserve"> in prisoner context</w:t>
      </w:r>
      <w:r>
        <w:t xml:space="preserve">. Because to the extent that you view prisoners, racial minorities, maybe people who live in poverty, to the extent that you view them as either criminals or </w:t>
      </w:r>
      <w:r w:rsidRPr="00A4365D">
        <w:rPr>
          <w:b/>
          <w:bCs/>
          <w:u w:val="single"/>
        </w:rPr>
        <w:t>victims of a system in this, like, broad sense, strips these people of their political agency, strips them of the power that they can exercise in collective formations</w:t>
      </w:r>
      <w:r>
        <w:t xml:space="preserve">. And, you know, </w:t>
      </w:r>
      <w:r w:rsidRPr="00A4365D">
        <w:rPr>
          <w:b/>
          <w:bCs/>
          <w:u w:val="single"/>
        </w:rPr>
        <w:t>to take up this kind of action, to take on your political agency from inside a cage, is incredibly,</w:t>
      </w:r>
      <w:r>
        <w:t xml:space="preserve"> incredibly, like I said, </w:t>
      </w:r>
      <w:r w:rsidRPr="00A4365D">
        <w:rPr>
          <w:b/>
          <w:bCs/>
          <w:u w:val="single"/>
        </w:rPr>
        <w:t>important to everybody in society, and is an affirmation of your dignity and your existence, not as an individual to which systems just do things to and prison guards just beat up,</w:t>
      </w:r>
      <w:r>
        <w:t xml:space="preserve"> but that </w:t>
      </w:r>
      <w:r w:rsidRPr="00A4365D">
        <w:rPr>
          <w:b/>
          <w:bCs/>
          <w:u w:val="single"/>
        </w:rPr>
        <w:t>you are a person exercising your personhood and dignity and autonomy to the extent that you can, and in fact, pushing the government to recognize that and to restrict the government's infringement of your political agency</w:t>
      </w:r>
      <w:r>
        <w:t xml:space="preserve">. This is </w:t>
      </w:r>
      <w:proofErr w:type="gramStart"/>
      <w:r>
        <w:t>really important</w:t>
      </w:r>
      <w:proofErr w:type="gramEnd"/>
      <w:r>
        <w:t xml:space="preserve">. If you've heard me talk on my other podcast, Popular Cradle, I've talked </w:t>
      </w:r>
      <w:r w:rsidRPr="00A4365D">
        <w:rPr>
          <w:b/>
          <w:bCs/>
          <w:u w:val="single"/>
        </w:rPr>
        <w:t>about the Palestinian prisoners' movement.</w:t>
      </w:r>
    </w:p>
    <w:p w14:paraId="49360005" w14:textId="64BFCD48" w:rsidR="00A4365D" w:rsidRDefault="00A4365D" w:rsidP="00FB20EA">
      <w:r>
        <w:t>Peter: Oh, you gotta pay for ads.</w:t>
      </w:r>
    </w:p>
    <w:p w14:paraId="4E7713AC" w14:textId="33AE6796" w:rsidR="00A4365D" w:rsidRDefault="00A4365D" w:rsidP="00FB20EA">
      <w:r>
        <w:t xml:space="preserve">Rhiannon: [laughs] I've talked about the Palestinian prisoners' movement there extensively. You know, worldwide, prisoners lead a front for enforcing and protecting everybody else's rights. This is worldwide and this is historical. To take up a hunger strike, which is what prisoners were doing across the country at this time in the United States, to take up a hunger strike to say, "You know what? You can strip me of </w:t>
      </w:r>
      <w:proofErr w:type="gramStart"/>
      <w:r>
        <w:t>all of</w:t>
      </w:r>
      <w:proofErr w:type="gramEnd"/>
      <w:r>
        <w:t xml:space="preserve"> my rights. I have my body and I will put my body on the line then. What is the most fundamental right I have? Bodily autonomy. I will put my body on the line for myself and for others." This is the exercise of political agency, which is what we </w:t>
      </w:r>
      <w:proofErr w:type="gramStart"/>
      <w:r>
        <w:t>should be</w:t>
      </w:r>
      <w:proofErr w:type="gramEnd"/>
      <w:r>
        <w:t xml:space="preserve"> always, always, always pushing and arguing that the Constitution fundamentally protects.</w:t>
      </w:r>
    </w:p>
    <w:p w14:paraId="3FD4180F" w14:textId="77777777" w:rsidR="008878A9" w:rsidRDefault="008878A9" w:rsidP="00FB20EA"/>
    <w:p w14:paraId="46A5EB48" w14:textId="77777777" w:rsidR="008878A9" w:rsidRDefault="008878A9" w:rsidP="00FB20EA"/>
    <w:p w14:paraId="40F37FFB" w14:textId="77777777" w:rsidR="008878A9" w:rsidRDefault="008878A9" w:rsidP="00FB20EA"/>
    <w:p w14:paraId="09FDAFD5" w14:textId="77777777" w:rsidR="008878A9" w:rsidRPr="00EC2B1D" w:rsidRDefault="008878A9" w:rsidP="008878A9"/>
    <w:p w14:paraId="644F475B" w14:textId="5E21A69B" w:rsidR="008878A9" w:rsidRDefault="008878A9" w:rsidP="008878A9">
      <w:pPr>
        <w:pStyle w:val="Heading4"/>
      </w:pPr>
      <w:r>
        <w:t>Tactical demands like this build a broader network that enforces and protects all dignity challenges on a society wide level, creating spill over reforms that resolve other violences.</w:t>
      </w:r>
    </w:p>
    <w:p w14:paraId="50716B1D" w14:textId="51F09356" w:rsidR="008878A9" w:rsidRDefault="008878A9" w:rsidP="008878A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Association[//RJG-CL]</w:t>
      </w:r>
    </w:p>
    <w:p w14:paraId="2A271772" w14:textId="77777777" w:rsidR="008878A9" w:rsidRPr="004C7458" w:rsidRDefault="008878A9" w:rsidP="008878A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fortyeight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proofErr w:type="gramStart"/>
      <w:r w:rsidRPr="000671EE">
        <w:rPr>
          <w:rStyle w:val="StyleUnderline"/>
        </w:rPr>
        <w:t>.</w:t>
      </w:r>
      <w:r w:rsidRPr="004C7458">
        <w:rPr>
          <w:sz w:val="16"/>
        </w:rPr>
        <w:t>28</w:t>
      </w:r>
      <w:proofErr w:type="gramEnd"/>
      <w:r w:rsidRPr="004C7458">
        <w:rPr>
          <w:sz w:val="16"/>
        </w:rPr>
        <w:t xml:space="preserve"> Nationwide, working prisoners were paid far below minimum wage, if at all. From the mid-1960s to the mid-1970s, unions were organized in California, Michigan, New York, Ohio, Washington, New England, North Carolina, Minnesota, and Washington</w:t>
      </w:r>
      <w:proofErr w:type="gramStart"/>
      <w:r w:rsidRPr="004C7458">
        <w:rPr>
          <w:sz w:val="16"/>
        </w:rPr>
        <w:t>.29</w:t>
      </w:r>
      <w:proofErr w:type="gramEnd"/>
      <w:r w:rsidRPr="004C7458">
        <w:rPr>
          <w:sz w:val="16"/>
        </w:rPr>
        <w:t xml:space="preserve">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38BB3712" w14:textId="77777777" w:rsidR="008878A9" w:rsidRPr="004C7458" w:rsidRDefault="008878A9" w:rsidP="008878A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013C9266" w14:textId="77777777" w:rsidR="008878A9" w:rsidRPr="004C7458" w:rsidRDefault="008878A9" w:rsidP="008878A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Koncentration Kamps are still there for those who threaten the ruling class.”39 Jerome Miller agreed, characterizing reform as “innovation without threatening the institution’s stability”40 and “new language to cover old realities.”41</w:t>
      </w:r>
    </w:p>
    <w:p w14:paraId="0BC8F2E7" w14:textId="77777777" w:rsidR="008878A9" w:rsidRPr="004C7458" w:rsidRDefault="008878A9" w:rsidP="008878A9">
      <w:pPr>
        <w:rPr>
          <w:sz w:val="16"/>
        </w:rPr>
      </w:pPr>
      <w:r w:rsidRPr="001546E0">
        <w:rPr>
          <w:rStyle w:val="StyleUnderline"/>
        </w:rPr>
        <w:t xml:space="preserve">The only solution, then, was to abolish prisons and develop new structures that dealt holistically with the root causes of societal </w:t>
      </w:r>
      <w:proofErr w:type="gramStart"/>
      <w:r w:rsidRPr="001546E0">
        <w:rPr>
          <w:rStyle w:val="StyleUnderline"/>
        </w:rPr>
        <w:t>harms</w:t>
      </w:r>
      <w:proofErr w:type="gramEnd"/>
      <w:r w:rsidRPr="001546E0">
        <w:rPr>
          <w:rStyle w:val="StyleUnderline"/>
        </w:rPr>
        <w:t>.</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371B42F7" w14:textId="77777777" w:rsidR="008878A9" w:rsidRPr="004C7458" w:rsidRDefault="008878A9" w:rsidP="008878A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2BE4C1CE" w14:textId="77777777" w:rsidR="008878A9" w:rsidRPr="004C7458" w:rsidRDefault="008878A9" w:rsidP="008878A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01EBC352" w14:textId="77777777" w:rsidR="008878A9" w:rsidRPr="004C7458" w:rsidRDefault="008878A9" w:rsidP="008878A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an effort which can finally succeed only with the abolition of capitalism</w:t>
      </w:r>
      <w:proofErr w:type="gramStart"/>
      <w:r w:rsidRPr="004C7458">
        <w:rPr>
          <w:sz w:val="16"/>
        </w:rPr>
        <w:t>. . . .</w:t>
      </w:r>
      <w:proofErr w:type="gramEnd"/>
      <w:r w:rsidRPr="004C7458">
        <w:rPr>
          <w:sz w:val="16"/>
        </w:rPr>
        <w:t xml:space="preserve">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4CB0DF34" w14:textId="77777777" w:rsidR="008878A9" w:rsidRPr="004C7458" w:rsidRDefault="008878A9" w:rsidP="008878A9">
      <w:pPr>
        <w:rPr>
          <w:sz w:val="16"/>
        </w:rPr>
      </w:pPr>
      <w:r w:rsidRPr="004C7458">
        <w:rPr>
          <w:sz w:val="16"/>
        </w:rPr>
        <w:t xml:space="preserve">A variety of organizations, individuals, and means were employed to further the cause of abolition. This included </w:t>
      </w:r>
      <w:proofErr w:type="gramStart"/>
      <w:r w:rsidRPr="00CC4DA2">
        <w:rPr>
          <w:rStyle w:val="StyleUnderline"/>
          <w:highlight w:val="cyan"/>
        </w:rPr>
        <w:t>prisoner</w:t>
      </w:r>
      <w:proofErr w:type="gramEnd"/>
      <w:r w:rsidRPr="00CC4DA2">
        <w:rPr>
          <w:rStyle w:val="StyleUnderline"/>
          <w:highlight w:val="cyan"/>
        </w:rPr>
        <w:t xml:space="preserve">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386FB37F" w14:textId="77777777" w:rsidR="008878A9" w:rsidRPr="004C7458" w:rsidRDefault="008878A9" w:rsidP="008878A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45E54E" w14:textId="77777777" w:rsidR="008878A9" w:rsidRPr="004C7458" w:rsidRDefault="008878A9" w:rsidP="008878A9">
      <w:pPr>
        <w:rPr>
          <w:sz w:val="16"/>
        </w:rPr>
      </w:pPr>
      <w:r w:rsidRPr="004C7458">
        <w:rPr>
          <w:sz w:val="16"/>
        </w:rPr>
        <w:t xml:space="preserve">Inmates for Action (IFA), an Alabama </w:t>
      </w:r>
      <w:r w:rsidRPr="001546E0">
        <w:rPr>
          <w:rStyle w:val="StyleUnderline"/>
        </w:rPr>
        <w:t xml:space="preserve">anti-prison </w:t>
      </w:r>
      <w:proofErr w:type="gramStart"/>
      <w:r w:rsidRPr="001546E0">
        <w:rPr>
          <w:rStyle w:val="StyleUnderline"/>
        </w:rPr>
        <w:t>prisoner</w:t>
      </w:r>
      <w:proofErr w:type="gramEnd"/>
      <w:r w:rsidRPr="001546E0">
        <w:rPr>
          <w:rStyle w:val="StyleUnderline"/>
        </w:rPr>
        <w:t xml:space="preserve"> group</w:t>
      </w:r>
      <w:r w:rsidRPr="004C7458">
        <w:rPr>
          <w:sz w:val="16"/>
        </w:rPr>
        <w:t xml:space="preserve">, and its allied organization on the outside, the Committee for Prisoner Support in Birmingham (CPSB), shared this perspective and connected abolition with the need for social change. Mafundi,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047AB6D5" w14:textId="77777777" w:rsidR="008878A9" w:rsidRPr="004C7458" w:rsidRDefault="008878A9" w:rsidP="008878A9">
      <w:pPr>
        <w:rPr>
          <w:sz w:val="16"/>
        </w:rPr>
      </w:pPr>
      <w:r w:rsidRPr="004C7458">
        <w:rPr>
          <w:sz w:val="16"/>
        </w:rPr>
        <w:t xml:space="preserve">Maintaining the belief that imprisonment was “morally reprehensible and indefensible,” as well as ineffective in </w:t>
      </w:r>
      <w:proofErr w:type="gramStart"/>
      <w:r w:rsidRPr="004C7458">
        <w:rPr>
          <w:sz w:val="16"/>
        </w:rPr>
        <w:t>actually promoting</w:t>
      </w:r>
      <w:proofErr w:type="gramEnd"/>
      <w:r w:rsidRPr="004C7458">
        <w:rPr>
          <w:sz w:val="16"/>
        </w:rPr>
        <w:t xml:space="preserve"> safety and the healing of interpersonal harms, abolitionists advocated for “reconciliation, not punishment [a]s a proper response to criminal acts”—what would grow to be called transformative justice. PREAP wrote,</w:t>
      </w:r>
    </w:p>
    <w:p w14:paraId="72C4C685" w14:textId="77777777" w:rsidR="008878A9" w:rsidRPr="004C7458" w:rsidRDefault="008878A9" w:rsidP="008878A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0200BE8D" w14:textId="77777777" w:rsidR="008878A9" w:rsidRPr="004C7458" w:rsidRDefault="008878A9" w:rsidP="008878A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719ADFCA" w14:textId="77777777" w:rsidR="008878A9" w:rsidRPr="004C7458" w:rsidRDefault="008878A9" w:rsidP="008878A9">
      <w:pPr>
        <w:rPr>
          <w:sz w:val="16"/>
        </w:rPr>
      </w:pPr>
      <w:r w:rsidRPr="001546E0">
        <w:rPr>
          <w:rStyle w:val="StyleUnderline"/>
        </w:rPr>
        <w:t>It is not enough to endorse a movement</w:t>
      </w:r>
      <w:r w:rsidRPr="004C7458">
        <w:rPr>
          <w:sz w:val="16"/>
        </w:rPr>
        <w:t xml:space="preserve">, support an issue or reach out among </w:t>
      </w:r>
      <w:proofErr w:type="gramStart"/>
      <w:r w:rsidRPr="004C7458">
        <w:rPr>
          <w:sz w:val="16"/>
        </w:rPr>
        <w:t>ourselves</w:t>
      </w:r>
      <w:proofErr w:type="gramEnd"/>
      <w:r w:rsidRPr="004C7458">
        <w:rPr>
          <w:sz w:val="16"/>
        </w:rPr>
        <w:t xml:space="preserve">,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w:t>
      </w:r>
      <w:proofErr w:type="gramStart"/>
      <w:r w:rsidRPr="001546E0">
        <w:rPr>
          <w:rStyle w:val="StyleUnderline"/>
        </w:rPr>
        <w:t>long term</w:t>
      </w:r>
      <w:proofErr w:type="gramEnd"/>
      <w:r w:rsidRPr="001546E0">
        <w:rPr>
          <w:rStyle w:val="StyleUnderline"/>
        </w:rPr>
        <w:t xml:space="preserve">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5D884DE8" w14:textId="77777777" w:rsidR="008878A9" w:rsidRPr="004C7458" w:rsidRDefault="008878A9" w:rsidP="008878A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5121A20F" w14:textId="77777777" w:rsidR="008878A9" w:rsidRPr="004C7458" w:rsidRDefault="008878A9" w:rsidP="008878A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D2F2438" w14:textId="338F6FF7" w:rsidR="008878A9" w:rsidRPr="004C7458" w:rsidRDefault="008878A9" w:rsidP="008878A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 xml:space="preserve">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decarceration and excarceration.61 Abolition reforms ranged from expanding community-based services to funding housing and </w:t>
      </w:r>
      <w:proofErr w:type="gramStart"/>
      <w:r w:rsidRPr="004C7458">
        <w:rPr>
          <w:sz w:val="16"/>
        </w:rPr>
        <w:t>jobcreation</w:t>
      </w:r>
      <w:proofErr w:type="gramEnd"/>
      <w:r w:rsidRPr="004C7458">
        <w:rPr>
          <w:sz w:val="16"/>
        </w:rPr>
        <w:t xml:space="preserve">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consciousnessraising,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7F4F263A" w14:textId="77777777" w:rsidR="008878A9" w:rsidRDefault="008878A9" w:rsidP="00FB20EA"/>
    <w:p w14:paraId="6F83366B" w14:textId="77777777" w:rsidR="008878A9" w:rsidRDefault="008878A9" w:rsidP="00FB20EA"/>
    <w:p w14:paraId="783A73A6" w14:textId="77777777" w:rsidR="008878A9" w:rsidRDefault="008878A9" w:rsidP="00FB20EA"/>
    <w:p w14:paraId="717511F8" w14:textId="60330803" w:rsidR="008878A9" w:rsidRDefault="008878A9" w:rsidP="008878A9">
      <w:pPr>
        <w:pStyle w:val="Heading3"/>
      </w:pPr>
      <w:r>
        <w:t>Working Conditions</w:t>
      </w:r>
    </w:p>
    <w:p w14:paraId="39F5916E" w14:textId="77777777" w:rsidR="008878A9" w:rsidRDefault="008878A9" w:rsidP="008878A9"/>
    <w:p w14:paraId="6717EF8F" w14:textId="77777777" w:rsidR="008878A9" w:rsidRDefault="008878A9" w:rsidP="008878A9"/>
    <w:p w14:paraId="44C7A5F8" w14:textId="36E752AC" w:rsidR="008878A9" w:rsidRPr="00454D04" w:rsidRDefault="008878A9" w:rsidP="008878A9">
      <w:pPr>
        <w:pStyle w:val="Heading4"/>
      </w:pPr>
      <w:r>
        <w:t>Prison organizing is stalled, lacks support from</w:t>
      </w:r>
      <w:r w:rsidR="00A41408">
        <w:t xml:space="preserve"> broader unions because they are not part of unions.</w:t>
      </w:r>
      <w:r>
        <w:t xml:space="preserve"> </w:t>
      </w:r>
    </w:p>
    <w:p w14:paraId="07878CBD" w14:textId="77777777" w:rsidR="0091630D" w:rsidRDefault="008878A9" w:rsidP="0091630D">
      <w:bookmarkStart w:id="0"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r w:rsidR="0091630D">
        <w:t>//RJG-CL</w:t>
      </w:r>
    </w:p>
    <w:p w14:paraId="3A36ED24" w14:textId="762EDAB7" w:rsidR="008878A9" w:rsidRDefault="008878A9" w:rsidP="008878A9"/>
    <w:bookmarkEnd w:id="0"/>
    <w:p w14:paraId="683453F2" w14:textId="77777777" w:rsidR="008878A9" w:rsidRPr="00A27869" w:rsidRDefault="008878A9" w:rsidP="008878A9">
      <w:pPr>
        <w:rPr>
          <w:sz w:val="16"/>
        </w:rPr>
      </w:pPr>
      <w:r w:rsidRPr="00A27869">
        <w:rPr>
          <w:sz w:val="16"/>
        </w:rPr>
        <w:t>Contemporary prisoner unions</w:t>
      </w:r>
    </w:p>
    <w:p w14:paraId="3A854AE6" w14:textId="77777777" w:rsidR="008878A9" w:rsidRPr="00A27869" w:rsidRDefault="008878A9" w:rsidP="008878A9">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2697272F" w14:textId="77777777" w:rsidR="008878A9" w:rsidRPr="00A27869" w:rsidRDefault="008878A9" w:rsidP="008878A9">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0FC6F072" w14:textId="77777777" w:rsidR="008878A9" w:rsidRPr="00A27869" w:rsidRDefault="008878A9" w:rsidP="008878A9">
      <w:pPr>
        <w:rPr>
          <w:sz w:val="16"/>
        </w:rPr>
      </w:pPr>
      <w:r w:rsidRPr="00A27869">
        <w:rPr>
          <w:sz w:val="16"/>
        </w:rPr>
        <w:t>[Text condensed, none omitted]</w:t>
      </w:r>
    </w:p>
    <w:p w14:paraId="5E030BFF" w14:textId="77777777" w:rsidR="008878A9" w:rsidRPr="00A27869" w:rsidRDefault="008878A9" w:rsidP="008878A9">
      <w:pPr>
        <w:rPr>
          <w:sz w:val="8"/>
          <w:szCs w:val="8"/>
        </w:rPr>
      </w:pPr>
      <w:r w:rsidRPr="00A27869">
        <w:rPr>
          <w:sz w:val="8"/>
          <w:szCs w:val="8"/>
        </w:rPr>
        <w:t xml:space="preserve">In taking a revolutionary stance and focussing on class struggle, IWOC is relatively unique within the context of </w:t>
      </w:r>
      <w:proofErr w:type="gramStart"/>
      <w:r w:rsidRPr="00A27869">
        <w:rPr>
          <w:sz w:val="8"/>
          <w:szCs w:val="8"/>
        </w:rPr>
        <w:t>prisoner</w:t>
      </w:r>
      <w:proofErr w:type="gramEnd"/>
      <w:r w:rsidRPr="00A27869">
        <w:rPr>
          <w:sz w:val="8"/>
          <w:szCs w:val="8"/>
        </w:rPr>
        <w:t xml:space="preserve">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A27869">
        <w:rPr>
          <w:sz w:val="8"/>
          <w:szCs w:val="8"/>
        </w:rPr>
        <w:t>A function</w:t>
      </w:r>
      <w:proofErr w:type="gramEnd"/>
      <w:r w:rsidRPr="00A27869">
        <w:rPr>
          <w:sz w:val="8"/>
          <w:szCs w:val="8"/>
        </w:rPr>
        <w:t xml:space="preserve">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w:t>
      </w:r>
      <w:proofErr w:type="gramStart"/>
      <w:r w:rsidRPr="00A27869">
        <w:rPr>
          <w:sz w:val="8"/>
          <w:szCs w:val="8"/>
        </w:rPr>
        <w:t>anomie</w:t>
      </w:r>
      <w:proofErr w:type="gramEnd"/>
      <w:r w:rsidRPr="00A27869">
        <w:rPr>
          <w:sz w:val="8"/>
          <w:szCs w:val="8"/>
        </w:rPr>
        <w:t xml:space="preserv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w:t>
      </w:r>
      <w:proofErr w:type="gramStart"/>
      <w:r w:rsidRPr="00A27869">
        <w:rPr>
          <w:sz w:val="8"/>
          <w:szCs w:val="8"/>
        </w:rPr>
        <w:t>represent</w:t>
      </w:r>
      <w:proofErr w:type="gramEnd"/>
      <w:r w:rsidRPr="00A27869">
        <w:rPr>
          <w:sz w:val="8"/>
          <w:szCs w:val="8"/>
        </w:rPr>
        <w:t xml:space="preserve"> a significant challenge for any form of collective action or movement to improve the conditions for </w:t>
      </w:r>
      <w:proofErr w:type="gramStart"/>
      <w:r w:rsidRPr="00A27869">
        <w:rPr>
          <w:sz w:val="8"/>
          <w:szCs w:val="8"/>
        </w:rPr>
        <w:t>prisoner</w:t>
      </w:r>
      <w:proofErr w:type="gramEnd"/>
      <w:r w:rsidRPr="00A27869">
        <w:rPr>
          <w:sz w:val="8"/>
          <w:szCs w:val="8"/>
        </w:rPr>
        <w:t xml:space="preserve">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w:t>
      </w:r>
      <w:proofErr w:type="gramStart"/>
      <w:r w:rsidRPr="00A27869">
        <w:rPr>
          <w:sz w:val="8"/>
          <w:szCs w:val="8"/>
        </w:rPr>
        <w:t>run’’</w:t>
      </w:r>
      <w:proofErr w:type="gramEnd"/>
      <w:r w:rsidRPr="00A27869">
        <w:rPr>
          <w:sz w:val="8"/>
          <w:szCs w:val="8"/>
        </w:rPr>
        <w:t xml:space="preserve"> (Woolf, cited in Solomon and Edgar 2004: 3), </w:t>
      </w:r>
      <w:proofErr w:type="gramStart"/>
      <w:r w:rsidRPr="00A27869">
        <w:rPr>
          <w:sz w:val="8"/>
          <w:szCs w:val="8"/>
        </w:rPr>
        <w:t>prisoner</w:t>
      </w:r>
      <w:proofErr w:type="gramEnd"/>
      <w:r w:rsidRPr="00A27869">
        <w:rPr>
          <w:sz w:val="8"/>
          <w:szCs w:val="8"/>
        </w:rPr>
        <w:t xml:space="preserve">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5F01386" w14:textId="77777777" w:rsidR="008878A9" w:rsidRPr="00A27869" w:rsidRDefault="008878A9" w:rsidP="008878A9">
      <w:pPr>
        <w:rPr>
          <w:sz w:val="16"/>
        </w:rPr>
      </w:pPr>
      <w:r w:rsidRPr="00A27869">
        <w:rPr>
          <w:sz w:val="16"/>
        </w:rPr>
        <w:t xml:space="preserve">[Regular paragraph breaks resume] </w:t>
      </w:r>
    </w:p>
    <w:p w14:paraId="5629C602" w14:textId="77777777" w:rsidR="008878A9" w:rsidRPr="00A27869" w:rsidRDefault="008878A9" w:rsidP="008878A9">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w:t>
      </w:r>
      <w:proofErr w:type="gramStart"/>
      <w:r w:rsidRPr="00A27869">
        <w:rPr>
          <w:sz w:val="16"/>
        </w:rPr>
        <w:t>recognition</w:t>
      </w:r>
      <w:proofErr w:type="gramEnd"/>
      <w:r w:rsidRPr="00A27869">
        <w:rPr>
          <w:sz w:val="16"/>
        </w:rPr>
        <w:t xml:space="preserve">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w:t>
      </w:r>
      <w:proofErr w:type="gramStart"/>
      <w:r w:rsidRPr="00A27869">
        <w:rPr>
          <w:sz w:val="16"/>
        </w:rPr>
        <w:t>a strong</w:t>
      </w:r>
      <w:proofErr w:type="gramEnd"/>
      <w:r w:rsidRPr="00A27869">
        <w:rPr>
          <w:sz w:val="16"/>
        </w:rPr>
        <w:t xml:space="preserve">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w:t>
      </w:r>
      <w:proofErr w:type="gramStart"/>
      <w:r w:rsidRPr="00A27869">
        <w:rPr>
          <w:sz w:val="16"/>
        </w:rPr>
        <w:t>officer</w:t>
      </w:r>
      <w:proofErr w:type="gramEnd"/>
      <w:r w:rsidRPr="00A27869">
        <w:rPr>
          <w:sz w:val="16"/>
        </w:rPr>
        <w:t xml:space="preserve">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1B9E1BC3" w14:textId="77777777" w:rsidR="008878A9" w:rsidRPr="00A27869" w:rsidRDefault="008878A9" w:rsidP="008878A9">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proofErr w:type="gramStart"/>
      <w:r w:rsidRPr="00E65CCF">
        <w:rPr>
          <w:rStyle w:val="Emphasis"/>
          <w:highlight w:val="cyan"/>
        </w:rPr>
        <w:t>obscured</w:t>
      </w:r>
      <w:proofErr w:type="gramEnd"/>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xml:space="preserve">.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w:t>
      </w:r>
      <w:proofErr w:type="gramStart"/>
      <w:r w:rsidRPr="00A27869">
        <w:rPr>
          <w:sz w:val="16"/>
        </w:rPr>
        <w:t>conditions’,</w:t>
      </w:r>
      <w:proofErr w:type="gramEnd"/>
      <w:r w:rsidRPr="00A27869">
        <w:rPr>
          <w:sz w:val="16"/>
        </w:rPr>
        <w:t xml:space="preserve"> they stated, expressing fears that there may be repercussions for highlighting what were generally considered appalling conditions in the prison. They </w:t>
      </w:r>
      <w:proofErr w:type="gramStart"/>
      <w:r w:rsidRPr="00A27869">
        <w:rPr>
          <w:sz w:val="16"/>
        </w:rPr>
        <w:t>continued, ‘</w:t>
      </w:r>
      <w:proofErr w:type="gramEnd"/>
      <w:r w:rsidRPr="00A27869">
        <w:rPr>
          <w:sz w:val="16"/>
        </w:rPr>
        <w:t>These demands are being presented to you. There is no strike of any kind to protest these demands. We are trying to do this in a democratic fashion’ (Attica Liberation Faction 1971) Unsurprisingly, Oswald did not respond.</w:t>
      </w:r>
    </w:p>
    <w:p w14:paraId="1B9BC3EF" w14:textId="77777777" w:rsidR="008878A9" w:rsidRDefault="008878A9" w:rsidP="008878A9"/>
    <w:p w14:paraId="41B8753A" w14:textId="7A67A731" w:rsidR="008878A9" w:rsidRPr="00F81DB8" w:rsidRDefault="00A41408" w:rsidP="008878A9">
      <w:pPr>
        <w:pStyle w:val="Heading4"/>
      </w:pPr>
      <w:r>
        <w:t xml:space="preserve">Interest is shared on both sides for </w:t>
      </w:r>
      <w:proofErr w:type="gramStart"/>
      <w:r>
        <w:t>linkage,</w:t>
      </w:r>
      <w:proofErr w:type="gramEnd"/>
      <w:r>
        <w:t xml:space="preserve"> Jones is key to resolve.</w:t>
      </w:r>
      <w:r w:rsidR="008878A9">
        <w:t xml:space="preserve"> </w:t>
      </w:r>
    </w:p>
    <w:p w14:paraId="5798B0D9" w14:textId="77777777" w:rsidR="0091630D" w:rsidRDefault="008878A9" w:rsidP="0091630D">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r w:rsidR="0091630D">
        <w:t>//RJG-CL</w:t>
      </w:r>
    </w:p>
    <w:p w14:paraId="5C75FDE5" w14:textId="17C54F7F" w:rsidR="008878A9" w:rsidRDefault="008878A9" w:rsidP="008878A9">
      <w:pPr>
        <w:rPr>
          <w:rStyle w:val="normaltextrun"/>
          <w:color w:val="000000"/>
          <w:shd w:val="clear" w:color="auto" w:fill="FFFFFF"/>
        </w:rPr>
      </w:pPr>
    </w:p>
    <w:p w14:paraId="359A3380" w14:textId="77777777" w:rsidR="008878A9" w:rsidRPr="0060351D" w:rsidRDefault="008878A9" w:rsidP="008878A9">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77B69242" w14:textId="77777777" w:rsidR="008878A9" w:rsidRDefault="008878A9" w:rsidP="008878A9"/>
    <w:p w14:paraId="3215E93C" w14:textId="71CE7ADA" w:rsidR="008878A9" w:rsidRDefault="00A41408" w:rsidP="008878A9">
      <w:pPr>
        <w:pStyle w:val="Heading4"/>
      </w:pPr>
      <w:r>
        <w:t>This improves former inmate outcomes.</w:t>
      </w:r>
      <w:r w:rsidR="008878A9">
        <w:t xml:space="preserve"> </w:t>
      </w:r>
    </w:p>
    <w:p w14:paraId="2DB6475C" w14:textId="77777777" w:rsidR="0091630D" w:rsidRDefault="008878A9" w:rsidP="0091630D">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r w:rsidR="0091630D">
        <w:t>//RJG-CL</w:t>
      </w:r>
    </w:p>
    <w:p w14:paraId="0DA174FF" w14:textId="44DC6EEF" w:rsidR="008878A9" w:rsidRDefault="008878A9" w:rsidP="008878A9"/>
    <w:p w14:paraId="06121815" w14:textId="77777777" w:rsidR="008878A9" w:rsidRPr="00B7793D" w:rsidRDefault="008878A9" w:rsidP="008878A9">
      <w:pPr>
        <w:rPr>
          <w:sz w:val="16"/>
        </w:rPr>
      </w:pPr>
      <w:r w:rsidRPr="00B7793D">
        <w:rPr>
          <w:sz w:val="16"/>
        </w:rPr>
        <w:t>Work in Good Jobs is a Critical Component to Successfully Reentering Communities After Incarceration</w:t>
      </w:r>
    </w:p>
    <w:p w14:paraId="7F328F01" w14:textId="77777777" w:rsidR="008878A9" w:rsidRDefault="008878A9" w:rsidP="008878A9">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gramEnd"/>
      <w:r w:rsidRPr="00B7793D">
        <w:rPr>
          <w:sz w:val="16"/>
        </w:rPr>
        <w:t xml:space="preserve">i]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51A50E1A" w14:textId="77777777" w:rsidR="008878A9" w:rsidRDefault="008878A9" w:rsidP="008878A9">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441AD549" w14:textId="77777777" w:rsidR="008878A9" w:rsidRDefault="008878A9" w:rsidP="008878A9">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54752331" w14:textId="77777777" w:rsidR="008878A9" w:rsidRPr="00B7793D" w:rsidRDefault="008878A9" w:rsidP="008878A9">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2CD3E831" w14:textId="77777777" w:rsidR="008878A9" w:rsidRDefault="008878A9" w:rsidP="008878A9">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587F6E06" w14:textId="77777777" w:rsidR="008878A9" w:rsidRDefault="008878A9" w:rsidP="008878A9">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2BACCE4C" w14:textId="77777777" w:rsidR="008878A9" w:rsidRPr="00361D11" w:rsidRDefault="008878A9" w:rsidP="008878A9">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1F730597" w14:textId="77777777" w:rsidR="008878A9" w:rsidRDefault="008878A9" w:rsidP="008878A9"/>
    <w:p w14:paraId="1AAA2C61" w14:textId="215822CB" w:rsidR="008878A9" w:rsidRPr="00F3327F" w:rsidRDefault="00A41408" w:rsidP="008878A9">
      <w:pPr>
        <w:pStyle w:val="Heading4"/>
      </w:pPr>
      <w:proofErr w:type="gramStart"/>
      <w:r>
        <w:t>And</w:t>
      </w:r>
      <w:proofErr w:type="gramEnd"/>
      <w:r>
        <w:t xml:space="preserve"> is uniquely key to solving Prisoner work conditions.</w:t>
      </w:r>
    </w:p>
    <w:p w14:paraId="0D753366" w14:textId="15FA145B" w:rsidR="008878A9" w:rsidRDefault="008878A9" w:rsidP="008878A9">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r w:rsidR="0091630D">
        <w:t>//RJG-CL</w:t>
      </w:r>
    </w:p>
    <w:p w14:paraId="64417F55" w14:textId="77777777" w:rsidR="008878A9" w:rsidRDefault="008878A9" w:rsidP="008878A9">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3FBED152" w14:textId="77777777" w:rsidR="008878A9" w:rsidRDefault="008878A9" w:rsidP="008878A9">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167110C8" w14:textId="77777777" w:rsidR="008878A9" w:rsidRDefault="008878A9" w:rsidP="008878A9">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0A9D81E8" w14:textId="77777777" w:rsidR="008878A9" w:rsidRPr="00E41494" w:rsidRDefault="008878A9" w:rsidP="008878A9">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 xml:space="preserve">to </w:t>
      </w:r>
      <w:proofErr w:type="gramStart"/>
      <w:r w:rsidRPr="00E41494">
        <w:rPr>
          <w:rStyle w:val="StyleUnderline"/>
          <w:highlight w:val="cyan"/>
        </w:rPr>
        <w:t>lift up</w:t>
      </w:r>
      <w:proofErr w:type="gramEnd"/>
      <w:r w:rsidRPr="00E41494">
        <w:rPr>
          <w:rStyle w:val="StyleUnderline"/>
          <w:highlight w:val="cyan"/>
        </w:rPr>
        <w:t xml:space="preserve">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578D4C10" w14:textId="77777777" w:rsidR="008878A9" w:rsidRDefault="008878A9" w:rsidP="008878A9">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62ABF726" w14:textId="77777777" w:rsidR="008878A9" w:rsidRDefault="008878A9" w:rsidP="008878A9">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7A3557E0" w14:textId="77777777" w:rsidR="008878A9" w:rsidRDefault="008878A9" w:rsidP="008878A9">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6B791BDE" w14:textId="77777777" w:rsidR="008878A9" w:rsidRPr="00E41494" w:rsidRDefault="008878A9" w:rsidP="008878A9">
      <w:pPr>
        <w:rPr>
          <w:rStyle w:val="StyleUnderline"/>
        </w:rPr>
      </w:pPr>
      <w:r w:rsidRPr="00E41494">
        <w:rPr>
          <w:rStyle w:val="StyleUnderline"/>
        </w:rPr>
        <w:t>4. Release of all political prisoners in US prisons.</w:t>
      </w:r>
    </w:p>
    <w:p w14:paraId="202EF848" w14:textId="77777777" w:rsidR="008878A9" w:rsidRDefault="008878A9" w:rsidP="008878A9">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4F79389" w14:textId="77777777" w:rsidR="008878A9" w:rsidRDefault="008878A9" w:rsidP="008878A9">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8E3BD24" w14:textId="77777777" w:rsidR="008878A9" w:rsidRDefault="008878A9" w:rsidP="008878A9">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03DC0E22" w14:textId="77777777" w:rsidR="008878A9" w:rsidRDefault="008878A9" w:rsidP="008878A9">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w:t>
      </w:r>
      <w:proofErr w:type="gramStart"/>
      <w:r w:rsidRPr="00E84355">
        <w:rPr>
          <w:rStyle w:val="StyleUnderline"/>
        </w:rPr>
        <w:t>inmates</w:t>
      </w:r>
      <w:proofErr w:type="gramEnd"/>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2C16F217" w14:textId="77777777" w:rsidR="008878A9" w:rsidRDefault="008878A9" w:rsidP="008878A9">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75217A1" w14:textId="77777777" w:rsidR="008878A9" w:rsidRDefault="008878A9" w:rsidP="008878A9">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73612299" w14:textId="77777777" w:rsidR="008878A9" w:rsidRDefault="008878A9" w:rsidP="008878A9">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707940BD" w14:textId="77777777" w:rsidR="008878A9" w:rsidRPr="00E41494" w:rsidRDefault="008878A9" w:rsidP="008878A9">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 xml:space="preserve">system.” Thus, barring novel legislation that deems </w:t>
      </w:r>
      <w:proofErr w:type="gramStart"/>
      <w:r w:rsidRPr="00E41494">
        <w:rPr>
          <w:sz w:val="16"/>
        </w:rPr>
        <w:t>prisoners</w:t>
      </w:r>
      <w:proofErr w:type="gramEnd"/>
      <w:r w:rsidRPr="00E41494">
        <w:rPr>
          <w:sz w:val="16"/>
        </w:rPr>
        <w:t xml:space="preserve"> employees, it is dubious that incarcerated workers can function as a true labor union.</w:t>
      </w:r>
    </w:p>
    <w:p w14:paraId="76B587EC" w14:textId="77777777" w:rsidR="008878A9" w:rsidRPr="00E41494" w:rsidRDefault="008878A9" w:rsidP="008878A9">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2D2C4CEA" w14:textId="77777777" w:rsidR="008878A9" w:rsidRPr="00A41408" w:rsidRDefault="008878A9" w:rsidP="008878A9">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 xml:space="preserve">for </w:t>
      </w:r>
      <w:proofErr w:type="gramStart"/>
      <w:r w:rsidRPr="00E65CCF">
        <w:rPr>
          <w:rStyle w:val="StyleUnderline"/>
          <w:highlight w:val="cyan"/>
        </w:rPr>
        <w:t>demonstrating</w:t>
      </w:r>
      <w:proofErr w:type="gramEnd"/>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In 2020, attorneys for a pris</w:t>
      </w:r>
      <w:r w:rsidRPr="00A41408">
        <w:rPr>
          <w:rStyle w:val="StyleUnderline"/>
        </w:rPr>
        <w:t>oner in a Brooklyn jail reported their client was thrown in solitary</w:t>
      </w:r>
      <w:r w:rsidRPr="00A41408">
        <w:rPr>
          <w:sz w:val="16"/>
        </w:rPr>
        <w:t xml:space="preserve"> confinement </w:t>
      </w:r>
      <w:r w:rsidRPr="00A41408">
        <w:rPr>
          <w:rStyle w:val="StyleUnderline"/>
        </w:rPr>
        <w:t>simply for speaking to a news channel about</w:t>
      </w:r>
      <w:r w:rsidRPr="00A41408">
        <w:rPr>
          <w:sz w:val="16"/>
        </w:rPr>
        <w:t xml:space="preserve"> a deadly </w:t>
      </w:r>
      <w:r w:rsidRPr="00A41408">
        <w:rPr>
          <w:rStyle w:val="StyleUnderline"/>
        </w:rPr>
        <w:t>COVID-19</w:t>
      </w:r>
      <w:r w:rsidRPr="00A41408">
        <w:rPr>
          <w:sz w:val="16"/>
        </w:rPr>
        <w:t xml:space="preserve"> outbreak in his unit. </w:t>
      </w:r>
    </w:p>
    <w:p w14:paraId="178F814E" w14:textId="77777777" w:rsidR="008878A9" w:rsidRDefault="008878A9" w:rsidP="008878A9">
      <w:pPr>
        <w:rPr>
          <w:sz w:val="16"/>
        </w:rPr>
      </w:pPr>
      <w:r w:rsidRPr="00A41408">
        <w:rPr>
          <w:rStyle w:val="StyleUnderline"/>
        </w:rPr>
        <w:t xml:space="preserve">Ending the inhumane treatment of incarcerated people will take </w:t>
      </w:r>
      <w:proofErr w:type="gramStart"/>
      <w:r w:rsidRPr="00A41408">
        <w:rPr>
          <w:rStyle w:val="StyleUnderline"/>
        </w:rPr>
        <w:t xml:space="preserve">a </w:t>
      </w:r>
      <w:r w:rsidRPr="00A41408">
        <w:rPr>
          <w:rStyle w:val="Emphasis"/>
        </w:rPr>
        <w:t>mass</w:t>
      </w:r>
      <w:proofErr w:type="gramEnd"/>
      <w:r w:rsidRPr="00A41408">
        <w:rPr>
          <w:rStyle w:val="Emphasis"/>
        </w:rPr>
        <w:t xml:space="preserve"> movement</w:t>
      </w:r>
      <w:r w:rsidRPr="00A41408">
        <w:rPr>
          <w:rStyle w:val="StyleUnderline"/>
        </w:rPr>
        <w:t xml:space="preserve"> in and outside prison</w:t>
      </w:r>
      <w:r w:rsidRPr="00A41408">
        <w:rPr>
          <w:sz w:val="16"/>
        </w:rPr>
        <w:t xml:space="preserve">. </w:t>
      </w:r>
      <w:r w:rsidRPr="00A41408">
        <w:rPr>
          <w:rStyle w:val="StyleUnderline"/>
        </w:rPr>
        <w:t xml:space="preserve">When inmates face </w:t>
      </w:r>
      <w:r w:rsidRPr="00A41408">
        <w:rPr>
          <w:rStyle w:val="Emphasis"/>
        </w:rPr>
        <w:t>retaliation</w:t>
      </w:r>
      <w:r w:rsidRPr="00A41408">
        <w:rPr>
          <w:sz w:val="16"/>
        </w:rPr>
        <w:t xml:space="preserve">, </w:t>
      </w:r>
      <w:r w:rsidRPr="00A41408">
        <w:rPr>
          <w:rStyle w:val="StyleUnderline"/>
        </w:rPr>
        <w:t>the public can</w:t>
      </w:r>
      <w:r w:rsidRPr="00A41408">
        <w:rPr>
          <w:sz w:val="16"/>
        </w:rPr>
        <w:t xml:space="preserve"> often </w:t>
      </w:r>
      <w:r w:rsidRPr="00A41408">
        <w:rPr>
          <w:rStyle w:val="Emphasis"/>
        </w:rPr>
        <w:t>defend them</w:t>
      </w:r>
      <w:r w:rsidRPr="00A41408">
        <w:rPr>
          <w:rStyle w:val="StyleUnderline"/>
        </w:rPr>
        <w:t xml:space="preserve"> by participating in phone zaps or letter-writing </w:t>
      </w:r>
      <w:r w:rsidRPr="00A41408">
        <w:rPr>
          <w:rStyle w:val="Emphasis"/>
        </w:rPr>
        <w:t>campaigns</w:t>
      </w:r>
      <w:r w:rsidRPr="00A41408">
        <w:rPr>
          <w:rStyle w:val="StyleUnderline"/>
        </w:rPr>
        <w:t xml:space="preserve"> targeted at state, local, and federal representatives</w:t>
      </w:r>
      <w:r w:rsidRPr="00A41408">
        <w:rPr>
          <w:sz w:val="16"/>
        </w:rPr>
        <w:t>.</w:t>
      </w:r>
    </w:p>
    <w:p w14:paraId="60F39EAC" w14:textId="77777777" w:rsidR="004145AD" w:rsidRDefault="004145AD" w:rsidP="008878A9">
      <w:pPr>
        <w:rPr>
          <w:sz w:val="16"/>
        </w:rPr>
      </w:pPr>
    </w:p>
    <w:p w14:paraId="11F3A2A3" w14:textId="77777777" w:rsidR="004145AD" w:rsidRDefault="004145AD" w:rsidP="008878A9">
      <w:pPr>
        <w:rPr>
          <w:sz w:val="16"/>
        </w:rPr>
      </w:pPr>
    </w:p>
    <w:p w14:paraId="4F7627E7" w14:textId="7CFB50C0" w:rsidR="004145AD" w:rsidRDefault="004145AD" w:rsidP="004145AD">
      <w:pPr>
        <w:pStyle w:val="Heading3"/>
      </w:pPr>
      <w:r>
        <w:t>Framing</w:t>
      </w:r>
    </w:p>
    <w:p w14:paraId="09F1ECE3" w14:textId="77777777" w:rsidR="004145AD" w:rsidRDefault="004145AD" w:rsidP="004145AD"/>
    <w:p w14:paraId="5C9BD94F" w14:textId="77777777" w:rsidR="004145AD" w:rsidRDefault="004145AD" w:rsidP="004145AD"/>
    <w:p w14:paraId="61EC8922" w14:textId="77777777" w:rsidR="004145AD" w:rsidRDefault="004145AD" w:rsidP="004145AD"/>
    <w:p w14:paraId="4A55CA99" w14:textId="77777777" w:rsidR="004145AD" w:rsidRDefault="004145AD" w:rsidP="004145AD"/>
    <w:p w14:paraId="584A22FA" w14:textId="77777777" w:rsidR="004145AD" w:rsidRDefault="004145AD" w:rsidP="004145AD">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2F2CB108" w14:textId="77777777" w:rsidR="004145AD" w:rsidRDefault="004145AD" w:rsidP="004145AD">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60903C12" w14:textId="77777777" w:rsidR="004145AD" w:rsidRPr="005366C9" w:rsidRDefault="004145AD" w:rsidP="004145AD">
      <w:r>
        <w:t>*</w:t>
      </w:r>
      <w:proofErr w:type="gramStart"/>
      <w:r>
        <w:t>edited</w:t>
      </w:r>
      <w:proofErr w:type="gramEnd"/>
      <w:r>
        <w:t xml:space="preserve"> for language</w:t>
      </w:r>
    </w:p>
    <w:p w14:paraId="185D7946" w14:textId="77777777" w:rsidR="004145AD" w:rsidRPr="0050383D" w:rsidRDefault="004145AD" w:rsidP="004145AD">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4B7AE4">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w:t>
      </w:r>
      <w:proofErr w:type="gramStart"/>
      <w:r w:rsidRPr="0050383D">
        <w:rPr>
          <w:sz w:val="16"/>
        </w:rPr>
        <w:t>defunds</w:t>
      </w:r>
      <w:proofErr w:type="gramEnd"/>
      <w:r w:rsidRPr="0050383D">
        <w:rPr>
          <w:sz w:val="16"/>
        </w:rPr>
        <w:t xml:space="preserve">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4B7AE4">
        <w:rPr>
          <w:rStyle w:val="Emphasis"/>
          <w:highlight w:val="cyan"/>
        </w:rPr>
        <w:t>people are bound by</w:t>
      </w:r>
      <w:r w:rsidRPr="005366C9">
        <w:rPr>
          <w:rStyle w:val="Emphasis"/>
        </w:rPr>
        <w:t xml:space="preserve"> certain </w:t>
      </w:r>
      <w:r w:rsidRPr="004B7AE4">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55023A23" w14:textId="77777777" w:rsidR="004145AD" w:rsidRPr="0050383D" w:rsidRDefault="004145AD" w:rsidP="004145AD">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w:t>
      </w:r>
      <w:proofErr w:type="gramStart"/>
      <w:r w:rsidRPr="005366C9">
        <w:rPr>
          <w:rStyle w:val="StyleUnderline"/>
        </w:rPr>
        <w:t>room</w:t>
      </w:r>
      <w:proofErr w:type="gramEnd"/>
      <w:r w:rsidRPr="005366C9">
        <w:rPr>
          <w:rStyle w:val="StyleUnderline"/>
        </w:rPr>
        <w:t xml:space="preserve"> each needing a different organ. </w:t>
      </w:r>
      <w:r w:rsidRPr="004B7AE4">
        <w:rPr>
          <w:rStyle w:val="StyleUnderline"/>
          <w:highlight w:val="cyan"/>
        </w:rPr>
        <w:t>Can</w:t>
      </w:r>
      <w:r w:rsidRPr="005366C9">
        <w:rPr>
          <w:rStyle w:val="StyleUnderline"/>
        </w:rPr>
        <w:t xml:space="preserve"> Sarah, </w:t>
      </w:r>
      <w:r w:rsidRPr="004B7AE4">
        <w:rPr>
          <w:rStyle w:val="StyleUnderline"/>
          <w:highlight w:val="cyan"/>
        </w:rPr>
        <w:t>the doctor</w:t>
      </w:r>
      <w:r w:rsidRPr="005366C9">
        <w:rPr>
          <w:rStyle w:val="StyleUnderline"/>
        </w:rPr>
        <w:t xml:space="preserve"> on call, </w:t>
      </w:r>
      <w:r w:rsidRPr="004B7AE4">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4B7AE4">
        <w:rPr>
          <w:rStyle w:val="StyleUnderline"/>
          <w:highlight w:val="cyan"/>
        </w:rPr>
        <w:t>to</w:t>
      </w:r>
      <w:proofErr w:type="gramEnd"/>
      <w:r w:rsidRPr="004B7AE4">
        <w:rPr>
          <w:rStyle w:val="StyleUnderline"/>
          <w:highlight w:val="cyan"/>
        </w:rPr>
        <w:t xml:space="preserve"> harvest their organs and save</w:t>
      </w:r>
      <w:r w:rsidRPr="005366C9">
        <w:rPr>
          <w:rStyle w:val="StyleUnderline"/>
        </w:rPr>
        <w:t xml:space="preserve"> the </w:t>
      </w:r>
      <w:r w:rsidRPr="004B7AE4">
        <w:rPr>
          <w:rStyle w:val="StyleUnderline"/>
          <w:highlight w:val="cyan"/>
        </w:rPr>
        <w:t>five?</w:t>
      </w:r>
      <w:r w:rsidRPr="0050383D">
        <w:rPr>
          <w:sz w:val="16"/>
        </w:rPr>
        <w:t xml:space="preserve">47 </w:t>
      </w:r>
      <w:r w:rsidRPr="004B7AE4">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B7AE4">
        <w:rPr>
          <w:rStyle w:val="Emphasis"/>
          <w:highlight w:val="cyan"/>
        </w:rPr>
        <w:t>this</w:t>
      </w:r>
      <w:r w:rsidRPr="00885521">
        <w:rPr>
          <w:rStyle w:val="Emphasis"/>
        </w:rPr>
        <w:t xml:space="preserve"> doing/allowing </w:t>
      </w:r>
      <w:r w:rsidRPr="004B7AE4">
        <w:rPr>
          <w:rStyle w:val="Emphasis"/>
          <w:highlight w:val="cyan"/>
        </w:rPr>
        <w:t>distinction has pedigree 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517D2409" w14:textId="77777777" w:rsidR="004145AD" w:rsidRPr="0050383D" w:rsidRDefault="004145AD" w:rsidP="004145AD">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4B7AE4">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4B7AE4">
        <w:rPr>
          <w:rStyle w:val="StyleUnderline"/>
          <w:highlight w:val="cyan"/>
        </w:rPr>
        <w:t xml:space="preserve">culprit </w:t>
      </w:r>
      <w:r w:rsidRPr="00885521">
        <w:rPr>
          <w:rStyle w:val="StyleUnderline"/>
        </w:rPr>
        <w:t xml:space="preserve">be found </w:t>
      </w:r>
      <w:r w:rsidRPr="004B7AE4">
        <w:rPr>
          <w:rStyle w:val="StyleUnderline"/>
          <w:highlight w:val="cyan"/>
        </w:rPr>
        <w:t>for a</w:t>
      </w:r>
      <w:r w:rsidRPr="005366C9">
        <w:rPr>
          <w:rStyle w:val="StyleUnderline"/>
        </w:rPr>
        <w:t xml:space="preserve"> certain </w:t>
      </w:r>
      <w:r w:rsidRPr="004B7AE4">
        <w:rPr>
          <w:rStyle w:val="StyleUnderline"/>
          <w:highlight w:val="cyan"/>
        </w:rPr>
        <w:t>crime</w:t>
      </w:r>
      <w:r w:rsidRPr="00885521">
        <w:rPr>
          <w:rStyle w:val="StyleUnderline"/>
        </w:rPr>
        <w:t xml:space="preserve"> and </w:t>
      </w:r>
      <w:r w:rsidRPr="004B7AE4">
        <w:rPr>
          <w:rStyle w:val="StyleUnderline"/>
          <w:highlight w:val="cyan"/>
        </w:rPr>
        <w:t>threatening</w:t>
      </w:r>
      <w:r w:rsidRPr="00885521">
        <w:rPr>
          <w:rStyle w:val="StyleUnderline"/>
        </w:rPr>
        <w:t xml:space="preserve"> otherwise </w:t>
      </w:r>
      <w:r w:rsidRPr="004B7AE4">
        <w:rPr>
          <w:rStyle w:val="StyleUnderline"/>
          <w:highlight w:val="cyan"/>
        </w:rPr>
        <w:t>to take</w:t>
      </w:r>
      <w:r w:rsidRPr="005366C9">
        <w:rPr>
          <w:rStyle w:val="StyleUnderline"/>
        </w:rPr>
        <w:t xml:space="preserve"> their own </w:t>
      </w:r>
      <w:r w:rsidRPr="004B7AE4">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4B7AE4">
        <w:rPr>
          <w:rStyle w:val="StyleUnderline"/>
          <w:highlight w:val="cyan"/>
        </w:rPr>
        <w:t>culprit</w:t>
      </w:r>
      <w:r w:rsidRPr="005366C9">
        <w:rPr>
          <w:rStyle w:val="StyleUnderline"/>
        </w:rPr>
        <w:t xml:space="preserve"> being </w:t>
      </w:r>
      <w:r w:rsidRPr="004B7AE4">
        <w:rPr>
          <w:rStyle w:val="StyleUnderline"/>
          <w:highlight w:val="cyan"/>
        </w:rPr>
        <w:t xml:space="preserve">unknown, </w:t>
      </w:r>
      <w:r w:rsidRPr="00885521">
        <w:rPr>
          <w:rStyle w:val="StyleUnderline"/>
        </w:rPr>
        <w:t xml:space="preserve">the </w:t>
      </w:r>
      <w:r w:rsidRPr="004B7AE4">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4B7AE4">
        <w:rPr>
          <w:rStyle w:val="StyleUnderline"/>
          <w:highlight w:val="cyan"/>
        </w:rPr>
        <w:t>able to prevent</w:t>
      </w:r>
      <w:r w:rsidRPr="005366C9">
        <w:rPr>
          <w:rStyle w:val="StyleUnderline"/>
        </w:rPr>
        <w:t xml:space="preserve"> the bloodshed only </w:t>
      </w:r>
      <w:r w:rsidRPr="004B7AE4">
        <w:rPr>
          <w:rStyle w:val="StyleUnderline"/>
          <w:highlight w:val="cyan"/>
        </w:rPr>
        <w:t>by framing</w:t>
      </w:r>
      <w:r w:rsidRPr="00885521">
        <w:rPr>
          <w:rStyle w:val="StyleUnderline"/>
        </w:rPr>
        <w:t xml:space="preserve"> some </w:t>
      </w:r>
      <w:r w:rsidRPr="004B7AE4">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4B7AE4">
        <w:rPr>
          <w:rStyle w:val="StyleUnderline"/>
          <w:highlight w:val="cyan"/>
        </w:rPr>
        <w:t>should not</w:t>
      </w:r>
      <w:r w:rsidRPr="005366C9">
        <w:rPr>
          <w:rStyle w:val="StyleUnderline"/>
        </w:rPr>
        <w:t xml:space="preserve"> frame an innocent person (</w:t>
      </w:r>
      <w:r w:rsidRPr="004B7AE4">
        <w:rPr>
          <w:rStyle w:val="Emphasis"/>
          <w:highlight w:val="cyan"/>
        </w:rPr>
        <w:t>do</w:t>
      </w:r>
      <w:r w:rsidRPr="005366C9">
        <w:rPr>
          <w:rStyle w:val="Emphasis"/>
        </w:rPr>
        <w:t xml:space="preserve">ing </w:t>
      </w:r>
      <w:r w:rsidRPr="004B7AE4">
        <w:rPr>
          <w:rStyle w:val="Emphasis"/>
          <w:highlight w:val="cyan"/>
        </w:rPr>
        <w:t>harm</w:t>
      </w:r>
      <w:r w:rsidRPr="00885521">
        <w:rPr>
          <w:rStyle w:val="Emphasis"/>
        </w:rPr>
        <w:t xml:space="preserve"> to them</w:t>
      </w:r>
      <w:r w:rsidRPr="005366C9">
        <w:rPr>
          <w:rStyle w:val="StyleUnderline"/>
        </w:rPr>
        <w:t xml:space="preserve">) </w:t>
      </w:r>
      <w:r w:rsidRPr="004B7AE4">
        <w:rPr>
          <w:rStyle w:val="Emphasis"/>
          <w:highlight w:val="cyan"/>
        </w:rPr>
        <w:t>even to save</w:t>
      </w:r>
      <w:r w:rsidRPr="00885521">
        <w:rPr>
          <w:rStyle w:val="Emphasis"/>
        </w:rPr>
        <w:t xml:space="preserve"> the </w:t>
      </w:r>
      <w:r w:rsidRPr="004B7AE4">
        <w:rPr>
          <w:rStyle w:val="Emphasis"/>
          <w:highlight w:val="cyan"/>
        </w:rPr>
        <w:t>riot victims</w:t>
      </w:r>
      <w:r w:rsidRPr="004B7AE4">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4B7AE4">
        <w:rPr>
          <w:rStyle w:val="Emphasis"/>
          <w:highlight w:val="cyan"/>
        </w:rPr>
        <w:t>state cannot sacrifice innocent people</w:t>
      </w:r>
      <w:r w:rsidRPr="00885521">
        <w:rPr>
          <w:rStyle w:val="Emphasis"/>
        </w:rPr>
        <w:t xml:space="preserve"> simply </w:t>
      </w:r>
      <w:r w:rsidRPr="004B7AE4">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48DC4682" w14:textId="77777777" w:rsidR="004145AD" w:rsidRPr="0050383D" w:rsidRDefault="004145AD" w:rsidP="004145AD">
      <w:pPr>
        <w:rPr>
          <w:sz w:val="16"/>
        </w:rPr>
      </w:pPr>
      <w:r w:rsidRPr="004B7AE4">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4B7AE4">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4B7AE4">
        <w:rPr>
          <w:rStyle w:val="StyleUnderline"/>
          <w:highlight w:val="cyan"/>
        </w:rPr>
        <w:t>surgeon</w:t>
      </w:r>
      <w:r w:rsidRPr="0050383D">
        <w:rPr>
          <w:sz w:val="16"/>
        </w:rPr>
        <w:t xml:space="preserve"> may not proceed in Transplant is that if he proceeds, he </w:t>
      </w:r>
      <w:r w:rsidRPr="004B7AE4">
        <w:rPr>
          <w:rStyle w:val="StyleUnderline"/>
          <w:highlight w:val="cyan"/>
        </w:rPr>
        <w:t>maximizes utility</w:t>
      </w:r>
      <w:r w:rsidRPr="005366C9">
        <w:rPr>
          <w:rStyle w:val="StyleUnderline"/>
        </w:rPr>
        <w:t xml:space="preserve"> . . . </w:t>
      </w:r>
      <w:r w:rsidRPr="004B7AE4">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4B7AE4">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4B7AE4">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4B7AE4">
        <w:rPr>
          <w:rStyle w:val="StyleUnderline"/>
          <w:highlight w:val="cyan"/>
        </w:rPr>
        <w:t xml:space="preserve">[person] </w:t>
      </w:r>
      <w:r w:rsidRPr="006F515E">
        <w:rPr>
          <w:rStyle w:val="StyleUnderline"/>
        </w:rPr>
        <w:t xml:space="preserve">simply </w:t>
      </w:r>
      <w:r w:rsidRPr="004B7AE4">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4B7AE4">
        <w:rPr>
          <w:rStyle w:val="StyleUnderline"/>
          <w:highlight w:val="cyan"/>
        </w:rPr>
        <w:t xml:space="preserve">ought </w:t>
      </w:r>
      <w:r w:rsidRPr="006F515E">
        <w:rPr>
          <w:rStyle w:val="StyleUnderline"/>
        </w:rPr>
        <w:t xml:space="preserve">to </w:t>
      </w:r>
      <w:r w:rsidRPr="004B7AE4">
        <w:rPr>
          <w:rStyle w:val="StyleUnderline"/>
          <w:highlight w:val="cyan"/>
        </w:rPr>
        <w:t>respect individuals</w:t>
      </w:r>
      <w:r w:rsidRPr="0050383D">
        <w:rPr>
          <w:sz w:val="16"/>
        </w:rPr>
        <w:t xml:space="preserve"> as individuals, </w:t>
      </w:r>
      <w:r w:rsidRPr="004B7AE4">
        <w:rPr>
          <w:rStyle w:val="Emphasis"/>
          <w:highlight w:val="cyan"/>
        </w:rPr>
        <w:t>not</w:t>
      </w:r>
      <w:r w:rsidRPr="004B7AE4">
        <w:rPr>
          <w:sz w:val="16"/>
          <w:highlight w:val="cyan"/>
        </w:rPr>
        <w:t xml:space="preserve"> </w:t>
      </w:r>
      <w:r w:rsidRPr="004B7AE4">
        <w:rPr>
          <w:rStyle w:val="StyleUnderline"/>
          <w:highlight w:val="cyan"/>
        </w:rPr>
        <w:t>treat</w:t>
      </w:r>
      <w:r w:rsidRPr="005366C9">
        <w:rPr>
          <w:rStyle w:val="StyleUnderline"/>
        </w:rPr>
        <w:t xml:space="preserve"> them </w:t>
      </w:r>
      <w:r w:rsidRPr="004B7AE4">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4B7AE4">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4B7AE4">
        <w:rPr>
          <w:rStyle w:val="StyleUnderline"/>
          <w:highlight w:val="cyan"/>
        </w:rPr>
        <w:t xml:space="preserve">for reasons of </w:t>
      </w:r>
      <w:r w:rsidRPr="004B7AE4">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4589CFE1" w14:textId="77777777" w:rsidR="004145AD" w:rsidRPr="0050383D" w:rsidRDefault="004145AD" w:rsidP="004145AD">
      <w:pPr>
        <w:rPr>
          <w:sz w:val="16"/>
        </w:rPr>
      </w:pPr>
    </w:p>
    <w:p w14:paraId="52F8BEBB" w14:textId="77777777" w:rsidR="004145AD" w:rsidRDefault="004145AD" w:rsidP="004145AD">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BB9FD87" w14:textId="77777777" w:rsidR="004145AD" w:rsidRPr="00FC4A33" w:rsidRDefault="004145AD" w:rsidP="004145AD">
      <w:bookmarkStart w:id="1" w:name="_Hlk207789271"/>
      <w:r w:rsidRPr="00FC4A33">
        <w:rPr>
          <w:rStyle w:val="Style13ptBold"/>
        </w:rPr>
        <w:t>Kalulé</w:t>
      </w:r>
      <w:bookmarkEnd w:id="1"/>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193FE59C" w14:textId="77777777" w:rsidR="004145AD" w:rsidRPr="00FC4A33" w:rsidRDefault="004145AD" w:rsidP="004145AD">
      <w:pPr>
        <w:rPr>
          <w:sz w:val="16"/>
        </w:rPr>
      </w:pPr>
      <w:r w:rsidRPr="00FC4A33">
        <w:rPr>
          <w:sz w:val="16"/>
        </w:rPr>
        <w:t xml:space="preserve">To address what I am calling here absented speech, I </w:t>
      </w:r>
      <w:proofErr w:type="gramStart"/>
      <w:r w:rsidRPr="00FC4A33">
        <w:rPr>
          <w:sz w:val="16"/>
        </w:rPr>
        <w:t>probe</w:t>
      </w:r>
      <w:proofErr w:type="gramEnd"/>
      <w:r w:rsidRPr="00FC4A33">
        <w:rPr>
          <w:sz w:val="16"/>
        </w:rPr>
        <w:t xml:space="preserve"> how the liberal-utilitarian tradition functions </w:t>
      </w:r>
      <w:proofErr w:type="gramStart"/>
      <w:r w:rsidRPr="00FC4A33">
        <w:rPr>
          <w:sz w:val="16"/>
        </w:rPr>
        <w:t>in order to</w:t>
      </w:r>
      <w:proofErr w:type="gramEnd"/>
      <w:r w:rsidRPr="00FC4A33">
        <w:rPr>
          <w:sz w:val="16"/>
        </w:rPr>
        <w:t xml:space="preserve"> </w:t>
      </w:r>
      <w:proofErr w:type="gramStart"/>
      <w:r w:rsidRPr="00FC4A33">
        <w:rPr>
          <w:sz w:val="16"/>
        </w:rPr>
        <w:t>absent</w:t>
      </w:r>
      <w:proofErr w:type="gramEnd"/>
      <w:r w:rsidRPr="00FC4A33">
        <w:rPr>
          <w:sz w:val="16"/>
        </w:rPr>
        <w:t xml:space="preserve">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4B7AE4">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4B7AE4">
        <w:rPr>
          <w:rStyle w:val="Emphasis"/>
          <w:highlight w:val="cyan"/>
        </w:rPr>
        <w:t>shape</w:t>
      </w:r>
      <w:r w:rsidRPr="00FC4A33">
        <w:rPr>
          <w:rStyle w:val="StyleUnderline"/>
        </w:rPr>
        <w:t xml:space="preserve"> as well as sustain </w:t>
      </w:r>
      <w:r w:rsidRPr="00314E82">
        <w:rPr>
          <w:rStyle w:val="StyleUnderline"/>
        </w:rPr>
        <w:t xml:space="preserve">the </w:t>
      </w:r>
      <w:r w:rsidRPr="004B7AE4">
        <w:rPr>
          <w:rStyle w:val="Emphasis"/>
          <w:highlight w:val="cyan"/>
        </w:rPr>
        <w:t>current order</w:t>
      </w:r>
      <w:r w:rsidRPr="00FC4A33">
        <w:rPr>
          <w:rStyle w:val="StyleUnderline"/>
        </w:rPr>
        <w:t xml:space="preserve"> and system </w:t>
      </w:r>
      <w:r w:rsidRPr="004B7AE4">
        <w:rPr>
          <w:rStyle w:val="StyleUnderline"/>
          <w:highlight w:val="cyan"/>
        </w:rPr>
        <w:t xml:space="preserve">of law making, </w:t>
      </w:r>
      <w:r w:rsidRPr="004B7AE4">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4B7AE4">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435842AD" w14:textId="77777777" w:rsidR="004145AD" w:rsidRPr="00FC4A33" w:rsidRDefault="004145AD" w:rsidP="004145AD">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4B7AE4">
        <w:rPr>
          <w:rStyle w:val="StyleUnderline"/>
          <w:highlight w:val="cyan"/>
        </w:rPr>
        <w:t>conceptualisation of harm</w:t>
      </w:r>
      <w:r w:rsidRPr="00314E82">
        <w:rPr>
          <w:rStyle w:val="StyleUnderline"/>
        </w:rPr>
        <w:t xml:space="preserve"> has</w:t>
      </w:r>
      <w:r w:rsidRPr="00FC4A33">
        <w:rPr>
          <w:rStyle w:val="StyleUnderline"/>
        </w:rPr>
        <w:t xml:space="preserve"> an </w:t>
      </w:r>
      <w:r w:rsidRPr="004B7AE4">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4B7AE4">
        <w:rPr>
          <w:rStyle w:val="StyleUnderline"/>
          <w:highlight w:val="cyan"/>
        </w:rPr>
        <w:t>emphasises</w:t>
      </w:r>
      <w:r w:rsidRPr="00FC4A33">
        <w:rPr>
          <w:rStyle w:val="StyleUnderline"/>
        </w:rPr>
        <w:t xml:space="preserve"> commitments to </w:t>
      </w:r>
      <w:r w:rsidRPr="004B7AE4">
        <w:rPr>
          <w:rStyle w:val="StyleUnderline"/>
          <w:highlight w:val="cyan"/>
        </w:rPr>
        <w:t>self-determination</w:t>
      </w:r>
      <w:r w:rsidRPr="00FC4A33">
        <w:rPr>
          <w:sz w:val="16"/>
        </w:rPr>
        <w:t xml:space="preserve"> and egalitarianism </w:t>
      </w:r>
      <w:r w:rsidRPr="004B7AE4">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4B7AE4">
        <w:rPr>
          <w:rStyle w:val="StyleUnderline"/>
          <w:highlight w:val="cyan"/>
        </w:rPr>
        <w:t>requiring</w:t>
      </w:r>
      <w:r w:rsidRPr="00FC4A33">
        <w:rPr>
          <w:rStyle w:val="StyleUnderline"/>
        </w:rPr>
        <w:t xml:space="preserve"> the idea </w:t>
      </w:r>
      <w:r w:rsidRPr="004B7AE4">
        <w:rPr>
          <w:rStyle w:val="StyleUnderline"/>
          <w:highlight w:val="cyan"/>
        </w:rPr>
        <w:t xml:space="preserve">that </w:t>
      </w:r>
      <w:r w:rsidRPr="004B7AE4">
        <w:rPr>
          <w:rStyle w:val="Emphasis"/>
          <w:highlight w:val="cyan"/>
        </w:rPr>
        <w:t>moral character</w:t>
      </w:r>
      <w:r w:rsidRPr="00FC4A33">
        <w:rPr>
          <w:rStyle w:val="StyleUnderline"/>
        </w:rPr>
        <w:t xml:space="preserve">66 and virtue </w:t>
      </w:r>
      <w:r w:rsidRPr="004B7AE4">
        <w:rPr>
          <w:rStyle w:val="StyleUnderline"/>
          <w:highlight w:val="cyan"/>
        </w:rPr>
        <w:t>need to be upheld for the</w:t>
      </w:r>
      <w:r w:rsidRPr="00FC4A33">
        <w:rPr>
          <w:rStyle w:val="StyleUnderline"/>
        </w:rPr>
        <w:t xml:space="preserve"> sensus communis/ </w:t>
      </w:r>
      <w:r w:rsidRPr="004B7AE4">
        <w:rPr>
          <w:rStyle w:val="Emphasis"/>
          <w:highlight w:val="cyan"/>
        </w:rPr>
        <w:t>good of society/sovereign</w:t>
      </w:r>
      <w:r w:rsidRPr="00FC4A33">
        <w:rPr>
          <w:rStyle w:val="StyleUnderline"/>
        </w:rPr>
        <w:t>.</w:t>
      </w:r>
      <w:r w:rsidRPr="00FC4A33">
        <w:rPr>
          <w:sz w:val="16"/>
        </w:rPr>
        <w:t xml:space="preserve"> Singular </w:t>
      </w:r>
      <w:r w:rsidRPr="004B7AE4">
        <w:rPr>
          <w:rStyle w:val="StyleUnderline"/>
          <w:highlight w:val="cyan"/>
        </w:rPr>
        <w:t>divergent</w:t>
      </w:r>
      <w:r w:rsidRPr="00FC4A33">
        <w:rPr>
          <w:rStyle w:val="StyleUnderline"/>
        </w:rPr>
        <w:t xml:space="preserve"> desires and </w:t>
      </w:r>
      <w:r w:rsidRPr="004B7AE4">
        <w:rPr>
          <w:rStyle w:val="Emphasis"/>
          <w:highlight w:val="cyan"/>
        </w:rPr>
        <w:t>autonomies</w:t>
      </w:r>
      <w:r w:rsidRPr="004B7AE4">
        <w:rPr>
          <w:rStyle w:val="StyleUnderline"/>
          <w:highlight w:val="cyan"/>
        </w:rPr>
        <w:t xml:space="preserve"> </w:t>
      </w:r>
      <w:r w:rsidRPr="00314E82">
        <w:rPr>
          <w:rStyle w:val="StyleUnderline"/>
        </w:rPr>
        <w:t>are</w:t>
      </w:r>
      <w:r w:rsidRPr="00FC4A33">
        <w:rPr>
          <w:rStyle w:val="StyleUnderline"/>
        </w:rPr>
        <w:t xml:space="preserve"> thus enmeshed and </w:t>
      </w:r>
      <w:r w:rsidRPr="004B7AE4">
        <w:rPr>
          <w:rStyle w:val="Emphasis"/>
          <w:highlight w:val="cyan"/>
        </w:rPr>
        <w:t>obfuscated</w:t>
      </w:r>
      <w:r w:rsidRPr="004B7AE4">
        <w:rPr>
          <w:rStyle w:val="StyleUnderline"/>
          <w:highlight w:val="cyan"/>
        </w:rPr>
        <w:t xml:space="preserve"> within </w:t>
      </w:r>
      <w:r w:rsidRPr="00FC4A33">
        <w:rPr>
          <w:rStyle w:val="StyleUnderline"/>
        </w:rPr>
        <w:t xml:space="preserve">a </w:t>
      </w:r>
      <w:r w:rsidRPr="004B7AE4">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4B7AE4">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4B7AE4">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4B7AE4">
        <w:rPr>
          <w:rStyle w:val="StyleUnderline"/>
          <w:highlight w:val="cyan"/>
        </w:rPr>
        <w:t xml:space="preserve">justified by </w:t>
      </w:r>
      <w:r w:rsidRPr="004B7AE4">
        <w:rPr>
          <w:rStyle w:val="Emphasis"/>
          <w:highlight w:val="cyan"/>
        </w:rPr>
        <w:t>utility</w:t>
      </w:r>
      <w:r w:rsidRPr="00FC4A33">
        <w:rPr>
          <w:sz w:val="16"/>
        </w:rPr>
        <w:t xml:space="preserve">, exemplarity </w:t>
      </w:r>
      <w:r w:rsidRPr="004B7AE4">
        <w:rPr>
          <w:rStyle w:val="StyleUnderline"/>
          <w:highlight w:val="cyan"/>
        </w:rPr>
        <w:t xml:space="preserve">or </w:t>
      </w:r>
      <w:r w:rsidRPr="004B7AE4">
        <w:rPr>
          <w:rStyle w:val="Emphasis"/>
          <w:highlight w:val="cyan"/>
        </w:rPr>
        <w:t>deterrence</w:t>
      </w:r>
      <w:r w:rsidRPr="004B7AE4">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4B7AE4">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4B7AE4">
        <w:rPr>
          <w:rStyle w:val="StyleUnderline"/>
          <w:highlight w:val="cyan"/>
        </w:rPr>
        <w:t>establish</w:t>
      </w:r>
      <w:r w:rsidRPr="00FC4A33">
        <w:rPr>
          <w:sz w:val="16"/>
        </w:rPr>
        <w:t xml:space="preserve">ing interventions, constraints or </w:t>
      </w:r>
      <w:r w:rsidRPr="004B7AE4">
        <w:rPr>
          <w:rStyle w:val="StyleUnderline"/>
          <w:highlight w:val="cyan"/>
        </w:rPr>
        <w:t xml:space="preserve">laws </w:t>
      </w:r>
      <w:r w:rsidRPr="004B7AE4">
        <w:rPr>
          <w:rStyle w:val="Emphasis"/>
          <w:highlight w:val="cyan"/>
        </w:rPr>
        <w:t>based on what they</w:t>
      </w:r>
      <w:r w:rsidRPr="00FC4A33">
        <w:rPr>
          <w:rStyle w:val="Emphasis"/>
        </w:rPr>
        <w:t xml:space="preserve"> will </w:t>
      </w:r>
      <w:r w:rsidRPr="004B7AE4">
        <w:rPr>
          <w:rStyle w:val="Emphasis"/>
          <w:highlight w:val="cyan"/>
        </w:rPr>
        <w:t>consider</w:t>
      </w:r>
      <w:r w:rsidRPr="00FC4A33">
        <w:rPr>
          <w:rStyle w:val="Emphasis"/>
        </w:rPr>
        <w:t xml:space="preserve"> to be </w:t>
      </w:r>
      <w:r w:rsidRPr="004B7AE4">
        <w:rPr>
          <w:rStyle w:val="Emphasis"/>
          <w:highlight w:val="cyan"/>
        </w:rPr>
        <w:t>harmful to</w:t>
      </w:r>
      <w:r w:rsidRPr="00FC4A33">
        <w:rPr>
          <w:rStyle w:val="Emphasis"/>
        </w:rPr>
        <w:t xml:space="preserve"> the </w:t>
      </w:r>
      <w:r w:rsidRPr="004B7AE4">
        <w:rPr>
          <w:rStyle w:val="Emphasis"/>
          <w:highlight w:val="cyan"/>
        </w:rPr>
        <w:t>society as a whole</w:t>
      </w:r>
      <w:r w:rsidRPr="004B7AE4">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2C02B8BF" w14:textId="77777777" w:rsidR="004145AD" w:rsidRPr="00FC4A33" w:rsidRDefault="004145AD" w:rsidP="004145AD">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4B7AE4">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4B7AE4">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4B7AE4">
        <w:rPr>
          <w:rStyle w:val="StyleUnderline"/>
          <w:highlight w:val="cyan"/>
        </w:rPr>
        <w:t>trade</w:t>
      </w:r>
      <w:r w:rsidRPr="00FC4A33">
        <w:rPr>
          <w:rStyle w:val="StyleUnderline"/>
        </w:rPr>
        <w:t xml:space="preserve"> off the </w:t>
      </w:r>
      <w:r w:rsidRPr="004B7AE4">
        <w:rPr>
          <w:rStyle w:val="StyleUnderline"/>
          <w:highlight w:val="cyan"/>
        </w:rPr>
        <w:t>liberties</w:t>
      </w:r>
      <w:r w:rsidRPr="00FC4A33">
        <w:rPr>
          <w:rStyle w:val="StyleUnderline"/>
        </w:rPr>
        <w:t xml:space="preserve"> of a few </w:t>
      </w:r>
      <w:r w:rsidRPr="004B7AE4">
        <w:rPr>
          <w:rStyle w:val="StyleUnderline"/>
          <w:highlight w:val="cyan"/>
        </w:rPr>
        <w:t>against</w:t>
      </w:r>
      <w:r w:rsidRPr="00FC4A33">
        <w:rPr>
          <w:rStyle w:val="StyleUnderline"/>
        </w:rPr>
        <w:t xml:space="preserve"> the </w:t>
      </w:r>
      <w:r w:rsidRPr="004B7AE4">
        <w:rPr>
          <w:rStyle w:val="StyleUnderline"/>
          <w:highlight w:val="cyan"/>
        </w:rPr>
        <w:t>security</w:t>
      </w:r>
      <w:r w:rsidRPr="00FC4A33">
        <w:rPr>
          <w:sz w:val="16"/>
        </w:rPr>
        <w:t xml:space="preserve"> [and logos, reason, and ratio] 72 </w:t>
      </w:r>
      <w:r w:rsidRPr="004B7AE4">
        <w:rPr>
          <w:rStyle w:val="StyleUnderline"/>
          <w:highlight w:val="cyan"/>
        </w:rPr>
        <w:t xml:space="preserve">of </w:t>
      </w:r>
      <w:r w:rsidRPr="001F4A4F">
        <w:rPr>
          <w:rStyle w:val="StyleUnderline"/>
        </w:rPr>
        <w:t xml:space="preserve">the </w:t>
      </w:r>
      <w:r w:rsidRPr="004B7AE4">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7F763F50" w14:textId="77777777" w:rsidR="004145AD" w:rsidRPr="00FC4A33" w:rsidRDefault="004145AD" w:rsidP="004145AD">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4B7AE4">
        <w:rPr>
          <w:rStyle w:val="Emphasis"/>
          <w:highlight w:val="cyan"/>
        </w:rPr>
        <w:t>monolithic</w:t>
      </w:r>
      <w:r w:rsidRPr="001F4A4F">
        <w:rPr>
          <w:rStyle w:val="StyleUnderline"/>
        </w:rPr>
        <w:t xml:space="preserve"> and </w:t>
      </w:r>
      <w:r w:rsidRPr="004B7AE4">
        <w:rPr>
          <w:rStyle w:val="Emphasis"/>
          <w:highlight w:val="cyan"/>
        </w:rPr>
        <w:t>paternalistic</w:t>
      </w:r>
      <w:r w:rsidRPr="00FC4A33">
        <w:rPr>
          <w:sz w:val="16"/>
        </w:rPr>
        <w:t xml:space="preserve"> Millian </w:t>
      </w:r>
      <w:r w:rsidRPr="004B7AE4">
        <w:rPr>
          <w:rStyle w:val="Emphasis"/>
          <w:highlight w:val="cyan"/>
        </w:rPr>
        <w:t>conceptualisation of harm</w:t>
      </w:r>
      <w:r w:rsidRPr="00FC4A33">
        <w:rPr>
          <w:sz w:val="16"/>
        </w:rPr>
        <w:t xml:space="preserve"> in the context of responds to (or </w:t>
      </w:r>
      <w:r w:rsidRPr="004B7AE4">
        <w:rPr>
          <w:rStyle w:val="Emphasis"/>
          <w:highlight w:val="cyan"/>
        </w:rPr>
        <w:t>fails to respond</w:t>
      </w:r>
      <w:r w:rsidRPr="00FC4A33">
        <w:rPr>
          <w:sz w:val="16"/>
        </w:rPr>
        <w:t xml:space="preserve"> interminably </w:t>
      </w:r>
      <w:r w:rsidRPr="004B7AE4">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4B7AE4">
        <w:rPr>
          <w:rStyle w:val="Emphasis"/>
          <w:highlight w:val="cyan"/>
        </w:rPr>
        <w:t xml:space="preserve">alterity of </w:t>
      </w:r>
      <w:r w:rsidRPr="001F4A4F">
        <w:rPr>
          <w:rStyle w:val="Emphasis"/>
        </w:rPr>
        <w:t xml:space="preserve">the </w:t>
      </w:r>
      <w:r w:rsidRPr="004B7AE4">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4B7AE4">
        <w:rPr>
          <w:rStyle w:val="Emphasis"/>
          <w:highlight w:val="cyan"/>
        </w:rPr>
        <w:t xml:space="preserve">eschew </w:t>
      </w:r>
      <w:r w:rsidRPr="001F4A4F">
        <w:rPr>
          <w:rStyle w:val="Emphasis"/>
        </w:rPr>
        <w:t xml:space="preserve">an </w:t>
      </w:r>
      <w:r w:rsidRPr="004B7AE4">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4B7AE4">
        <w:rPr>
          <w:rStyle w:val="Emphasis"/>
          <w:sz w:val="28"/>
          <w:highlight w:val="cyan"/>
        </w:rPr>
        <w:t>when calculating or rationalising</w:t>
      </w:r>
      <w:r w:rsidRPr="00FC4A33">
        <w:rPr>
          <w:rStyle w:val="Emphasis"/>
          <w:sz w:val="28"/>
        </w:rPr>
        <w:t xml:space="preserve"> /justifying </w:t>
      </w:r>
      <w:r w:rsidRPr="004B7AE4">
        <w:rPr>
          <w:rStyle w:val="Emphasis"/>
          <w:sz w:val="28"/>
          <w:highlight w:val="cyan"/>
        </w:rPr>
        <w:t>harm</w:t>
      </w:r>
      <w:r w:rsidRPr="001F4A4F">
        <w:rPr>
          <w:rStyle w:val="Emphasis"/>
          <w:sz w:val="28"/>
        </w:rPr>
        <w:t xml:space="preserve"> they </w:t>
      </w:r>
      <w:r w:rsidRPr="004B7AE4">
        <w:rPr>
          <w:rStyle w:val="Emphasis"/>
          <w:sz w:val="28"/>
          <w:highlight w:val="cyan"/>
        </w:rPr>
        <w:t>privilege</w:t>
      </w:r>
      <w:r w:rsidRPr="00FC4A33">
        <w:rPr>
          <w:rStyle w:val="Emphasis"/>
          <w:sz w:val="28"/>
        </w:rPr>
        <w:t xml:space="preserve"> questions of </w:t>
      </w:r>
      <w:r w:rsidRPr="004B7AE4">
        <w:rPr>
          <w:rStyle w:val="Emphasis"/>
          <w:sz w:val="28"/>
          <w:highlight w:val="cyan"/>
        </w:rPr>
        <w:t>utility</w:t>
      </w:r>
      <w:r w:rsidRPr="00FC4A33">
        <w:rPr>
          <w:sz w:val="16"/>
        </w:rPr>
        <w:t xml:space="preserve">, i.e., of a closed ends-oriented justice75 </w:t>
      </w:r>
      <w:r w:rsidRPr="004B7AE4">
        <w:rPr>
          <w:rStyle w:val="StyleUnderline"/>
          <w:highlight w:val="cyan"/>
        </w:rPr>
        <w:t>in opposition to</w:t>
      </w:r>
      <w:r w:rsidRPr="00FC4A33">
        <w:rPr>
          <w:sz w:val="16"/>
        </w:rPr>
        <w:t xml:space="preserve"> a demand of </w:t>
      </w:r>
      <w:r w:rsidRPr="00FC4A33">
        <w:rPr>
          <w:rStyle w:val="StyleUnderline"/>
        </w:rPr>
        <w:t xml:space="preserve">unanticipatable </w:t>
      </w:r>
      <w:r w:rsidRPr="004B7AE4">
        <w:rPr>
          <w:rStyle w:val="StyleUnderline"/>
          <w:highlight w:val="cyan"/>
        </w:rPr>
        <w:t>justice</w:t>
      </w:r>
      <w:r w:rsidRPr="00FC4A33">
        <w:rPr>
          <w:rStyle w:val="StyleUnderline"/>
        </w:rPr>
        <w:t xml:space="preserve"> to come </w:t>
      </w:r>
      <w:r w:rsidRPr="004B7AE4">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7667EEA6" w14:textId="77777777" w:rsidR="004145AD" w:rsidRPr="00FC4A33" w:rsidRDefault="004145AD" w:rsidP="004145AD">
      <w:pPr>
        <w:rPr>
          <w:rStyle w:val="Emphasis"/>
        </w:rPr>
      </w:pPr>
      <w:r w:rsidRPr="00FC4A33">
        <w:rPr>
          <w:rStyle w:val="Emphasis"/>
        </w:rPr>
        <w:t>***FOOTNOTE 75 BEGINS HERE***</w:t>
      </w:r>
    </w:p>
    <w:p w14:paraId="0C3B499F" w14:textId="77777777" w:rsidR="004145AD" w:rsidRPr="00FC4A33" w:rsidRDefault="004145AD" w:rsidP="004145AD">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4B7AE4">
        <w:rPr>
          <w:rStyle w:val="StyleUnderline"/>
          <w:highlight w:val="cyan"/>
        </w:rPr>
        <w:t xml:space="preserve">discussion of rights </w:t>
      </w:r>
      <w:r w:rsidRPr="004B7AE4">
        <w:rPr>
          <w:rStyle w:val="Emphasis"/>
          <w:highlight w:val="cyan"/>
        </w:rPr>
        <w:t>and</w:t>
      </w:r>
      <w:r w:rsidRPr="004B7AE4">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4B7AE4">
        <w:rPr>
          <w:rStyle w:val="Emphasis"/>
          <w:highlight w:val="cyan"/>
        </w:rPr>
        <w:t xml:space="preserve">does not interrupt </w:t>
      </w:r>
      <w:r w:rsidRPr="001F4A4F">
        <w:rPr>
          <w:rStyle w:val="Emphasis"/>
        </w:rPr>
        <w:t xml:space="preserve">the </w:t>
      </w:r>
      <w:r w:rsidRPr="004B7AE4">
        <w:rPr>
          <w:rStyle w:val="Emphasis"/>
          <w:highlight w:val="cyan"/>
        </w:rPr>
        <w:t>“</w:t>
      </w:r>
      <w:proofErr w:type="gramStart"/>
      <w:r w:rsidRPr="004B7AE4">
        <w:rPr>
          <w:rStyle w:val="Emphasis"/>
          <w:highlight w:val="cyan"/>
        </w:rPr>
        <w:t>double-bind</w:t>
      </w:r>
      <w:proofErr w:type="gramEnd"/>
      <w:r w:rsidRPr="004B7AE4">
        <w:rPr>
          <w:rStyle w:val="Emphasis"/>
          <w:highlight w:val="cyan"/>
        </w:rPr>
        <w:t xml:space="preserve">” economy of </w:t>
      </w:r>
      <w:r w:rsidRPr="001F4A4F">
        <w:rPr>
          <w:rStyle w:val="Emphasis"/>
        </w:rPr>
        <w:t xml:space="preserve">the </w:t>
      </w:r>
      <w:r w:rsidRPr="004B7AE4">
        <w:rPr>
          <w:rStyle w:val="Emphasis"/>
          <w:highlight w:val="cyan"/>
        </w:rPr>
        <w:t>force of law</w:t>
      </w:r>
      <w:r w:rsidRPr="004B7AE4">
        <w:rPr>
          <w:rStyle w:val="StyleUnderline"/>
          <w:highlight w:val="cyan"/>
        </w:rPr>
        <w:t xml:space="preserve">, which </w:t>
      </w:r>
      <w:r w:rsidRPr="004B7AE4">
        <w:rPr>
          <w:rStyle w:val="Emphasis"/>
          <w:sz w:val="28"/>
          <w:highlight w:val="cyan"/>
        </w:rPr>
        <w:t>provides rights</w:t>
      </w:r>
      <w:r w:rsidRPr="00FC4A33">
        <w:rPr>
          <w:rStyle w:val="Emphasis"/>
          <w:sz w:val="28"/>
        </w:rPr>
        <w:t xml:space="preserve">/liberties </w:t>
      </w:r>
      <w:r w:rsidRPr="004B7AE4">
        <w:rPr>
          <w:rStyle w:val="Emphasis"/>
          <w:sz w:val="28"/>
          <w:highlight w:val="cyan"/>
        </w:rPr>
        <w:t>whilst</w:t>
      </w:r>
      <w:r w:rsidRPr="00FC4A33">
        <w:rPr>
          <w:rStyle w:val="Emphasis"/>
          <w:sz w:val="28"/>
        </w:rPr>
        <w:t xml:space="preserve"> at the same time </w:t>
      </w:r>
      <w:r w:rsidRPr="004B7AE4">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unanticipatable justice to come that embraces to the alterity of the other.</w:t>
      </w:r>
    </w:p>
    <w:p w14:paraId="59842137" w14:textId="77777777" w:rsidR="004145AD" w:rsidRPr="00FC4A33" w:rsidRDefault="004145AD" w:rsidP="004145AD">
      <w:pPr>
        <w:rPr>
          <w:rStyle w:val="Emphasis"/>
        </w:rPr>
      </w:pPr>
      <w:r w:rsidRPr="00FC4A33">
        <w:rPr>
          <w:rStyle w:val="Emphasis"/>
        </w:rPr>
        <w:t>***FOOTNOTE 75 ENDS HERE***</w:t>
      </w:r>
    </w:p>
    <w:p w14:paraId="3CFB2D9F" w14:textId="77777777" w:rsidR="004145AD" w:rsidRPr="00FC4A33" w:rsidRDefault="004145AD" w:rsidP="004145AD">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0B120328" w14:textId="77777777" w:rsidR="004145AD" w:rsidRPr="00FC4A33" w:rsidRDefault="004145AD" w:rsidP="004145AD">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4B7AE4">
        <w:rPr>
          <w:rStyle w:val="StyleUnderline"/>
          <w:highlight w:val="cyan"/>
        </w:rPr>
        <w:t xml:space="preserve">other </w:t>
      </w:r>
      <w:r w:rsidRPr="004B7AE4">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4B7AE4">
        <w:rPr>
          <w:rStyle w:val="Emphasis"/>
          <w:highlight w:val="cyan"/>
        </w:rPr>
        <w:t>participate</w:t>
      </w:r>
      <w:r w:rsidRPr="004B7AE4">
        <w:rPr>
          <w:rStyle w:val="StyleUnderline"/>
          <w:highlight w:val="cyan"/>
        </w:rPr>
        <w:t xml:space="preserve"> in</w:t>
      </w:r>
      <w:r w:rsidRPr="00FC4A33">
        <w:rPr>
          <w:sz w:val="16"/>
        </w:rPr>
        <w:t xml:space="preserve"> such a </w:t>
      </w:r>
      <w:r w:rsidRPr="004B7AE4">
        <w:rPr>
          <w:rStyle w:val="Emphasis"/>
          <w:highlight w:val="cyan"/>
        </w:rPr>
        <w:t>deliberative democracy</w:t>
      </w:r>
      <w:r w:rsidRPr="004B7AE4">
        <w:rPr>
          <w:rStyle w:val="StyleUnderline"/>
          <w:highlight w:val="cyan"/>
        </w:rPr>
        <w:t xml:space="preserve"> </w:t>
      </w:r>
      <w:r w:rsidRPr="001F4A4F">
        <w:rPr>
          <w:rStyle w:val="StyleUnderline"/>
        </w:rPr>
        <w:t xml:space="preserve">as their </w:t>
      </w:r>
      <w:r w:rsidRPr="004B7AE4">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4B7AE4">
        <w:rPr>
          <w:rStyle w:val="Emphasis"/>
          <w:highlight w:val="cyan"/>
        </w:rPr>
        <w:t>always delineated</w:t>
      </w:r>
      <w:r w:rsidRPr="004B7AE4">
        <w:rPr>
          <w:rStyle w:val="StyleUnderline"/>
          <w:highlight w:val="cyan"/>
        </w:rPr>
        <w:t xml:space="preserve"> through </w:t>
      </w:r>
      <w:r w:rsidRPr="001F4A4F">
        <w:rPr>
          <w:rStyle w:val="StyleUnderline"/>
        </w:rPr>
        <w:t xml:space="preserve">a </w:t>
      </w:r>
      <w:r w:rsidRPr="004B7AE4">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4B7AE4">
        <w:rPr>
          <w:rStyle w:val="Emphasis"/>
          <w:highlight w:val="cyan"/>
        </w:rPr>
        <w:t>only</w:t>
      </w:r>
      <w:r w:rsidRPr="004B7AE4">
        <w:rPr>
          <w:rStyle w:val="StyleUnderline"/>
          <w:highlight w:val="cyan"/>
        </w:rPr>
        <w:t xml:space="preserve"> participates under</w:t>
      </w:r>
      <w:r w:rsidRPr="00FC4A33">
        <w:rPr>
          <w:rStyle w:val="StyleUnderline"/>
        </w:rPr>
        <w:t xml:space="preserve"> prescribed or </w:t>
      </w:r>
      <w:r w:rsidRPr="004B7AE4">
        <w:rPr>
          <w:rStyle w:val="Emphasis"/>
          <w:highlight w:val="cyan"/>
        </w:rPr>
        <w:t>pre-calculated</w:t>
      </w:r>
      <w:r w:rsidRPr="004B7AE4">
        <w:rPr>
          <w:rStyle w:val="StyleUnderline"/>
          <w:highlight w:val="cyan"/>
        </w:rPr>
        <w:t xml:space="preserve"> notions</w:t>
      </w:r>
      <w:r w:rsidRPr="00FC4A33">
        <w:rPr>
          <w:rStyle w:val="StyleUnderline"/>
        </w:rPr>
        <w:t xml:space="preserve"> of liberal pluralism </w:t>
      </w:r>
      <w:r w:rsidRPr="004B7AE4">
        <w:rPr>
          <w:rStyle w:val="StyleUnderline"/>
          <w:highlight w:val="cyan"/>
        </w:rPr>
        <w:t xml:space="preserve">that </w:t>
      </w:r>
      <w:r w:rsidRPr="004B7AE4">
        <w:rPr>
          <w:rStyle w:val="Emphasis"/>
          <w:highlight w:val="cyan"/>
        </w:rPr>
        <w:t>assimilate</w:t>
      </w:r>
      <w:r w:rsidRPr="00FC4A33">
        <w:rPr>
          <w:rStyle w:val="Emphasis"/>
        </w:rPr>
        <w:t xml:space="preserve"> the other’s </w:t>
      </w:r>
      <w:r w:rsidRPr="004B7AE4">
        <w:rPr>
          <w:rStyle w:val="Emphasis"/>
          <w:highlight w:val="cyan"/>
        </w:rPr>
        <w:t>difference</w:t>
      </w:r>
      <w:r w:rsidRPr="004B7AE4">
        <w:rPr>
          <w:rStyle w:val="StyleUnderline"/>
          <w:highlight w:val="cyan"/>
        </w:rPr>
        <w:t xml:space="preserve"> in </w:t>
      </w:r>
      <w:r w:rsidRPr="001F4A4F">
        <w:rPr>
          <w:rStyle w:val="StyleUnderline"/>
        </w:rPr>
        <w:t xml:space="preserve">a </w:t>
      </w:r>
      <w:r w:rsidRPr="004B7AE4">
        <w:rPr>
          <w:rStyle w:val="Emphasis"/>
          <w:highlight w:val="cyan"/>
        </w:rPr>
        <w:t>violent</w:t>
      </w:r>
      <w:r w:rsidRPr="00FC4A33">
        <w:rPr>
          <w:rStyle w:val="Emphasis"/>
        </w:rPr>
        <w:t xml:space="preserve"> singular/</w:t>
      </w:r>
      <w:r w:rsidRPr="004B7AE4">
        <w:rPr>
          <w:rStyle w:val="Emphasis"/>
          <w:highlight w:val="cyan"/>
        </w:rPr>
        <w:t>monolithic fashion</w:t>
      </w:r>
      <w:r w:rsidRPr="004B7AE4">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4B7AE4">
        <w:rPr>
          <w:rStyle w:val="Emphasis"/>
          <w:highlight w:val="cyan"/>
        </w:rPr>
        <w:t>whatever harms the</w:t>
      </w:r>
      <w:r w:rsidRPr="001F4A4F">
        <w:rPr>
          <w:rStyle w:val="Emphasis"/>
        </w:rPr>
        <w:t xml:space="preserve"> marginalised or </w:t>
      </w:r>
      <w:r w:rsidRPr="004B7AE4">
        <w:rPr>
          <w:rStyle w:val="Emphasis"/>
          <w:highlight w:val="cyan"/>
        </w:rPr>
        <w:t xml:space="preserve">dispossessed experience </w:t>
      </w:r>
      <w:r w:rsidRPr="001F4A4F">
        <w:rPr>
          <w:rStyle w:val="Emphasis"/>
        </w:rPr>
        <w:t xml:space="preserve">is </w:t>
      </w:r>
      <w:r w:rsidRPr="004B7AE4">
        <w:rPr>
          <w:rStyle w:val="Emphasis"/>
          <w:highlight w:val="cyan"/>
        </w:rPr>
        <w:t>never accounted for.</w:t>
      </w:r>
      <w:r w:rsidRPr="00FC4A33">
        <w:rPr>
          <w:rStyle w:val="StyleUnderline"/>
        </w:rPr>
        <w:t xml:space="preserve"> </w:t>
      </w:r>
      <w:r w:rsidRPr="004B7AE4">
        <w:rPr>
          <w:rStyle w:val="StyleUnderline"/>
          <w:highlight w:val="cyan"/>
        </w:rPr>
        <w:t xml:space="preserve">This </w:t>
      </w:r>
      <w:r w:rsidRPr="004B7AE4">
        <w:rPr>
          <w:rStyle w:val="Emphasis"/>
          <w:highlight w:val="cyan"/>
        </w:rPr>
        <w:t>accounting for is a</w:t>
      </w:r>
      <w:r w:rsidRPr="00FC4A33">
        <w:rPr>
          <w:rStyle w:val="Emphasis"/>
        </w:rPr>
        <w:t xml:space="preserve"> kind of </w:t>
      </w:r>
      <w:r w:rsidRPr="004B7AE4">
        <w:rPr>
          <w:rStyle w:val="Emphasis"/>
          <w:highlight w:val="cyan"/>
        </w:rPr>
        <w:t>rights recognition</w:t>
      </w:r>
      <w:r w:rsidRPr="004B7AE4">
        <w:rPr>
          <w:rStyle w:val="StyleUnderline"/>
          <w:highlight w:val="cyan"/>
        </w:rPr>
        <w:t xml:space="preserve"> that</w:t>
      </w:r>
      <w:r w:rsidRPr="00FC4A33">
        <w:rPr>
          <w:sz w:val="16"/>
        </w:rPr>
        <w:t xml:space="preserve"> as Ratna Kapur observes </w:t>
      </w:r>
      <w:r w:rsidRPr="004B7AE4">
        <w:rPr>
          <w:rStyle w:val="StyleUnderline"/>
          <w:highlight w:val="cyan"/>
        </w:rPr>
        <w:t xml:space="preserve">is </w:t>
      </w:r>
      <w:r w:rsidRPr="004B7AE4">
        <w:rPr>
          <w:rStyle w:val="Emphasis"/>
          <w:sz w:val="28"/>
          <w:highlight w:val="cyan"/>
        </w:rPr>
        <w:t>contingent on</w:t>
      </w:r>
      <w:r w:rsidRPr="001F4A4F">
        <w:rPr>
          <w:rStyle w:val="Emphasis"/>
          <w:sz w:val="28"/>
        </w:rPr>
        <w:t xml:space="preserve"> the </w:t>
      </w:r>
      <w:r w:rsidRPr="004B7AE4">
        <w:rPr>
          <w:rStyle w:val="Emphasis"/>
          <w:sz w:val="28"/>
          <w:highlight w:val="cyan"/>
        </w:rPr>
        <w:t>subject’s “recognisability”</w:t>
      </w:r>
      <w:r w:rsidRPr="00FC4A33">
        <w:rPr>
          <w:rStyle w:val="StyleUnderline"/>
        </w:rPr>
        <w:t>.</w:t>
      </w:r>
      <w:r w:rsidRPr="00FC4A33">
        <w:rPr>
          <w:sz w:val="16"/>
        </w:rPr>
        <w:t>80</w:t>
      </w:r>
    </w:p>
    <w:p w14:paraId="4D0FD991" w14:textId="77777777" w:rsidR="004145AD" w:rsidRDefault="004145AD" w:rsidP="004145AD"/>
    <w:p w14:paraId="741A66D1" w14:textId="77777777" w:rsidR="004145AD" w:rsidRDefault="004145AD" w:rsidP="004145AD"/>
    <w:p w14:paraId="33E74348" w14:textId="77777777" w:rsidR="004145AD" w:rsidRDefault="004145AD" w:rsidP="004145AD"/>
    <w:p w14:paraId="4A0CF59A" w14:textId="77777777" w:rsidR="004145AD" w:rsidRPr="000D1063" w:rsidRDefault="004145AD" w:rsidP="004145AD">
      <w:pPr>
        <w:pStyle w:val="Heading4"/>
        <w:rPr>
          <w:sz w:val="28"/>
        </w:rPr>
      </w:pPr>
      <w:r w:rsidRPr="000D1063">
        <w:rPr>
          <w:sz w:val="28"/>
        </w:rPr>
        <w:t xml:space="preserve">Extinction risks are </w:t>
      </w:r>
      <w:r w:rsidRPr="000D1063">
        <w:rPr>
          <w:sz w:val="28"/>
          <w:u w:val="single"/>
        </w:rPr>
        <w:t>non-infinite</w:t>
      </w:r>
      <w:r w:rsidRPr="000D1063">
        <w:rPr>
          <w:sz w:val="28"/>
        </w:rPr>
        <w:t xml:space="preserve">, </w:t>
      </w:r>
      <w:r w:rsidRPr="000D1063">
        <w:rPr>
          <w:sz w:val="28"/>
          <w:u w:val="single"/>
        </w:rPr>
        <w:t>checked</w:t>
      </w:r>
      <w:r w:rsidRPr="000D1063">
        <w:rPr>
          <w:sz w:val="28"/>
        </w:rPr>
        <w:t xml:space="preserve"> by intervening actors, and </w:t>
      </w:r>
      <w:r w:rsidRPr="000D1063">
        <w:rPr>
          <w:sz w:val="28"/>
          <w:u w:val="single"/>
        </w:rPr>
        <w:t>structurally</w:t>
      </w:r>
      <w:r w:rsidRPr="000D1063">
        <w:rPr>
          <w:sz w:val="28"/>
        </w:rPr>
        <w:t xml:space="preserve"> unlikely, so </w:t>
      </w:r>
      <w:r w:rsidRPr="000D1063">
        <w:rPr>
          <w:sz w:val="28"/>
          <w:u w:val="single"/>
        </w:rPr>
        <w:t>maximize</w:t>
      </w:r>
      <w:r w:rsidRPr="000D1063">
        <w:rPr>
          <w:sz w:val="28"/>
        </w:rPr>
        <w:t xml:space="preserve"> utility through </w:t>
      </w:r>
      <w:r w:rsidRPr="000D1063">
        <w:rPr>
          <w:sz w:val="28"/>
          <w:u w:val="single"/>
        </w:rPr>
        <w:t>moderation</w:t>
      </w:r>
      <w:r w:rsidRPr="000D1063">
        <w:rPr>
          <w:sz w:val="28"/>
        </w:rPr>
        <w:t>.</w:t>
      </w:r>
    </w:p>
    <w:p w14:paraId="6E36E39E" w14:textId="77777777" w:rsidR="004145AD" w:rsidRPr="00A61A95" w:rsidRDefault="004145AD" w:rsidP="004145AD">
      <w:pPr>
        <w:rPr>
          <w:rStyle w:val="TitleChar"/>
          <w:highlight w:val="yellow"/>
        </w:rPr>
      </w:pPr>
      <w:r w:rsidRPr="00725205">
        <w:rPr>
          <w:rStyle w:val="Style13ptBold"/>
        </w:rPr>
        <w:t>Vargas ’20</w:t>
      </w:r>
      <w:r w:rsidRPr="000D1063">
        <w:t xml:space="preserve">, engineer. David. “Humanity is Finite - And That’s </w:t>
      </w:r>
      <w:proofErr w:type="gramStart"/>
      <w:r w:rsidRPr="000D1063">
        <w:t>Exciting .</w:t>
      </w:r>
      <w:proofErr w:type="gramEnd"/>
      <w:r w:rsidRPr="000D1063">
        <w:t xml:space="preserve">” July 26. davidvargas.me/blog/humanity_is_finite_-_and_thats_exciting. </w:t>
      </w:r>
    </w:p>
    <w:p w14:paraId="4AC719F6" w14:textId="77777777" w:rsidR="004145AD" w:rsidRPr="00A61A95" w:rsidRDefault="004145AD" w:rsidP="004145AD">
      <w:pPr>
        <w:rPr>
          <w:sz w:val="16"/>
          <w:szCs w:val="16"/>
          <w:highlight w:val="yellow"/>
        </w:rPr>
      </w:pPr>
      <w:r w:rsidRPr="000D1063">
        <w:rPr>
          <w:sz w:val="16"/>
          <w:szCs w:val="16"/>
        </w:rPr>
        <w:t>Countering the Skeptics</w:t>
      </w:r>
    </w:p>
    <w:p w14:paraId="533BCC0E" w14:textId="77777777" w:rsidR="004145AD" w:rsidRPr="00A61A95" w:rsidRDefault="004145AD" w:rsidP="004145AD">
      <w:pPr>
        <w:rPr>
          <w:rStyle w:val="TitleChar"/>
          <w:highlight w:val="yellow"/>
        </w:rPr>
      </w:pPr>
      <w:r w:rsidRPr="000D1063">
        <w:rPr>
          <w:sz w:val="16"/>
          <w:szCs w:val="16"/>
        </w:rPr>
        <w:t xml:space="preserve">Most skeptics would argue that the </w:t>
      </w:r>
      <w:r w:rsidRPr="000D1063">
        <w:rPr>
          <w:rStyle w:val="TitleChar"/>
        </w:rPr>
        <w:t>probability of</w:t>
      </w:r>
      <w:r w:rsidRPr="000D1063">
        <w:rPr>
          <w:sz w:val="16"/>
          <w:szCs w:val="16"/>
        </w:rPr>
        <w:t xml:space="preserve"> any given </w:t>
      </w:r>
      <w:r w:rsidRPr="000D1063">
        <w:rPr>
          <w:rStyle w:val="Emphasis"/>
        </w:rPr>
        <w:t>existential risk</w:t>
      </w:r>
      <w:r w:rsidRPr="000D1063">
        <w:rPr>
          <w:sz w:val="16"/>
          <w:szCs w:val="16"/>
        </w:rPr>
        <w:t xml:space="preserve"> to be significantly </w:t>
      </w:r>
      <w:r w:rsidRPr="000D1063">
        <w:rPr>
          <w:rStyle w:val="TitleChar"/>
        </w:rPr>
        <w:t xml:space="preserve">small, but </w:t>
      </w:r>
      <w:r w:rsidRPr="000D1063">
        <w:rPr>
          <w:rStyle w:val="Emphasis"/>
        </w:rPr>
        <w:t>slightly greater</w:t>
      </w:r>
      <w:r w:rsidRPr="000D1063">
        <w:rPr>
          <w:rStyle w:val="TitleChar"/>
        </w:rPr>
        <w:t xml:space="preserve"> than </w:t>
      </w:r>
      <w:r w:rsidRPr="000D1063">
        <w:rPr>
          <w:rStyle w:val="Emphasis"/>
        </w:rPr>
        <w:t>0</w:t>
      </w:r>
      <w:r w:rsidRPr="000D1063">
        <w:rPr>
          <w:sz w:val="16"/>
          <w:szCs w:val="16"/>
        </w:rPr>
        <w:t xml:space="preserve">. If you assume an absurdly low probability, the expected cost would still be high enough to make the risk worth considering. </w:t>
      </w:r>
      <w:r w:rsidRPr="000D1063">
        <w:rPr>
          <w:rStyle w:val="TitleChar"/>
        </w:rPr>
        <w:t xml:space="preserve">The </w:t>
      </w:r>
      <w:r w:rsidRPr="000D1063">
        <w:rPr>
          <w:rStyle w:val="Emphasis"/>
        </w:rPr>
        <w:t>percent chance</w:t>
      </w:r>
      <w:r w:rsidRPr="000D1063">
        <w:rPr>
          <w:rStyle w:val="TitleChar"/>
        </w:rPr>
        <w:t xml:space="preserve"> of an </w:t>
      </w:r>
      <w:r w:rsidRPr="00A61A95">
        <w:rPr>
          <w:rStyle w:val="TitleChar"/>
          <w:highlight w:val="yellow"/>
        </w:rPr>
        <w:t>event leading to humanity's</w:t>
      </w:r>
      <w:r w:rsidRPr="000D1063">
        <w:rPr>
          <w:sz w:val="16"/>
          <w:szCs w:val="16"/>
        </w:rPr>
        <w:t xml:space="preserve"> premature </w:t>
      </w:r>
      <w:r w:rsidRPr="00A61A95">
        <w:rPr>
          <w:rStyle w:val="TitleChar"/>
          <w:highlight w:val="yellow"/>
        </w:rPr>
        <w:t>end</w:t>
      </w:r>
      <w:r w:rsidRPr="000D1063">
        <w:rPr>
          <w:sz w:val="16"/>
          <w:szCs w:val="16"/>
        </w:rPr>
        <w:t xml:space="preserve"> (say </w:t>
      </w:r>
      <w:r w:rsidRPr="00A61A95">
        <w:rPr>
          <w:rStyle w:val="Emphasis"/>
          <w:highlight w:val="yellow"/>
        </w:rPr>
        <w:t>1% of 1%</w:t>
      </w:r>
      <w:r w:rsidRPr="000D1063">
        <w:rPr>
          <w:sz w:val="16"/>
          <w:szCs w:val="16"/>
        </w:rPr>
        <w:t xml:space="preserve">, 10^-3) multiplied the number of humans still to live (more than 10^55), would effectively mean that ignoring the risk outright is costing the lives of about 10^52 people. </w:t>
      </w:r>
    </w:p>
    <w:p w14:paraId="38101F2F" w14:textId="77777777" w:rsidR="004145AD" w:rsidRPr="00A61A95" w:rsidRDefault="004145AD" w:rsidP="004145AD">
      <w:pPr>
        <w:rPr>
          <w:sz w:val="16"/>
          <w:szCs w:val="16"/>
          <w:highlight w:val="yellow"/>
        </w:rPr>
      </w:pPr>
      <w:r w:rsidRPr="000D1063">
        <w:rPr>
          <w:sz w:val="16"/>
          <w:szCs w:val="16"/>
        </w:rPr>
        <w:t xml:space="preserve">Decisions made today that </w:t>
      </w:r>
      <w:proofErr w:type="gramStart"/>
      <w:r w:rsidRPr="000D1063">
        <w:rPr>
          <w:sz w:val="16"/>
          <w:szCs w:val="16"/>
        </w:rPr>
        <w:t>shortcuts</w:t>
      </w:r>
      <w:proofErr w:type="gramEnd"/>
      <w:r w:rsidRPr="000D1063">
        <w:rPr>
          <w:sz w:val="16"/>
          <w:szCs w:val="16"/>
        </w:rPr>
        <w:t xml:space="preserve"> our future </w:t>
      </w:r>
      <w:proofErr w:type="gramStart"/>
      <w:r w:rsidRPr="000D1063">
        <w:rPr>
          <w:sz w:val="16"/>
          <w:szCs w:val="16"/>
        </w:rPr>
        <w:t>is</w:t>
      </w:r>
      <w:proofErr w:type="gramEnd"/>
      <w:r w:rsidRPr="000D1063">
        <w:rPr>
          <w:sz w:val="16"/>
          <w:szCs w:val="16"/>
        </w:rPr>
        <w:t xml:space="preserve">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5D892FB4" w14:textId="77777777" w:rsidR="004145AD" w:rsidRPr="00A61A95" w:rsidRDefault="004145AD" w:rsidP="004145AD">
      <w:pPr>
        <w:rPr>
          <w:sz w:val="16"/>
          <w:szCs w:val="16"/>
          <w:highlight w:val="yellow"/>
        </w:rPr>
      </w:pPr>
      <w:r w:rsidRPr="000D1063">
        <w:rPr>
          <w:sz w:val="16"/>
          <w:szCs w:val="16"/>
        </w:rPr>
        <w:t>Countering the Alarmists</w:t>
      </w:r>
    </w:p>
    <w:p w14:paraId="72F8003A" w14:textId="77777777" w:rsidR="004145AD" w:rsidRPr="00A61A95" w:rsidRDefault="004145AD" w:rsidP="004145AD">
      <w:pPr>
        <w:rPr>
          <w:sz w:val="16"/>
          <w:szCs w:val="16"/>
          <w:highlight w:val="yellow"/>
        </w:rPr>
      </w:pPr>
      <w:proofErr w:type="gramStart"/>
      <w:r w:rsidRPr="000D1063">
        <w:rPr>
          <w:sz w:val="16"/>
          <w:szCs w:val="16"/>
        </w:rPr>
        <w:t>So</w:t>
      </w:r>
      <w:proofErr w:type="gramEnd"/>
      <w:r w:rsidRPr="000D1063">
        <w:rPr>
          <w:sz w:val="16"/>
          <w:szCs w:val="16"/>
        </w:rPr>
        <w:t xml:space="preserve"> this clearly means we should all be alarmists </w:t>
      </w:r>
      <w:proofErr w:type="gramStart"/>
      <w:r w:rsidRPr="000D1063">
        <w:rPr>
          <w:sz w:val="16"/>
          <w:szCs w:val="16"/>
        </w:rPr>
        <w:t>correct</w:t>
      </w:r>
      <w:proofErr w:type="gramEnd"/>
      <w:r w:rsidRPr="000D1063">
        <w:rPr>
          <w:sz w:val="16"/>
          <w:szCs w:val="16"/>
        </w:rPr>
        <w:t>? 10^52 is a massive number and anything of that magnitude should require our immediate attention.</w:t>
      </w:r>
    </w:p>
    <w:p w14:paraId="2F2DAA3B" w14:textId="77777777" w:rsidR="004145AD" w:rsidRPr="00A61A95" w:rsidRDefault="004145AD" w:rsidP="004145AD">
      <w:pPr>
        <w:rPr>
          <w:sz w:val="16"/>
          <w:szCs w:val="16"/>
          <w:highlight w:val="yellow"/>
        </w:rPr>
      </w:pPr>
      <w:r w:rsidRPr="000D1063">
        <w:rPr>
          <w:sz w:val="16"/>
          <w:szCs w:val="16"/>
        </w:rPr>
        <w:t xml:space="preserve">It's important to recognize how young this number implies humanity is in its development. Scaling down to a single human life, humanity itself is still a toddler. We could use other approximations for humanity's potential lifespan, such as the average </w:t>
      </w:r>
      <w:proofErr w:type="gramStart"/>
      <w:r w:rsidRPr="000D1063">
        <w:rPr>
          <w:sz w:val="16"/>
          <w:szCs w:val="16"/>
        </w:rPr>
        <w:t>lifespans</w:t>
      </w:r>
      <w:proofErr w:type="gramEnd"/>
      <w:r w:rsidRPr="000D1063">
        <w:rPr>
          <w:sz w:val="16"/>
          <w:szCs w:val="16"/>
        </w:rPr>
        <w:t xml:space="preserve"> of mammalian species being about 1 million years. This still nets us being no older than a preadolescent, relatively speaking. </w:t>
      </w:r>
    </w:p>
    <w:p w14:paraId="05E86856" w14:textId="77777777" w:rsidR="004145AD" w:rsidRPr="00A61A95" w:rsidRDefault="004145AD" w:rsidP="004145AD">
      <w:pPr>
        <w:rPr>
          <w:rStyle w:val="TitleChar"/>
          <w:highlight w:val="yellow"/>
        </w:rPr>
      </w:pPr>
      <w:r w:rsidRPr="00A61A95">
        <w:rPr>
          <w:rStyle w:val="TitleChar"/>
          <w:highlight w:val="yellow"/>
        </w:rPr>
        <w:t xml:space="preserve">To </w:t>
      </w:r>
      <w:r w:rsidRPr="000D1063">
        <w:rPr>
          <w:rStyle w:val="TitleChar"/>
        </w:rPr>
        <w:t>argue</w:t>
      </w:r>
      <w:r w:rsidRPr="000D1063">
        <w:rPr>
          <w:sz w:val="16"/>
          <w:szCs w:val="16"/>
        </w:rPr>
        <w:t xml:space="preserve"> that </w:t>
      </w:r>
      <w:r w:rsidRPr="000D1063">
        <w:rPr>
          <w:rStyle w:val="TitleChar"/>
        </w:rPr>
        <w:t xml:space="preserve">we should </w:t>
      </w:r>
      <w:r w:rsidRPr="00A61A95">
        <w:rPr>
          <w:rStyle w:val="TitleChar"/>
          <w:highlight w:val="yellow"/>
        </w:rPr>
        <w:t xml:space="preserve">expend </w:t>
      </w:r>
      <w:proofErr w:type="gramStart"/>
      <w:r w:rsidRPr="00A61A95">
        <w:rPr>
          <w:rStyle w:val="Emphasis"/>
          <w:highlight w:val="yellow"/>
        </w:rPr>
        <w:t>all</w:t>
      </w:r>
      <w:r w:rsidRPr="000D1063">
        <w:rPr>
          <w:rStyle w:val="TitleChar"/>
        </w:rPr>
        <w:t xml:space="preserve"> of</w:t>
      </w:r>
      <w:proofErr w:type="gramEnd"/>
      <w:r w:rsidRPr="000D1063">
        <w:rPr>
          <w:rStyle w:val="TitleChar"/>
        </w:rPr>
        <w:t xml:space="preserve"> our </w:t>
      </w:r>
      <w:r w:rsidRPr="00A61A95">
        <w:rPr>
          <w:rStyle w:val="TitleChar"/>
          <w:highlight w:val="yellow"/>
        </w:rPr>
        <w:t>resources to</w:t>
      </w:r>
      <w:r w:rsidRPr="000D1063">
        <w:rPr>
          <w:rStyle w:val="TitleChar"/>
        </w:rPr>
        <w:t xml:space="preserve">wards </w:t>
      </w:r>
      <w:r w:rsidRPr="000D1063">
        <w:rPr>
          <w:rStyle w:val="Emphasis"/>
        </w:rPr>
        <w:t>curbing</w:t>
      </w:r>
      <w:r w:rsidRPr="000D1063">
        <w:rPr>
          <w:rStyle w:val="TitleChar"/>
        </w:rPr>
        <w:t xml:space="preserve"> </w:t>
      </w:r>
      <w:r w:rsidRPr="00A61A95">
        <w:rPr>
          <w:rStyle w:val="TitleChar"/>
          <w:highlight w:val="yellow"/>
        </w:rPr>
        <w:t>these risks assumes</w:t>
      </w:r>
      <w:r w:rsidRPr="000D1063">
        <w:rPr>
          <w:sz w:val="16"/>
          <w:szCs w:val="16"/>
        </w:rPr>
        <w:t xml:space="preserve"> that </w:t>
      </w:r>
      <w:r w:rsidRPr="00A61A95">
        <w:rPr>
          <w:rStyle w:val="TitleChar"/>
          <w:highlight w:val="yellow"/>
        </w:rPr>
        <w:t>we</w:t>
      </w:r>
      <w:r w:rsidRPr="000D1063">
        <w:rPr>
          <w:rStyle w:val="TitleChar"/>
        </w:rPr>
        <w:t xml:space="preserve"> are </w:t>
      </w:r>
      <w:r w:rsidRPr="000D1063">
        <w:rPr>
          <w:rStyle w:val="Emphasis"/>
        </w:rPr>
        <w:t xml:space="preserve">fully </w:t>
      </w:r>
      <w:r w:rsidRPr="00A61A95">
        <w:rPr>
          <w:rStyle w:val="Emphasis"/>
          <w:highlight w:val="yellow"/>
        </w:rPr>
        <w:t>knowledgeable</w:t>
      </w:r>
      <w:r w:rsidRPr="000D1063">
        <w:rPr>
          <w:sz w:val="16"/>
          <w:szCs w:val="16"/>
        </w:rPr>
        <w:t xml:space="preserve"> of these risks. It's </w:t>
      </w:r>
      <w:r w:rsidRPr="000D1063">
        <w:rPr>
          <w:rStyle w:val="TitleChar"/>
        </w:rPr>
        <w:t>analogous to arguing</w:t>
      </w:r>
      <w:r w:rsidRPr="000D1063">
        <w:rPr>
          <w:sz w:val="16"/>
          <w:szCs w:val="16"/>
        </w:rPr>
        <w:t xml:space="preserve"> that </w:t>
      </w:r>
      <w:r w:rsidRPr="000D1063">
        <w:rPr>
          <w:rStyle w:val="TitleChar"/>
        </w:rPr>
        <w:t xml:space="preserve">my </w:t>
      </w:r>
      <w:r w:rsidRPr="000D1063">
        <w:rPr>
          <w:rStyle w:val="Emphasis"/>
        </w:rPr>
        <w:t>child self</w:t>
      </w:r>
      <w:r w:rsidRPr="000D1063">
        <w:rPr>
          <w:rStyle w:val="TitleChar"/>
        </w:rPr>
        <w:t xml:space="preserve"> </w:t>
      </w:r>
      <w:proofErr w:type="gramStart"/>
      <w:r w:rsidRPr="000D1063">
        <w:rPr>
          <w:rStyle w:val="TitleChar"/>
        </w:rPr>
        <w:t>would know</w:t>
      </w:r>
      <w:proofErr w:type="gramEnd"/>
      <w:r w:rsidRPr="000D1063">
        <w:rPr>
          <w:rStyle w:val="TitleChar"/>
        </w:rPr>
        <w:t xml:space="preserve"> what's best for my </w:t>
      </w:r>
      <w:r w:rsidRPr="000D1063">
        <w:rPr>
          <w:rStyle w:val="Emphasis"/>
        </w:rPr>
        <w:t>future</w:t>
      </w:r>
      <w:r w:rsidRPr="000D1063">
        <w:rPr>
          <w:rStyle w:val="TitleChar"/>
        </w:rPr>
        <w:t>. It is</w:t>
      </w:r>
      <w:r w:rsidRPr="000D1063">
        <w:rPr>
          <w:sz w:val="16"/>
          <w:szCs w:val="16"/>
        </w:rPr>
        <w:t xml:space="preserve"> also </w:t>
      </w:r>
      <w:r w:rsidRPr="00A61A95">
        <w:rPr>
          <w:rStyle w:val="Emphasis"/>
          <w:highlight w:val="yellow"/>
        </w:rPr>
        <w:t>oblivious</w:t>
      </w:r>
      <w:r w:rsidRPr="00A61A95">
        <w:rPr>
          <w:rStyle w:val="TitleChar"/>
          <w:highlight w:val="yellow"/>
        </w:rPr>
        <w:t xml:space="preserve"> to</w:t>
      </w:r>
      <w:r w:rsidRPr="000D1063">
        <w:rPr>
          <w:sz w:val="16"/>
          <w:szCs w:val="16"/>
        </w:rPr>
        <w:t xml:space="preserve"> all the </w:t>
      </w:r>
      <w:r w:rsidRPr="00A61A95">
        <w:rPr>
          <w:rStyle w:val="Emphasis"/>
          <w:highlight w:val="yellow"/>
        </w:rPr>
        <w:t>tech</w:t>
      </w:r>
      <w:r w:rsidRPr="000D1063">
        <w:rPr>
          <w:rStyle w:val="Emphasis"/>
        </w:rPr>
        <w:t>nologies</w:t>
      </w:r>
      <w:r w:rsidRPr="000D1063">
        <w:rPr>
          <w:rStyle w:val="TitleChar"/>
        </w:rPr>
        <w:t xml:space="preserve"> and </w:t>
      </w:r>
      <w:r w:rsidRPr="000D1063">
        <w:rPr>
          <w:rStyle w:val="Emphasis"/>
        </w:rPr>
        <w:t>discoveries</w:t>
      </w:r>
      <w:r w:rsidRPr="000D1063">
        <w:rPr>
          <w:rStyle w:val="TitleChar"/>
        </w:rPr>
        <w:t xml:space="preserve"> we have yet to learn, </w:t>
      </w:r>
      <w:r w:rsidRPr="00A61A95">
        <w:rPr>
          <w:rStyle w:val="TitleChar"/>
          <w:highlight w:val="yellow"/>
        </w:rPr>
        <w:t>that could save</w:t>
      </w:r>
      <w:r w:rsidRPr="000D1063">
        <w:rPr>
          <w:sz w:val="16"/>
          <w:szCs w:val="16"/>
        </w:rPr>
        <w:t xml:space="preserve"> us </w:t>
      </w:r>
      <w:r w:rsidRPr="000D1063">
        <w:rPr>
          <w:rStyle w:val="TitleChar"/>
        </w:rPr>
        <w:t xml:space="preserve">an </w:t>
      </w:r>
      <w:r w:rsidRPr="000D1063">
        <w:rPr>
          <w:rStyle w:val="Emphasis"/>
        </w:rPr>
        <w:t xml:space="preserve">incredible </w:t>
      </w:r>
      <w:proofErr w:type="gramStart"/>
      <w:r w:rsidRPr="000D1063">
        <w:rPr>
          <w:rStyle w:val="Emphasis"/>
        </w:rPr>
        <w:t>amount</w:t>
      </w:r>
      <w:proofErr w:type="gramEnd"/>
      <w:r w:rsidRPr="000D1063">
        <w:rPr>
          <w:rStyle w:val="TitleChar"/>
        </w:rPr>
        <w:t xml:space="preserve"> of </w:t>
      </w:r>
      <w:r w:rsidRPr="00A61A95">
        <w:rPr>
          <w:rStyle w:val="TitleChar"/>
          <w:highlight w:val="yellow"/>
        </w:rPr>
        <w:t>resources</w:t>
      </w:r>
      <w:r w:rsidRPr="000D1063">
        <w:rPr>
          <w:sz w:val="16"/>
          <w:szCs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3FF768FC" w14:textId="77777777" w:rsidR="004145AD" w:rsidRPr="00A61A95" w:rsidRDefault="004145AD" w:rsidP="004145AD">
      <w:pPr>
        <w:rPr>
          <w:rStyle w:val="TitleChar"/>
          <w:highlight w:val="yellow"/>
        </w:rPr>
      </w:pPr>
      <w:r w:rsidRPr="000D1063">
        <w:rPr>
          <w:sz w:val="16"/>
          <w:szCs w:val="16"/>
        </w:rPr>
        <w:t xml:space="preserve">This leads to society being incentivized towards iterative improvement. We are a young species and still have much to learn. </w:t>
      </w:r>
      <w:r w:rsidRPr="000D1063">
        <w:rPr>
          <w:rStyle w:val="TitleChar"/>
        </w:rPr>
        <w:t xml:space="preserve">The </w:t>
      </w:r>
      <w:r w:rsidRPr="000D1063">
        <w:rPr>
          <w:rStyle w:val="Emphasis"/>
        </w:rPr>
        <w:t>best</w:t>
      </w:r>
      <w:r w:rsidRPr="000D1063">
        <w:rPr>
          <w:rStyle w:val="TitleChar"/>
        </w:rPr>
        <w:t xml:space="preserve"> way to </w:t>
      </w:r>
      <w:r w:rsidRPr="000D1063">
        <w:rPr>
          <w:rStyle w:val="Emphasis"/>
        </w:rPr>
        <w:t>curb these risks</w:t>
      </w:r>
      <w:r w:rsidRPr="000D1063">
        <w:rPr>
          <w:rStyle w:val="TitleChar"/>
        </w:rPr>
        <w:t xml:space="preserve"> is to make </w:t>
      </w:r>
      <w:r w:rsidRPr="000D1063">
        <w:rPr>
          <w:rStyle w:val="Emphasis"/>
        </w:rPr>
        <w:t>incremental changes</w:t>
      </w:r>
      <w:r w:rsidRPr="000D1063">
        <w:rPr>
          <w:rStyle w:val="TitleChar"/>
        </w:rPr>
        <w:t xml:space="preserve"> and </w:t>
      </w:r>
      <w:r w:rsidRPr="000D1063">
        <w:rPr>
          <w:rStyle w:val="Emphasis"/>
        </w:rPr>
        <w:t>reflect</w:t>
      </w:r>
      <w:r w:rsidRPr="000D1063">
        <w:rPr>
          <w:rStyle w:val="TitleChar"/>
        </w:rPr>
        <w:t xml:space="preserve"> on each one to see what </w:t>
      </w:r>
      <w:r w:rsidRPr="000D1063">
        <w:rPr>
          <w:rStyle w:val="Emphasis"/>
        </w:rPr>
        <w:t>progress</w:t>
      </w:r>
      <w:r w:rsidRPr="000D1063">
        <w:rPr>
          <w:rStyle w:val="TitleChar"/>
        </w:rPr>
        <w:t xml:space="preserve"> we've made towards </w:t>
      </w:r>
      <w:r w:rsidRPr="000D1063">
        <w:rPr>
          <w:rStyle w:val="Emphasis"/>
        </w:rPr>
        <w:t>avoiding</w:t>
      </w:r>
      <w:r w:rsidRPr="000D1063">
        <w:rPr>
          <w:rStyle w:val="TitleChar"/>
        </w:rPr>
        <w:t xml:space="preserve"> these risks</w:t>
      </w:r>
      <w:r w:rsidRPr="000D1063">
        <w:rPr>
          <w:sz w:val="16"/>
          <w:szCs w:val="16"/>
        </w:rPr>
        <w:t>.</w:t>
      </w:r>
    </w:p>
    <w:p w14:paraId="118358CD" w14:textId="77777777" w:rsidR="004145AD" w:rsidRPr="00A61A95" w:rsidRDefault="004145AD" w:rsidP="004145AD">
      <w:pPr>
        <w:rPr>
          <w:sz w:val="16"/>
          <w:szCs w:val="16"/>
          <w:highlight w:val="yellow"/>
        </w:rPr>
      </w:pPr>
      <w:r w:rsidRPr="000D1063">
        <w:rPr>
          <w:sz w:val="16"/>
          <w:szCs w:val="16"/>
        </w:rPr>
        <w:t>Resonating with Rational Optimists</w:t>
      </w:r>
    </w:p>
    <w:p w14:paraId="76F26E5C" w14:textId="77777777" w:rsidR="004145AD" w:rsidRPr="00A61A95" w:rsidRDefault="004145AD" w:rsidP="004145AD">
      <w:pPr>
        <w:rPr>
          <w:sz w:val="16"/>
          <w:szCs w:val="16"/>
          <w:highlight w:val="yellow"/>
        </w:rPr>
      </w:pPr>
      <w:r w:rsidRPr="000D1063">
        <w:rPr>
          <w:sz w:val="16"/>
          <w:szCs w:val="16"/>
        </w:rPr>
        <w:t xml:space="preserve">Existential risks are collective action </w:t>
      </w:r>
      <w:proofErr w:type="gramStart"/>
      <w:r w:rsidRPr="000D1063">
        <w:rPr>
          <w:sz w:val="16"/>
          <w:szCs w:val="16"/>
        </w:rPr>
        <w:t>problems, and</w:t>
      </w:r>
      <w:proofErr w:type="gramEnd"/>
      <w:r w:rsidRPr="000D1063">
        <w:rPr>
          <w:sz w:val="16"/>
          <w:szCs w:val="16"/>
        </w:rPr>
        <w:t xml:space="preserve">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4D80C0F9" w14:textId="77777777" w:rsidR="004145AD" w:rsidRPr="00A61A95" w:rsidRDefault="004145AD" w:rsidP="004145AD">
      <w:pPr>
        <w:rPr>
          <w:rStyle w:val="TitleChar"/>
          <w:highlight w:val="yellow"/>
        </w:rPr>
      </w:pPr>
      <w:r w:rsidRPr="000D1063">
        <w:rPr>
          <w:sz w:val="16"/>
          <w:szCs w:val="16"/>
        </w:rPr>
        <w:t xml:space="preserve">However, throughout human history we have an abundance of evidence demonstrating humanity making progress on social progress. In The Precipice, Toby Ord points out that </w:t>
      </w:r>
      <w:r w:rsidRPr="000D1063">
        <w:rPr>
          <w:rStyle w:val="Emphasis"/>
        </w:rPr>
        <w:t xml:space="preserve">extreme </w:t>
      </w:r>
      <w:r w:rsidRPr="00A61A95">
        <w:rPr>
          <w:rStyle w:val="Emphasis"/>
          <w:highlight w:val="yellow"/>
        </w:rPr>
        <w:t>poverty</w:t>
      </w:r>
      <w:r w:rsidRPr="00A61A95">
        <w:rPr>
          <w:rStyle w:val="TitleChar"/>
          <w:highlight w:val="yellow"/>
        </w:rPr>
        <w:t xml:space="preserve"> has </w:t>
      </w:r>
      <w:r w:rsidRPr="00A61A95">
        <w:rPr>
          <w:rStyle w:val="Emphasis"/>
          <w:highlight w:val="yellow"/>
        </w:rPr>
        <w:t>fallen</w:t>
      </w:r>
      <w:r w:rsidRPr="000D1063">
        <w:rPr>
          <w:rStyle w:val="TitleChar"/>
        </w:rPr>
        <w:t xml:space="preserve"> from</w:t>
      </w:r>
      <w:r w:rsidRPr="000D1063">
        <w:rPr>
          <w:sz w:val="16"/>
          <w:szCs w:val="16"/>
        </w:rPr>
        <w:t xml:space="preserve"> 19 in 20 to 1 in 20 of us, even counting for inflation. In Enlightenment Now, Steven Pinker shows us that </w:t>
      </w:r>
      <w:r w:rsidRPr="00A61A95">
        <w:rPr>
          <w:rStyle w:val="Emphasis"/>
          <w:highlight w:val="yellow"/>
        </w:rPr>
        <w:t>deaths</w:t>
      </w:r>
      <w:r w:rsidRPr="000D1063">
        <w:rPr>
          <w:rStyle w:val="TitleChar"/>
        </w:rPr>
        <w:t xml:space="preserve"> due to homicide or war</w:t>
      </w:r>
      <w:r w:rsidRPr="000D1063">
        <w:rPr>
          <w:sz w:val="16"/>
          <w:szCs w:val="16"/>
        </w:rPr>
        <w:t xml:space="preserve"> in the world have </w:t>
      </w:r>
      <w:r w:rsidRPr="00A61A95">
        <w:rPr>
          <w:rStyle w:val="TitleChar"/>
          <w:highlight w:val="yellow"/>
        </w:rPr>
        <w:t>dropped</w:t>
      </w:r>
      <w:r w:rsidRPr="000D1063">
        <w:rPr>
          <w:rStyle w:val="TitleChar"/>
        </w:rPr>
        <w:t xml:space="preserve"> by</w:t>
      </w:r>
      <w:r w:rsidRPr="000D1063">
        <w:rPr>
          <w:sz w:val="16"/>
          <w:szCs w:val="16"/>
        </w:rPr>
        <w:t xml:space="preserve"> about </w:t>
      </w:r>
      <w:r w:rsidRPr="00A61A95">
        <w:rPr>
          <w:rStyle w:val="Emphasis"/>
          <w:highlight w:val="yellow"/>
        </w:rPr>
        <w:t>30%</w:t>
      </w:r>
      <w:r w:rsidRPr="00A61A95">
        <w:rPr>
          <w:rStyle w:val="TitleChar"/>
          <w:highlight w:val="yellow"/>
        </w:rPr>
        <w:t xml:space="preserve"> in</w:t>
      </w:r>
      <w:r w:rsidRPr="000D1063">
        <w:rPr>
          <w:rStyle w:val="TitleChar"/>
        </w:rPr>
        <w:t xml:space="preserve"> the last </w:t>
      </w:r>
      <w:r w:rsidRPr="000D1063">
        <w:rPr>
          <w:rStyle w:val="Emphasis"/>
        </w:rPr>
        <w:t xml:space="preserve">two </w:t>
      </w:r>
      <w:r w:rsidRPr="00A61A95">
        <w:rPr>
          <w:rStyle w:val="Emphasis"/>
          <w:highlight w:val="yellow"/>
        </w:rPr>
        <w:t>decades</w:t>
      </w:r>
      <w:r w:rsidRPr="000D1063">
        <w:rPr>
          <w:rStyle w:val="TitleChar"/>
        </w:rPr>
        <w:t>. We are</w:t>
      </w:r>
      <w:r w:rsidRPr="000D1063">
        <w:rPr>
          <w:sz w:val="16"/>
          <w:szCs w:val="16"/>
        </w:rPr>
        <w:t xml:space="preserve"> now </w:t>
      </w:r>
      <w:r w:rsidRPr="000D1063">
        <w:rPr>
          <w:rStyle w:val="TitleChar"/>
        </w:rPr>
        <w:t xml:space="preserve">seeing </w:t>
      </w:r>
      <w:r w:rsidRPr="000D1063">
        <w:rPr>
          <w:rStyle w:val="Emphasis"/>
        </w:rPr>
        <w:t>signs</w:t>
      </w:r>
      <w:r w:rsidRPr="000D1063">
        <w:rPr>
          <w:rStyle w:val="TitleChar"/>
        </w:rPr>
        <w:t xml:space="preserve"> of companies and </w:t>
      </w:r>
      <w:r w:rsidRPr="00A61A95">
        <w:rPr>
          <w:rStyle w:val="TitleChar"/>
          <w:highlight w:val="yellow"/>
        </w:rPr>
        <w:t>governments tak</w:t>
      </w:r>
      <w:r w:rsidRPr="000D1063">
        <w:rPr>
          <w:rStyle w:val="TitleChar"/>
        </w:rPr>
        <w:t>ing</w:t>
      </w:r>
      <w:r w:rsidRPr="000D1063">
        <w:rPr>
          <w:sz w:val="16"/>
          <w:szCs w:val="16"/>
        </w:rPr>
        <w:t xml:space="preserve"> our current </w:t>
      </w:r>
      <w:r w:rsidRPr="000D1063">
        <w:rPr>
          <w:rStyle w:val="Emphasis"/>
        </w:rPr>
        <w:t xml:space="preserve">existential </w:t>
      </w:r>
      <w:r w:rsidRPr="00A61A95">
        <w:rPr>
          <w:rStyle w:val="Emphasis"/>
          <w:highlight w:val="yellow"/>
        </w:rPr>
        <w:t>risks</w:t>
      </w:r>
      <w:r w:rsidRPr="000D1063">
        <w:rPr>
          <w:rStyle w:val="TitleChar"/>
        </w:rPr>
        <w:t xml:space="preserve"> more </w:t>
      </w:r>
      <w:r w:rsidRPr="00A61A95">
        <w:rPr>
          <w:rStyle w:val="TitleChar"/>
          <w:highlight w:val="yellow"/>
        </w:rPr>
        <w:t>seriously</w:t>
      </w:r>
      <w:r w:rsidRPr="000D1063">
        <w:rPr>
          <w:rStyle w:val="TitleChar"/>
        </w:rPr>
        <w:t xml:space="preserve">. An </w:t>
      </w:r>
      <w:r w:rsidRPr="00A61A95">
        <w:rPr>
          <w:rStyle w:val="TitleChar"/>
          <w:highlight w:val="yellow"/>
        </w:rPr>
        <w:t>example</w:t>
      </w:r>
      <w:r w:rsidRPr="000D1063">
        <w:rPr>
          <w:sz w:val="16"/>
          <w:szCs w:val="16"/>
        </w:rPr>
        <w:t xml:space="preserve"> of this </w:t>
      </w:r>
      <w:r w:rsidRPr="00A61A95">
        <w:rPr>
          <w:rStyle w:val="TitleChar"/>
          <w:highlight w:val="yellow"/>
        </w:rPr>
        <w:t>is</w:t>
      </w:r>
      <w:r w:rsidRPr="000D1063">
        <w:rPr>
          <w:sz w:val="16"/>
          <w:szCs w:val="16"/>
        </w:rPr>
        <w:t xml:space="preserve"> the trend of these companies setting </w:t>
      </w:r>
      <w:r w:rsidRPr="00A61A95">
        <w:rPr>
          <w:rStyle w:val="Emphasis"/>
          <w:highlight w:val="yellow"/>
        </w:rPr>
        <w:t>decarbonization</w:t>
      </w:r>
      <w:r w:rsidRPr="000D1063">
        <w:rPr>
          <w:rStyle w:val="TitleChar"/>
        </w:rPr>
        <w:t xml:space="preserve"> targets</w:t>
      </w:r>
      <w:r w:rsidRPr="000D1063">
        <w:rPr>
          <w:sz w:val="16"/>
          <w:szCs w:val="16"/>
        </w:rPr>
        <w:t>.</w:t>
      </w:r>
    </w:p>
    <w:p w14:paraId="5F77EC8B" w14:textId="77777777" w:rsidR="004145AD" w:rsidRPr="00A61A95" w:rsidRDefault="004145AD" w:rsidP="004145AD">
      <w:pPr>
        <w:rPr>
          <w:rStyle w:val="TitleChar"/>
          <w:highlight w:val="yellow"/>
        </w:rPr>
      </w:pPr>
      <w:r w:rsidRPr="000D1063">
        <w:rPr>
          <w:sz w:val="16"/>
          <w:szCs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w:t>
      </w:r>
      <w:proofErr w:type="gramStart"/>
      <w:r w:rsidRPr="000D1063">
        <w:rPr>
          <w:sz w:val="16"/>
          <w:szCs w:val="16"/>
        </w:rPr>
        <w:t>the 100</w:t>
      </w:r>
      <w:proofErr w:type="gramEnd"/>
      <w:r w:rsidRPr="000D1063">
        <w:rPr>
          <w:sz w:val="16"/>
          <w:szCs w:val="16"/>
        </w:rPr>
        <w:t xml:space="preserve">% of the effort they put in. </w:t>
      </w:r>
      <w:r w:rsidRPr="000D1063">
        <w:rPr>
          <w:rStyle w:val="TitleChar"/>
        </w:rPr>
        <w:t xml:space="preserve">We should </w:t>
      </w:r>
      <w:r w:rsidRPr="00A61A95">
        <w:rPr>
          <w:rStyle w:val="TitleChar"/>
          <w:highlight w:val="yellow"/>
        </w:rPr>
        <w:t xml:space="preserve">expect </w:t>
      </w:r>
      <w:r w:rsidRPr="00A61A95">
        <w:rPr>
          <w:rStyle w:val="Emphasis"/>
          <w:highlight w:val="yellow"/>
        </w:rPr>
        <w:t>more</w:t>
      </w:r>
      <w:r w:rsidRPr="000D1063">
        <w:rPr>
          <w:rStyle w:val="TitleChar"/>
        </w:rPr>
        <w:t xml:space="preserve"> of these efforts to unfold </w:t>
      </w:r>
      <w:r w:rsidRPr="00A61A95">
        <w:rPr>
          <w:rStyle w:val="TitleChar"/>
          <w:highlight w:val="yellow"/>
        </w:rPr>
        <w:t>because it serves</w:t>
      </w:r>
      <w:r w:rsidRPr="000D1063">
        <w:rPr>
          <w:rStyle w:val="TitleChar"/>
        </w:rPr>
        <w:t xml:space="preserve"> our </w:t>
      </w:r>
      <w:r w:rsidRPr="00A61A95">
        <w:rPr>
          <w:rStyle w:val="Emphasis"/>
          <w:highlight w:val="yellow"/>
        </w:rPr>
        <w:t>self-interests</w:t>
      </w:r>
      <w:r w:rsidRPr="000D1063">
        <w:rPr>
          <w:sz w:val="16"/>
          <w:szCs w:val="16"/>
        </w:rPr>
        <w:t>.</w:t>
      </w:r>
    </w:p>
    <w:p w14:paraId="16BA7367" w14:textId="77777777" w:rsidR="004145AD" w:rsidRPr="00A61A95" w:rsidRDefault="004145AD" w:rsidP="004145AD">
      <w:pPr>
        <w:rPr>
          <w:rStyle w:val="TitleChar"/>
          <w:highlight w:val="yellow"/>
        </w:rPr>
      </w:pPr>
      <w:r w:rsidRPr="000D1063">
        <w:rPr>
          <w:sz w:val="16"/>
          <w:szCs w:val="16"/>
        </w:rPr>
        <w:t xml:space="preserve">Humanity's potential is finite, but vast. </w:t>
      </w:r>
      <w:r w:rsidRPr="000D1063">
        <w:rPr>
          <w:rStyle w:val="TitleChar"/>
        </w:rPr>
        <w:t>We could</w:t>
      </w:r>
      <w:r w:rsidRPr="000D1063">
        <w:rPr>
          <w:sz w:val="16"/>
          <w:szCs w:val="16"/>
        </w:rPr>
        <w:t xml:space="preserve"> use this fact to </w:t>
      </w:r>
      <w:r w:rsidRPr="000D1063">
        <w:rPr>
          <w:rStyle w:val="TitleChar"/>
        </w:rPr>
        <w:t>continue tackling</w:t>
      </w:r>
      <w:r w:rsidRPr="000D1063">
        <w:rPr>
          <w:sz w:val="16"/>
          <w:szCs w:val="16"/>
        </w:rPr>
        <w:t xml:space="preserve"> the </w:t>
      </w:r>
      <w:r w:rsidRPr="000D1063">
        <w:rPr>
          <w:rStyle w:val="TitleChar"/>
        </w:rPr>
        <w:t>threats</w:t>
      </w:r>
      <w:r w:rsidRPr="000D1063">
        <w:rPr>
          <w:sz w:val="16"/>
          <w:szCs w:val="16"/>
        </w:rPr>
        <w:t xml:space="preserve"> we face </w:t>
      </w:r>
      <w:r w:rsidRPr="000D1063">
        <w:rPr>
          <w:rStyle w:val="Emphasis"/>
        </w:rPr>
        <w:t>sustainably</w:t>
      </w:r>
      <w:r w:rsidRPr="000D1063">
        <w:rPr>
          <w:sz w:val="16"/>
          <w:szCs w:val="16"/>
        </w:rPr>
        <w:t xml:space="preserve">. It's through this finite nature that </w:t>
      </w:r>
      <w:r w:rsidRPr="000D1063">
        <w:rPr>
          <w:rStyle w:val="TitleChar"/>
        </w:rPr>
        <w:t>we could</w:t>
      </w:r>
      <w:r w:rsidRPr="000D1063">
        <w:rPr>
          <w:sz w:val="16"/>
          <w:szCs w:val="16"/>
        </w:rPr>
        <w:t xml:space="preserve"> continue to </w:t>
      </w:r>
      <w:r w:rsidRPr="000D1063">
        <w:rPr>
          <w:rStyle w:val="TitleChar"/>
        </w:rPr>
        <w:t>make</w:t>
      </w:r>
      <w:r w:rsidRPr="000D1063">
        <w:rPr>
          <w:sz w:val="16"/>
          <w:szCs w:val="16"/>
        </w:rPr>
        <w:t xml:space="preserve"> exciting </w:t>
      </w:r>
      <w:r w:rsidRPr="000D1063">
        <w:rPr>
          <w:rStyle w:val="TitleChar"/>
        </w:rPr>
        <w:t xml:space="preserve">progress on problems </w:t>
      </w:r>
      <w:r w:rsidRPr="000D1063">
        <w:rPr>
          <w:rStyle w:val="Emphasis"/>
        </w:rPr>
        <w:t>present</w:t>
      </w:r>
      <w:r w:rsidRPr="000D1063">
        <w:rPr>
          <w:rStyle w:val="TitleChar"/>
        </w:rPr>
        <w:t xml:space="preserve"> and </w:t>
      </w:r>
      <w:r w:rsidRPr="000D1063">
        <w:rPr>
          <w:rStyle w:val="Emphasis"/>
        </w:rPr>
        <w:t>future</w:t>
      </w:r>
      <w:r w:rsidRPr="000D1063">
        <w:rPr>
          <w:rStyle w:val="TitleChar"/>
        </w:rPr>
        <w:t xml:space="preserve">, hedging our </w:t>
      </w:r>
      <w:proofErr w:type="gramStart"/>
      <w:r w:rsidRPr="000D1063">
        <w:rPr>
          <w:rStyle w:val="TitleChar"/>
        </w:rPr>
        <w:t>bets</w:t>
      </w:r>
      <w:proofErr w:type="gramEnd"/>
      <w:r w:rsidRPr="000D1063">
        <w:rPr>
          <w:rStyle w:val="TitleChar"/>
        </w:rPr>
        <w:t xml:space="preserve"> </w:t>
      </w:r>
      <w:r w:rsidRPr="000D1063">
        <w:rPr>
          <w:rStyle w:val="Emphasis"/>
        </w:rPr>
        <w:t>against both</w:t>
      </w:r>
      <w:r w:rsidRPr="000D1063">
        <w:rPr>
          <w:sz w:val="16"/>
          <w:szCs w:val="16"/>
        </w:rPr>
        <w:t>. Optimism matters, since as Steven Pinker points out:</w:t>
      </w:r>
    </w:p>
    <w:p w14:paraId="09EA0745" w14:textId="77777777" w:rsidR="004145AD" w:rsidRPr="00A61A95" w:rsidRDefault="004145AD" w:rsidP="004145AD">
      <w:pPr>
        <w:rPr>
          <w:sz w:val="16"/>
          <w:szCs w:val="16"/>
          <w:highlight w:val="yellow"/>
        </w:rPr>
      </w:pPr>
      <w:r w:rsidRPr="000D1063">
        <w:rPr>
          <w:sz w:val="16"/>
          <w:szCs w:val="16"/>
        </w:rPr>
        <w:t>"</w:t>
      </w:r>
      <w:proofErr w:type="gramStart"/>
      <w:r w:rsidRPr="000D1063">
        <w:rPr>
          <w:sz w:val="16"/>
          <w:szCs w:val="16"/>
        </w:rPr>
        <w:t>people</w:t>
      </w:r>
      <w:proofErr w:type="gramEnd"/>
      <w:r w:rsidRPr="000D1063">
        <w:rPr>
          <w:sz w:val="16"/>
          <w:szCs w:val="16"/>
        </w:rPr>
        <w:t xml:space="preserve"> may be likelier to acknowledge a problem when they have reason to think it is solvable than when they are terrified into numbness and helplessness"2.</w:t>
      </w:r>
    </w:p>
    <w:p w14:paraId="7225952A" w14:textId="77777777" w:rsidR="004145AD" w:rsidRPr="00A61A95" w:rsidRDefault="004145AD" w:rsidP="004145AD">
      <w:pPr>
        <w:pStyle w:val="Heading4"/>
        <w:rPr>
          <w:rStyle w:val="TitleChar"/>
          <w:highlight w:val="yellow"/>
        </w:rPr>
      </w:pPr>
      <w:r w:rsidRPr="000D1063">
        <w:rPr>
          <w:sz w:val="28"/>
        </w:rPr>
        <w:t xml:space="preserve">But if we’re </w:t>
      </w:r>
      <w:r w:rsidRPr="000D1063">
        <w:rPr>
          <w:sz w:val="28"/>
          <w:u w:val="single"/>
        </w:rPr>
        <w:t>wrong</w:t>
      </w:r>
      <w:r w:rsidRPr="000D1063">
        <w:rPr>
          <w:sz w:val="28"/>
        </w:rPr>
        <w:t xml:space="preserve">, that </w:t>
      </w:r>
      <w:r w:rsidRPr="000D1063">
        <w:rPr>
          <w:sz w:val="28"/>
          <w:u w:val="single"/>
        </w:rPr>
        <w:t>reduces</w:t>
      </w:r>
      <w:r w:rsidRPr="000D1063">
        <w:rPr>
          <w:sz w:val="28"/>
        </w:rPr>
        <w:t xml:space="preserve"> the utility accessed by the DA.</w:t>
      </w:r>
    </w:p>
    <w:p w14:paraId="26D867D1" w14:textId="77777777" w:rsidR="004145AD" w:rsidRPr="00A61A95" w:rsidRDefault="004145AD" w:rsidP="004145AD">
      <w:pPr>
        <w:rPr>
          <w:rStyle w:val="TitleChar"/>
          <w:highlight w:val="yellow"/>
        </w:rPr>
      </w:pPr>
      <w:r w:rsidRPr="00725205">
        <w:rPr>
          <w:rStyle w:val="Style13ptBold"/>
        </w:rPr>
        <w:t>Thorstad ’24</w:t>
      </w:r>
      <w:r w:rsidRPr="000D1063">
        <w:t xml:space="preserve">, Senior Research Affiliate at the Global Priorities Institute, professor of philosophy at Vanderbilt University, Ph.D. from Harvard University. David. “Mistakes in the Moral Mathematics of Existential Risk.” </w:t>
      </w:r>
      <w:r w:rsidRPr="000D1063">
        <w:rPr>
          <w:i/>
          <w:iCs/>
        </w:rPr>
        <w:t>Ethics</w:t>
      </w:r>
      <w:r w:rsidRPr="000D1063">
        <w:t xml:space="preserve"> 135. no. 4 (2024): 122-50. https://philarchive.org/rec/THOTMI-5.</w:t>
      </w:r>
    </w:p>
    <w:p w14:paraId="571384A2" w14:textId="77777777" w:rsidR="004145AD" w:rsidRPr="00A61A95" w:rsidRDefault="004145AD" w:rsidP="004145AD">
      <w:pPr>
        <w:rPr>
          <w:rStyle w:val="TitleChar"/>
          <w:highlight w:val="yellow"/>
        </w:rPr>
      </w:pPr>
      <w:r w:rsidRPr="000D1063">
        <w:rPr>
          <w:sz w:val="16"/>
          <w:szCs w:val="16"/>
        </w:rPr>
        <w:t xml:space="preserve">Many complaints could be raised against this model.20 But for now, I want to </w:t>
      </w:r>
      <w:proofErr w:type="gramStart"/>
      <w:r w:rsidRPr="000D1063">
        <w:rPr>
          <w:sz w:val="16"/>
          <w:szCs w:val="16"/>
        </w:rPr>
        <w:t>raise</w:t>
      </w:r>
      <w:proofErr w:type="gramEnd"/>
      <w:r w:rsidRPr="000D1063">
        <w:rPr>
          <w:sz w:val="16"/>
          <w:szCs w:val="16"/>
        </w:rPr>
        <w:t xml:space="preserve"> one new complaint and one old, familiar complaint. The new complaint is that </w:t>
      </w:r>
      <w:r w:rsidRPr="000D1063">
        <w:rPr>
          <w:rStyle w:val="TitleChar"/>
        </w:rPr>
        <w:t>the</w:t>
      </w:r>
      <w:r w:rsidRPr="000D1063">
        <w:rPr>
          <w:sz w:val="16"/>
          <w:szCs w:val="16"/>
        </w:rPr>
        <w:t xml:space="preserve"> MSB </w:t>
      </w:r>
      <w:r w:rsidRPr="00A61A95">
        <w:rPr>
          <w:rStyle w:val="TitleChar"/>
          <w:highlight w:val="yellow"/>
        </w:rPr>
        <w:t xml:space="preserve">model ignores </w:t>
      </w:r>
      <w:r w:rsidRPr="00A61A95">
        <w:rPr>
          <w:rStyle w:val="Emphasis"/>
          <w:highlight w:val="yellow"/>
        </w:rPr>
        <w:t>background risk</w:t>
      </w:r>
      <w:r w:rsidRPr="000D1063">
        <w:rPr>
          <w:rStyle w:val="TitleChar"/>
        </w:rPr>
        <w:t xml:space="preserve">. Biological risk is not the </w:t>
      </w:r>
      <w:r w:rsidRPr="000D1063">
        <w:rPr>
          <w:rStyle w:val="Emphasis"/>
        </w:rPr>
        <w:t>only kind</w:t>
      </w:r>
      <w:r w:rsidRPr="000D1063">
        <w:rPr>
          <w:rStyle w:val="TitleChar"/>
        </w:rPr>
        <w:t xml:space="preserve"> of </w:t>
      </w:r>
      <w:r w:rsidRPr="000D1063">
        <w:rPr>
          <w:rStyle w:val="Emphasis"/>
        </w:rPr>
        <w:t>existential risk</w:t>
      </w:r>
      <w:r w:rsidRPr="000D1063">
        <w:rPr>
          <w:rStyle w:val="TitleChar"/>
        </w:rPr>
        <w:t xml:space="preserve"> facing humanity; hence, </w:t>
      </w:r>
      <w:r w:rsidRPr="00A61A95">
        <w:rPr>
          <w:rStyle w:val="TitleChar"/>
          <w:highlight w:val="yellow"/>
        </w:rPr>
        <w:t>reductions in</w:t>
      </w:r>
      <w:r w:rsidRPr="000D1063">
        <w:rPr>
          <w:sz w:val="16"/>
          <w:szCs w:val="16"/>
        </w:rPr>
        <w:t xml:space="preserve"> biological </w:t>
      </w:r>
      <w:r w:rsidRPr="00A61A95">
        <w:rPr>
          <w:rStyle w:val="TitleChar"/>
          <w:highlight w:val="yellow"/>
        </w:rPr>
        <w:t>risk</w:t>
      </w:r>
      <w:r w:rsidRPr="000D1063">
        <w:rPr>
          <w:rStyle w:val="TitleChar"/>
        </w:rPr>
        <w:t xml:space="preserve"> are </w:t>
      </w:r>
      <w:r w:rsidRPr="00A61A95">
        <w:rPr>
          <w:rStyle w:val="Emphasis"/>
          <w:highlight w:val="yellow"/>
        </w:rPr>
        <w:t>limited</w:t>
      </w:r>
      <w:r w:rsidRPr="00A61A95">
        <w:rPr>
          <w:rStyle w:val="TitleChar"/>
          <w:highlight w:val="yellow"/>
        </w:rPr>
        <w:t xml:space="preserve"> in</w:t>
      </w:r>
      <w:r w:rsidRPr="000D1063">
        <w:rPr>
          <w:rStyle w:val="TitleChar"/>
        </w:rPr>
        <w:t xml:space="preserve"> their </w:t>
      </w:r>
      <w:r w:rsidRPr="00A61A95">
        <w:rPr>
          <w:rStyle w:val="TitleChar"/>
          <w:highlight w:val="yellow"/>
        </w:rPr>
        <w:t xml:space="preserve">capacity to drive down </w:t>
      </w:r>
      <w:r w:rsidRPr="00A61A95">
        <w:rPr>
          <w:rStyle w:val="Emphasis"/>
          <w:highlight w:val="yellow"/>
        </w:rPr>
        <w:t>overall</w:t>
      </w:r>
      <w:r w:rsidRPr="000D1063">
        <w:rPr>
          <w:rStyle w:val="Emphasis"/>
        </w:rPr>
        <w:t xml:space="preserve"> existential </w:t>
      </w:r>
      <w:r w:rsidRPr="00A61A95">
        <w:rPr>
          <w:rStyle w:val="Emphasis"/>
          <w:highlight w:val="yellow"/>
        </w:rPr>
        <w:t>risk</w:t>
      </w:r>
      <w:r w:rsidRPr="00A61A95">
        <w:rPr>
          <w:rStyle w:val="TitleChar"/>
          <w:highlight w:val="yellow"/>
        </w:rPr>
        <w:t xml:space="preserve"> because </w:t>
      </w:r>
      <w:r w:rsidRPr="000D1063">
        <w:rPr>
          <w:rStyle w:val="TitleChar"/>
        </w:rPr>
        <w:t xml:space="preserve">they </w:t>
      </w:r>
      <w:r w:rsidRPr="00A61A95">
        <w:rPr>
          <w:rStyle w:val="Emphasis"/>
          <w:highlight w:val="yellow"/>
        </w:rPr>
        <w:t>cannot</w:t>
      </w:r>
      <w:r w:rsidRPr="00A61A95">
        <w:rPr>
          <w:rStyle w:val="TitleChar"/>
          <w:highlight w:val="yellow"/>
        </w:rPr>
        <w:t xml:space="preserve"> affect other</w:t>
      </w:r>
      <w:r w:rsidRPr="000D1063">
        <w:rPr>
          <w:rStyle w:val="TitleChar"/>
        </w:rPr>
        <w:t xml:space="preserve"> </w:t>
      </w:r>
      <w:r w:rsidRPr="000D1063">
        <w:rPr>
          <w:rStyle w:val="Emphasis"/>
        </w:rPr>
        <w:t xml:space="preserve">background existential </w:t>
      </w:r>
      <w:r w:rsidRPr="00A61A95">
        <w:rPr>
          <w:rStyle w:val="Emphasis"/>
          <w:highlight w:val="yellow"/>
        </w:rPr>
        <w:t>risks</w:t>
      </w:r>
      <w:r w:rsidRPr="000D1063">
        <w:rPr>
          <w:sz w:val="16"/>
          <w:szCs w:val="16"/>
        </w:rPr>
        <w:t xml:space="preserve">. Once these other background risks are built into the MSB model, the </w:t>
      </w:r>
      <w:r w:rsidRPr="000D1063">
        <w:rPr>
          <w:rStyle w:val="Emphasis"/>
        </w:rPr>
        <w:t>cost-</w:t>
      </w:r>
      <w:r w:rsidRPr="00A61A95">
        <w:rPr>
          <w:rStyle w:val="Emphasis"/>
          <w:highlight w:val="yellow"/>
        </w:rPr>
        <w:t>effectiveness</w:t>
      </w:r>
      <w:r w:rsidRPr="000D1063">
        <w:rPr>
          <w:sz w:val="16"/>
          <w:szCs w:val="16"/>
        </w:rPr>
        <w:t xml:space="preserve"> of biosecurity </w:t>
      </w:r>
      <w:r w:rsidRPr="00A61A95">
        <w:rPr>
          <w:rStyle w:val="TitleChar"/>
          <w:highlight w:val="yellow"/>
        </w:rPr>
        <w:t>drops in a</w:t>
      </w:r>
      <w:r w:rsidRPr="000D1063">
        <w:rPr>
          <w:sz w:val="16"/>
          <w:szCs w:val="16"/>
        </w:rPr>
        <w:t xml:space="preserve"> meaningful and </w:t>
      </w:r>
      <w:r w:rsidRPr="000D1063">
        <w:rPr>
          <w:rStyle w:val="Emphasis"/>
        </w:rPr>
        <w:t>policy-</w:t>
      </w:r>
      <w:r w:rsidRPr="00A61A95">
        <w:rPr>
          <w:rStyle w:val="Emphasis"/>
          <w:highlight w:val="yellow"/>
        </w:rPr>
        <w:t>relevant</w:t>
      </w:r>
      <w:r w:rsidRPr="00A61A95">
        <w:rPr>
          <w:rStyle w:val="TitleChar"/>
          <w:highlight w:val="yellow"/>
        </w:rPr>
        <w:t xml:space="preserve"> way</w:t>
      </w:r>
      <w:r w:rsidRPr="000D1063">
        <w:rPr>
          <w:sz w:val="16"/>
          <w:szCs w:val="16"/>
        </w:rPr>
        <w:t>.21</w:t>
      </w:r>
    </w:p>
    <w:p w14:paraId="22D40E2D" w14:textId="77777777" w:rsidR="004145AD" w:rsidRPr="00A61A95" w:rsidRDefault="004145AD" w:rsidP="004145AD">
      <w:pPr>
        <w:rPr>
          <w:rStyle w:val="TitleChar"/>
          <w:highlight w:val="yellow"/>
        </w:rPr>
      </w:pPr>
      <w:r w:rsidRPr="000D1063">
        <w:rPr>
          <w:sz w:val="16"/>
          <w:szCs w:val="16"/>
        </w:rPr>
        <w:t xml:space="preserve">To see the point, </w:t>
      </w:r>
      <w:r w:rsidRPr="000D1063">
        <w:rPr>
          <w:rStyle w:val="TitleChar"/>
        </w:rPr>
        <w:t>assume</w:t>
      </w:r>
      <w:r w:rsidRPr="000D1063">
        <w:rPr>
          <w:sz w:val="16"/>
          <w:szCs w:val="16"/>
        </w:rPr>
        <w:t xml:space="preserve">, following the MSB model, that </w:t>
      </w:r>
      <w:r w:rsidRPr="000D1063">
        <w:rPr>
          <w:rStyle w:val="TitleChar"/>
        </w:rPr>
        <w:t xml:space="preserve">humanity will </w:t>
      </w:r>
      <w:r w:rsidRPr="000D1063">
        <w:rPr>
          <w:rStyle w:val="Emphasis"/>
        </w:rPr>
        <w:t>maintain</w:t>
      </w:r>
      <w:r w:rsidRPr="000D1063">
        <w:rPr>
          <w:rStyle w:val="TitleChar"/>
        </w:rPr>
        <w:t xml:space="preserve"> a population of </w:t>
      </w:r>
      <w:r w:rsidRPr="000D1063">
        <w:rPr>
          <w:rStyle w:val="Emphasis"/>
        </w:rPr>
        <w:t>ten billion</w:t>
      </w:r>
      <w:r w:rsidRPr="000D1063">
        <w:rPr>
          <w:rStyle w:val="TitleChar"/>
        </w:rPr>
        <w:t xml:space="preserve"> for the next </w:t>
      </w:r>
      <w:r w:rsidRPr="000D1063">
        <w:rPr>
          <w:rStyle w:val="Emphasis"/>
        </w:rPr>
        <w:t>million</w:t>
      </w:r>
      <w:r w:rsidRPr="000D1063">
        <w:rPr>
          <w:rStyle w:val="TitleChar"/>
        </w:rPr>
        <w:t xml:space="preserve"> years, unless an </w:t>
      </w:r>
      <w:r w:rsidRPr="000D1063">
        <w:rPr>
          <w:rStyle w:val="Emphasis"/>
        </w:rPr>
        <w:t>existential catastrophe</w:t>
      </w:r>
      <w:r w:rsidRPr="000D1063">
        <w:rPr>
          <w:rStyle w:val="TitleChar"/>
        </w:rPr>
        <w:t xml:space="preserve"> occurs</w:t>
      </w:r>
      <w:r w:rsidRPr="000D1063">
        <w:rPr>
          <w:sz w:val="16"/>
          <w:szCs w:val="16"/>
        </w:rPr>
        <w:t xml:space="preserve">, in which case there will be no humans left. Let r be the per-century level of existential risk facing </w:t>
      </w:r>
      <w:proofErr w:type="gramStart"/>
      <w:r w:rsidRPr="000D1063">
        <w:rPr>
          <w:sz w:val="16"/>
          <w:szCs w:val="16"/>
        </w:rPr>
        <w:t>humanity, and</w:t>
      </w:r>
      <w:proofErr w:type="gramEnd"/>
      <w:r w:rsidRPr="000D1063">
        <w:rPr>
          <w:sz w:val="16"/>
          <w:szCs w:val="16"/>
        </w:rPr>
        <w:t xml:space="preserve"> assume for simplicity that r takes the same constant value in each century unless we intervene to reduce risk. Letting L be the number of future human life-years, </w:t>
      </w:r>
      <w:r w:rsidRPr="000D1063">
        <w:rPr>
          <w:rStyle w:val="TitleChar"/>
        </w:rPr>
        <w:t>we can express the</w:t>
      </w:r>
      <w:r w:rsidRPr="000D1063">
        <w:rPr>
          <w:sz w:val="16"/>
          <w:szCs w:val="16"/>
        </w:rPr>
        <w:t xml:space="preserve"> number of </w:t>
      </w:r>
      <w:r w:rsidRPr="000D1063">
        <w:rPr>
          <w:rStyle w:val="Emphasis"/>
        </w:rPr>
        <w:t>expected</w:t>
      </w:r>
      <w:r w:rsidRPr="000D1063">
        <w:rPr>
          <w:rStyle w:val="TitleChar"/>
        </w:rPr>
        <w:t xml:space="preserve"> future life-years</w:t>
      </w:r>
      <w:r w:rsidRPr="000D1063">
        <w:rPr>
          <w:sz w:val="16"/>
          <w:szCs w:val="16"/>
        </w:rPr>
        <w:t xml:space="preserve"> E[L] </w:t>
      </w:r>
      <w:r w:rsidRPr="000D1063">
        <w:rPr>
          <w:rStyle w:val="TitleChar"/>
        </w:rPr>
        <w:t>by multiplying the</w:t>
      </w:r>
      <w:r w:rsidRPr="000D1063">
        <w:rPr>
          <w:sz w:val="16"/>
          <w:szCs w:val="16"/>
        </w:rPr>
        <w:t xml:space="preserve"> number of </w:t>
      </w:r>
      <w:r w:rsidRPr="000D1063">
        <w:rPr>
          <w:rStyle w:val="Emphasis"/>
        </w:rPr>
        <w:t>life-years</w:t>
      </w:r>
      <w:r w:rsidRPr="000D1063">
        <w:rPr>
          <w:rStyle w:val="TitleChar"/>
        </w:rPr>
        <w:t xml:space="preserve"> in each century by the </w:t>
      </w:r>
      <w:r w:rsidRPr="000D1063">
        <w:rPr>
          <w:rStyle w:val="Emphasis"/>
        </w:rPr>
        <w:t>probability</w:t>
      </w:r>
      <w:r w:rsidRPr="000D1063">
        <w:rPr>
          <w:rStyle w:val="TitleChar"/>
        </w:rPr>
        <w:t xml:space="preserve"> of </w:t>
      </w:r>
      <w:r w:rsidRPr="000D1063">
        <w:rPr>
          <w:rStyle w:val="Emphasis"/>
        </w:rPr>
        <w:t>surviving</w:t>
      </w:r>
      <w:r w:rsidRPr="000D1063">
        <w:rPr>
          <w:rStyle w:val="TitleChar"/>
        </w:rPr>
        <w:t xml:space="preserve"> to the end of that century</w:t>
      </w:r>
      <w:r w:rsidRPr="000D1063">
        <w:rPr>
          <w:sz w:val="16"/>
          <w:szCs w:val="16"/>
        </w:rPr>
        <w:t xml:space="preserve"> without catastrophe:22</w:t>
      </w:r>
    </w:p>
    <w:p w14:paraId="3C308739" w14:textId="77777777" w:rsidR="004145AD" w:rsidRPr="00A61A95" w:rsidRDefault="004145AD" w:rsidP="004145AD">
      <w:pPr>
        <w:rPr>
          <w:rStyle w:val="TitleChar"/>
          <w:highlight w:val="yellow"/>
        </w:rPr>
      </w:pPr>
      <w:r w:rsidRPr="000D1063">
        <w:t>&lt;&lt;EQUATION OMITTED&gt;&gt;</w:t>
      </w:r>
    </w:p>
    <w:p w14:paraId="2CC07C5C" w14:textId="77777777" w:rsidR="004145AD" w:rsidRPr="00A61A95" w:rsidRDefault="004145AD" w:rsidP="004145AD">
      <w:pPr>
        <w:rPr>
          <w:sz w:val="16"/>
          <w:szCs w:val="16"/>
          <w:highlight w:val="yellow"/>
        </w:rPr>
      </w:pPr>
      <w:r w:rsidRPr="000D1063">
        <w:rPr>
          <w:sz w:val="16"/>
          <w:szCs w:val="16"/>
        </w:rPr>
        <w:t>What effect do biosecurity interventions have on the expected number of future life-years?</w:t>
      </w:r>
    </w:p>
    <w:p w14:paraId="6F6FA96A" w14:textId="77777777" w:rsidR="004145AD" w:rsidRPr="00A61A95" w:rsidRDefault="004145AD" w:rsidP="004145AD">
      <w:pPr>
        <w:rPr>
          <w:sz w:val="16"/>
          <w:szCs w:val="16"/>
          <w:highlight w:val="yellow"/>
        </w:rPr>
      </w:pPr>
      <w:r w:rsidRPr="000D1063">
        <w:rPr>
          <w:sz w:val="16"/>
          <w:szCs w:val="16"/>
        </w:rPr>
        <w:t>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rX = 0.99b 1 n. Now, the expected number of future life-years is</w:t>
      </w:r>
    </w:p>
    <w:p w14:paraId="29C3391A" w14:textId="77777777" w:rsidR="004145AD" w:rsidRPr="00A61A95" w:rsidRDefault="004145AD" w:rsidP="004145AD">
      <w:pPr>
        <w:rPr>
          <w:rStyle w:val="TitleChar"/>
          <w:highlight w:val="yellow"/>
        </w:rPr>
      </w:pPr>
      <w:r w:rsidRPr="000D1063">
        <w:t>&lt;&lt;EQUATION OMITTED&gt;&gt;</w:t>
      </w:r>
    </w:p>
    <w:p w14:paraId="41725C02" w14:textId="77777777" w:rsidR="004145AD" w:rsidRPr="00A61A95" w:rsidRDefault="004145AD" w:rsidP="004145AD">
      <w:pPr>
        <w:rPr>
          <w:sz w:val="16"/>
          <w:szCs w:val="16"/>
          <w:highlight w:val="yellow"/>
        </w:rPr>
      </w:pPr>
      <w:r w:rsidRPr="000D1063">
        <w:rPr>
          <w:sz w:val="16"/>
          <w:szCs w:val="16"/>
        </w:rPr>
        <w:t>In expectation, how many future life-years does X add? It turns out that X adds, in expectation, 1012 x r(r0-010b1b) life-years (see appendix).</w:t>
      </w:r>
    </w:p>
    <w:p w14:paraId="5B409017" w14:textId="77777777" w:rsidR="004145AD" w:rsidRPr="00A61A95" w:rsidRDefault="004145AD" w:rsidP="004145AD">
      <w:pPr>
        <w:rPr>
          <w:rStyle w:val="TitleChar"/>
          <w:highlight w:val="yellow"/>
        </w:rPr>
      </w:pPr>
      <w:r w:rsidRPr="000D1063">
        <w:rPr>
          <w:sz w:val="16"/>
          <w:szCs w:val="16"/>
        </w:rPr>
        <w:t xml:space="preserve">Therein lies the rub, for </w:t>
      </w:r>
      <w:r w:rsidRPr="00A61A95">
        <w:rPr>
          <w:rStyle w:val="Emphasis"/>
          <w:highlight w:val="yellow"/>
        </w:rPr>
        <w:t>if</w:t>
      </w:r>
      <w:r w:rsidRPr="000D1063">
        <w:rPr>
          <w:sz w:val="16"/>
          <w:szCs w:val="16"/>
        </w:rPr>
        <w:t xml:space="preserve"> we assume, as we saw that many long-termists do, that </w:t>
      </w:r>
      <w:r w:rsidRPr="00A61A95">
        <w:rPr>
          <w:rStyle w:val="Emphasis"/>
          <w:highlight w:val="yellow"/>
        </w:rPr>
        <w:t>overall</w:t>
      </w:r>
      <w:r w:rsidRPr="000D1063">
        <w:rPr>
          <w:rStyle w:val="Emphasis"/>
        </w:rPr>
        <w:t xml:space="preserve"> existential </w:t>
      </w:r>
      <w:r w:rsidRPr="00A61A95">
        <w:rPr>
          <w:rStyle w:val="Emphasis"/>
          <w:highlight w:val="yellow"/>
        </w:rPr>
        <w:t>risk</w:t>
      </w:r>
      <w:r w:rsidRPr="000D1063">
        <w:rPr>
          <w:sz w:val="16"/>
          <w:szCs w:val="16"/>
        </w:rPr>
        <w:t xml:space="preserve"> r </w:t>
      </w:r>
      <w:r w:rsidRPr="000D1063">
        <w:rPr>
          <w:rStyle w:val="TitleChar"/>
        </w:rPr>
        <w:t xml:space="preserve">is </w:t>
      </w:r>
      <w:r w:rsidRPr="000D1063">
        <w:rPr>
          <w:rStyle w:val="Emphasis"/>
        </w:rPr>
        <w:t xml:space="preserve">very </w:t>
      </w:r>
      <w:r w:rsidRPr="00A61A95">
        <w:rPr>
          <w:rStyle w:val="Emphasis"/>
          <w:highlight w:val="yellow"/>
        </w:rPr>
        <w:t>high</w:t>
      </w:r>
      <w:r w:rsidRPr="000D1063">
        <w:rPr>
          <w:sz w:val="16"/>
          <w:szCs w:val="16"/>
        </w:rPr>
        <w:t xml:space="preserve">, then because r is much greater than b, </w:t>
      </w:r>
      <w:r w:rsidRPr="000D1063">
        <w:rPr>
          <w:rStyle w:val="TitleChar"/>
        </w:rPr>
        <w:t xml:space="preserve">the </w:t>
      </w:r>
      <w:r w:rsidRPr="00A61A95">
        <w:rPr>
          <w:rStyle w:val="Emphasis"/>
          <w:highlight w:val="yellow"/>
        </w:rPr>
        <w:t>denominator</w:t>
      </w:r>
      <w:r w:rsidRPr="00A61A95">
        <w:rPr>
          <w:rStyle w:val="TitleChar"/>
          <w:highlight w:val="yellow"/>
        </w:rPr>
        <w:t xml:space="preserve"> dominates and </w:t>
      </w:r>
      <w:r w:rsidRPr="00A61A95">
        <w:rPr>
          <w:rStyle w:val="Emphasis"/>
          <w:highlight w:val="yellow"/>
        </w:rPr>
        <w:t>X</w:t>
      </w:r>
      <w:r w:rsidRPr="00A61A95">
        <w:rPr>
          <w:rStyle w:val="TitleChar"/>
          <w:highlight w:val="yellow"/>
        </w:rPr>
        <w:t xml:space="preserve"> adds</w:t>
      </w:r>
      <w:r w:rsidRPr="000D1063">
        <w:rPr>
          <w:sz w:val="16"/>
          <w:szCs w:val="16"/>
        </w:rPr>
        <w:t xml:space="preserve"> only </w:t>
      </w:r>
      <w:r w:rsidRPr="000D1063">
        <w:rPr>
          <w:rStyle w:val="TitleChar"/>
        </w:rPr>
        <w:t xml:space="preserve">a </w:t>
      </w:r>
      <w:r w:rsidRPr="000D1063">
        <w:rPr>
          <w:rStyle w:val="Emphasis"/>
        </w:rPr>
        <w:t>much more</w:t>
      </w:r>
      <w:r w:rsidRPr="000D1063">
        <w:rPr>
          <w:rStyle w:val="TitleChar"/>
        </w:rPr>
        <w:t xml:space="preserve"> </w:t>
      </w:r>
      <w:r w:rsidRPr="00A61A95">
        <w:rPr>
          <w:rStyle w:val="TitleChar"/>
          <w:highlight w:val="yellow"/>
        </w:rPr>
        <w:t>modest number</w:t>
      </w:r>
      <w:r w:rsidRPr="000D1063">
        <w:rPr>
          <w:rStyle w:val="TitleChar"/>
        </w:rPr>
        <w:t xml:space="preserve"> of </w:t>
      </w:r>
      <w:r w:rsidRPr="000D1063">
        <w:rPr>
          <w:rStyle w:val="Emphasis"/>
        </w:rPr>
        <w:t>life-years</w:t>
      </w:r>
      <w:r w:rsidRPr="000D1063">
        <w:rPr>
          <w:rStyle w:val="TitleChar"/>
        </w:rPr>
        <w:t xml:space="preserve"> in expectation</w:t>
      </w:r>
      <w:r w:rsidRPr="000D1063">
        <w:rPr>
          <w:sz w:val="16"/>
          <w:szCs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56E4BA9D" w14:textId="77777777" w:rsidR="004145AD" w:rsidRPr="00B36F5C" w:rsidRDefault="004145AD" w:rsidP="004145AD">
      <w:pPr>
        <w:rPr>
          <w:rStyle w:val="TitleChar"/>
          <w:sz w:val="16"/>
          <w:szCs w:val="16"/>
        </w:rPr>
      </w:pPr>
      <w:r w:rsidRPr="000D1063">
        <w:rPr>
          <w:sz w:val="16"/>
          <w:szCs w:val="16"/>
        </w:rPr>
        <w:t xml:space="preserve">Many, but not all, of the revised estimates count the stylized bio-security intervention as cost-effective by leading metrics. Crucially, few of these estimates uncontroversially qualify biosecurity as more effective than leading short-termist interventions, such as global health and antipoverty. The charity evaluator GiveWell estimates the expected cost of saving a life through the best global health interventions in the range of several thousand dollars, producing a natural short-termist benchmark of about one hundred dollars per life-year saved, even if we make the strong concession of ignoring long-term benefits of short-termist interventions.25 Many of the </w:t>
      </w:r>
      <w:r w:rsidRPr="00A61A95">
        <w:rPr>
          <w:rStyle w:val="TitleChar"/>
          <w:highlight w:val="yellow"/>
        </w:rPr>
        <w:t>estimates</w:t>
      </w:r>
      <w:r w:rsidRPr="000D1063">
        <w:rPr>
          <w:sz w:val="16"/>
          <w:szCs w:val="16"/>
        </w:rPr>
        <w:t xml:space="preserve"> above </w:t>
      </w:r>
      <w:r w:rsidRPr="000D1063">
        <w:rPr>
          <w:rStyle w:val="TitleChar"/>
        </w:rPr>
        <w:t xml:space="preserve">fall </w:t>
      </w:r>
      <w:r w:rsidRPr="00A61A95">
        <w:rPr>
          <w:rStyle w:val="Emphasis"/>
          <w:highlight w:val="yellow"/>
        </w:rPr>
        <w:t>short</w:t>
      </w:r>
      <w:r w:rsidRPr="00A61A95">
        <w:rPr>
          <w:rStyle w:val="TitleChar"/>
          <w:highlight w:val="yellow"/>
        </w:rPr>
        <w:t xml:space="preserve"> of</w:t>
      </w:r>
      <w:r w:rsidRPr="000D1063">
        <w:rPr>
          <w:rStyle w:val="TitleChar"/>
        </w:rPr>
        <w:t xml:space="preserve"> this </w:t>
      </w:r>
      <w:r w:rsidRPr="00A61A95">
        <w:rPr>
          <w:rStyle w:val="Emphasis"/>
          <w:highlight w:val="yellow"/>
        </w:rPr>
        <w:t>short-termist</w:t>
      </w:r>
      <w:r w:rsidRPr="00A61A95">
        <w:rPr>
          <w:rStyle w:val="TitleChar"/>
          <w:highlight w:val="yellow"/>
        </w:rPr>
        <w:t xml:space="preserve"> benchmark</w:t>
      </w:r>
      <w:r w:rsidRPr="000D1063">
        <w:rPr>
          <w:sz w:val="16"/>
          <w:szCs w:val="16"/>
        </w:rPr>
        <w:t xml:space="preserve">, often </w:t>
      </w:r>
      <w:r w:rsidRPr="00A61A95">
        <w:rPr>
          <w:rStyle w:val="TitleChar"/>
          <w:highlight w:val="yellow"/>
        </w:rPr>
        <w:t>by</w:t>
      </w:r>
      <w:r w:rsidRPr="000D1063">
        <w:rPr>
          <w:sz w:val="16"/>
          <w:szCs w:val="16"/>
        </w:rPr>
        <w:t xml:space="preserve"> quite </w:t>
      </w:r>
      <w:r w:rsidRPr="000D1063">
        <w:rPr>
          <w:rStyle w:val="TitleChar"/>
        </w:rPr>
        <w:t xml:space="preserve">a </w:t>
      </w:r>
      <w:r w:rsidRPr="000D1063">
        <w:rPr>
          <w:rStyle w:val="Emphasis"/>
        </w:rPr>
        <w:t xml:space="preserve">large </w:t>
      </w:r>
      <w:r w:rsidRPr="00A61A95">
        <w:rPr>
          <w:rStyle w:val="Emphasis"/>
          <w:highlight w:val="yellow"/>
        </w:rPr>
        <w:t>margin</w:t>
      </w:r>
      <w:r w:rsidRPr="000D1063">
        <w:rPr>
          <w:rStyle w:val="TitleChar"/>
        </w:rPr>
        <w:t xml:space="preserve">, raising the </w:t>
      </w:r>
      <w:r w:rsidRPr="000D1063">
        <w:rPr>
          <w:rStyle w:val="Emphasis"/>
        </w:rPr>
        <w:t>very real</w:t>
      </w:r>
      <w:r w:rsidRPr="000D1063">
        <w:rPr>
          <w:rStyle w:val="TitleChar"/>
        </w:rPr>
        <w:t xml:space="preserve"> possibility</w:t>
      </w:r>
      <w:r w:rsidRPr="000D1063">
        <w:rPr>
          <w:sz w:val="16"/>
          <w:szCs w:val="16"/>
        </w:rPr>
        <w:t xml:space="preserve"> that </w:t>
      </w:r>
      <w:r w:rsidRPr="00A61A95">
        <w:rPr>
          <w:rStyle w:val="Emphasis"/>
          <w:highlight w:val="yellow"/>
        </w:rPr>
        <w:t>short-termist</w:t>
      </w:r>
      <w:r w:rsidRPr="00A61A95">
        <w:rPr>
          <w:rStyle w:val="TitleChar"/>
          <w:highlight w:val="yellow"/>
        </w:rPr>
        <w:t xml:space="preserve"> interventions</w:t>
      </w:r>
      <w:r w:rsidRPr="000D1063">
        <w:rPr>
          <w:rStyle w:val="TitleChar"/>
        </w:rPr>
        <w:t xml:space="preserve"> may be </w:t>
      </w:r>
      <w:r w:rsidRPr="00A61A95">
        <w:rPr>
          <w:rStyle w:val="Emphasis"/>
          <w:highlight w:val="yellow"/>
        </w:rPr>
        <w:t>more</w:t>
      </w:r>
      <w:r w:rsidRPr="000D1063">
        <w:rPr>
          <w:sz w:val="16"/>
          <w:szCs w:val="16"/>
        </w:rPr>
        <w:t xml:space="preserve"> cost-</w:t>
      </w:r>
      <w:r w:rsidRPr="00A61A95">
        <w:rPr>
          <w:rStyle w:val="Emphasis"/>
          <w:highlight w:val="yellow"/>
        </w:rPr>
        <w:t>effective</w:t>
      </w:r>
      <w:r w:rsidRPr="000D1063">
        <w:rPr>
          <w:sz w:val="16"/>
          <w:szCs w:val="16"/>
        </w:rPr>
        <w:t xml:space="preserve"> than biosecurity if we retain the MSB model parameters.</w:t>
      </w:r>
    </w:p>
    <w:p w14:paraId="1FD80755" w14:textId="77777777" w:rsidR="004145AD" w:rsidRPr="00A61A95" w:rsidRDefault="004145AD" w:rsidP="004145AD">
      <w:pPr>
        <w:rPr>
          <w:rStyle w:val="TitleChar"/>
          <w:highlight w:val="yellow"/>
        </w:rPr>
      </w:pPr>
      <w:r w:rsidRPr="000D1063">
        <w:rPr>
          <w:sz w:val="16"/>
          <w:szCs w:val="16"/>
        </w:rPr>
        <w:t xml:space="preserve">More broadly, </w:t>
      </w:r>
      <w:r w:rsidRPr="000D1063">
        <w:rPr>
          <w:rStyle w:val="TitleChar"/>
        </w:rPr>
        <w:t xml:space="preserve">this </w:t>
      </w:r>
      <w:r w:rsidRPr="00A61A95">
        <w:rPr>
          <w:rStyle w:val="TitleChar"/>
          <w:highlight w:val="yellow"/>
        </w:rPr>
        <w:t>reveals</w:t>
      </w:r>
      <w:r w:rsidRPr="000D1063">
        <w:rPr>
          <w:rStyle w:val="TitleChar"/>
        </w:rPr>
        <w:t xml:space="preserve"> a</w:t>
      </w:r>
      <w:r w:rsidRPr="000D1063">
        <w:rPr>
          <w:sz w:val="16"/>
          <w:szCs w:val="16"/>
        </w:rPr>
        <w:t xml:space="preserve"> second </w:t>
      </w:r>
      <w:r w:rsidRPr="00A61A95">
        <w:rPr>
          <w:rStyle w:val="Emphasis"/>
          <w:highlight w:val="yellow"/>
        </w:rPr>
        <w:t>mistake</w:t>
      </w:r>
      <w:r w:rsidRPr="00A61A95">
        <w:rPr>
          <w:rStyle w:val="TitleChar"/>
          <w:highlight w:val="yellow"/>
        </w:rPr>
        <w:t xml:space="preserve"> in</w:t>
      </w:r>
      <w:r w:rsidRPr="000D1063">
        <w:rPr>
          <w:rStyle w:val="TitleChar"/>
        </w:rPr>
        <w:t xml:space="preserve"> the </w:t>
      </w:r>
      <w:r w:rsidRPr="000D1063">
        <w:rPr>
          <w:rStyle w:val="Emphasis"/>
        </w:rPr>
        <w:t xml:space="preserve">moral </w:t>
      </w:r>
      <w:r w:rsidRPr="00A61A95">
        <w:rPr>
          <w:rStyle w:val="Emphasis"/>
          <w:highlight w:val="yellow"/>
        </w:rPr>
        <w:t>math</w:t>
      </w:r>
      <w:r w:rsidRPr="000D1063">
        <w:rPr>
          <w:rStyle w:val="TitleChar"/>
        </w:rPr>
        <w:t xml:space="preserve">ematics </w:t>
      </w:r>
      <w:r w:rsidRPr="00A61A95">
        <w:rPr>
          <w:rStyle w:val="TitleChar"/>
          <w:highlight w:val="yellow"/>
        </w:rPr>
        <w:t xml:space="preserve">of </w:t>
      </w:r>
      <w:r w:rsidRPr="000D1063">
        <w:rPr>
          <w:rStyle w:val="Emphasis"/>
        </w:rPr>
        <w:t xml:space="preserve">existential </w:t>
      </w:r>
      <w:r w:rsidRPr="00A61A95">
        <w:rPr>
          <w:rStyle w:val="Emphasis"/>
          <w:highlight w:val="yellow"/>
        </w:rPr>
        <w:t>risk</w:t>
      </w:r>
      <w:r w:rsidRPr="000D1063">
        <w:rPr>
          <w:rStyle w:val="TitleChar"/>
        </w:rPr>
        <w:t xml:space="preserve">: ignoring </w:t>
      </w:r>
      <w:r w:rsidRPr="000D1063">
        <w:rPr>
          <w:rStyle w:val="Emphasis"/>
        </w:rPr>
        <w:t>background risk</w:t>
      </w:r>
      <w:r w:rsidRPr="000D1063">
        <w:rPr>
          <w:sz w:val="16"/>
          <w:szCs w:val="16"/>
        </w:rPr>
        <w:t xml:space="preserve">. We saw that </w:t>
      </w:r>
      <w:r w:rsidRPr="000D1063">
        <w:rPr>
          <w:rStyle w:val="TitleChar"/>
        </w:rPr>
        <w:t>building</w:t>
      </w:r>
      <w:r w:rsidRPr="000D1063">
        <w:rPr>
          <w:sz w:val="16"/>
          <w:szCs w:val="16"/>
        </w:rPr>
        <w:t xml:space="preserve"> levels of </w:t>
      </w:r>
      <w:r w:rsidRPr="00A61A95">
        <w:rPr>
          <w:rStyle w:val="Emphasis"/>
          <w:highlight w:val="yellow"/>
        </w:rPr>
        <w:t>background risk</w:t>
      </w:r>
      <w:r w:rsidRPr="000D1063">
        <w:rPr>
          <w:sz w:val="16"/>
          <w:szCs w:val="16"/>
        </w:rPr>
        <w:t xml:space="preserve"> r into our discussion of biorisk mitigation </w:t>
      </w:r>
      <w:r w:rsidRPr="000D1063">
        <w:rPr>
          <w:rStyle w:val="TitleChar"/>
        </w:rPr>
        <w:t xml:space="preserve">tends to </w:t>
      </w:r>
      <w:r w:rsidRPr="000D1063">
        <w:rPr>
          <w:rStyle w:val="Emphasis"/>
        </w:rPr>
        <w:t xml:space="preserve">substantially </w:t>
      </w:r>
      <w:r w:rsidRPr="00A61A95">
        <w:rPr>
          <w:rStyle w:val="Emphasis"/>
          <w:highlight w:val="yellow"/>
        </w:rPr>
        <w:t>drop</w:t>
      </w:r>
      <w:r w:rsidRPr="000D1063">
        <w:rPr>
          <w:rStyle w:val="TitleChar"/>
        </w:rPr>
        <w:t xml:space="preserve"> the </w:t>
      </w:r>
      <w:r w:rsidRPr="000D1063">
        <w:rPr>
          <w:rStyle w:val="Emphasis"/>
        </w:rPr>
        <w:t xml:space="preserve">expected </w:t>
      </w:r>
      <w:r w:rsidRPr="00A61A95">
        <w:rPr>
          <w:rStyle w:val="Emphasis"/>
          <w:highlight w:val="yellow"/>
        </w:rPr>
        <w:t>value</w:t>
      </w:r>
      <w:r w:rsidRPr="00A61A95">
        <w:rPr>
          <w:rStyle w:val="TitleChar"/>
          <w:highlight w:val="yellow"/>
        </w:rPr>
        <w:t xml:space="preserve"> of</w:t>
      </w:r>
      <w:r w:rsidRPr="000D1063">
        <w:rPr>
          <w:sz w:val="16"/>
          <w:szCs w:val="16"/>
        </w:rPr>
        <w:t xml:space="preserve"> bio</w:t>
      </w:r>
      <w:r w:rsidRPr="00A61A95">
        <w:rPr>
          <w:rStyle w:val="TitleChar"/>
          <w:highlight w:val="yellow"/>
        </w:rPr>
        <w:t>risk reduction</w:t>
      </w:r>
      <w:r w:rsidRPr="000D1063">
        <w:rPr>
          <w:sz w:val="16"/>
          <w:szCs w:val="16"/>
        </w:rPr>
        <w:t>.26 For this reason, it is important to consider background risk when modeling the value of existential risk mitigation.</w:t>
      </w:r>
    </w:p>
    <w:p w14:paraId="3D9E09BE" w14:textId="77777777" w:rsidR="004145AD" w:rsidRPr="005D388F" w:rsidRDefault="004145AD" w:rsidP="004145AD"/>
    <w:p w14:paraId="72E88AE6" w14:textId="77777777" w:rsidR="004145AD" w:rsidRPr="005D388F" w:rsidRDefault="004145AD" w:rsidP="004145AD"/>
    <w:p w14:paraId="6B41F689" w14:textId="77777777" w:rsidR="004145AD" w:rsidRPr="004145AD" w:rsidRDefault="004145AD" w:rsidP="004145AD"/>
    <w:p w14:paraId="77604E12" w14:textId="77777777" w:rsidR="008878A9" w:rsidRDefault="008878A9" w:rsidP="008878A9">
      <w:pPr>
        <w:rPr>
          <w:sz w:val="16"/>
        </w:rPr>
      </w:pPr>
    </w:p>
    <w:p w14:paraId="7DD08D3F" w14:textId="77777777" w:rsidR="008878A9" w:rsidRPr="008878A9" w:rsidRDefault="008878A9" w:rsidP="008878A9"/>
    <w:sectPr w:rsidR="008878A9" w:rsidRPr="008878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6C20" w14:textId="77777777" w:rsidR="00133DC2" w:rsidRDefault="00133DC2" w:rsidP="00066D2C">
      <w:pPr>
        <w:spacing w:after="0" w:line="240" w:lineRule="auto"/>
      </w:pPr>
      <w:r>
        <w:separator/>
      </w:r>
    </w:p>
  </w:endnote>
  <w:endnote w:type="continuationSeparator" w:id="0">
    <w:p w14:paraId="14F85AA6" w14:textId="77777777" w:rsidR="00133DC2" w:rsidRDefault="00133DC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B471" w14:textId="77777777" w:rsidR="00133DC2" w:rsidRDefault="00133DC2" w:rsidP="00066D2C">
      <w:pPr>
        <w:spacing w:after="0" w:line="240" w:lineRule="auto"/>
      </w:pPr>
      <w:r>
        <w:separator/>
      </w:r>
    </w:p>
  </w:footnote>
  <w:footnote w:type="continuationSeparator" w:id="0">
    <w:p w14:paraId="7BF2813C" w14:textId="77777777" w:rsidR="00133DC2" w:rsidRDefault="00133DC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48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DC2"/>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A3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FD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5AD"/>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8A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30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408"/>
    <w:rsid w:val="00A41505"/>
    <w:rsid w:val="00A4365D"/>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37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8D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78B"/>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0E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E92E92"/>
  <w15:chartTrackingRefBased/>
  <w15:docId w15:val="{2FF7B0FC-B2D6-4087-80C0-E247B601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5AD"/>
    <w:rPr>
      <w:rFonts w:ascii="Calibri" w:hAnsi="Calibri" w:cs="Calibri"/>
    </w:rPr>
  </w:style>
  <w:style w:type="paragraph" w:styleId="Heading1">
    <w:name w:val="heading 1"/>
    <w:aliases w:val="Pocket"/>
    <w:basedOn w:val="Normal"/>
    <w:next w:val="Normal"/>
    <w:link w:val="Heading1Char"/>
    <w:qFormat/>
    <w:rsid w:val="004145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45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145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4145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45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45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5AD"/>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
    <w:basedOn w:val="DefaultParagraphFont"/>
    <w:link w:val="textbold"/>
    <w:uiPriority w:val="8"/>
    <w:qFormat/>
    <w:rsid w:val="004145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45AD"/>
    <w:rPr>
      <w:color w:val="auto"/>
      <w:u w:val="none"/>
    </w:rPr>
  </w:style>
  <w:style w:type="character" w:customStyle="1" w:styleId="Heading1Char">
    <w:name w:val="Heading 1 Char"/>
    <w:aliases w:val="Pocket Char"/>
    <w:basedOn w:val="DefaultParagraphFont"/>
    <w:link w:val="Heading1"/>
    <w:rsid w:val="004145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45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45AD"/>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4145A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145AD"/>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
    <w:basedOn w:val="DefaultParagraphFont"/>
    <w:uiPriority w:val="7"/>
    <w:qFormat/>
    <w:rsid w:val="004145AD"/>
    <w:rPr>
      <w:b w:val="0"/>
      <w:sz w:val="22"/>
      <w:u w:val="single"/>
    </w:rPr>
  </w:style>
  <w:style w:type="character" w:styleId="Strong">
    <w:name w:val="Strong"/>
    <w:basedOn w:val="DefaultParagraphFont"/>
    <w:uiPriority w:val="22"/>
    <w:semiHidden/>
    <w:qFormat/>
    <w:rsid w:val="004145AD"/>
    <w:rPr>
      <w:b/>
      <w:bCs/>
    </w:rPr>
  </w:style>
  <w:style w:type="character" w:styleId="BookTitle">
    <w:name w:val="Book Title"/>
    <w:basedOn w:val="DefaultParagraphFont"/>
    <w:uiPriority w:val="33"/>
    <w:semiHidden/>
    <w:qFormat/>
    <w:rsid w:val="004145AD"/>
    <w:rPr>
      <w:b/>
      <w:bCs/>
      <w:i/>
      <w:iCs/>
      <w:spacing w:val="5"/>
    </w:rPr>
  </w:style>
  <w:style w:type="character" w:customStyle="1" w:styleId="Heading5Char">
    <w:name w:val="Heading 5 Char"/>
    <w:basedOn w:val="DefaultParagraphFont"/>
    <w:link w:val="Heading5"/>
    <w:uiPriority w:val="9"/>
    <w:semiHidden/>
    <w:rsid w:val="004145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45AD"/>
  </w:style>
  <w:style w:type="paragraph" w:styleId="Header">
    <w:name w:val="header"/>
    <w:basedOn w:val="Normal"/>
    <w:link w:val="HeaderChar"/>
    <w:uiPriority w:val="99"/>
    <w:semiHidden/>
    <w:rsid w:val="004145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5AD"/>
    <w:rPr>
      <w:rFonts w:ascii="Calibri" w:hAnsi="Calibri" w:cs="Calibri"/>
    </w:rPr>
  </w:style>
  <w:style w:type="paragraph" w:styleId="Footer">
    <w:name w:val="footer"/>
    <w:basedOn w:val="Normal"/>
    <w:link w:val="FooterChar"/>
    <w:uiPriority w:val="99"/>
    <w:semiHidden/>
    <w:rsid w:val="004145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5AD"/>
    <w:rPr>
      <w:rFonts w:ascii="Calibri" w:hAnsi="Calibri" w:cs="Calibri"/>
    </w:rPr>
  </w:style>
  <w:style w:type="paragraph" w:styleId="BodyText">
    <w:name w:val="Body Text"/>
    <w:basedOn w:val="Normal"/>
    <w:link w:val="BodyTextChar"/>
    <w:uiPriority w:val="99"/>
    <w:semiHidden/>
    <w:unhideWhenUsed/>
    <w:rsid w:val="004145AD"/>
    <w:pPr>
      <w:spacing w:after="120"/>
    </w:pPr>
  </w:style>
  <w:style w:type="character" w:customStyle="1" w:styleId="BodyTextChar">
    <w:name w:val="Body Text Char"/>
    <w:basedOn w:val="DefaultParagraphFont"/>
    <w:link w:val="BodyText"/>
    <w:uiPriority w:val="99"/>
    <w:semiHidden/>
    <w:rsid w:val="004145AD"/>
    <w:rPr>
      <w:rFonts w:ascii="Calibri" w:hAnsi="Calibri" w:cs="Calibri"/>
    </w:rPr>
  </w:style>
  <w:style w:type="paragraph" w:styleId="NoSpacing">
    <w:name w:val="No Spacing"/>
    <w:link w:val="NoSpacingChar"/>
    <w:uiPriority w:val="99"/>
    <w:semiHidden/>
    <w:unhideWhenUsed/>
    <w:qFormat/>
    <w:rsid w:val="004145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145AD"/>
    <w:rPr>
      <w:rFonts w:ascii="Calibri" w:hAnsi="Calibri" w:cs="Calibri"/>
    </w:rPr>
  </w:style>
  <w:style w:type="character" w:styleId="Hyperlink">
    <w:name w:val="Hyperlink"/>
    <w:basedOn w:val="DefaultParagraphFont"/>
    <w:uiPriority w:val="99"/>
    <w:unhideWhenUsed/>
    <w:rsid w:val="004145AD"/>
    <w:rPr>
      <w:color w:val="0563C1" w:themeColor="hyperlink"/>
      <w:u w:val="single"/>
    </w:rPr>
  </w:style>
  <w:style w:type="character" w:styleId="UnresolvedMention">
    <w:name w:val="Unresolved Mention"/>
    <w:basedOn w:val="DefaultParagraphFont"/>
    <w:uiPriority w:val="99"/>
    <w:semiHidden/>
    <w:unhideWhenUsed/>
    <w:rsid w:val="004145AD"/>
    <w:rPr>
      <w:color w:val="605E5C"/>
      <w:shd w:val="clear" w:color="auto" w:fill="E1DFDD"/>
    </w:rPr>
  </w:style>
  <w:style w:type="paragraph" w:customStyle="1" w:styleId="textbold">
    <w:name w:val="text bold"/>
    <w:basedOn w:val="Normal"/>
    <w:link w:val="Emphasis"/>
    <w:uiPriority w:val="8"/>
    <w:qFormat/>
    <w:rsid w:val="008878A9"/>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normaltextrun">
    <w:name w:val="normaltextrun"/>
    <w:basedOn w:val="DefaultParagraphFont"/>
    <w:rsid w:val="008878A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145AD"/>
    <w:pPr>
      <w:spacing w:after="0" w:line="240" w:lineRule="auto"/>
    </w:pPr>
    <w:rPr>
      <w:u w:val="single"/>
    </w:rPr>
  </w:style>
  <w:style w:type="character" w:customStyle="1" w:styleId="TitleChar">
    <w:name w:val="Title Char"/>
    <w:basedOn w:val="DefaultParagraphFont"/>
    <w:link w:val="Title"/>
    <w:uiPriority w:val="7"/>
    <w:qFormat/>
    <w:rsid w:val="004145AD"/>
    <w:rPr>
      <w:u w:val="single"/>
    </w:rPr>
  </w:style>
  <w:style w:type="paragraph" w:styleId="Title">
    <w:name w:val="Title"/>
    <w:basedOn w:val="Normal"/>
    <w:next w:val="Normal"/>
    <w:link w:val="TitleChar"/>
    <w:uiPriority w:val="7"/>
    <w:qFormat/>
    <w:rsid w:val="004145AD"/>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4145A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lycommons.law.northwestern.edu/cgi/viewcontent.cgi?article=1253&amp;context=njlsp%5d//K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15941</Words>
  <Characters>90867</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Robert Glass</dc:creator>
  <cp:keywords>6.0.0</cp:keywords>
  <dc:description/>
  <cp:lastModifiedBy>Glass, Rob J</cp:lastModifiedBy>
  <cp:revision>2</cp:revision>
  <dcterms:created xsi:type="dcterms:W3CDTF">2026-02-21T23:41:00Z</dcterms:created>
  <dcterms:modified xsi:type="dcterms:W3CDTF">2026-02-21T23:41:00Z</dcterms:modified>
</cp:coreProperties>
</file>