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3D0B5" w14:textId="77777777" w:rsidR="005D388F" w:rsidRDefault="004B2471" w:rsidP="004B2471">
      <w:pPr>
        <w:pStyle w:val="Heading1"/>
      </w:pPr>
      <w:r>
        <w:t>1NC</w:t>
      </w:r>
    </w:p>
    <w:p w14:paraId="4C44F8B3" w14:textId="44C98443" w:rsidR="007533E0" w:rsidRDefault="007533E0" w:rsidP="00C40E96">
      <w:pPr>
        <w:pStyle w:val="Heading2"/>
      </w:pPr>
      <w:r>
        <w:t>Procedural</w:t>
      </w:r>
    </w:p>
    <w:p w14:paraId="6BD6EACC" w14:textId="01AE6007" w:rsidR="007533E0" w:rsidRDefault="007533E0" w:rsidP="007533E0">
      <w:pPr>
        <w:pStyle w:val="Heading4"/>
      </w:pPr>
      <w:r>
        <w:t xml:space="preserve">1AC Coleman </w:t>
      </w:r>
      <w:r>
        <w:t>defends Lewis Gordon as an theoretical basis and example of afrofuturist imaginations like the 1AC.</w:t>
      </w:r>
    </w:p>
    <w:p w14:paraId="3A9B0D1A" w14:textId="1261D224" w:rsidR="007533E0" w:rsidRPr="007533E0" w:rsidRDefault="00917A61" w:rsidP="007533E0">
      <w:pPr>
        <w:pStyle w:val="Heading4"/>
      </w:pPr>
      <w:r>
        <w:t xml:space="preserve">Coleman </w:t>
      </w:r>
      <w:r w:rsidR="007533E0">
        <w:t>Inserted for reference</w:t>
      </w:r>
    </w:p>
    <w:p w14:paraId="2EFA948A" w14:textId="77777777" w:rsidR="007533E0" w:rsidRPr="006D25D7" w:rsidRDefault="007533E0" w:rsidP="007533E0">
      <w:r w:rsidRPr="006D25D7">
        <w:t>“</w:t>
      </w:r>
      <w:r w:rsidRPr="007D63A9">
        <w:rPr>
          <w:rStyle w:val="StyleUnderline"/>
        </w:rPr>
        <w:t xml:space="preserve">The answer is in your blood”: </w:t>
      </w:r>
      <w:r w:rsidRPr="009A36FB">
        <w:rPr>
          <w:rStyle w:val="StyleUnderline"/>
          <w:sz w:val="32"/>
          <w:szCs w:val="32"/>
          <w:highlight w:val="green"/>
        </w:rPr>
        <w:t xml:space="preserve">Afrofuturist Afro-diasporic Spiritual Practices Like the warnings of Gordon’s disciplinary decadence that disciplines’ foreclosures desire not only immortality but eternity, in parallel lines, diasporic metaphysics invite Black people into </w:t>
      </w:r>
      <w:r w:rsidRPr="009A36FB">
        <w:rPr>
          <w:rStyle w:val="Emphasis"/>
          <w:sz w:val="32"/>
          <w:szCs w:val="32"/>
          <w:highlight w:val="green"/>
        </w:rPr>
        <w:t>spiritual practices</w:t>
      </w:r>
      <w:r w:rsidRPr="009A36FB">
        <w:rPr>
          <w:rStyle w:val="StyleUnderline"/>
          <w:sz w:val="32"/>
          <w:szCs w:val="32"/>
          <w:highlight w:val="green"/>
        </w:rPr>
        <w:t xml:space="preserve"> that are inherently </w:t>
      </w:r>
      <w:r w:rsidRPr="009A36FB">
        <w:rPr>
          <w:rStyle w:val="Emphasis"/>
          <w:sz w:val="32"/>
          <w:szCs w:val="32"/>
          <w:highlight w:val="green"/>
        </w:rPr>
        <w:t>Afrofuturist</w:t>
      </w:r>
      <w:r w:rsidRPr="00AB20A3">
        <w:rPr>
          <w:highlight w:val="yellow"/>
        </w:rPr>
        <w:t>.</w:t>
      </w:r>
      <w:r w:rsidRPr="006D25D7">
        <w:t>28</w:t>
      </w:r>
    </w:p>
    <w:p w14:paraId="4E9601FB" w14:textId="77777777" w:rsidR="007533E0" w:rsidRDefault="007533E0" w:rsidP="007533E0"/>
    <w:p w14:paraId="6272ACA2" w14:textId="06424753" w:rsidR="00D011EF" w:rsidRDefault="00D011EF" w:rsidP="00D011EF">
      <w:pPr>
        <w:pStyle w:val="Heading4"/>
      </w:pPr>
      <w:r>
        <w:t xml:space="preserve">Gordon is a </w:t>
      </w:r>
      <w:r>
        <w:t>Zionist- rej</w:t>
      </w:r>
      <w:r w:rsidR="00F15E34">
        <w:t>ecting Zionism is a D-rule</w:t>
      </w:r>
    </w:p>
    <w:p w14:paraId="6455A11C" w14:textId="77777777" w:rsidR="00D011EF" w:rsidRDefault="00D011EF" w:rsidP="00D011EF">
      <w:r w:rsidRPr="00DC55B4">
        <w:rPr>
          <w:rStyle w:val="Style13ptBold"/>
        </w:rPr>
        <w:t>Insurgent Thoughts 25</w:t>
      </w:r>
      <w:r>
        <w:t xml:space="preserve"> [Insurgent Thoughts is an anticolonial newsletter which is independently published, </w:t>
      </w:r>
      <w:r w:rsidRPr="00DC55B4">
        <w:t>“Fanon would not have supported Hamas</w:t>
      </w:r>
      <w:r>
        <w:t>,</w:t>
      </w:r>
      <w:r w:rsidRPr="00DC55B4">
        <w:t>"</w:t>
      </w:r>
      <w:r>
        <w:t xml:space="preserve"> 6/9/25, </w:t>
      </w:r>
      <w:hyperlink r:id="rId8" w:history="1">
        <w:r w:rsidRPr="00AC6C8B">
          <w:rPr>
            <w:rStyle w:val="Hyperlink"/>
          </w:rPr>
          <w:t>https://www.insurgentthoughts.com/p/fanon-would-not-have-supported-hamas</w:t>
        </w:r>
      </w:hyperlink>
      <w:r>
        <w:t xml:space="preserve">, accessed 2/2/26, hawkeyes] </w:t>
      </w:r>
    </w:p>
    <w:p w14:paraId="44129C58" w14:textId="77777777" w:rsidR="00D011EF" w:rsidRPr="00DC55B4" w:rsidRDefault="00D011EF" w:rsidP="00D011EF">
      <w:pPr>
        <w:rPr>
          <w:rStyle w:val="Hyperlink"/>
        </w:rPr>
      </w:pPr>
      <w:r w:rsidRPr="00DC55B4">
        <w:rPr>
          <w:noProof/>
        </w:rPr>
        <w:drawing>
          <wp:inline distT="0" distB="0" distL="0" distR="0" wp14:anchorId="0A1A6E00" wp14:editId="32FAB1A5">
            <wp:extent cx="9090826" cy="3213501"/>
            <wp:effectExtent l="0" t="0" r="0" b="6350"/>
            <wp:docPr id="1664741675" name="Picture 2" descr="A screenshot of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1675" name="Picture 2" descr="A screenshot of a black and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0562" cy="3216942"/>
                    </a:xfrm>
                    <a:prstGeom prst="rect">
                      <a:avLst/>
                    </a:prstGeom>
                    <a:noFill/>
                    <a:ln>
                      <a:noFill/>
                    </a:ln>
                  </pic:spPr>
                </pic:pic>
              </a:graphicData>
            </a:graphic>
          </wp:inline>
        </w:drawing>
      </w:r>
      <w:r w:rsidRPr="00DC55B4">
        <w:t xml:space="preserve"> </w:t>
      </w:r>
      <w:r w:rsidRPr="00DC55B4">
        <w:fldChar w:fldCharType="begin"/>
      </w:r>
      <w:r w:rsidRPr="00DC55B4">
        <w:instrText>HYPERLINK "https://substackcdn.com/image/fetch/$s_!i-oR!,f_auto,q_auto:good,fl_progressive:steep/https%3A%2F%2Fsubstack-post-media.s3.amazonaws.com%2Fpublic%2Fimages%2F26d6b76e-7cd8-41b4-b718-1de048e860e4_638x422.heic" \t "_blank"</w:instrText>
      </w:r>
      <w:r w:rsidRPr="00DC55B4">
        <w:fldChar w:fldCharType="separate"/>
      </w:r>
    </w:p>
    <w:p w14:paraId="1904A866" w14:textId="77777777" w:rsidR="00D011EF" w:rsidRPr="00DC55B4" w:rsidRDefault="00D011EF" w:rsidP="00D011EF">
      <w:pPr>
        <w:rPr>
          <w:rStyle w:val="StyleUnderline"/>
        </w:rPr>
      </w:pPr>
      <w:r w:rsidRPr="00DC55B4">
        <w:fldChar w:fldCharType="end"/>
      </w:r>
      <w:r w:rsidRPr="00DC55B4">
        <w:rPr>
          <w:rStyle w:val="StyleUnderline"/>
        </w:rPr>
        <w:t xml:space="preserve"> The world-renowned philosopher, </w:t>
      </w:r>
      <w:r w:rsidRPr="00DC55B4">
        <w:rPr>
          <w:rStyle w:val="StyleUnderline"/>
          <w:highlight w:val="green"/>
        </w:rPr>
        <w:t>Lewis Gordon</w:t>
      </w:r>
      <w:r w:rsidRPr="00DC55B4">
        <w:rPr>
          <w:rStyle w:val="StyleUnderline"/>
        </w:rPr>
        <w:t>,</w:t>
      </w:r>
      <w:r w:rsidRPr="00DC55B4">
        <w:t xml:space="preserve"> who is known for his work on Frantz Fanon and contributions to decolonial thought </w:t>
      </w:r>
      <w:r w:rsidRPr="00DC55B4">
        <w:rPr>
          <w:rStyle w:val="Emphasis"/>
          <w:highlight w:val="green"/>
        </w:rPr>
        <w:t>tweeted this shortly after October 7,</w:t>
      </w:r>
      <w:r w:rsidRPr="00DC55B4">
        <w:rPr>
          <w:rStyle w:val="Emphasis"/>
        </w:rPr>
        <w:t xml:space="preserve"> 2023</w:t>
      </w:r>
      <w:r w:rsidRPr="00DC55B4">
        <w:t xml:space="preserve">. </w:t>
      </w:r>
      <w:r w:rsidRPr="00DC55B4">
        <w:rPr>
          <w:rStyle w:val="StyleUnderline"/>
          <w:highlight w:val="green"/>
        </w:rPr>
        <w:t xml:space="preserve">Not only does he </w:t>
      </w:r>
      <w:r w:rsidRPr="00DC55B4">
        <w:rPr>
          <w:rStyle w:val="Emphasis"/>
          <w:highlight w:val="green"/>
        </w:rPr>
        <w:t>claim</w:t>
      </w:r>
      <w:r w:rsidRPr="00DC55B4">
        <w:rPr>
          <w:rStyle w:val="StyleUnderline"/>
        </w:rPr>
        <w:t xml:space="preserve"> that </w:t>
      </w:r>
      <w:r w:rsidRPr="00DC55B4">
        <w:rPr>
          <w:rStyle w:val="Emphasis"/>
          <w:highlight w:val="green"/>
        </w:rPr>
        <w:t>Fanon supported</w:t>
      </w:r>
      <w:r w:rsidRPr="00DC55B4">
        <w:rPr>
          <w:rStyle w:val="Emphasis"/>
        </w:rPr>
        <w:t xml:space="preserve"> the existence of </w:t>
      </w:r>
      <w:r w:rsidRPr="00DC55B4">
        <w:rPr>
          <w:rStyle w:val="Emphasis"/>
          <w:highlight w:val="green"/>
        </w:rPr>
        <w:t>Israel</w:t>
      </w:r>
      <w:r w:rsidRPr="00DC55B4">
        <w:t xml:space="preserve"> </w:t>
      </w:r>
      <w:r w:rsidRPr="00DC55B4">
        <w:rPr>
          <w:rStyle w:val="StyleUnderline"/>
          <w:highlight w:val="green"/>
        </w:rPr>
        <w:t>but</w:t>
      </w:r>
      <w:r w:rsidRPr="00DC55B4">
        <w:rPr>
          <w:rStyle w:val="StyleUnderline"/>
        </w:rPr>
        <w:t xml:space="preserve"> also </w:t>
      </w:r>
      <w:r w:rsidRPr="00DC55B4">
        <w:rPr>
          <w:rStyle w:val="StyleUnderline"/>
          <w:highlight w:val="green"/>
        </w:rPr>
        <w:t>that</w:t>
      </w:r>
      <w:r w:rsidRPr="00DC55B4">
        <w:rPr>
          <w:highlight w:val="green"/>
        </w:rPr>
        <w:t xml:space="preserve"> </w:t>
      </w:r>
      <w:r w:rsidRPr="00DC55B4">
        <w:rPr>
          <w:rStyle w:val="Emphasis"/>
          <w:highlight w:val="green"/>
        </w:rPr>
        <w:t>he would not have supported Hamas</w:t>
      </w:r>
      <w:r w:rsidRPr="00DC55B4">
        <w:t xml:space="preserve">, </w:t>
      </w:r>
      <w:r w:rsidRPr="00DC55B4">
        <w:rPr>
          <w:rStyle w:val="StyleUnderline"/>
          <w:highlight w:val="green"/>
        </w:rPr>
        <w:t>that is,</w:t>
      </w:r>
      <w:r w:rsidRPr="00DC55B4">
        <w:rPr>
          <w:highlight w:val="green"/>
        </w:rPr>
        <w:t xml:space="preserve"> </w:t>
      </w:r>
      <w:r w:rsidRPr="00DC55B4">
        <w:rPr>
          <w:rStyle w:val="Emphasis"/>
          <w:highlight w:val="green"/>
        </w:rPr>
        <w:t>anticolonial resistance</w:t>
      </w:r>
      <w:r w:rsidRPr="00DC55B4">
        <w:t xml:space="preserve">. </w:t>
      </w:r>
      <w:r w:rsidRPr="00DC55B4">
        <w:rPr>
          <w:rStyle w:val="StyleUnderline"/>
          <w:highlight w:val="green"/>
        </w:rPr>
        <w:t>From</w:t>
      </w:r>
      <w:r w:rsidRPr="00DC55B4">
        <w:rPr>
          <w:rStyle w:val="StyleUnderline"/>
        </w:rPr>
        <w:t xml:space="preserve"> Adam </w:t>
      </w:r>
      <w:r w:rsidRPr="00DC55B4">
        <w:rPr>
          <w:rStyle w:val="StyleUnderline"/>
          <w:highlight w:val="green"/>
        </w:rPr>
        <w:t xml:space="preserve">Shatz’s </w:t>
      </w:r>
      <w:r w:rsidRPr="00DC55B4">
        <w:rPr>
          <w:rStyle w:val="Emphasis"/>
          <w:highlight w:val="green"/>
        </w:rPr>
        <w:t>co-optation</w:t>
      </w:r>
      <w:r w:rsidRPr="00DC55B4">
        <w:rPr>
          <w:rStyle w:val="StyleUnderline"/>
          <w:highlight w:val="green"/>
        </w:rPr>
        <w:t xml:space="preserve"> of Fanon</w:t>
      </w:r>
      <w:r w:rsidRPr="00DC55B4">
        <w:rPr>
          <w:rStyle w:val="StyleUnderline"/>
        </w:rPr>
        <w:t xml:space="preserve">’s position on anticolonial violence </w:t>
      </w:r>
      <w:r w:rsidRPr="00DC55B4">
        <w:rPr>
          <w:rStyle w:val="StyleUnderline"/>
          <w:highlight w:val="green"/>
        </w:rPr>
        <w:t>to</w:t>
      </w:r>
      <w:r w:rsidRPr="00DC55B4">
        <w:t xml:space="preserve"> </w:t>
      </w:r>
      <w:r w:rsidRPr="00DC55B4">
        <w:rPr>
          <w:rStyle w:val="Emphasis"/>
          <w:highlight w:val="green"/>
        </w:rPr>
        <w:t>Gordon’s liberal zionist perspective</w:t>
      </w:r>
      <w:r w:rsidRPr="00DC55B4">
        <w:t xml:space="preserve"> </w:t>
      </w:r>
      <w:r w:rsidRPr="00DC55B4">
        <w:rPr>
          <w:rStyle w:val="StyleUnderline"/>
          <w:highlight w:val="green"/>
        </w:rPr>
        <w:t>on</w:t>
      </w:r>
      <w:r w:rsidRPr="00DC55B4">
        <w:rPr>
          <w:rStyle w:val="StyleUnderline"/>
        </w:rPr>
        <w:t xml:space="preserve"> the</w:t>
      </w:r>
      <w:r w:rsidRPr="00DC55B4">
        <w:t xml:space="preserve"> </w:t>
      </w:r>
      <w:r w:rsidRPr="00DC55B4">
        <w:rPr>
          <w:rStyle w:val="Emphasis"/>
          <w:highlight w:val="green"/>
        </w:rPr>
        <w:t>Palestinian resistance</w:t>
      </w:r>
      <w:r w:rsidRPr="00DC55B4">
        <w:t xml:space="preserve">, </w:t>
      </w:r>
      <w:r w:rsidRPr="00DC55B4">
        <w:rPr>
          <w:rStyle w:val="StyleUnderline"/>
        </w:rPr>
        <w:t>we learn that</w:t>
      </w:r>
      <w:r w:rsidRPr="00DC55B4">
        <w:t xml:space="preserve"> </w:t>
      </w:r>
      <w:r w:rsidRPr="00DC55B4">
        <w:rPr>
          <w:rStyle w:val="Emphasis"/>
          <w:highlight w:val="green"/>
        </w:rPr>
        <w:t>counterinsurgency is in full swing</w:t>
      </w:r>
      <w:r w:rsidRPr="00DC55B4">
        <w:rPr>
          <w:highlight w:val="green"/>
        </w:rPr>
        <w:t xml:space="preserve"> </w:t>
      </w:r>
      <w:r w:rsidRPr="00DC55B4">
        <w:rPr>
          <w:rStyle w:val="Emphasis"/>
          <w:highlight w:val="green"/>
        </w:rPr>
        <w:t>when scholars we’ve previously admired show their true colors</w:t>
      </w:r>
      <w:r w:rsidRPr="00DC55B4">
        <w:t xml:space="preserve"> </w:t>
      </w:r>
      <w:r w:rsidRPr="00DC55B4">
        <w:rPr>
          <w:rStyle w:val="StyleUnderline"/>
        </w:rPr>
        <w:t xml:space="preserve">when it comes down </w:t>
      </w:r>
      <w:r w:rsidRPr="00DC55B4">
        <w:rPr>
          <w:rStyle w:val="StyleUnderline"/>
          <w:highlight w:val="green"/>
        </w:rPr>
        <w:t>to</w:t>
      </w:r>
      <w:r w:rsidRPr="00DC55B4">
        <w:rPr>
          <w:rStyle w:val="StyleUnderline"/>
        </w:rPr>
        <w:t xml:space="preserve"> </w:t>
      </w:r>
      <w:r w:rsidRPr="00DC55B4">
        <w:rPr>
          <w:rStyle w:val="StyleUnderline"/>
          <w:highlight w:val="green"/>
        </w:rPr>
        <w:t>Palestinian liberation</w:t>
      </w:r>
      <w:r w:rsidRPr="00DC55B4">
        <w:rPr>
          <w:rStyle w:val="StyleUnderline"/>
        </w:rPr>
        <w:t>.</w:t>
      </w:r>
    </w:p>
    <w:p w14:paraId="62BD0F05" w14:textId="77777777" w:rsidR="00D011EF" w:rsidRPr="00DC55B4" w:rsidRDefault="00D011EF" w:rsidP="00D011EF"/>
    <w:p w14:paraId="09F614FA" w14:textId="77777777" w:rsidR="00D011EF" w:rsidRDefault="00D011EF" w:rsidP="00D011EF"/>
    <w:p w14:paraId="408F6C59" w14:textId="77777777" w:rsidR="00D011EF" w:rsidRDefault="00D011EF" w:rsidP="00D011EF"/>
    <w:p w14:paraId="593C6EA4" w14:textId="3184DBD0" w:rsidR="00D011EF" w:rsidRDefault="00D006DE" w:rsidP="00D011EF">
      <w:pPr>
        <w:pStyle w:val="Heading4"/>
      </w:pPr>
      <w:r>
        <w:t>This overcodes their imaginations.</w:t>
      </w:r>
    </w:p>
    <w:p w14:paraId="7E6D8163" w14:textId="77777777" w:rsidR="00D011EF" w:rsidRDefault="00D011EF" w:rsidP="00D011EF">
      <w:r w:rsidRPr="00CC52B0">
        <w:rPr>
          <w:rStyle w:val="Style13ptBold"/>
        </w:rPr>
        <w:t>Ostiana and Sinanan 25</w:t>
      </w:r>
      <w:r>
        <w:t xml:space="preserve"> [</w:t>
      </w:r>
      <w:hyperlink r:id="rId10" w:history="1">
        <w:r w:rsidRPr="00CC52B0">
          <w:rPr>
            <w:rStyle w:val="Hyperlink"/>
          </w:rPr>
          <w:t>Jermain Ostiana</w:t>
        </w:r>
      </w:hyperlink>
      <w:r>
        <w:t xml:space="preserve"> and</w:t>
      </w:r>
      <w:r w:rsidRPr="00CC52B0">
        <w:t> </w:t>
      </w:r>
      <w:hyperlink r:id="rId11" w:history="1">
        <w:r w:rsidRPr="00CC52B0">
          <w:rPr>
            <w:rStyle w:val="Hyperlink"/>
          </w:rPr>
          <w:t>Kerry Sinanan</w:t>
        </w:r>
      </w:hyperlink>
      <w:r w:rsidRPr="00CC52B0">
        <w:t xml:space="preserve"> </w:t>
      </w:r>
      <w:r>
        <w:t>are Black, leftist writers engaging international politics, “</w:t>
      </w:r>
      <w:hyperlink r:id="rId12" w:history="1">
        <w:r w:rsidRPr="00CC52B0">
          <w:rPr>
            <w:rStyle w:val="Hyperlink"/>
          </w:rPr>
          <w:t>Decolonizing the Caribbean Intellectual Betrayal of Palestine: What Fanon and Ture Never Would Have Done</w:t>
        </w:r>
      </w:hyperlink>
      <w:r>
        <w:t xml:space="preserve">,” 6/18/25, </w:t>
      </w:r>
      <w:hyperlink r:id="rId13" w:history="1">
        <w:r w:rsidRPr="00AC6C8B">
          <w:rPr>
            <w:rStyle w:val="Hyperlink"/>
          </w:rPr>
          <w:t>https://www.blackagendareport.com/decolonizing-caribbean-intellectual-betrayal-palestine-what-fanon-and-ture-never-would-have-done</w:t>
        </w:r>
      </w:hyperlink>
      <w:r>
        <w:t>, accessed 2/2/26 by -bts-]</w:t>
      </w:r>
    </w:p>
    <w:p w14:paraId="4A099DD0" w14:textId="77777777" w:rsidR="00D011EF" w:rsidRPr="00CC52B0" w:rsidRDefault="00D011EF" w:rsidP="00D011EF">
      <w:pPr>
        <w:rPr>
          <w:rStyle w:val="StyleUnderline"/>
        </w:rPr>
      </w:pPr>
      <w:r w:rsidRPr="00CC52B0">
        <w:rPr>
          <w:rStyle w:val="StyleUnderline"/>
        </w:rPr>
        <w:t xml:space="preserve">In opposition to Ture, </w:t>
      </w:r>
      <w:r w:rsidRPr="00453FA5">
        <w:rPr>
          <w:rStyle w:val="Emphasis"/>
          <w:highlight w:val="green"/>
        </w:rPr>
        <w:t xml:space="preserve">Gordon is a proponent of </w:t>
      </w:r>
      <w:r w:rsidRPr="00453FA5">
        <w:rPr>
          <w:rStyle w:val="Emphasis"/>
        </w:rPr>
        <w:t xml:space="preserve">the </w:t>
      </w:r>
      <w:r w:rsidRPr="00453FA5">
        <w:rPr>
          <w:rStyle w:val="Emphasis"/>
          <w:highlight w:val="green"/>
        </w:rPr>
        <w:t>Israel</w:t>
      </w:r>
      <w:r w:rsidRPr="00453FA5">
        <w:rPr>
          <w:rStyle w:val="Emphasis"/>
        </w:rPr>
        <w:t xml:space="preserve">i state </w:t>
      </w:r>
      <w:r w:rsidRPr="00453FA5">
        <w:rPr>
          <w:rStyle w:val="Emphasis"/>
          <w:highlight w:val="green"/>
        </w:rPr>
        <w:t xml:space="preserve">and </w:t>
      </w:r>
      <w:r w:rsidRPr="00453FA5">
        <w:rPr>
          <w:rStyle w:val="Emphasis"/>
        </w:rPr>
        <w:t xml:space="preserve">the project of </w:t>
      </w:r>
      <w:r w:rsidRPr="00453FA5">
        <w:rPr>
          <w:rStyle w:val="Emphasis"/>
          <w:highlight w:val="green"/>
        </w:rPr>
        <w:t>Zionism</w:t>
      </w:r>
      <w:r w:rsidRPr="00CC52B0">
        <w:t>. In a recorded talk for the </w:t>
      </w:r>
      <w:hyperlink r:id="rId14" w:tgtFrame="_blank" w:tooltip="(opens in a new window)" w:history="1">
        <w:r w:rsidRPr="00CC52B0">
          <w:rPr>
            <w:rStyle w:val="Hyperlink"/>
          </w:rPr>
          <w:t>American Bar Association, January, 2024</w:t>
        </w:r>
      </w:hyperlink>
      <w:r w:rsidRPr="00CC52B0">
        <w:t xml:space="preserve">, </w:t>
      </w:r>
      <w:r w:rsidRPr="00453FA5">
        <w:rPr>
          <w:rStyle w:val="Emphasis"/>
          <w:highlight w:val="green"/>
        </w:rPr>
        <w:t>he stated that to use</w:t>
      </w:r>
      <w:r w:rsidRPr="00CC52B0">
        <w:rPr>
          <w:rStyle w:val="Emphasis"/>
        </w:rPr>
        <w:t xml:space="preserve"> the term “</w:t>
      </w:r>
      <w:r w:rsidRPr="00453FA5">
        <w:rPr>
          <w:rStyle w:val="Emphasis"/>
          <w:highlight w:val="green"/>
        </w:rPr>
        <w:t>Zionist</w:t>
      </w:r>
      <w:r w:rsidRPr="00CC52B0">
        <w:rPr>
          <w:rStyle w:val="Emphasis"/>
        </w:rPr>
        <w:t xml:space="preserve">” </w:t>
      </w:r>
      <w:r w:rsidRPr="00453FA5">
        <w:rPr>
          <w:rStyle w:val="Emphasis"/>
          <w:highlight w:val="green"/>
        </w:rPr>
        <w:t>critically is a “slur”,</w:t>
      </w:r>
      <w:r w:rsidRPr="00CC52B0">
        <w:rPr>
          <w:rStyle w:val="Emphasis"/>
        </w:rPr>
        <w:t xml:space="preserve"> </w:t>
      </w:r>
      <w:r w:rsidRPr="00CC52B0">
        <w:rPr>
          <w:rStyle w:val="StyleUnderline"/>
        </w:rPr>
        <w:t>egregiously</w:t>
      </w:r>
      <w:r w:rsidRPr="00CC52B0">
        <w:rPr>
          <w:rStyle w:val="Emphasis"/>
        </w:rPr>
        <w:t xml:space="preserve"> </w:t>
      </w:r>
      <w:r w:rsidRPr="00453FA5">
        <w:rPr>
          <w:rStyle w:val="Emphasis"/>
          <w:highlight w:val="green"/>
        </w:rPr>
        <w:t>conflating </w:t>
      </w:r>
      <w:hyperlink r:id="rId15" w:tgtFrame="_blank" w:tooltip="(opens in a new window)" w:history="1">
        <w:r w:rsidRPr="00453FA5">
          <w:rPr>
            <w:rStyle w:val="Emphasis"/>
            <w:highlight w:val="green"/>
          </w:rPr>
          <w:t>antisemitism with anti-Zionism</w:t>
        </w:r>
      </w:hyperlink>
      <w:r w:rsidRPr="00CC52B0">
        <w:t xml:space="preserve">. </w:t>
      </w:r>
      <w:r w:rsidRPr="00CC52B0">
        <w:rPr>
          <w:rStyle w:val="StyleUnderline"/>
        </w:rPr>
        <w:t xml:space="preserve">These last 21 months have </w:t>
      </w:r>
      <w:r w:rsidRPr="00453FA5">
        <w:rPr>
          <w:rStyle w:val="Emphasis"/>
          <w:highlight w:val="green"/>
        </w:rPr>
        <w:t xml:space="preserve">exposed his commitment to a </w:t>
      </w:r>
      <w:r w:rsidRPr="00453FA5">
        <w:rPr>
          <w:rStyle w:val="Emphasis"/>
        </w:rPr>
        <w:t xml:space="preserve">feel-good liberal </w:t>
      </w:r>
      <w:r w:rsidRPr="00453FA5">
        <w:rPr>
          <w:rStyle w:val="Emphasis"/>
          <w:highlight w:val="green"/>
        </w:rPr>
        <w:t>Zionist project</w:t>
      </w:r>
      <w:r w:rsidRPr="00453FA5">
        <w:rPr>
          <w:rStyle w:val="StyleUnderline"/>
          <w:highlight w:val="green"/>
        </w:rPr>
        <w:t>,</w:t>
      </w:r>
      <w:r w:rsidRPr="00CC52B0">
        <w:t xml:space="preserve"> </w:t>
      </w:r>
      <w:r w:rsidRPr="00CC52B0">
        <w:rPr>
          <w:rStyle w:val="StyleUnderline"/>
        </w:rPr>
        <w:t xml:space="preserve">which is </w:t>
      </w:r>
      <w:r w:rsidRPr="00453FA5">
        <w:rPr>
          <w:rStyle w:val="Emphasis"/>
        </w:rPr>
        <w:t xml:space="preserve">ultimately </w:t>
      </w:r>
      <w:r w:rsidRPr="00453FA5">
        <w:rPr>
          <w:rStyle w:val="Emphasis"/>
          <w:highlight w:val="green"/>
        </w:rPr>
        <w:t>fidel</w:t>
      </w:r>
      <w:r w:rsidRPr="00453FA5">
        <w:rPr>
          <w:rStyle w:val="Emphasis"/>
        </w:rPr>
        <w:t>ity</w:t>
      </w:r>
      <w:r w:rsidRPr="00453FA5">
        <w:rPr>
          <w:rStyle w:val="StyleUnderline"/>
          <w:highlight w:val="green"/>
        </w:rPr>
        <w:t xml:space="preserve"> </w:t>
      </w:r>
      <w:r w:rsidRPr="00453FA5">
        <w:rPr>
          <w:rStyle w:val="Emphasis"/>
          <w:highlight w:val="green"/>
        </w:rPr>
        <w:t>to</w:t>
      </w:r>
      <w:r w:rsidRPr="00CC52B0">
        <w:rPr>
          <w:rStyle w:val="StyleUnderline"/>
        </w:rPr>
        <w:t xml:space="preserve"> the spirit of </w:t>
      </w:r>
      <w:r w:rsidRPr="00453FA5">
        <w:rPr>
          <w:rStyle w:val="Emphasis"/>
          <w:highlight w:val="green"/>
        </w:rPr>
        <w:t>imperialism</w:t>
      </w:r>
      <w:r w:rsidRPr="00CC52B0">
        <w:rPr>
          <w:rStyle w:val="StyleUnderline"/>
        </w:rPr>
        <w:t xml:space="preserve">, </w:t>
      </w:r>
      <w:r w:rsidRPr="00453FA5">
        <w:rPr>
          <w:rStyle w:val="Emphasis"/>
          <w:highlight w:val="green"/>
        </w:rPr>
        <w:t xml:space="preserve">and </w:t>
      </w:r>
      <w:r w:rsidRPr="00453FA5">
        <w:rPr>
          <w:rStyle w:val="Emphasis"/>
        </w:rPr>
        <w:t xml:space="preserve">hides </w:t>
      </w:r>
      <w:r w:rsidRPr="00453FA5">
        <w:rPr>
          <w:rStyle w:val="Emphasis"/>
          <w:highlight w:val="green"/>
        </w:rPr>
        <w:t>the interlinkages of</w:t>
      </w:r>
      <w:r w:rsidRPr="00CC52B0">
        <w:rPr>
          <w:rStyle w:val="Emphasis"/>
        </w:rPr>
        <w:t xml:space="preserve"> </w:t>
      </w:r>
      <w:r w:rsidRPr="00453FA5">
        <w:rPr>
          <w:rStyle w:val="Emphasis"/>
          <w:highlight w:val="green"/>
        </w:rPr>
        <w:t>genocidal</w:t>
      </w:r>
      <w:r w:rsidRPr="00CC52B0">
        <w:rPr>
          <w:rStyle w:val="Emphasis"/>
        </w:rPr>
        <w:t xml:space="preserve"> </w:t>
      </w:r>
      <w:r w:rsidRPr="00453FA5">
        <w:rPr>
          <w:rStyle w:val="Emphasis"/>
          <w:highlight w:val="green"/>
        </w:rPr>
        <w:t>colonization</w:t>
      </w:r>
      <w:r w:rsidRPr="00CC52B0">
        <w:rPr>
          <w:rStyle w:val="Emphasis"/>
        </w:rPr>
        <w:t xml:space="preserve"> between Palestine and the Caribbean</w:t>
      </w:r>
      <w:r w:rsidRPr="00CC52B0">
        <w:rPr>
          <w:rStyle w:val="StyleUnderline"/>
        </w:rPr>
        <w:t>.</w:t>
      </w:r>
    </w:p>
    <w:p w14:paraId="6DF80F4C" w14:textId="77777777" w:rsidR="00D011EF" w:rsidRPr="00CC52B0" w:rsidRDefault="00D011EF" w:rsidP="00D011EF">
      <w:pPr>
        <w:rPr>
          <w:rStyle w:val="StyleUnderline"/>
        </w:rPr>
      </w:pPr>
      <w:r w:rsidRPr="00CC52B0">
        <w:rPr>
          <w:rStyle w:val="StyleUnderline"/>
        </w:rPr>
        <w:t xml:space="preserve">On the escalation of the genocide </w:t>
      </w:r>
      <w:r w:rsidRPr="00CC52B0">
        <w:rPr>
          <w:rStyle w:val="Emphasis"/>
        </w:rPr>
        <w:t>since October 7th</w:t>
      </w:r>
      <w:r w:rsidRPr="00CC52B0">
        <w:rPr>
          <w:rStyle w:val="StyleUnderline"/>
        </w:rPr>
        <w:t>,</w:t>
      </w:r>
      <w:r w:rsidRPr="00CC52B0">
        <w:t xml:space="preserve"> </w:t>
      </w:r>
      <w:r w:rsidRPr="00CC52B0">
        <w:rPr>
          <w:rStyle w:val="Emphasis"/>
        </w:rPr>
        <w:t>Gordon has remained silent</w:t>
      </w:r>
      <w:r w:rsidRPr="00CC52B0">
        <w:rPr>
          <w:rStyle w:val="StyleUnderline"/>
        </w:rPr>
        <w:t>. In October 2023</w:t>
      </w:r>
      <w:r w:rsidRPr="00CC52B0">
        <w:t xml:space="preserve">, </w:t>
      </w:r>
      <w:r w:rsidRPr="00453FA5">
        <w:rPr>
          <w:rStyle w:val="Emphasis"/>
          <w:highlight w:val="green"/>
        </w:rPr>
        <w:t>when pressed to explain his silence</w:t>
      </w:r>
      <w:r w:rsidRPr="00CC52B0">
        <w:rPr>
          <w:rStyle w:val="StyleUnderline"/>
        </w:rPr>
        <w:t xml:space="preserve"> on the Israeli bombardment of Gaza</w:t>
      </w:r>
      <w:r w:rsidRPr="00CC52B0">
        <w:t xml:space="preserve">, </w:t>
      </w:r>
      <w:r w:rsidRPr="00453FA5">
        <w:rPr>
          <w:rStyle w:val="Emphasis"/>
          <w:highlight w:val="green"/>
        </w:rPr>
        <w:t>he stated</w:t>
      </w:r>
      <w:r w:rsidRPr="00CC52B0">
        <w:t xml:space="preserve"> on Twitter: </w:t>
      </w:r>
      <w:r w:rsidRPr="00CC52B0">
        <w:rPr>
          <w:rStyle w:val="Emphasis"/>
        </w:rPr>
        <w:t>“</w:t>
      </w:r>
      <w:r w:rsidRPr="00453FA5">
        <w:rPr>
          <w:rStyle w:val="Emphasis"/>
          <w:highlight w:val="green"/>
        </w:rPr>
        <w:t>Given my limited time, I focused my energy on grave matters elsewhere.”</w:t>
      </w:r>
      <w:r w:rsidRPr="00CC52B0">
        <w:t xml:space="preserve"> Both </w:t>
      </w:r>
      <w:r w:rsidRPr="00CC52B0">
        <w:rPr>
          <w:rStyle w:val="Emphasis"/>
        </w:rPr>
        <w:t xml:space="preserve">Ture and </w:t>
      </w:r>
      <w:r w:rsidRPr="00453FA5">
        <w:rPr>
          <w:rStyle w:val="Emphasis"/>
          <w:highlight w:val="green"/>
        </w:rPr>
        <w:t>Fanon</w:t>
      </w:r>
      <w:r w:rsidRPr="00CC52B0">
        <w:rPr>
          <w:rStyle w:val="Emphasis"/>
        </w:rPr>
        <w:t xml:space="preserve"> have </w:t>
      </w:r>
      <w:r w:rsidRPr="00453FA5">
        <w:rPr>
          <w:rStyle w:val="Emphasis"/>
          <w:highlight w:val="green"/>
        </w:rPr>
        <w:t>told us</w:t>
      </w:r>
      <w:r w:rsidRPr="00CC52B0">
        <w:rPr>
          <w:rStyle w:val="Emphasis"/>
        </w:rPr>
        <w:t xml:space="preserve"> plenty of times that </w:t>
      </w:r>
      <w:hyperlink r:id="rId16" w:tgtFrame="_blank" w:tooltip="(opens in a new window)" w:history="1">
        <w:r w:rsidRPr="00453FA5">
          <w:rPr>
            <w:rStyle w:val="Emphasis"/>
            <w:highlight w:val="green"/>
          </w:rPr>
          <w:t xml:space="preserve">silence is a parasitical </w:t>
        </w:r>
        <w:r w:rsidRPr="00453FA5">
          <w:rPr>
            <w:rStyle w:val="Emphasis"/>
          </w:rPr>
          <w:t xml:space="preserve">business </w:t>
        </w:r>
        <w:r w:rsidRPr="00453FA5">
          <w:rPr>
            <w:rStyle w:val="Emphasis"/>
            <w:highlight w:val="green"/>
          </w:rPr>
          <w:t>model</w:t>
        </w:r>
        <w:r w:rsidRPr="00453FA5">
          <w:rPr>
            <w:rStyle w:val="Hyperlink"/>
            <w:highlight w:val="green"/>
          </w:rPr>
          <w:t> </w:t>
        </w:r>
      </w:hyperlink>
      <w:r w:rsidRPr="00453FA5">
        <w:rPr>
          <w:rStyle w:val="StyleUnderline"/>
          <w:highlight w:val="green"/>
        </w:rPr>
        <w:t>which</w:t>
      </w:r>
      <w:r w:rsidRPr="00CC52B0">
        <w:rPr>
          <w:rStyle w:val="StyleUnderline"/>
        </w:rPr>
        <w:t xml:space="preserve">, in this case, </w:t>
      </w:r>
      <w:r w:rsidRPr="00453FA5">
        <w:rPr>
          <w:rStyle w:val="StyleUnderline"/>
          <w:highlight w:val="green"/>
        </w:rPr>
        <w:t>profits</w:t>
      </w:r>
      <w:r w:rsidRPr="00CC52B0">
        <w:rPr>
          <w:rStyle w:val="StyleUnderline"/>
        </w:rPr>
        <w:t xml:space="preserve"> </w:t>
      </w:r>
      <w:r w:rsidRPr="00453FA5">
        <w:rPr>
          <w:rStyle w:val="StyleUnderline"/>
          <w:highlight w:val="green"/>
        </w:rPr>
        <w:t>off maintaining the </w:t>
      </w:r>
      <w:hyperlink r:id="rId17" w:tgtFrame="_blank" w:tooltip="(opens in a new window)" w:history="1">
        <w:r w:rsidRPr="00453FA5">
          <w:rPr>
            <w:rStyle w:val="StyleUnderline"/>
          </w:rPr>
          <w:t xml:space="preserve">plantation </w:t>
        </w:r>
        <w:r w:rsidRPr="00453FA5">
          <w:rPr>
            <w:rStyle w:val="StyleUnderline"/>
            <w:highlight w:val="green"/>
          </w:rPr>
          <w:t>capitalist status quo</w:t>
        </w:r>
        <w:r w:rsidRPr="00453FA5">
          <w:rPr>
            <w:rStyle w:val="StyleUnderline"/>
          </w:rPr>
          <w:t xml:space="preserve"> in the Caribbean</w:t>
        </w:r>
      </w:hyperlink>
      <w:r w:rsidRPr="00CC52B0">
        <w:rPr>
          <w:rStyle w:val="StyleUnderline"/>
        </w:rPr>
        <w:t xml:space="preserve">. </w:t>
      </w:r>
      <w:r w:rsidRPr="00CC52B0">
        <w:rPr>
          <w:rStyle w:val="Emphasis"/>
        </w:rPr>
        <w:t>Gordon is also silent on the fate of Black Palestinians</w:t>
      </w:r>
      <w:r w:rsidRPr="00CC52B0">
        <w:rPr>
          <w:rStyle w:val="StyleUnderline"/>
        </w:rPr>
        <w:t xml:space="preserve"> under Israeli bombardment.</w:t>
      </w:r>
    </w:p>
    <w:p w14:paraId="606FD589" w14:textId="77777777" w:rsidR="00D011EF" w:rsidRPr="00CC52B0" w:rsidRDefault="00D011EF" w:rsidP="00D011EF">
      <w:r w:rsidRPr="00CC52B0">
        <w:t xml:space="preserve">Predictably, </w:t>
      </w:r>
      <w:r w:rsidRPr="00CC52B0">
        <w:rPr>
          <w:rStyle w:val="StyleUnderline"/>
        </w:rPr>
        <w:t>Gordon continued his silence on the genocide in Palestine on 15 June</w:t>
      </w:r>
      <w:r w:rsidRPr="00CC52B0">
        <w:t xml:space="preserve">. After delivering the Kwame Ture Memorial Lecture, </w:t>
      </w:r>
      <w:r w:rsidRPr="00CC52B0">
        <w:rPr>
          <w:rStyle w:val="StyleUnderline"/>
        </w:rPr>
        <w:t xml:space="preserve">he was </w:t>
      </w:r>
      <w:r w:rsidRPr="00453FA5">
        <w:rPr>
          <w:rStyle w:val="StyleUnderline"/>
          <w:highlight w:val="green"/>
        </w:rPr>
        <w:t>asked directly</w:t>
      </w:r>
      <w:r w:rsidRPr="00CC52B0">
        <w:rPr>
          <w:rStyle w:val="StyleUnderline"/>
        </w:rPr>
        <w:t xml:space="preserve"> by an audience member </w:t>
      </w:r>
      <w:r w:rsidRPr="00453FA5">
        <w:rPr>
          <w:rStyle w:val="StyleUnderline"/>
          <w:highlight w:val="green"/>
        </w:rPr>
        <w:t>about Gaza</w:t>
      </w:r>
      <w:r w:rsidRPr="00CC52B0">
        <w:rPr>
          <w:rStyle w:val="StyleUnderline"/>
        </w:rPr>
        <w:t xml:space="preserve"> and </w:t>
      </w:r>
      <w:r w:rsidRPr="00453FA5">
        <w:rPr>
          <w:rStyle w:val="StyleUnderline"/>
          <w:highlight w:val="green"/>
        </w:rPr>
        <w:t>if</w:t>
      </w:r>
      <w:r w:rsidRPr="00CC52B0">
        <w:rPr>
          <w:rStyle w:val="StyleUnderline"/>
        </w:rPr>
        <w:t xml:space="preserve"> we should view it with “</w:t>
      </w:r>
      <w:r w:rsidRPr="00453FA5">
        <w:rPr>
          <w:rStyle w:val="StyleUnderline"/>
          <w:highlight w:val="green"/>
        </w:rPr>
        <w:t>Fanon’s position that the logic of colonialism is genocidal?”</w:t>
      </w:r>
      <w:r w:rsidRPr="00CC52B0">
        <w:t> </w:t>
      </w:r>
      <w:hyperlink r:id="rId18" w:tgtFrame="_blank" w:tooltip="(opens in a new window)" w:history="1">
        <w:r w:rsidRPr="00CC52B0">
          <w:rPr>
            <w:rStyle w:val="StyleUnderline"/>
          </w:rPr>
          <w:t>Gordon replied,“Fanon actually argues that the logic of colonialism is apartheid</w:t>
        </w:r>
      </w:hyperlink>
      <w:r w:rsidRPr="00CC52B0">
        <w:rPr>
          <w:rStyle w:val="Emphasis"/>
        </w:rPr>
        <w:t xml:space="preserve">.” </w:t>
      </w:r>
      <w:r w:rsidRPr="00453FA5">
        <w:rPr>
          <w:rStyle w:val="Emphasis"/>
          <w:highlight w:val="green"/>
        </w:rPr>
        <w:t>He went on to</w:t>
      </w:r>
      <w:r w:rsidRPr="00CC52B0">
        <w:rPr>
          <w:rStyle w:val="Emphasis"/>
        </w:rPr>
        <w:t xml:space="preserve"> </w:t>
      </w:r>
      <w:r w:rsidRPr="00453FA5">
        <w:rPr>
          <w:rStyle w:val="Emphasis"/>
          <w:highlight w:val="green"/>
        </w:rPr>
        <w:t>separate</w:t>
      </w:r>
      <w:r w:rsidRPr="00CC52B0">
        <w:rPr>
          <w:rStyle w:val="Emphasis"/>
        </w:rPr>
        <w:t xml:space="preserve"> the state of </w:t>
      </w:r>
      <w:r w:rsidRPr="00453FA5">
        <w:rPr>
          <w:rStyle w:val="Emphasis"/>
          <w:highlight w:val="green"/>
        </w:rPr>
        <w:t>Israel</w:t>
      </w:r>
      <w:r w:rsidRPr="00CC52B0">
        <w:rPr>
          <w:rStyle w:val="Emphasis"/>
        </w:rPr>
        <w:t xml:space="preserve"> </w:t>
      </w:r>
      <w:r w:rsidRPr="00453FA5">
        <w:rPr>
          <w:rStyle w:val="Emphasis"/>
          <w:highlight w:val="green"/>
        </w:rPr>
        <w:t>and</w:t>
      </w:r>
      <w:r w:rsidRPr="00CC52B0">
        <w:rPr>
          <w:rStyle w:val="Emphasis"/>
        </w:rPr>
        <w:t xml:space="preserve"> </w:t>
      </w:r>
      <w:r w:rsidRPr="00453FA5">
        <w:rPr>
          <w:rStyle w:val="Emphasis"/>
          <w:highlight w:val="green"/>
        </w:rPr>
        <w:t>Zionism itself from genocide</w:t>
      </w:r>
      <w:r w:rsidRPr="00CC52B0">
        <w:rPr>
          <w:rStyle w:val="Emphasis"/>
        </w:rPr>
        <w:t xml:space="preserve"> by saying that only “the aspirations of Likud were genocidal”</w:t>
      </w:r>
      <w:r w:rsidRPr="00CC52B0">
        <w:t xml:space="preserve"> </w:t>
      </w:r>
      <w:r w:rsidRPr="00CC52B0">
        <w:rPr>
          <w:rStyle w:val="StyleUnderline"/>
        </w:rPr>
        <w:t>and said</w:t>
      </w:r>
      <w:r w:rsidRPr="00CC52B0">
        <w:t xml:space="preserve">, </w:t>
      </w:r>
      <w:r w:rsidRPr="00CC52B0">
        <w:rPr>
          <w:rStyle w:val="Emphasis"/>
        </w:rPr>
        <w:t>“</w:t>
      </w:r>
      <w:r w:rsidRPr="00453FA5">
        <w:rPr>
          <w:rStyle w:val="Emphasis"/>
          <w:sz w:val="28"/>
          <w:szCs w:val="28"/>
        </w:rPr>
        <w:t>while there are Zionists in Israel, criminals are in a different category</w:t>
      </w:r>
      <w:r w:rsidRPr="00CC52B0">
        <w:t xml:space="preserve">.” But </w:t>
      </w:r>
      <w:r w:rsidRPr="00CC52B0">
        <w:rPr>
          <w:rStyle w:val="StyleUnderline"/>
        </w:rPr>
        <w:t>Fanon was clear on the evil of settler colonialism’s “brute force”</w:t>
      </w:r>
      <w:r w:rsidRPr="00CC52B0">
        <w:t xml:space="preserve"> in </w:t>
      </w:r>
      <w:r w:rsidRPr="00CC52B0">
        <w:rPr>
          <w:i/>
          <w:iCs/>
        </w:rPr>
        <w:t>The Wretched of the Earth</w:t>
      </w:r>
      <w:r w:rsidRPr="00CC52B0">
        <w:t xml:space="preserve">. </w:t>
      </w:r>
      <w:r w:rsidRPr="00453FA5">
        <w:rPr>
          <w:rStyle w:val="StyleUnderline"/>
        </w:rPr>
        <w:t>Gordon focused on </w:t>
      </w:r>
      <w:hyperlink r:id="rId19" w:tgtFrame="_blank" w:tooltip="(opens in a new window)" w:history="1">
        <w:r w:rsidRPr="00453FA5">
          <w:rPr>
            <w:rStyle w:val="StyleUnderline"/>
          </w:rPr>
          <w:t>love and radicalism</w:t>
        </w:r>
      </w:hyperlink>
      <w:r w:rsidRPr="00CC52B0">
        <w:rPr>
          <w:rStyle w:val="StyleUnderline"/>
        </w:rPr>
        <w:t> in his talk</w:t>
      </w:r>
      <w:r w:rsidRPr="00CC52B0">
        <w:t xml:space="preserve">: “Hate is easy, you see something you hate, burn it down. But (love is) building.” </w:t>
      </w:r>
      <w:r w:rsidRPr="00453FA5">
        <w:rPr>
          <w:rStyle w:val="StyleUnderline"/>
          <w:highlight w:val="green"/>
        </w:rPr>
        <w:t>Fanon, in contrast</w:t>
      </w:r>
      <w:r w:rsidRPr="00CC52B0">
        <w:rPr>
          <w:rStyle w:val="StyleUnderline"/>
        </w:rPr>
        <w:t xml:space="preserve">, </w:t>
      </w:r>
      <w:r w:rsidRPr="00453FA5">
        <w:rPr>
          <w:rStyle w:val="StyleUnderline"/>
          <w:highlight w:val="green"/>
        </w:rPr>
        <w:t>was</w:t>
      </w:r>
      <w:r w:rsidRPr="00CC52B0">
        <w:rPr>
          <w:rStyle w:val="StyleUnderline"/>
        </w:rPr>
        <w:t xml:space="preserve"> always </w:t>
      </w:r>
      <w:r w:rsidRPr="00453FA5">
        <w:rPr>
          <w:rStyle w:val="StyleUnderline"/>
          <w:highlight w:val="green"/>
        </w:rPr>
        <w:t>clear</w:t>
      </w:r>
      <w:r w:rsidRPr="00CC52B0">
        <w:rPr>
          <w:rStyle w:val="StyleUnderline"/>
        </w:rPr>
        <w:t xml:space="preserve"> that </w:t>
      </w:r>
      <w:r w:rsidRPr="00453FA5">
        <w:rPr>
          <w:rStyle w:val="Emphasis"/>
          <w:sz w:val="28"/>
          <w:szCs w:val="28"/>
          <w:highlight w:val="green"/>
        </w:rPr>
        <w:t>decolonization cannot occur without liberative “violence” and “struggle.”</w:t>
      </w:r>
      <w:r w:rsidRPr="00453FA5">
        <w:rPr>
          <w:sz w:val="28"/>
          <w:szCs w:val="28"/>
        </w:rPr>
        <w:t xml:space="preserve"> </w:t>
      </w:r>
      <w:r w:rsidRPr="00CC52B0">
        <w:t>Decolonization is </w:t>
      </w:r>
      <w:r w:rsidRPr="00CC52B0">
        <w:rPr>
          <w:i/>
          <w:iCs/>
        </w:rPr>
        <w:t>both</w:t>
      </w:r>
      <w:r w:rsidRPr="00CC52B0">
        <w:t> upheaval </w:t>
      </w:r>
      <w:r w:rsidRPr="00CC52B0">
        <w:rPr>
          <w:i/>
          <w:iCs/>
        </w:rPr>
        <w:t>and </w:t>
      </w:r>
      <w:r w:rsidRPr="00CC52B0">
        <w:t>“creation” of “new humanity.”</w:t>
      </w:r>
      <w:hyperlink r:id="rId20" w:anchor="_ftn2" w:history="1">
        <w:r w:rsidRPr="00CC52B0">
          <w:rPr>
            <w:rStyle w:val="Hyperlink"/>
            <w:lang w:val="en"/>
          </w:rPr>
          <w:t>[2]</w:t>
        </w:r>
      </w:hyperlink>
    </w:p>
    <w:p w14:paraId="3D5FDD95" w14:textId="77777777" w:rsidR="00D011EF" w:rsidRPr="00CC52B0" w:rsidRDefault="00D011EF" w:rsidP="00D011EF">
      <w:r w:rsidRPr="00453FA5">
        <w:rPr>
          <w:rStyle w:val="Emphasis"/>
          <w:highlight w:val="green"/>
        </w:rPr>
        <w:t>Gordon’s evasions</w:t>
      </w:r>
      <w:r w:rsidRPr="00CC52B0">
        <w:t xml:space="preserve">, </w:t>
      </w:r>
      <w:r w:rsidRPr="00CC52B0">
        <w:rPr>
          <w:rStyle w:val="Emphasis"/>
        </w:rPr>
        <w:t>along</w:t>
      </w:r>
      <w:r w:rsidRPr="00CC52B0">
        <w:t xml:space="preserve"> </w:t>
      </w:r>
      <w:r w:rsidRPr="00453FA5">
        <w:rPr>
          <w:rStyle w:val="Emphasis"/>
          <w:highlight w:val="green"/>
        </w:rPr>
        <w:t>with</w:t>
      </w:r>
      <w:r w:rsidRPr="00CC52B0">
        <w:t xml:space="preserve"> </w:t>
      </w:r>
      <w:r w:rsidRPr="00CC52B0">
        <w:rPr>
          <w:rStyle w:val="StyleUnderline"/>
        </w:rPr>
        <w:t>his clear</w:t>
      </w:r>
      <w:r w:rsidRPr="00CC52B0">
        <w:t xml:space="preserve"> </w:t>
      </w:r>
      <w:r w:rsidRPr="00453FA5">
        <w:rPr>
          <w:rStyle w:val="Emphasis"/>
          <w:highlight w:val="green"/>
        </w:rPr>
        <w:t>circumscriptions of Fanon’s</w:t>
      </w:r>
      <w:r w:rsidRPr="00CC52B0">
        <w:rPr>
          <w:rStyle w:val="Emphasis"/>
        </w:rPr>
        <w:t xml:space="preserve"> work</w:t>
      </w:r>
      <w:r w:rsidRPr="00CC52B0">
        <w:t xml:space="preserve">, </w:t>
      </w:r>
      <w:r w:rsidRPr="00453FA5">
        <w:rPr>
          <w:rStyle w:val="Emphasis"/>
          <w:highlight w:val="green"/>
        </w:rPr>
        <w:t>are</w:t>
      </w:r>
      <w:r w:rsidRPr="00CC52B0">
        <w:rPr>
          <w:rStyle w:val="Emphasis"/>
        </w:rPr>
        <w:t xml:space="preserve"> characteristic</w:t>
      </w:r>
      <w:r w:rsidRPr="00CC52B0">
        <w:rPr>
          <w:rStyle w:val="StyleUnderline"/>
        </w:rPr>
        <w:t xml:space="preserve"> of a wider agenda </w:t>
      </w:r>
      <w:r w:rsidRPr="00CC52B0">
        <w:rPr>
          <w:rStyle w:val="Emphasis"/>
        </w:rPr>
        <w:t>of </w:t>
      </w:r>
      <w:hyperlink r:id="rId21" w:tgtFrame="_blank" w:tooltip="(opens in a new window)" w:history="1">
        <w:r w:rsidRPr="00453FA5">
          <w:rPr>
            <w:rStyle w:val="Emphasis"/>
            <w:highlight w:val="green"/>
          </w:rPr>
          <w:t>critical counterinsurgency</w:t>
        </w:r>
      </w:hyperlink>
      <w:r w:rsidRPr="00CC52B0">
        <w:t xml:space="preserve">, particularly within Caribbean studies, </w:t>
      </w:r>
      <w:r w:rsidRPr="00453FA5">
        <w:rPr>
          <w:rStyle w:val="Emphasis"/>
          <w:highlight w:val="green"/>
        </w:rPr>
        <w:t>to </w:t>
      </w:r>
      <w:hyperlink r:id="rId22" w:tgtFrame="_blank" w:tooltip="(opens in a new window)" w:history="1">
        <w:r w:rsidRPr="00453FA5">
          <w:rPr>
            <w:rStyle w:val="Emphasis"/>
            <w:highlight w:val="green"/>
          </w:rPr>
          <w:t>appropriate Fanon for</w:t>
        </w:r>
        <w:r w:rsidRPr="00453FA5">
          <w:rPr>
            <w:rStyle w:val="Emphasis"/>
          </w:rPr>
          <w:t xml:space="preserve"> “liberal </w:t>
        </w:r>
        <w:r w:rsidRPr="00453FA5">
          <w:rPr>
            <w:rStyle w:val="Emphasis"/>
            <w:highlight w:val="green"/>
          </w:rPr>
          <w:t>Zionism</w:t>
        </w:r>
      </w:hyperlink>
      <w:r w:rsidRPr="00CC52B0">
        <w:t xml:space="preserve">,” </w:t>
      </w:r>
      <w:r w:rsidRPr="00453FA5">
        <w:rPr>
          <w:rStyle w:val="StyleUnderline"/>
          <w:highlight w:val="green"/>
        </w:rPr>
        <w:t>and</w:t>
      </w:r>
      <w:r w:rsidRPr="00CC52B0">
        <w:rPr>
          <w:rStyle w:val="StyleUnderline"/>
        </w:rPr>
        <w:t xml:space="preserve"> to </w:t>
      </w:r>
      <w:r w:rsidRPr="00453FA5">
        <w:rPr>
          <w:rStyle w:val="Emphasis"/>
          <w:highlight w:val="green"/>
        </w:rPr>
        <w:t>capture</w:t>
      </w:r>
      <w:r w:rsidRPr="00CC52B0">
        <w:rPr>
          <w:rStyle w:val="Emphasis"/>
        </w:rPr>
        <w:t xml:space="preserve"> </w:t>
      </w:r>
      <w:r w:rsidRPr="00453FA5">
        <w:rPr>
          <w:rStyle w:val="Emphasis"/>
          <w:highlight w:val="green"/>
        </w:rPr>
        <w:t>his</w:t>
      </w:r>
      <w:r w:rsidRPr="00CC52B0">
        <w:rPr>
          <w:rStyle w:val="Emphasis"/>
        </w:rPr>
        <w:t xml:space="preserve"> radical anti-colonial</w:t>
      </w:r>
      <w:r w:rsidRPr="00CC52B0">
        <w:rPr>
          <w:rStyle w:val="StyleUnderline"/>
        </w:rPr>
        <w:t xml:space="preserve"> </w:t>
      </w:r>
      <w:r w:rsidRPr="00453FA5">
        <w:rPr>
          <w:rStyle w:val="Emphasis"/>
          <w:highlight w:val="green"/>
        </w:rPr>
        <w:t>work</w:t>
      </w:r>
      <w:r w:rsidRPr="00CC52B0">
        <w:rPr>
          <w:rStyle w:val="StyleUnderline"/>
        </w:rPr>
        <w:t xml:space="preserve"> for all that he opposed.</w:t>
      </w:r>
    </w:p>
    <w:p w14:paraId="21C47DCA" w14:textId="77777777" w:rsidR="00D011EF" w:rsidRPr="00B55AD5" w:rsidRDefault="00D011EF" w:rsidP="00D011EF"/>
    <w:p w14:paraId="645D181B" w14:textId="77777777" w:rsidR="00D011EF" w:rsidRPr="007533E0" w:rsidRDefault="00D011EF" w:rsidP="007533E0"/>
    <w:p w14:paraId="1C50D53D" w14:textId="77777777" w:rsidR="007533E0" w:rsidRDefault="007533E0" w:rsidP="007533E0"/>
    <w:p w14:paraId="07A1E0C2" w14:textId="77777777" w:rsidR="007533E0" w:rsidRPr="007533E0" w:rsidRDefault="007533E0" w:rsidP="007533E0"/>
    <w:p w14:paraId="225FD38B" w14:textId="1F9FB08E" w:rsidR="00C40E96" w:rsidRDefault="00C40E96" w:rsidP="00C40E96">
      <w:pPr>
        <w:pStyle w:val="Heading2"/>
      </w:pPr>
      <w:r>
        <w:t>Cap</w:t>
      </w:r>
    </w:p>
    <w:p w14:paraId="56570D39" w14:textId="07300884" w:rsidR="006F0738" w:rsidRPr="007560CD" w:rsidRDefault="006F0738" w:rsidP="006F0738">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their misapprehension of how it work means poethical counterspeculation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64A33260" w14:textId="77777777" w:rsidR="006F0738" w:rsidRPr="005B728C" w:rsidRDefault="006F0738" w:rsidP="006F0738">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3D07194" w14:textId="77777777" w:rsidR="006F0738" w:rsidRDefault="006F0738" w:rsidP="006F0738">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0D981684" w14:textId="77777777" w:rsidR="004E6292" w:rsidRPr="004E6292" w:rsidRDefault="004E6292" w:rsidP="004E6292"/>
    <w:p w14:paraId="455BA5ED" w14:textId="77777777" w:rsidR="004E6292" w:rsidRPr="003563BC" w:rsidRDefault="004E6292" w:rsidP="004E6292">
      <w:pPr>
        <w:pStyle w:val="Heading4"/>
      </w:pPr>
      <w:bookmarkStart w:id="1" w:name="_Hlk191480705"/>
      <w:r>
        <w:t>Projects of speculative futurity maintain a focus on the aesthetic which elides the practical considerations necessary to achieve a future that isn’t structured by racial capitalism.</w:t>
      </w:r>
    </w:p>
    <w:p w14:paraId="67F94D70" w14:textId="77777777" w:rsidR="004E6292" w:rsidRPr="00651892" w:rsidRDefault="004E6292" w:rsidP="004E6292">
      <w:pPr>
        <w:rPr>
          <w:sz w:val="12"/>
        </w:rPr>
      </w:pPr>
      <w:r w:rsidRPr="00651892">
        <w:rPr>
          <w:rStyle w:val="Style13ptBold"/>
        </w:rPr>
        <w:t xml:space="preserve">Yussuf et al 23 </w:t>
      </w:r>
      <w:r w:rsidRPr="00651892">
        <w:rPr>
          <w:sz w:val="12"/>
        </w:rPr>
        <w:t>[BlackStar, Issue 005, Winter 2023. https://www.blackstarfest.org/seen/read/issue005/a-roundtable-on-afrofuturism/ "</w:t>
      </w:r>
      <w:r w:rsidRPr="003563BC">
        <w:rPr>
          <w:rStyle w:val="StyleUnderline"/>
          <w:highlight w:val="green"/>
        </w:rPr>
        <w:t>But How Do We Get There?</w:t>
      </w:r>
      <w:r w:rsidRPr="00651892">
        <w:rPr>
          <w:sz w:val="12"/>
        </w:rPr>
        <w:t xml:space="preserve"> A Roundtable on Afrofuturism"</w:t>
      </w:r>
      <w:r>
        <w:rPr>
          <w:sz w:val="12"/>
        </w:rPr>
        <w:t xml:space="preserve">. </w:t>
      </w:r>
      <w:r w:rsidRPr="00651892">
        <w:rPr>
          <w:sz w:val="12"/>
        </w:rPr>
        <w:t>Aurella Yussuf is a writer and art historian focusing on the work of Black artists undertaking a PhD at the University of Birmingham. Ifeanyi Awachie is a Ph.D. Candidate in Cinema Studies at NYU Tisch School of the Arts. Kareem Reid is a writer based in London.//Spence]</w:t>
      </w:r>
    </w:p>
    <w:p w14:paraId="621CA172" w14:textId="77777777" w:rsidR="004E6292" w:rsidRPr="009129B2" w:rsidRDefault="004E6292" w:rsidP="004E6292">
      <w:pPr>
        <w:rPr>
          <w:sz w:val="12"/>
        </w:rPr>
      </w:pPr>
      <w:r w:rsidRPr="009129B2">
        <w:rPr>
          <w:sz w:val="12"/>
        </w:rPr>
        <w:t xml:space="preserve">Aurella Yussuf: For a long time, </w:t>
      </w:r>
      <w:r w:rsidRPr="009129B2">
        <w:rPr>
          <w:rStyle w:val="StyleUnderline"/>
        </w:rPr>
        <w:t xml:space="preserve">I’ve been unsure about </w:t>
      </w:r>
      <w:r w:rsidRPr="009129B2">
        <w:rPr>
          <w:rStyle w:val="StyleUnderline"/>
          <w:highlight w:val="green"/>
        </w:rPr>
        <w:t>Afrofuturism</w:t>
      </w:r>
      <w:r w:rsidRPr="009129B2">
        <w:rPr>
          <w:rStyle w:val="StyleUnderline"/>
        </w:rPr>
        <w:t xml:space="preserve"> as a concept, mainly because I find it quite vague. </w:t>
      </w:r>
      <w:r w:rsidRPr="009129B2">
        <w:rPr>
          <w:sz w:val="12"/>
        </w:rPr>
        <w:t xml:space="preserve">The originator of the term itself is a white cultural critic called Mark Dery, but I find Ytasha Womack’s definition to be more useful: “Afrofuturism is a way of looking at the future and alternate realities through a Black cultural lens. Black cultural lens means the people of the African continent in addition to the Diaspora, the Americas, Europe, etc. </w:t>
      </w:r>
      <w:r w:rsidRPr="009129B2">
        <w:rPr>
          <w:rStyle w:val="StyleUnderline"/>
        </w:rPr>
        <w:t xml:space="preserve">It </w:t>
      </w:r>
      <w:r w:rsidRPr="009129B2">
        <w:rPr>
          <w:rStyle w:val="StyleUnderline"/>
          <w:highlight w:val="green"/>
        </w:rPr>
        <w:t>is an artistic aesthetic</w:t>
      </w:r>
      <w:r w:rsidRPr="009129B2">
        <w:rPr>
          <w:rStyle w:val="StyleUnderline"/>
        </w:rPr>
        <w:t xml:space="preserve"> but also a kind of method of self-liberation or self-healing</w:t>
      </w:r>
      <w:r w:rsidRPr="009129B2">
        <w:rPr>
          <w:sz w:val="12"/>
        </w:rPr>
        <w:t xml:space="preserve">.” And it goes on in more detail. </w:t>
      </w:r>
      <w:r w:rsidRPr="009129B2">
        <w:rPr>
          <w:rStyle w:val="StyleUnderline"/>
        </w:rPr>
        <w:t>This idea of it being an aesthetic seems quite central</w:t>
      </w:r>
      <w:r w:rsidRPr="009129B2">
        <w:rPr>
          <w:sz w:val="12"/>
        </w:rPr>
        <w:t>, the idea that artistic and visual imaginings can be liberating and can lead the way for Black reality.</w:t>
      </w:r>
    </w:p>
    <w:p w14:paraId="7F6A717F" w14:textId="77777777" w:rsidR="004E6292" w:rsidRPr="009129B2" w:rsidRDefault="004E6292" w:rsidP="004E6292">
      <w:pPr>
        <w:rPr>
          <w:rStyle w:val="StyleUnderline"/>
        </w:rPr>
      </w:pPr>
      <w:r w:rsidRPr="009129B2">
        <w:rPr>
          <w:sz w:val="12"/>
        </w:rPr>
        <w:t xml:space="preserve">Kareem Reid: I’m interested in the concepts and the people that predated the academic coinage as well, because it feels pre-institutional. I’m conflicted. Sometimes I think it’s useful, but </w:t>
      </w:r>
      <w:r w:rsidRPr="009129B2">
        <w:rPr>
          <w:rStyle w:val="StyleUnderline"/>
        </w:rPr>
        <w:t xml:space="preserve">it’s </w:t>
      </w:r>
      <w:r w:rsidRPr="009129B2">
        <w:rPr>
          <w:rStyle w:val="StyleUnderline"/>
          <w:highlight w:val="green"/>
        </w:rPr>
        <w:t>so broad and all-encompassing. It contradicts itself</w:t>
      </w:r>
      <w:r w:rsidRPr="009129B2">
        <w:rPr>
          <w:rStyle w:val="StyleUnderline"/>
        </w:rPr>
        <w:t xml:space="preserve"> a lot in trying to define this sense of wholeness and totality. </w:t>
      </w:r>
      <w:r w:rsidRPr="009129B2">
        <w:rPr>
          <w:rStyle w:val="StyleUnderline"/>
          <w:highlight w:val="green"/>
        </w:rPr>
        <w:t>That</w:t>
      </w:r>
      <w:r w:rsidRPr="009129B2">
        <w:rPr>
          <w:rStyle w:val="StyleUnderline"/>
        </w:rPr>
        <w:t xml:space="preserve"> actually </w:t>
      </w:r>
      <w:r w:rsidRPr="009129B2">
        <w:rPr>
          <w:rStyle w:val="Emphasis"/>
          <w:highlight w:val="green"/>
        </w:rPr>
        <w:t>makes it limiting</w:t>
      </w:r>
      <w:r w:rsidRPr="009129B2">
        <w:rPr>
          <w:rStyle w:val="StyleUnderline"/>
        </w:rPr>
        <w:t>, because it’s basically describing Black people doing things with technology, which is just how we live now.</w:t>
      </w:r>
    </w:p>
    <w:p w14:paraId="3191023C" w14:textId="77777777" w:rsidR="004E6292" w:rsidRPr="009129B2" w:rsidRDefault="004E6292" w:rsidP="004E6292">
      <w:pPr>
        <w:rPr>
          <w:sz w:val="12"/>
        </w:rPr>
      </w:pPr>
      <w:r w:rsidRPr="009129B2">
        <w:rPr>
          <w:sz w:val="12"/>
        </w:rPr>
        <w:t>Ifeanyi Awachie: Years ago I found a definition of Afrofuturism from the Museum of Contemporary Photography that describes it as “an intellectual and artistic strategy to reimagine and repurpose the fraught past, present, and future of the transnational Black experience.” I’ve seen other definitions that are similar as well, to your point about contradiction, that actually talk about Afrofuturism as really concerned with the past. To go back to the definition you provided, Aurella, it can be part of critical race theory;</w:t>
      </w:r>
      <w:r w:rsidRPr="009129B2">
        <w:rPr>
          <w:rStyle w:val="StyleUnderline"/>
        </w:rPr>
        <w:t xml:space="preserve"> </w:t>
      </w:r>
      <w:r w:rsidRPr="009129B2">
        <w:rPr>
          <w:rStyle w:val="StyleUnderline"/>
          <w:highlight w:val="green"/>
        </w:rPr>
        <w:t>it intersects the</w:t>
      </w:r>
      <w:r w:rsidRPr="009129B2">
        <w:rPr>
          <w:rStyle w:val="StyleUnderline"/>
        </w:rPr>
        <w:t xml:space="preserve"> </w:t>
      </w:r>
      <w:r w:rsidRPr="009129B2">
        <w:rPr>
          <w:rStyle w:val="StyleUnderline"/>
          <w:highlight w:val="green"/>
        </w:rPr>
        <w:t>imagination, technology, Black culture, liberation,</w:t>
      </w:r>
      <w:r w:rsidRPr="009129B2">
        <w:rPr>
          <w:rStyle w:val="StyleUnderline"/>
        </w:rPr>
        <w:t xml:space="preserve"> mysticism, I mean, self-healing. </w:t>
      </w:r>
      <w:r w:rsidRPr="009129B2">
        <w:rPr>
          <w:rStyle w:val="StyleUnderline"/>
          <w:highlight w:val="green"/>
        </w:rPr>
        <w:t xml:space="preserve">That is </w:t>
      </w:r>
      <w:r w:rsidRPr="009129B2">
        <w:rPr>
          <w:rStyle w:val="Emphasis"/>
          <w:highlight w:val="green"/>
        </w:rPr>
        <w:t>so much work</w:t>
      </w:r>
      <w:r w:rsidRPr="009129B2">
        <w:rPr>
          <w:rStyle w:val="StyleUnderline"/>
          <w:highlight w:val="green"/>
        </w:rPr>
        <w:t xml:space="preserve"> for </w:t>
      </w:r>
      <w:r w:rsidRPr="009129B2">
        <w:rPr>
          <w:rStyle w:val="Emphasis"/>
          <w:highlight w:val="green"/>
        </w:rPr>
        <w:t>one concept</w:t>
      </w:r>
      <w:r w:rsidRPr="009129B2">
        <w:rPr>
          <w:rStyle w:val="StyleUnderline"/>
          <w:highlight w:val="green"/>
        </w:rPr>
        <w:t xml:space="preserve"> to do</w:t>
      </w:r>
      <w:r w:rsidRPr="009129B2">
        <w:rPr>
          <w:rStyle w:val="StyleUnderline"/>
        </w:rPr>
        <w:t xml:space="preserve">, and I wonder about the </w:t>
      </w:r>
      <w:r w:rsidRPr="009129B2">
        <w:rPr>
          <w:rStyle w:val="Emphasis"/>
        </w:rPr>
        <w:t>capacity</w:t>
      </w:r>
      <w:r w:rsidRPr="009129B2">
        <w:rPr>
          <w:rStyle w:val="StyleUnderline"/>
        </w:rPr>
        <w:t xml:space="preserve"> of this concept </w:t>
      </w:r>
      <w:r w:rsidRPr="009129B2">
        <w:rPr>
          <w:rStyle w:val="Emphasis"/>
        </w:rPr>
        <w:t xml:space="preserve">to do all that work </w:t>
      </w:r>
      <w:r w:rsidRPr="009129B2">
        <w:rPr>
          <w:rStyle w:val="Emphasis"/>
          <w:highlight w:val="green"/>
        </w:rPr>
        <w:t xml:space="preserve">when it’s so grounded in the aesthetic </w:t>
      </w:r>
      <w:r w:rsidRPr="009129B2">
        <w:rPr>
          <w:rStyle w:val="StyleUnderline"/>
        </w:rPr>
        <w:t>and the visual</w:t>
      </w:r>
      <w:r w:rsidRPr="009129B2">
        <w:rPr>
          <w:rStyle w:val="StyleUnderline"/>
          <w:highlight w:val="green"/>
        </w:rPr>
        <w:t>.</w:t>
      </w:r>
    </w:p>
    <w:p w14:paraId="230F7D42" w14:textId="77777777" w:rsidR="004E6292" w:rsidRPr="009129B2" w:rsidRDefault="004E6292" w:rsidP="004E6292">
      <w:pPr>
        <w:rPr>
          <w:sz w:val="12"/>
        </w:rPr>
      </w:pPr>
      <w:r w:rsidRPr="009129B2">
        <w:rPr>
          <w:sz w:val="12"/>
        </w:rPr>
        <w:t>AY: </w:t>
      </w:r>
      <w:r w:rsidRPr="009129B2">
        <w:rPr>
          <w:rStyle w:val="Emphasis"/>
          <w:highlight w:val="green"/>
        </w:rPr>
        <w:t>Why does futurity in general have a specific aesthetic?</w:t>
      </w:r>
      <w:r w:rsidRPr="009129B2">
        <w:rPr>
          <w:sz w:val="12"/>
        </w:rPr>
        <w:t xml:space="preserve"> If we exist in the present moment in such multitudes of expression and visual presentation, why would that not be the case in the future?</w:t>
      </w:r>
    </w:p>
    <w:p w14:paraId="24450F11" w14:textId="77777777" w:rsidR="004E6292" w:rsidRPr="009129B2" w:rsidRDefault="004E6292" w:rsidP="004E6292">
      <w:pPr>
        <w:rPr>
          <w:rStyle w:val="StyleUnderline"/>
        </w:rPr>
      </w:pPr>
      <w:r w:rsidRPr="009129B2">
        <w:rPr>
          <w:sz w:val="12"/>
        </w:rPr>
        <w:t xml:space="preserve">IA: I suppose that the answer to this question has a lot to do with the fact that it is Afrofuturity. </w:t>
      </w:r>
      <w:r w:rsidRPr="009129B2">
        <w:rPr>
          <w:rStyle w:val="StyleUnderline"/>
        </w:rPr>
        <w:t>Blackness is so closely linked with style, notions of cool.</w:t>
      </w:r>
      <w:r w:rsidRPr="009129B2">
        <w:rPr>
          <w:sz w:val="12"/>
        </w:rPr>
        <w:t xml:space="preserve"> Black influences on high fashion, street fashion, mainstream fashion are countless. </w:t>
      </w:r>
      <w:r w:rsidRPr="009129B2">
        <w:rPr>
          <w:rStyle w:val="StyleUnderline"/>
        </w:rPr>
        <w:t>We could talk about what the Black body signifies and how it’s commodified in these industries and others, and how that could lead to Afrofuturity being so closely linked with style and with a certain way of dress.</w:t>
      </w:r>
    </w:p>
    <w:p w14:paraId="085FBA99" w14:textId="77777777" w:rsidR="004E6292" w:rsidRPr="009129B2" w:rsidRDefault="004E6292" w:rsidP="004E6292">
      <w:pPr>
        <w:rPr>
          <w:rStyle w:val="StyleUnderline"/>
        </w:rPr>
      </w:pPr>
      <w:r w:rsidRPr="009129B2">
        <w:rPr>
          <w:rStyle w:val="StyleUnderline"/>
          <w:highlight w:val="green"/>
        </w:rPr>
        <w:t>The question becomes: what innovative things are Black people going to be wearing in the future?</w:t>
      </w:r>
      <w:r w:rsidRPr="009129B2">
        <w:rPr>
          <w:rStyle w:val="StyleUnderline"/>
        </w:rPr>
        <w:t xml:space="preserve"> </w:t>
      </w:r>
      <w:r w:rsidRPr="009129B2">
        <w:rPr>
          <w:sz w:val="12"/>
        </w:rPr>
        <w:t xml:space="preserve">Although this is also one of the questions that Afrofuturism poses </w:t>
      </w:r>
      <w:r w:rsidRPr="009129B2">
        <w:rPr>
          <w:rStyle w:val="StyleUnderline"/>
          <w:highlight w:val="green"/>
        </w:rPr>
        <w:t>but</w:t>
      </w:r>
      <w:r w:rsidRPr="009129B2">
        <w:rPr>
          <w:sz w:val="12"/>
        </w:rPr>
        <w:t xml:space="preserve"> maybe </w:t>
      </w:r>
      <w:r w:rsidRPr="009129B2">
        <w:rPr>
          <w:rStyle w:val="StyleUnderline"/>
          <w:highlight w:val="green"/>
        </w:rPr>
        <w:t>not</w:t>
      </w:r>
      <w:r w:rsidRPr="009129B2">
        <w:rPr>
          <w:sz w:val="12"/>
        </w:rPr>
        <w:t xml:space="preserve"> as prominently:</w:t>
      </w:r>
      <w:r w:rsidRPr="009129B2">
        <w:rPr>
          <w:rStyle w:val="StyleUnderline"/>
        </w:rPr>
        <w:t xml:space="preserve"> </w:t>
      </w:r>
      <w:r w:rsidRPr="009129B2">
        <w:rPr>
          <w:rStyle w:val="Emphasis"/>
          <w:highlight w:val="green"/>
        </w:rPr>
        <w:t>how are Black people going to be liberated</w:t>
      </w:r>
      <w:r w:rsidRPr="009129B2">
        <w:rPr>
          <w:rStyle w:val="StyleUnderline"/>
        </w:rPr>
        <w:t xml:space="preserve"> in the future? </w:t>
      </w:r>
      <w:r w:rsidRPr="009129B2">
        <w:rPr>
          <w:rStyle w:val="Emphasis"/>
          <w:highlight w:val="green"/>
        </w:rPr>
        <w:t>What new social arrangements will Black people have</w:t>
      </w:r>
      <w:r w:rsidRPr="009129B2">
        <w:rPr>
          <w:rStyle w:val="StyleUnderline"/>
        </w:rPr>
        <w:t xml:space="preserve"> in the future? How will Black people resist the dominant paradigms in the future? </w:t>
      </w:r>
      <w:r w:rsidRPr="009129B2">
        <w:rPr>
          <w:rStyle w:val="Emphasis"/>
          <w:highlight w:val="green"/>
        </w:rPr>
        <w:t>Those</w:t>
      </w:r>
      <w:r w:rsidRPr="009129B2">
        <w:rPr>
          <w:rStyle w:val="StyleUnderline"/>
        </w:rPr>
        <w:t xml:space="preserve"> do </w:t>
      </w:r>
      <w:r w:rsidRPr="009129B2">
        <w:rPr>
          <w:rStyle w:val="Emphasis"/>
          <w:highlight w:val="green"/>
        </w:rPr>
        <w:t>seem</w:t>
      </w:r>
      <w:r w:rsidRPr="009129B2">
        <w:rPr>
          <w:rStyle w:val="StyleUnderline"/>
        </w:rPr>
        <w:t xml:space="preserve"> to be </w:t>
      </w:r>
      <w:r w:rsidRPr="009129B2">
        <w:rPr>
          <w:rStyle w:val="Emphasis"/>
          <w:sz w:val="28"/>
          <w:szCs w:val="28"/>
          <w:highlight w:val="green"/>
        </w:rPr>
        <w:t>secondary questions</w:t>
      </w:r>
      <w:r w:rsidRPr="009129B2">
        <w:rPr>
          <w:rStyle w:val="Emphasis"/>
          <w:sz w:val="28"/>
          <w:szCs w:val="28"/>
        </w:rPr>
        <w:t xml:space="preserve"> </w:t>
      </w:r>
      <w:r w:rsidRPr="009129B2">
        <w:rPr>
          <w:rStyle w:val="StyleUnderline"/>
          <w:highlight w:val="green"/>
        </w:rPr>
        <w:t xml:space="preserve">when we talk </w:t>
      </w:r>
      <w:r w:rsidRPr="009129B2">
        <w:rPr>
          <w:rStyle w:val="StyleUnderline"/>
        </w:rPr>
        <w:t xml:space="preserve">about </w:t>
      </w:r>
      <w:r w:rsidRPr="009129B2">
        <w:rPr>
          <w:rStyle w:val="StyleUnderline"/>
          <w:highlight w:val="green"/>
        </w:rPr>
        <w:t>Afrofuturism, as</w:t>
      </w:r>
      <w:r w:rsidRPr="009129B2">
        <w:rPr>
          <w:rStyle w:val="StyleUnderline"/>
        </w:rPr>
        <w:t xml:space="preserve"> opposed to the questions of </w:t>
      </w:r>
      <w:r w:rsidRPr="009129B2">
        <w:rPr>
          <w:rStyle w:val="Emphasis"/>
          <w:highlight w:val="green"/>
        </w:rPr>
        <w:t>style</w:t>
      </w:r>
      <w:r w:rsidRPr="009129B2">
        <w:rPr>
          <w:rStyle w:val="StyleUnderline"/>
          <w:highlight w:val="green"/>
        </w:rPr>
        <w:t xml:space="preserve"> and </w:t>
      </w:r>
      <w:r w:rsidRPr="009129B2">
        <w:rPr>
          <w:rStyle w:val="Emphasis"/>
          <w:highlight w:val="green"/>
        </w:rPr>
        <w:t>aesthetic</w:t>
      </w:r>
      <w:r w:rsidRPr="009129B2">
        <w:rPr>
          <w:rStyle w:val="StyleUnderline"/>
          <w:highlight w:val="green"/>
        </w:rPr>
        <w:t>.</w:t>
      </w:r>
    </w:p>
    <w:p w14:paraId="5B8634A1" w14:textId="77777777" w:rsidR="004E6292" w:rsidRPr="009129B2" w:rsidRDefault="004E6292" w:rsidP="004E6292">
      <w:pPr>
        <w:rPr>
          <w:sz w:val="12"/>
        </w:rPr>
      </w:pPr>
      <w:r w:rsidRPr="009129B2">
        <w:rPr>
          <w:sz w:val="12"/>
        </w:rPr>
        <w:t>Aurella Yussuf: Don’t Black people get to be regular in the future as well?</w:t>
      </w:r>
    </w:p>
    <w:p w14:paraId="469DF568" w14:textId="77777777" w:rsidR="004E6292" w:rsidRPr="009129B2" w:rsidRDefault="004E6292" w:rsidP="004E6292">
      <w:pPr>
        <w:rPr>
          <w:sz w:val="12"/>
        </w:rPr>
      </w:pPr>
      <w:r w:rsidRPr="009129B2">
        <w:rPr>
          <w:sz w:val="12"/>
        </w:rPr>
        <w:t>IA: I’m not sure. There’s a way in which futurity seems to preclude mundanity.</w:t>
      </w:r>
    </w:p>
    <w:p w14:paraId="34DC665B" w14:textId="77777777" w:rsidR="004E6292" w:rsidRPr="009129B2" w:rsidRDefault="004E6292" w:rsidP="004E6292">
      <w:pPr>
        <w:rPr>
          <w:sz w:val="12"/>
        </w:rPr>
      </w:pPr>
      <w:r w:rsidRPr="009129B2">
        <w:rPr>
          <w:sz w:val="12"/>
        </w:rPr>
        <w:t>AY: The examples of sci-fi and speculative fiction that I have found to be the most unnerving and perhaps the most accurate play into the banal, the everyday.</w:t>
      </w:r>
    </w:p>
    <w:p w14:paraId="064F8728" w14:textId="77777777" w:rsidR="004E6292" w:rsidRPr="009129B2" w:rsidRDefault="004E6292" w:rsidP="004E6292">
      <w:pPr>
        <w:rPr>
          <w:rStyle w:val="StyleUnderline"/>
        </w:rPr>
      </w:pPr>
      <w:r w:rsidRPr="009129B2">
        <w:rPr>
          <w:sz w:val="12"/>
        </w:rPr>
        <w:t xml:space="preserve">IA: Octavia Butler comes to mind. If I’m remembering her novels correctly, Kindred centers on an interracial couple, where the Black woman ends up going back in time. I think that the narrative about her everyday life, and specifically how that changes when she goes back to the slavery era, is part of what made the book so compelling. I’m pretty sure it’s considered an Afrofuturist novel, but it hinges on going back in time and to this historical period. I guess </w:t>
      </w:r>
      <w:r w:rsidRPr="009129B2">
        <w:rPr>
          <w:rStyle w:val="StyleUnderline"/>
        </w:rPr>
        <w:t>what gets characterized as futurist is the ability to go back in time.</w:t>
      </w:r>
    </w:p>
    <w:p w14:paraId="3400B1B2" w14:textId="77777777" w:rsidR="004E6292" w:rsidRPr="009129B2" w:rsidRDefault="004E6292" w:rsidP="004E6292">
      <w:pPr>
        <w:rPr>
          <w:rStyle w:val="StyleUnderline"/>
        </w:rPr>
      </w:pPr>
      <w:r w:rsidRPr="009129B2">
        <w:rPr>
          <w:sz w:val="12"/>
        </w:rPr>
        <w:t xml:space="preserve">AY: There also seems to be a lot of repetition of the same references. We talked about Sun Ra and Lee “Scratch” Perry. George Clinton is another one, then Drexciya. Janelle Monáe is one that comes up all the time, and Shabazz Palaces. These all are musical artists who also have a really distinct visual component. </w:t>
      </w:r>
      <w:r w:rsidRPr="009129B2">
        <w:rPr>
          <w:rStyle w:val="StyleUnderline"/>
          <w:highlight w:val="green"/>
        </w:rPr>
        <w:t>What is it about sound</w:t>
      </w:r>
      <w:r w:rsidRPr="009129B2">
        <w:rPr>
          <w:rStyle w:val="StyleUnderline"/>
        </w:rPr>
        <w:t xml:space="preserve"> and music </w:t>
      </w:r>
      <w:r w:rsidRPr="009129B2">
        <w:rPr>
          <w:rStyle w:val="StyleUnderline"/>
          <w:highlight w:val="green"/>
        </w:rPr>
        <w:t>that is so aligned with the idea of the future?</w:t>
      </w:r>
      <w:r w:rsidRPr="009129B2">
        <w:rPr>
          <w:rStyle w:val="StyleUnderline"/>
        </w:rPr>
        <w:t xml:space="preserve"> And </w:t>
      </w:r>
      <w:r w:rsidRPr="009129B2">
        <w:rPr>
          <w:rStyle w:val="StyleUnderline"/>
          <w:highlight w:val="green"/>
        </w:rPr>
        <w:t>why</w:t>
      </w:r>
      <w:r w:rsidRPr="009129B2">
        <w:rPr>
          <w:rStyle w:val="StyleUnderline"/>
        </w:rPr>
        <w:t xml:space="preserve"> is it </w:t>
      </w:r>
      <w:r w:rsidRPr="009129B2">
        <w:rPr>
          <w:rStyle w:val="StyleUnderline"/>
          <w:highlight w:val="green"/>
        </w:rPr>
        <w:t>these artists—is it because they also fit into some kind of particular aesthetic?</w:t>
      </w:r>
    </w:p>
    <w:p w14:paraId="19ADBAEE" w14:textId="77777777" w:rsidR="004E6292" w:rsidRPr="009129B2" w:rsidRDefault="004E6292" w:rsidP="004E6292">
      <w:pPr>
        <w:rPr>
          <w:sz w:val="12"/>
        </w:rPr>
      </w:pPr>
      <w:r w:rsidRPr="009129B2">
        <w:rPr>
          <w:sz w:val="12"/>
        </w:rPr>
        <w:t>KR: A large part of it is based on their appearance and clothing and the fact that they adhere to those definitions of using the past to create a futuristic look. I saw a description somewhere of Sun Ra as a modern Egyptian alien and Janelle Monáe as a Fritz Lang android from the film Metropolis (1972).</w:t>
      </w:r>
    </w:p>
    <w:p w14:paraId="38E8F7F4" w14:textId="77777777" w:rsidR="004E6292" w:rsidRPr="009129B2" w:rsidRDefault="004E6292" w:rsidP="004E6292">
      <w:pPr>
        <w:rPr>
          <w:sz w:val="12"/>
        </w:rPr>
      </w:pPr>
      <w:r w:rsidRPr="009129B2">
        <w:rPr>
          <w:sz w:val="12"/>
        </w:rPr>
        <w:t>AY: Janelle Monáe was mentioned in Martine Syms’s “Mundane Afrofuturist Manifesto,” which relates to what we were saying about the everyday and whether this exists in this Afrofuturist concept.</w:t>
      </w:r>
    </w:p>
    <w:p w14:paraId="5C7D2E05" w14:textId="77777777" w:rsidR="004E6292" w:rsidRPr="009129B2" w:rsidRDefault="004E6292" w:rsidP="004E6292">
      <w:pPr>
        <w:rPr>
          <w:rStyle w:val="StyleUnderline"/>
        </w:rPr>
      </w:pPr>
      <w:r w:rsidRPr="009129B2">
        <w:rPr>
          <w:sz w:val="12"/>
        </w:rPr>
        <w:t xml:space="preserve">IA: I think for people like me who don’t necessarily identify with Afrofuturism or connect to it but maybe admire the aesthetic from afar, this critique of it, </w:t>
      </w:r>
      <w:r w:rsidRPr="009129B2">
        <w:rPr>
          <w:rStyle w:val="StyleUnderline"/>
        </w:rPr>
        <w:t xml:space="preserve">arguing for value to be given to other references as well, and to ask different questions—not just questions of style and going to space, but as Syms says, “no </w:t>
      </w:r>
      <w:r w:rsidRPr="009129B2">
        <w:rPr>
          <w:rStyle w:val="StyleUnderline"/>
          <w:highlight w:val="green"/>
        </w:rPr>
        <w:t>forgetting about political, racial, social, economic, and geographic struggles.”</w:t>
      </w:r>
    </w:p>
    <w:p w14:paraId="495B629D" w14:textId="77777777" w:rsidR="004E6292" w:rsidRPr="009129B2" w:rsidRDefault="004E6292" w:rsidP="004E6292">
      <w:pPr>
        <w:rPr>
          <w:rStyle w:val="StyleUnderline"/>
        </w:rPr>
      </w:pPr>
      <w:r w:rsidRPr="009129B2">
        <w:rPr>
          <w:sz w:val="12"/>
        </w:rPr>
        <w:t xml:space="preserve">KR: I was grateful for this </w:t>
      </w:r>
      <w:r w:rsidRPr="009129B2">
        <w:rPr>
          <w:rStyle w:val="StyleUnderline"/>
        </w:rPr>
        <w:t>turning towards the mundane</w:t>
      </w:r>
      <w:r w:rsidRPr="009129B2">
        <w:rPr>
          <w:sz w:val="12"/>
        </w:rPr>
        <w:t xml:space="preserve">, because putting those two words together </w:t>
      </w:r>
      <w:r w:rsidRPr="009129B2">
        <w:rPr>
          <w:rStyle w:val="StyleUnderline"/>
        </w:rPr>
        <w:t>brings us literally back down to Earth.</w:t>
      </w:r>
      <w:r w:rsidRPr="009129B2">
        <w:rPr>
          <w:sz w:val="12"/>
        </w:rPr>
        <w:t xml:space="preserve"> I think the reason why </w:t>
      </w:r>
      <w:r w:rsidRPr="009129B2">
        <w:rPr>
          <w:rStyle w:val="StyleUnderline"/>
          <w:highlight w:val="green"/>
        </w:rPr>
        <w:t>Afrofuturism is such a fertile place for capitalism</w:t>
      </w:r>
      <w:r w:rsidRPr="009129B2">
        <w:rPr>
          <w:rStyle w:val="StyleUnderline"/>
        </w:rPr>
        <w:t xml:space="preserve"> </w:t>
      </w:r>
      <w:r w:rsidRPr="009129B2">
        <w:rPr>
          <w:sz w:val="12"/>
        </w:rPr>
        <w:t xml:space="preserve">and for the way that </w:t>
      </w:r>
      <w:r w:rsidRPr="009129B2">
        <w:rPr>
          <w:rStyle w:val="StyleUnderline"/>
        </w:rPr>
        <w:t xml:space="preserve">it’s been </w:t>
      </w:r>
      <w:r w:rsidRPr="009129B2">
        <w:rPr>
          <w:rStyle w:val="StyleUnderline"/>
          <w:highlight w:val="green"/>
        </w:rPr>
        <w:t>integrated</w:t>
      </w:r>
      <w:r w:rsidRPr="009129B2">
        <w:rPr>
          <w:rStyle w:val="StyleUnderline"/>
        </w:rPr>
        <w:t xml:space="preserve"> quite </w:t>
      </w:r>
      <w:r w:rsidRPr="009129B2">
        <w:rPr>
          <w:rStyle w:val="StyleUnderline"/>
          <w:highlight w:val="green"/>
        </w:rPr>
        <w:t>seamlessly into pop culture</w:t>
      </w:r>
      <w:r w:rsidRPr="009129B2">
        <w:rPr>
          <w:rStyle w:val="StyleUnderline"/>
        </w:rPr>
        <w:t xml:space="preserve"> is </w:t>
      </w:r>
      <w:r w:rsidRPr="009129B2">
        <w:rPr>
          <w:rStyle w:val="Emphasis"/>
          <w:highlight w:val="green"/>
        </w:rPr>
        <w:t>because it is about the surface</w:t>
      </w:r>
      <w:r w:rsidRPr="009129B2">
        <w:rPr>
          <w:rStyle w:val="Emphasis"/>
        </w:rPr>
        <w:t xml:space="preserve"> </w:t>
      </w:r>
      <w:r w:rsidRPr="009129B2">
        <w:rPr>
          <w:rStyle w:val="StyleUnderline"/>
        </w:rPr>
        <w:t>and a lot of it is about glamor.</w:t>
      </w:r>
    </w:p>
    <w:p w14:paraId="51E2F0FC" w14:textId="77777777" w:rsidR="004E6292" w:rsidRPr="009129B2" w:rsidRDefault="004E6292" w:rsidP="004E6292">
      <w:pPr>
        <w:rPr>
          <w:sz w:val="12"/>
        </w:rPr>
      </w:pPr>
      <w:r w:rsidRPr="009129B2">
        <w:rPr>
          <w:sz w:val="12"/>
        </w:rPr>
        <w:t xml:space="preserve">AY: Is Afrofuturism </w:t>
      </w:r>
      <w:r w:rsidRPr="009129B2">
        <w:rPr>
          <w:rStyle w:val="Emphasis"/>
          <w:highlight w:val="green"/>
        </w:rPr>
        <w:t>about escapism</w:t>
      </w:r>
      <w:r w:rsidRPr="009129B2">
        <w:t>?</w:t>
      </w:r>
    </w:p>
    <w:p w14:paraId="0A43C61F" w14:textId="77777777" w:rsidR="004E6292" w:rsidRPr="009129B2" w:rsidRDefault="004E6292" w:rsidP="004E6292">
      <w:pPr>
        <w:rPr>
          <w:rStyle w:val="StyleUnderline"/>
        </w:rPr>
      </w:pPr>
      <w:r w:rsidRPr="009129B2">
        <w:rPr>
          <w:sz w:val="12"/>
        </w:rPr>
        <w:t>IA: On a level, it seems so easy to say yes, right? It’s about escaping this plane, the earthly realm, and seeking better fortunes and space, which is why it’s so grounding for Martine Syms to assert that that’s all we have. I’m thinking about Janelle Monáe’s work and even writers like Nnedi Okorafor</w:t>
      </w:r>
      <w:r w:rsidRPr="009129B2">
        <w:rPr>
          <w:rStyle w:val="StyleUnderline"/>
        </w:rPr>
        <w:t>. It feels much more conscious than a lot of escapist media, but I do think it is about escape.</w:t>
      </w:r>
    </w:p>
    <w:p w14:paraId="65144D2E" w14:textId="77777777" w:rsidR="004E6292" w:rsidRPr="009129B2" w:rsidRDefault="004E6292" w:rsidP="004E6292">
      <w:pPr>
        <w:rPr>
          <w:sz w:val="12"/>
        </w:rPr>
      </w:pPr>
      <w:r w:rsidRPr="009129B2">
        <w:rPr>
          <w:sz w:val="12"/>
        </w:rPr>
        <w:t>AY: What is escapism useful for? Because obviously there’s value in joy, in enjoyment and in pleasure. But is that its sole purpose?</w:t>
      </w:r>
    </w:p>
    <w:p w14:paraId="56E1C735" w14:textId="77777777" w:rsidR="004E6292" w:rsidRPr="009129B2" w:rsidRDefault="004E6292" w:rsidP="004E6292">
      <w:pPr>
        <w:rPr>
          <w:rStyle w:val="StyleUnderline"/>
        </w:rPr>
      </w:pPr>
      <w:r w:rsidRPr="009129B2">
        <w:rPr>
          <w:sz w:val="12"/>
        </w:rPr>
        <w:t xml:space="preserve">IA: One of the first things that came to mind was </w:t>
      </w:r>
      <w:r w:rsidRPr="009129B2">
        <w:rPr>
          <w:rStyle w:val="StyleUnderline"/>
          <w:highlight w:val="green"/>
        </w:rPr>
        <w:t>temporary relief from intersecting</w:t>
      </w:r>
      <w:r w:rsidRPr="009129B2">
        <w:rPr>
          <w:rStyle w:val="StyleUnderline"/>
        </w:rPr>
        <w:t xml:space="preserve"> public health </w:t>
      </w:r>
      <w:r w:rsidRPr="009129B2">
        <w:rPr>
          <w:rStyle w:val="StyleUnderline"/>
          <w:highlight w:val="green"/>
        </w:rPr>
        <w:t>crises</w:t>
      </w:r>
      <w:r w:rsidRPr="009129B2">
        <w:rPr>
          <w:rStyle w:val="StyleUnderline"/>
        </w:rPr>
        <w:t xml:space="preserve"> and inflation and climate crisis </w:t>
      </w:r>
      <w:r w:rsidRPr="009129B2">
        <w:rPr>
          <w:sz w:val="12"/>
        </w:rPr>
        <w:t xml:space="preserve">and all these different things that we especially are dealing with. I suppose a better question that it raises is: </w:t>
      </w:r>
      <w:r w:rsidRPr="009129B2">
        <w:rPr>
          <w:rStyle w:val="StyleUnderline"/>
        </w:rPr>
        <w:t>does this enjoyment merit all these exhibitions? Does it merit endless discourse if one of the main purposes we could say is enjoyment?</w:t>
      </w:r>
    </w:p>
    <w:p w14:paraId="2EA432DE" w14:textId="77777777" w:rsidR="004E6292" w:rsidRPr="009129B2" w:rsidRDefault="004E6292" w:rsidP="004E6292">
      <w:pPr>
        <w:rPr>
          <w:rStyle w:val="StyleUnderline"/>
        </w:rPr>
      </w:pPr>
      <w:r w:rsidRPr="009129B2">
        <w:rPr>
          <w:sz w:val="12"/>
        </w:rPr>
        <w:t xml:space="preserve">KR: I think it’s disproportionate for sure, but I think </w:t>
      </w:r>
      <w:r w:rsidRPr="009129B2">
        <w:rPr>
          <w:rStyle w:val="StyleUnderline"/>
          <w:highlight w:val="green"/>
        </w:rPr>
        <w:t>it reflects the level of capitalism that we’re at.</w:t>
      </w:r>
    </w:p>
    <w:p w14:paraId="6C4036BA" w14:textId="77777777" w:rsidR="004E6292" w:rsidRPr="009129B2" w:rsidRDefault="004E6292" w:rsidP="004E6292">
      <w:pPr>
        <w:rPr>
          <w:rStyle w:val="StyleUnderline"/>
        </w:rPr>
      </w:pPr>
      <w:r w:rsidRPr="009129B2">
        <w:rPr>
          <w:sz w:val="12"/>
        </w:rPr>
        <w:t xml:space="preserve">IA: Right. </w:t>
      </w:r>
      <w:r w:rsidRPr="009129B2">
        <w:rPr>
          <w:rStyle w:val="StyleUnderline"/>
        </w:rPr>
        <w:t>The size of the need or the breadth, the depth of the need to escape from capitalism.</w:t>
      </w:r>
    </w:p>
    <w:p w14:paraId="768073BB" w14:textId="77777777" w:rsidR="004E6292" w:rsidRPr="00FB38DB" w:rsidRDefault="004E6292" w:rsidP="004E6292">
      <w:pPr>
        <w:rPr>
          <w:sz w:val="12"/>
        </w:rPr>
      </w:pPr>
      <w:r w:rsidRPr="009129B2">
        <w:rPr>
          <w:sz w:val="12"/>
        </w:rPr>
        <w:t xml:space="preserve">KR: I think </w:t>
      </w:r>
      <w:r w:rsidRPr="009129B2">
        <w:rPr>
          <w:rStyle w:val="StyleUnderline"/>
          <w:highlight w:val="green"/>
        </w:rPr>
        <w:t>the</w:t>
      </w:r>
      <w:r w:rsidRPr="009129B2">
        <w:rPr>
          <w:rStyle w:val="StyleUnderline"/>
        </w:rPr>
        <w:t xml:space="preserve"> original </w:t>
      </w:r>
      <w:r w:rsidRPr="009129B2">
        <w:rPr>
          <w:rStyle w:val="StyleUnderline"/>
          <w:highlight w:val="green"/>
        </w:rPr>
        <w:t>premise</w:t>
      </w:r>
      <w:r w:rsidRPr="009129B2">
        <w:rPr>
          <w:rStyle w:val="StyleUnderline"/>
        </w:rPr>
        <w:t xml:space="preserve"> of Afrofuturism </w:t>
      </w:r>
      <w:r w:rsidRPr="009129B2">
        <w:rPr>
          <w:rStyle w:val="StyleUnderline"/>
          <w:highlight w:val="green"/>
        </w:rPr>
        <w:t>is</w:t>
      </w:r>
      <w:r w:rsidRPr="009129B2">
        <w:rPr>
          <w:rStyle w:val="StyleUnderline"/>
        </w:rPr>
        <w:t xml:space="preserve"> quite </w:t>
      </w:r>
      <w:r w:rsidRPr="009129B2">
        <w:rPr>
          <w:rStyle w:val="StyleUnderline"/>
          <w:highlight w:val="green"/>
        </w:rPr>
        <w:t>bleak</w:t>
      </w:r>
      <w:r w:rsidRPr="009129B2">
        <w:rPr>
          <w:rStyle w:val="StyleUnderline"/>
        </w:rPr>
        <w:t xml:space="preserve"> in itself. The need for this particular kind of glamour that is combined with a promise of liberation. </w:t>
      </w:r>
      <w:r w:rsidRPr="009129B2">
        <w:rPr>
          <w:rStyle w:val="StyleUnderline"/>
          <w:highlight w:val="green"/>
        </w:rPr>
        <w:t xml:space="preserve">If you </w:t>
      </w:r>
      <w:r w:rsidRPr="009129B2">
        <w:rPr>
          <w:rStyle w:val="StyleUnderline"/>
        </w:rPr>
        <w:t xml:space="preserve">can </w:t>
      </w:r>
      <w:r w:rsidRPr="009129B2">
        <w:rPr>
          <w:rStyle w:val="StyleUnderline"/>
          <w:highlight w:val="green"/>
        </w:rPr>
        <w:t>take a step back</w:t>
      </w:r>
      <w:r w:rsidRPr="009129B2">
        <w:rPr>
          <w:rStyle w:val="StyleUnderline"/>
        </w:rPr>
        <w:t xml:space="preserve"> from it, </w:t>
      </w:r>
      <w:r w:rsidRPr="009129B2">
        <w:rPr>
          <w:rStyle w:val="StyleUnderline"/>
          <w:highlight w:val="green"/>
        </w:rPr>
        <w:t>it’s not that surprising that it’s been so successfully co-opted.</w:t>
      </w:r>
      <w:r w:rsidRPr="009129B2">
        <w:rPr>
          <w:sz w:val="12"/>
        </w:rPr>
        <w:t xml:space="preserve"> The more advanced that we get in terms of where we’re at in late-stage capitalism, then that need for this particular brand of Black glamour is going to keep growing.</w:t>
      </w:r>
    </w:p>
    <w:bookmarkEnd w:id="1"/>
    <w:p w14:paraId="38E4B802" w14:textId="77777777" w:rsidR="004E6292" w:rsidRPr="00BD7F53" w:rsidRDefault="004E6292" w:rsidP="004E6292"/>
    <w:p w14:paraId="3973EDEF" w14:textId="77777777" w:rsidR="004E6292" w:rsidRPr="00205277" w:rsidRDefault="004E6292" w:rsidP="004E6292"/>
    <w:p w14:paraId="3E831223" w14:textId="77777777" w:rsidR="004E6292" w:rsidRPr="004E6292" w:rsidRDefault="004E6292" w:rsidP="004E6292"/>
    <w:p w14:paraId="33558532" w14:textId="77777777" w:rsidR="00C40E96" w:rsidRPr="00AD3421" w:rsidRDefault="00C40E96" w:rsidP="00C40E96">
      <w:pPr>
        <w:pStyle w:val="Heading4"/>
      </w:pPr>
      <w:r>
        <w:t>The 1AC’s call for gender abolition relies on a dangerous premise that dooms its political potential to a replication of holier-than-thou transantagonism.</w:t>
      </w:r>
    </w:p>
    <w:p w14:paraId="72E38E1A" w14:textId="77777777" w:rsidR="00C40E96" w:rsidRPr="00815B9C" w:rsidRDefault="00C40E96" w:rsidP="00C40E96">
      <w:pPr>
        <w:rPr>
          <w:sz w:val="12"/>
        </w:rPr>
      </w:pPr>
      <w:r w:rsidRPr="00815B9C">
        <w:rPr>
          <w:rStyle w:val="Style13ptBold"/>
        </w:rPr>
        <w:t xml:space="preserve">Gabriel 24 </w:t>
      </w:r>
      <w:r w:rsidRPr="00815B9C">
        <w:rPr>
          <w:sz w:val="12"/>
        </w:rPr>
        <w:t>[Feminism Against Cisness, Chapter 5: Gender as Accumulation Strategy. eISBN: 978-1-4780-5943-1. Duke University Press, 2024. Chapter by Kay Gabriel, book edited by Emma Heaney. Kay Gabriel is a writer and organizer based in New York. Emma Heaney is Clinical Assistant Professor of Experimental Humanities and Social Engagement at New York University and the author of The New Woman: Literary Modernism, Queer Theory, and the Trans Feminine Allegory.//Spence]</w:t>
      </w:r>
    </w:p>
    <w:p w14:paraId="1ECF6B77" w14:textId="77777777" w:rsidR="00C40E96" w:rsidRPr="00006BBE" w:rsidRDefault="00C40E96" w:rsidP="00C40E96">
      <w:pPr>
        <w:rPr>
          <w:sz w:val="12"/>
        </w:rPr>
      </w:pPr>
      <w:r w:rsidRPr="00FE37AF">
        <w:rPr>
          <w:rStyle w:val="StyleUnderline"/>
        </w:rPr>
        <w:t>Endnotes offers a</w:t>
      </w:r>
      <w:r w:rsidRPr="00006BBE">
        <w:rPr>
          <w:sz w:val="12"/>
        </w:rPr>
        <w:t xml:space="preserve"> somewhat dif</w:t>
      </w:r>
      <w:r w:rsidRPr="00006BBE">
        <w:rPr>
          <w:sz w:val="12"/>
        </w:rPr>
        <w:softHyphen/>
        <w:t xml:space="preserve">ferent, if not entirely competing, </w:t>
      </w:r>
      <w:r w:rsidRPr="00FE32DA">
        <w:rPr>
          <w:rStyle w:val="StyleUnderline"/>
        </w:rPr>
        <w:t>formulation</w:t>
      </w:r>
      <w:r w:rsidRPr="00FE37AF">
        <w:rPr>
          <w:rStyle w:val="StyleUnderline"/>
        </w:rPr>
        <w:t xml:space="preserve">: </w:t>
      </w:r>
      <w:r w:rsidRPr="00FE32DA">
        <w:rPr>
          <w:rStyle w:val="StyleUnderline"/>
        </w:rPr>
        <w:t>that gender just names “a separation between [social] spheres” as a mediation of the production of value</w:t>
      </w:r>
      <w:r w:rsidRPr="00FE32DA">
        <w:rPr>
          <w:sz w:val="12"/>
        </w:rPr>
        <w:t xml:space="preserve">. They distinguish the sphere of directly and indirectly market-mediated activities, dmm and imm for short. Gender then names the “anchoring of a certain group of individuals in a specific sphere of social activities. The result of this </w:t>
      </w:r>
      <w:r w:rsidRPr="00C751C8">
        <w:rPr>
          <w:sz w:val="12"/>
        </w:rPr>
        <w:t xml:space="preserve">anchoring process is at the same time the continuous reproduction of two separate genders.”54 </w:t>
      </w:r>
      <w:r w:rsidRPr="00C751C8">
        <w:rPr>
          <w:rStyle w:val="StyleUnderline"/>
        </w:rPr>
        <w:t>In this capacity, gender turns out to be,</w:t>
      </w:r>
      <w:r w:rsidRPr="00C751C8">
        <w:rPr>
          <w:sz w:val="12"/>
        </w:rPr>
        <w:t xml:space="preserve"> in strict terms, </w:t>
      </w:r>
      <w:r w:rsidRPr="00C751C8">
        <w:rPr>
          <w:rStyle w:val="StyleUnderline"/>
        </w:rPr>
        <w:t>a Marxian real abstraction</w:t>
      </w:r>
      <w:r w:rsidRPr="00C751C8">
        <w:rPr>
          <w:sz w:val="12"/>
        </w:rPr>
        <w:t xml:space="preserve"> on analogy to the value-form, in which the sex of the material body occupies the position of a use-value. </w:t>
      </w:r>
      <w:r w:rsidRPr="00C751C8">
        <w:rPr>
          <w:rStyle w:val="StyleUnderline"/>
        </w:rPr>
        <w:t>The analogy generates an imperative of abolition</w:t>
      </w:r>
      <w:r w:rsidRPr="00C751C8">
        <w:rPr>
          <w:sz w:val="12"/>
        </w:rPr>
        <w:t xml:space="preserve">, “just as exchange-value and use-value will both have to be abolished in the process of communisation.”55 Trading on Judith Butler’s idiom, Endnotes advances </w:t>
      </w:r>
      <w:r w:rsidRPr="00C751C8">
        <w:rPr>
          <w:rStyle w:val="StyleUnderline"/>
        </w:rPr>
        <w:t>an essentially Hegelian claim that the denaturalization of gender enables a form of consciousness about its operations</w:t>
      </w:r>
      <w:r w:rsidRPr="00C751C8">
        <w:rPr>
          <w:sz w:val="12"/>
        </w:rPr>
        <w:t>: “The process of de-naturalization creates the</w:t>
      </w:r>
      <w:r w:rsidRPr="00006BBE">
        <w:rPr>
          <w:sz w:val="12"/>
        </w:rPr>
        <w:t xml:space="preserve"> possibility of gender appearing as an external constraint. This is not to say that the constraint of gender is less powerful than before, but that it can now be seen as a constraint, that is, as something outside oneself that it is possible to abolish.”56</w:t>
      </w:r>
    </w:p>
    <w:p w14:paraId="165A7CFD" w14:textId="77777777" w:rsidR="00C40E96" w:rsidRPr="00006BBE" w:rsidRDefault="00C40E96" w:rsidP="00C40E96">
      <w:pPr>
        <w:rPr>
          <w:sz w:val="12"/>
        </w:rPr>
      </w:pPr>
      <w:r w:rsidRPr="00006BBE">
        <w:rPr>
          <w:sz w:val="12"/>
        </w:rPr>
        <w:t>In a comradely vein, and sensitive to the clear-eyed realism about the miseries of the present that Endnotes sustains</w:t>
      </w:r>
      <w:r w:rsidRPr="00FE32DA">
        <w:rPr>
          <w:rStyle w:val="StyleUnderline"/>
        </w:rPr>
        <w:t xml:space="preserve">, I object that </w:t>
      </w:r>
      <w:r w:rsidRPr="00FE32DA">
        <w:rPr>
          <w:rStyle w:val="Emphasis"/>
          <w:highlight w:val="green"/>
        </w:rPr>
        <w:t>to synonymize gender with</w:t>
      </w:r>
      <w:r w:rsidRPr="00FE32DA">
        <w:rPr>
          <w:rStyle w:val="Emphasis"/>
        </w:rPr>
        <w:t xml:space="preserve"> </w:t>
      </w:r>
      <w:r w:rsidRPr="00FE32DA">
        <w:rPr>
          <w:rStyle w:val="StyleUnderline"/>
        </w:rPr>
        <w:t xml:space="preserve">the </w:t>
      </w:r>
      <w:r w:rsidRPr="00FE32DA">
        <w:rPr>
          <w:rStyle w:val="Emphasis"/>
          <w:highlight w:val="green"/>
        </w:rPr>
        <w:t>production of value</w:t>
      </w:r>
      <w:r w:rsidRPr="00FE32DA">
        <w:rPr>
          <w:rStyle w:val="StyleUnderline"/>
          <w:highlight w:val="green"/>
        </w:rPr>
        <w:t xml:space="preserve"> </w:t>
      </w:r>
      <w:r w:rsidRPr="00FE32DA">
        <w:rPr>
          <w:rStyle w:val="Emphasis"/>
          <w:highlight w:val="green"/>
        </w:rPr>
        <w:t>obviates</w:t>
      </w:r>
      <w:r w:rsidRPr="00FE32DA">
        <w:rPr>
          <w:rStyle w:val="StyleUnderline"/>
        </w:rPr>
        <w:t xml:space="preserve"> the subject, or rather </w:t>
      </w:r>
      <w:r w:rsidRPr="00FE32DA">
        <w:rPr>
          <w:rStyle w:val="Emphasis"/>
          <w:highlight w:val="green"/>
        </w:rPr>
        <w:t>the entire subjective scale.</w:t>
      </w:r>
      <w:r w:rsidRPr="00FE32DA">
        <w:rPr>
          <w:rStyle w:val="StyleUnderline"/>
        </w:rPr>
        <w:t xml:space="preserve"> Endnotes</w:t>
      </w:r>
      <w:r w:rsidRPr="00755486">
        <w:rPr>
          <w:rStyle w:val="StyleUnderline"/>
        </w:rPr>
        <w:t xml:space="preserve"> enables us to grasp capital’s instrumentalization of gender as an accumulation strategy but makes </w:t>
      </w:r>
      <w:r w:rsidRPr="0027270E">
        <w:rPr>
          <w:rStyle w:val="Emphasis"/>
          <w:highlight w:val="green"/>
        </w:rPr>
        <w:t>the critical error</w:t>
      </w:r>
      <w:r w:rsidRPr="00755486">
        <w:rPr>
          <w:rStyle w:val="StyleUnderline"/>
        </w:rPr>
        <w:t xml:space="preserve"> I urge</w:t>
      </w:r>
      <w:r w:rsidRPr="00006BBE">
        <w:rPr>
          <w:sz w:val="12"/>
        </w:rPr>
        <w:t xml:space="preserve">d </w:t>
      </w:r>
      <w:r w:rsidRPr="00755486">
        <w:rPr>
          <w:rStyle w:val="StyleUnderline"/>
        </w:rPr>
        <w:t>against</w:t>
      </w:r>
      <w:r w:rsidRPr="00006BBE">
        <w:rPr>
          <w:sz w:val="12"/>
        </w:rPr>
        <w:t xml:space="preserve"> above: </w:t>
      </w:r>
      <w:r w:rsidRPr="0027270E">
        <w:rPr>
          <w:rStyle w:val="StyleUnderline"/>
          <w:highlight w:val="green"/>
        </w:rPr>
        <w:t>comprehending gender as merely</w:t>
      </w:r>
      <w:r w:rsidRPr="00755486">
        <w:rPr>
          <w:rStyle w:val="StyleUnderline"/>
        </w:rPr>
        <w:t xml:space="preserve"> epiphenomenal of and </w:t>
      </w:r>
      <w:r w:rsidRPr="0027270E">
        <w:rPr>
          <w:rStyle w:val="StyleUnderline"/>
          <w:highlight w:val="green"/>
        </w:rPr>
        <w:t xml:space="preserve">accessory to capitalist </w:t>
      </w:r>
      <w:r w:rsidRPr="007E387B">
        <w:rPr>
          <w:rStyle w:val="StyleUnderline"/>
          <w:highlight w:val="green"/>
        </w:rPr>
        <w:t>political economy. This</w:t>
      </w:r>
      <w:r w:rsidRPr="00006BBE">
        <w:rPr>
          <w:sz w:val="12"/>
        </w:rPr>
        <w:t xml:space="preserve"> account raises a number of problems, both analytic and political. </w:t>
      </w:r>
      <w:r w:rsidRPr="007E387B">
        <w:rPr>
          <w:rStyle w:val="Emphasis"/>
          <w:highlight w:val="green"/>
        </w:rPr>
        <w:t>Analytically</w:t>
      </w:r>
      <w:r w:rsidRPr="00006BBE">
        <w:rPr>
          <w:sz w:val="12"/>
        </w:rPr>
        <w:t xml:space="preserve">, it </w:t>
      </w:r>
      <w:r w:rsidRPr="007E387B">
        <w:rPr>
          <w:rStyle w:val="Emphasis"/>
          <w:highlight w:val="green"/>
        </w:rPr>
        <w:t>fails</w:t>
      </w:r>
      <w:r w:rsidRPr="00A02033">
        <w:rPr>
          <w:rStyle w:val="StyleUnderline"/>
        </w:rPr>
        <w:t xml:space="preserve"> to account for the subjective moment</w:t>
      </w:r>
      <w:r w:rsidRPr="00006BBE">
        <w:rPr>
          <w:sz w:val="12"/>
        </w:rPr>
        <w:t xml:space="preserve"> either as an irreducible dimension of experience or as the site of politically inflected desires. </w:t>
      </w:r>
      <w:r w:rsidRPr="00A02033">
        <w:rPr>
          <w:rStyle w:val="StyleUnderline"/>
        </w:rPr>
        <w:t>It also operates on a presentist conception</w:t>
      </w:r>
      <w:r w:rsidRPr="00006BBE">
        <w:rPr>
          <w:sz w:val="12"/>
        </w:rPr>
        <w:t xml:space="preserve"> of gender, which poses a problem for both an accounting of history and the imagination of a future politics</w:t>
      </w:r>
      <w:r w:rsidRPr="00A02033">
        <w:rPr>
          <w:rStyle w:val="StyleUnderline"/>
        </w:rPr>
        <w:t>: to identify gender just as a function of the value-form offers us few resources for thinking about gender anterior to and outside of the global domination of the capital and colonial relations.</w:t>
      </w:r>
      <w:r w:rsidRPr="00006BBE">
        <w:rPr>
          <w:sz w:val="12"/>
        </w:rPr>
        <w:t xml:space="preserve"> Further, </w:t>
      </w:r>
      <w:r w:rsidRPr="001A01C3">
        <w:rPr>
          <w:rStyle w:val="StyleUnderline"/>
          <w:highlight w:val="green"/>
        </w:rPr>
        <w:t>if gender is only an instrument for</w:t>
      </w:r>
      <w:r w:rsidRPr="00916913">
        <w:rPr>
          <w:rStyle w:val="StyleUnderline"/>
        </w:rPr>
        <w:t xml:space="preserve"> the </w:t>
      </w:r>
      <w:r w:rsidRPr="001A01C3">
        <w:rPr>
          <w:rStyle w:val="StyleUnderline"/>
          <w:highlight w:val="green"/>
        </w:rPr>
        <w:t>production of value</w:t>
      </w:r>
      <w:r w:rsidRPr="001A01C3">
        <w:rPr>
          <w:rStyle w:val="StyleUnderline"/>
        </w:rPr>
        <w:t xml:space="preserve">, and therefore shares in its fate absolutely, </w:t>
      </w:r>
      <w:r w:rsidRPr="000A1E0C">
        <w:rPr>
          <w:rStyle w:val="Emphasis"/>
          <w:sz w:val="28"/>
          <w:szCs w:val="28"/>
          <w:highlight w:val="green"/>
        </w:rPr>
        <w:t>then</w:t>
      </w:r>
      <w:r w:rsidRPr="000A1E0C">
        <w:rPr>
          <w:rStyle w:val="StyleUnderline"/>
          <w:sz w:val="28"/>
          <w:szCs w:val="28"/>
        </w:rPr>
        <w:t xml:space="preserve"> </w:t>
      </w:r>
      <w:r w:rsidRPr="001A01C3">
        <w:rPr>
          <w:rStyle w:val="StyleUnderline"/>
        </w:rPr>
        <w:t>maintaining</w:t>
      </w:r>
      <w:r w:rsidRPr="00916913">
        <w:rPr>
          <w:rStyle w:val="StyleUnderline"/>
        </w:rPr>
        <w:t xml:space="preserve"> </w:t>
      </w:r>
      <w:r w:rsidRPr="000A1E0C">
        <w:rPr>
          <w:rStyle w:val="StyleUnderline"/>
        </w:rPr>
        <w:t>or acting on a</w:t>
      </w:r>
      <w:r w:rsidRPr="00B412C3">
        <w:rPr>
          <w:rStyle w:val="StyleUnderline"/>
        </w:rPr>
        <w:t xml:space="preserve"> </w:t>
      </w:r>
      <w:r w:rsidRPr="000A1E0C">
        <w:rPr>
          <w:rStyle w:val="Emphasis"/>
          <w:sz w:val="28"/>
          <w:szCs w:val="28"/>
          <w:highlight w:val="green"/>
        </w:rPr>
        <w:t xml:space="preserve">desiring </w:t>
      </w:r>
      <w:r w:rsidRPr="000A1E0C">
        <w:rPr>
          <w:rStyle w:val="StyleUnderline"/>
        </w:rPr>
        <w:t>relationship toward</w:t>
      </w:r>
      <w:r w:rsidRPr="001A01C3">
        <w:rPr>
          <w:rStyle w:val="Emphasis"/>
          <w:highlight w:val="green"/>
        </w:rPr>
        <w:t xml:space="preserve"> </w:t>
      </w:r>
      <w:r w:rsidRPr="000A1E0C">
        <w:rPr>
          <w:rStyle w:val="Emphasis"/>
          <w:sz w:val="28"/>
          <w:szCs w:val="28"/>
          <w:highlight w:val="green"/>
        </w:rPr>
        <w:t>gendered difference can only take the form of false consciousness</w:t>
      </w:r>
      <w:r w:rsidRPr="00006BBE">
        <w:rPr>
          <w:sz w:val="12"/>
        </w:rPr>
        <w:t>, the politically misguided embrace of an “external constraint.”</w:t>
      </w:r>
    </w:p>
    <w:p w14:paraId="2879B7B3" w14:textId="77777777" w:rsidR="00C40E96" w:rsidRPr="00F80BF6" w:rsidRDefault="00C40E96" w:rsidP="00C40E96">
      <w:pPr>
        <w:rPr>
          <w:rStyle w:val="StyleUnderline"/>
        </w:rPr>
      </w:pPr>
      <w:r w:rsidRPr="00006BBE">
        <w:rPr>
          <w:sz w:val="12"/>
        </w:rPr>
        <w:t xml:space="preserve">As discussed, </w:t>
      </w:r>
      <w:r w:rsidRPr="009109C5">
        <w:rPr>
          <w:rStyle w:val="StyleUnderline"/>
        </w:rPr>
        <w:t>the diagnosis of false consciousness tends toward</w:t>
      </w:r>
      <w:r w:rsidRPr="00006BBE">
        <w:rPr>
          <w:sz w:val="12"/>
        </w:rPr>
        <w:t xml:space="preserve">, at best, a sympathetic misrecognition of transsexual desires, and at worst, </w:t>
      </w:r>
      <w:r w:rsidRPr="00927D8D">
        <w:rPr>
          <w:rStyle w:val="StyleUnderline"/>
          <w:highlight w:val="green"/>
        </w:rPr>
        <w:t>an</w:t>
      </w:r>
      <w:r w:rsidRPr="00927D8D">
        <w:rPr>
          <w:rStyle w:val="StyleUnderline"/>
        </w:rPr>
        <w:t xml:space="preserve"> antipathetic accusation </w:t>
      </w:r>
      <w:r w:rsidRPr="00927D8D">
        <w:rPr>
          <w:rStyle w:val="StyleUnderline"/>
          <w:highlight w:val="green"/>
        </w:rPr>
        <w:t>that trans people, insufficiently critical of</w:t>
      </w:r>
      <w:r w:rsidRPr="00F80BF6">
        <w:rPr>
          <w:rStyle w:val="StyleUnderline"/>
        </w:rPr>
        <w:t xml:space="preserve"> </w:t>
      </w:r>
      <w:r w:rsidRPr="00927D8D">
        <w:rPr>
          <w:rStyle w:val="StyleUnderline"/>
          <w:highlight w:val="green"/>
        </w:rPr>
        <w:t>gendered abjec</w:t>
      </w:r>
      <w:r w:rsidRPr="00023C55">
        <w:rPr>
          <w:rStyle w:val="StyleUnderline"/>
          <w:highlight w:val="green"/>
        </w:rPr>
        <w:t>tion, are</w:t>
      </w:r>
      <w:r w:rsidRPr="00F80BF6">
        <w:rPr>
          <w:rStyle w:val="StyleUnderline"/>
        </w:rPr>
        <w:t xml:space="preserve"> “more </w:t>
      </w:r>
      <w:r w:rsidRPr="00023C55">
        <w:rPr>
          <w:rStyle w:val="StyleUnderline"/>
          <w:highlight w:val="green"/>
        </w:rPr>
        <w:t>royalist</w:t>
      </w:r>
      <w:r w:rsidRPr="00F80BF6">
        <w:rPr>
          <w:rStyle w:val="StyleUnderline"/>
        </w:rPr>
        <w:t xml:space="preserve"> than the king.”</w:t>
      </w:r>
      <w:r w:rsidRPr="00006BBE">
        <w:rPr>
          <w:sz w:val="12"/>
        </w:rPr>
        <w:t xml:space="preserve"> My claim is less that the collective has forwarded </w:t>
      </w:r>
      <w:r w:rsidRPr="00D228EB">
        <w:rPr>
          <w:rStyle w:val="StyleUnderline"/>
          <w:highlight w:val="green"/>
        </w:rPr>
        <w:t>a hostile argument</w:t>
      </w:r>
      <w:r w:rsidRPr="00006BBE">
        <w:rPr>
          <w:sz w:val="12"/>
        </w:rPr>
        <w:t xml:space="preserve"> than </w:t>
      </w:r>
      <w:r w:rsidRPr="00393B88">
        <w:rPr>
          <w:rStyle w:val="StyleUnderline"/>
          <w:highlight w:val="green"/>
        </w:rPr>
        <w:t>that</w:t>
      </w:r>
      <w:r w:rsidRPr="00393B88">
        <w:rPr>
          <w:rStyle w:val="StyleUnderline"/>
        </w:rPr>
        <w:t xml:space="preserve"> th</w:t>
      </w:r>
      <w:r w:rsidRPr="00F80BF6">
        <w:rPr>
          <w:rStyle w:val="StyleUnderline"/>
        </w:rPr>
        <w:t xml:space="preserve">eir account of gendered abjection is insufficiently attentive to, and </w:t>
      </w:r>
      <w:r w:rsidRPr="00377EB1">
        <w:rPr>
          <w:rStyle w:val="StyleUnderline"/>
          <w:highlight w:val="green"/>
        </w:rPr>
        <w:t xml:space="preserve">flexes away from, </w:t>
      </w:r>
      <w:r w:rsidRPr="00004F75">
        <w:rPr>
          <w:rStyle w:val="StyleUnderline"/>
          <w:highlight w:val="green"/>
        </w:rPr>
        <w:t>the stakes</w:t>
      </w:r>
      <w:r w:rsidRPr="00F80BF6">
        <w:rPr>
          <w:rStyle w:val="StyleUnderline"/>
        </w:rPr>
        <w:t xml:space="preserve"> of bodily autonomy </w:t>
      </w:r>
      <w:r w:rsidRPr="00377EB1">
        <w:rPr>
          <w:rStyle w:val="StyleUnderline"/>
          <w:highlight w:val="green"/>
        </w:rPr>
        <w:t xml:space="preserve">that trans liberation </w:t>
      </w:r>
      <w:r w:rsidRPr="00004F75">
        <w:rPr>
          <w:rStyle w:val="StyleUnderline"/>
        </w:rPr>
        <w:t xml:space="preserve">foregrounds and </w:t>
      </w:r>
      <w:r w:rsidRPr="00377EB1">
        <w:rPr>
          <w:rStyle w:val="StyleUnderline"/>
          <w:highlight w:val="green"/>
        </w:rPr>
        <w:t>insists on.</w:t>
      </w:r>
    </w:p>
    <w:p w14:paraId="608913EF" w14:textId="77777777" w:rsidR="00C40E96" w:rsidRDefault="00C40E96" w:rsidP="00C40E96">
      <w:pPr>
        <w:rPr>
          <w:sz w:val="12"/>
        </w:rPr>
      </w:pPr>
      <w:r w:rsidRPr="00006BBE">
        <w:rPr>
          <w:sz w:val="12"/>
        </w:rPr>
        <w:t xml:space="preserve">In effect, </w:t>
      </w:r>
      <w:r w:rsidRPr="00006BBE">
        <w:rPr>
          <w:rStyle w:val="StyleUnderline"/>
        </w:rPr>
        <w:t xml:space="preserve">Endnotes correctly identifies </w:t>
      </w:r>
      <w:r w:rsidRPr="00006BBE">
        <w:rPr>
          <w:rStyle w:val="StyleUnderline"/>
          <w:i/>
          <w:iCs/>
        </w:rPr>
        <w:t>that</w:t>
      </w:r>
      <w:r w:rsidRPr="00006BBE">
        <w:rPr>
          <w:rStyle w:val="StyleUnderline"/>
        </w:rPr>
        <w:t xml:space="preserve"> and </w:t>
      </w:r>
      <w:r w:rsidRPr="00006BBE">
        <w:rPr>
          <w:rStyle w:val="StyleUnderline"/>
          <w:i/>
          <w:iCs/>
        </w:rPr>
        <w:t>how</w:t>
      </w:r>
      <w:r w:rsidRPr="00006BBE">
        <w:rPr>
          <w:rStyle w:val="StyleUnderline"/>
        </w:rPr>
        <w:t xml:space="preserve"> capital instrumentalizes gender but derives </w:t>
      </w:r>
      <w:r w:rsidRPr="00A67318">
        <w:rPr>
          <w:rStyle w:val="StyleUnderline"/>
          <w:highlight w:val="green"/>
        </w:rPr>
        <w:t xml:space="preserve">a </w:t>
      </w:r>
      <w:r w:rsidRPr="00A67318">
        <w:rPr>
          <w:rStyle w:val="Emphasis"/>
          <w:highlight w:val="green"/>
        </w:rPr>
        <w:t>mistaken conclusion:</w:t>
      </w:r>
      <w:r w:rsidRPr="00A67318">
        <w:rPr>
          <w:sz w:val="12"/>
          <w:highlight w:val="green"/>
        </w:rPr>
        <w:t xml:space="preserve"> </w:t>
      </w:r>
      <w:r w:rsidRPr="00A67318">
        <w:rPr>
          <w:rStyle w:val="StyleUnderline"/>
          <w:highlight w:val="green"/>
        </w:rPr>
        <w:t>capital uses gender to exploit people, and therefore the object of abolition would be not that exploitative instrumentalization but gender itself</w:t>
      </w:r>
      <w:r w:rsidRPr="00006BBE">
        <w:rPr>
          <w:sz w:val="12"/>
        </w:rPr>
        <w:t xml:space="preserve">. (In personal correspondence, the writer Cam Scott identifies this argumentative move as a reverse syllogism and analogizes it to an accelerationist misprision: </w:t>
      </w:r>
      <w:r w:rsidRPr="00A67318">
        <w:rPr>
          <w:rStyle w:val="Emphasis"/>
          <w:sz w:val="32"/>
          <w:szCs w:val="32"/>
          <w:highlight w:val="green"/>
        </w:rPr>
        <w:t xml:space="preserve">capital’s bad for </w:t>
      </w:r>
      <w:r w:rsidRPr="003D7F45">
        <w:rPr>
          <w:rStyle w:val="Emphasis"/>
          <w:sz w:val="40"/>
          <w:szCs w:val="40"/>
          <w:highlight w:val="green"/>
        </w:rPr>
        <w:t>people</w:t>
      </w:r>
      <w:r w:rsidRPr="00A67318">
        <w:rPr>
          <w:rStyle w:val="Emphasis"/>
          <w:sz w:val="32"/>
          <w:szCs w:val="32"/>
          <w:highlight w:val="green"/>
        </w:rPr>
        <w:t xml:space="preserve">, let’s get rid of </w:t>
      </w:r>
      <w:r w:rsidRPr="003D7F45">
        <w:rPr>
          <w:rStyle w:val="Emphasis"/>
          <w:sz w:val="40"/>
          <w:szCs w:val="40"/>
          <w:highlight w:val="green"/>
        </w:rPr>
        <w:t>them</w:t>
      </w:r>
      <w:r w:rsidRPr="00006BBE">
        <w:rPr>
          <w:sz w:val="12"/>
        </w:rPr>
        <w:t>.) Ultimately, I submit that the reflexive attention to gender purely in terms of abjection testifies to something like a failure of imagination about a liberatory reworking of sexual and gender relations, coextensive with any revolutionary project worth fighting for.</w:t>
      </w:r>
    </w:p>
    <w:p w14:paraId="70F0F67A" w14:textId="77777777" w:rsidR="006F0738" w:rsidRPr="002D2FD6" w:rsidRDefault="006F0738" w:rsidP="006F0738">
      <w:pPr>
        <w:pStyle w:val="Heading4"/>
      </w:pPr>
      <w:r>
        <w:t>Debate is not a site of rest but a site of labor – what we do here matters, and aspiring merely to comfortable inclusion within its structures greenlights the predatory inclusion that dominates it.</w:t>
      </w:r>
    </w:p>
    <w:p w14:paraId="672CAAF1" w14:textId="77777777" w:rsidR="006F0738" w:rsidRDefault="006F0738" w:rsidP="006F0738">
      <w:pPr>
        <w:rPr>
          <w:sz w:val="12"/>
        </w:rPr>
      </w:pPr>
      <w:r w:rsidRPr="008F33DE">
        <w:rPr>
          <w:rStyle w:val="Style13ptBold"/>
        </w:rPr>
        <w:t xml:space="preserve">Alaniz and Cozzarelli </w:t>
      </w:r>
      <w:r w:rsidRPr="008F33DE">
        <w:rPr>
          <w:sz w:val="12"/>
        </w:rPr>
        <w:t>24 [10-29-2024, "The Crisis of the Neoliberal University and the Need for a Working Class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37A6CCDF" w14:textId="77777777" w:rsidR="006F0738" w:rsidRPr="00434A58" w:rsidRDefault="006F0738" w:rsidP="006F0738">
      <w:pPr>
        <w:rPr>
          <w:sz w:val="12"/>
        </w:rPr>
      </w:pPr>
      <w:r w:rsidRPr="00434A58">
        <w:rPr>
          <w:sz w:val="12"/>
        </w:rPr>
        <w:t>The “Golden Age” of Higher Education under Capitalism</w:t>
      </w:r>
    </w:p>
    <w:p w14:paraId="150E6161" w14:textId="77777777" w:rsidR="006F0738" w:rsidRPr="00434A58" w:rsidRDefault="006F0738" w:rsidP="006F0738">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36C32">
        <w:rPr>
          <w:rStyle w:val="StyleUnderline"/>
          <w:highlight w:val="green"/>
        </w:rPr>
        <w:t>universities began to be seen as integral to the pursuit of the American dream</w:t>
      </w:r>
      <w:r w:rsidRPr="002C4360">
        <w:rPr>
          <w:rStyle w:val="StyleUnderline"/>
        </w:rPr>
        <w:t xml:space="preserve">, and </w:t>
      </w:r>
      <w:r w:rsidRPr="00D341CE">
        <w:rPr>
          <w:rStyle w:val="StyleUnderline"/>
          <w:highlight w:val="green"/>
        </w:rPr>
        <w:t>a “passport to the middle class”</w:t>
      </w:r>
      <w:r w:rsidRPr="002C4360">
        <w:rPr>
          <w:rStyle w:val="StyleUnderline"/>
        </w:rPr>
        <w:t xml:space="preserve"> in the height of postwar prosperity. </w:t>
      </w:r>
      <w:r w:rsidRPr="00434A58">
        <w:rPr>
          <w:sz w:val="12"/>
        </w:rPr>
        <w:t>For the U.S. regime, this professionalized workforce was key to producing cadre for its project of economic expansion at home and abroad.</w:t>
      </w:r>
    </w:p>
    <w:p w14:paraId="63BA7BF6" w14:textId="77777777" w:rsidR="006F0738" w:rsidRPr="00D56541" w:rsidRDefault="006F0738" w:rsidP="006F0738">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04326F47" w14:textId="77777777" w:rsidR="006F0738" w:rsidRPr="00D56541" w:rsidRDefault="006F0738" w:rsidP="006F0738">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as a way to combat communist influence and culture, while also producing skilled and fluent employees for the burgeoning intelligence sector. </w:t>
      </w:r>
    </w:p>
    <w:p w14:paraId="1DE3A148" w14:textId="77777777" w:rsidR="006F0738" w:rsidRPr="00DD503A" w:rsidRDefault="006F0738" w:rsidP="006F0738">
      <w:pPr>
        <w:rPr>
          <w:sz w:val="10"/>
          <w:szCs w:val="10"/>
        </w:rPr>
      </w:pPr>
      <w:r w:rsidRPr="00D56541">
        <w:rPr>
          <w:sz w:val="10"/>
          <w:szCs w:val="10"/>
        </w:rPr>
        <w:t>Universities were also on the forefront of McCarthyist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StyleUnderline"/>
          <w:sz w:val="10"/>
          <w:szCs w:val="10"/>
        </w:rPr>
        <w:t xml:space="preserve"> </w:t>
      </w:r>
      <w:r w:rsidRPr="00B37E07">
        <w:rPr>
          <w:rStyle w:val="StyleUnderline"/>
        </w:rPr>
        <w:t>In this way</w:t>
      </w:r>
      <w:r w:rsidRPr="00434A58">
        <w:rPr>
          <w:sz w:val="12"/>
        </w:rPr>
        <w:t xml:space="preserve">, the U.S. </w:t>
      </w:r>
      <w:r w:rsidRPr="00916CAD">
        <w:rPr>
          <w:rStyle w:val="StyleUnderline"/>
          <w:highlight w:val="green"/>
        </w:rPr>
        <w:t>ensured</w:t>
      </w:r>
      <w:r w:rsidRPr="00434A58">
        <w:rPr>
          <w:sz w:val="12"/>
        </w:rPr>
        <w:t xml:space="preserve"> that its </w:t>
      </w:r>
      <w:r w:rsidRPr="00916CAD">
        <w:rPr>
          <w:rStyle w:val="StyleUnderline"/>
          <w:highlight w:val="green"/>
        </w:rPr>
        <w:t xml:space="preserve">universities would </w:t>
      </w:r>
      <w:r w:rsidRPr="00916CAD">
        <w:rPr>
          <w:rStyle w:val="StyleUnderline"/>
        </w:rPr>
        <w:t xml:space="preserve">continue to </w:t>
      </w:r>
      <w:r w:rsidRPr="00916CAD">
        <w:rPr>
          <w:rStyle w:val="StyleUnderline"/>
          <w:highlight w:val="green"/>
        </w:rPr>
        <w:t>serve</w:t>
      </w:r>
      <w:r w:rsidRPr="00916CAD">
        <w:rPr>
          <w:rStyle w:val="StyleUnderline"/>
        </w:rPr>
        <w:t xml:space="preserve"> </w:t>
      </w:r>
      <w:r w:rsidRPr="009260F7">
        <w:rPr>
          <w:rStyle w:val="StyleUnderline"/>
        </w:rPr>
        <w:t>the interest</w:t>
      </w:r>
      <w:r w:rsidRPr="009F456C">
        <w:rPr>
          <w:rStyle w:val="StyleUnderline"/>
        </w:rPr>
        <w:t>s of</w:t>
      </w:r>
      <w:r w:rsidRPr="00BB22D2">
        <w:rPr>
          <w:rStyle w:val="StyleUnderline"/>
        </w:rPr>
        <w:t xml:space="preserve"> </w:t>
      </w:r>
      <w:r w:rsidRPr="00BB22D2">
        <w:rPr>
          <w:rStyle w:val="StyleUnderline"/>
          <w:highlight w:val="green"/>
        </w:rPr>
        <w:t>imperialism</w:t>
      </w:r>
      <w:r w:rsidRPr="00DD503A">
        <w:rPr>
          <w:sz w:val="10"/>
          <w:szCs w:val="10"/>
        </w:rPr>
        <w:t xml:space="preserve"> during the Cold War</w:t>
      </w:r>
      <w:r w:rsidRPr="009F456C">
        <w:rPr>
          <w:rStyle w:val="Emphasis"/>
        </w:rPr>
        <w:t>.</w:t>
      </w:r>
    </w:p>
    <w:p w14:paraId="40AEFA42" w14:textId="77777777" w:rsidR="006F0738" w:rsidRPr="00DD503A" w:rsidRDefault="006F0738" w:rsidP="006F0738">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13C38B2C" w14:textId="77777777" w:rsidR="006F0738" w:rsidRPr="00DD503A" w:rsidRDefault="006F0738" w:rsidP="006F0738">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4FBEDE9D" w14:textId="77777777" w:rsidR="006F0738" w:rsidRPr="00DD503A" w:rsidRDefault="006F0738" w:rsidP="006F0738">
      <w:pPr>
        <w:rPr>
          <w:sz w:val="10"/>
          <w:szCs w:val="10"/>
        </w:rPr>
      </w:pPr>
      <w:r w:rsidRPr="00DD503A">
        <w:rPr>
          <w:sz w:val="10"/>
          <w:szCs w:val="10"/>
        </w:rPr>
        <w:t>Simultaneously, this era was marked by the emergence of a student movement that grew out of the civil rights movement, and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success, but was by and for the most oppressed sectors of society. They called for the curriculum to be revolutionized, along with the university’s undemocratic structures.</w:t>
      </w:r>
    </w:p>
    <w:p w14:paraId="686F1FC0" w14:textId="77777777" w:rsidR="006F0738" w:rsidRPr="00434A58" w:rsidRDefault="006F0738" w:rsidP="006F0738">
      <w:pPr>
        <w:rPr>
          <w:sz w:val="12"/>
        </w:rPr>
      </w:pPr>
      <w:r w:rsidRPr="00FE3F56">
        <w:rPr>
          <w:rStyle w:val="StyleUnderline"/>
          <w:highlight w:val="green"/>
        </w:rPr>
        <w:t>In response to</w:t>
      </w:r>
      <w:r w:rsidRPr="0063405F">
        <w:rPr>
          <w:rStyle w:val="StyleUnderline"/>
        </w:rPr>
        <w:t xml:space="preserve"> the massive </w:t>
      </w:r>
      <w:r w:rsidRPr="00FE3F56">
        <w:rPr>
          <w:rStyle w:val="StyleUnderline"/>
          <w:highlight w:val="green"/>
        </w:rPr>
        <w:t>student uprising</w:t>
      </w:r>
      <w:r w:rsidRPr="0063405F">
        <w:rPr>
          <w:rStyle w:val="StyleUnderline"/>
        </w:rPr>
        <w:t xml:space="preserve"> in the 1960s and 1970s, </w:t>
      </w:r>
      <w:r w:rsidRPr="00FE3F56">
        <w:rPr>
          <w:rStyle w:val="Emphasis"/>
          <w:highlight w:val="green"/>
        </w:rPr>
        <w:t>universities made concessions</w:t>
      </w:r>
      <w:r w:rsidRPr="0063405F">
        <w:rPr>
          <w:rStyle w:val="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StyleUnderline"/>
        </w:rPr>
        <w:t xml:space="preserve">Black studies programs </w:t>
      </w:r>
      <w:r w:rsidRPr="00434A58">
        <w:rPr>
          <w:sz w:val="12"/>
        </w:rPr>
        <w:t xml:space="preserve">existed in over 1,000 campuses, and according to a report called Higher Education </w:t>
      </w:r>
      <w:r w:rsidRPr="0063405F">
        <w:rPr>
          <w:rStyle w:val="StyleUnderline"/>
        </w:rPr>
        <w:t>and</w:t>
      </w:r>
      <w:r w:rsidRPr="00434A58">
        <w:rPr>
          <w:sz w:val="12"/>
        </w:rPr>
        <w:t xml:space="preserve"> the Black American, Black studies filled “a standard, if insecure, niche in the curriculum.” </w:t>
      </w:r>
      <w:r w:rsidRPr="0063405F">
        <w:rPr>
          <w:rStyle w:val="StyleUnderline"/>
        </w:rPr>
        <w:t>Women’s studies departments sprang up all over the country</w:t>
      </w:r>
      <w:r w:rsidRPr="00434A58">
        <w:rPr>
          <w:sz w:val="12"/>
        </w:rPr>
        <w:t xml:space="preserve"> as well, and universities were forced to diversify their courses and faculty.</w:t>
      </w:r>
    </w:p>
    <w:p w14:paraId="0A21E61D" w14:textId="77777777" w:rsidR="006F0738" w:rsidRPr="00434A58" w:rsidRDefault="006F0738" w:rsidP="006F0738">
      <w:pPr>
        <w:rPr>
          <w:sz w:val="12"/>
        </w:rPr>
      </w:pPr>
      <w:r w:rsidRPr="00434A58">
        <w:rPr>
          <w:sz w:val="12"/>
        </w:rPr>
        <w:t>The Neoliberal University</w:t>
      </w:r>
    </w:p>
    <w:p w14:paraId="5185A673" w14:textId="77777777" w:rsidR="006F0738" w:rsidRPr="005249B8" w:rsidRDefault="006F0738" w:rsidP="006F0738">
      <w:pPr>
        <w:rPr>
          <w:sz w:val="10"/>
          <w:szCs w:val="10"/>
        </w:rPr>
      </w:pPr>
      <w:r w:rsidRPr="00434A58">
        <w:rPr>
          <w:sz w:val="12"/>
        </w:rPr>
        <w:t xml:space="preserve">By the late 20th century, </w:t>
      </w:r>
      <w:r w:rsidRPr="0046100E">
        <w:rPr>
          <w:rStyle w:val="StyleUnderline"/>
          <w:highlight w:val="green"/>
        </w:rPr>
        <w:t>however</w:t>
      </w:r>
      <w:r w:rsidRPr="00434A58">
        <w:rPr>
          <w:sz w:val="12"/>
        </w:rPr>
        <w:t xml:space="preserve">, </w:t>
      </w:r>
      <w:r w:rsidRPr="006B137A">
        <w:rPr>
          <w:rStyle w:val="StyleUnderline"/>
        </w:rPr>
        <w:t xml:space="preserve">the higher-education landscape began to shift </w:t>
      </w:r>
      <w:r w:rsidRPr="00434A58">
        <w:rPr>
          <w:sz w:val="12"/>
        </w:rPr>
        <w:t xml:space="preserve">again, </w:t>
      </w:r>
      <w:r w:rsidRPr="006B137A">
        <w:rPr>
          <w:rStyle w:val="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0F4F614C" w14:textId="77777777" w:rsidR="006F0738" w:rsidRPr="005249B8" w:rsidRDefault="006F0738" w:rsidP="006F0738">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73545A14" w14:textId="77777777" w:rsidR="006F0738" w:rsidRPr="005249B8" w:rsidRDefault="006F0738" w:rsidP="006F0738">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06109752" w14:textId="77777777" w:rsidR="006F0738" w:rsidRPr="005249B8" w:rsidRDefault="006F0738" w:rsidP="006F0738">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4589E78D" w14:textId="77777777" w:rsidR="006F0738" w:rsidRPr="005249B8" w:rsidRDefault="006F0738" w:rsidP="006F0738">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5684DFFE" w14:textId="77777777" w:rsidR="006F0738" w:rsidRDefault="006F0738" w:rsidP="006F0738">
      <w:pPr>
        <w:rPr>
          <w:rStyle w:val="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821737">
        <w:rPr>
          <w:rStyle w:val="StyleUnderline"/>
          <w:highlight w:val="green"/>
        </w:rPr>
        <w:t>research agendas were increasingly shaped by corporate interests</w:t>
      </w:r>
      <w:r w:rsidRPr="00665EA1">
        <w:rPr>
          <w:rStyle w:val="StyleUnderline"/>
        </w:rPr>
        <w:t xml:space="preserve">, </w:t>
      </w:r>
    </w:p>
    <w:p w14:paraId="4291EFF6" w14:textId="77777777" w:rsidR="006F0738" w:rsidRDefault="006F0738" w:rsidP="006F0738">
      <w:pPr>
        <w:rPr>
          <w:rStyle w:val="StyleUnderline"/>
        </w:rPr>
      </w:pPr>
    </w:p>
    <w:p w14:paraId="73AF7E4A" w14:textId="77777777" w:rsidR="006F0738" w:rsidRDefault="006F0738" w:rsidP="006F0738">
      <w:pPr>
        <w:rPr>
          <w:rStyle w:val="StyleUnderline"/>
        </w:rPr>
      </w:pPr>
    </w:p>
    <w:p w14:paraId="2E8CD97D" w14:textId="77777777" w:rsidR="006F0738" w:rsidRDefault="006F0738" w:rsidP="006F0738">
      <w:pPr>
        <w:rPr>
          <w:rStyle w:val="StyleUnderline"/>
        </w:rPr>
      </w:pPr>
    </w:p>
    <w:p w14:paraId="6C806CF2" w14:textId="77777777" w:rsidR="006F0738" w:rsidRPr="00665EA1" w:rsidRDefault="006F0738" w:rsidP="006F0738">
      <w:pPr>
        <w:rPr>
          <w:rStyle w:val="StyleUnderline"/>
        </w:rPr>
      </w:pPr>
      <w:r w:rsidRPr="00665EA1">
        <w:rPr>
          <w:rStyle w:val="StyleUnderline"/>
        </w:rPr>
        <w:t>aligning academic programs with the needs of industry rather than the needs of society.</w:t>
      </w:r>
    </w:p>
    <w:p w14:paraId="15E06645" w14:textId="77777777" w:rsidR="006F0738" w:rsidRPr="00434A58" w:rsidRDefault="006F0738" w:rsidP="006F0738">
      <w:pPr>
        <w:rPr>
          <w:sz w:val="12"/>
        </w:rPr>
      </w:pPr>
      <w:r w:rsidRPr="00434A58">
        <w:rPr>
          <w:sz w:val="12"/>
        </w:rPr>
        <w:t>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4 year colleges and senior and community colleges.” This stratification means that the “value” of having a college degree has depreciated.</w:t>
      </w:r>
    </w:p>
    <w:p w14:paraId="5CC01D56" w14:textId="77777777" w:rsidR="006F0738" w:rsidRPr="00025180" w:rsidRDefault="006F0738" w:rsidP="006F0738">
      <w:pPr>
        <w:rPr>
          <w:rStyle w:val="StyleUnderline"/>
        </w:rPr>
      </w:pPr>
      <w:r w:rsidRPr="00A30829">
        <w:rPr>
          <w:rStyle w:val="StyleUnderline"/>
        </w:rPr>
        <w:t xml:space="preserve">Working class and poor students of color disproportionately carry the burden of debt to attend college, </w:t>
      </w:r>
      <w:r w:rsidRPr="002F355A">
        <w:rPr>
          <w:rStyle w:val="StyleUnderline"/>
          <w:highlight w:val="green"/>
        </w:rPr>
        <w:t>a type of “</w:t>
      </w:r>
      <w:r w:rsidRPr="002F355A">
        <w:rPr>
          <w:rStyle w:val="Emphasis"/>
          <w:highlight w:val="green"/>
        </w:rPr>
        <w:t>predatory</w:t>
      </w:r>
      <w:r w:rsidRPr="002F355A">
        <w:rPr>
          <w:rStyle w:val="StyleUnderline"/>
          <w:highlight w:val="green"/>
        </w:rPr>
        <w:t xml:space="preserve"> </w:t>
      </w:r>
      <w:r w:rsidRPr="002F355A">
        <w:rPr>
          <w:rStyle w:val="Emphasis"/>
          <w:highlight w:val="green"/>
        </w:rPr>
        <w:t>inclusion</w:t>
      </w:r>
      <w:r w:rsidRPr="002F355A">
        <w:rPr>
          <w:rStyle w:val="StyleUnderline"/>
          <w:highlight w:val="green"/>
        </w:rPr>
        <w:t>,”</w:t>
      </w:r>
      <w:r w:rsidRPr="00A30829">
        <w:rPr>
          <w:rStyle w:val="StyleUnderline"/>
        </w:rPr>
        <w:t xml:space="preserve"> “a process </w:t>
      </w:r>
      <w:r w:rsidRPr="002F355A">
        <w:rPr>
          <w:rStyle w:val="StyleUnderline"/>
          <w:highlight w:val="green"/>
        </w:rPr>
        <w:t xml:space="preserve">whereby members of a marginalized group are provided with access </w:t>
      </w:r>
      <w:r w:rsidRPr="00B063C4">
        <w:rPr>
          <w:rStyle w:val="StyleUnderline"/>
        </w:rPr>
        <w:t>to</w:t>
      </w:r>
      <w:r w:rsidRPr="00A30829">
        <w:rPr>
          <w:rStyle w:val="StyleUnderline"/>
        </w:rPr>
        <w:t xml:space="preserve"> a good, service or opportunity from which they have been historically excluded, but </w:t>
      </w:r>
      <w:r w:rsidRPr="002F355A">
        <w:rPr>
          <w:rStyle w:val="StyleUnderline"/>
          <w:highlight w:val="green"/>
        </w:rPr>
        <w:t>under conditions that jeopardized</w:t>
      </w:r>
      <w:r w:rsidRPr="00A30829">
        <w:rPr>
          <w:rStyle w:val="StyleUnderline"/>
        </w:rPr>
        <w:t xml:space="preserve"> the </w:t>
      </w:r>
      <w:r w:rsidRPr="002F355A">
        <w:rPr>
          <w:rStyle w:val="StyleUnderline"/>
          <w:highlight w:val="green"/>
        </w:rPr>
        <w:t>benefits</w:t>
      </w:r>
      <w:r w:rsidRPr="00A30829">
        <w:rPr>
          <w:rStyle w:val="StyleUnderline"/>
        </w:rPr>
        <w:t xml:space="preserve"> of that access.”</w:t>
      </w:r>
      <w:r w:rsidRPr="00434A58">
        <w:rPr>
          <w:sz w:val="12"/>
        </w:rPr>
        <w:t xml:space="preserve"> In </w:t>
      </w:r>
      <w:r w:rsidRPr="00025180">
        <w:rPr>
          <w:sz w:val="12"/>
        </w:rPr>
        <w:t xml:space="preserve">other words, </w:t>
      </w:r>
      <w:r w:rsidRPr="00025180">
        <w:rPr>
          <w:rStyle w:val="StyleUnderline"/>
        </w:rPr>
        <w:t xml:space="preserve">“inclusion” offers only limited benefits for marginalized groups, but it provides significant benefits for the capitalist class, which profits off that inclusion. </w:t>
      </w:r>
    </w:p>
    <w:p w14:paraId="513255E4" w14:textId="77777777" w:rsidR="006F0738" w:rsidRPr="00434A58" w:rsidRDefault="006F0738" w:rsidP="006F0738">
      <w:pPr>
        <w:rPr>
          <w:sz w:val="12"/>
        </w:rPr>
      </w:pPr>
      <w:r w:rsidRPr="00025180">
        <w:rPr>
          <w:sz w:val="12"/>
        </w:rPr>
        <w:t xml:space="preserve">Further, there is evidence that </w:t>
      </w:r>
      <w:r w:rsidRPr="00F55E3F">
        <w:rPr>
          <w:rStyle w:val="StyleUnderline"/>
          <w:highlight w:val="green"/>
        </w:rPr>
        <w:t>debt was used to discipline the student movement</w:t>
      </w:r>
      <w:r w:rsidRPr="00434A58">
        <w:rPr>
          <w:sz w:val="12"/>
        </w:rPr>
        <w:t>, especially in California, where then governor Ronald Reagan raised tuition at the UCs</w:t>
      </w:r>
      <w:r w:rsidRPr="0007096E">
        <w:rPr>
          <w:rStyle w:val="StyleUnderline"/>
        </w:rPr>
        <w:t xml:space="preserve"> to punish students for their activism. </w:t>
      </w:r>
      <w:r w:rsidRPr="00434A58">
        <w:rPr>
          <w:sz w:val="12"/>
        </w:rPr>
        <w:t>He went on to impose this all over the country once he became president, doing so with bipartisan support. This is precisely what Milton Friedman, doyen of the Chicago school, had proposed just a few years before.</w:t>
      </w:r>
    </w:p>
    <w:p w14:paraId="1315EA04" w14:textId="77777777" w:rsidR="006F0738" w:rsidRPr="00434A58" w:rsidRDefault="006F0738" w:rsidP="006F0738">
      <w:pPr>
        <w:rPr>
          <w:sz w:val="12"/>
        </w:rPr>
      </w:pPr>
      <w:r w:rsidRPr="00434A58">
        <w:rPr>
          <w:sz w:val="12"/>
        </w:rPr>
        <w:t xml:space="preserve">Another key aspect of </w:t>
      </w:r>
      <w:r w:rsidRPr="0021781E">
        <w:rPr>
          <w:rStyle w:val="StyleUnderline"/>
          <w:highlight w:val="green"/>
        </w:rPr>
        <w:t>the</w:t>
      </w:r>
      <w:r w:rsidRPr="000667DE">
        <w:rPr>
          <w:rStyle w:val="StyleUnderline"/>
        </w:rPr>
        <w:t xml:space="preserve"> </w:t>
      </w:r>
      <w:r w:rsidRPr="0021781E">
        <w:rPr>
          <w:rStyle w:val="StyleUnderline"/>
        </w:rPr>
        <w:t xml:space="preserve">neoliberal </w:t>
      </w:r>
      <w:r w:rsidRPr="0021781E">
        <w:rPr>
          <w:rStyle w:val="StyleUnderline"/>
          <w:highlight w:val="green"/>
        </w:rPr>
        <w:t>university</w:t>
      </w:r>
      <w:r w:rsidRPr="000667DE">
        <w:rPr>
          <w:rStyle w:val="StyleUnderline"/>
        </w:rPr>
        <w:t xml:space="preserve"> </w:t>
      </w:r>
      <w:r w:rsidRPr="00434A58">
        <w:rPr>
          <w:sz w:val="12"/>
        </w:rPr>
        <w:t xml:space="preserve">is that it </w:t>
      </w:r>
      <w:r w:rsidRPr="0021781E">
        <w:rPr>
          <w:rStyle w:val="StyleUnderline"/>
          <w:highlight w:val="green"/>
        </w:rPr>
        <w:t>relies on highly precarized adjunct labor.</w:t>
      </w:r>
      <w:r w:rsidRPr="000667DE">
        <w:rPr>
          <w:rStyle w:val="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4ABF5B4B" w14:textId="77777777" w:rsidR="006F0738" w:rsidRPr="00434A58" w:rsidRDefault="006F0738" w:rsidP="006F0738">
      <w:pPr>
        <w:rPr>
          <w:sz w:val="12"/>
        </w:rPr>
      </w:pPr>
      <w:r w:rsidRPr="007713A6">
        <w:rPr>
          <w:rStyle w:val="StyleUnderline"/>
        </w:rPr>
        <w:t>Alongside the adjunctification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StyleUnderline"/>
        </w:rPr>
        <w:t>universities have become more bureaucratized as a way to siphon “power away from instructors and researchers,”</w:t>
      </w:r>
      <w:r w:rsidRPr="00434A58">
        <w:rPr>
          <w:sz w:val="12"/>
        </w:rPr>
        <w:t xml:space="preserve"> as a recent article in the Atlantic noted.</w:t>
      </w:r>
    </w:p>
    <w:p w14:paraId="2A1E1CCC" w14:textId="77777777" w:rsidR="006F0738" w:rsidRPr="00434A58" w:rsidRDefault="006F0738" w:rsidP="006F0738">
      <w:pPr>
        <w:rPr>
          <w:sz w:val="12"/>
        </w:rPr>
      </w:pPr>
      <w:r w:rsidRPr="00187E3A">
        <w:rPr>
          <w:rStyle w:val="StyleUnderline"/>
        </w:rPr>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5718F1">
        <w:rPr>
          <w:rStyle w:val="Emphasis"/>
          <w:highlight w:val="green"/>
        </w:rPr>
        <w:t xml:space="preserve">leading to the </w:t>
      </w:r>
      <w:r w:rsidRPr="00C125F8">
        <w:rPr>
          <w:rStyle w:val="Emphasis"/>
          <w:highlight w:val="green"/>
        </w:rPr>
        <w:t>hyperexploitation of grad students</w:t>
      </w:r>
      <w:r w:rsidRPr="00434A58">
        <w:rPr>
          <w:sz w:val="12"/>
        </w:rPr>
        <w:t xml:space="preserve"> working in labs.</w:t>
      </w:r>
    </w:p>
    <w:p w14:paraId="60437BB3" w14:textId="77777777" w:rsidR="006F0738" w:rsidRPr="00B41AB5" w:rsidRDefault="006F0738" w:rsidP="006F0738">
      <w:pPr>
        <w:rPr>
          <w:rStyle w:val="StyleUnderline"/>
        </w:rPr>
      </w:pPr>
      <w:r w:rsidRPr="00434A58">
        <w:rPr>
          <w:sz w:val="12"/>
        </w:rPr>
        <w:t xml:space="preserve">But </w:t>
      </w:r>
      <w:r w:rsidRPr="00B41AB5">
        <w:rPr>
          <w:rStyle w:val="StyleUnderline"/>
        </w:rPr>
        <w:t xml:space="preserve">neoliberalism was </w:t>
      </w:r>
      <w:r w:rsidRPr="00107971">
        <w:rPr>
          <w:rStyle w:val="StyleUnderline"/>
          <w:highlight w:val="green"/>
        </w:rPr>
        <w:t xml:space="preserve">more than just economic policies; it came </w:t>
      </w:r>
      <w:r w:rsidRPr="00107971">
        <w:rPr>
          <w:rStyle w:val="StyleUnderline"/>
        </w:rPr>
        <w:t xml:space="preserve">along </w:t>
      </w:r>
      <w:r w:rsidRPr="00107971">
        <w:rPr>
          <w:rStyle w:val="StyleUnderline"/>
          <w:highlight w:val="green"/>
        </w:rPr>
        <w:t>with an ideology</w:t>
      </w:r>
      <w:r w:rsidRPr="00434A58">
        <w:rPr>
          <w:sz w:val="12"/>
        </w:rPr>
        <w:t xml:space="preserve"> that was, according to Perry Anderson, one of the most successful ideologies in the history of the world. </w:t>
      </w:r>
      <w:r w:rsidRPr="00B41AB5">
        <w:rPr>
          <w:rStyle w:val="StyleUnderline"/>
        </w:rPr>
        <w:t>Under this ideology, capitalism stood triumphant and without any alternatives. Universities played a central role in perpetuating this idea.</w:t>
      </w:r>
    </w:p>
    <w:p w14:paraId="17ED67B5" w14:textId="77777777" w:rsidR="006F0738" w:rsidRPr="00434A58" w:rsidRDefault="006F0738" w:rsidP="006F0738">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CC20D0">
        <w:rPr>
          <w:rStyle w:val="StyleUnderline"/>
          <w:highlight w:val="green"/>
        </w:rPr>
        <w:t>Ideals like diversity and empowerment</w:t>
      </w:r>
      <w:r w:rsidRPr="00644A80">
        <w:rPr>
          <w:rStyle w:val="StyleUnderline"/>
        </w:rPr>
        <w:t xml:space="preserve">, which could in principle serve different ends, now gloss </w:t>
      </w:r>
      <w:r w:rsidRPr="00434A58">
        <w:rPr>
          <w:sz w:val="12"/>
        </w:rPr>
        <w:t xml:space="preserve">policies that have devastated manufacturing and what were once middle-class lives. … </w:t>
      </w:r>
      <w:r w:rsidRPr="00CC20D0">
        <w:rPr>
          <w:rStyle w:val="StyleUnderline"/>
          <w:highlight w:val="green"/>
        </w:rPr>
        <w:t>Identify</w:t>
      </w:r>
      <w:r w:rsidRPr="00CC20D0">
        <w:rPr>
          <w:rStyle w:val="StyleUnderline"/>
        </w:rPr>
        <w:t>ing</w:t>
      </w:r>
      <w:r w:rsidRPr="00644A80">
        <w:rPr>
          <w:rStyle w:val="StyleUnderline"/>
        </w:rPr>
        <w:t xml:space="preserve"> </w:t>
      </w:r>
      <w:r w:rsidRPr="00CC20D0">
        <w:rPr>
          <w:rStyle w:val="StyleUnderline"/>
          <w:highlight w:val="green"/>
        </w:rPr>
        <w:t>“progress” with meritocracy</w:t>
      </w:r>
      <w:r w:rsidRPr="00644A80">
        <w:rPr>
          <w:rStyle w:val="StyleUnderline"/>
        </w:rPr>
        <w:t xml:space="preserve"> instead of equality, these terms equated “emancipation” with the rise of a small elite of “talented” women, minorities, and gays in the winner-takes-all corporate hierarchy instead of with the latter’s abolition.</w:t>
      </w:r>
    </w:p>
    <w:p w14:paraId="09B050E4" w14:textId="77777777" w:rsidR="006F0738" w:rsidRPr="00434A58" w:rsidRDefault="006F0738" w:rsidP="006F0738">
      <w:pPr>
        <w:rPr>
          <w:sz w:val="12"/>
        </w:rPr>
      </w:pPr>
      <w:r w:rsidRPr="00434A58">
        <w:rPr>
          <w:sz w:val="12"/>
        </w:rPr>
        <w:t>And the university was tasked with churning out a slightly more diverse elite to govern an increasingly unequal society. As Jodi Melamed argues in Represent and Destroy, “</w:t>
      </w:r>
      <w:r w:rsidRPr="005D0B02">
        <w:rPr>
          <w:rStyle w:val="StyleUnderline"/>
          <w:highlight w:val="green"/>
        </w:rPr>
        <w:t>Knowledge about minoritized difference</w:t>
      </w:r>
      <w:r w:rsidRPr="00B64EEF">
        <w:rPr>
          <w:rStyle w:val="StyleUnderline"/>
        </w:rPr>
        <w:t xml:space="preserve"> — especially racial and cultural difference </w:t>
      </w:r>
      <w:r w:rsidRPr="005C696C">
        <w:rPr>
          <w:rStyle w:val="StyleUnderline"/>
        </w:rPr>
        <w:t xml:space="preserve">— </w:t>
      </w:r>
      <w:r w:rsidRPr="0011281F">
        <w:rPr>
          <w:rStyle w:val="StyleUnderline"/>
          <w:highlight w:val="green"/>
        </w:rPr>
        <w:t>was made to</w:t>
      </w:r>
      <w:r w:rsidRPr="005C696C">
        <w:rPr>
          <w:rStyle w:val="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StyleUnderline"/>
        </w:rPr>
        <w:t>an essential funct</w:t>
      </w:r>
      <w:r w:rsidRPr="00E000CE">
        <w:rPr>
          <w:rStyle w:val="StyleUnderline"/>
        </w:rPr>
        <w:t xml:space="preserve">ion of the academy … was to manage minoritized difference — to </w:t>
      </w:r>
      <w:r w:rsidRPr="0011281F">
        <w:rPr>
          <w:rStyle w:val="StyleUnderline"/>
          <w:highlight w:val="green"/>
        </w:rPr>
        <w:t>run difference through its machinery of validation</w:t>
      </w:r>
      <w:r w:rsidRPr="00E000CE">
        <w:rPr>
          <w:rStyle w:val="StyleUnderline"/>
        </w:rPr>
        <w:t xml:space="preserve">, certification </w:t>
      </w:r>
      <w:r w:rsidRPr="0011281F">
        <w:rPr>
          <w:rStyle w:val="StyleUnderline"/>
          <w:highlight w:val="green"/>
        </w:rPr>
        <w:t>and legibility to generate forms that augmented, enhanced and developed hegemony rather than disrupted it</w:t>
      </w:r>
      <w:r w:rsidRPr="00434A58">
        <w:rPr>
          <w:sz w:val="12"/>
        </w:rPr>
        <w:t>.” In other words, under neoliberalism, the university was made to justify the increasing race and class stratifications while incorporating students of color into the neoliberal university under the guise of “merit-based” admissions.</w:t>
      </w:r>
    </w:p>
    <w:p w14:paraId="4C1BEEE7" w14:textId="77777777" w:rsidR="006F0738" w:rsidRPr="00434A58" w:rsidRDefault="006F0738" w:rsidP="006F0738">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66A8F6F9" w14:textId="77777777" w:rsidR="006F0738" w:rsidRPr="00434A58" w:rsidRDefault="006F0738" w:rsidP="006F0738">
      <w:pPr>
        <w:rPr>
          <w:sz w:val="12"/>
        </w:rPr>
      </w:pPr>
      <w:r w:rsidRPr="00434A58">
        <w:rPr>
          <w:sz w:val="12"/>
        </w:rPr>
        <w:t xml:space="preserve">As a result, during the height of the neoliberal offensive, there was a proliferation of </w:t>
      </w:r>
      <w:r w:rsidRPr="00F85D5D">
        <w:rPr>
          <w:rStyle w:val="StyleUnderline"/>
          <w:highlight w:val="green"/>
        </w:rPr>
        <w:t>anti-Marxist ideas in</w:t>
      </w:r>
      <w:r w:rsidRPr="006F3FAC">
        <w:rPr>
          <w:rStyle w:val="StyleUnderline"/>
        </w:rPr>
        <w:t xml:space="preserve"> </w:t>
      </w:r>
      <w:r w:rsidRPr="00F85D5D">
        <w:rPr>
          <w:rStyle w:val="StyleUnderline"/>
          <w:highlight w:val="green"/>
        </w:rPr>
        <w:t>the university</w:t>
      </w:r>
      <w:r w:rsidRPr="00434A58">
        <w:rPr>
          <w:sz w:val="12"/>
        </w:rPr>
        <w:t xml:space="preserve">, and they </w:t>
      </w:r>
      <w:r w:rsidRPr="00F85D5D">
        <w:rPr>
          <w:rStyle w:val="StyleUnderline"/>
          <w:highlight w:val="green"/>
        </w:rPr>
        <w:t xml:space="preserve">became </w:t>
      </w:r>
      <w:r w:rsidRPr="00F85D5D">
        <w:rPr>
          <w:rStyle w:val="StyleUnderline"/>
        </w:rPr>
        <w:t>essentially</w:t>
      </w:r>
      <w:r w:rsidRPr="006F3FAC">
        <w:rPr>
          <w:rStyle w:val="StyleUnderline"/>
        </w:rPr>
        <w:t xml:space="preserve"> </w:t>
      </w:r>
      <w:r w:rsidRPr="00F85D5D">
        <w:rPr>
          <w:rStyle w:val="StyleUnderline"/>
          <w:highlight w:val="green"/>
        </w:rPr>
        <w:t>hegemonic even among more progressive sectors</w:t>
      </w:r>
      <w:r w:rsidRPr="00F85D5D">
        <w:rPr>
          <w:rStyle w:val="StyleUnderline"/>
        </w:rPr>
        <w:t>.</w:t>
      </w:r>
      <w:r w:rsidRPr="00F85D5D">
        <w:rPr>
          <w:sz w:val="12"/>
        </w:rPr>
        <w:t xml:space="preserve"> As Terry Eagleton explains in The Illusions of Postmodernism, </w:t>
      </w:r>
      <w:r w:rsidRPr="00F85D5D">
        <w:rPr>
          <w:rStyle w:val="StyleUnderline"/>
        </w:rPr>
        <w:t>dominant ideologies of po</w:t>
      </w:r>
      <w:r w:rsidRPr="00F0506D">
        <w:rPr>
          <w:rStyle w:val="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StyleUnderline"/>
        </w:rPr>
        <w:t xml:space="preserve">denying the possibility, desirability, or general framework for such a goal. </w:t>
      </w:r>
      <w:r w:rsidRPr="00A642A7">
        <w:rPr>
          <w:rStyle w:val="StyleUnderline"/>
          <w:highlight w:val="green"/>
        </w:rPr>
        <w:t>Marxism as a revolutionary weapon</w:t>
      </w:r>
      <w:r w:rsidRPr="00F0506D">
        <w:rPr>
          <w:rStyle w:val="StyleUnderline"/>
        </w:rPr>
        <w:t xml:space="preserve"> for class struggle </w:t>
      </w:r>
      <w:r w:rsidRPr="00A642A7">
        <w:rPr>
          <w:rStyle w:val="StyleUnderline"/>
          <w:highlight w:val="green"/>
        </w:rPr>
        <w:t xml:space="preserve">was </w:t>
      </w:r>
      <w:r w:rsidRPr="00A642A7">
        <w:rPr>
          <w:rStyle w:val="Emphasis"/>
          <w:highlight w:val="green"/>
        </w:rPr>
        <w:t>thrown away</w:t>
      </w:r>
      <w:r w:rsidRPr="00A642A7">
        <w:rPr>
          <w:rStyle w:val="StyleUnderline"/>
          <w:highlight w:val="green"/>
        </w:rPr>
        <w:t xml:space="preserve"> as </w:t>
      </w:r>
      <w:r w:rsidRPr="00A642A7">
        <w:rPr>
          <w:rStyle w:val="Emphasis"/>
          <w:highlight w:val="green"/>
        </w:rPr>
        <w:t>anachronistic</w:t>
      </w:r>
      <w:r w:rsidRPr="00F0506D">
        <w:rPr>
          <w:rStyle w:val="StyleUnderline"/>
        </w:rPr>
        <w:t xml:space="preserve"> or </w:t>
      </w:r>
      <w:r w:rsidRPr="001861E3">
        <w:rPr>
          <w:rStyle w:val="Emphasis"/>
          <w:highlight w:val="green"/>
        </w:rPr>
        <w:t xml:space="preserve">dismissed </w:t>
      </w:r>
      <w:r w:rsidRPr="003F53BD">
        <w:rPr>
          <w:rStyle w:val="StyleUnderline"/>
          <w:highlight w:val="green"/>
        </w:rPr>
        <w:t xml:space="preserve">as </w:t>
      </w:r>
      <w:r w:rsidRPr="001861E3">
        <w:rPr>
          <w:rStyle w:val="StyleUnderline"/>
        </w:rPr>
        <w:t>perpetuating</w:t>
      </w:r>
      <w:r w:rsidRPr="00F0506D">
        <w:rPr>
          <w:rStyle w:val="StyleUnderline"/>
        </w:rPr>
        <w:t xml:space="preserve"> the myth that it was class </w:t>
      </w:r>
      <w:r w:rsidRPr="001861E3">
        <w:rPr>
          <w:rStyle w:val="Emphasis"/>
          <w:highlight w:val="green"/>
        </w:rPr>
        <w:t>reductionist</w:t>
      </w:r>
      <w:r w:rsidRPr="00F0506D">
        <w:rPr>
          <w:rStyle w:val="StyleUnderline"/>
        </w:rPr>
        <w:t xml:space="preserve"> and economistic.</w:t>
      </w:r>
      <w:r w:rsidRPr="00434A58">
        <w:rPr>
          <w:sz w:val="12"/>
        </w:rPr>
        <w:t xml:space="preserve"> Thus, the university acquired a haughty, “transgressive” veneer while upholding the capitalist system.</w:t>
      </w:r>
    </w:p>
    <w:p w14:paraId="7B178D3D" w14:textId="77777777" w:rsidR="006F0738" w:rsidRDefault="006F0738" w:rsidP="006F0738">
      <w:pPr>
        <w:rPr>
          <w:sz w:val="12"/>
        </w:rPr>
      </w:pPr>
      <w:r w:rsidRPr="00C41C28">
        <w:rPr>
          <w:rStyle w:val="Emphasis"/>
          <w:highlight w:val="green"/>
        </w:rPr>
        <w:t>While the neoliberal university included mor</w:t>
      </w:r>
      <w:r w:rsidRPr="00291D8B">
        <w:rPr>
          <w:rStyle w:val="Emphasis"/>
          <w:highlight w:val="green"/>
        </w:rPr>
        <w:t>e people</w:t>
      </w:r>
      <w:r w:rsidRPr="00434A58">
        <w:rPr>
          <w:sz w:val="12"/>
        </w:rPr>
        <w:t xml:space="preserve"> in higher education than ever before in U.S. history, that </w:t>
      </w:r>
      <w:r w:rsidRPr="00DC7D01">
        <w:rPr>
          <w:rStyle w:val="Emphasis"/>
          <w:highlight w:val="green"/>
        </w:rPr>
        <w:t>inclusion did not mean equalizing the social hierarchy</w:t>
      </w:r>
      <w:r w:rsidRPr="00434A58">
        <w:rPr>
          <w:sz w:val="12"/>
        </w:rPr>
        <w:t xml:space="preserve">; rather, </w:t>
      </w:r>
      <w:r w:rsidRPr="00937828">
        <w:rPr>
          <w:rStyle w:val="StyleUnderline"/>
        </w:rPr>
        <w:t>neoliberalism made the rich richer and the poor poorer while promoting the ideology of</w:t>
      </w:r>
      <w:r w:rsidRPr="00434A58">
        <w:rPr>
          <w:sz w:val="12"/>
        </w:rPr>
        <w:t xml:space="preserve"> schools as </w:t>
      </w:r>
      <w:r w:rsidRPr="00937828">
        <w:rPr>
          <w:rStyle w:val="StyleUnderline"/>
        </w:rPr>
        <w:t>the great equalizer</w:t>
      </w:r>
      <w:r w:rsidRPr="00434A58">
        <w:rPr>
          <w:sz w:val="12"/>
        </w:rPr>
        <w:t>. The neoliberal university made the university not only an instrument of hegemony for the capitalist class, but also a source of profit, whether by debt, investments, privatization, or adjunctification.</w:t>
      </w:r>
    </w:p>
    <w:p w14:paraId="0F3642B1" w14:textId="77777777" w:rsidR="005D669E" w:rsidRPr="004A46E6" w:rsidRDefault="005D669E" w:rsidP="005D669E">
      <w:pPr>
        <w:pStyle w:val="Heading4"/>
      </w:pPr>
      <w:bookmarkStart w:id="2" w:name="_Hlk215779840"/>
      <w:r>
        <w:t xml:space="preserve">The alternative is to </w:t>
      </w:r>
      <w:r w:rsidRPr="00BB18B5">
        <w:rPr>
          <w:u w:val="single"/>
        </w:rPr>
        <w:t>endorse the party form</w:t>
      </w:r>
      <w:r>
        <w:rPr>
          <w:u w:val="single"/>
        </w:rPr>
        <w:t xml:space="preserve"> </w:t>
      </w:r>
      <w:r w:rsidRPr="00BB18B5">
        <w:t>– which entails</w:t>
      </w:r>
      <w:r>
        <w:rPr>
          <w:u w:val="single"/>
        </w:rPr>
        <w:t xml:space="preserve"> democratic centralism, political education, and serve the people programs</w:t>
      </w:r>
      <w:r>
        <w:t xml:space="preserve">.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2FA93174" w14:textId="77777777" w:rsidR="005D669E" w:rsidRPr="00CE4F43" w:rsidRDefault="005D669E" w:rsidP="005D669E">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Glasgow.//Spence]</w:t>
      </w:r>
    </w:p>
    <w:p w14:paraId="08DB0EFA" w14:textId="77777777" w:rsidR="005D669E" w:rsidRPr="00933861" w:rsidRDefault="005D669E" w:rsidP="005D669E">
      <w:pPr>
        <w:rPr>
          <w:sz w:val="12"/>
        </w:rPr>
      </w:pPr>
      <w:r w:rsidRPr="00933861">
        <w:rPr>
          <w:sz w:val="12"/>
        </w:rPr>
        <w:t>Prologue: The Question of Organisation</w:t>
      </w:r>
    </w:p>
    <w:p w14:paraId="56DA4C82" w14:textId="77777777" w:rsidR="005D669E" w:rsidRPr="00933861" w:rsidRDefault="005D669E" w:rsidP="005D669E">
      <w:pPr>
        <w:rPr>
          <w:sz w:val="12"/>
        </w:rPr>
      </w:pPr>
      <w:r w:rsidRPr="00933861">
        <w:rPr>
          <w:sz w:val="12"/>
        </w:rPr>
        <w:t xml:space="preserve">With the Labour Party in its Starmerite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xml:space="preserve">, entryism into a left-of-labour formation, or </w:t>
      </w:r>
      <w:r w:rsidRPr="00250A08">
        <w:rPr>
          <w:rStyle w:val="StyleUnderline"/>
        </w:rPr>
        <w:t xml:space="preserve">abandoning communist politics in favour of </w:t>
      </w:r>
      <w:r w:rsidRPr="00933861">
        <w:rPr>
          <w:sz w:val="12"/>
        </w:rPr>
        <w:t xml:space="preserve">some </w:t>
      </w:r>
      <w:r w:rsidRPr="00250A08">
        <w:rPr>
          <w:rStyle w:val="StyleUnderline"/>
        </w:rPr>
        <w:t>eclectic movementism.</w:t>
      </w:r>
      <w:r w:rsidRPr="00933861">
        <w:rPr>
          <w:sz w:val="12"/>
        </w:rPr>
        <w:t xml:space="preserve"> This piece starts by giving a cursory look at the current state of the far left in Britain and its dominant tendencies: state-loyalism, bureaucratic centralism, and movementist liquidationism. I argue that against those misdirections,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with an explicitly Marxist programme</w:t>
      </w:r>
      <w:r w:rsidRPr="00933861">
        <w:rPr>
          <w:sz w:val="12"/>
        </w:rPr>
        <w:t xml:space="preserve"> as a radical opposition to the current capitalist order.</w:t>
      </w:r>
    </w:p>
    <w:p w14:paraId="0FB60034" w14:textId="77777777" w:rsidR="005D669E" w:rsidRPr="00933C21" w:rsidRDefault="005D669E" w:rsidP="005D669E">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an either-or.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left-labourite coalition hoping to become junior partners of a Labour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543290B9" w14:textId="77777777" w:rsidR="005D669E" w:rsidRPr="00A12F71" w:rsidRDefault="005D669E" w:rsidP="005D669E">
      <w:pPr>
        <w:rPr>
          <w:sz w:val="2"/>
          <w:szCs w:val="12"/>
        </w:rPr>
      </w:pPr>
      <w:r w:rsidRPr="00A12F71">
        <w:rPr>
          <w:sz w:val="2"/>
          <w:szCs w:val="12"/>
        </w:rPr>
        <w:t>The Left in Britain</w:t>
      </w:r>
    </w:p>
    <w:p w14:paraId="32E6EE23" w14:textId="77777777" w:rsidR="005D669E" w:rsidRPr="00A12F71" w:rsidRDefault="005D669E" w:rsidP="005D669E">
      <w:pPr>
        <w:rPr>
          <w:sz w:val="2"/>
          <w:szCs w:val="12"/>
        </w:rPr>
      </w:pPr>
      <w:r w:rsidRPr="00A12F71">
        <w:rPr>
          <w:sz w:val="2"/>
          <w:szCs w:val="12"/>
        </w:rPr>
        <w:t>In sterquiliniis invenitur – in filth, it will be found.</w:t>
      </w:r>
    </w:p>
    <w:p w14:paraId="604A81E4" w14:textId="77777777" w:rsidR="005D669E" w:rsidRPr="00A12F71" w:rsidRDefault="005D669E" w:rsidP="005D669E">
      <w:pPr>
        <w:rPr>
          <w:sz w:val="2"/>
          <w:szCs w:val="12"/>
        </w:rPr>
      </w:pPr>
      <w:r w:rsidRPr="00A12F71">
        <w:rPr>
          <w:sz w:val="2"/>
          <w:szCs w:val="12"/>
        </w:rPr>
        <w:t>– Latin Proverb</w:t>
      </w:r>
    </w:p>
    <w:p w14:paraId="2565E51E" w14:textId="77777777" w:rsidR="005D669E" w:rsidRPr="00A12F71" w:rsidRDefault="005D669E" w:rsidP="005D669E">
      <w:pPr>
        <w:rPr>
          <w:sz w:val="2"/>
          <w:szCs w:val="12"/>
        </w:rPr>
      </w:pPr>
      <w:r w:rsidRPr="00A12F71">
        <w:rPr>
          <w:sz w:val="2"/>
          <w:szCs w:val="12"/>
        </w:rPr>
        <w:t>The State Loyalists</w:t>
      </w:r>
    </w:p>
    <w:p w14:paraId="511368D8" w14:textId="77777777" w:rsidR="005D669E" w:rsidRPr="00A12F71" w:rsidRDefault="005D669E" w:rsidP="005D669E">
      <w:pPr>
        <w:rPr>
          <w:sz w:val="2"/>
          <w:szCs w:val="12"/>
        </w:rPr>
      </w:pPr>
      <w:r w:rsidRPr="00A12F71">
        <w:rPr>
          <w:sz w:val="2"/>
          <w:szCs w:val="12"/>
        </w:rPr>
        <w:t>Finding a place to start an assessment of the left in Britain isn’t hard given the perennial elephant in the room: the British Labour Party, a “thoroughly bourgeois party”, to quote Lenin. Since assuming leadership of the Labour Party in 2020, Sir Keir Starmer has completely marginalised its left wing. It is no longer a vehicle for false hope and has again embraced its role as a more efficient manager of British capitalism than the Conservative Party. Its continual imperialist investment of millions of pounds for war-mongering in Ukraine and the ongoing genocide in Gaza abroad will only be met by more and more austerity at home.</w:t>
      </w:r>
    </w:p>
    <w:p w14:paraId="70AA021A" w14:textId="77777777" w:rsidR="005D669E" w:rsidRPr="00A12F71" w:rsidRDefault="005D669E" w:rsidP="005D669E">
      <w:pPr>
        <w:rPr>
          <w:sz w:val="2"/>
          <w:szCs w:val="12"/>
        </w:rPr>
      </w:pPr>
      <w:r w:rsidRPr="00A12F71">
        <w:rPr>
          <w:sz w:val="2"/>
          <w:szCs w:val="12"/>
        </w:rPr>
        <w:t>This is not to say that the pre-Starmer Labour Party was without its contradictions or that we should refrain from criticising Corbynism or British “democratic socialism”. Recently, Callum F’s thought-provoking analysis of “democratic socialism” challenged the standard critique of Corbynism as mere social-democratic reformism and articulated the limitations of their tactics on reforms, the state and elections. Hopefully, this sparks a more substantive analysis of the politics of the British left during the Corbyn Era.</w:t>
      </w:r>
    </w:p>
    <w:p w14:paraId="451FA544" w14:textId="77777777" w:rsidR="005D669E" w:rsidRPr="00A12F71" w:rsidRDefault="005D669E" w:rsidP="005D669E">
      <w:pPr>
        <w:rPr>
          <w:sz w:val="2"/>
          <w:szCs w:val="12"/>
        </w:rPr>
      </w:pPr>
      <w:r w:rsidRPr="00A12F71">
        <w:rPr>
          <w:sz w:val="2"/>
          <w:szCs w:val="12"/>
        </w:rPr>
        <w:t>In his critique of the Labour Left, Alfie Hancox argued against the idea that by critiquing it, we give ground to the Labour Right. This idea fumbles the political distinction of communists from a Labour Party that was always loyal to the British State. This obscures how the restructuring of the Labour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labour aristocracy to adopt thoroughly state-loyalist and reformist politics.</w:t>
      </w:r>
    </w:p>
    <w:p w14:paraId="6A140B6D" w14:textId="77777777" w:rsidR="005D669E" w:rsidRPr="00A12F71" w:rsidRDefault="005D669E" w:rsidP="005D669E">
      <w:pPr>
        <w:rPr>
          <w:sz w:val="2"/>
          <w:szCs w:val="12"/>
        </w:rPr>
      </w:pPr>
      <w:r w:rsidRPr="00A12F71">
        <w:rPr>
          <w:sz w:val="2"/>
          <w:szCs w:val="12"/>
        </w:rPr>
        <w:t>Refusing to distinguish itself from Labourism was an early fatal flaw of the original CPGB, as recently argued by Tony Collins’ recent book1. This would be a staple tendency for much of the history of the British far-left. This would almost always lead to seeking unprincipled unity with the right wing of the labour movement that would make communists guilty of, as Hancox rightfully argues:</w:t>
      </w:r>
    </w:p>
    <w:p w14:paraId="1E0739C1" w14:textId="77777777" w:rsidR="005D669E" w:rsidRPr="00A12F71" w:rsidRDefault="005D669E" w:rsidP="005D669E">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163F5CD6" w14:textId="77777777" w:rsidR="005D669E" w:rsidRPr="00A12F71" w:rsidRDefault="005D669E" w:rsidP="005D669E">
      <w:pPr>
        <w:rPr>
          <w:sz w:val="2"/>
          <w:szCs w:val="12"/>
        </w:rPr>
      </w:pPr>
      <w:r w:rsidRPr="00A12F71">
        <w:rPr>
          <w:sz w:val="2"/>
          <w:szCs w:val="12"/>
        </w:rPr>
        <w:t>When push comes to shove, the Labour Party always poses itself as a party of order and stability, leading to a consistent trend of Labour governments selling out the most militant sections of the labour movement to maintain Britain’s competitiveness on the world stage.</w:t>
      </w:r>
    </w:p>
    <w:p w14:paraId="17D9284E" w14:textId="77777777" w:rsidR="005D669E" w:rsidRPr="0040776E" w:rsidRDefault="005D669E" w:rsidP="005D669E">
      <w:pPr>
        <w:rPr>
          <w:rStyle w:val="StyleUnderline"/>
        </w:rPr>
      </w:pPr>
      <w:r w:rsidRPr="00933861">
        <w:rPr>
          <w:sz w:val="12"/>
        </w:rPr>
        <w:t xml:space="preserve">A similar argument can be raised against the Green Party. While its public image as an alternative to Labour and the Tories, at least at the national level, has currently drawn several disaffected left-wingers to the Greens, as shown by the recent founding of “Greens Organise”, democratising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waters down its programme and</w:t>
      </w:r>
      <w:r w:rsidRPr="0040776E">
        <w:rPr>
          <w:rStyle w:val="StyleUnderline"/>
        </w:rPr>
        <w:t xml:space="preserve"> </w:t>
      </w:r>
      <w:r w:rsidRPr="00F059EA">
        <w:rPr>
          <w:rStyle w:val="StyleUnderline"/>
          <w:highlight w:val="green"/>
        </w:rPr>
        <w:t>moves to the right.</w:t>
      </w:r>
    </w:p>
    <w:p w14:paraId="00EBF269" w14:textId="77777777" w:rsidR="005D669E" w:rsidRPr="00933861" w:rsidRDefault="005D669E" w:rsidP="005D669E">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76BF50DA" w14:textId="77777777" w:rsidR="005D669E" w:rsidRPr="00933861" w:rsidRDefault="005D669E" w:rsidP="005D669E">
      <w:pPr>
        <w:rPr>
          <w:sz w:val="12"/>
        </w:rPr>
      </w:pPr>
      <w:r w:rsidRPr="008B35A8">
        <w:rPr>
          <w:rStyle w:val="Emphasis"/>
        </w:rPr>
        <w:t>No Shortcuts</w:t>
      </w:r>
      <w:r w:rsidRPr="00933861">
        <w:rPr>
          <w:sz w:val="12"/>
        </w:rPr>
        <w:t>! For an Independent Opposition.</w:t>
      </w:r>
    </w:p>
    <w:p w14:paraId="248DA991" w14:textId="77777777" w:rsidR="005D669E" w:rsidRPr="0065674F" w:rsidRDefault="005D669E" w:rsidP="005D669E">
      <w:pPr>
        <w:rPr>
          <w:sz w:val="2"/>
          <w:szCs w:val="12"/>
        </w:rPr>
      </w:pPr>
      <w:r w:rsidRPr="0065674F">
        <w:rPr>
          <w:sz w:val="2"/>
          <w:szCs w:val="12"/>
        </w:rPr>
        <w:t>This problem of revolutionaries uniting with reformist forces can also be seen in the attempts of many groups, particularly Trotskyist tendencies, to leverage the Labour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69AEF41E" w14:textId="77777777" w:rsidR="005D669E" w:rsidRPr="0065674F" w:rsidRDefault="005D669E" w:rsidP="005D669E">
      <w:pPr>
        <w:rPr>
          <w:sz w:val="2"/>
          <w:szCs w:val="12"/>
        </w:rPr>
      </w:pPr>
      <w:r w:rsidRPr="0065674F">
        <w:rPr>
          <w:sz w:val="2"/>
          <w:szCs w:val="12"/>
        </w:rPr>
        <w:t>In an article on Trotskyists and the Labour Party, Mike Macnair highlights the following trends: the Grantites/Militant Tendency are the only Trotskyists that subsisted throughout its entry operation primarily by leaching on the Labour Party Young Socialists. At the same time, other groups have faltered or failed to make significant gains. In addition, broad-front strategies within Labour are short-lived, leading to groups losing their communist politics or failing to have considerable influence.</w:t>
      </w:r>
    </w:p>
    <w:p w14:paraId="77D817EF" w14:textId="77777777" w:rsidR="005D669E" w:rsidRPr="006E09BB" w:rsidRDefault="005D669E" w:rsidP="005D669E">
      <w:pPr>
        <w:rPr>
          <w:rStyle w:val="StyleUnderline"/>
        </w:rPr>
      </w:pPr>
      <w:r w:rsidRPr="00933861">
        <w:rPr>
          <w:sz w:val="12"/>
        </w:rPr>
        <w:t xml:space="preserve">The Labour Party has its ideology (legalistic state loyalism), which must spread to everyone within and around it for its reproduction as an organisation. Instead of transforming it, even the best-intending comrades quickly become interpellated into state-loyalist subjects. In addition, Labourism, as the political manifestation of </w:t>
      </w:r>
      <w:r w:rsidRPr="006E09BB">
        <w:rPr>
          <w:rStyle w:val="StyleUnderline"/>
        </w:rPr>
        <w:t>legalistic state-loyalism</w:t>
      </w:r>
      <w:r w:rsidRPr="00933861">
        <w:rPr>
          <w:sz w:val="12"/>
        </w:rPr>
        <w:t xml:space="preserve">, ties the party and its programme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381B2163" w14:textId="77777777" w:rsidR="005D669E" w:rsidRPr="0065674F" w:rsidRDefault="005D669E" w:rsidP="005D669E">
      <w:pPr>
        <w:rPr>
          <w:sz w:val="4"/>
          <w:szCs w:val="4"/>
        </w:rPr>
      </w:pPr>
      <w:r w:rsidRPr="0065674F">
        <w:rPr>
          <w:sz w:val="4"/>
          <w:szCs w:val="4"/>
        </w:rPr>
        <w:t>Macnair points out that this leads the entire party to move to the right or left depending on whether it’s in government or opposition, which makes entryism, especially in times when it is in government, pointless. Broad-front approaches also fail due to the attachment of the Labour Party to the British state. For Macnair, the Labour Left, by organising only according to its left-labourist purposes, only serves to prepare the next generation of the Labour Right. Only by campaigning for our purposes, for our immediate minimal and maximal communist demands, can we avoid being sucked into left-Labourist politics.</w:t>
      </w:r>
    </w:p>
    <w:p w14:paraId="03DCACA8" w14:textId="77777777" w:rsidR="005D669E" w:rsidRPr="0065674F" w:rsidRDefault="005D669E" w:rsidP="005D669E">
      <w:pPr>
        <w:rPr>
          <w:sz w:val="4"/>
          <w:szCs w:val="4"/>
        </w:rPr>
      </w:pPr>
      <w:r w:rsidRPr="0065674F">
        <w:rPr>
          <w:sz w:val="4"/>
          <w:szCs w:val="4"/>
        </w:rPr>
        <w:t>This is not to say we should treat Left-Labourites in a “Class Against Class” sectarianism or refuse mass participation in any broader formation and relegate ourselves to pure sect reproduction. Any future engagement with the left wing of Labour should heed the lessons of the National Left Wing Movement (NLWM) of the 1920s, where the CPGB attempted to cohere a Left Wing within Labour as a bridge to communist politics. Any tactical engagement and partial unity with reformist elements of the labour movement must be based on us defending communist politics, not us pretending to be left-Labourites. This necessitates our party, our publications and our electoral interventions outside of Labour Party structures. Otherwise, we risk subordinating our politics within a fundamentally state-loyalist organisation, inevitably liquidating Marxist politics and programme.</w:t>
      </w:r>
    </w:p>
    <w:p w14:paraId="43D86CC4" w14:textId="77777777" w:rsidR="005D669E" w:rsidRPr="0065674F" w:rsidRDefault="005D669E" w:rsidP="005D669E">
      <w:pPr>
        <w:rPr>
          <w:sz w:val="4"/>
          <w:szCs w:val="4"/>
        </w:rPr>
      </w:pPr>
      <w:r w:rsidRPr="0065674F">
        <w:rPr>
          <w:sz w:val="4"/>
          <w:szCs w:val="4"/>
        </w:rPr>
        <w:t>Attempting a shortcut out of the current fragmentation and disorganisation of the Marxist Left via entryism will also never succeed because the rightwing leaders of any reformist party, whether Labour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organisation is a tactic applied in addition to a strategy of patient independence.</w:t>
      </w:r>
    </w:p>
    <w:p w14:paraId="60D17CD5" w14:textId="77777777" w:rsidR="005D669E" w:rsidRPr="0065674F" w:rsidRDefault="005D669E" w:rsidP="005D669E">
      <w:pPr>
        <w:rPr>
          <w:sz w:val="4"/>
          <w:szCs w:val="4"/>
        </w:rPr>
      </w:pPr>
      <w:r w:rsidRPr="0065674F">
        <w:rPr>
          <w:sz w:val="4"/>
          <w:szCs w:val="4"/>
        </w:rPr>
        <w:t>The Existing Far Left</w:t>
      </w:r>
    </w:p>
    <w:p w14:paraId="5FAEEB37" w14:textId="77777777" w:rsidR="005D669E" w:rsidRPr="0065674F" w:rsidRDefault="005D669E" w:rsidP="005D669E">
      <w:pPr>
        <w:rPr>
          <w:sz w:val="4"/>
          <w:szCs w:val="4"/>
        </w:rPr>
      </w:pPr>
      <w:r w:rsidRPr="0065674F">
        <w:rPr>
          <w:sz w:val="4"/>
          <w:szCs w:val="4"/>
        </w:rPr>
        <w:t>The Bureaucratic Centralists</w:t>
      </w:r>
    </w:p>
    <w:p w14:paraId="54829623" w14:textId="77777777" w:rsidR="005D669E" w:rsidRPr="0065674F" w:rsidRDefault="005D669E" w:rsidP="005D669E">
      <w:pPr>
        <w:rPr>
          <w:sz w:val="4"/>
          <w:szCs w:val="4"/>
        </w:rPr>
      </w:pPr>
      <w:r w:rsidRPr="0065674F">
        <w:rPr>
          <w:sz w:val="4"/>
          <w:szCs w:val="4"/>
        </w:rPr>
        <w:t>The recurring structural characteristics of the vast majority of Marxist organisations in Britain (and worldwide) are a combination of bureaucratic centralism, i.e. the domination of the party centre over its branches and its denial of any semblance of internal democracy and unity over some specific theoretical dogma –and some textbook understanding of Lenin and the Comintern– rather than unity on the acceptance a common political programme4. Both of these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organising deals with similar issues without much luck. They are a matter of mistaken political choices throughout the history of the worker movement.</w:t>
      </w:r>
    </w:p>
    <w:p w14:paraId="30C6B1E7" w14:textId="77777777" w:rsidR="005D669E" w:rsidRPr="0065674F" w:rsidRDefault="005D669E" w:rsidP="005D669E">
      <w:pPr>
        <w:rPr>
          <w:sz w:val="4"/>
          <w:szCs w:val="4"/>
        </w:rPr>
      </w:pPr>
      <w:r w:rsidRPr="0065674F">
        <w:rPr>
          <w:sz w:val="4"/>
          <w:szCs w:val="4"/>
        </w:rPr>
        <w:t>On the one hand, this bureaucratic centralism is the outcome of how the Comintern tried to theorise political parties after WW1 and formalise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Labour Party (RSDLP) and others, operated before that.</w:t>
      </w:r>
    </w:p>
    <w:p w14:paraId="51A3C80E" w14:textId="77777777" w:rsidR="005D669E" w:rsidRPr="0065674F" w:rsidRDefault="005D669E" w:rsidP="005D669E">
      <w:pPr>
        <w:rPr>
          <w:sz w:val="4"/>
          <w:szCs w:val="4"/>
        </w:rPr>
      </w:pPr>
      <w:r w:rsidRPr="0065674F">
        <w:rPr>
          <w:sz w:val="4"/>
          <w:szCs w:val="4"/>
        </w:rPr>
        <w:t>In addition, this theorisation and political practice of the bureaucratic centralist model of the “Leninist” party becomes hegemonic within Marxist groups because, as Macnair argues, capitalism pressures workers’ organisations to employ full-timers and “cadre” to reproduce themselves. This exacerbates this managerialism, with the full-timers finding the “Bolshevik” model convenient for their reproduction.</w:t>
      </w:r>
    </w:p>
    <w:p w14:paraId="133E9276" w14:textId="77777777" w:rsidR="005D669E" w:rsidRPr="0065674F" w:rsidRDefault="005D669E" w:rsidP="005D669E">
      <w:pPr>
        <w:rPr>
          <w:sz w:val="4"/>
          <w:szCs w:val="4"/>
        </w:rPr>
      </w:pPr>
      <w:r w:rsidRPr="0065674F">
        <w:rPr>
          <w:sz w:val="4"/>
          <w:szCs w:val="4"/>
        </w:rPr>
        <w:t>An important argument in Macnair’s Revolutionary Strategy is that due to the historical “lessons” Marxists draw from the Comintern, these bureaucratic centralist organisations they build are seen by both other leftists and the average person unfamiliar with the far left as massively divided. If they are familiar with these groups or were a member at some point –as the people burning out mentioned previously– they usually conclude that these far-left organisations are not democratic but, as Macnair stresses, “they are either no more democratic than the capitalist parliamentary constitutional regime … or that they are characterised by bureaucratic tyranny just like Stalinism”5.</w:t>
      </w:r>
    </w:p>
    <w:p w14:paraId="62857662" w14:textId="77777777" w:rsidR="005D669E" w:rsidRPr="00933861" w:rsidRDefault="005D669E" w:rsidP="005D669E">
      <w:pPr>
        <w:rPr>
          <w:sz w:val="12"/>
        </w:rPr>
      </w:pPr>
      <w:r w:rsidRPr="00933861">
        <w:rPr>
          <w:sz w:val="12"/>
        </w:rPr>
        <w:t>The Liquidationists</w:t>
      </w:r>
    </w:p>
    <w:p w14:paraId="351B6C50" w14:textId="77777777" w:rsidR="005D669E" w:rsidRPr="002D022A" w:rsidRDefault="005D669E" w:rsidP="005D669E">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“organisers”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r w:rsidRPr="00D63527">
        <w:rPr>
          <w:rStyle w:val="Emphasis"/>
          <w:highlight w:val="green"/>
        </w:rPr>
        <w:t>local</w:t>
      </w:r>
      <w:r w:rsidRPr="00D63527">
        <w:rPr>
          <w:sz w:val="2"/>
          <w:szCs w:val="2"/>
        </w:rPr>
        <w:t>activ</w:t>
      </w:r>
      <w:r w:rsidRPr="00D63527">
        <w:rPr>
          <w:rStyle w:val="Emphasis"/>
          <w:highlight w:val="green"/>
        </w:rPr>
        <w:t>ism</w:t>
      </w:r>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r w:rsidRPr="00AA3319">
        <w:rPr>
          <w:rStyle w:val="Emphasis"/>
          <w:highlight w:val="green"/>
        </w:rPr>
        <w:t>movementism</w:t>
      </w:r>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78170350" w14:textId="77777777" w:rsidR="005D669E" w:rsidRPr="00933861" w:rsidRDefault="005D669E" w:rsidP="005D669E">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r w:rsidRPr="00F60F68">
        <w:rPr>
          <w:rStyle w:val="Emphasis"/>
          <w:highlight w:val="green"/>
        </w:rPr>
        <w:t>tailism</w:t>
      </w:r>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Within this current, there is a trend to abandon the Marxist conception of ‘political action’ as the “conquest of political power for the working class” in favour of ‘anti-parliamentarism’ and a fetish of the insurrectionary mass strike.</w:t>
      </w:r>
    </w:p>
    <w:p w14:paraId="25E7147E" w14:textId="77777777" w:rsidR="005D669E" w:rsidRPr="00933861" w:rsidRDefault="005D669E" w:rsidP="005D669E">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organisational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whose organising depends on linking together a narrow selection of like-minded individuals as the agents of mobilisation and change.</w:t>
      </w:r>
      <w:r w:rsidRPr="00933861">
        <w:rPr>
          <w:sz w:val="12"/>
        </w:rPr>
        <w:t xml:space="preserve"> Holmes accurately observes that </w:t>
      </w:r>
      <w:r w:rsidRPr="00CA620A">
        <w:rPr>
          <w:rStyle w:val="StyleUnderline"/>
        </w:rPr>
        <w:t>a significant aspect of their organising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 xml:space="preserve">‘horizontalist’ organising </w:t>
      </w:r>
      <w:r w:rsidRPr="00CB1BB9">
        <w:rPr>
          <w:rStyle w:val="StyleUnderline"/>
          <w:highlight w:val="green"/>
        </w:rPr>
        <w:t>ends up allying itself with the traditional bureaucracies</w:t>
      </w:r>
      <w:r w:rsidRPr="00933861">
        <w:rPr>
          <w:sz w:val="12"/>
        </w:rPr>
        <w:t xml:space="preserve">, such as in the trade union movement”. This approach is simultaneously substitutionist regarding the worker movement, where only they and their immediate circle of “organisers” are involved in conscious organising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As Macnair accurately pointed out:</w:t>
      </w:r>
    </w:p>
    <w:p w14:paraId="2D09E623" w14:textId="77777777" w:rsidR="005D669E" w:rsidRPr="00933861" w:rsidRDefault="005D669E" w:rsidP="005D669E">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-ending them in fetishising one bit of media outrage, to fetishising another and opposite one.</w:t>
      </w:r>
    </w:p>
    <w:p w14:paraId="6FCEA7AD" w14:textId="77777777" w:rsidR="005D669E" w:rsidRPr="00822A5A" w:rsidRDefault="005D669E" w:rsidP="005D669E">
      <w:pPr>
        <w:rPr>
          <w:rStyle w:val="StyleUnderline"/>
        </w:rPr>
      </w:pPr>
      <w:r w:rsidRPr="00933861">
        <w:rPr>
          <w:sz w:val="12"/>
        </w:rPr>
        <w:t xml:space="preserve">Refusing to build any institutions that can act as a political body providing an alternative political authority to the capitalist state and creating an opposition to the politics of bourgeois parties, socialists end up merely devolving into a growing culture of “actionism”. </w:t>
      </w:r>
      <w:r w:rsidRPr="00822A5A">
        <w:rPr>
          <w:rStyle w:val="StyleUnderline"/>
        </w:rPr>
        <w:t xml:space="preserve">Instead of the socialist movement achieving ideological and political hegemony over the proletariat by patiently winning it to its Marxist programme,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can lead to a mobilisation.</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66038551" w14:textId="77777777" w:rsidR="005D669E" w:rsidRPr="00933861" w:rsidRDefault="005D669E" w:rsidP="005D669E">
      <w:pPr>
        <w:rPr>
          <w:sz w:val="12"/>
        </w:rPr>
      </w:pPr>
      <w:r w:rsidRPr="00933861">
        <w:rPr>
          <w:sz w:val="12"/>
        </w:rPr>
        <w:t xml:space="preserve">This naturally leads again to the weird way movementist politics unite with the bureaucratic </w:t>
      </w:r>
      <w:r w:rsidRPr="0000484D">
        <w:rPr>
          <w:sz w:val="12"/>
        </w:rPr>
        <w:t xml:space="preserve">centralism of the sects. </w:t>
      </w:r>
      <w:r w:rsidRPr="0000484D">
        <w:rPr>
          <w:rStyle w:val="StyleUnderline"/>
        </w:rPr>
        <w:t>If the entire point of the “organisers” of the Left is merely to serve as facilitators of actions such as street mobilisations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has to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labour bureaucracy and the sect </w:t>
      </w:r>
      <w:r w:rsidRPr="00E30BD4">
        <w:rPr>
          <w:rStyle w:val="StyleUnderline"/>
        </w:rPr>
        <w:t>leadership the upper hand to centralise any decision and hegemonise their politics over the working class.</w:t>
      </w:r>
      <w:r w:rsidRPr="00933861">
        <w:rPr>
          <w:sz w:val="12"/>
        </w:rPr>
        <w:t xml:space="preserve"> This also plays into the hands of the British state, which consciously seeks to depoliticise any deliberation of politics outside of its apparatuses.</w:t>
      </w:r>
    </w:p>
    <w:p w14:paraId="301E5CCD" w14:textId="77777777" w:rsidR="005D669E" w:rsidRPr="00933861" w:rsidRDefault="005D669E" w:rsidP="005D669E">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“horizontalist”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depoliticised managerialism and individualistic or bureaucratic roadblocks to collective decision-making, we remain blocked from building the institutions by which the working class become politicised, intervenes collectively and exerts its will.</w:t>
      </w:r>
    </w:p>
    <w:p w14:paraId="17DAFF4A" w14:textId="77777777" w:rsidR="005D669E" w:rsidRPr="00933861" w:rsidRDefault="005D669E" w:rsidP="005D669E">
      <w:pPr>
        <w:rPr>
          <w:sz w:val="12"/>
        </w:rPr>
      </w:pPr>
      <w:r w:rsidRPr="00933861">
        <w:rPr>
          <w:sz w:val="12"/>
        </w:rPr>
        <w:t>No Compromise with Chauvinism</w:t>
      </w:r>
    </w:p>
    <w:p w14:paraId="4780730E" w14:textId="77777777" w:rsidR="005D669E" w:rsidRPr="00933861" w:rsidRDefault="005D669E" w:rsidP="005D669E">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organisations it creates are clear barriers to communist unity that further exacerbate existing oppression. Even with a surface knowledge of the history of most sects, we can see patterns of chauvinistic abuse. </w:t>
      </w:r>
      <w:r w:rsidRPr="00C25174">
        <w:rPr>
          <w:rStyle w:val="StyleUnderline"/>
        </w:rPr>
        <w:t>Neither the liquidationists nor their turn towards movementism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the liquidationists capitulate to the dynamics of bureaucratic politics they attempt to organise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25CAAA44" w14:textId="77777777" w:rsidR="005D669E" w:rsidRPr="00933861" w:rsidRDefault="005D669E" w:rsidP="005D669E">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r w:rsidRPr="00C645F4">
        <w:rPr>
          <w:rStyle w:val="StyleUnderline"/>
          <w:highlight w:val="green"/>
        </w:rPr>
        <w:t>transphobia</w:t>
      </w:r>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programme. </w:t>
      </w:r>
      <w:r w:rsidRPr="00806399">
        <w:rPr>
          <w:rStyle w:val="StyleUnderline"/>
        </w:rPr>
        <w:t>This requires us to be combative against these chauvinistic tendencies</w:t>
      </w:r>
      <w:r w:rsidRPr="00933861">
        <w:rPr>
          <w:sz w:val="12"/>
        </w:rPr>
        <w:t>,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organisation without realising that chauvinism and opportunism are objective tendencies within the worker movement and cannot be fought by splitting or non-interference.</w:t>
      </w:r>
    </w:p>
    <w:p w14:paraId="6AF2C5CC" w14:textId="77777777" w:rsidR="005D669E" w:rsidRPr="00933861" w:rsidRDefault="005D669E" w:rsidP="005D669E">
      <w:pPr>
        <w:rPr>
          <w:sz w:val="12"/>
        </w:rPr>
      </w:pPr>
      <w:r w:rsidRPr="00933861">
        <w:rPr>
          <w:sz w:val="12"/>
        </w:rPr>
        <w:t xml:space="preserve">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“intersectionalist” politics that are by nature popular frontist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7E9B0DCE" w14:textId="77777777" w:rsidR="005D669E" w:rsidRPr="00933861" w:rsidRDefault="005D669E" w:rsidP="005D669E">
      <w:pPr>
        <w:rPr>
          <w:sz w:val="12"/>
        </w:rPr>
      </w:pPr>
      <w:r w:rsidRPr="00933861">
        <w:rPr>
          <w:sz w:val="12"/>
        </w:rPr>
        <w:t xml:space="preserve">All of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Only if we arm ourselves with a class point of view can we win these sections of the proletariat to a programme that acknowledges their particular oppression and tries to win them over a politics of generalised human emancipation.</w:t>
      </w:r>
    </w:p>
    <w:p w14:paraId="1D6D8ADA" w14:textId="77777777" w:rsidR="005D669E" w:rsidRPr="00933861" w:rsidRDefault="005D669E" w:rsidP="005D669E">
      <w:pPr>
        <w:rPr>
          <w:sz w:val="12"/>
        </w:rPr>
      </w:pPr>
      <w:r w:rsidRPr="00933861">
        <w:rPr>
          <w:sz w:val="12"/>
        </w:rPr>
        <w:t>In and Against the Sects</w:t>
      </w:r>
    </w:p>
    <w:p w14:paraId="0E74A025" w14:textId="77777777" w:rsidR="005D669E" w:rsidRPr="00933861" w:rsidRDefault="005D669E" w:rsidP="005D669E">
      <w:pPr>
        <w:rPr>
          <w:sz w:val="12"/>
        </w:rPr>
      </w:pPr>
      <w:r w:rsidRPr="00933861">
        <w:rPr>
          <w:sz w:val="12"/>
        </w:rPr>
        <w:t>We can’t go over it. We can’t go under it. Oh no! We’ve got to go through it!</w:t>
      </w:r>
    </w:p>
    <w:p w14:paraId="2B3061D7" w14:textId="77777777" w:rsidR="005D669E" w:rsidRPr="00933861" w:rsidRDefault="005D669E" w:rsidP="005D669E">
      <w:pPr>
        <w:rPr>
          <w:sz w:val="12"/>
        </w:rPr>
      </w:pPr>
      <w:r w:rsidRPr="00933861">
        <w:rPr>
          <w:sz w:val="12"/>
        </w:rPr>
        <w:t>– Michael Rosen, We’re Going on a Bear Hunt (1989)</w:t>
      </w:r>
    </w:p>
    <w:p w14:paraId="7A2649FF" w14:textId="77777777" w:rsidR="005D669E" w:rsidRPr="00933861" w:rsidRDefault="005D669E" w:rsidP="005D669E">
      <w:pPr>
        <w:rPr>
          <w:sz w:val="12"/>
        </w:rPr>
      </w:pPr>
      <w:r w:rsidRPr="00933861">
        <w:rPr>
          <w:sz w:val="12"/>
        </w:rPr>
        <w:t>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sects’. The result has been every time to produce another sect.</w:t>
      </w:r>
    </w:p>
    <w:p w14:paraId="29F1B420" w14:textId="77777777" w:rsidR="005D669E" w:rsidRPr="00933861" w:rsidRDefault="005D669E" w:rsidP="005D669E">
      <w:pPr>
        <w:rPr>
          <w:sz w:val="12"/>
        </w:rPr>
      </w:pPr>
      <w:r w:rsidRPr="00933861">
        <w:rPr>
          <w:sz w:val="12"/>
        </w:rPr>
        <w:t>The Splintering of the Left or Building an Opposition</w:t>
      </w:r>
    </w:p>
    <w:p w14:paraId="3897E619" w14:textId="77777777" w:rsidR="005D669E" w:rsidRPr="00933861" w:rsidRDefault="005D669E" w:rsidP="005D669E">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366328F2" w14:textId="77777777" w:rsidR="005D669E" w:rsidRPr="00933861" w:rsidRDefault="005D669E" w:rsidP="005D669E">
      <w:pPr>
        <w:rPr>
          <w:sz w:val="12"/>
        </w:rPr>
      </w:pPr>
      <w:r w:rsidRPr="00933861">
        <w:rPr>
          <w:sz w:val="12"/>
        </w:rPr>
        <w:t>Most of the left in Britain usually opt for the second path, going to the “disorganised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152699EB" w14:textId="77777777" w:rsidR="005D669E" w:rsidRPr="00F63110" w:rsidRDefault="005D669E" w:rsidP="005D669E">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programme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programme,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04EB8339" w14:textId="77777777" w:rsidR="005D669E" w:rsidRPr="00933861" w:rsidRDefault="005D669E" w:rsidP="005D669E">
      <w:pPr>
        <w:rPr>
          <w:sz w:val="12"/>
        </w:rPr>
      </w:pPr>
      <w:r w:rsidRPr="00933861">
        <w:rPr>
          <w:sz w:val="12"/>
        </w:rPr>
        <w:t>Similarly, Macnair argues that the objective reason that a party is needed is “to link together the spontaneous tendency of the working class to create organisations for its immediate self-defence (trade unions, tenants’ associations, cooperatives and so on) and the body of ideas (a Marxist programme)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competing with each other.</w:t>
      </w:r>
    </w:p>
    <w:p w14:paraId="5A15D3AF" w14:textId="77777777" w:rsidR="005D669E" w:rsidRPr="00933861" w:rsidRDefault="005D669E" w:rsidP="005D669E">
      <w:pPr>
        <w:rPr>
          <w:sz w:val="12"/>
        </w:rPr>
      </w:pPr>
      <w:r w:rsidRPr="00933861">
        <w:rPr>
          <w:sz w:val="12"/>
        </w:rPr>
        <w:t>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organise effective political action as a class. In addition, this also leads to the diminished influence of Marxist politics among workers when they see the existing left as fragmented sectarians, and we have to compete with the countless other groups of the existing left and the propaganda efforts of our respective capitalist class and state.</w:t>
      </w:r>
    </w:p>
    <w:p w14:paraId="1266C056" w14:textId="77777777" w:rsidR="005D669E" w:rsidRPr="00933861" w:rsidRDefault="005D669E" w:rsidP="005D669E">
      <w:pPr>
        <w:rPr>
          <w:sz w:val="12"/>
        </w:rPr>
      </w:pPr>
      <w:r w:rsidRPr="00933861">
        <w:rPr>
          <w:sz w:val="12"/>
        </w:rPr>
        <w:t>Winning the Existing Left</w:t>
      </w:r>
    </w:p>
    <w:p w14:paraId="0AED5BF7" w14:textId="77777777" w:rsidR="005D669E" w:rsidRPr="00933861" w:rsidRDefault="005D669E" w:rsidP="005D669E">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realising that being in an organisation,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4EEDD976" w14:textId="77777777" w:rsidR="005D669E" w:rsidRPr="00933861" w:rsidRDefault="005D669E" w:rsidP="005D669E">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r w:rsidRPr="00466AB5">
        <w:rPr>
          <w:rStyle w:val="Emphasis"/>
          <w:highlight w:val="green"/>
        </w:rPr>
        <w:t xml:space="preserve">organised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organisations as organised factions regardless of their internal structures and politics. Winning the existing left towards any revolutionary communist politics must first start with being willing to fight for your politics as a public minority.</w:t>
      </w:r>
    </w:p>
    <w:p w14:paraId="15BC6FB1" w14:textId="77777777" w:rsidR="005D669E" w:rsidRPr="00933861" w:rsidRDefault="005D669E" w:rsidP="005D669E">
      <w:pPr>
        <w:rPr>
          <w:sz w:val="12"/>
        </w:rPr>
      </w:pPr>
      <w:r w:rsidRPr="00933861">
        <w:rPr>
          <w:sz w:val="12"/>
        </w:rPr>
        <w:t>This goes beyond just</w:t>
      </w:r>
      <w:r w:rsidRPr="00801B20">
        <w:rPr>
          <w:rStyle w:val="Emphasis"/>
        </w:rPr>
        <w:t xml:space="preserve"> a formalist commitment to party and programme.</w:t>
      </w:r>
      <w:r w:rsidRPr="00933861">
        <w:rPr>
          <w:sz w:val="12"/>
        </w:rPr>
        <w:t xml:space="preserve"> It also means that our organisations must develop their culture and institutions to prepare the proletariat to win the battle for democracy and become a ruling class. It means </w:t>
      </w:r>
      <w:r w:rsidRPr="00466AB5">
        <w:rPr>
          <w:rStyle w:val="Emphasis"/>
          <w:highlight w:val="green"/>
        </w:rPr>
        <w:t xml:space="preserve">building an organisational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organisation</w:t>
      </w:r>
      <w:r w:rsidRPr="00933861">
        <w:rPr>
          <w:sz w:val="12"/>
        </w:rPr>
        <w:t xml:space="preserve">, not a culture of actionism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79159B62" w14:textId="77777777" w:rsidR="005D669E" w:rsidRPr="007871E6" w:rsidRDefault="005D669E" w:rsidP="005D669E">
      <w:pPr>
        <w:rPr>
          <w:rStyle w:val="StyleUnderline"/>
        </w:rPr>
      </w:pPr>
      <w:r w:rsidRPr="00933861">
        <w:rPr>
          <w:sz w:val="12"/>
        </w:rPr>
        <w:t xml:space="preserve">As the quote goes, “If the only tool you have is a hammer, you tend to see every problem as a nail.” Similarly, if the only way to engage with each other is through, more often than not, miserable and snarky rhetoric, we risk degenerating any internal communist culture into pointless bickering. I’m not convinced that will win people over to a mass communist party compared to a shared political programme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4CF706BF" w14:textId="77777777" w:rsidR="005D669E" w:rsidRPr="00933861" w:rsidRDefault="005D669E" w:rsidP="005D669E">
      <w:pPr>
        <w:rPr>
          <w:sz w:val="12"/>
        </w:rPr>
      </w:pPr>
      <w:r w:rsidRPr="00933861">
        <w:rPr>
          <w:sz w:val="12"/>
        </w:rPr>
        <w:t>I argued that the Labour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disorganisation.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organisations, but both must be done democratically with a revolutionary strategy in mind, not just an eschatological commitment to “let’s do activism and then …. sometime in the future voila ! … Communism”.</w:t>
      </w:r>
    </w:p>
    <w:p w14:paraId="3BCAA8E0" w14:textId="77777777" w:rsidR="005D669E" w:rsidRPr="00933861" w:rsidRDefault="005D669E" w:rsidP="005D669E">
      <w:pPr>
        <w:rPr>
          <w:sz w:val="12"/>
        </w:rPr>
      </w:pPr>
      <w:r w:rsidRPr="00933861">
        <w:rPr>
          <w:sz w:val="12"/>
        </w:rPr>
        <w:t>What is needed is a struggle for democracy within the socialist and workers’ movements against bureaucratic centralism in all its forms—whether within trade unions or the so-called ‘Leninist’ sects and the depoliticised politics of the “network left”. This a significant roadblock that the far-left needs to solve, which cannot be fixed by refusing to engage with the sects and going directly to the “uncorrupted” masses. Until the membership of the existing groups develops democratic and revolutionary politics and until the liquidationists move beyond their mystified organising to achieve programmatic unity, any mass communist politics will remain a pipedream; we will continue to face a confusing plethora of competing sectlets and incoherent localist adventures, undermining any political intervention.</w:t>
      </w:r>
    </w:p>
    <w:p w14:paraId="68BD6AE5" w14:textId="77777777" w:rsidR="005D669E" w:rsidRPr="0011301B" w:rsidRDefault="005D669E" w:rsidP="005D669E">
      <w:pPr>
        <w:rPr>
          <w:rStyle w:val="StyleUnderline"/>
        </w:rPr>
      </w:pPr>
      <w:r w:rsidRPr="00933861">
        <w:rPr>
          <w:sz w:val="12"/>
        </w:rPr>
        <w:t xml:space="preserve">The current impasse of the left in Britain is our inability to build political institutions for patient and long-term strategising and our inability to be minorities within our existing organisations. This problem is solved by navigating through the existing left, warts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“partyist” interventions within existing organisations of the socialist movement and, through that joint work, convincing comrades of the need for </w:t>
      </w:r>
      <w:r w:rsidRPr="0011301B">
        <w:rPr>
          <w:rStyle w:val="StyleUnderline"/>
        </w:rPr>
        <w:t>rapprochement, party and programme.</w:t>
      </w:r>
    </w:p>
    <w:p w14:paraId="45BAC502" w14:textId="77777777" w:rsidR="005D669E" w:rsidRPr="00431873" w:rsidRDefault="005D669E" w:rsidP="005D669E">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Organise Now! And Troublemakers At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the necessity of democratising and institutionalising</w:t>
      </w:r>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mass communist organisation.</w:t>
      </w:r>
    </w:p>
    <w:p w14:paraId="2924B432" w14:textId="77777777" w:rsidR="005D669E" w:rsidRPr="00933861" w:rsidRDefault="005D669E" w:rsidP="005D669E">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Through that work, we can intervene and politically convince comrades of the necessity of a mass communist party and a minimum-maximum programme.</w:t>
      </w:r>
    </w:p>
    <w:p w14:paraId="0021AD2C" w14:textId="77777777" w:rsidR="005D669E" w:rsidRPr="00933861" w:rsidRDefault="005D669E" w:rsidP="005D669E">
      <w:pPr>
        <w:rPr>
          <w:sz w:val="12"/>
        </w:rPr>
      </w:pPr>
      <w:r w:rsidRPr="00933861">
        <w:rPr>
          <w:sz w:val="12"/>
        </w:rPr>
        <w:t>Epilogue: Let’s Get This Party Started</w:t>
      </w:r>
    </w:p>
    <w:p w14:paraId="26FD1DA5" w14:textId="77777777" w:rsidR="005D669E" w:rsidRPr="00933861" w:rsidRDefault="005D669E" w:rsidP="005D669E">
      <w:pPr>
        <w:rPr>
          <w:sz w:val="12"/>
        </w:rPr>
      </w:pPr>
      <w:r w:rsidRPr="00933861">
        <w:rPr>
          <w:sz w:val="12"/>
        </w:rPr>
        <w:t>And so, to work, comrades! Let us not lose precious time! Russian Social-Democrats have much to do to meet the requirements of the awakening proletariat, to organise the working-class movement, to strengthen the revolutionary groups and their mutual ties, to supply the workers with propaganda and agitational literature, and to unite the workers’ circles and Social-Democratic groups scattered all over Russia into a single Social-Democratic Labour Party! [my emphasis]</w:t>
      </w:r>
    </w:p>
    <w:p w14:paraId="5767004F" w14:textId="77777777" w:rsidR="005D669E" w:rsidRPr="00933861" w:rsidRDefault="005D669E" w:rsidP="005D669E">
      <w:pPr>
        <w:rPr>
          <w:sz w:val="12"/>
        </w:rPr>
      </w:pPr>
      <w:r w:rsidRPr="00933861">
        <w:rPr>
          <w:sz w:val="12"/>
        </w:rPr>
        <w:t>– V. I. Lenin, The Tasks of the Russian Social-Democrats, 1897</w:t>
      </w:r>
    </w:p>
    <w:p w14:paraId="2583B5DC" w14:textId="77777777" w:rsidR="005D669E" w:rsidRPr="00E91EAC" w:rsidRDefault="005D669E" w:rsidP="005D669E">
      <w:pPr>
        <w:rPr>
          <w:rStyle w:val="Emphasis"/>
        </w:rPr>
      </w:pPr>
      <w:r w:rsidRPr="00933861">
        <w:rPr>
          <w:sz w:val="12"/>
        </w:rPr>
        <w:t xml:space="preserve">The strength of the working class is through its organisations, especially its </w:t>
      </w:r>
      <w:r w:rsidRPr="00D801AC">
        <w:rPr>
          <w:rStyle w:val="StyleUnderline"/>
          <w:highlight w:val="green"/>
        </w:rPr>
        <w:t>party organisation</w:t>
      </w:r>
      <w:r w:rsidRPr="00933861">
        <w:rPr>
          <w:sz w:val="12"/>
        </w:rPr>
        <w:t xml:space="preserve">. It is the strength of our unity and of these organisations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organisations that the working class can become a class for itself—a proletariat—and build the political institutions needed to strategise,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48E4869F" w14:textId="77777777" w:rsidR="005D669E" w:rsidRPr="00933861" w:rsidRDefault="005D669E" w:rsidP="005D669E">
      <w:pPr>
        <w:rPr>
          <w:sz w:val="12"/>
        </w:rPr>
      </w:pPr>
      <w:r w:rsidRPr="00933861">
        <w:rPr>
          <w:sz w:val="12"/>
        </w:rPr>
        <w:t>Through organisations, we learn to rule democratically and become an alternative political authority, which allows us to counter the chauvinism and patriarchal organising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020D6977" w14:textId="77777777" w:rsidR="005D669E" w:rsidRPr="00933861" w:rsidRDefault="005D669E" w:rsidP="005D669E">
      <w:pPr>
        <w:rPr>
          <w:sz w:val="12"/>
        </w:rPr>
      </w:pPr>
      <w:r w:rsidRPr="00933861">
        <w:rPr>
          <w:sz w:val="12"/>
        </w:rPr>
        <w:t xml:space="preserve">This means we must break with the bureaucratic centralism of the sects and the actionism of the liquidationists and unite in a genuinely democratic centralist organisation if we want to have any chance of fighting against exploitation and oppression. By “democratic centralism,” I mean a mass communist party based on individual membership rather than a loose coalition or network. On the one hand, this mass communist party should have a central organising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This mass communist party should be organised around the acceptance of a Marxist political programme</w:t>
      </w:r>
      <w:r w:rsidRPr="00933861">
        <w:rPr>
          <w:sz w:val="12"/>
        </w:rPr>
        <w:t>. Such an organisation must go beyond imitating another broad left formation or attempting to build Labour Party 2.0 or another sect; it must be a mass-vanguard of the proletariat. But to take this first step, we Marxists must overcome our barriers to unity and put Marxist politics and programme in command.</w:t>
      </w:r>
    </w:p>
    <w:p w14:paraId="5793BCB1" w14:textId="77777777" w:rsidR="005D669E" w:rsidRPr="00933861" w:rsidRDefault="005D669E" w:rsidP="005D669E">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59BAB090" w14:textId="77777777" w:rsidR="005D669E" w:rsidRPr="004B6A84" w:rsidRDefault="005D669E" w:rsidP="005D669E">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organising public interventions on communist strategy where the spirit of principled Marxist unity is materialised in groups working together, as Archie Woodrow has detailed in his recent article. These political interventions should not be just amongst other “partyist” forces talking to each other but also engaging the broader socialist movement. A key limitation of previous “partyist”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similar to the approach previously articulated by Jack Conrad, but we should not miss the forest for the trees. Only when this process has amassed a significant periphery within the socialist movement and an organisation that can engage within it productively can we claim the name of the Communist Party without any illusions. </w:t>
      </w:r>
      <w:r w:rsidRPr="004B6A84">
        <w:rPr>
          <w:rStyle w:val="StyleUnderline"/>
        </w:rPr>
        <w:t>At every stage of this journey towards a mass communist party, we should emphasize the necessity of political struggle and programmatic clarity against liquidationism, sectarianism, opportunism, and chauvinism in defence of a revolutionary Marxist opposition.</w:t>
      </w:r>
    </w:p>
    <w:p w14:paraId="6A14621F" w14:textId="77777777" w:rsidR="005D669E" w:rsidRPr="00933861" w:rsidRDefault="005D669E" w:rsidP="005D669E">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Labourist opportunism, and movementist liquidationism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Instead, we can only make one through the patient struggle for democracy, party, and programme within the socialist and worker movements. Only by winning Marxists to unite under a mass communist party and a programme will we bring the twilight of capitalism and herald the coming of communism.</w:t>
      </w:r>
    </w:p>
    <w:p w14:paraId="2B0528FD" w14:textId="77777777" w:rsidR="005D669E" w:rsidRPr="00BB7CE5" w:rsidRDefault="005D669E" w:rsidP="005D669E"/>
    <w:p w14:paraId="000230B4" w14:textId="77777777" w:rsidR="005D669E" w:rsidRPr="001D1974" w:rsidRDefault="005D669E" w:rsidP="005D669E"/>
    <w:bookmarkEnd w:id="2"/>
    <w:p w14:paraId="519254BF" w14:textId="77777777" w:rsidR="006F0738" w:rsidRDefault="006F0738" w:rsidP="006F0738">
      <w:pPr>
        <w:rPr>
          <w:sz w:val="12"/>
        </w:rPr>
      </w:pPr>
    </w:p>
    <w:p w14:paraId="1BBF0F1A" w14:textId="77777777" w:rsidR="006F0738" w:rsidRPr="00006BBE" w:rsidRDefault="006F0738" w:rsidP="00C40E96">
      <w:pPr>
        <w:rPr>
          <w:sz w:val="12"/>
        </w:rPr>
      </w:pPr>
    </w:p>
    <w:p w14:paraId="299F026F" w14:textId="77777777" w:rsidR="004E6292" w:rsidRPr="00B85921" w:rsidRDefault="004E6292" w:rsidP="004E6292">
      <w:pPr>
        <w:keepNext/>
        <w:keepLines/>
        <w:spacing w:before="40" w:after="0"/>
        <w:outlineLvl w:val="3"/>
        <w:rPr>
          <w:rFonts w:eastAsia="Times New Roman" w:cs="Times New Roman"/>
          <w:b/>
          <w:iCs/>
          <w:sz w:val="26"/>
        </w:rPr>
      </w:pPr>
      <w:r>
        <w:rPr>
          <w:rFonts w:eastAsia="Times New Roman" w:cs="Times New Roman"/>
          <w:b/>
          <w:iCs/>
          <w:sz w:val="26"/>
        </w:rPr>
        <w:t xml:space="preserve">Our epistemic commitments in spaces like debate </w:t>
      </w:r>
      <w:r w:rsidRPr="00422243">
        <w:rPr>
          <w:rFonts w:eastAsia="Times New Roman" w:cs="Times New Roman"/>
          <w:b/>
          <w:iCs/>
          <w:sz w:val="26"/>
        </w:rPr>
        <w:t xml:space="preserve">should be driven by collective </w:t>
      </w:r>
      <w:r w:rsidRPr="00B85921">
        <w:rPr>
          <w:rFonts w:eastAsia="Times New Roman" w:cs="Times New Roman"/>
          <w:b/>
          <w:iCs/>
          <w:sz w:val="26"/>
        </w:rPr>
        <w:t xml:space="preserve">moral and political accountability to those who don’t make it to the room in the first place. </w:t>
      </w:r>
      <w:r>
        <w:rPr>
          <w:rFonts w:eastAsia="Times New Roman" w:cs="Times New Roman"/>
          <w:b/>
          <w:iCs/>
          <w:sz w:val="26"/>
        </w:rPr>
        <w:t>That means the r</w:t>
      </w:r>
      <w:r w:rsidRPr="00B85921">
        <w:rPr>
          <w:rFonts w:eastAsia="Times New Roman" w:cs="Times New Roman"/>
          <w:b/>
          <w:iCs/>
          <w:sz w:val="26"/>
        </w:rPr>
        <w:t>ole of the judge and ballot is to endorse the strategy that is best for liberation.</w:t>
      </w:r>
    </w:p>
    <w:p w14:paraId="542D1904" w14:textId="77777777" w:rsidR="004E6292" w:rsidRPr="004972E2" w:rsidRDefault="004E6292" w:rsidP="004E6292">
      <w:pPr>
        <w:rPr>
          <w:rFonts w:eastAsia="Aptos"/>
        </w:rPr>
      </w:pPr>
      <w:r w:rsidRPr="00422243">
        <w:rPr>
          <w:rStyle w:val="Style13ptBold"/>
        </w:rPr>
        <w:t>Táíwò 20</w:t>
      </w:r>
      <w:r w:rsidRPr="00555BA3">
        <w:rPr>
          <w:sz w:val="12"/>
        </w:rPr>
        <w:t xml:space="preserve"> </w:t>
      </w:r>
      <w:r w:rsidRPr="00555BA3">
        <w:rPr>
          <w:rFonts w:eastAsia="Aptos"/>
          <w:sz w:val="12"/>
        </w:rPr>
        <w:t>[</w:t>
      </w:r>
      <w:r w:rsidRPr="00422243">
        <w:rPr>
          <w:rFonts w:eastAsia="Aptos"/>
          <w:sz w:val="12"/>
        </w:rPr>
        <w:t>Olúfẹ́mi</w:t>
      </w:r>
      <w:r w:rsidRPr="00555BA3">
        <w:rPr>
          <w:rFonts w:eastAsia="Aptos"/>
          <w:sz w:val="12"/>
        </w:rPr>
        <w:t xml:space="preserve"> Táíwò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61258D3C" w14:textId="77777777" w:rsidR="004E6292" w:rsidRPr="00EC6E3C" w:rsidRDefault="004E6292" w:rsidP="004E6292">
      <w:pPr>
        <w:rPr>
          <w:sz w:val="12"/>
        </w:rPr>
      </w:pPr>
      <w:r w:rsidRPr="00D95C25">
        <w:rPr>
          <w:rStyle w:val="StyleUnderline"/>
        </w:rPr>
        <w:t>Deference epistemology marks itself as a solution to an epistemic and political problem</w:t>
      </w:r>
      <w:r w:rsidRPr="00F95BFA">
        <w:rPr>
          <w:rStyle w:val="StyleUnderline"/>
        </w:rPr>
        <w:t>. But not only does it fail to solve these problems, it adds new ones</w:t>
      </w:r>
      <w:r w:rsidRPr="00EC6E3C">
        <w:rPr>
          <w:sz w:val="12"/>
        </w:rPr>
        <w:t>.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colour) can fail on their own highly questionable terms: attention to spokespeople from marginalized groups could, for example, direct attention away from the need to change the social system that marginalizes them.</w:t>
      </w:r>
    </w:p>
    <w:p w14:paraId="78A82E61" w14:textId="77777777" w:rsidR="004E6292" w:rsidRPr="00EC6E3C" w:rsidRDefault="004E6292" w:rsidP="004E6292">
      <w:pPr>
        <w:rPr>
          <w:sz w:val="12"/>
        </w:rPr>
      </w:pPr>
      <w:r w:rsidRPr="00EC6E3C">
        <w:rPr>
          <w:sz w:val="12"/>
        </w:rPr>
        <w:t xml:space="preserve">Elites from marginalized groups can benefit from this arrangement in ways that are compatible with social progress. But </w:t>
      </w:r>
      <w:r w:rsidRPr="00911A6D">
        <w:rPr>
          <w:rStyle w:val="StyleUnderline"/>
          <w:highlight w:val="green"/>
        </w:rPr>
        <w:t>treating group elites’ interests as</w:t>
      </w:r>
      <w:r w:rsidRPr="00EC6E3C">
        <w:rPr>
          <w:sz w:val="12"/>
        </w:rPr>
        <w:t xml:space="preserve"> necessarily or even </w:t>
      </w:r>
      <w:r w:rsidRPr="00911A6D">
        <w:rPr>
          <w:rStyle w:val="StyleUnderline"/>
          <w:highlight w:val="green"/>
        </w:rPr>
        <w:t>presumptively aligned with full group interests involves</w:t>
      </w:r>
      <w:r w:rsidRPr="00EC6E3C">
        <w:rPr>
          <w:sz w:val="12"/>
        </w:rPr>
        <w:t xml:space="preserve"> a political naiveté we cannot afford. Such treatment of elite interests functions as </w:t>
      </w:r>
      <w:r w:rsidRPr="002F0C62">
        <w:rPr>
          <w:rStyle w:val="StyleUnderline"/>
          <w:highlight w:val="green"/>
        </w:rPr>
        <w:t>a racial Reaganomics</w:t>
      </w:r>
      <w:r w:rsidRPr="00EC6E3C">
        <w:rPr>
          <w:sz w:val="12"/>
        </w:rPr>
        <w:t>: a strategy reliant on fantasies about the exchange rate between the attention economy and the material economy.</w:t>
      </w:r>
    </w:p>
    <w:p w14:paraId="67083B8B" w14:textId="77777777" w:rsidR="004E6292" w:rsidRPr="006310B5" w:rsidRDefault="004E6292" w:rsidP="004E6292">
      <w:pPr>
        <w:rPr>
          <w:rStyle w:val="StyleUnderline"/>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StyleUnderline"/>
        </w:rPr>
        <w:t xml:space="preserve"> we deserve </w:t>
      </w:r>
      <w:r w:rsidRPr="006968A5">
        <w:rPr>
          <w:rStyle w:val="StyleUnderline"/>
          <w:highlight w:val="green"/>
        </w:rPr>
        <w:t xml:space="preserve">and </w:t>
      </w:r>
      <w:r w:rsidRPr="006968A5">
        <w:rPr>
          <w:rStyle w:val="Emphasis"/>
          <w:highlight w:val="green"/>
        </w:rPr>
        <w:t>secure the bag</w:t>
      </w:r>
      <w:r w:rsidRPr="006968A5">
        <w:rPr>
          <w:rStyle w:val="StyleUnderline"/>
          <w:highlight w:val="green"/>
        </w:rPr>
        <w:t xml:space="preserve">, its </w:t>
      </w:r>
      <w:r w:rsidRPr="006968A5">
        <w:rPr>
          <w:rStyle w:val="Emphasis"/>
          <w:highlight w:val="green"/>
        </w:rPr>
        <w:t>contents</w:t>
      </w:r>
      <w:r w:rsidRPr="006968A5">
        <w:rPr>
          <w:rStyle w:val="StyleUnderline"/>
          <w:highlight w:val="green"/>
        </w:rPr>
        <w:t xml:space="preserve"> </w:t>
      </w:r>
      <w:r w:rsidRPr="006968A5">
        <w:rPr>
          <w:rStyle w:val="Emphasis"/>
          <w:highlight w:val="green"/>
        </w:rPr>
        <w:t>will eventually trickle down to the workers who clean up after our conferences,</w:t>
      </w:r>
      <w:r w:rsidRPr="006968A5">
        <w:rPr>
          <w:rStyle w:val="StyleUnderline"/>
          <w:highlight w:val="green"/>
        </w:rPr>
        <w:t xml:space="preserve"> to</w:t>
      </w:r>
      <w:r w:rsidRPr="006310B5">
        <w:rPr>
          <w:rStyle w:val="StyleUnderline"/>
        </w:rPr>
        <w:t xml:space="preserve"> slums of </w:t>
      </w:r>
      <w:r w:rsidRPr="006968A5">
        <w:rPr>
          <w:rStyle w:val="StyleUnderline"/>
          <w:highlight w:val="green"/>
        </w:rPr>
        <w:t>the Global South</w:t>
      </w:r>
      <w:r w:rsidRPr="006968A5">
        <w:rPr>
          <w:rStyle w:val="StyleUnderline"/>
        </w:rPr>
        <w:t>’s megacities, to its countryside</w:t>
      </w:r>
      <w:r w:rsidRPr="006968A5">
        <w:rPr>
          <w:rStyle w:val="StyleUnderline"/>
          <w:highlight w:val="green"/>
        </w:rPr>
        <w:t>.</w:t>
      </w:r>
      <w:r w:rsidRPr="006310B5">
        <w:rPr>
          <w:rStyle w:val="StyleUnderline"/>
        </w:rPr>
        <w:t xml:space="preserve"> </w:t>
      </w:r>
    </w:p>
    <w:p w14:paraId="41E12A86" w14:textId="77777777" w:rsidR="004E6292" w:rsidRPr="00E723B5" w:rsidRDefault="004E6292" w:rsidP="004E6292">
      <w:pPr>
        <w:rPr>
          <w:rStyle w:val="Emphasis"/>
          <w:sz w:val="32"/>
          <w:szCs w:val="32"/>
        </w:rPr>
      </w:pPr>
      <w:r w:rsidRPr="006968A5">
        <w:rPr>
          <w:rStyle w:val="Emphasis"/>
          <w:sz w:val="32"/>
          <w:szCs w:val="32"/>
          <w:highlight w:val="green"/>
        </w:rPr>
        <w:t>But probably not.</w:t>
      </w:r>
    </w:p>
    <w:p w14:paraId="76292726" w14:textId="77777777" w:rsidR="004E6292" w:rsidRPr="00EC6E3C" w:rsidRDefault="004E6292" w:rsidP="004E6292">
      <w:pPr>
        <w:rPr>
          <w:sz w:val="12"/>
        </w:rPr>
      </w:pPr>
      <w:r w:rsidRPr="009E6C74">
        <w:rPr>
          <w:rStyle w:val="StyleUnderline"/>
        </w:rPr>
        <w:t>A fuller and fairer assessment of what is going on with deference and standpoint epistemology would go beyond technical argument, and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23CFE028" w14:textId="77777777" w:rsidR="004E6292" w:rsidRPr="00221BCE" w:rsidRDefault="004E6292" w:rsidP="004E6292">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actually prevents “centring”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78D7220A" w14:textId="77777777" w:rsidR="004E6292" w:rsidRPr="00EC6E3C" w:rsidRDefault="004E6292" w:rsidP="004E6292">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“centre” the right topics or people</w:t>
      </w:r>
      <w:r w:rsidRPr="00EC6E3C">
        <w:rPr>
          <w:sz w:val="12"/>
        </w:rPr>
        <w:t>). These behaviours, whatever their causal history, have corrosive effects on individuals who perform them as well as the groups around them, especially when a community’s norms magnify or multiply these behaviours rather than constraining or metabolizing them.</w:t>
      </w:r>
    </w:p>
    <w:p w14:paraId="7041CCB8" w14:textId="77777777" w:rsidR="004E6292" w:rsidRPr="003062C3" w:rsidRDefault="004E6292" w:rsidP="004E6292">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it displaces onto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r w:rsidRPr="00401099">
        <w:rPr>
          <w:rStyle w:val="Emphasis"/>
          <w:sz w:val="28"/>
          <w:szCs w:val="28"/>
          <w:highlight w:val="green"/>
        </w:rPr>
        <w:t>more often than not, a hyper-sanitized and thoroughly fictional caricature of them.</w:t>
      </w:r>
    </w:p>
    <w:p w14:paraId="2757AF0C" w14:textId="77777777" w:rsidR="004E6292" w:rsidRPr="00EC6E3C" w:rsidRDefault="004E6292" w:rsidP="004E6292">
      <w:pPr>
        <w:rPr>
          <w:sz w:val="12"/>
        </w:rPr>
      </w:pPr>
      <w:r w:rsidRPr="00E31898">
        <w:rPr>
          <w:rStyle w:val="StyleUnderline"/>
        </w:rPr>
        <w:t>The</w:t>
      </w:r>
      <w:r w:rsidRPr="00EC6E3C">
        <w:rPr>
          <w:sz w:val="12"/>
        </w:rPr>
        <w:t xml:space="preserve"> same </w:t>
      </w:r>
      <w:r w:rsidRPr="00EB1591">
        <w:rPr>
          <w:rStyle w:val="StyleUnderline"/>
          <w:highlight w:val="green"/>
        </w:rPr>
        <w:t>tactics of deference</w:t>
      </w:r>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They prevent us from engaging empathetically and authentically with the struggles of other people – prerequisites of coalitional politics. As identities become more and more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69E3311B" w14:textId="77777777" w:rsidR="004E6292" w:rsidRPr="00EC6E3C" w:rsidRDefault="004E6292" w:rsidP="004E6292">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4BDFB92A" w14:textId="77777777" w:rsidR="004E6292" w:rsidRPr="00EC6E3C" w:rsidRDefault="004E6292" w:rsidP="004E6292">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60CF70B9" w14:textId="77777777" w:rsidR="004E6292" w:rsidRPr="00EC6E3C" w:rsidRDefault="004E6292" w:rsidP="004E6292">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1245BB3" w14:textId="77777777" w:rsidR="004E6292" w:rsidRPr="00EC6E3C" w:rsidRDefault="004E6292" w:rsidP="004E6292">
      <w:pPr>
        <w:rPr>
          <w:sz w:val="12"/>
        </w:rPr>
      </w:pPr>
      <w:r w:rsidRPr="00EC6E3C">
        <w:rPr>
          <w:sz w:val="12"/>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3ADEAA7C" w14:textId="77777777" w:rsidR="004E6292" w:rsidRPr="00EC6E3C" w:rsidRDefault="004E6292" w:rsidP="004E6292">
      <w:pPr>
        <w:rPr>
          <w:sz w:val="12"/>
        </w:rPr>
      </w:pPr>
      <w:r w:rsidRPr="00EC6E3C">
        <w:rPr>
          <w:sz w:val="12"/>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0B3F2354" w14:textId="77777777" w:rsidR="004E6292" w:rsidRPr="00EC6E3C" w:rsidRDefault="004E6292" w:rsidP="004E6292">
      <w:pPr>
        <w:rPr>
          <w:sz w:val="12"/>
        </w:rPr>
      </w:pPr>
      <w:r w:rsidRPr="00EC6E3C">
        <w:rPr>
          <w:sz w:val="12"/>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103AFD8C" w14:textId="77777777" w:rsidR="004E6292" w:rsidRPr="00EC6E3C" w:rsidRDefault="004E6292" w:rsidP="004E6292">
      <w:pPr>
        <w:rPr>
          <w:sz w:val="12"/>
        </w:rPr>
      </w:pPr>
      <w:r w:rsidRPr="00EC6E3C">
        <w:rPr>
          <w:sz w:val="12"/>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421DA7E5" w14:textId="77777777" w:rsidR="004E6292" w:rsidRPr="00EC6E3C" w:rsidRDefault="004E6292" w:rsidP="004E6292">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6BED356" w14:textId="77777777" w:rsidR="004E6292" w:rsidRPr="00EC6E3C" w:rsidRDefault="004E6292" w:rsidP="004E6292">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61BE473B" w14:textId="77777777" w:rsidR="004E6292" w:rsidRPr="00EC6E3C" w:rsidRDefault="004E6292" w:rsidP="004E6292">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5BBF9D17" w14:textId="77777777" w:rsidR="004E6292" w:rsidRDefault="004E6292" w:rsidP="004E6292">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60FA6275" w14:textId="77777777" w:rsidR="004E6292" w:rsidRDefault="004E6292" w:rsidP="004E6292">
      <w:pPr>
        <w:rPr>
          <w:sz w:val="12"/>
        </w:rPr>
      </w:pPr>
    </w:p>
    <w:p w14:paraId="009FF9F3" w14:textId="77777777" w:rsidR="004E6292" w:rsidRDefault="004E6292" w:rsidP="004E6292"/>
    <w:p w14:paraId="7ECA7E0D" w14:textId="2126E563" w:rsidR="00C40E96" w:rsidRDefault="00BC5411" w:rsidP="00BC5411">
      <w:pPr>
        <w:pStyle w:val="Heading2"/>
      </w:pPr>
      <w:r>
        <w:t>Case</w:t>
      </w:r>
    </w:p>
    <w:p w14:paraId="28C3BC89" w14:textId="77777777" w:rsidR="00BC5411" w:rsidRDefault="00BC5411" w:rsidP="00BC5411"/>
    <w:p w14:paraId="32084CA3" w14:textId="77777777" w:rsidR="00BC5411" w:rsidRDefault="00BC5411" w:rsidP="00BC5411"/>
    <w:p w14:paraId="460E062E" w14:textId="1BA4804E" w:rsidR="00AF63E3" w:rsidRDefault="00AF63E3" w:rsidP="00AF63E3">
      <w:pPr>
        <w:pStyle w:val="Heading4"/>
        <w:numPr>
          <w:ilvl w:val="0"/>
          <w:numId w:val="45"/>
        </w:numPr>
        <w:tabs>
          <w:tab w:val="num" w:pos="360"/>
        </w:tabs>
        <w:ind w:left="0" w:firstLine="0"/>
      </w:pPr>
      <w:bookmarkStart w:id="3" w:name="_Hlk193646230"/>
      <w:r w:rsidRPr="006449FC">
        <w:t xml:space="preserve">Parameters- </w:t>
      </w:r>
      <w:r>
        <w:t>In order to vote affirmative, you must have</w:t>
      </w:r>
      <w:r w:rsidRPr="006449FC">
        <w:t xml:space="preserve"> 1) clear way for the judge to delineate from one method and another and 2) a metric for evaluating which method is better. They have no definition on what </w:t>
      </w:r>
      <w:r>
        <w:t xml:space="preserve">poethical counterspeculation </w:t>
      </w:r>
      <w:r w:rsidRPr="006449FC">
        <w:t>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p w14:paraId="5D55DE9B" w14:textId="77777777" w:rsidR="00B62E47" w:rsidRPr="00B62E47" w:rsidRDefault="00B62E47" w:rsidP="00B62E47"/>
    <w:p w14:paraId="1B0E095B" w14:textId="77777777" w:rsidR="001F636B" w:rsidRDefault="001F636B" w:rsidP="001F636B"/>
    <w:p w14:paraId="47EF6396" w14:textId="77777777" w:rsidR="00344486" w:rsidRDefault="00344486" w:rsidP="00344486">
      <w:pPr>
        <w:pStyle w:val="Heading4"/>
      </w:pPr>
      <w:bookmarkStart w:id="4" w:name="_Hlk211073454"/>
      <w:r>
        <w:rPr>
          <w:b w:val="0"/>
        </w:rPr>
        <w:t xml:space="preserve">The question of this debate is about the violent intimacies of the everyday that seep into our imaginaries. Violent intimacies instantiate governance, threading through the 1AC as the connective tissue of the trans everyday that defines the 1ACs political ethos. </w:t>
      </w:r>
    </w:p>
    <w:p w14:paraId="45CC5CF0" w14:textId="77777777" w:rsidR="00344486" w:rsidRDefault="00344486" w:rsidP="00344486">
      <w:pPr>
        <w:rPr>
          <w:sz w:val="12"/>
        </w:rPr>
      </w:pPr>
      <w:r>
        <w:rPr>
          <w:rStyle w:val="Style13ptBold"/>
        </w:rPr>
        <w:t xml:space="preserve">Zengin 24 </w:t>
      </w:r>
      <w:r>
        <w:rPr>
          <w:sz w:val="12"/>
        </w:rPr>
        <w:t>[Violent intimacies: the trans everyday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movemetns in the Middle East, particularly in Turkey.//Spence]</w:t>
      </w:r>
    </w:p>
    <w:p w14:paraId="4C164F29" w14:textId="77777777" w:rsidR="00344486" w:rsidRDefault="00344486" w:rsidP="00344486">
      <w:pPr>
        <w:rPr>
          <w:rStyle w:val="StyleUnderline"/>
        </w:rPr>
      </w:pPr>
      <w:r>
        <w:rPr>
          <w:rStyle w:val="StyleUnderline"/>
        </w:rPr>
        <w:t xml:space="preserve">In the trans everyday, </w:t>
      </w:r>
      <w:r>
        <w:rPr>
          <w:rStyle w:val="StyleUnderline"/>
          <w:highlight w:val="green"/>
        </w:rPr>
        <w:t xml:space="preserve">cisheteronormative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r>
        <w:rPr>
          <w:rStyle w:val="StyleUnderline"/>
        </w:rPr>
        <w:t xml:space="preserve">cisheteronormative </w:t>
      </w:r>
      <w:r>
        <w:rPr>
          <w:rStyle w:val="StyleUnderline"/>
          <w:highlight w:val="green"/>
        </w:rPr>
        <w:t>violence in quotidian, intricate, and intimate ways</w:t>
      </w:r>
      <w:r>
        <w:rPr>
          <w:sz w:val="12"/>
        </w:rPr>
        <w:t xml:space="preserve">.6 </w:t>
      </w:r>
      <w:r>
        <w:rPr>
          <w:rStyle w:val="StyleUnderline"/>
        </w:rPr>
        <w:t>Relations of cisheteronormative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lgbti+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r>
        <w:rPr>
          <w:rStyle w:val="StyleUnderline"/>
        </w:rPr>
        <w:t xml:space="preserve">cisheteronormative violence </w:t>
      </w:r>
      <w:r>
        <w:rPr>
          <w:rStyle w:val="StyleUnderline"/>
          <w:highlight w:val="green"/>
        </w:rPr>
        <w:t>forms a connecting tissue between these processes and actors and establishes intimate alliances between them.</w:t>
      </w:r>
    </w:p>
    <w:p w14:paraId="0EE7A7EC" w14:textId="77777777" w:rsidR="00344486" w:rsidRDefault="00344486" w:rsidP="00344486">
      <w:pPr>
        <w:rPr>
          <w:rStyle w:val="StyleUnderline"/>
        </w:rPr>
      </w:pPr>
      <w:r>
        <w:rPr>
          <w:sz w:val="12"/>
        </w:rPr>
        <w:t xml:space="preserve">This book is an immersion into these differential yet relational domains of (un)making trans worlds in Turkey. Beginning in 2010, I started to collaborate with trans people as a natrans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meyhane nights, as well as funerals.9 This </w:t>
      </w:r>
      <w:r>
        <w:rPr>
          <w:rStyle w:val="StyleUnderline"/>
        </w:rPr>
        <w:t>everyday involvement provided a comprehensive understanding of the both world-</w:t>
      </w:r>
      <w:r>
        <w:rPr>
          <w:rStyle w:val="StyleUnderline"/>
        </w:rPr>
        <w:softHyphen/>
        <w:t>shattering and world-making conditions of the trans everyday.</w:t>
      </w:r>
    </w:p>
    <w:p w14:paraId="6821BBE9" w14:textId="77777777" w:rsidR="00344486" w:rsidRDefault="00344486" w:rsidP="00344486">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Aizura’s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7132B5CE" w14:textId="77777777" w:rsidR="00344486" w:rsidRDefault="00344486" w:rsidP="00344486">
      <w:pPr>
        <w:rPr>
          <w:sz w:val="12"/>
        </w:rPr>
      </w:pPr>
      <w:r>
        <w:rPr>
          <w:rStyle w:val="StyleUnderline"/>
          <w:highlight w:val="green"/>
        </w:rPr>
        <w:t>The trans everyday</w:t>
      </w:r>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417589B6" w14:textId="77777777" w:rsidR="00344486" w:rsidRDefault="00344486" w:rsidP="00344486">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in the entangled world of the trans everyday,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exposes the connective tissue of a cisheteronormative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Incorporating intersectional aspects of the trans everyday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4"/>
    <w:p w14:paraId="2E4BC681" w14:textId="77777777" w:rsidR="001F636B" w:rsidRPr="001F636B" w:rsidRDefault="001F636B" w:rsidP="001F636B"/>
    <w:bookmarkEnd w:id="3"/>
    <w:p w14:paraId="1D1F5D9F" w14:textId="77777777" w:rsidR="00BC5411" w:rsidRPr="00BC5411" w:rsidRDefault="00BC5411" w:rsidP="00BC5411"/>
    <w:sectPr w:rsidR="00BC5411" w:rsidRPr="00BC54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E08C3" w14:textId="77777777" w:rsidR="00A33306" w:rsidRDefault="00A33306" w:rsidP="00066D2C">
      <w:r>
        <w:separator/>
      </w:r>
    </w:p>
  </w:endnote>
  <w:endnote w:type="continuationSeparator" w:id="0">
    <w:p w14:paraId="0D6FEAAC" w14:textId="77777777" w:rsidR="00A33306" w:rsidRDefault="00A333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BE223" w14:textId="77777777" w:rsidR="00A33306" w:rsidRDefault="00A33306" w:rsidP="00066D2C">
      <w:r>
        <w:separator/>
      </w:r>
    </w:p>
  </w:footnote>
  <w:footnote w:type="continuationSeparator" w:id="0">
    <w:p w14:paraId="4C55ED37" w14:textId="77777777" w:rsidR="00A33306" w:rsidRDefault="00A333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24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3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48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71"/>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2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69E"/>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D6B"/>
    <w:rsid w:val="006F0738"/>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3E0"/>
    <w:rsid w:val="00754ABD"/>
    <w:rsid w:val="00754D3B"/>
    <w:rsid w:val="00760D6A"/>
    <w:rsid w:val="0076343C"/>
    <w:rsid w:val="00764C12"/>
    <w:rsid w:val="007750DF"/>
    <w:rsid w:val="00777C19"/>
    <w:rsid w:val="00782487"/>
    <w:rsid w:val="007833A6"/>
    <w:rsid w:val="00784C8D"/>
    <w:rsid w:val="00785E47"/>
    <w:rsid w:val="0078723D"/>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A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30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3E3"/>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2E4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411"/>
    <w:rsid w:val="00BC66ED"/>
    <w:rsid w:val="00BD11D3"/>
    <w:rsid w:val="00BD2B47"/>
    <w:rsid w:val="00BD2CAA"/>
    <w:rsid w:val="00BD3B65"/>
    <w:rsid w:val="00BE1C5C"/>
    <w:rsid w:val="00BE3E67"/>
    <w:rsid w:val="00BE50E6"/>
    <w:rsid w:val="00BE61B2"/>
    <w:rsid w:val="00BE7CC3"/>
    <w:rsid w:val="00BF0CB8"/>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96"/>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6DE"/>
    <w:rsid w:val="00D011E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E34"/>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E12"/>
    <w:rsid w:val="00FA70EC"/>
    <w:rsid w:val="00FB1CE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B64B9A"/>
  <w15:chartTrackingRefBased/>
  <w15:docId w15:val="{4AADDD60-7E3D-4CC9-9AE3-95417533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5411"/>
    <w:rPr>
      <w:rFonts w:ascii="Calibri" w:hAnsi="Calibri" w:cs="Calibri"/>
    </w:rPr>
  </w:style>
  <w:style w:type="paragraph" w:styleId="Heading1">
    <w:name w:val="heading 1"/>
    <w:aliases w:val="Pocket"/>
    <w:basedOn w:val="Normal"/>
    <w:next w:val="Normal"/>
    <w:link w:val="Heading1Char"/>
    <w:qFormat/>
    <w:rsid w:val="00BC54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54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BC54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BC54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54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54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411"/>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7"/>
    <w:qFormat/>
    <w:rsid w:val="00BC54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C5411"/>
    <w:rPr>
      <w:color w:val="auto"/>
      <w:u w:val="none"/>
    </w:rPr>
  </w:style>
  <w:style w:type="character" w:customStyle="1" w:styleId="Heading1Char">
    <w:name w:val="Heading 1 Char"/>
    <w:aliases w:val="Pocket Char"/>
    <w:basedOn w:val="DefaultParagraphFont"/>
    <w:link w:val="Heading1"/>
    <w:rsid w:val="00BC54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541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BC54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C541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C5411"/>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S"/>
    <w:basedOn w:val="DefaultParagraphFont"/>
    <w:uiPriority w:val="6"/>
    <w:qFormat/>
    <w:rsid w:val="00BC5411"/>
    <w:rPr>
      <w:b w:val="0"/>
      <w:sz w:val="22"/>
      <w:u w:val="single"/>
    </w:rPr>
  </w:style>
  <w:style w:type="character" w:styleId="Strong">
    <w:name w:val="Strong"/>
    <w:basedOn w:val="DefaultParagraphFont"/>
    <w:uiPriority w:val="22"/>
    <w:semiHidden/>
    <w:qFormat/>
    <w:rsid w:val="00BC5411"/>
    <w:rPr>
      <w:b/>
      <w:bCs/>
    </w:rPr>
  </w:style>
  <w:style w:type="character" w:styleId="BookTitle">
    <w:name w:val="Book Title"/>
    <w:basedOn w:val="DefaultParagraphFont"/>
    <w:uiPriority w:val="33"/>
    <w:semiHidden/>
    <w:qFormat/>
    <w:rsid w:val="00BC5411"/>
    <w:rPr>
      <w:b/>
      <w:bCs/>
      <w:i/>
      <w:iCs/>
      <w:spacing w:val="5"/>
    </w:rPr>
  </w:style>
  <w:style w:type="character" w:customStyle="1" w:styleId="Heading5Char">
    <w:name w:val="Heading 5 Char"/>
    <w:basedOn w:val="DefaultParagraphFont"/>
    <w:link w:val="Heading5"/>
    <w:uiPriority w:val="9"/>
    <w:semiHidden/>
    <w:rsid w:val="00BC54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5411"/>
  </w:style>
  <w:style w:type="paragraph" w:styleId="Header">
    <w:name w:val="header"/>
    <w:basedOn w:val="Normal"/>
    <w:link w:val="HeaderChar"/>
    <w:uiPriority w:val="99"/>
    <w:semiHidden/>
    <w:rsid w:val="00BC54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5411"/>
    <w:rPr>
      <w:rFonts w:ascii="Calibri" w:hAnsi="Calibri" w:cs="Calibri"/>
    </w:rPr>
  </w:style>
  <w:style w:type="paragraph" w:styleId="Footer">
    <w:name w:val="footer"/>
    <w:basedOn w:val="Normal"/>
    <w:link w:val="FooterChar"/>
    <w:uiPriority w:val="99"/>
    <w:semiHidden/>
    <w:rsid w:val="00BC54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5411"/>
    <w:rPr>
      <w:rFonts w:ascii="Calibri" w:hAnsi="Calibri" w:cs="Calibri"/>
    </w:rPr>
  </w:style>
  <w:style w:type="paragraph" w:styleId="BodyText">
    <w:name w:val="Body Text"/>
    <w:basedOn w:val="Normal"/>
    <w:link w:val="BodyTextChar"/>
    <w:uiPriority w:val="99"/>
    <w:semiHidden/>
    <w:unhideWhenUsed/>
    <w:rsid w:val="00BC5411"/>
    <w:pPr>
      <w:spacing w:after="120"/>
    </w:pPr>
  </w:style>
  <w:style w:type="character" w:customStyle="1" w:styleId="BodyTextChar">
    <w:name w:val="Body Text Char"/>
    <w:basedOn w:val="DefaultParagraphFont"/>
    <w:link w:val="BodyText"/>
    <w:uiPriority w:val="99"/>
    <w:semiHidden/>
    <w:rsid w:val="00BC5411"/>
    <w:rPr>
      <w:rFonts w:ascii="Calibri" w:hAnsi="Calibri" w:cs="Calibri"/>
    </w:rPr>
  </w:style>
  <w:style w:type="paragraph" w:styleId="NoSpacing">
    <w:name w:val="No Spacing"/>
    <w:link w:val="NoSpacingChar"/>
    <w:uiPriority w:val="99"/>
    <w:semiHidden/>
    <w:unhideWhenUsed/>
    <w:qFormat/>
    <w:rsid w:val="00BC541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5411"/>
    <w:rPr>
      <w:rFonts w:ascii="Calibri" w:hAnsi="Calibri" w:cs="Calibri"/>
    </w:rPr>
  </w:style>
  <w:style w:type="character" w:styleId="Hyperlink">
    <w:name w:val="Hyperlink"/>
    <w:basedOn w:val="DefaultParagraphFont"/>
    <w:uiPriority w:val="99"/>
    <w:unhideWhenUsed/>
    <w:rsid w:val="00BC5411"/>
    <w:rPr>
      <w:color w:val="0563C1" w:themeColor="hyperlink"/>
      <w:u w:val="single"/>
    </w:rPr>
  </w:style>
  <w:style w:type="character" w:styleId="UnresolvedMention">
    <w:name w:val="Unresolved Mention"/>
    <w:basedOn w:val="DefaultParagraphFont"/>
    <w:uiPriority w:val="99"/>
    <w:semiHidden/>
    <w:unhideWhenUsed/>
    <w:rsid w:val="00BC5411"/>
    <w:rPr>
      <w:color w:val="605E5C"/>
      <w:shd w:val="clear" w:color="auto" w:fill="E1DFDD"/>
    </w:rPr>
  </w:style>
  <w:style w:type="paragraph" w:customStyle="1" w:styleId="Undertag">
    <w:name w:val="Undertag"/>
    <w:link w:val="UndertagChar"/>
    <w:autoRedefine/>
    <w:uiPriority w:val="5"/>
    <w:qFormat/>
    <w:rsid w:val="006F07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07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0738"/>
    <w:rPr>
      <w:color w:val="1F3864" w:themeColor="accent1" w:themeShade="80"/>
    </w:rPr>
  </w:style>
  <w:style w:type="character" w:customStyle="1" w:styleId="AnalyticChar">
    <w:name w:val="Analytic Char"/>
    <w:basedOn w:val="DefaultParagraphFont"/>
    <w:link w:val="Analytic"/>
    <w:uiPriority w:val="5"/>
    <w:rsid w:val="006F073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40E9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4E6292"/>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44486"/>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urgentthoughts.com/p/fanon-would-not-have-supported-hamas" TargetMode="External"/><Relationship Id="rId13" Type="http://schemas.openxmlformats.org/officeDocument/2006/relationships/hyperlink" Target="https://www.blackagendareport.com/decolonizing-caribbean-intellectual-betrayal-palestine-what-fanon-and-ture-never-would-have-done" TargetMode="External"/><Relationship Id="rId18" Type="http://schemas.openxmlformats.org/officeDocument/2006/relationships/hyperlink" Target="https://drive.google.com/file/d/1s2j1bUs7aKLVNg0kMACp7FERsHQoyoop/view" TargetMode="External"/><Relationship Id="rId3" Type="http://schemas.openxmlformats.org/officeDocument/2006/relationships/styles" Target="styles.xml"/><Relationship Id="rId21" Type="http://schemas.openxmlformats.org/officeDocument/2006/relationships/hyperlink" Target="https://massreview.org/node/11983/" TargetMode="External"/><Relationship Id="rId7" Type="http://schemas.openxmlformats.org/officeDocument/2006/relationships/endnotes" Target="endnotes.xml"/><Relationship Id="rId12" Type="http://schemas.openxmlformats.org/officeDocument/2006/relationships/hyperlink" Target="https://www.blackagendareport.com/decolonizing-caribbean-intellectual-betrayal-palestine-what-fanon-and-ture-never-would-have-done" TargetMode="External"/><Relationship Id="rId17" Type="http://schemas.openxmlformats.org/officeDocument/2006/relationships/hyperlink" Target="https://www.stabroeknews.com/2024/09/09/features/in-the-diaspora/why-we-should-not-celebrate-jamaicas-finance-ministers-appointment-to-the-imf/" TargetMode="External"/><Relationship Id="rId2" Type="http://schemas.openxmlformats.org/officeDocument/2006/relationships/numbering" Target="numbering.xml"/><Relationship Id="rId16" Type="http://schemas.openxmlformats.org/officeDocument/2006/relationships/hyperlink" Target="https://www.panafricanperspective.com/kwamt.html" TargetMode="External"/><Relationship Id="rId20" Type="http://schemas.openxmlformats.org/officeDocument/2006/relationships/hyperlink" Target="https://www.blackagendareport.com/decolonizing-caribbean-intellectual-betrayal-palestine-what-fanon-and-ture-never-would-have-d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ackagendareport.com/author/Kerry%20Sinana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2.oberlin.edu/alummag/oampast/oam_sum96/oamsum96_ture.html" TargetMode="External"/><Relationship Id="rId23" Type="http://schemas.openxmlformats.org/officeDocument/2006/relationships/fontTable" Target="fontTable.xml"/><Relationship Id="rId10" Type="http://schemas.openxmlformats.org/officeDocument/2006/relationships/hyperlink" Target="https://www.blackagendareport.com/author/Jermain%20Ostiana" TargetMode="External"/><Relationship Id="rId19" Type="http://schemas.openxmlformats.org/officeDocument/2006/relationships/hyperlink" Target="https://newsday.co.tt/2025/06/16/lecturer-at-kwame-ture-series-at-the-heart-of-revolution-is-lov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4eU4LfOv5p8&amp;t=3090s" TargetMode="External"/><Relationship Id="rId22" Type="http://schemas.openxmlformats.org/officeDocument/2006/relationships/hyperlink" Target="https://smallaxe.net/content/13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16824</Words>
  <Characters>95903</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17</cp:revision>
  <dcterms:created xsi:type="dcterms:W3CDTF">2026-02-02T13:06:00Z</dcterms:created>
  <dcterms:modified xsi:type="dcterms:W3CDTF">2026-02-02T14:16:00Z</dcterms:modified>
</cp:coreProperties>
</file>